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xmlns:xsi="http://www.w3.org/2001/XMLSchema-instance">
  <w:body>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spacing w:before="29" w:line="288" w:lineRule="auto"/>
        <w:jc w:val="center"/>
        <w:rPr>
          <w:b/>
          <w:sz w:val="36"/>
          <w:szCs w:val="36"/>
        </w:rPr>
      </w:pPr>
      <w:r w:rsidRPr="005C672D">
        <w:rPr>
          <w:b/>
          <w:sz w:val="36"/>
          <w:szCs w:val="36"/>
        </w:rPr>
        <w:t>交银施罗德蓝筹混合型证券投资基金</w:t>
      </w:r>
    </w:p>
    <w:p w:rsidP="00AC6DDA" w:rsidR="001548F9" w:rsidRDefault="001548F9" w:rsidRPr="005C672D">
      <w:pPr>
        <w:spacing w:before="29" w:line="288" w:lineRule="auto"/>
        <w:jc w:val="center"/>
        <w:rPr>
          <w:b/>
          <w:sz w:val="36"/>
          <w:szCs w:val="36"/>
        </w:rPr>
      </w:pPr>
      <w:r w:rsidRPr="005C672D">
        <w:rPr>
          <w:b/>
          <w:sz w:val="36"/>
          <w:szCs w:val="36"/>
        </w:rPr>
        <w:t>2019年半年度报告</w:t>
      </w:r>
      <w:r w:rsidR="00772876" w:rsidRPr="005C672D">
        <w:rPr>
          <w:b/>
          <w:sz w:val="36"/>
          <w:szCs w:val="36"/>
        </w:rPr>
        <w:t>摘要</w:t>
      </w:r>
    </w:p>
    <w:p w:rsidP="00AC6DDA" w:rsidR="001548F9" w:rsidRDefault="002522C0" w:rsidRPr="005C672D">
      <w:pPr>
        <w:spacing w:before="29" w:line="288" w:lineRule="auto"/>
        <w:jc w:val="center"/>
        <w:rPr>
          <w:b/>
          <w:sz w:val="24"/>
        </w:rPr>
      </w:pPr>
      <w:r w:rsidRPr="005C672D">
        <w:rPr>
          <w:b/>
          <w:sz w:val="36"/>
          <w:szCs w:val="36"/>
        </w:rPr>
        <w:t>2019年6月30日</w:t>
      </w: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rPr>
          <w:b/>
          <w:color w:val="000000"/>
          <w:sz w:val="24"/>
        </w:rPr>
      </w:pP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基金管理人：</w:t>
      </w:r>
      <w:r w:rsidRPr="005C672D">
        <w:rPr>
          <w:b/>
          <w:color w:val="000000"/>
          <w:sz w:val="24"/>
        </w:rPr>
        <w:t>交银施罗德基金管理有限公司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基金托管人：</w:t>
      </w:r>
      <w:r w:rsidRPr="005C672D">
        <w:rPr>
          <w:b/>
          <w:color w:val="000000"/>
          <w:sz w:val="24"/>
        </w:rPr>
        <w:t>中国建设银行股份有限公司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报告送出日期：</w:t>
      </w:r>
      <w:r w:rsidRPr="005C672D">
        <w:rPr>
          <w:b/>
          <w:color w:val="000000"/>
          <w:sz w:val="24"/>
        </w:rPr>
        <w:t>二〇一九年八月二十九日</w:t>
      </w:r>
    </w:p>
    <w:p w:rsidP="00AC6DDA" w:rsidR="001548F9" w:rsidRDefault="001548F9" w:rsidRPr="005C672D">
      <w:pPr>
        <w:spacing w:before="29" w:line="288" w:lineRule="auto"/>
        <w:ind w:firstLine="2168" w:firstLineChars="900"/>
        <w:rPr>
          <w:b/>
          <w:color w:val="000000"/>
          <w:sz w:val="24"/>
        </w:rPr>
        <w:sectPr w:rsidR="001548F9" w:rsidRPr="005C672D" w:rsidSect="00F95E70">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titlePg/>
          <w:docGrid w:linePitch="286"/>
        </w:sect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P="00AC6DDA" w:rsidR="001548F9" w:rsidRDefault="001548F9" w:rsidRPr="005C672D">
      <w:pPr>
        <w:pStyle w:val="20"/>
        <w:spacing w:after="0" w:before="29"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基金管理人的董事会、董事保证本报告所载资</w:t>
      </w:r>
      <w:bookmarkStart w:id="3" w:name="_GoBack"/>
      <w:bookmarkEnd w:id="3"/>
      <w:r w:rsidRPr="005C672D">
        <w:rPr>
          <w:color w:val="000000"/>
          <w:sz w:val="24"/>
        </w:rPr>
        <w:t>料不存在虚假记载、误导性陈述或重大遗漏，并对其内容的真实性、准确性和完整性承担个别及连带的法律责任。本半年度报告已经三分之二以上独立董事签字同意，并由董事长签发。</w:t>
      </w:r>
    </w:p>
    <w:p w:rsidP="00AC6DDA" w:rsidR="00867117" w:rsidRDefault="00867117" w:rsidRPr="005C672D">
      <w:pPr>
        <w:spacing w:before="29" w:line="288" w:lineRule="auto"/>
        <w:ind w:firstLine="480" w:firstLineChars="20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2019年8月28日</w:t>
      </w:r>
      <w:r w:rsidRPr="005C672D">
        <w:rPr>
          <w:color w:val="000000"/>
          <w:sz w:val="24"/>
        </w:rPr>
        <w:t>复核了本报告中的财务指标、净值表现、利润分配情况、财务会计报告、投资组合报告等内容，保证复核内容不存在虚假记载、误导性陈述或者重大遗漏。</w:t>
      </w:r>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基金管理人承诺以诚实信用、勤勉尽责的原则管理和运用基金资产，但不保证基金一定盈利。</w:t>
      </w:r>
    </w:p>
    <w:p w:rsidP="00AC6DDA" w:rsidR="00867117" w:rsidRDefault="00867117" w:rsidRPr="005C672D">
      <w:pPr>
        <w:spacing w:before="29" w:line="288" w:lineRule="auto"/>
        <w:ind w:firstLine="480" w:firstLineChars="200"/>
        <w:rPr>
          <w:color w:val="000000"/>
          <w:sz w:val="24"/>
        </w:rPr>
      </w:pPr>
      <w:r w:rsidRPr="005C672D">
        <w:rPr>
          <w:color w:val="000000"/>
          <w:sz w:val="24"/>
        </w:rPr>
        <w:t>基金的过往业绩并不代表其未来表现。投资有风险，投资者在作出投资决策前应仔细阅读本基金的招募说明书及其更新。</w:t>
      </w:r>
    </w:p>
    <w:p w:rsidP="00AC6DDA" w:rsidR="004201C4" w:rsidRDefault="004201C4" w:rsidRPr="005C672D">
      <w:pPr>
        <w:spacing w:before="29" w:line="288" w:lineRule="auto"/>
        <w:ind w:firstLine="480" w:firstLineChars="200"/>
        <w:rPr>
          <w:color w:val="000000"/>
          <w:sz w:val="24"/>
        </w:rPr>
      </w:pPr>
      <w:r w:rsidRPr="005C672D">
        <w:rPr>
          <w:color w:val="000000"/>
          <w:sz w:val="24"/>
        </w:rPr>
        <w:t>本半年度报告摘要摘自半年度报告正文，投资者欲了解详细内容，应阅读半年度报告正文。</w:t>
      </w:r>
    </w:p>
    <w:p w:rsidP="00AC6DDA" w:rsidR="00867117" w:rsidRDefault="00867117" w:rsidRPr="005C672D">
      <w:pPr>
        <w:spacing w:before="29" w:line="288" w:lineRule="auto"/>
        <w:ind w:firstLine="480" w:firstLineChars="200"/>
        <w:rPr>
          <w:color w:val="000000"/>
          <w:sz w:val="24"/>
        </w:rPr>
      </w:pPr>
      <w:r w:rsidRPr="005C672D">
        <w:rPr>
          <w:color w:val="000000"/>
          <w:sz w:val="24"/>
        </w:rPr>
        <w:t>本报告中财务资料未经审计。</w:t>
      </w:r>
    </w:p>
    <w:p w:rsidP="00AC6DDA" w:rsidR="00D261D5" w:rsidRDefault="00D261D5" w:rsidRPr="005C672D">
      <w:pPr>
        <w:spacing w:before="29" w:line="288" w:lineRule="auto"/>
        <w:ind w:firstLine="480" w:firstLineChars="200"/>
        <w:rPr>
          <w:kern w:val="0"/>
          <w:sz w:val="24"/>
        </w:rPr>
      </w:pPr>
      <w:r w:rsidRPr="005C672D">
        <w:rPr>
          <w:kern w:val="0"/>
          <w:sz w:val="24"/>
        </w:rPr>
        <w:t>本报告期自</w:t>
      </w:r>
      <w:r w:rsidRPr="005C672D">
        <w:rPr>
          <w:kern w:val="0"/>
          <w:sz w:val="24"/>
        </w:rPr>
        <w:t>2019年1月1日</w:t>
      </w:r>
      <w:r w:rsidRPr="005C672D">
        <w:rPr>
          <w:kern w:val="0"/>
          <w:sz w:val="24"/>
        </w:rPr>
        <w:t>起至</w:t>
      </w:r>
      <w:r w:rsidRPr="005C672D">
        <w:rPr>
          <w:kern w:val="0"/>
          <w:sz w:val="24"/>
        </w:rPr>
        <w:t/>
      </w:r>
      <w:r w:rsidR="004201C4" w:rsidRPr="005C672D">
        <w:rPr>
          <w:kern w:val="0"/>
          <w:sz w:val="24"/>
        </w:rPr>
        <w:t/>
      </w:r>
      <w:r w:rsidR="000516C8" w:rsidRPr="005C672D">
        <w:rPr>
          <w:kern w:val="0"/>
          <w:sz w:val="24"/>
        </w:rPr>
        <w:t/>
      </w:r>
      <w:r w:rsidR="000B63EC" w:rsidRPr="005C672D">
        <w:rPr>
          <w:kern w:val="0"/>
          <w:sz w:val="24"/>
        </w:rPr>
        <w:t/>
      </w:r>
      <w:r w:rsidR="000516C8" w:rsidRPr="005C672D">
        <w:rPr>
          <w:kern w:val="0"/>
          <w:sz w:val="24"/>
        </w:rPr>
        <w:t/>
      </w:r>
      <w:r w:rsidRPr="005C672D">
        <w:rPr>
          <w:kern w:val="0"/>
          <w:sz w:val="24"/>
        </w:rPr>
        <w:t>6月30日</w:t>
      </w:r>
      <w:r w:rsidRPr="005C672D">
        <w:rPr>
          <w:kern w:val="0"/>
          <w:sz w:val="24"/>
        </w:rPr>
        <w:t>止。</w:t>
      </w:r>
    </w:p>
    <w:p w:rsidP="00AC6DDA" w:rsidR="00A80289" w:rsidRDefault="00A80289" w:rsidRPr="005C672D">
      <w:pPr>
        <w:spacing w:before="29" w:line="288" w:lineRule="auto"/>
        <w:ind w:firstLine="480" w:firstLineChars="200"/>
        <w:rPr>
          <w:color w:val="000000"/>
          <w:sz w:val="24"/>
        </w:rPr>
      </w:pPr>
    </w:p>
    <w:p w:rsidP="00AC6DDA" w:rsidR="00A80289" w:rsidRDefault="001548F9" w:rsidRPr="005C672D">
      <w:pPr>
        <w:spacing w:before="29" w:line="288" w:lineRule="auto"/>
        <w:ind w:firstLine="480" w:firstLineChars="200"/>
        <w:rPr>
          <w:b/>
          <w:color w:val="000000"/>
          <w:kern w:val="0"/>
          <w:sz w:val="24"/>
        </w:rPr>
      </w:pPr>
      <w:r w:rsidRPr="005C672D">
        <w:rPr>
          <w:sz w:val="24"/>
        </w:rPr>
        <w:br w:type="page"/>
      </w:r>
    </w:p>
    <w:p w:rsidP="00EC259C" w:rsidR="001548F9" w:rsidRDefault="001548F9" w:rsidRPr="005C672D">
      <w:pPr>
        <w:pStyle w:val="1"/>
        <w:keepNext/>
        <w:keepLines/>
        <w:widowControl w:val="0"/>
        <w:spacing w:afterLines="100" w:beforeLines="100"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P="00AC6DDA" w:rsidR="001548F9" w:rsidRDefault="001548F9" w:rsidRPr="005C672D">
      <w:pPr>
        <w:pStyle w:val="20"/>
        <w:spacing w:after="0" w:before="29"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07"/>
        <w:gridCol w:w="2695"/>
        <w:gridCol w:w="58"/>
        <w:gridCol w:w="2638"/>
      </w:tblGrid>
      <w:tr w:rsidR="001548F9" w:rsidRPr="005C672D" w:rsidTr="005914A2">
        <w:tc>
          <w:tcPr>
            <w:tcW w:type="dxa" w:w="3607"/>
            <w:vAlign w:val="center"/>
          </w:tcPr>
          <w:p w:rsidP="00AC6DDA" w:rsidR="001548F9" w:rsidRDefault="001548F9" w:rsidRPr="005C672D">
            <w:pPr>
              <w:spacing w:before="29" w:line="288" w:lineRule="auto"/>
              <w:rPr>
                <w:color w:val="000000"/>
                <w:kern w:val="0"/>
                <w:sz w:val="24"/>
              </w:rPr>
            </w:pPr>
            <w:r w:rsidRPr="005C672D">
              <w:rPr>
                <w:sz w:val="24"/>
              </w:rPr>
              <w:t>基金简称</w:t>
            </w:r>
          </w:p>
        </w:tc>
        <w:tc>
          <w:tcPr>
            <w:tcW w:type="dxa" w:w="5391"/>
            <w:gridSpan w:val="3"/>
            <w:vAlign w:val="center"/>
          </w:tcPr>
          <w:p w:rsidP="00AC6DDA" w:rsidR="001548F9" w:rsidRDefault="001548F9" w:rsidRPr="005C672D">
            <w:pPr>
              <w:spacing w:before="29" w:line="288" w:lineRule="auto"/>
              <w:jc w:val="center"/>
              <w:rPr>
                <w:sz w:val="24"/>
              </w:rPr>
            </w:pPr>
            <w:r w:rsidRPr="005C672D">
              <w:rPr>
                <w:sz w:val="24"/>
              </w:rPr>
              <w:t>交银蓝筹混合</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基金主代码</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519694</w:t>
            </w:r>
          </w:p>
        </w:tc>
      </w:tr>
      <w:tr w:rsidR="005914A2" w:rsidRPr="005C672D" w:rsidTr="005914A2">
        <w:tc>
          <w:tcPr>
            <w:tcW w:type="dxa" w:w="3607"/>
            <w:vAlign w:val="center"/>
          </w:tcPr>
          <w:p w:rsidP="00AC6DDA" w:rsidR="005914A2" w:rsidRDefault="005914A2" w:rsidRPr="005C672D">
            <w:pPr>
              <w:spacing w:before="29" w:line="288" w:lineRule="auto"/>
              <w:rPr>
                <w:sz w:val="24"/>
              </w:rPr>
            </w:pPr>
            <w:r w:rsidRPr="005C672D">
              <w:rPr>
                <w:color w:val="000000"/>
                <w:kern w:val="0"/>
                <w:sz w:val="24"/>
              </w:rPr>
              <w:t>交易代码</w:t>
            </w:r>
          </w:p>
        </w:tc>
        <w:tc>
          <w:tcPr>
            <w:tcW w:type="dxa" w:w="2695"/>
            <w:vAlign w:val="center"/>
          </w:tcPr>
          <w:p w:rsidP="00AC6DDA" w:rsidR="005914A2" w:rsidRDefault="005914A2" w:rsidRPr="005C672D">
            <w:pPr>
              <w:spacing w:before="29" w:line="288" w:lineRule="auto"/>
              <w:jc w:val="center"/>
              <w:rPr>
                <w:sz w:val="24"/>
              </w:rPr>
            </w:pPr>
            <w:r w:rsidRPr="005C672D">
              <w:rPr>
                <w:sz w:val="24"/>
              </w:rPr>
              <w:t xml:space="preserve"> 519694(</w:t>
            </w:r>
            <w:r w:rsidRPr="005C672D">
              <w:rPr>
                <w:sz w:val="24"/>
              </w:rPr>
              <w:t>前端</w:t>
            </w:r>
            <w:r w:rsidRPr="005C672D">
              <w:rPr>
                <w:sz w:val="24"/>
              </w:rPr>
              <w:t>)</w:t>
            </w:r>
          </w:p>
        </w:tc>
        <w:tc>
          <w:tcPr>
            <w:tcW w:type="dxa" w:w="2696"/>
            <w:gridSpan w:val="2"/>
            <w:vAlign w:val="center"/>
          </w:tcPr>
          <w:p w:rsidP="00AC6DDA" w:rsidR="005914A2" w:rsidRDefault="005914A2" w:rsidRPr="005C672D">
            <w:pPr>
              <w:spacing w:before="29" w:line="288" w:lineRule="auto"/>
              <w:jc w:val="center"/>
              <w:rPr>
                <w:sz w:val="24"/>
              </w:rPr>
            </w:pPr>
            <w:r w:rsidRPr="005C672D">
              <w:rPr>
                <w:sz w:val="24"/>
              </w:rPr>
              <w:t xml:space="preserve"> 519695(</w:t>
            </w:r>
            <w:r w:rsidRPr="005C672D">
              <w:rPr>
                <w:sz w:val="24"/>
              </w:rPr>
              <w:t>后端</w:t>
            </w:r>
            <w:r w:rsidRPr="005C672D">
              <w:rPr>
                <w:sz w:val="24"/>
              </w:rPr>
              <w:t>)</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基金运作方式</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契约型开放式</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基金合同生效日</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2007年8月8日</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基金管理人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交银施罗德基金管理有限公司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基金托管人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中国建设银行股份有限公司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报告期末基金份额总额</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2,180,741,922.40</w:t>
            </w:r>
            <w:r w:rsidRPr="005C672D">
              <w:rPr>
                <w:sz w:val="24"/>
              </w:rPr>
              <w:t>份</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基金合同存续期</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不定期</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27"/>
        <w:gridCol w:w="3435"/>
        <w:gridCol w:w="3436"/>
      </w:tblGrid>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投资目标</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投资策略</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业绩比较基准</w:t>
            </w:r>
          </w:p>
        </w:tc>
        <w:tc>
          <w:tcPr>
            <w:tcW w:type="dxa" w:w="6873"/>
            <w:gridSpan w:val="2"/>
            <w:vAlign w:val="center"/>
          </w:tcPr>
          <w:p w:rsidP="00AC6DDA" w:rsidR="001548F9" w:rsidRDefault="001548F9" w:rsidRPr="005C672D">
            <w:pPr>
              <w:spacing w:before="29" w:line="288" w:lineRule="auto"/>
              <w:rPr>
                <w:sz w:val="24"/>
              </w:rPr>
            </w:pPr>
            <w:r w:rsidRPr="005C672D">
              <w:rPr>
                <w:sz w:val="24"/>
              </w:rPr>
              <w:t>75%×中证100指数+25%×中证综合债券指数</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风险收益特征</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本基金是一只混合型基金，以优质蓝筹股为主要投资对象，其风险和预期收益高于债券型基金和货币市场基金，低于股票型基金。属于承担较高风险、预期收益较高的证券投资基金品种。</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96"/>
        <w:gridCol w:w="1410"/>
        <w:gridCol w:w="3146"/>
        <w:gridCol w:w="3146"/>
      </w:tblGrid>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基金管理人</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基金托管人</w:t>
            </w:r>
          </w:p>
        </w:tc>
      </w:tr>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type="dxa" w:w="1260"/>
            <w:vMerge w:val="restart"/>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type="dxa" w:w="1371"/>
            <w:vAlign w:val="center"/>
          </w:tcPr>
          <w:p w:rsidP="00AC6DDA" w:rsidR="001548F9" w:rsidRDefault="001548F9" w:rsidRPr="005C672D">
            <w:pPr>
              <w:spacing w:before="29" w:line="288" w:lineRule="auto"/>
              <w:jc w:val="center"/>
              <w:rPr>
                <w:color w:val="000000"/>
                <w:sz w:val="24"/>
              </w:rPr>
            </w:pPr>
            <w:r w:rsidRPr="005C672D">
              <w:rPr>
                <w:color w:val="000000"/>
                <w:sz w:val="24"/>
              </w:rPr>
              <w:t>姓名</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tianqing1.zh@ccb.com</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客户服务电话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400-700-5000，021-61055000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传真</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（021）61055054</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P="00AC6DDA" w:rsidR="001548F9" w:rsidRDefault="001548F9" w:rsidRPr="005C672D">
      <w:pPr>
        <w:tabs>
          <w:tab w:pos="1740" w:val="left"/>
        </w:tabs>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819"/>
        <w:gridCol w:w="4179"/>
      </w:tblGrid>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www.fund001.com</w:t>
            </w:r>
          </w:p>
        </w:tc>
      </w:tr>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基金管理人的办公场所</w:t>
            </w:r>
          </w:p>
        </w:tc>
      </w:tr>
    </w:tbl>
    <w:p w:rsidP="00AC6DDA" w:rsidR="003137AD" w:rsidRDefault="003137AD"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P="00AC6DDA" w:rsidR="001548F9" w:rsidRDefault="001548F9" w:rsidRPr="005C672D">
      <w:pPr>
        <w:pStyle w:val="20"/>
        <w:spacing w:after="0" w:before="29"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P="00AC6DDA" w:rsidR="001548F9" w:rsidRDefault="000F32E3"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001548F9" w:rsidRPr="005C672D">
        <w:rPr>
          <w:color w:val="000000"/>
          <w:kern w:val="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4385"/>
        <w:gridCol w:w="4613"/>
      </w:tblGrid>
      <w:tr w:rsidR="001548F9" w:rsidRPr="005C672D" w:rsidTr="00BA0FB8">
        <w:trPr>
          <w:trHeight w:val="487"/>
        </w:trPr>
        <w:tc>
          <w:tcPr>
            <w:tcW w:type="dxa" w:w="4509"/>
            <w:vAlign w:val="center"/>
          </w:tcPr>
          <w:p w:rsidP="00AC6DDA" w:rsidR="001548F9" w:rsidRDefault="001548F9" w:rsidRPr="005C672D">
            <w:pPr>
              <w:spacing w:before="29" w:line="288" w:lineRule="auto"/>
              <w:rPr>
                <w:b/>
                <w:sz w:val="24"/>
              </w:rPr>
            </w:pPr>
            <w:r w:rsidRPr="005C672D">
              <w:rPr>
                <w:b/>
                <w:sz w:val="24"/>
              </w:rPr>
              <w:t xml:space="preserve">3.1.1 </w:t>
            </w:r>
            <w:r w:rsidRPr="005C672D">
              <w:rPr>
                <w:b/>
                <w:sz w:val="24"/>
              </w:rPr>
              <w:t>期间数据和指标</w:t>
            </w:r>
            <w:r w:rsidRPr="005C672D">
              <w:rPr>
                <w:b/>
                <w:color w:val="000000"/>
                <w:sz w:val="24"/>
              </w:rPr>
              <w:t/>
            </w:r>
            <w:r w:rsidR="002C1704" w:rsidRPr="005C672D">
              <w:rPr>
                <w:b/>
                <w:color w:val="000000"/>
                <w:sz w:val="24"/>
              </w:rPr>
              <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w:t>
            </w:r>
            <w:r w:rsidRPr="005C672D">
              <w:rPr>
                <w:b/>
                <w:sz w:val="24"/>
              </w:rPr>
              <w:t/>
            </w:r>
            <w:r w:rsidR="00A43357" w:rsidRPr="005C672D">
              <w:rPr>
                <w:b/>
                <w:sz w:val="24"/>
              </w:rPr>
              <w:t>2019年1月1日</w:t>
            </w:r>
            <w:r w:rsidR="00A43357" w:rsidRPr="005C672D">
              <w:rPr>
                <w:b/>
                <w:sz w:val="24"/>
              </w:rPr>
              <w:t>至</w:t>
            </w:r>
            <w:r w:rsidRPr="005C672D">
              <w:rPr>
                <w:b/>
                <w:sz w:val="24"/>
              </w:rPr>
              <w:t>2019年6月30日</w:t>
            </w:r>
            <w:r w:rsidRPr="005C672D">
              <w:rPr>
                <w:b/>
                <w:sz w:val="24"/>
              </w:rPr>
              <w:t>）</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本期已实现收益</w:t>
            </w:r>
          </w:p>
        </w:tc>
        <w:tc>
          <w:tcPr>
            <w:tcW w:type="dxa" w:w="4744"/>
            <w:vAlign w:val="center"/>
          </w:tcPr>
          <w:p w:rsidP="00AC6DDA" w:rsidR="001548F9" w:rsidRDefault="001548F9" w:rsidRPr="005C672D">
            <w:pPr>
              <w:spacing w:before="29" w:line="288" w:lineRule="auto"/>
              <w:jc w:val="right"/>
              <w:rPr>
                <w:sz w:val="24"/>
              </w:rPr>
            </w:pPr>
            <w:r w:rsidRPr="005C672D">
              <w:rPr>
                <w:sz w:val="24"/>
              </w:rPr>
              <w:t>135,866,857.45</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397,914,110.49</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加权平均基金份额本期利润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0.1720</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本期基金份额净值增长率</w:t>
            </w:r>
          </w:p>
        </w:tc>
        <w:tc>
          <w:tcPr>
            <w:tcW w:type="dxa" w:w="4744"/>
            <w:vAlign w:val="center"/>
          </w:tcPr>
          <w:p w:rsidP="00AC6DDA" w:rsidR="001548F9" w:rsidRDefault="001548F9" w:rsidRPr="005C672D">
            <w:pPr>
              <w:spacing w:before="29" w:line="288" w:lineRule="auto"/>
              <w:jc w:val="right"/>
              <w:rPr>
                <w:sz w:val="24"/>
              </w:rPr>
            </w:pPr>
            <w:r w:rsidRPr="005C672D">
              <w:rPr>
                <w:sz w:val="24"/>
              </w:rPr>
              <w:t>18.41%</w:t>
            </w:r>
          </w:p>
        </w:tc>
      </w:tr>
      <w:tr w:rsidR="001548F9" w:rsidRPr="005C672D" w:rsidTr="00BA0FB8">
        <w:tc>
          <w:tcPr>
            <w:tcW w:type="dxa" w:w="4509"/>
            <w:vAlign w:val="center"/>
          </w:tcPr>
          <w:p w:rsidP="00AC6DDA" w:rsidR="001548F9" w:rsidRDefault="001548F9" w:rsidRPr="005C672D">
            <w:pPr>
              <w:spacing w:before="29" w:line="288" w:lineRule="auto"/>
              <w:rPr>
                <w:b/>
                <w:sz w:val="24"/>
              </w:rPr>
            </w:pPr>
            <w:r w:rsidRPr="005C672D">
              <w:rPr>
                <w:b/>
                <w:sz w:val="24"/>
              </w:rPr>
              <w:t xml:space="preserve">3.1.2 </w:t>
            </w:r>
            <w:r w:rsidRPr="005C672D">
              <w:rPr>
                <w:b/>
                <w:sz w:val="24"/>
              </w:rPr>
              <w:t>期末数据和指标</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报告期末</w:t>
            </w:r>
            <w:r w:rsidRPr="005C672D">
              <w:rPr>
                <w:b/>
                <w:sz w:val="24"/>
              </w:rPr>
              <w:t>(2019年6月30日)</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期末可供分配基金份额利润</w:t>
            </w:r>
          </w:p>
        </w:tc>
        <w:tc>
          <w:tcPr>
            <w:tcW w:type="dxa" w:w="4744"/>
            <w:vAlign w:val="center"/>
          </w:tcPr>
          <w:p w:rsidP="00AC6DDA" w:rsidR="001548F9" w:rsidRDefault="001548F9" w:rsidRPr="005C672D">
            <w:pPr>
              <w:spacing w:before="29" w:line="288" w:lineRule="auto"/>
              <w:jc w:val="right"/>
              <w:rPr>
                <w:sz w:val="24"/>
              </w:rPr>
            </w:pPr>
            <w:r w:rsidRPr="005C672D">
              <w:rPr>
                <w:sz w:val="24"/>
              </w:rPr>
              <w:t>-0.0769</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期末基金资产净值</w:t>
            </w:r>
          </w:p>
        </w:tc>
        <w:tc>
          <w:tcPr>
            <w:tcW w:type="dxa" w:w="4744"/>
            <w:vAlign w:val="center"/>
          </w:tcPr>
          <w:p w:rsidP="00AC6DDA" w:rsidR="001548F9" w:rsidRDefault="001548F9" w:rsidRPr="005C672D">
            <w:pPr>
              <w:spacing w:before="29" w:line="288" w:lineRule="auto"/>
              <w:jc w:val="right"/>
              <w:rPr>
                <w:sz w:val="24"/>
              </w:rPr>
            </w:pPr>
            <w:r w:rsidRPr="005C672D">
              <w:rPr>
                <w:sz w:val="24"/>
              </w:rPr>
              <w:t>2,013,046,709.82</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期末基金份额净值</w:t>
            </w:r>
          </w:p>
        </w:tc>
        <w:tc>
          <w:tcPr>
            <w:tcW w:type="dxa" w:w="4744"/>
            <w:vAlign w:val="center"/>
          </w:tcPr>
          <w:p w:rsidP="00AC6DDA" w:rsidR="001548F9" w:rsidRDefault="001548F9" w:rsidRPr="005C672D">
            <w:pPr>
              <w:spacing w:before="29" w:line="288" w:lineRule="auto"/>
              <w:jc w:val="right"/>
              <w:rPr>
                <w:sz w:val="24"/>
              </w:rPr>
            </w:pPr>
            <w:r w:rsidRPr="005C672D">
              <w:rPr>
                <w:sz w:val="24"/>
              </w:rPr>
              <w:t>0.9231</w:t>
            </w:r>
          </w:p>
        </w:tc>
      </w:tr>
    </w:tbl>
    <w:bookmarkEnd w:id="14"/>
    <w:bookmarkEnd w:id="15"/>
    <w:p>
      <w:pPr>
        <w:tabs>
          <w:tab w:pos="426" w:val="left"/>
        </w:tabs>
        <w:spacing w:before="29" w:line="288" w:lineRule="auto"/>
        <w:jc w:val="left"/>
        <w:rPr>
          <w:kern w:val="0"/>
          <w:sz w:val="24"/>
        </w:rPr>
      </w:pPr>
      <w:r>
        <w:rPr>
          <w:kern w:val="0"/>
          <w:sz w:val="24"/>
        </w:rPr>
        <w:t>注：1、本基金业绩指标不包括持有人认购或交易基金的各项费用，计入费用后实际收益水平要低于所列数字；</w:t>
      </w:r>
    </w:p>
    <w:p w:rsidP="00AC6DDA" w:rsidR="001548F9" w:rsidRDefault="001548F9" w:rsidRPr="005C672D">
      <w:pPr>
        <w:tabs>
          <w:tab w:pos="426" w:val="left"/>
        </w:tabs>
        <w:spacing w:before="29" w:line="288" w:lineRule="auto"/>
        <w:jc w:val="left"/>
        <w:rPr>
          <w:kern w:val="0"/>
          <w:sz w:val="24"/>
        </w:rPr>
      </w:pPr>
      <w:r w:rsidRPr="005C672D">
        <w:rPr>
          <w:kern w:val="0"/>
          <w:sz w:val="24"/>
        </w:rPr>
        <w:t>2、本期已实现收益指基金本期利息收入、投资收益、其他收入（不含公允价值变动收益）扣除相关费用后的余额，本期利润为本期已实现收益加上本期公允价值变动收益。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1497"/>
        <w:gridCol w:w="1251"/>
        <w:gridCol w:w="1250"/>
        <w:gridCol w:w="1250"/>
        <w:gridCol w:w="1250"/>
        <w:gridCol w:w="1250"/>
        <w:gridCol w:w="1250"/>
      </w:tblGrid>
      <w:tr w:rsidR="001548F9" w:rsidRPr="005C672D" w:rsidTr="00073BE3">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阶段</w:t>
            </w:r>
            <w:r w:rsidR="002C1704" w:rsidRPr="005C672D">
              <w:rPr>
                <w:color w:val="000000"/>
                <w:sz w:val="24"/>
              </w:rPr>
              <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w:t>
            </w:r>
            <w:r w:rsidRPr="005C672D">
              <w:rPr>
                <w:rFonts w:ascii="宋体" w:cs="宋体" w:hAnsi="宋体" w:hint="eastAsia"/>
                <w:color w:val="000000"/>
                <w:sz w:val="24"/>
              </w:rPr>
              <w:t>①</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份额净值增长率标准差</w:t>
            </w:r>
            <w:r w:rsidRPr="005C672D">
              <w:rPr>
                <w:rFonts w:ascii="宋体" w:cs="宋体" w:hAnsi="宋体" w:hint="eastAsia"/>
                <w:color w:val="000000"/>
                <w:sz w:val="24"/>
              </w:rPr>
              <w:t>②</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业绩比较基准收益率标准差</w:t>
            </w:r>
            <w:r w:rsidRPr="005C672D">
              <w:rPr>
                <w:rFonts w:ascii="宋体" w:cs="宋体" w:hAnsi="宋体" w:hint="eastAsia"/>
                <w:color w:val="000000"/>
                <w:sz w:val="24"/>
              </w:rPr>
              <w:t>④</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①</w:t>
            </w:r>
            <w:r w:rsidRPr="005C672D">
              <w:rPr>
                <w:color w:val="000000"/>
                <w:sz w:val="24"/>
              </w:rPr>
              <w:t>－</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②</w:t>
            </w:r>
            <w:r w:rsidRPr="005C672D">
              <w:rPr>
                <w:color w:val="000000"/>
                <w:sz w:val="24"/>
              </w:rPr>
              <w:t>－</w:t>
            </w:r>
            <w:r w:rsidRPr="005C672D">
              <w:rPr>
                <w:rFonts w:ascii="宋体" w:cs="宋体" w:hAnsi="宋体" w:hint="eastAsia"/>
                <w:color w:val="000000"/>
                <w:sz w:val="24"/>
              </w:rPr>
              <w:t>④</w:t>
            </w:r>
          </w:p>
        </w:tc>
      </w:tr>
      <w:tr>
        <w:tc>
          <w:tcPr>
            <w:vAlign w:val="center"/>
          </w:tcPr>
          <w:p>
            <w:pPr>
              <w:jc w:val="left"/>
            </w:pPr>
            <w:r>
              <w:rPr>
                <w:color w:val="000000"/>
                <w:sz w:val="24"/>
              </w:rPr>
              <w:t>过去一个月</w:t>
            </w:r>
          </w:p>
        </w:tc>
        <w:tc>
          <w:tcPr>
            <w:vAlign w:val="center"/>
          </w:tcPr>
          <w:p>
            <w:pPr>
              <w:jc w:val="center"/>
            </w:pPr>
            <w:r>
              <w:rPr>
                <w:color w:val="000000"/>
                <w:sz w:val="24"/>
              </w:rPr>
              <w:t>1.24%</w:t>
            </w:r>
          </w:p>
        </w:tc>
        <w:tc>
          <w:tcPr>
            <w:vAlign w:val="center"/>
          </w:tcPr>
          <w:p>
            <w:pPr>
              <w:jc w:val="center"/>
            </w:pPr>
            <w:r>
              <w:rPr>
                <w:color w:val="000000"/>
                <w:sz w:val="24"/>
              </w:rPr>
              <w:t>1.25%</w:t>
            </w:r>
          </w:p>
        </w:tc>
        <w:tc>
          <w:tcPr>
            <w:vAlign w:val="center"/>
          </w:tcPr>
          <w:p>
            <w:pPr>
              <w:jc w:val="center"/>
            </w:pPr>
            <w:r>
              <w:rPr>
                <w:color w:val="000000"/>
                <w:sz w:val="24"/>
              </w:rPr>
              <w:t>5.06%</w:t>
            </w:r>
          </w:p>
        </w:tc>
        <w:tc>
          <w:tcPr>
            <w:vAlign w:val="center"/>
          </w:tcPr>
          <w:p>
            <w:pPr>
              <w:jc w:val="center"/>
            </w:pPr>
            <w:r>
              <w:rPr>
                <w:color w:val="000000"/>
                <w:sz w:val="24"/>
              </w:rPr>
              <w:t>0.88%</w:t>
            </w:r>
          </w:p>
        </w:tc>
        <w:tc>
          <w:tcPr>
            <w:vAlign w:val="center"/>
          </w:tcPr>
          <w:p>
            <w:pPr>
              <w:jc w:val="center"/>
            </w:pPr>
            <w:r>
              <w:rPr>
                <w:color w:val="000000"/>
                <w:sz w:val="24"/>
              </w:rPr>
              <w:t>-3.82%</w:t>
            </w:r>
          </w:p>
        </w:tc>
        <w:tc>
          <w:tcPr>
            <w:vAlign w:val="center"/>
          </w:tcPr>
          <w:p>
            <w:pPr>
              <w:jc w:val="center"/>
            </w:pPr>
            <w:r>
              <w:rPr>
                <w:color w:val="000000"/>
                <w:sz w:val="24"/>
              </w:rPr>
              <w:t>0.37%</w:t>
            </w:r>
          </w:p>
        </w:tc>
      </w:tr>
      <w:tr>
        <w:tc>
          <w:tcPr>
            <w:vAlign w:val="center"/>
          </w:tcPr>
          <w:p>
            <w:pPr>
              <w:jc w:val="left"/>
            </w:pPr>
            <w:r>
              <w:rPr>
                <w:color w:val="000000"/>
                <w:sz w:val="24"/>
              </w:rPr>
              <w:t>过去三个月</w:t>
            </w:r>
          </w:p>
        </w:tc>
        <w:tc>
          <w:tcPr>
            <w:vAlign w:val="center"/>
          </w:tcPr>
          <w:p>
            <w:pPr>
              <w:jc w:val="center"/>
            </w:pPr>
            <w:r>
              <w:rPr>
                <w:color w:val="000000"/>
                <w:sz w:val="24"/>
              </w:rPr>
              <w:t>-8.09%</w:t>
            </w:r>
          </w:p>
        </w:tc>
        <w:tc>
          <w:tcPr>
            <w:vAlign w:val="center"/>
          </w:tcPr>
          <w:p>
            <w:pPr>
              <w:jc w:val="center"/>
            </w:pPr>
            <w:r>
              <w:rPr>
                <w:color w:val="000000"/>
                <w:sz w:val="24"/>
              </w:rPr>
              <w:t>1.57%</w:t>
            </w:r>
          </w:p>
        </w:tc>
        <w:tc>
          <w:tcPr>
            <w:vAlign w:val="center"/>
          </w:tcPr>
          <w:p>
            <w:pPr>
              <w:jc w:val="center"/>
            </w:pPr>
            <w:r>
              <w:rPr>
                <w:color w:val="000000"/>
                <w:sz w:val="24"/>
              </w:rPr>
              <w:t>1.71%</w:t>
            </w:r>
          </w:p>
        </w:tc>
        <w:tc>
          <w:tcPr>
            <w:vAlign w:val="center"/>
          </w:tcPr>
          <w:p>
            <w:pPr>
              <w:jc w:val="center"/>
            </w:pPr>
            <w:r>
              <w:rPr>
                <w:color w:val="000000"/>
                <w:sz w:val="24"/>
              </w:rPr>
              <w:t>1.13%</w:t>
            </w:r>
          </w:p>
        </w:tc>
        <w:tc>
          <w:tcPr>
            <w:vAlign w:val="center"/>
          </w:tcPr>
          <w:p>
            <w:pPr>
              <w:jc w:val="center"/>
            </w:pPr>
            <w:r>
              <w:rPr>
                <w:color w:val="000000"/>
                <w:sz w:val="24"/>
              </w:rPr>
              <w:t>-9.80%</w:t>
            </w:r>
          </w:p>
        </w:tc>
        <w:tc>
          <w:tcPr>
            <w:vAlign w:val="center"/>
          </w:tcPr>
          <w:p>
            <w:pPr>
              <w:jc w:val="center"/>
            </w:pPr>
            <w:r>
              <w:rPr>
                <w:color w:val="000000"/>
                <w:sz w:val="24"/>
              </w:rPr>
              <w:t>0.44%</w:t>
            </w:r>
          </w:p>
        </w:tc>
      </w:tr>
      <w:tr>
        <w:tc>
          <w:tcPr>
            <w:vAlign w:val="center"/>
          </w:tcPr>
          <w:p>
            <w:pPr>
              <w:jc w:val="left"/>
            </w:pPr>
            <w:r>
              <w:rPr>
                <w:color w:val="000000"/>
                <w:sz w:val="24"/>
              </w:rPr>
              <w:t>过去六个月</w:t>
            </w:r>
          </w:p>
        </w:tc>
        <w:tc>
          <w:tcPr>
            <w:vAlign w:val="center"/>
          </w:tcPr>
          <w:p>
            <w:pPr>
              <w:jc w:val="center"/>
            </w:pPr>
            <w:r>
              <w:rPr>
                <w:color w:val="000000"/>
                <w:sz w:val="24"/>
              </w:rPr>
              <w:t>18.41%</w:t>
            </w:r>
          </w:p>
        </w:tc>
        <w:tc>
          <w:tcPr>
            <w:vAlign w:val="center"/>
          </w:tcPr>
          <w:p>
            <w:pPr>
              <w:jc w:val="center"/>
            </w:pPr>
            <w:r>
              <w:rPr>
                <w:color w:val="000000"/>
                <w:sz w:val="24"/>
              </w:rPr>
              <w:t>1.53%</w:t>
            </w:r>
          </w:p>
        </w:tc>
        <w:tc>
          <w:tcPr>
            <w:vAlign w:val="center"/>
          </w:tcPr>
          <w:p>
            <w:pPr>
              <w:jc w:val="center"/>
            </w:pPr>
            <w:r>
              <w:rPr>
                <w:color w:val="000000"/>
                <w:sz w:val="24"/>
              </w:rPr>
              <w:t>21.85%</w:t>
            </w:r>
          </w:p>
        </w:tc>
        <w:tc>
          <w:tcPr>
            <w:vAlign w:val="center"/>
          </w:tcPr>
          <w:p>
            <w:pPr>
              <w:jc w:val="center"/>
            </w:pPr>
            <w:r>
              <w:rPr>
                <w:color w:val="000000"/>
                <w:sz w:val="24"/>
              </w:rPr>
              <w:t>1.16%</w:t>
            </w:r>
          </w:p>
        </w:tc>
        <w:tc>
          <w:tcPr>
            <w:vAlign w:val="center"/>
          </w:tcPr>
          <w:p>
            <w:pPr>
              <w:jc w:val="center"/>
            </w:pPr>
            <w:r>
              <w:rPr>
                <w:color w:val="000000"/>
                <w:sz w:val="24"/>
              </w:rPr>
              <w:t>-3.44%</w:t>
            </w:r>
          </w:p>
        </w:tc>
        <w:tc>
          <w:tcPr>
            <w:vAlign w:val="center"/>
          </w:tcPr>
          <w:p>
            <w:pPr>
              <w:jc w:val="center"/>
            </w:pPr>
            <w:r>
              <w:rPr>
                <w:color w:val="000000"/>
                <w:sz w:val="24"/>
              </w:rPr>
              <w:t>0.37%</w:t>
            </w:r>
          </w:p>
        </w:tc>
      </w:tr>
      <w:tr>
        <w:tc>
          <w:tcPr>
            <w:vAlign w:val="center"/>
          </w:tcPr>
          <w:p>
            <w:pPr>
              <w:jc w:val="left"/>
            </w:pPr>
            <w:r>
              <w:rPr>
                <w:color w:val="000000"/>
                <w:sz w:val="24"/>
              </w:rPr>
              <w:t>过去一年</w:t>
            </w:r>
          </w:p>
        </w:tc>
        <w:tc>
          <w:tcPr>
            <w:vAlign w:val="center"/>
          </w:tcPr>
          <w:p>
            <w:pPr>
              <w:jc w:val="center"/>
            </w:pPr>
            <w:r>
              <w:rPr>
                <w:color w:val="000000"/>
                <w:sz w:val="24"/>
              </w:rPr>
              <w:t>4.19%</w:t>
            </w:r>
          </w:p>
        </w:tc>
        <w:tc>
          <w:tcPr>
            <w:vAlign w:val="center"/>
          </w:tcPr>
          <w:p>
            <w:pPr>
              <w:jc w:val="center"/>
            </w:pPr>
            <w:r>
              <w:rPr>
                <w:color w:val="000000"/>
                <w:sz w:val="24"/>
              </w:rPr>
              <w:t>1.38%</w:t>
            </w:r>
          </w:p>
        </w:tc>
        <w:tc>
          <w:tcPr>
            <w:vAlign w:val="center"/>
          </w:tcPr>
          <w:p>
            <w:pPr>
              <w:jc w:val="center"/>
            </w:pPr>
            <w:r>
              <w:rPr>
                <w:color w:val="000000"/>
                <w:sz w:val="24"/>
              </w:rPr>
              <w:t>12.54%</w:t>
            </w:r>
          </w:p>
        </w:tc>
        <w:tc>
          <w:tcPr>
            <w:vAlign w:val="center"/>
          </w:tcPr>
          <w:p>
            <w:pPr>
              <w:jc w:val="center"/>
            </w:pPr>
            <w:r>
              <w:rPr>
                <w:color w:val="000000"/>
                <w:sz w:val="24"/>
              </w:rPr>
              <w:t>1.14%</w:t>
            </w:r>
          </w:p>
        </w:tc>
        <w:tc>
          <w:tcPr>
            <w:vAlign w:val="center"/>
          </w:tcPr>
          <w:p>
            <w:pPr>
              <w:jc w:val="center"/>
            </w:pPr>
            <w:r>
              <w:rPr>
                <w:color w:val="000000"/>
                <w:sz w:val="24"/>
              </w:rPr>
              <w:t>-8.35%</w:t>
            </w:r>
          </w:p>
        </w:tc>
        <w:tc>
          <w:tcPr>
            <w:vAlign w:val="center"/>
          </w:tcPr>
          <w:p>
            <w:pPr>
              <w:jc w:val="center"/>
            </w:pPr>
            <w:r>
              <w:rPr>
                <w:color w:val="000000"/>
                <w:sz w:val="24"/>
              </w:rPr>
              <w:t>0.24%</w:t>
            </w:r>
          </w:p>
        </w:tc>
      </w:tr>
      <w:tr>
        <w:tc>
          <w:tcPr>
            <w:vAlign w:val="center"/>
          </w:tcPr>
          <w:p>
            <w:pPr>
              <w:jc w:val="left"/>
            </w:pPr>
            <w:r>
              <w:rPr>
                <w:color w:val="000000"/>
                <w:sz w:val="24"/>
              </w:rPr>
              <w:t>过去三年</w:t>
            </w:r>
          </w:p>
        </w:tc>
        <w:tc>
          <w:tcPr>
            <w:vAlign w:val="center"/>
          </w:tcPr>
          <w:p>
            <w:pPr>
              <w:jc w:val="center"/>
            </w:pPr>
            <w:r>
              <w:rPr>
                <w:color w:val="000000"/>
                <w:sz w:val="24"/>
              </w:rPr>
              <w:t>21.03%</w:t>
            </w:r>
          </w:p>
        </w:tc>
        <w:tc>
          <w:tcPr>
            <w:vAlign w:val="center"/>
          </w:tcPr>
          <w:p>
            <w:pPr>
              <w:jc w:val="center"/>
            </w:pPr>
            <w:r>
              <w:rPr>
                <w:color w:val="000000"/>
                <w:sz w:val="24"/>
              </w:rPr>
              <w:t>1.10%</w:t>
            </w:r>
          </w:p>
        </w:tc>
        <w:tc>
          <w:tcPr>
            <w:vAlign w:val="center"/>
          </w:tcPr>
          <w:p>
            <w:pPr>
              <w:jc w:val="center"/>
            </w:pPr>
            <w:r>
              <w:rPr>
                <w:color w:val="000000"/>
                <w:sz w:val="24"/>
              </w:rPr>
              <w:t>32.38%</w:t>
            </w:r>
          </w:p>
        </w:tc>
        <w:tc>
          <w:tcPr>
            <w:vAlign w:val="center"/>
          </w:tcPr>
          <w:p>
            <w:pPr>
              <w:jc w:val="center"/>
            </w:pPr>
            <w:r>
              <w:rPr>
                <w:color w:val="000000"/>
                <w:sz w:val="24"/>
              </w:rPr>
              <w:t>0.84%</w:t>
            </w:r>
          </w:p>
        </w:tc>
        <w:tc>
          <w:tcPr>
            <w:vAlign w:val="center"/>
          </w:tcPr>
          <w:p>
            <w:pPr>
              <w:jc w:val="center"/>
            </w:pPr>
            <w:r>
              <w:rPr>
                <w:color w:val="000000"/>
                <w:sz w:val="24"/>
              </w:rPr>
              <w:t>-11.35%</w:t>
            </w:r>
          </w:p>
        </w:tc>
        <w:tc>
          <w:tcPr>
            <w:vAlign w:val="center"/>
          </w:tcPr>
          <w:p>
            <w:pPr>
              <w:jc w:val="center"/>
            </w:pPr>
            <w:r>
              <w:rPr>
                <w:color w:val="000000"/>
                <w:sz w:val="24"/>
              </w:rPr>
              <w:t>0.26%</w:t>
            </w:r>
          </w:p>
        </w:tc>
      </w:tr>
      <w:tr>
        <w:tc>
          <w:tcPr>
            <w:vAlign w:val="center"/>
          </w:tcPr>
          <w:p>
            <w:pPr>
              <w:jc w:val="left"/>
            </w:pPr>
            <w:r>
              <w:rPr>
                <w:color w:val="000000"/>
                <w:sz w:val="24"/>
              </w:rPr>
              <w:t>自基金合同生效至今</w:t>
            </w:r>
          </w:p>
        </w:tc>
        <w:tc>
          <w:tcPr>
            <w:vAlign w:val="center"/>
          </w:tcPr>
          <w:p>
            <w:pPr>
              <w:jc w:val="center"/>
            </w:pPr>
            <w:r>
              <w:rPr>
                <w:color w:val="000000"/>
                <w:sz w:val="24"/>
              </w:rPr>
              <w:t>23.16%</w:t>
            </w:r>
          </w:p>
        </w:tc>
        <w:tc>
          <w:tcPr>
            <w:vAlign w:val="center"/>
          </w:tcPr>
          <w:p>
            <w:pPr>
              <w:jc w:val="center"/>
            </w:pPr>
            <w:r>
              <w:rPr>
                <w:color w:val="000000"/>
                <w:sz w:val="24"/>
              </w:rPr>
              <w:t>1.51%</w:t>
            </w:r>
          </w:p>
        </w:tc>
        <w:tc>
          <w:tcPr>
            <w:vAlign w:val="center"/>
          </w:tcPr>
          <w:p>
            <w:pPr>
              <w:jc w:val="center"/>
            </w:pPr>
            <w:r>
              <w:rPr>
                <w:color w:val="000000"/>
                <w:sz w:val="24"/>
              </w:rPr>
              <w:t>8.32%</w:t>
            </w:r>
          </w:p>
        </w:tc>
        <w:tc>
          <w:tcPr>
            <w:vAlign w:val="center"/>
          </w:tcPr>
          <w:p>
            <w:pPr>
              <w:jc w:val="center"/>
            </w:pPr>
            <w:r>
              <w:rPr>
                <w:color w:val="000000"/>
                <w:sz w:val="24"/>
              </w:rPr>
              <w:t>1.30%</w:t>
            </w:r>
          </w:p>
        </w:tc>
        <w:tc>
          <w:tcPr>
            <w:vAlign w:val="center"/>
          </w:tcPr>
          <w:p>
            <w:pPr>
              <w:jc w:val="center"/>
            </w:pPr>
            <w:r>
              <w:rPr>
                <w:color w:val="000000"/>
                <w:sz w:val="24"/>
              </w:rPr>
              <w:t>14.84%</w:t>
            </w:r>
          </w:p>
        </w:tc>
        <w:tc>
          <w:tcPr>
            <w:vAlign w:val="center"/>
          </w:tcPr>
          <w:p>
            <w:pPr>
              <w:jc w:val="center"/>
            </w:pPr>
            <w:r>
              <w:rPr>
                <w:color w:val="000000"/>
                <w:sz w:val="24"/>
              </w:rPr>
              <w:t>0.21%</w:t>
            </w:r>
          </w:p>
        </w:tc>
      </w:tr>
    </w:tbl>
    <w:p>
      <w:pPr>
        <w:tabs>
          <w:tab w:pos="426" w:val="left"/>
        </w:tabs>
        <w:spacing w:before="29" w:line="288" w:lineRule="auto"/>
        <w:jc w:val="left"/>
        <w:rPr>
          <w:kern w:val="0"/>
          <w:sz w:val="24"/>
        </w:rPr>
      </w:pPr>
      <w:r>
        <w:rPr>
          <w:kern w:val="0"/>
          <w:sz w:val="24"/>
        </w:rPr>
        <w:t>注：1、本基金业绩比较基准自2015年10月1日起，由“75%×中证100指数+25%×中信全债指数”变更为“75%×中证100指数+25%×中证综合债券指数”，3.2.2同。详情见本基金管理人于2015年9月28日发布的《交银施罗德基金管理有限公司关于旗下部分基金业绩比较基准变更并修改基金合同相关内容的公告》。</w:t>
      </w:r>
    </w:p>
    <w:p w:rsidP="00AC6DDA" w:rsidR="001548F9" w:rsidRDefault="001548F9" w:rsidRPr="005C672D">
      <w:pPr>
        <w:tabs>
          <w:tab w:pos="426" w:val="left"/>
        </w:tabs>
        <w:spacing w:before="29" w:line="288" w:lineRule="auto"/>
        <w:jc w:val="left"/>
        <w:rPr>
          <w:kern w:val="0"/>
          <w:sz w:val="24"/>
        </w:rPr>
      </w:pPr>
      <w:r w:rsidRPr="005C672D">
        <w:rPr>
          <w:kern w:val="0"/>
          <w:sz w:val="24"/>
        </w:rPr>
        <w:t>2、本基金的业绩比较基准每日进行再平衡过程。</w:t>
      </w:r>
    </w:p>
    <w:p w:rsidP="00AC6DDA" w:rsidR="001548F9" w:rsidRDefault="001548F9" w:rsidRPr="005C672D">
      <w:pPr>
        <w:pStyle w:val="21"/>
        <w:adjustRightInd w:val="0"/>
        <w:snapToGrid w:val="0"/>
        <w:spacing w:before="29" w:line="288" w:lineRule="auto"/>
        <w:ind w:firstLine="0" w:firstLineChars="0"/>
        <w:rPr>
          <w:rFonts w:ascii="Times New Roman" w:hAnsi="Times New Roman"/>
          <w:color w:val="auto"/>
        </w:rPr>
      </w:pPr>
    </w:p>
    <w:p w:rsidP="00AC6DDA" w:rsidR="001548F9" w:rsidRDefault="001548F9" w:rsidRPr="005C672D">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P="00AC6DDA" w:rsidR="001548F9" w:rsidRDefault="001548F9" w:rsidRPr="005C672D">
      <w:pPr>
        <w:spacing w:before="29" w:line="288" w:lineRule="auto"/>
        <w:ind w:firstLine="420"/>
        <w:jc w:val="center"/>
        <w:rPr>
          <w:kern w:val="0"/>
          <w:sz w:val="24"/>
        </w:rPr>
      </w:pPr>
      <w:r w:rsidRPr="005C672D">
        <w:rPr>
          <w:kern w:val="0"/>
          <w:sz w:val="24"/>
        </w:rPr>
        <w:t>交银施罗德蓝筹混合型证券投资基金</w:t>
      </w:r>
    </w:p>
    <w:p w:rsidP="00AC6DDA" w:rsidR="001548F9" w:rsidRDefault="00CE3047" w:rsidRPr="005C672D">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P="00AC6DDA" w:rsidR="001548F9" w:rsidRDefault="00777C63" w:rsidRPr="005C672D">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2007年8月8日</w:t>
      </w:r>
      <w:r w:rsidR="001548F9" w:rsidRPr="005C672D">
        <w:rPr>
          <w:rFonts w:ascii="Times New Roman" w:hAnsi="Times New Roman"/>
          <w:sz w:val="24"/>
          <w:szCs w:val="24"/>
        </w:rPr>
        <w:t>至</w:t>
      </w:r>
      <w:r w:rsidRPr="005C672D">
        <w:rPr>
          <w:rFonts w:ascii="Times New Roman" w:hAnsi="Times New Roman"/>
          <w:sz w:val="24"/>
          <w:szCs w:val="24"/>
        </w:rPr>
        <w:t>2019年6月30日</w:t>
      </w:r>
      <w:r w:rsidRPr="005C672D">
        <w:rPr>
          <w:rFonts w:ascii="Times New Roman" w:hAnsi="Times New Roman"/>
          <w:sz w:val="24"/>
          <w:szCs w:val="24"/>
        </w:rPr>
        <w:t>）</w:t>
      </w:r>
    </w:p>
    <w:p w:rsidP="00AC6DDA" w:rsidR="001548F9" w:rsidRDefault="00D07362" w:rsidRPr="005C672D">
      <w:pPr>
        <w:spacing w:before="29" w:line="288" w:lineRule="auto"/>
        <w:jc w:val="center"/>
        <w:rPr>
          <w:color w:val="000000"/>
          <w:sz w:val="24"/>
        </w:rPr>
      </w:pPr>
      <w:r w:rsidRPr="005C672D">
        <w:rPr>
          <w:noProof/>
          <w:color w:val="000000"/>
          <w:sz w:val="24"/>
        </w:rPr>
        <w:lastRenderedPageBreak/>
        <w:drawing>
          <wp:inline distB="0" distL="0" distR="0" distT="0">
            <wp:extent cx="5759450" cy="3372734"/>
            <wp:effectExtent b="0" l="0" r="0" t="0"/>
            <wp:docPr descr="C:\Users\bonnieliu\Desktop\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1.jpg" id="0" name="Picture 1"/>
                    <pic:cNvPicPr>
                      <a:picLocks noChangeArrowheads="1" noChangeAspect="1"/>
                    </pic:cNvPicPr>
                  </pic:nvPicPr>
                  <pic:blipFill>
                    <a:blip r:embed="rId14">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AC6DDA" w:rsidR="001548F9" w:rsidRDefault="001548F9" w:rsidRPr="005C672D">
      <w:pPr>
        <w:tabs>
          <w:tab w:pos="426" w:val="left"/>
        </w:tabs>
        <w:spacing w:before="29" w:line="288" w:lineRule="auto"/>
        <w:jc w:val="left"/>
        <w:rPr>
          <w:kern w:val="0"/>
          <w:sz w:val="24"/>
        </w:rPr>
      </w:pPr>
      <w:r w:rsidRPr="005C672D">
        <w:rPr>
          <w:kern w:val="0"/>
          <w:sz w:val="24"/>
        </w:rPr>
        <w:t>注：本基金建仓期为自基金合同生效日起的6个月。截至建仓期结束，本基金各项资产配置比例符合基金合同及招募说明书有关投资比例的约定。</w:t>
      </w:r>
    </w:p>
    <w:p w:rsidP="00AC6DDA" w:rsidR="001548F9" w:rsidRDefault="001548F9" w:rsidRPr="005C672D">
      <w:pPr>
        <w:spacing w:before="29" w:line="288" w:lineRule="auto"/>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P="00AC6DDA" w:rsidR="001548F9" w:rsidRDefault="001548F9" w:rsidRPr="005C672D">
      <w:pPr>
        <w:pStyle w:val="20"/>
        <w:spacing w:after="0" w:before="29"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rsidP="00AC6DDA" w:rsidR="001548F9" w:rsidRDefault="001548F9" w:rsidRPr="005C672D">
      <w:pPr>
        <w:spacing w:before="29" w:line="288" w:lineRule="auto"/>
        <w:ind w:firstLine="480" w:firstLineChars="200"/>
        <w:rPr>
          <w:color w:val="000000"/>
          <w:sz w:val="24"/>
        </w:rPr>
      </w:pPr>
      <w:r w:rsidRPr="005C672D">
        <w:rPr>
          <w:color w:val="000000"/>
          <w:sz w:val="24"/>
        </w:rPr>
        <w:t>截至报告期末，公司管理了包括货币型、债券型、普通混合型和股票型在内的80只基金，其中股票型涵盖普通指数型、交易型开放式（ETF）、QDII等不同类型基金。</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033"/>
        <w:gridCol w:w="1416"/>
        <w:gridCol w:w="1126"/>
        <w:gridCol w:w="1192"/>
        <w:gridCol w:w="1169"/>
        <w:gridCol w:w="3062"/>
      </w:tblGrid>
      <w:tr w:rsidR="001548F9" w:rsidRPr="005C672D" w:rsidTr="00BA0FB8">
        <w:tc>
          <w:tcPr>
            <w:tcW w:type="dxa" w:w="109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lastRenderedPageBreak/>
              <w:t>姓名</w:t>
            </w:r>
          </w:p>
        </w:tc>
        <w:tc>
          <w:tcPr>
            <w:tcW w:type="dxa" w:w="150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职务</w:t>
            </w:r>
          </w:p>
        </w:tc>
        <w:tc>
          <w:tcPr>
            <w:tcW w:type="dxa" w:w="2450"/>
            <w:gridSpan w:val="2"/>
            <w:vAlign w:val="center"/>
          </w:tcPr>
          <w:p w:rsidP="00AC6DDA" w:rsidR="001728F8" w:rsidRDefault="001548F9" w:rsidRPr="005C672D">
            <w:pPr>
              <w:spacing w:before="29" w:line="288" w:lineRule="auto"/>
              <w:jc w:val="center"/>
              <w:rPr>
                <w:color w:val="000000"/>
                <w:sz w:val="24"/>
              </w:rPr>
            </w:pPr>
            <w:r w:rsidRPr="005C672D">
              <w:rPr>
                <w:color w:val="000000"/>
                <w:sz w:val="24"/>
              </w:rPr>
              <w:t>任本基金的基金经理</w:t>
            </w:r>
          </w:p>
          <w:p w:rsidP="00AC6DDA" w:rsidR="001548F9" w:rsidRDefault="001548F9" w:rsidRPr="005C672D">
            <w:pPr>
              <w:spacing w:before="29" w:line="288" w:lineRule="auto"/>
              <w:jc w:val="center"/>
              <w:rPr>
                <w:color w:val="000000"/>
                <w:sz w:val="24"/>
              </w:rPr>
            </w:pPr>
            <w:r w:rsidRPr="005C672D">
              <w:rPr>
                <w:color w:val="000000"/>
                <w:sz w:val="24"/>
              </w:rPr>
              <w:t>（助理）期限</w:t>
            </w:r>
          </w:p>
        </w:tc>
        <w:tc>
          <w:tcPr>
            <w:tcW w:type="dxa" w:w="1236"/>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证券从业年限</w:t>
            </w:r>
          </w:p>
        </w:tc>
        <w:tc>
          <w:tcPr>
            <w:tcW w:type="dxa" w:w="3264"/>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说明</w:t>
            </w:r>
          </w:p>
        </w:tc>
      </w:tr>
      <w:tr w:rsidR="001548F9" w:rsidRPr="005C672D" w:rsidTr="00BA0FB8">
        <w:tc>
          <w:tcPr>
            <w:tcW w:type="dxa" w:w="1090"/>
            <w:vMerge/>
            <w:vAlign w:val="center"/>
          </w:tcPr>
          <w:p w:rsidP="00AC6DDA" w:rsidR="001548F9" w:rsidRDefault="001548F9" w:rsidRPr="005C672D">
            <w:pPr>
              <w:widowControl/>
              <w:spacing w:before="29" w:line="288" w:lineRule="auto"/>
              <w:jc w:val="left"/>
              <w:rPr>
                <w:color w:val="000000"/>
                <w:sz w:val="24"/>
              </w:rPr>
            </w:pPr>
          </w:p>
        </w:tc>
        <w:tc>
          <w:tcPr>
            <w:tcW w:type="dxa" w:w="1500"/>
            <w:vMerge/>
            <w:vAlign w:val="center"/>
          </w:tcPr>
          <w:p w:rsidP="00AC6DDA" w:rsidR="001548F9" w:rsidRDefault="001548F9" w:rsidRPr="005C672D">
            <w:pPr>
              <w:widowControl/>
              <w:spacing w:before="29" w:line="288" w:lineRule="auto"/>
              <w:jc w:val="left"/>
              <w:rPr>
                <w:color w:val="000000"/>
                <w:sz w:val="24"/>
              </w:rPr>
            </w:pPr>
          </w:p>
        </w:tc>
        <w:tc>
          <w:tcPr>
            <w:tcW w:type="dxa" w:w="1190"/>
            <w:vAlign w:val="center"/>
          </w:tcPr>
          <w:p w:rsidP="00AC6DDA" w:rsidR="001548F9" w:rsidRDefault="001548F9" w:rsidRPr="005C672D">
            <w:pPr>
              <w:spacing w:before="29" w:line="288" w:lineRule="auto"/>
              <w:jc w:val="center"/>
              <w:rPr>
                <w:color w:val="000000"/>
                <w:sz w:val="24"/>
              </w:rPr>
            </w:pPr>
            <w:r w:rsidRPr="005C672D">
              <w:rPr>
                <w:color w:val="000000"/>
                <w:sz w:val="24"/>
              </w:rPr>
              <w:t>任职日期</w:t>
            </w:r>
          </w:p>
        </w:tc>
        <w:tc>
          <w:tcPr>
            <w:tcW w:type="dxa" w:w="1260"/>
            <w:vAlign w:val="center"/>
          </w:tcPr>
          <w:p w:rsidP="00AC6DDA" w:rsidR="001548F9" w:rsidRDefault="001548F9" w:rsidRPr="005C672D">
            <w:pPr>
              <w:spacing w:before="29" w:line="288" w:lineRule="auto"/>
              <w:jc w:val="center"/>
              <w:rPr>
                <w:color w:val="000000"/>
                <w:sz w:val="24"/>
              </w:rPr>
            </w:pPr>
            <w:r w:rsidRPr="005C672D">
              <w:rPr>
                <w:color w:val="000000"/>
                <w:sz w:val="24"/>
              </w:rPr>
              <w:t>离任日期</w:t>
            </w:r>
          </w:p>
        </w:tc>
        <w:tc>
          <w:tcPr>
            <w:tcW w:type="dxa" w:w="1236"/>
            <w:vMerge/>
            <w:vAlign w:val="center"/>
          </w:tcPr>
          <w:p w:rsidP="00AC6DDA" w:rsidR="001548F9" w:rsidRDefault="001548F9" w:rsidRPr="005C672D">
            <w:pPr>
              <w:widowControl/>
              <w:spacing w:before="29" w:line="288" w:lineRule="auto"/>
              <w:jc w:val="left"/>
              <w:rPr>
                <w:color w:val="000000"/>
                <w:sz w:val="24"/>
              </w:rPr>
            </w:pPr>
          </w:p>
        </w:tc>
        <w:tc>
          <w:tcPr>
            <w:tcW w:type="dxa" w:w="3264"/>
            <w:vMerge/>
            <w:vAlign w:val="center"/>
          </w:tcPr>
          <w:p w:rsidP="00AC6DDA" w:rsidR="001548F9" w:rsidRDefault="001548F9" w:rsidRPr="005C672D">
            <w:pPr>
              <w:widowControl/>
              <w:spacing w:before="29" w:line="288" w:lineRule="auto"/>
              <w:jc w:val="left"/>
              <w:rPr>
                <w:color w:val="000000"/>
                <w:sz w:val="24"/>
              </w:rPr>
            </w:pPr>
          </w:p>
        </w:tc>
      </w:tr>
      <w:tr>
        <w:tc>
          <w:tcPr>
            <w:vAlign w:val="center"/>
          </w:tcPr>
          <w:p>
            <w:pPr>
              <w:jc w:val="center"/>
            </w:pPr>
            <w:r>
              <w:rPr>
                <w:color w:val="000000"/>
                <w:sz w:val="24"/>
              </w:rPr>
              <w:t>王少成</w:t>
            </w:r>
          </w:p>
        </w:tc>
        <w:tc>
          <w:tcPr>
            <w:vAlign w:val="center"/>
          </w:tcPr>
          <w:p>
            <w:pPr>
              <w:jc w:val="center"/>
            </w:pPr>
            <w:r>
              <w:rPr>
                <w:color w:val="000000"/>
                <w:sz w:val="24"/>
              </w:rPr>
              <w:t>交银成长混合、交银蓝筹混合、交银恒益灵活配置混合的基金经理，公司权益投资总监</w:t>
            </w:r>
          </w:p>
        </w:tc>
        <w:tc>
          <w:tcPr>
            <w:vAlign w:val="center"/>
          </w:tcPr>
          <w:p>
            <w:pPr>
              <w:jc w:val="center"/>
            </w:pPr>
            <w:r>
              <w:rPr>
                <w:color w:val="000000"/>
                <w:sz w:val="24"/>
              </w:rPr>
              <w:t>2018-09-28</w:t>
            </w:r>
          </w:p>
        </w:tc>
        <w:tc>
          <w:tcPr>
            <w:vAlign w:val="center"/>
          </w:tcPr>
          <w:p>
            <w:pPr>
              <w:jc w:val="center"/>
            </w:pPr>
            <w:r>
              <w:rPr>
                <w:color w:val="000000"/>
                <w:sz w:val="24"/>
              </w:rPr>
              <w:t>-</w:t>
            </w:r>
          </w:p>
        </w:tc>
        <w:tc>
          <w:tcPr>
            <w:vAlign w:val="center"/>
          </w:tcPr>
          <w:p>
            <w:pPr>
              <w:jc w:val="center"/>
            </w:pPr>
            <w:r>
              <w:rPr>
                <w:color w:val="000000"/>
                <w:sz w:val="24"/>
              </w:rPr>
              <w:t>15年</w:t>
            </w:r>
          </w:p>
        </w:tc>
        <w:tc>
          <w:tcPr>
            <w:vAlign w:val="center"/>
          </w:tcPr>
          <w:p>
            <w:pPr>
              <w:jc w:val="both"/>
            </w:pPr>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2010年9月至2012年10月担任东吴新创业股票型证券投资基金基金经理，2011年2月至2012年11月担任东吴中证新兴产业指数证券投资基金基金经理，2011年5月至2012年11月担任东吴价值成长双动力股票型证券投资基金基金经理。2012年加入交银施罗德基金管理有限公司，历任公司权益部副总经理。2013年3月21日至2015年8月14日担任交银施罗德先进制造混合型证券投资基金（原交银施罗德先进制造股票证券投资基金）基金经理，2013年5月29日至2015年8月14日担任交银施罗德先锋混合型证券投资基金（原交银施罗德先锋股票证券投资基金）基金经理，2015年11月7日至2018年5月15日担任交银施罗德荣和保本混合型证券投资基金的基金经理，2015年11月7日至2018年6月7日担任交银施罗德策略回报灵活配置混合型证券投资基金的基金经理。2013年7月2日至2019年6月17日担任交银施罗德成长30混合型证券投资基金的基金经理。</w:t>
            </w:r>
          </w:p>
        </w:tc>
      </w:tr>
      <w:tr>
        <w:tc>
          <w:tcPr>
            <w:vAlign w:val="center"/>
          </w:tcPr>
          <w:p>
            <w:pPr>
              <w:jc w:val="center"/>
            </w:pPr>
            <w:r>
              <w:rPr>
                <w:color w:val="000000"/>
                <w:sz w:val="24"/>
              </w:rPr>
              <w:t>陈孜铎</w:t>
            </w:r>
          </w:p>
        </w:tc>
        <w:tc>
          <w:tcPr>
            <w:vAlign w:val="center"/>
          </w:tcPr>
          <w:p>
            <w:pPr>
              <w:jc w:val="center"/>
            </w:pPr>
            <w:r>
              <w:rPr>
                <w:color w:val="000000"/>
                <w:sz w:val="24"/>
              </w:rPr>
              <w:t>交银稳健配置混合的基金经理，公司研究部助理总经理</w:t>
            </w:r>
          </w:p>
        </w:tc>
        <w:tc>
          <w:tcPr>
            <w:vAlign w:val="center"/>
          </w:tcPr>
          <w:p>
            <w:pPr>
              <w:jc w:val="center"/>
            </w:pPr>
            <w:r>
              <w:rPr>
                <w:color w:val="000000"/>
                <w:sz w:val="24"/>
              </w:rPr>
              <w:t>2014-10-22</w:t>
            </w:r>
          </w:p>
        </w:tc>
        <w:tc>
          <w:tcPr>
            <w:vAlign w:val="center"/>
          </w:tcPr>
          <w:p>
            <w:pPr>
              <w:jc w:val="center"/>
            </w:pPr>
            <w:r>
              <w:rPr>
                <w:color w:val="000000"/>
                <w:sz w:val="24"/>
              </w:rPr>
              <w:t>2019-01-29</w:t>
            </w:r>
          </w:p>
        </w:tc>
        <w:tc>
          <w:tcPr>
            <w:vAlign w:val="center"/>
          </w:tcPr>
          <w:p>
            <w:pPr>
              <w:jc w:val="center"/>
            </w:pPr>
            <w:r>
              <w:rPr>
                <w:color w:val="000000"/>
                <w:sz w:val="24"/>
              </w:rPr>
              <w:t>11年</w:t>
            </w:r>
          </w:p>
        </w:tc>
        <w:tc>
          <w:tcPr>
            <w:vAlign w:val="center"/>
          </w:tcPr>
          <w:p>
            <w:pPr>
              <w:jc w:val="both"/>
            </w:pPr>
            <w:r>
              <w:rPr>
                <w:color w:val="000000"/>
                <w:sz w:val="24"/>
              </w:rPr>
              <w:t>陈孜铎先生，清华大学材料科学与工程硕士。2008年加入交银施罗德基金管理有限公司，历任行业分析师、高级研究员。2014年10月22日至2019年1月28日担任交银施罗德蓝筹混合型证券投资基金的基金经理。</w:t>
            </w:r>
          </w:p>
        </w:tc>
      </w:tr>
    </w:tbl>
    <w:p>
      <w:pPr>
        <w:tabs>
          <w:tab w:pos="426" w:val="left"/>
        </w:tabs>
        <w:spacing w:before="29" w:line="288" w:lineRule="auto"/>
        <w:jc w:val="left"/>
        <w:rPr>
          <w:kern w:val="0"/>
          <w:sz w:val="24"/>
        </w:rPr>
      </w:pPr>
      <w:r>
        <w:rPr>
          <w:kern w:val="0"/>
          <w:sz w:val="24"/>
        </w:rPr>
        <w:t>注：1、本表所列基金经理（助理）任职日期和离职日期均以基金合同生效日或公司作出决定并公告（如适用）之日为准。</w:t>
      </w:r>
    </w:p>
    <w:p>
      <w:pPr>
        <w:tabs>
          <w:tab w:pos="426" w:val="left"/>
        </w:tabs>
        <w:spacing w:before="29" w:line="288" w:lineRule="auto"/>
        <w:jc w:val="left"/>
        <w:rPr>
          <w:kern w:val="0"/>
          <w:sz w:val="24"/>
        </w:rPr>
      </w:pPr>
      <w:r>
        <w:rPr>
          <w:kern w:val="0"/>
          <w:sz w:val="24"/>
        </w:rPr>
        <w:t xml:space="preserve">    2、本表所列基金经理（助理）证券从业年限中的“证券从业”的含义遵从中国证券业协会《证券业从业人员资格管理办法》的相关规定。</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3、基金经理（或基金经理小组）期后变动（如有）敬请关注基金管理人发布的相关公告。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P="00AC6DDA" w:rsidR="001548F9" w:rsidRDefault="001548F9" w:rsidRPr="005C672D">
      <w:pPr>
        <w:spacing w:before="29" w:line="288" w:lineRule="auto"/>
        <w:ind w:firstLine="480" w:firstLineChars="20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AC6DDA" w:rsidR="001548F9" w:rsidRDefault="001548F9" w:rsidRPr="005C672D">
      <w:pPr>
        <w:spacing w:before="29" w:line="288" w:lineRule="auto"/>
        <w:ind w:firstLine="480" w:firstLineChars="200"/>
        <w:rPr>
          <w:color w:val="000000"/>
          <w:sz w:val="24"/>
        </w:rPr>
      </w:pPr>
      <w:r w:rsidRPr="005C672D">
        <w:rPr>
          <w:color w:val="000000"/>
          <w:sz w:val="24"/>
        </w:rPr>
        <w:t>报告期内本公司严格执行公平交易制度，公平对待旗下各投资组合，未发现任何违反公平交易的行为。</w:t>
      </w:r>
    </w:p>
    <w:p w:rsidP="00AC6DDA" w:rsidR="001548F9" w:rsidRDefault="001548F9" w:rsidRPr="005C672D">
      <w:pPr>
        <w:spacing w:before="29" w:line="288" w:lineRule="auto"/>
        <w:jc w:val="left"/>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AC6DDA" w:rsidR="001548F9" w:rsidRDefault="001548F9" w:rsidRPr="005C672D">
      <w:pPr>
        <w:spacing w:before="29" w:line="288" w:lineRule="auto"/>
        <w:ind w:firstLine="480" w:firstLineChars="200"/>
        <w:rPr>
          <w:color w:val="000000"/>
          <w:kern w:val="0"/>
          <w:sz w:val="24"/>
        </w:rPr>
      </w:pPr>
    </w:p>
    <w:p w:rsidP="00AC6DDA" w:rsidR="00C02A8F" w:rsidRDefault="001548F9" w:rsidRPr="005C672D">
      <w:pPr>
        <w:pStyle w:val="20"/>
        <w:spacing w:after="0" w:before="29"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P="00AC6DDA" w:rsidR="00C02A8F" w:rsidRDefault="00C02A8F" w:rsidRPr="005C672D">
      <w:pPr>
        <w:spacing w:before="29" w:line="288" w:lineRule="auto"/>
        <w:rPr>
          <w:b/>
          <w:sz w:val="24"/>
        </w:rPr>
      </w:pPr>
      <w:r w:rsidRPr="005C672D">
        <w:rPr>
          <w:b/>
          <w:sz w:val="24"/>
        </w:rPr>
        <w:t>4.4.1</w:t>
      </w:r>
      <w:r w:rsidRPr="005C672D">
        <w:rPr>
          <w:b/>
          <w:sz w:val="24"/>
        </w:rPr>
        <w:t>报告期内基金投资策略和运作分析</w:t>
      </w:r>
    </w:p>
    <w:p>
      <w:pPr>
        <w:spacing w:before="29" w:line="288" w:lineRule="auto"/>
        <w:ind w:firstLine="480" w:firstLineChars="200"/>
        <w:rPr>
          <w:color w:val="000000"/>
          <w:sz w:val="24"/>
        </w:rPr>
      </w:pPr>
      <w:r>
        <w:rPr>
          <w:color w:val="000000"/>
          <w:sz w:val="24"/>
        </w:rPr>
        <w:t>2019年上半年国内宏观经济先扬后抑。年初以来国内稳增长的政策开始结构性发力，托底经济增速。但新增信贷资源大部分进入了基建和地产，经济增长转型阶段性受阻。六月PMI和高频数据显示，国内经济基本面压力犹存，下半年通胀有望继续上行，对货币政策构成制约。由于内外部环境的不确定性依然在加大，制造业部门投资意愿偏低，投资难以实质性启动。虽然短期经济增长承压，但政府经济调控政策取向上依然更加重视长期结构性问题的化解，对短期经济数据的波动容忍性显著增强。六月美国非农数据大超市场预期，前期市场过于极端的降息预期将被逐步修正。</w:t>
      </w:r>
    </w:p>
    <w:p w:rsidP="00AC6DDA" w:rsidR="00C02A8F" w:rsidRDefault="00C02A8F" w:rsidRPr="005C672D">
      <w:pPr>
        <w:spacing w:before="29" w:line="288" w:lineRule="auto"/>
        <w:ind w:firstLine="480" w:firstLineChars="200"/>
        <w:rPr>
          <w:color w:val="000000"/>
          <w:sz w:val="24"/>
        </w:rPr>
      </w:pPr>
      <w:r w:rsidRPr="005C672D">
        <w:rPr>
          <w:color w:val="000000"/>
          <w:sz w:val="24"/>
        </w:rPr>
        <w:t>报告期内，基金整体仓位保持在中性水平。</w:t>
      </w:r>
    </w:p>
    <w:p w:rsidP="00AC6DDA" w:rsidR="001548F9" w:rsidRDefault="001548F9" w:rsidRPr="005C672D">
      <w:pPr>
        <w:spacing w:before="29" w:line="288" w:lineRule="auto"/>
        <w:ind w:firstLine="480" w:firstLineChars="200"/>
        <w:rPr>
          <w:kern w:val="0"/>
          <w:sz w:val="24"/>
        </w:rPr>
      </w:pPr>
    </w:p>
    <w:p w:rsidP="00AC6DDA" w:rsidR="001548F9" w:rsidRDefault="001548F9" w:rsidRPr="005C672D">
      <w:pPr>
        <w:spacing w:before="29" w:line="288" w:lineRule="auto"/>
        <w:rPr>
          <w:b/>
          <w:sz w:val="24"/>
        </w:rPr>
      </w:pPr>
      <w:r w:rsidRPr="005C672D">
        <w:rPr>
          <w:b/>
          <w:sz w:val="24"/>
        </w:rPr>
        <w:t xml:space="preserve">4.4.2 </w:t>
      </w:r>
      <w:r w:rsidRPr="005C672D">
        <w:rPr>
          <w:b/>
          <w:sz w:val="24"/>
        </w:rPr>
        <w:t>报告期内基金的业绩表现</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本基金（各类）份额净值及业绩表现请见“3.1主要会计数据和财务指标” 及“3.2.1基金份额净值增长率及其与同期业绩比较基准收益率的比较”部分披露。</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P="00AC6DDA" w:rsidR="001548F9" w:rsidRDefault="001548F9" w:rsidRPr="005C672D">
      <w:pPr>
        <w:spacing w:before="29" w:line="288" w:lineRule="auto"/>
        <w:ind w:firstLine="480" w:firstLineChars="200"/>
        <w:rPr>
          <w:color w:val="000000"/>
          <w:sz w:val="24"/>
        </w:rPr>
      </w:pPr>
      <w:r w:rsidRPr="005C672D">
        <w:rPr>
          <w:color w:val="000000"/>
          <w:sz w:val="24"/>
        </w:rPr>
        <w:t>A股经历了风险偏好持续压缩的过程，确定性增长的板块和个股获得持续的估值溢价。后续我们将看好科创板相关和通胀受益的板块和个股。</w:t>
      </w:r>
    </w:p>
    <w:p w:rsidP="00AC6DDA" w:rsidR="001548F9" w:rsidRDefault="001548F9" w:rsidRPr="005C672D">
      <w:pPr>
        <w:autoSpaceDE w:val="0"/>
        <w:autoSpaceDN w:val="0"/>
        <w:adjustRightInd w:val="0"/>
        <w:spacing w:before="29" w:line="288" w:lineRule="auto"/>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P="00AC6DDA" w:rsidR="001548F9" w:rsidRDefault="001548F9" w:rsidRPr="005C672D">
      <w:pPr>
        <w:spacing w:before="29" w:line="288" w:lineRule="auto"/>
        <w:ind w:firstLine="480" w:firstLineChars="20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P="00AC6DDA" w:rsidR="001548F9" w:rsidRDefault="001548F9" w:rsidRPr="005C672D">
      <w:pPr>
        <w:autoSpaceDE w:val="0"/>
        <w:autoSpaceDN w:val="0"/>
        <w:adjustRightInd w:val="0"/>
        <w:spacing w:before="29" w:line="288" w:lineRule="auto"/>
        <w:ind w:firstLine="482"/>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lastRenderedPageBreak/>
        <w:t xml:space="preserve">4.7 </w:t>
      </w:r>
      <w:r w:rsidRPr="005C672D">
        <w:rPr>
          <w:rFonts w:ascii="Times New Roman" w:hAnsi="Times New Roman"/>
          <w:kern w:val="0"/>
          <w:szCs w:val="24"/>
        </w:rPr>
        <w:t>管理人对报告期内基金利润分配情况的说明</w:t>
      </w:r>
      <w:bookmarkEnd w:id="33"/>
      <w:bookmarkEnd w:id="34"/>
      <w:bookmarkEnd w:id="35"/>
    </w:p>
    <w:p w:rsidP="00AC6DDA" w:rsidR="001548F9" w:rsidRDefault="001548F9" w:rsidRPr="005C672D">
      <w:pPr>
        <w:spacing w:before="29" w:line="288" w:lineRule="auto"/>
        <w:ind w:firstLine="480" w:firstLineChars="200"/>
        <w:rPr>
          <w:color w:val="000000"/>
          <w:sz w:val="24"/>
        </w:rPr>
      </w:pPr>
      <w:r w:rsidRPr="005C672D">
        <w:rPr>
          <w:color w:val="000000"/>
          <w:sz w:val="24"/>
        </w:rPr>
        <w:t/>
      </w:r>
      <w:r w:rsidR="00AC005A" w:rsidRPr="005C672D">
        <w:rPr>
          <w:color w:val="000000"/>
          <w:sz w:val="24"/>
        </w:rPr>
        <w:t/>
      </w:r>
      <w:r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Pr="005C672D">
        <w:rPr>
          <w:color w:val="000000"/>
          <w:sz w:val="24"/>
        </w:rPr>
        <w:t>根据相关法律法规和基金合同要求，本基金本报告期内对本报告期可供分配利润进行了收益分配，具体情况参见半年度报告正文6.4.11利润分配情况。</w:t>
      </w:r>
    </w:p>
    <w:p w:rsidP="00AC6DDA" w:rsidR="009D64CD" w:rsidRDefault="009D64CD" w:rsidRPr="005C672D">
      <w:pPr>
        <w:spacing w:before="29" w:line="288" w:lineRule="auto"/>
        <w:ind w:firstLine="480" w:firstLineChars="200"/>
        <w:rPr>
          <w:color w:val="000000"/>
          <w:sz w:val="24"/>
        </w:rPr>
      </w:pPr>
    </w:p>
    <w:p w:rsidP="009D64CD" w:rsidR="009D64CD" w:rsidRDefault="006A2B03"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
      </w:r>
      <w:r w:rsidR="009D64CD" w:rsidRPr="005C672D">
        <w:rPr>
          <w:rFonts w:ascii="Times New Roman" w:hAnsi="Times New Roman"/>
          <w:kern w:val="0"/>
          <w:szCs w:val="24"/>
        </w:rPr>
        <w:t xml:space="preserve">4.8 </w:t>
      </w:r>
      <w:r w:rsidR="009D64CD" w:rsidRPr="005C672D">
        <w:rPr>
          <w:rFonts w:ascii="Times New Roman" w:hAnsi="Times New Roman"/>
          <w:kern w:val="0"/>
          <w:szCs w:val="24"/>
        </w:rPr>
        <w:t>报告期内管理人对本基金持有人数或基金资产净值预警情形的说明</w:t>
      </w:r>
    </w:p>
    <w:p w:rsidP="009D64CD" w:rsidR="009D64CD" w:rsidRDefault="009D64CD" w:rsidRPr="005C672D">
      <w:pPr>
        <w:spacing w:before="29" w:line="288" w:lineRule="auto"/>
        <w:ind w:firstLine="480" w:firstLineChars="200"/>
        <w:rPr>
          <w:kern w:val="0"/>
          <w:sz w:val="24"/>
        </w:rPr>
      </w:pPr>
      <w:r w:rsidRPr="005C672D">
        <w:rPr>
          <w:kern w:val="0"/>
          <w:sz w:val="24"/>
        </w:rPr>
        <w:t>本基金本报告期内无需预警说明。</w:t>
      </w:r>
    </w:p>
    <w:p w:rsidP="00AC6DDA" w:rsidR="009D64CD" w:rsidRDefault="009D64CD" w:rsidRPr="005C672D">
      <w:pPr>
        <w:spacing w:before="29" w:line="288" w:lineRule="auto"/>
        <w:ind w:firstLine="480" w:firstLineChars="200"/>
        <w:rPr>
          <w:color w:val="000000"/>
          <w:sz w:val="24"/>
        </w:rPr>
      </w:pPr>
    </w:p>
    <w:p w:rsidP="00AC6DDA" w:rsidR="004266C8" w:rsidRDefault="004266C8"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P="00AC6DDA" w:rsidR="001548F9" w:rsidRDefault="001548F9" w:rsidRPr="005C672D">
      <w:pPr>
        <w:pStyle w:val="20"/>
        <w:spacing w:after="0" w:before="29"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P="00AC6DDA" w:rsidR="001548F9" w:rsidRDefault="001548F9" w:rsidRPr="005C672D">
      <w:pPr>
        <w:spacing w:before="29" w:line="288" w:lineRule="auto"/>
        <w:ind w:firstLine="480" w:firstLineChars="20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pPr>
        <w:spacing w:before="29" w:line="288" w:lineRule="auto"/>
        <w:ind w:firstLine="480" w:firstLineChars="20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P="00AC6DDA" w:rsidR="001548F9" w:rsidRDefault="001548F9" w:rsidRPr="005C672D">
      <w:pPr>
        <w:spacing w:before="29" w:line="288" w:lineRule="auto"/>
        <w:ind w:firstLine="480" w:firstLineChars="200"/>
        <w:rPr>
          <w:color w:val="000000"/>
          <w:sz w:val="24"/>
        </w:rPr>
      </w:pPr>
      <w:r w:rsidRPr="005C672D">
        <w:rPr>
          <w:color w:val="000000"/>
          <w:sz w:val="24"/>
        </w:rPr>
        <w:t>报告期内, 本基金实施利润分配的金额101,986,364.66元。</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P="00AC6DDA" w:rsidR="001548F9" w:rsidRDefault="001548F9" w:rsidRPr="005C672D">
      <w:pPr>
        <w:spacing w:before="29" w:line="288" w:lineRule="auto"/>
        <w:ind w:firstLine="480" w:firstLineChars="20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P="00AC6DDA" w:rsidR="001127DC" w:rsidRDefault="001127DC"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P="00AC6DDA" w:rsidR="006C5149" w:rsidRDefault="006C5149" w:rsidRPr="005C672D">
      <w:pPr>
        <w:pStyle w:val="20"/>
        <w:spacing w:after="0" w:before="29"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P="00AC6DDA" w:rsidR="006C5149" w:rsidRDefault="006C5149" w:rsidRPr="005C672D">
      <w:pPr>
        <w:spacing w:before="29" w:line="288" w:lineRule="auto"/>
        <w:rPr>
          <w:color w:val="000000"/>
          <w:sz w:val="24"/>
        </w:rPr>
      </w:pPr>
      <w:r w:rsidRPr="005C672D">
        <w:rPr>
          <w:color w:val="000000"/>
          <w:sz w:val="24"/>
        </w:rPr>
        <w:t>会计主体：</w:t>
      </w:r>
      <w:r w:rsidRPr="005C672D">
        <w:rPr>
          <w:color w:val="000000"/>
          <w:sz w:val="24"/>
        </w:rPr>
        <w:t>交银施罗德蓝筹混合型证券投资基金</w:t>
      </w:r>
    </w:p>
    <w:p w:rsidP="00AC6DDA" w:rsidR="006C5149" w:rsidRDefault="006C5149" w:rsidRPr="005C672D">
      <w:pPr>
        <w:spacing w:before="29" w:line="288" w:lineRule="auto"/>
        <w:rPr>
          <w:color w:val="000000"/>
          <w:sz w:val="24"/>
        </w:rPr>
      </w:pPr>
      <w:r w:rsidRPr="005C672D">
        <w:rPr>
          <w:color w:val="000000"/>
          <w:sz w:val="24"/>
        </w:rPr>
        <w:t>报告截止日：</w:t>
      </w:r>
      <w:r w:rsidRPr="005C672D">
        <w:rPr>
          <w:color w:val="00000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资产：</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银行存款</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6.4.7.1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412,702,311.27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126,337,500.34</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结算备付金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1,247,177.16</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2,393,728.99</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存出保证金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817,111.78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856,697.68</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交易性金融资产</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1,604,091,798.48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1,557,538,610.49</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其中：股票投资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1,604,091,798.48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1,433,818,712.38</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ind w:firstLine="720" w:firstLineChars="300"/>
              <w:jc w:val="both"/>
              <w:rPr>
                <w:rFonts w:ascii="Times New Roman" w:hAnsi="Times New Roman"/>
                <w:color w:val="000000"/>
              </w:rPr>
            </w:pPr>
            <w:r w:rsidRPr="005C672D">
              <w:rPr>
                <w:rFonts w:ascii="Times New Roman" w:hAnsi="Times New Roman"/>
                <w:color w:val="000000"/>
              </w:rPr>
              <w:t>基金投资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123,719,898.11</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7529D6" w:rsidR="007529D6" w:rsidRDefault="007529D6" w:rsidRPr="005C672D">
            <w:pPr>
              <w:spacing w:before="29" w:line="288" w:lineRule="auto"/>
              <w:ind w:firstLine="720" w:firstLineChars="300"/>
              <w:rPr>
                <w:color w:val="000000"/>
                <w:sz w:val="24"/>
              </w:rPr>
            </w:pPr>
            <w:r w:rsidRPr="005C672D">
              <w:rPr>
                <w:color w:val="000000"/>
                <w:sz w:val="24"/>
              </w:rPr>
              <w:t>贵金属投资</w:t>
            </w:r>
          </w:p>
        </w:tc>
        <w:tc>
          <w:tcPr>
            <w:tcW w:type="dxa" w:w="1080"/>
            <w:vAlign w:val="center"/>
          </w:tcPr>
          <w:p w:rsidP="0006098B" w:rsidR="007529D6" w:rsidRDefault="0006098B" w:rsidRPr="003A6CAB">
            <w:pPr>
              <w:spacing w:line="360" w:lineRule="auto"/>
              <w:jc w:val="center"/>
              <w:rPr>
                <w:rFonts w:eastAsiaTheme="minorEastAsia"/>
                <w:color w:val="000000"/>
                <w:szCs w:val="21"/>
              </w:rPr>
            </w:pPr>
            <w:r w:rsidRPr="003A6CAB">
              <w:rPr>
                <w:rFonts w:eastAsiaTheme="minorEastAsia"/>
                <w:color w:themeColor="text1" w:val="000000"/>
                <w:szCs w:val="21"/>
              </w:rPr>
              <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衍生金融资产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买入返售金融资产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6.4.7.4</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400,090,000.13</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应收证券清算款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922,184.18</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应收利息</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6.4.7.5</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86,213.57</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2,596,523.12</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应收股利</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应收申购款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128,087.72</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87,057.24</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递延所得税资产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其他资产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6.4.7.6</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7529D6" w:rsidRPr="005C672D" w:rsidTr="00BA0FB8">
        <w:tc>
          <w:tcPr>
            <w:tcW w:type="dxa" w:w="2880"/>
            <w:vAlign w:val="center"/>
          </w:tcPr>
          <w:p w:rsidP="00AC6DDA" w:rsidR="007529D6" w:rsidRDefault="007529D6" w:rsidRPr="005C672D">
            <w:pPr>
              <w:spacing w:before="29" w:line="288" w:lineRule="auto"/>
              <w:rPr>
                <w:b/>
                <w:color w:val="000000"/>
                <w:sz w:val="24"/>
              </w:rPr>
            </w:pPr>
            <w:r w:rsidRPr="005C672D">
              <w:rPr>
                <w:b/>
                <w:color w:val="000000"/>
                <w:sz w:val="24"/>
              </w:rPr>
              <w:lastRenderedPageBreak/>
              <w:t>资产总计</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2,019,072,699.98</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2,090,822,302.17</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r w:rsidRPr="005C672D">
              <w:rPr>
                <w:rFonts w:ascii="Times New Roman" w:hAnsi="Times New Roman"/>
                <w:b/>
                <w:color w:val="000000"/>
              </w:rPr>
              <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短期借款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衍生金融负债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卖出回购金融资产款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应付证券清算款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28,492,356.22</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应付赎回款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1,755,630.84</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484,038.32</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应付管理人报酬</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2,429,066.53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2,710,970.34</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应付托管费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404,844.44</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451,828.38</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应付销售服务费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应付交易费用</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1,318,038.76</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1,700,186.72</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应交税费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9,424.84</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应付利息</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应付利润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递延所得税负债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其他负债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118,409.59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429,707.71</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6,025,990.16</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34,278,512.53</w:t>
            </w:r>
          </w:p>
        </w:tc>
      </w:tr>
      <w:tr w:rsidR="006C5149" w:rsidRPr="005C672D" w:rsidTr="00BA0FB8">
        <w:tc>
          <w:tcPr>
            <w:tcW w:type="dxa" w:w="2880"/>
            <w:vAlign w:val="center"/>
          </w:tcPr>
          <w:p w:rsidP="00AC6DDA" w:rsidR="006C5149" w:rsidRDefault="006C5149" w:rsidRPr="005C672D">
            <w:pPr>
              <w:spacing w:before="29" w:line="288" w:lineRule="auto"/>
              <w:rPr>
                <w:b/>
                <w:color w:val="000000"/>
                <w:sz w:val="24"/>
              </w:rPr>
            </w:pPr>
            <w:r w:rsidRPr="005C672D">
              <w:rPr>
                <w:b/>
                <w:color w:val="000000"/>
                <w:sz w:val="24"/>
              </w:rPr>
              <w:t>所有者权益：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b/>
                <w:color w:val="000000"/>
                <w:sz w:val="24"/>
              </w:rPr>
            </w:pPr>
          </w:p>
        </w:tc>
        <w:tc>
          <w:tcPr>
            <w:tcW w:type="dxa" w:w="2520"/>
            <w:vAlign w:val="center"/>
          </w:tcPr>
          <w:p w:rsidP="00AC6DDA" w:rsidR="006C5149" w:rsidRDefault="006C5149" w:rsidRPr="005C672D">
            <w:pPr>
              <w:spacing w:before="29" w:line="288" w:lineRule="auto"/>
              <w:jc w:val="right"/>
              <w:rPr>
                <w:b/>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实收基金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2,180,741,922.40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2,518,263,733.85</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未分配利润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-167,695,212.58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-461,719,944.21</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所有者权益合计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2,013,046,709.82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2,056,543,789.64</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负债和所有者权益总计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2,019,072,699.98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2,090,822,302.17</w:t>
            </w:r>
          </w:p>
        </w:tc>
      </w:tr>
    </w:tbl>
    <w:p w:rsidP="00AC6DDA" w:rsidR="005D3F0A" w:rsidRDefault="00337DB7" w:rsidRPr="005C672D">
      <w:pPr>
        <w:tabs>
          <w:tab w:pos="426" w:val="left"/>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报告截止日2019年6月30日，基金份额净值0.9231元，基金份额总额2,180,741,922.40份。</w:t>
      </w:r>
    </w:p>
    <w:p w:rsidP="00AC6DDA" w:rsidR="00A92A76" w:rsidRDefault="00A92A76" w:rsidRPr="005C672D">
      <w:pPr>
        <w:tabs>
          <w:tab w:pos="426" w:val="left"/>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P="00AC6DDA" w:rsidR="006C5149" w:rsidRDefault="006C5149" w:rsidRPr="005C672D">
      <w:pPr>
        <w:spacing w:before="29" w:line="288" w:lineRule="auto"/>
        <w:rPr>
          <w:color w:val="000000"/>
          <w:kern w:val="0"/>
          <w:sz w:val="24"/>
        </w:rPr>
      </w:pPr>
    </w:p>
    <w:p w:rsidP="00AC6DDA" w:rsidR="006C5149" w:rsidRDefault="006C5149" w:rsidRPr="005C672D">
      <w:pPr>
        <w:pStyle w:val="20"/>
        <w:spacing w:after="0" w:before="29"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P="00AC6DDA" w:rsidR="006C5149" w:rsidRDefault="006C5149" w:rsidRPr="005C672D">
      <w:pPr>
        <w:spacing w:before="29" w:line="288" w:lineRule="auto"/>
        <w:rPr>
          <w:kern w:val="0"/>
          <w:sz w:val="24"/>
        </w:rPr>
      </w:pPr>
      <w:r w:rsidRPr="005C672D">
        <w:rPr>
          <w:color w:val="000000"/>
          <w:sz w:val="24"/>
        </w:rPr>
        <w:t>会计主体：</w:t>
      </w:r>
      <w:r w:rsidRPr="005C672D">
        <w:rPr>
          <w:kern w:val="0"/>
          <w:sz w:val="24"/>
        </w:rPr>
        <w:t>交银施罗德蓝筹混合型证券投资基金</w:t>
      </w:r>
    </w:p>
    <w:p w:rsidP="00AC6DDA" w:rsidR="006C5149" w:rsidRDefault="006C5149" w:rsidRPr="005C672D">
      <w:pPr>
        <w:spacing w:before="29" w:line="288" w:lineRule="auto"/>
        <w:rPr>
          <w:color w:val="000000"/>
          <w:kern w:val="0"/>
          <w:sz w:val="24"/>
        </w:rPr>
      </w:pPr>
      <w:r w:rsidRPr="005C672D">
        <w:rPr>
          <w:color w:val="000000"/>
          <w:sz w:val="24"/>
        </w:rPr>
        <w:t>本报告期：</w:t>
      </w:r>
      <w:r w:rsidRPr="005C672D">
        <w:rPr>
          <w:kern w:val="0"/>
          <w:sz w:val="24"/>
        </w:rPr>
        <w:t>2019年1月1日</w:t>
      </w:r>
      <w:r w:rsidRPr="005C672D">
        <w:rPr>
          <w:kern w:val="0"/>
          <w:sz w:val="24"/>
        </w:rPr>
        <w:t>至</w:t>
      </w:r>
      <w:r w:rsidRPr="005C672D">
        <w:rPr>
          <w:kern w:val="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20"/>
        <w:gridCol w:w="1080"/>
        <w:gridCol w:w="2250"/>
        <w:gridCol w:w="2251"/>
      </w:tblGrid>
      <w:tr w:rsidR="006C5149" w:rsidRPr="005C672D" w:rsidTr="0095029A">
        <w:tc>
          <w:tcPr>
            <w:tcW w:type="dxa" w:w="342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type="dxa" w:w="108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25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c>
          <w:tcPr>
            <w:tcW w:type="dxa" w:w="2251"/>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P="00AC6DDA" w:rsidR="006C5149" w:rsidRDefault="006C514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2018年1月1日至2018年6月30日</w:t>
            </w:r>
          </w:p>
        </w:tc>
      </w:tr>
      <w:tr w:rsidR="006C5149" w:rsidRPr="005C672D" w:rsidTr="0095029A">
        <w:tc>
          <w:tcPr>
            <w:tcW w:type="dxa" w:w="3420"/>
            <w:vAlign w:val="center"/>
          </w:tcPr>
          <w:p w:rsidP="00AC6DDA" w:rsidR="006C5149" w:rsidRDefault="006C5149" w:rsidRPr="005C672D">
            <w:pPr>
              <w:spacing w:before="29" w:line="288" w:lineRule="auto"/>
              <w:rPr>
                <w:b/>
                <w:color w:val="000000"/>
                <w:sz w:val="24"/>
              </w:rPr>
            </w:pPr>
            <w:r w:rsidRPr="005C672D">
              <w:rPr>
                <w:b/>
                <w:color w:val="000000"/>
                <w:sz w:val="24"/>
              </w:rPr>
              <w:t>一、收入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b/>
                <w:color w:val="000000"/>
                <w:sz w:val="24"/>
              </w:rPr>
            </w:pPr>
            <w:r w:rsidRPr="005C672D">
              <w:rPr>
                <w:b/>
                <w:color w:val="000000"/>
                <w:sz w:val="24"/>
              </w:rPr>
              <w:t>423,443,370.27</w:t>
            </w:r>
          </w:p>
        </w:tc>
        <w:tc>
          <w:tcPr>
            <w:tcW w:type="dxa" w:w="2251"/>
            <w:vAlign w:val="center"/>
          </w:tcPr>
          <w:p w:rsidP="00AC6DDA" w:rsidR="006C5149" w:rsidRDefault="006C5149" w:rsidRPr="005C672D">
            <w:pPr>
              <w:spacing w:before="29" w:line="288" w:lineRule="auto"/>
              <w:jc w:val="right"/>
              <w:rPr>
                <w:b/>
                <w:color w:val="000000"/>
                <w:sz w:val="24"/>
              </w:rPr>
            </w:pPr>
            <w:r w:rsidRPr="005C672D">
              <w:rPr>
                <w:b/>
                <w:color w:val="000000"/>
                <w:sz w:val="24"/>
              </w:rPr>
              <w:t>-53,956,940.42</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1.</w:t>
            </w:r>
            <w:r w:rsidRPr="005C672D">
              <w:rPr>
                <w:color w:val="000000"/>
                <w:sz w:val="24"/>
              </w:rPr>
              <w:t>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2,041,016.98</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2,504,214.47</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lastRenderedPageBreak/>
              <w:t>其中：存款利息收入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6.4.7.11</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1,024,875.04</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1,007,286.53</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债券利息收入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963,093.40</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1,077,272.62</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资产支持证券利息收入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买入返售金融资产收入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53,048.54</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419,655.32</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其他利息收入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159,031,835.51</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122,865,809.03</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其中：股票投资收益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6.4.7.12</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143,984,697.05</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103,932,586.07</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基金投资收益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6.4.7.13</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1,043,253.75</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171,151.92</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6.4.7.14</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015CC4" w:rsidR="008F704B" w:rsidRDefault="008F704B" w:rsidRPr="005C672D">
            <w:pPr>
              <w:spacing w:before="29" w:line="288" w:lineRule="auto"/>
              <w:ind w:firstLine="720" w:firstLineChars="300"/>
              <w:rPr>
                <w:rFonts w:eastAsiaTheme="minorEastAsia"/>
                <w:color w:val="000000"/>
                <w:szCs w:val="21"/>
              </w:rPr>
            </w:pPr>
            <w:r w:rsidRPr="005C672D">
              <w:rPr>
                <w:color w:val="000000"/>
                <w:sz w:val="24"/>
              </w:rPr>
              <w:t>贵金属投资收益</w:t>
            </w:r>
          </w:p>
        </w:tc>
        <w:tc>
          <w:tcPr>
            <w:tcW w:type="dxa" w:w="1080"/>
            <w:vAlign w:val="center"/>
          </w:tcPr>
          <w:p w:rsidP="0006098B" w:rsidR="008F704B" w:rsidRDefault="0006098B" w:rsidRPr="003A6CAB">
            <w:pPr>
              <w:spacing w:before="29" w:line="288" w:lineRule="auto"/>
              <w:jc w:val="center"/>
              <w:rPr>
                <w:color w:val="000000"/>
                <w:sz w:val="24"/>
              </w:rPr>
            </w:pPr>
            <w:r w:rsidRPr="003A6CAB">
              <w:rPr>
                <w:rFonts w:eastAsiaTheme="minorEastAsia"/>
                <w:color w:themeColor="text1" w:val="000000"/>
                <w:szCs w:val="21"/>
              </w:rPr>
              <w:t/>
            </w:r>
          </w:p>
        </w:tc>
        <w:tc>
          <w:tcPr>
            <w:tcW w:type="dxa" w:w="2250"/>
            <w:vAlign w:val="center"/>
          </w:tcPr>
          <w:p w:rsidP="00015CC4"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015CC4"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衍生工具收益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6.4.7.15</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股利收益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6.4.7.16</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14,003,884.71</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18,762,071.04</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lastRenderedPageBreak/>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lastRenderedPageBreak/>
              <w:t>6.4.7.17</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
            </w:r>
            <w:r w:rsidRPr="005C672D">
              <w:rPr>
                <w:color w:val="000000"/>
                <w:sz w:val="24"/>
              </w:rPr>
              <w:lastRenderedPageBreak/>
              <w:t>262,047,253.04</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-179,391,287.14</w:t>
            </w:r>
          </w:p>
        </w:tc>
      </w:tr>
      <w:tr w:rsidR="008F704B" w:rsidRPr="005C672D" w:rsidTr="0095029A">
        <w:tc>
          <w:tcPr>
            <w:tcW w:type="dxa" w:w="3420"/>
            <w:vAlign w:val="center"/>
          </w:tcPr>
          <w:p w:rsidP="00AC6DDA" w:rsidR="008F704B" w:rsidRDefault="008F704B" w:rsidRPr="005C672D">
            <w:pPr>
              <w:pStyle w:val="af6"/>
              <w:spacing w:before="29" w:beforeAutospacing="0" w:line="288" w:lineRule="auto"/>
              <w:rPr>
                <w:rFonts w:ascii="Times New Roman" w:hAnsi="Times New Roman"/>
                <w:color w:val="000000"/>
              </w:rPr>
            </w:pPr>
            <w:r w:rsidRPr="005C672D">
              <w:rPr>
                <w:rFonts w:ascii="Times New Roman" w:hAnsi="Times New Roman"/>
                <w:color w:val="000000"/>
              </w:rPr>
              <w:lastRenderedPageBreak/>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6.4.7.18</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323,264.74</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64,323.22</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减：二、费用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25,529,259.78</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32,186,348.59</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1</w:t>
            </w:r>
            <w:r w:rsidRPr="005C672D">
              <w:rPr>
                <w:color w:val="000000"/>
                <w:sz w:val="24"/>
              </w:rPr>
              <w:t>．管理人报酬</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15,916,415.16</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17,756,346.78</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2</w:t>
            </w:r>
            <w:r w:rsidRPr="005C672D">
              <w:rPr>
                <w:color w:val="000000"/>
                <w:sz w:val="24"/>
              </w:rPr>
              <w:t>．托管费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2,652,735.91</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2,959,391.10</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．销售服务费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4</w:t>
            </w:r>
            <w:r w:rsidRPr="005C672D">
              <w:rPr>
                <w:color w:val="000000"/>
                <w:sz w:val="24"/>
              </w:rPr>
              <w:t>．交易费用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6.4.7.19</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6,819,517.22</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11,226,486.91</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．利息支出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其中：卖出回购金融资产支出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187.97</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1,271.39</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140,403.52</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242,852.41</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397,914,110.49</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-86,143,289.01</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sz w:val="24"/>
              </w:rPr>
              <w:t>减：所得税费用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397,914,110.49</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-86,143,289.01</w:t>
            </w:r>
          </w:p>
        </w:tc>
      </w:tr>
    </w:tbl>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P="00AC6DDA" w:rsidR="001548F9" w:rsidRDefault="001548F9" w:rsidRPr="005C672D">
      <w:pPr>
        <w:spacing w:before="29" w:line="288" w:lineRule="auto"/>
        <w:rPr>
          <w:kern w:val="0"/>
          <w:sz w:val="24"/>
        </w:rPr>
      </w:pPr>
      <w:r w:rsidRPr="005C672D">
        <w:rPr>
          <w:color w:val="000000"/>
          <w:sz w:val="24"/>
        </w:rPr>
        <w:t>会计主体：</w:t>
      </w:r>
      <w:r w:rsidRPr="005C672D">
        <w:rPr>
          <w:kern w:val="0"/>
          <w:sz w:val="24"/>
        </w:rPr>
        <w:t>交银施罗德蓝筹混合型证券投资基金</w:t>
      </w:r>
    </w:p>
    <w:p w:rsidP="00AC6DDA" w:rsidR="001548F9" w:rsidRDefault="001548F9" w:rsidRPr="005C672D">
      <w:pPr>
        <w:spacing w:before="29" w:line="288" w:lineRule="auto"/>
        <w:rPr>
          <w:kern w:val="0"/>
          <w:sz w:val="24"/>
        </w:rPr>
      </w:pPr>
      <w:r w:rsidRPr="005C672D">
        <w:rPr>
          <w:color w:val="000000"/>
          <w:sz w:val="24"/>
        </w:rPr>
        <w:lastRenderedPageBreak/>
        <w:t>本报告期：</w:t>
      </w:r>
      <w:r w:rsidRPr="005C672D">
        <w:rPr>
          <w:kern w:val="0"/>
          <w:sz w:val="24"/>
        </w:rPr>
        <w:t>2019年1月1日</w:t>
      </w:r>
      <w:r w:rsidRPr="005C672D">
        <w:rPr>
          <w:kern w:val="0"/>
          <w:sz w:val="24"/>
        </w:rPr>
        <w:t>至</w:t>
      </w:r>
      <w:r w:rsidRPr="005C672D">
        <w:rPr>
          <w:kern w:val="0"/>
          <w:sz w:val="24"/>
        </w:rPr>
        <w:t>2019年6月30日</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b/>
                <w:color w:val="000000"/>
                <w:sz w:val="24"/>
              </w:rPr>
            </w:pPr>
            <w:r w:rsidRPr="005C672D">
              <w:rPr>
                <w:b/>
                <w:color w:val="000000"/>
                <w:sz w:val="24"/>
              </w:rPr>
              <w:t>项目</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本期</w:t>
            </w:r>
          </w:p>
          <w:p w:rsidP="00AC6DDA" w:rsidR="001548F9" w:rsidRDefault="001548F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b/>
                <w:color w:val="000000"/>
                <w:sz w:val="24"/>
              </w:rPr>
            </w:pP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2,518,263,733.85</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-461,719,944.21</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2,056,543,789.64</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397,914,110.49</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397,914,110.49</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-337,521,811.45</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-1,903,014.20</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-339,424,825.65</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81,939,469.36</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-2,674,830.73</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79,264,638.63</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-419,461,280.81</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771,816.53</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-418,689,464.28</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-101,986,364.66</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-101,986,364.66</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2,180,741,922.40</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-167,695,212.58</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2,013,046,709.82</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color w:val="000000"/>
                <w:sz w:val="24"/>
              </w:rPr>
            </w:pPr>
            <w:r w:rsidRPr="005C672D">
              <w:rPr>
                <w:b/>
                <w:color w:val="000000"/>
                <w:sz w:val="24"/>
              </w:rPr>
              <w:t>项目</w:t>
            </w:r>
            <w:r w:rsidR="0059116E" w:rsidRPr="005C672D">
              <w:rPr>
                <w:b/>
                <w:color w:val="000000"/>
                <w:sz w:val="24"/>
              </w:rPr>
              <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上年度可比期间</w:t>
            </w:r>
          </w:p>
          <w:p w:rsidP="00AC6DDA" w:rsidR="001548F9" w:rsidRDefault="001548F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2018年1月1日至2018年6月30日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color w:val="000000"/>
                <w:sz w:val="24"/>
              </w:rPr>
            </w:pP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2,556,147,225.23</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-69,113,675.40</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2,487,033,549.83</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-86,143,289.01</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-86,143,289.01</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-208,896,709.74</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831,918.89</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-208,064,790.85</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60,150,385.82</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-843,435.65</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59,306,950.17</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-269,047,095.56</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1,675,354.54</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-267,371,741.02</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-14,365,274.56</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-14,365,274.56</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2,347,250,515.49</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-168,790,320.08</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2,178,460,195.41</w:t>
            </w:r>
          </w:p>
        </w:tc>
      </w:tr>
    </w:tbl>
    <w:p w:rsidP="00AC6DDA" w:rsidR="001548F9" w:rsidRDefault="001548F9" w:rsidRPr="005C672D">
      <w:pPr>
        <w:spacing w:before="29" w:line="288" w:lineRule="auto"/>
        <w:ind w:firstLine="480" w:firstLineChars="200"/>
        <w:jc w:val="left"/>
        <w:rPr>
          <w:color w:val="000000"/>
          <w:kern w:val="0"/>
          <w:sz w:val="24"/>
        </w:rPr>
      </w:pPr>
    </w:p>
    <w:p w:rsidP="00AC6DDA" w:rsidR="002A630A" w:rsidRDefault="002A630A" w:rsidRPr="005C672D">
      <w:pPr>
        <w:spacing w:before="29" w:line="288" w:lineRule="auto"/>
        <w:rPr>
          <w:sz w:val="24"/>
        </w:rPr>
      </w:pPr>
      <w:r w:rsidRPr="005C672D">
        <w:rPr>
          <w:sz w:val="24"/>
        </w:rPr>
        <w:t>报表附注为财务报表的组成部分。</w:t>
      </w:r>
    </w:p>
    <w:p w:rsidP="00AC6DDA" w:rsidR="002A630A" w:rsidRDefault="002A630A" w:rsidRPr="005C672D">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P="00AC6DDA" w:rsidR="002A630A" w:rsidRDefault="002D20E4" w:rsidRPr="005C672D">
      <w:pPr>
        <w:spacing w:before="29" w:line="288" w:lineRule="auto"/>
        <w:rPr>
          <w:sz w:val="24"/>
        </w:rPr>
      </w:pPr>
      <w:r w:rsidRPr="005C672D">
        <w:rPr>
          <w:sz w:val="24"/>
        </w:rPr>
        <w:t>基金管理人</w:t>
      </w:r>
      <w:r w:rsidR="002A630A" w:rsidRPr="005C672D">
        <w:rPr>
          <w:sz w:val="24"/>
        </w:rPr>
        <w:t>负责人：</w:t>
      </w:r>
      <w:r w:rsidR="002A630A" w:rsidRPr="005C672D">
        <w:rPr>
          <w:sz w:val="24"/>
        </w:rPr>
        <w:t>谢卫</w:t>
      </w:r>
      <w:r w:rsidR="002A630A" w:rsidRPr="005C672D">
        <w:rPr>
          <w:sz w:val="24"/>
        </w:rPr>
        <w:t>，主管会计工作负责人：</w:t>
      </w:r>
      <w:r w:rsidR="002A630A" w:rsidRPr="005C672D">
        <w:rPr>
          <w:sz w:val="24"/>
        </w:rPr>
        <w:lastRenderedPageBreak/>
        <w:t>夏华龙</w:t>
      </w:r>
      <w:r w:rsidR="002A630A" w:rsidRPr="005C672D">
        <w:rPr>
          <w:sz w:val="24"/>
        </w:rPr>
        <w:t>，会计机构负责人：</w:t>
      </w:r>
      <w:r w:rsidR="002A630A" w:rsidRPr="005C672D">
        <w:rPr>
          <w:sz w:val="24"/>
        </w:rPr>
        <w:t>单江</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pPr>
        <w:spacing w:before="29" w:line="288" w:lineRule="auto"/>
        <w:ind w:firstLine="480" w:firstLineChars="200"/>
        <w:rPr>
          <w:color w:val="000000"/>
          <w:sz w:val="24"/>
        </w:rPr>
      </w:pPr>
      <w:r>
        <w:rPr>
          <w:color w:val="000000"/>
          <w:sz w:val="24"/>
        </w:rPr>
        <w:t>交银施罗德蓝筹混合型证券投资基金(原名为交银施罗德蓝筹股票证券投资基金，以下简称“本基金”)经中国证券监督管理委员会(以下简称“中国证监会”)证监基金字[2007]第205号《关于同意交银施罗德蓝筹股票证券投资基金募集的批复》核准，由交银施罗德基金管理有限公司依照《中华人民共和国证券投资基金法》和《交银施罗德蓝筹股票证券投资基金基金合同》负责公开募集。本基金为契约型开放式，存续期限不定，首次设立募集不包括认购资金利息共募集人民币11,741,756,475.13元，业经普华永道中天会计师事务所有限公司普华永道中天验字(2007)第105号验资报告予以验证。经向中国证监会备案，《交银施罗德蓝筹股票证券投资基金基金合同》于2007年8月8日正式生效，基金合同生效日的基金份额总额为11,743,885,724.35份基金份额，其中认购资金利息折合2,129,249.22份基金份额。本基金的基金管理人为交银施罗德基金管理有限公司，基金托管人为中国建设银行股份有限公司。 根据2014年中国证监会令第104号《公开募集证券投资基金运作管理办法》及基金管理人于2015年8月5日发布的《交银施罗德基金管理有限公司关于旗下部分基金变更基金类别及修改基金名称并相应修改基金合同和托管协议的公告》，交银施罗德蓝筹股票证券投资基金自2015年8月8日起更名为交银施罗德蓝筹混合型证券投资基金。</w:t>
      </w:r>
    </w:p>
    <w:p>
      <w:pPr>
        <w:spacing w:before="29" w:line="288" w:lineRule="auto"/>
        <w:ind w:firstLine="480" w:firstLineChars="200"/>
        <w:rPr>
          <w:color w:val="000000"/>
          <w:sz w:val="24"/>
        </w:rPr>
      </w:pPr>
      <w:r>
        <w:rPr>
          <w:color w:val="00000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根据《中华人民共和国证券投资基金法》和《交银施罗德蓝筹混合型证券投资基金基金合同》的有关规定，本基金的投资范围为具有良好流动性的金融工具，包括国内依法发行上市的股票、债券、货币市场工具、权证、资产支持证券及法律法规或中国证监会允许基金投资的其他金融工具。本基金的投资组合比例为：股票资产占基金资产的60%-95%；债券、货币市场工具、现金、权证、资产支持证券以及法律法规或中国证监会允许基金投资的其他证券品种占基金资产的5%-40%，其中基金保留的现金以及投资于到期日在一年以内的政府债券的比例合计不低于基金资产净值的5%。自基金合同生效日至2015年9月30日，本基金的业绩比较基准为：75%×中证100指数＋25%×中信标普全债指数。根据本基金的基金管理人于2015年9月28日发布的《交银施罗德基金管理有限公司关于旗下部分基金业绩比较基准变更并修改基金合同相关内容的公告》，自2015年10月1日起，本基金的业绩比较基准变更为：75%×中证100指数＋25%×中证综合债券指数。</w:t>
      </w:r>
    </w:p>
    <w:p w:rsidP="00AC6DDA" w:rsidR="001548F9" w:rsidRDefault="001548F9" w:rsidRPr="005C672D">
      <w:pPr>
        <w:tabs>
          <w:tab w:pos="2265" w:val="left"/>
        </w:tabs>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pPr>
        <w:spacing w:before="29" w:line="288" w:lineRule="auto"/>
        <w:ind w:firstLine="480" w:firstLineChars="20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交银施罗德蓝筹混合型证券投资基金基金合同》和在财务报表附注6.4.4所列示的中国证监会、中国基金业协会发布的有关规定及允许的基金行业实务操作编制。</w:t>
      </w:r>
    </w:p>
    <w:p>
      <w:pPr>
        <w:spacing w:before="29" w:line="288" w:lineRule="auto"/>
        <w:ind w:firstLine="480" w:firstLineChars="200"/>
        <w:rPr>
          <w:color w:val="000000"/>
          <w:sz w:val="24"/>
        </w:rPr>
      </w:pPr>
      <w:r>
        <w:rPr>
          <w:color w:val="00000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本财务报表以持续经营为基础编制。</w:t>
      </w:r>
    </w:p>
    <w:p w:rsidP="00AC6DDA" w:rsidR="001548F9" w:rsidRDefault="001548F9" w:rsidRPr="005C672D">
      <w:pPr>
        <w:spacing w:before="29" w:line="288" w:lineRule="auto"/>
        <w:ind w:firstLine="482" w:firstLineChars="200"/>
        <w:rPr>
          <w:b/>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本基金2019上半年度财务报表符合企业会计准则的要求，真实、完整地反映了本基金2019年6月30日的财务状况以及2019上半年度的经营成果和基金净值变动情况等有关信息。</w:t>
      </w:r>
    </w:p>
    <w:p w:rsidP="00AC6DDA" w:rsidR="001548F9" w:rsidRDefault="001548F9" w:rsidRPr="005C672D">
      <w:pPr>
        <w:spacing w:before="29" w:line="288" w:lineRule="auto"/>
        <w:ind w:firstLine="482" w:firstLineChars="200"/>
        <w:rPr>
          <w:b/>
          <w:color w:val="000000"/>
          <w:sz w:val="24"/>
        </w:rPr>
      </w:pPr>
    </w:p>
    <w:p w:rsidP="00AC6DDA" w:rsidR="001548F9" w:rsidRDefault="00726821" w:rsidRPr="005C672D">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本报告期所采用的会计政策、会计估计与最近一期年度报告相一致。</w:t>
      </w:r>
    </w:p>
    <w:p w:rsidP="00AC6DDA" w:rsidR="006260B3" w:rsidRDefault="006260B3" w:rsidRPr="005C672D">
      <w:pPr>
        <w:widowControl/>
        <w:spacing w:before="29" w:line="288" w:lineRule="auto"/>
        <w:ind w:firstLine="420"/>
        <w:jc w:val="left"/>
        <w:rPr>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本基金本报告期未发生会计政策变更。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本基金本报告期未发生会计估计变更。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本基金在本报告期间无须说明的会计差错更正。</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pPr>
        <w:spacing w:before="29" w:line="288" w:lineRule="auto"/>
        <w:ind w:firstLine="480" w:firstLineChars="200"/>
        <w:rPr>
          <w:color w:val="000000"/>
          <w:sz w:val="24"/>
        </w:rPr>
      </w:pPr>
      <w:r>
        <w:rPr>
          <w:color w:val="000000"/>
          <w:sz w:val="24"/>
        </w:rPr>
        <w:t>根据财政部、国家税务总局财税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(1)资管产品运营过程中发生的增值税应税行为，以资管产品管理人为增值税纳税人。资管产品管理人运营资管产品过程中发生的增值税应税行为，暂适用简易计税方法，按照3%的征收率缴纳增值税。对资管产品在2018年1月1日前运营过程中发生的增值税应税行为，未缴纳增值税的，不再缴纳；已缴纳增值税的，已纳税额从资管产品管理人以后月份的增值税应纳税额中抵减。对证券投资基金管理人运用基金买卖股票、债券的转让收入免征增值税，对国债、地方政府债以及金融同业往来利息收入亦免征增值税。资管产品管理人运营资管产品提供的贷款服务，以2018年1月1日起产生的利息及利息性质的收入为销售额。资管产品管理人运营资管产品转让2017年12月31日前取得的非货物期货，可以选择按照实际买入价计算销售额，或者以2017年最后一个交易日的非货物期货结算价格作为买入价计算销售额。</w:t>
      </w:r>
    </w:p>
    <w:p>
      <w:pPr>
        <w:spacing w:before="29" w:line="288" w:lineRule="auto"/>
        <w:ind w:firstLine="480" w:firstLineChars="200"/>
        <w:rPr>
          <w:color w:val="000000"/>
          <w:sz w:val="24"/>
        </w:rPr>
      </w:pPr>
      <w:r>
        <w:rPr>
          <w:color w:val="000000"/>
          <w:sz w:val="24"/>
        </w:rPr>
        <w:t>(2) 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(3) 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(4) 基金卖出股票按0.1%的税率缴纳股票交易印花税，买入股票不征收股票交易印花税。</w:t>
      </w:r>
    </w:p>
    <w:p>
      <w:pPr>
        <w:spacing w:before="29" w:line="288" w:lineRule="auto"/>
        <w:ind w:firstLine="480" w:firstLineChars="200"/>
        <w:rPr>
          <w:color w:val="000000"/>
          <w:sz w:val="24"/>
        </w:rPr>
      </w:pPr>
      <w:r>
        <w:rPr>
          <w:color w:val="00000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(5) 本基金的城市维护建设税、教育费附加和地方教育费附加等税费按照实际缴纳增值税额的适用比例计算缴纳。</w:t>
      </w:r>
    </w:p>
    <w:p w:rsidP="00AC6DDA" w:rsidR="001548F9" w:rsidRDefault="001548F9" w:rsidRPr="005C672D">
      <w:pPr>
        <w:autoSpaceDE w:val="0"/>
        <w:autoSpaceDN w:val="0"/>
        <w:adjustRightInd w:val="0"/>
        <w:spacing w:before="29" w:line="288" w:lineRule="auto"/>
        <w:jc w:val="left"/>
        <w:rPr>
          <w:b/>
          <w:bCs/>
          <w:color w:val="000000"/>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P="00AC6DDA" w:rsidR="001548F9" w:rsidRDefault="001548F9" w:rsidRPr="005C672D">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本基金本报告期内存在控制关系或其他重大利害关系的关联方未发生变化。</w:t>
      </w:r>
    </w:p>
    <w:p w:rsidP="00AC6DDA" w:rsidR="001548F9" w:rsidRDefault="001548F9" w:rsidRPr="005C672D">
      <w:pPr>
        <w:autoSpaceDE w:val="0"/>
        <w:autoSpaceDN w:val="0"/>
        <w:adjustRightInd w:val="0"/>
        <w:spacing w:before="29" w:line="288" w:lineRule="auto"/>
        <w:ind w:firstLine="405"/>
        <w:jc w:val="left"/>
        <w:rPr>
          <w:b/>
          <w:color w:val="000000"/>
          <w:kern w:val="0"/>
          <w:sz w:val="24"/>
        </w:rPr>
      </w:pPr>
    </w:p>
    <w:p w:rsidP="00AC6DDA" w:rsidR="001548F9" w:rsidRDefault="001548F9" w:rsidRPr="005C672D">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5219"/>
        <w:gridCol w:w="3779"/>
      </w:tblGrid>
      <w:tr w:rsidR="001548F9" w:rsidRPr="005C672D" w:rsidTr="00BA0FB8">
        <w:tc>
          <w:tcPr>
            <w:tcW w:type="dxa" w:w="5220"/>
            <w:vAlign w:val="center"/>
          </w:tcPr>
          <w:p w:rsidP="00AC6DDA" w:rsidR="001548F9" w:rsidRDefault="001548F9" w:rsidRPr="005C672D">
            <w:pPr>
              <w:spacing w:before="29" w:line="288" w:lineRule="auto"/>
              <w:jc w:val="center"/>
              <w:rPr>
                <w:color w:val="000000"/>
                <w:sz w:val="24"/>
              </w:rPr>
            </w:pPr>
            <w:r w:rsidRPr="005C672D">
              <w:rPr>
                <w:color w:val="000000"/>
                <w:sz w:val="24"/>
              </w:rPr>
              <w:t>关联方名称</w:t>
            </w:r>
          </w:p>
        </w:tc>
        <w:tc>
          <w:tcPr>
            <w:tcW w:type="dxa" w:w="3780"/>
            <w:vAlign w:val="center"/>
          </w:tcPr>
          <w:p w:rsidP="00AC6DDA" w:rsidR="001548F9" w:rsidRDefault="001548F9" w:rsidRPr="005C672D">
            <w:pPr>
              <w:spacing w:before="29" w:line="288" w:lineRule="auto"/>
              <w:jc w:val="center"/>
              <w:rPr>
                <w:color w:val="000000"/>
                <w:sz w:val="24"/>
              </w:rPr>
            </w:pPr>
            <w:r w:rsidRPr="005C672D">
              <w:rPr>
                <w:color w:val="000000"/>
                <w:sz w:val="24"/>
              </w:rPr>
              <w:t>与本基金的关系</w:t>
            </w:r>
          </w:p>
        </w:tc>
      </w:tr>
      <w:tr>
        <w:tc>
          <w:tcPr>
            <w:vAlign w:val="center"/>
          </w:tcPr>
          <w:p>
            <w:pPr>
              <w:jc w:val="left"/>
            </w:pPr>
            <w:r>
              <w:rPr>
                <w:color w:val="000000"/>
                <w:sz w:val="24"/>
              </w:rPr>
              <w:t>交银施罗德基金管理有限公司(“交银施罗德基金公司”)</w:t>
            </w:r>
          </w:p>
        </w:tc>
        <w:tc>
          <w:tcPr>
            <w:vAlign w:val="center"/>
          </w:tcPr>
          <w:p>
            <w:pPr>
              <w:jc w:val="left"/>
            </w:pPr>
            <w:r>
              <w:rPr>
                <w:color w:val="000000"/>
                <w:sz w:val="24"/>
              </w:rPr>
              <w:t>基金管理人、基金销售机构</w:t>
            </w:r>
          </w:p>
        </w:tc>
      </w:tr>
      <w:tr>
        <w:tc>
          <w:tcPr>
            <w:vAlign w:val="center"/>
          </w:tcPr>
          <w:p>
            <w:pPr>
              <w:jc w:val="left"/>
            </w:pPr>
            <w:r>
              <w:rPr>
                <w:color w:val="000000"/>
                <w:sz w:val="24"/>
              </w:rPr>
              <w:t>中国建设银行股份有限公司(“中国建设银行”)</w:t>
            </w:r>
          </w:p>
        </w:tc>
        <w:tc>
          <w:tcPr>
            <w:vAlign w:val="center"/>
          </w:tcPr>
          <w:p>
            <w:pPr>
              <w:jc w:val="left"/>
            </w:pPr>
            <w:r>
              <w:rPr>
                <w:color w:val="000000"/>
                <w:sz w:val="24"/>
              </w:rPr>
              <w:t>基金托管人、基金销售机构</w:t>
            </w:r>
          </w:p>
        </w:tc>
      </w:tr>
      <w:tr>
        <w:tc>
          <w:tcPr>
            <w:vAlign w:val="center"/>
          </w:tcPr>
          <w:p>
            <w:pPr>
              <w:jc w:val="left"/>
            </w:pPr>
            <w:r>
              <w:rPr>
                <w:color w:val="000000"/>
                <w:sz w:val="24"/>
              </w:rPr>
              <w:t>交通银行股份有限公司(“交通银行”)</w:t>
            </w:r>
          </w:p>
        </w:tc>
        <w:tc>
          <w:tcPr>
            <w:vAlign w:val="center"/>
          </w:tcPr>
          <w:p>
            <w:pPr>
              <w:jc w:val="left"/>
            </w:pPr>
            <w:r>
              <w:rPr>
                <w:color w:val="000000"/>
                <w:sz w:val="24"/>
              </w:rPr>
              <w:t>基金管理人的股东、基金销售机构</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注：下述关联交易均在正常业务范围内按一般商业条款订立。</w:t>
      </w:r>
    </w:p>
    <w:p w:rsidP="00AC6DDA" w:rsidR="001548F9" w:rsidRDefault="001548F9" w:rsidRPr="005C672D">
      <w:pPr>
        <w:spacing w:before="29" w:line="288" w:lineRule="auto"/>
        <w:rPr>
          <w:color w:val="000000"/>
          <w:sz w:val="24"/>
        </w:rPr>
      </w:pPr>
      <w:r w:rsidRPr="005C672D">
        <w:rPr>
          <w:color w:val="000000"/>
          <w:sz w:val="24"/>
        </w:rPr>
        <w:tab/>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本基金本报告期内及上年度可比期间无通过关联方交易单元进行的交易。</w:t>
      </w:r>
    </w:p>
    <w:p w:rsidP="00AC6DDA" w:rsidR="00EC30D6" w:rsidRDefault="00EC30D6"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6.4.8.2.1 </w:t>
      </w:r>
      <w:r w:rsidRPr="005C672D">
        <w:rPr>
          <w:b/>
          <w:color w:val="000000"/>
          <w:kern w:val="0"/>
          <w:sz w:val="24"/>
        </w:rPr>
        <w:t>基金管理费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当期发生的基金应支付的管理费</w:t>
            </w:r>
          </w:p>
        </w:tc>
        <w:tc>
          <w:tcPr>
            <w:tcW w:type="dxa" w:w="2657"/>
            <w:vAlign w:val="center"/>
          </w:tcPr>
          <w:p w:rsidP="00AC6DDA" w:rsidR="001548F9" w:rsidRDefault="001548F9" w:rsidRPr="005C672D">
            <w:pPr>
              <w:spacing w:before="29" w:line="288" w:lineRule="auto"/>
              <w:jc w:val="right"/>
              <w:rPr>
                <w:sz w:val="24"/>
              </w:rPr>
            </w:pPr>
            <w:r w:rsidRPr="005C672D">
              <w:rPr>
                <w:sz w:val="24"/>
              </w:rPr>
              <w:t>15,916,415.16</w:t>
            </w:r>
          </w:p>
        </w:tc>
        <w:tc>
          <w:tcPr>
            <w:tcW w:type="dxa" w:w="2657"/>
            <w:vAlign w:val="center"/>
          </w:tcPr>
          <w:p w:rsidP="00AC6DDA" w:rsidR="001548F9" w:rsidRDefault="001548F9" w:rsidRPr="005C672D">
            <w:pPr>
              <w:spacing w:before="29" w:line="288" w:lineRule="auto"/>
              <w:jc w:val="right"/>
              <w:rPr>
                <w:sz w:val="24"/>
              </w:rPr>
            </w:pPr>
            <w:r w:rsidRPr="005C672D">
              <w:rPr>
                <w:sz w:val="24"/>
              </w:rPr>
              <w:t>17,756,346.78</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其中：支付销售机构的客户维护费</w:t>
            </w:r>
          </w:p>
        </w:tc>
        <w:tc>
          <w:tcPr>
            <w:tcW w:type="dxa" w:w="2657"/>
            <w:vAlign w:val="center"/>
          </w:tcPr>
          <w:p w:rsidP="00AC6DDA" w:rsidR="001548F9" w:rsidRDefault="001548F9" w:rsidRPr="005C672D">
            <w:pPr>
              <w:spacing w:before="29" w:line="288" w:lineRule="auto"/>
              <w:jc w:val="right"/>
              <w:rPr>
                <w:sz w:val="24"/>
              </w:rPr>
            </w:pPr>
            <w:r w:rsidRPr="005C672D">
              <w:rPr>
                <w:sz w:val="24"/>
              </w:rPr>
              <w:t>2,462,028.58</w:t>
            </w:r>
          </w:p>
        </w:tc>
        <w:tc>
          <w:tcPr>
            <w:tcW w:type="dxa" w:w="2657"/>
            <w:vAlign w:val="center"/>
          </w:tcPr>
          <w:p w:rsidP="00AC6DDA" w:rsidR="001548F9" w:rsidRDefault="001548F9" w:rsidRPr="005C672D">
            <w:pPr>
              <w:spacing w:before="29" w:line="288" w:lineRule="auto"/>
              <w:jc w:val="right"/>
              <w:rPr>
                <w:sz w:val="24"/>
              </w:rPr>
            </w:pPr>
            <w:r w:rsidRPr="005C672D">
              <w:rPr>
                <w:sz w:val="24"/>
              </w:rPr>
              <w:t>2,838,709.58</w:t>
            </w:r>
          </w:p>
        </w:tc>
      </w:tr>
    </w:tbl>
    <w:p>
      <w:pPr>
        <w:tabs>
          <w:tab w:pos="426" w:val="left"/>
        </w:tabs>
        <w:spacing w:before="29" w:line="288" w:lineRule="auto"/>
        <w:jc w:val="left"/>
        <w:rPr>
          <w:kern w:val="0"/>
          <w:sz w:val="24"/>
        </w:rPr>
      </w:pPr>
      <w:r>
        <w:rPr>
          <w:kern w:val="0"/>
          <w:sz w:val="24"/>
        </w:rPr>
        <w:t xml:space="preserve">注：支付基金管理人的管理人报酬按前一日基金资产净值1.5%的年费率计提，逐日累计至每月月底，按月支付。其计算公式为： </w:t>
      </w:r>
    </w:p>
    <w:p w:rsidP="00AC6DDA" w:rsidR="001548F9" w:rsidRDefault="001548F9" w:rsidRPr="005C672D">
      <w:pPr>
        <w:tabs>
          <w:tab w:pos="426" w:val="left"/>
        </w:tabs>
        <w:spacing w:before="29" w:line="288" w:lineRule="auto"/>
        <w:jc w:val="left"/>
        <w:rPr>
          <w:kern w:val="0"/>
          <w:sz w:val="24"/>
        </w:rPr>
      </w:pPr>
      <w:r w:rsidRPr="005C672D">
        <w:rPr>
          <w:kern w:val="0"/>
          <w:sz w:val="24"/>
        </w:rPr>
        <w:t>日管理人报酬＝前一日基金资产净值×1.5%÷当年天数。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当期发生的基金应支付的托管费</w:t>
            </w:r>
          </w:p>
        </w:tc>
        <w:tc>
          <w:tcPr>
            <w:tcW w:type="dxa" w:w="2657"/>
            <w:vAlign w:val="center"/>
          </w:tcPr>
          <w:p w:rsidP="00AC6DDA" w:rsidR="001548F9" w:rsidRDefault="001548F9" w:rsidRPr="005C672D">
            <w:pPr>
              <w:spacing w:before="29" w:line="288" w:lineRule="auto"/>
              <w:jc w:val="right"/>
              <w:rPr>
                <w:color w:val="000000"/>
                <w:kern w:val="0"/>
                <w:sz w:val="24"/>
              </w:rPr>
            </w:pPr>
            <w:r w:rsidRPr="005C672D">
              <w:rPr>
                <w:sz w:val="24"/>
              </w:rPr>
              <w:t>2,652,735.91</w:t>
            </w:r>
          </w:p>
        </w:tc>
        <w:tc>
          <w:tcPr>
            <w:tcW w:type="dxa" w:w="2657"/>
            <w:vAlign w:val="center"/>
          </w:tcPr>
          <w:p w:rsidP="00AC6DDA" w:rsidR="001548F9" w:rsidRDefault="001548F9" w:rsidRPr="005C672D">
            <w:pPr>
              <w:spacing w:before="29" w:line="288" w:lineRule="auto"/>
              <w:jc w:val="right"/>
              <w:rPr>
                <w:color w:val="000000"/>
                <w:sz w:val="24"/>
              </w:rPr>
            </w:pPr>
            <w:r w:rsidRPr="005C672D">
              <w:rPr>
                <w:sz w:val="24"/>
              </w:rPr>
              <w:t>2,959,391.10</w:t>
            </w:r>
          </w:p>
        </w:tc>
      </w:tr>
    </w:tbl>
    <w:p>
      <w:pPr>
        <w:tabs>
          <w:tab w:pos="426" w:val="left"/>
        </w:tabs>
        <w:spacing w:before="29" w:line="288" w:lineRule="auto"/>
        <w:jc w:val="left"/>
        <w:rPr>
          <w:kern w:val="0"/>
          <w:sz w:val="24"/>
        </w:rPr>
      </w:pPr>
      <w:r>
        <w:rPr>
          <w:kern w:val="0"/>
          <w:sz w:val="24"/>
        </w:rPr>
        <w:t>注：支付基金托管人的托管费按前一日基金资产净值0.25%的年费率计提，逐日累计至每月月底，按月支付。其计算公式为：</w:t>
      </w:r>
    </w:p>
    <w:p w:rsidP="00AC6DDA" w:rsidR="001548F9" w:rsidRDefault="001548F9" w:rsidRPr="005C672D">
      <w:pPr>
        <w:tabs>
          <w:tab w:pos="426" w:val="left"/>
        </w:tabs>
        <w:spacing w:before="29" w:line="288" w:lineRule="auto"/>
        <w:jc w:val="left"/>
        <w:rPr>
          <w:kern w:val="0"/>
          <w:sz w:val="24"/>
        </w:rPr>
      </w:pPr>
      <w:r w:rsidRPr="005C672D">
        <w:rPr>
          <w:kern w:val="0"/>
          <w:sz w:val="24"/>
        </w:rPr>
        <w:t>日托管费＝前一日基金资产净值×0.25%÷当年天数。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P="00AC6DDA" w:rsidR="001548F9" w:rsidRDefault="001548F9" w:rsidRPr="005C672D">
      <w:pPr>
        <w:tabs>
          <w:tab w:pos="426" w:val="left"/>
        </w:tabs>
        <w:spacing w:before="29" w:line="288" w:lineRule="auto"/>
        <w:jc w:val="left"/>
        <w:rPr>
          <w:kern w:val="0"/>
          <w:sz w:val="24"/>
        </w:rPr>
      </w:pPr>
      <w:r w:rsidRPr="005C672D">
        <w:rPr>
          <w:kern w:val="0"/>
          <w:sz w:val="24"/>
        </w:rPr>
        <w:t>无。</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本基金本报告期内及上年度可比期间未与关联方进行银行间同业市场的债券(含回购)交易。</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P="00AC6DDA" w:rsidR="001548F9" w:rsidRDefault="001548F9" w:rsidRPr="005C672D">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99056D" w:rsidRPr="005C672D">
        <w:rPr>
          <w:kern w:val="0"/>
          <w:sz w:val="24"/>
        </w:rPr>
        <w:t/>
      </w:r>
      <w:r w:rsidRPr="005C672D">
        <w:rPr>
          <w:kern w:val="0"/>
          <w:sz w:val="24"/>
        </w:rPr>
        <w:t>本基金的基金管理人于本基金本报告期内及上年度可比期间未运用固有资金投资本基金。</w:t>
      </w:r>
    </w:p>
    <w:p w:rsidP="00AC6DDA" w:rsidR="001548F9" w:rsidRDefault="001548F9" w:rsidRPr="005C672D">
      <w:pPr>
        <w:adjustRightInd w:val="0"/>
        <w:snapToGrid w:val="0"/>
        <w:spacing w:before="29" w:line="288" w:lineRule="auto"/>
        <w:jc w:val="left"/>
        <w:rPr>
          <w:bCs/>
          <w:color w:val="000000"/>
          <w:sz w:val="24"/>
        </w:rPr>
      </w:pPr>
      <w:r w:rsidRPr="005C672D">
        <w:rPr>
          <w:bCs/>
          <w:color w:val="000000"/>
          <w:sz w:val="24"/>
        </w:rPr>
        <w:tab/>
      </w:r>
    </w:p>
    <w:p w:rsidP="00AC6DDA" w:rsidR="001548F9" w:rsidRDefault="001548F9" w:rsidRPr="005C672D">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P="00AC6DDA" w:rsidR="00F31BCF" w:rsidRDefault="00F31BCF" w:rsidRPr="005C672D">
      <w:pPr>
        <w:tabs>
          <w:tab w:pos="426" w:val="left"/>
        </w:tabs>
        <w:spacing w:before="29" w:line="288" w:lineRule="auto"/>
        <w:jc w:val="left"/>
        <w:rPr>
          <w:kern w:val="0"/>
          <w:sz w:val="24"/>
        </w:rPr>
      </w:pPr>
      <w:r w:rsidRPr="005C672D">
        <w:rPr>
          <w:kern w:val="0"/>
          <w:sz w:val="24"/>
        </w:rPr>
        <w:t>本报告期末及上年度末除基金管理人之外的其他关联方未持有本基金。</w:t>
      </w:r>
    </w:p>
    <w:p w:rsidP="00AC6DDA" w:rsidR="001548F9" w:rsidRDefault="001548F9" w:rsidRPr="005C672D">
      <w:pPr>
        <w:spacing w:before="29" w:line="288" w:lineRule="auto"/>
        <w:rPr>
          <w:color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dxa" w:w="9185"/>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71"/>
        <w:gridCol w:w="2023"/>
        <w:gridCol w:w="1772"/>
        <w:gridCol w:w="1412"/>
        <w:gridCol w:w="1807"/>
      </w:tblGrid>
      <w:tr w:rsidR="00300128" w:rsidRPr="005C672D" w:rsidTr="0017554D">
        <w:tc>
          <w:tcPr>
            <w:tcW w:type="dxa" w:w="2127"/>
            <w:vMerge w:val="restart"/>
            <w:vAlign w:val="center"/>
          </w:tcPr>
          <w:p w:rsidP="00AC6DDA" w:rsidR="00300128" w:rsidRDefault="00300128" w:rsidRPr="005C672D">
            <w:pPr>
              <w:spacing w:before="29" w:line="288" w:lineRule="auto"/>
              <w:jc w:val="center"/>
              <w:rPr>
                <w:color w:val="000000"/>
                <w:sz w:val="24"/>
              </w:rPr>
            </w:pPr>
            <w:r w:rsidRPr="005C672D">
              <w:rPr>
                <w:color w:val="000000"/>
                <w:sz w:val="24"/>
              </w:rPr>
              <w:t>关联方名称</w:t>
            </w:r>
            <w:r w:rsidR="00FD7B1C" w:rsidRPr="005C672D">
              <w:rPr>
                <w:color w:val="000000"/>
                <w:sz w:val="24"/>
              </w:rPr>
              <w:t/>
            </w:r>
          </w:p>
        </w:tc>
        <w:tc>
          <w:tcPr>
            <w:tcW w:type="dxa" w:w="3718"/>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本期</w:t>
            </w:r>
          </w:p>
          <w:p w:rsidP="00AC6DDA" w:rsidR="00300128" w:rsidRDefault="00300128" w:rsidRPr="005C672D">
            <w:pPr>
              <w:widowControl/>
              <w:autoSpaceDE w:val="0"/>
              <w:autoSpaceDN w:val="0"/>
              <w:spacing w:before="29" w:line="288" w:lineRule="auto"/>
              <w:ind w:right="-15"/>
              <w:jc w:val="center"/>
              <w:textAlignment w:val="bottom"/>
              <w:rPr>
                <w:color w:val="000000"/>
                <w:sz w:val="24"/>
              </w:rPr>
            </w:pPr>
            <w:r w:rsidRPr="005C672D">
              <w:rPr>
                <w:color w:val="000000"/>
                <w:sz w:val="24"/>
              </w:rPr>
              <w:t>2019年1月1日</w:t>
            </w:r>
            <w:r w:rsidRPr="005C672D">
              <w:rPr>
                <w:color w:val="000000"/>
                <w:sz w:val="24"/>
              </w:rPr>
              <w:t>至</w:t>
            </w:r>
            <w:r w:rsidRPr="005C672D">
              <w:rPr>
                <w:color w:val="000000"/>
                <w:sz w:val="24"/>
              </w:rPr>
              <w:t>2019年6月30日</w:t>
            </w:r>
          </w:p>
        </w:tc>
        <w:tc>
          <w:tcPr>
            <w:tcW w:type="dxa" w:w="3153"/>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上年度可比期间</w:t>
            </w:r>
          </w:p>
          <w:p w:rsidP="00AC6DDA" w:rsidR="00300128" w:rsidRDefault="00300128"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p>
        </w:tc>
      </w:tr>
      <w:tr w:rsidR="00300128" w:rsidRPr="005C672D" w:rsidTr="0017554D">
        <w:tc>
          <w:tcPr>
            <w:tcW w:type="dxa" w:w="2127"/>
            <w:vMerge/>
            <w:vAlign w:val="center"/>
          </w:tcPr>
          <w:p w:rsidP="00AC6DDA" w:rsidR="00300128" w:rsidRDefault="00300128" w:rsidRPr="005C672D">
            <w:pPr>
              <w:widowControl/>
              <w:spacing w:before="29" w:line="288" w:lineRule="auto"/>
              <w:jc w:val="left"/>
              <w:rPr>
                <w:color w:val="000000"/>
                <w:sz w:val="24"/>
              </w:rPr>
            </w:pPr>
          </w:p>
        </w:tc>
        <w:tc>
          <w:tcPr>
            <w:tcW w:type="dxa" w:w="1982"/>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36"/>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c>
          <w:tcPr>
            <w:tcW w:type="dxa" w:w="1383"/>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70"/>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r>
      <w:tr>
        <w:tc>
          <w:tcPr>
            <w:vAlign w:val="center"/>
          </w:tcPr>
          <w:p>
            <w:pPr>
              <w:jc w:val="left"/>
            </w:pPr>
            <w:r>
              <w:rPr>
                <w:sz w:val="24"/>
              </w:rPr>
              <w:t>中国建设银行</w:t>
            </w:r>
          </w:p>
        </w:tc>
        <w:tc>
          <w:tcPr>
            <w:vAlign w:val="center"/>
          </w:tcPr>
          <w:p>
            <w:pPr>
              <w:jc w:val="right"/>
            </w:pPr>
            <w:r>
              <w:rPr>
                <w:sz w:val="24"/>
              </w:rPr>
              <w:t>412,702,311.27</w:t>
            </w:r>
          </w:p>
        </w:tc>
        <w:tc>
          <w:tcPr>
            <w:vAlign w:val="center"/>
          </w:tcPr>
          <w:p>
            <w:pPr>
              <w:jc w:val="right"/>
            </w:pPr>
            <w:r>
              <w:rPr>
                <w:sz w:val="24"/>
              </w:rPr>
              <w:t>985,087.74</w:t>
            </w:r>
          </w:p>
        </w:tc>
        <w:tc>
          <w:tcPr>
            <w:vAlign w:val="center"/>
          </w:tcPr>
          <w:p>
            <w:pPr>
              <w:jc w:val="right"/>
            </w:pPr>
            <w:r>
              <w:rPr>
                <w:sz w:val="24"/>
              </w:rPr>
              <w:t>83,256,266.87</w:t>
            </w:r>
          </w:p>
        </w:tc>
        <w:tc>
          <w:tcPr>
            <w:vAlign w:val="center"/>
          </w:tcPr>
          <w:p>
            <w:pPr>
              <w:jc w:val="right"/>
            </w:pPr>
            <w:r>
              <w:rPr>
                <w:sz w:val="24"/>
              </w:rPr>
              <w:t>949,825.74</w:t>
            </w:r>
          </w:p>
        </w:tc>
      </w:tr>
    </w:tbl>
    <w:p w:rsidP="00AC6DDA" w:rsidR="00300128" w:rsidRDefault="00300128" w:rsidRPr="005C672D">
      <w:pPr>
        <w:tabs>
          <w:tab w:pos="426" w:val="left"/>
        </w:tabs>
        <w:spacing w:before="29" w:line="288" w:lineRule="auto"/>
        <w:jc w:val="left"/>
        <w:rPr>
          <w:kern w:val="0"/>
          <w:sz w:val="24"/>
        </w:rPr>
      </w:pPr>
      <w:r w:rsidRPr="005C672D">
        <w:rPr>
          <w:kern w:val="0"/>
          <w:sz w:val="24"/>
        </w:rPr>
        <w:t>注：本基金的银行存款由基金托管人保管，按银行同业利率计息。</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本基金本报告期内及上年度可比期间未在承销期内参与关联方承销证券。</w:t>
      </w:r>
    </w:p>
    <w:p w:rsidP="00AC6DDA" w:rsidR="001548F9" w:rsidRDefault="001548F9" w:rsidRPr="005C672D">
      <w:pPr>
        <w:adjustRightInd w:val="0"/>
        <w:snapToGrid w:val="0"/>
        <w:spacing w:before="29" w:line="288" w:lineRule="auto"/>
        <w:jc w:val="left"/>
        <w:rPr>
          <w:bCs/>
          <w:color w:val="000000"/>
          <w:sz w:val="24"/>
        </w:rPr>
      </w:pPr>
    </w:p>
    <w:p w:rsidP="00EC259C" w:rsidR="0095029A" w:rsidRDefault="0095029A" w:rsidRPr="00690ED2">
      <w:pPr>
        <w:adjustRightInd w:val="0"/>
        <w:snapToGrid w:val="0"/>
        <w:spacing w:beforeLines="100" w:line="360" w:lineRule="auto"/>
        <w:rPr>
          <w:rFonts w:eastAsiaTheme="minorEastAsia"/>
          <w:b/>
          <w:color w:themeColor="text1" w:val="000000"/>
          <w:sz w:val="24"/>
        </w:rPr>
      </w:pPr>
      <w:bookmarkStart w:id="53" w:name="OLE_LINK17"/>
      <w:bookmarkStart w:id="54" w:name="OLE_LINK18"/>
      <w:bookmarkStart w:id="55" w:name="OLE_LINK19"/>
      <w:bookmarkStart w:id="56" w:name="OLE_LINK57"/>
      <w:bookmarkStart w:id="57" w:name="OLE_LINK58"/>
      <w:bookmarkStart w:id="58" w:name="OLE_LINK78"/>
      <w:bookmarkStart w:id="59" w:name="OLE_LINK79"/>
      <w:bookmarkStart w:id="60" w:name="OLE_LINK83"/>
      <w:bookmarkStart w:id="61" w:name="OLE_LINK95"/>
      <w:bookmarkStart w:id="62" w:name="OLE_LINK96"/>
      <w:bookmarkStart w:id="63" w:name="OLE_LINK106"/>
      <w:bookmarkStart w:id="64" w:name="OLE_LINK107"/>
      <w:bookmarkStart w:id="65" w:name="OLE_LINK122"/>
      <w:bookmarkStart w:id="66" w:name="OLE_LINK123"/>
      <w:bookmarkStart w:id="67" w:name="OLE_LINK134"/>
      <w:bookmarkStart w:id="68" w:name="OLE_LINK155"/>
      <w:bookmarkStart w:id="69" w:name="OLE_LINK164"/>
      <w:r w:rsidRPr="00690ED2">
        <w:rPr>
          <w:rFonts w:eastAsiaTheme="minorEastAsia"/>
          <w:b/>
          <w:bCs/>
          <w:color w:themeColor="text1" w:val="000000"/>
          <w:kern w:val="0"/>
          <w:sz w:val="24"/>
        </w:rPr>
        <w:t xml:space="preserve">6.4.8.7 </w:t>
      </w:r>
      <w:bookmarkStart w:id="70" w:name="OLE_LINK189"/>
      <w:bookmarkStart w:id="71" w:name="OLE_LINK7"/>
      <w:bookmarkStart w:id="72" w:name="OLE_LINK6"/>
      <w:r w:rsidRPr="00690ED2">
        <w:rPr>
          <w:rFonts w:eastAsiaTheme="minorEastAsia" w:hint="eastAsia"/>
          <w:b/>
          <w:color w:themeColor="text1" w:val="000000"/>
          <w:sz w:val="24"/>
        </w:rPr>
        <w:t>其他关联交易事项的说明</w:t>
      </w:r>
      <w:bookmarkEnd w:id="70"/>
      <w:bookmarkEnd w:id="71"/>
      <w:bookmarkEnd w:id="72"/>
    </w:p>
    <w:p w:rsidP="0095029A" w:rsidR="0095029A" w:rsidRDefault="0095029A">
      <w:pPr>
        <w:widowControl/>
        <w:spacing w:line="360" w:lineRule="auto"/>
        <w:ind w:firstLine="480" w:firstLineChars="200"/>
        <w:rPr>
          <w:rFonts w:eastAsiaTheme="minorEastAsia"/>
          <w:color w:themeColor="text1" w:val="000000"/>
          <w:kern w:val="0"/>
          <w:sz w:val="24"/>
        </w:rPr>
      </w:pPr>
      <w:r w:rsidRPr="00690ED2">
        <w:rPr>
          <w:rFonts w:eastAsiaTheme="minorEastAsia"/>
          <w:color w:themeColor="text1" w:val="000000"/>
          <w:kern w:val="0"/>
          <w:sz w:val="24"/>
        </w:rPr>
        <w:t>本基金本报告期内及上年度可比期间无其他关联交易事项。</w:t>
      </w:r>
    </w:p>
    <w:p w:rsidP="0095029A" w:rsidR="0095029A" w:rsidRDefault="0095029A" w:rsidRPr="0095029A">
      <w:pPr>
        <w:widowControl/>
        <w:spacing w:line="360" w:lineRule="auto"/>
        <w:ind w:firstLine="480" w:firstLineChars="200"/>
        <w:rPr>
          <w:rFonts w:eastAsiaTheme="minorEastAsia"/>
          <w:color w:themeColor="text1"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2019年6月30日</w:t>
      </w:r>
      <w:r w:rsidRPr="005C672D">
        <w:rPr>
          <w:b/>
          <w:bCs/>
          <w:color w:val="000000"/>
          <w:sz w:val="24"/>
        </w:rPr>
        <w:t>）本基金持有的流通受限证券</w:t>
      </w: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P="00AC6DDA" w:rsidR="001548F9" w:rsidRDefault="001548F9" w:rsidRPr="005C672D">
      <w:pPr>
        <w:spacing w:before="29" w:line="288" w:lineRule="auto"/>
        <w:jc w:val="right"/>
        <w:rPr>
          <w:color w:val="000000"/>
          <w:sz w:val="24"/>
        </w:rPr>
      </w:pPr>
      <w:r w:rsidRPr="005C672D">
        <w:rPr>
          <w:color w:val="000000"/>
          <w:sz w:val="24"/>
        </w:rPr>
        <w:t/>
      </w:r>
      <w:r w:rsidRPr="005C672D">
        <w:rPr>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type="dxa" w:w="9180"/>
            <w:gridSpan w:val="11"/>
            <w:vAlign w:val="center"/>
          </w:tcPr>
          <w:p w:rsidP="00AC6DDA" w:rsidR="001548F9" w:rsidRDefault="001548F9" w:rsidRPr="005C672D">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type="dxa" w:w="834"/>
            <w:vAlign w:val="center"/>
          </w:tcPr>
          <w:p w:rsidP="00AC6DDA" w:rsidR="001548F9" w:rsidRDefault="001548F9" w:rsidRPr="005C672D">
            <w:pPr>
              <w:spacing w:before="29" w:line="288" w:lineRule="auto"/>
              <w:ind w:left="-97" w:leftChars="-46" w:right="-120" w:rightChars="-57"/>
              <w:jc w:val="center"/>
              <w:rPr>
                <w:sz w:val="24"/>
              </w:rPr>
            </w:pPr>
            <w:r w:rsidRPr="005C672D">
              <w:rPr>
                <w:sz w:val="24"/>
              </w:rPr>
              <w:t>证券</w:t>
            </w:r>
          </w:p>
          <w:p w:rsidP="00AC6DDA" w:rsidR="001548F9" w:rsidRDefault="001548F9" w:rsidRPr="005C672D">
            <w:pPr>
              <w:spacing w:before="29" w:line="288" w:lineRule="auto"/>
              <w:ind w:left="-97" w:leftChars="-46" w:right="-120" w:rightChars="-57"/>
              <w:jc w:val="center"/>
              <w:rPr>
                <w:sz w:val="24"/>
              </w:rPr>
            </w:pPr>
            <w:r w:rsidRPr="005C672D">
              <w:rPr>
                <w:sz w:val="24"/>
              </w:rPr>
              <w:t>代码</w:t>
            </w:r>
            <w:r w:rsidR="000442C5" w:rsidRPr="005C672D">
              <w:rPr>
                <w:b/>
                <w:bCs/>
                <w:color w:val="000000"/>
                <w:kern w:val="0"/>
                <w:sz w:val="24"/>
              </w:rPr>
              <w:t/>
            </w:r>
          </w:p>
        </w:tc>
        <w:tc>
          <w:tcPr>
            <w:tcW w:type="dxa" w:w="835"/>
            <w:vAlign w:val="center"/>
          </w:tcPr>
          <w:p w:rsidP="00AC6DDA" w:rsidR="001548F9" w:rsidRDefault="001548F9" w:rsidRPr="005C672D">
            <w:pPr>
              <w:spacing w:before="29" w:line="288" w:lineRule="auto"/>
              <w:ind w:left="-105" w:leftChars="-50" w:right="-113" w:rightChars="-54"/>
              <w:jc w:val="center"/>
              <w:rPr>
                <w:sz w:val="24"/>
              </w:rPr>
            </w:pPr>
            <w:r w:rsidRPr="005C672D">
              <w:rPr>
                <w:sz w:val="24"/>
              </w:rPr>
              <w:t>证券</w:t>
            </w:r>
          </w:p>
          <w:p w:rsidP="00AC6DDA" w:rsidR="001548F9" w:rsidRDefault="001548F9" w:rsidRPr="005C672D">
            <w:pPr>
              <w:spacing w:before="29" w:line="288" w:lineRule="auto"/>
              <w:ind w:left="-105" w:leftChars="-50" w:right="-113" w:rightChars="-54"/>
              <w:jc w:val="center"/>
              <w:rPr>
                <w:sz w:val="24"/>
              </w:rPr>
            </w:pPr>
            <w:r w:rsidRPr="005C672D">
              <w:rPr>
                <w:sz w:val="24"/>
              </w:rPr>
              <w:t>名称</w:t>
            </w:r>
          </w:p>
        </w:tc>
        <w:tc>
          <w:tcPr>
            <w:tcW w:type="dxa" w:w="834"/>
            <w:vAlign w:val="center"/>
          </w:tcPr>
          <w:p w:rsidP="00AC6DDA" w:rsidR="001548F9" w:rsidRDefault="001548F9" w:rsidRPr="005C672D">
            <w:pPr>
              <w:spacing w:before="29" w:line="288" w:lineRule="auto"/>
              <w:jc w:val="center"/>
              <w:rPr>
                <w:sz w:val="24"/>
              </w:rPr>
            </w:pPr>
            <w:r w:rsidRPr="005C672D">
              <w:rPr>
                <w:sz w:val="24"/>
              </w:rPr>
              <w:t>成功</w:t>
            </w:r>
          </w:p>
          <w:p w:rsidP="00AC6DDA" w:rsidR="001548F9" w:rsidRDefault="001548F9" w:rsidRPr="005C672D">
            <w:pPr>
              <w:spacing w:before="29" w:line="288" w:lineRule="auto"/>
              <w:ind w:left="-67" w:leftChars="-32" w:right="-139" w:rightChars="-66"/>
              <w:jc w:val="center"/>
              <w:rPr>
                <w:sz w:val="24"/>
              </w:rPr>
            </w:pPr>
            <w:r w:rsidRPr="005C672D">
              <w:rPr>
                <w:sz w:val="24"/>
              </w:rPr>
              <w:t>认购日</w:t>
            </w:r>
          </w:p>
        </w:tc>
        <w:tc>
          <w:tcPr>
            <w:tcW w:type="dxa" w:w="835"/>
            <w:vAlign w:val="center"/>
          </w:tcPr>
          <w:p w:rsidP="00AC6DDA" w:rsidR="001548F9" w:rsidRDefault="001548F9" w:rsidRPr="005C672D">
            <w:pPr>
              <w:spacing w:before="29" w:line="288" w:lineRule="auto"/>
              <w:jc w:val="center"/>
              <w:rPr>
                <w:sz w:val="24"/>
              </w:rPr>
            </w:pPr>
            <w:r w:rsidRPr="005C672D">
              <w:rPr>
                <w:sz w:val="24"/>
              </w:rPr>
              <w:t>可流</w:t>
            </w:r>
          </w:p>
          <w:p w:rsidP="00AC6DDA" w:rsidR="001548F9" w:rsidRDefault="001548F9" w:rsidRPr="005C672D">
            <w:pPr>
              <w:spacing w:before="29" w:line="288" w:lineRule="auto"/>
              <w:jc w:val="center"/>
              <w:rPr>
                <w:sz w:val="24"/>
              </w:rPr>
            </w:pPr>
            <w:r w:rsidRPr="005C672D">
              <w:rPr>
                <w:sz w:val="24"/>
              </w:rPr>
              <w:t>通日</w:t>
            </w:r>
          </w:p>
        </w:tc>
        <w:tc>
          <w:tcPr>
            <w:tcW w:type="dxa" w:w="834"/>
            <w:vAlign w:val="center"/>
          </w:tcPr>
          <w:p w:rsidP="00AC6DDA" w:rsidR="001548F9" w:rsidRDefault="001548F9" w:rsidRPr="005C672D">
            <w:pPr>
              <w:spacing w:before="29" w:line="288" w:lineRule="auto"/>
              <w:jc w:val="center"/>
              <w:rPr>
                <w:sz w:val="24"/>
              </w:rPr>
            </w:pPr>
            <w:r w:rsidRPr="005C672D">
              <w:rPr>
                <w:sz w:val="24"/>
              </w:rPr>
              <w:t>流通受</w:t>
            </w:r>
          </w:p>
          <w:p w:rsidP="00AC6DDA" w:rsidR="001548F9" w:rsidRDefault="001548F9" w:rsidRPr="005C672D">
            <w:pPr>
              <w:spacing w:before="29" w:line="288" w:lineRule="auto"/>
              <w:jc w:val="center"/>
              <w:rPr>
                <w:sz w:val="24"/>
              </w:rPr>
            </w:pPr>
            <w:r w:rsidRPr="005C672D">
              <w:rPr>
                <w:sz w:val="24"/>
              </w:rPr>
              <w:t>限类型</w:t>
            </w:r>
          </w:p>
        </w:tc>
        <w:tc>
          <w:tcPr>
            <w:tcW w:type="dxa" w:w="835"/>
            <w:vAlign w:val="center"/>
          </w:tcPr>
          <w:p w:rsidP="00AC6DDA" w:rsidR="001548F9" w:rsidRDefault="001548F9" w:rsidRPr="005C672D">
            <w:pPr>
              <w:spacing w:before="29" w:line="288" w:lineRule="auto"/>
              <w:jc w:val="center"/>
              <w:rPr>
                <w:sz w:val="24"/>
              </w:rPr>
            </w:pPr>
            <w:r w:rsidRPr="005C672D">
              <w:rPr>
                <w:sz w:val="24"/>
              </w:rPr>
              <w:t>认购</w:t>
            </w:r>
          </w:p>
          <w:p w:rsidP="00AC6DDA" w:rsidR="001548F9" w:rsidRDefault="001548F9" w:rsidRPr="005C672D">
            <w:pPr>
              <w:spacing w:before="29" w:line="288" w:lineRule="auto"/>
              <w:jc w:val="center"/>
              <w:rPr>
                <w:sz w:val="24"/>
              </w:rPr>
            </w:pPr>
            <w:r w:rsidRPr="005C672D">
              <w:rPr>
                <w:sz w:val="24"/>
              </w:rPr>
              <w:t>价格</w:t>
            </w:r>
          </w:p>
        </w:tc>
        <w:tc>
          <w:tcPr>
            <w:tcW w:type="dxa" w:w="834"/>
            <w:vAlign w:val="center"/>
          </w:tcPr>
          <w:p w:rsidP="00AC6DDA" w:rsidR="001548F9" w:rsidRDefault="001548F9" w:rsidRPr="005C672D">
            <w:pPr>
              <w:spacing w:before="29" w:line="288" w:lineRule="auto"/>
              <w:ind w:left="-69" w:leftChars="-33" w:right="-97" w:rightChars="-46"/>
              <w:jc w:val="center"/>
              <w:rPr>
                <w:sz w:val="24"/>
              </w:rPr>
            </w:pPr>
            <w:r w:rsidRPr="005C672D">
              <w:rPr>
                <w:sz w:val="24"/>
              </w:rPr>
              <w:t>期末估</w:t>
            </w:r>
          </w:p>
          <w:p w:rsidP="00AC6DDA" w:rsidR="001548F9" w:rsidRDefault="001548F9" w:rsidRPr="005C672D">
            <w:pPr>
              <w:spacing w:before="29" w:line="288" w:lineRule="auto"/>
              <w:ind w:left="-69" w:leftChars="-33" w:right="-97" w:rightChars="-46"/>
              <w:jc w:val="center"/>
              <w:rPr>
                <w:sz w:val="24"/>
              </w:rPr>
            </w:pPr>
            <w:r w:rsidRPr="005C672D">
              <w:rPr>
                <w:sz w:val="24"/>
              </w:rPr>
              <w:t>值单价</w:t>
            </w:r>
          </w:p>
        </w:tc>
        <w:tc>
          <w:tcPr>
            <w:tcW w:type="dxa" w:w="835"/>
            <w:vAlign w:val="center"/>
          </w:tcPr>
          <w:p w:rsidP="00AC6DDA" w:rsidR="001548F9" w:rsidRDefault="001548F9" w:rsidRPr="005C672D">
            <w:pPr>
              <w:spacing w:before="29" w:line="288" w:lineRule="auto"/>
              <w:ind w:left="-162" w:leftChars="-77" w:right="-105" w:rightChars="-50"/>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type="dxa" w:w="834"/>
            <w:vAlign w:val="center"/>
          </w:tcPr>
          <w:p w:rsidP="00AC6DDA" w:rsidR="001548F9" w:rsidRDefault="001548F9" w:rsidRPr="005C672D">
            <w:pPr>
              <w:spacing w:before="29" w:line="288" w:lineRule="auto"/>
              <w:jc w:val="center"/>
              <w:rPr>
                <w:sz w:val="24"/>
              </w:rPr>
            </w:pPr>
            <w:r w:rsidRPr="005C672D">
              <w:rPr>
                <w:sz w:val="24"/>
              </w:rPr>
              <w:t>期末</w:t>
            </w:r>
          </w:p>
          <w:p w:rsidP="00AC6DDA" w:rsidR="001548F9" w:rsidRDefault="001548F9" w:rsidRPr="005C672D">
            <w:pPr>
              <w:spacing w:before="29" w:line="288" w:lineRule="auto"/>
              <w:jc w:val="center"/>
              <w:rPr>
                <w:sz w:val="24"/>
              </w:rPr>
            </w:pPr>
            <w:r w:rsidRPr="005C672D">
              <w:rPr>
                <w:sz w:val="24"/>
              </w:rPr>
              <w:t>成本总额</w:t>
            </w:r>
          </w:p>
        </w:tc>
        <w:tc>
          <w:tcPr>
            <w:tcW w:type="dxa" w:w="835"/>
            <w:vAlign w:val="center"/>
          </w:tcPr>
          <w:p w:rsidP="00AC6DDA" w:rsidR="001548F9" w:rsidRDefault="001548F9" w:rsidRPr="005C672D">
            <w:pPr>
              <w:spacing w:before="29" w:line="288" w:lineRule="auto"/>
              <w:jc w:val="center"/>
              <w:rPr>
                <w:sz w:val="24"/>
              </w:rPr>
            </w:pPr>
            <w:r w:rsidRPr="005C672D">
              <w:rPr>
                <w:sz w:val="24"/>
              </w:rPr>
              <w:t>期末</w:t>
            </w:r>
          </w:p>
          <w:p w:rsidP="00AC6DDA" w:rsidR="001548F9" w:rsidRDefault="001548F9" w:rsidRPr="005C672D">
            <w:pPr>
              <w:spacing w:before="29" w:line="288" w:lineRule="auto"/>
              <w:jc w:val="center"/>
              <w:rPr>
                <w:sz w:val="24"/>
              </w:rPr>
            </w:pPr>
            <w:r w:rsidRPr="005C672D">
              <w:rPr>
                <w:sz w:val="24"/>
              </w:rPr>
              <w:t>估值总额</w:t>
            </w:r>
          </w:p>
        </w:tc>
        <w:tc>
          <w:tcPr>
            <w:tcW w:type="dxa" w:w="835"/>
            <w:vAlign w:val="center"/>
          </w:tcPr>
          <w:p w:rsidP="00AC6DDA" w:rsidR="001548F9" w:rsidRDefault="001548F9" w:rsidRPr="005C672D">
            <w:pPr>
              <w:spacing w:before="29" w:line="288" w:lineRule="auto"/>
              <w:ind w:left="-101" w:leftChars="-48" w:right="-113" w:rightChars="-54"/>
              <w:jc w:val="center"/>
              <w:rPr>
                <w:sz w:val="24"/>
              </w:rPr>
            </w:pPr>
            <w:r w:rsidRPr="005C672D">
              <w:rPr>
                <w:sz w:val="24"/>
              </w:rPr>
              <w:t>备注</w:t>
            </w:r>
          </w:p>
        </w:tc>
      </w:tr>
      <w:tr>
        <w:tc>
          <w:tcPr>
            <w:vAlign w:val="center"/>
          </w:tcPr>
          <w:p>
            <w:pPr>
              <w:jc w:val="center"/>
            </w:pPr>
            <w:r>
              <w:rPr>
                <w:sz w:val="24"/>
              </w:rPr>
              <w:t>300327</w:t>
            </w:r>
          </w:p>
        </w:tc>
        <w:tc>
          <w:tcPr>
            <w:vAlign w:val="center"/>
          </w:tcPr>
          <w:p>
            <w:pPr>
              <w:jc w:val="center"/>
            </w:pPr>
            <w:r>
              <w:rPr>
                <w:sz w:val="24"/>
              </w:rPr>
              <w:t>中颖电子</w:t>
            </w:r>
          </w:p>
        </w:tc>
        <w:tc>
          <w:tcPr>
            <w:vAlign w:val="center"/>
          </w:tcPr>
          <w:p>
            <w:pPr>
              <w:jc w:val="center"/>
            </w:pPr>
            <w:r>
              <w:rPr>
                <w:sz w:val="24"/>
              </w:rPr>
              <w:t>2019-01-24</w:t>
            </w:r>
          </w:p>
        </w:tc>
        <w:tc>
          <w:tcPr>
            <w:vAlign w:val="center"/>
          </w:tcPr>
          <w:p>
            <w:pPr>
              <w:jc w:val="center"/>
            </w:pPr>
            <w:r>
              <w:rPr>
                <w:sz w:val="24"/>
              </w:rPr>
              <w:t>2019-07-24</w:t>
            </w:r>
          </w:p>
        </w:tc>
        <w:tc>
          <w:tcPr>
            <w:vAlign w:val="center"/>
          </w:tcPr>
          <w:p>
            <w:pPr>
              <w:jc w:val="center"/>
            </w:pPr>
            <w:r>
              <w:rPr>
                <w:sz w:val="24"/>
              </w:rPr>
              <w:t>限售股</w:t>
            </w:r>
          </w:p>
        </w:tc>
        <w:tc>
          <w:tcPr>
            <w:vAlign w:val="center"/>
          </w:tcPr>
          <w:p>
            <w:pPr>
              <w:jc w:val="right"/>
            </w:pPr>
            <w:r>
              <w:rPr>
                <w:sz w:val="24"/>
              </w:rPr>
              <w:t>18.72</w:t>
            </w:r>
          </w:p>
        </w:tc>
        <w:tc>
          <w:tcPr>
            <w:vAlign w:val="center"/>
          </w:tcPr>
          <w:p>
            <w:pPr>
              <w:jc w:val="center"/>
            </w:pPr>
            <w:r>
              <w:rPr>
                <w:sz w:val="24"/>
              </w:rPr>
              <w:t>20.33</w:t>
            </w:r>
          </w:p>
        </w:tc>
        <w:tc>
          <w:tcPr>
            <w:vAlign w:val="center"/>
          </w:tcPr>
          <w:p>
            <w:pPr>
              <w:jc w:val="right"/>
            </w:pPr>
            <w:r>
              <w:rPr>
                <w:sz w:val="24"/>
              </w:rPr>
              <w:t>515,000</w:t>
            </w:r>
          </w:p>
        </w:tc>
        <w:tc>
          <w:tcPr>
            <w:vAlign w:val="center"/>
          </w:tcPr>
          <w:p>
            <w:pPr>
              <w:jc w:val="right"/>
            </w:pPr>
            <w:r>
              <w:rPr>
                <w:sz w:val="24"/>
              </w:rPr>
              <w:t>9,640,800.00</w:t>
            </w:r>
          </w:p>
        </w:tc>
        <w:tc>
          <w:tcPr>
            <w:vAlign w:val="center"/>
          </w:tcPr>
          <w:p>
            <w:pPr>
              <w:jc w:val="right"/>
            </w:pPr>
            <w:r>
              <w:rPr>
                <w:sz w:val="24"/>
              </w:rPr>
              <w:t>10,469,950.00</w:t>
            </w:r>
          </w:p>
        </w:tc>
        <w:tc>
          <w:tcPr>
            <w:vAlign w:val="center"/>
          </w:tcPr>
          <w:p>
            <w:pPr>
              <w:jc w:val="center"/>
            </w:pPr>
            <w:r>
              <w:rPr>
                <w:sz w:val="24"/>
              </w:rPr>
              <w:t>-</w:t>
            </w:r>
          </w:p>
        </w:tc>
      </w:tr>
      <w:tr>
        <w:tc>
          <w:tcPr>
            <w:vAlign w:val="center"/>
          </w:tcPr>
          <w:p>
            <w:pPr>
              <w:jc w:val="center"/>
            </w:pPr>
            <w:r>
              <w:rPr>
                <w:sz w:val="24"/>
              </w:rPr>
              <w:t>300327</w:t>
            </w:r>
          </w:p>
        </w:tc>
        <w:tc>
          <w:tcPr>
            <w:vAlign w:val="center"/>
          </w:tcPr>
          <w:p>
            <w:pPr>
              <w:jc w:val="center"/>
            </w:pPr>
            <w:r>
              <w:rPr>
                <w:sz w:val="24"/>
              </w:rPr>
              <w:t>中颖电子</w:t>
            </w:r>
          </w:p>
        </w:tc>
        <w:tc>
          <w:tcPr>
            <w:vAlign w:val="center"/>
          </w:tcPr>
          <w:p>
            <w:pPr>
              <w:jc w:val="center"/>
            </w:pPr>
            <w:r>
              <w:rPr>
                <w:sz w:val="24"/>
              </w:rPr>
              <w:t>2019-06-24</w:t>
            </w:r>
          </w:p>
        </w:tc>
        <w:tc>
          <w:tcPr>
            <w:vAlign w:val="center"/>
          </w:tcPr>
          <w:p>
            <w:pPr>
              <w:jc w:val="center"/>
            </w:pPr>
            <w:r>
              <w:rPr>
                <w:sz w:val="24"/>
              </w:rPr>
              <w:t>2019-07-24</w:t>
            </w:r>
          </w:p>
        </w:tc>
        <w:tc>
          <w:tcPr>
            <w:vAlign w:val="center"/>
          </w:tcPr>
          <w:p>
            <w:pPr>
              <w:jc w:val="center"/>
            </w:pPr>
            <w:r>
              <w:rPr>
                <w:sz w:val="24"/>
              </w:rPr>
              <w:t>限售股送股</w:t>
            </w:r>
          </w:p>
        </w:tc>
        <w:tc>
          <w:tcPr>
            <w:vAlign w:val="center"/>
          </w:tcPr>
          <w:p>
            <w:pPr>
              <w:jc w:val="right"/>
            </w:pPr>
            <w:r>
              <w:rPr>
                <w:sz w:val="24"/>
              </w:rPr>
              <w:t>-</w:t>
            </w:r>
          </w:p>
        </w:tc>
        <w:tc>
          <w:tcPr>
            <w:vAlign w:val="center"/>
          </w:tcPr>
          <w:p>
            <w:pPr>
              <w:jc w:val="center"/>
            </w:pPr>
            <w:r>
              <w:rPr>
                <w:sz w:val="24"/>
              </w:rPr>
              <w:t>20.33</w:t>
            </w:r>
          </w:p>
        </w:tc>
        <w:tc>
          <w:tcPr>
            <w:vAlign w:val="center"/>
          </w:tcPr>
          <w:p>
            <w:pPr>
              <w:jc w:val="right"/>
            </w:pPr>
            <w:r>
              <w:rPr>
                <w:sz w:val="24"/>
              </w:rPr>
              <w:t>51,500</w:t>
            </w:r>
          </w:p>
        </w:tc>
        <w:tc>
          <w:tcPr>
            <w:vAlign w:val="center"/>
          </w:tcPr>
          <w:p>
            <w:pPr>
              <w:jc w:val="right"/>
            </w:pPr>
            <w:r>
              <w:rPr>
                <w:sz w:val="24"/>
              </w:rPr>
              <w:t>-</w:t>
            </w:r>
          </w:p>
        </w:tc>
        <w:tc>
          <w:tcPr>
            <w:vAlign w:val="center"/>
          </w:tcPr>
          <w:p>
            <w:pPr>
              <w:jc w:val="right"/>
            </w:pPr>
            <w:r>
              <w:rPr>
                <w:sz w:val="24"/>
              </w:rPr>
              <w:t>1,046,995.00</w:t>
            </w:r>
          </w:p>
        </w:tc>
        <w:tc>
          <w:tcPr>
            <w:vAlign w:val="center"/>
          </w:tcPr>
          <w:p>
            <w:pPr>
              <w:jc w:val="center"/>
            </w:pPr>
            <w:r>
              <w:rPr>
                <w:sz w:val="24"/>
              </w:rPr>
              <w:t>-</w:t>
            </w:r>
          </w:p>
        </w:tc>
      </w:tr>
      <w:tr>
        <w:tc>
          <w:tcPr>
            <w:vAlign w:val="center"/>
          </w:tcPr>
          <w:p>
            <w:pPr>
              <w:jc w:val="center"/>
            </w:pPr>
            <w:r>
              <w:rPr>
                <w:sz w:val="24"/>
              </w:rPr>
              <w:t>300788</w:t>
            </w:r>
          </w:p>
        </w:tc>
        <w:tc>
          <w:tcPr>
            <w:vAlign w:val="center"/>
          </w:tcPr>
          <w:p>
            <w:pPr>
              <w:jc w:val="center"/>
            </w:pPr>
            <w:r>
              <w:rPr>
                <w:sz w:val="24"/>
              </w:rPr>
              <w:t>中信出版</w:t>
            </w:r>
          </w:p>
        </w:tc>
        <w:tc>
          <w:tcPr>
            <w:vAlign w:val="center"/>
          </w:tcPr>
          <w:p>
            <w:pPr>
              <w:jc w:val="center"/>
            </w:pPr>
            <w:r>
              <w:rPr>
                <w:sz w:val="24"/>
              </w:rPr>
              <w:t>2019-06-27</w:t>
            </w:r>
          </w:p>
        </w:tc>
        <w:tc>
          <w:tcPr>
            <w:vAlign w:val="center"/>
          </w:tcPr>
          <w:p>
            <w:pPr>
              <w:jc w:val="center"/>
            </w:pPr>
            <w:r>
              <w:rPr>
                <w:sz w:val="24"/>
              </w:rPr>
              <w:t>2019-07-05</w:t>
            </w:r>
          </w:p>
        </w:tc>
        <w:tc>
          <w:tcPr>
            <w:vAlign w:val="center"/>
          </w:tcPr>
          <w:p>
            <w:pPr>
              <w:jc w:val="center"/>
            </w:pPr>
            <w:r>
              <w:rPr>
                <w:sz w:val="24"/>
              </w:rPr>
              <w:t>新股未上市</w:t>
            </w:r>
          </w:p>
        </w:tc>
        <w:tc>
          <w:tcPr>
            <w:vAlign w:val="center"/>
          </w:tcPr>
          <w:p>
            <w:pPr>
              <w:jc w:val="right"/>
            </w:pPr>
            <w:r>
              <w:rPr>
                <w:sz w:val="24"/>
              </w:rPr>
              <w:t>14.85</w:t>
            </w:r>
          </w:p>
        </w:tc>
        <w:tc>
          <w:tcPr>
            <w:vAlign w:val="center"/>
          </w:tcPr>
          <w:p>
            <w:pPr>
              <w:jc w:val="center"/>
            </w:pPr>
            <w:r>
              <w:rPr>
                <w:sz w:val="24"/>
              </w:rPr>
              <w:t>14.85</w:t>
            </w:r>
          </w:p>
        </w:tc>
        <w:tc>
          <w:tcPr>
            <w:vAlign w:val="center"/>
          </w:tcPr>
          <w:p>
            <w:pPr>
              <w:jc w:val="right"/>
            </w:pPr>
            <w:r>
              <w:rPr>
                <w:sz w:val="24"/>
              </w:rPr>
              <w:t>1,556</w:t>
            </w:r>
          </w:p>
        </w:tc>
        <w:tc>
          <w:tcPr>
            <w:vAlign w:val="center"/>
          </w:tcPr>
          <w:p>
            <w:pPr>
              <w:jc w:val="right"/>
            </w:pPr>
            <w:r>
              <w:rPr>
                <w:sz w:val="24"/>
              </w:rPr>
              <w:t>23,106.60</w:t>
            </w:r>
          </w:p>
        </w:tc>
        <w:tc>
          <w:tcPr>
            <w:vAlign w:val="center"/>
          </w:tcPr>
          <w:p>
            <w:pPr>
              <w:jc w:val="right"/>
            </w:pPr>
            <w:r>
              <w:rPr>
                <w:sz w:val="24"/>
              </w:rPr>
              <w:t>23,106.60</w:t>
            </w:r>
          </w:p>
        </w:tc>
        <w:tc>
          <w:tcPr>
            <w:vAlign w:val="center"/>
          </w:tcPr>
          <w:p>
            <w:pPr>
              <w:jc w:val="center"/>
            </w:pPr>
            <w:r>
              <w:rPr>
                <w:sz w:val="24"/>
              </w:rPr>
              <w:t>-</w:t>
            </w:r>
          </w:p>
        </w:tc>
      </w:tr>
      <w:tr>
        <w:tc>
          <w:tcPr>
            <w:vAlign w:val="center"/>
          </w:tcPr>
          <w:p>
            <w:pPr>
              <w:jc w:val="center"/>
            </w:pPr>
            <w:r>
              <w:rPr>
                <w:sz w:val="24"/>
              </w:rPr>
              <w:t>601236</w:t>
            </w:r>
          </w:p>
        </w:tc>
        <w:tc>
          <w:tcPr>
            <w:vAlign w:val="center"/>
          </w:tcPr>
          <w:p>
            <w:pPr>
              <w:jc w:val="center"/>
            </w:pPr>
            <w:r>
              <w:rPr>
                <w:sz w:val="24"/>
              </w:rPr>
              <w:t>红塔证券</w:t>
            </w:r>
          </w:p>
        </w:tc>
        <w:tc>
          <w:tcPr>
            <w:vAlign w:val="center"/>
          </w:tcPr>
          <w:p>
            <w:pPr>
              <w:jc w:val="center"/>
            </w:pPr>
            <w:r>
              <w:rPr>
                <w:sz w:val="24"/>
              </w:rPr>
              <w:t>2019-06-26</w:t>
            </w:r>
          </w:p>
        </w:tc>
        <w:tc>
          <w:tcPr>
            <w:vAlign w:val="center"/>
          </w:tcPr>
          <w:p>
            <w:pPr>
              <w:jc w:val="center"/>
            </w:pPr>
            <w:r>
              <w:rPr>
                <w:sz w:val="24"/>
              </w:rPr>
              <w:t>2019-07-05</w:t>
            </w:r>
          </w:p>
        </w:tc>
        <w:tc>
          <w:tcPr>
            <w:vAlign w:val="center"/>
          </w:tcPr>
          <w:p>
            <w:pPr>
              <w:jc w:val="center"/>
            </w:pPr>
            <w:r>
              <w:rPr>
                <w:sz w:val="24"/>
              </w:rPr>
              <w:t>新股未上市</w:t>
            </w:r>
          </w:p>
        </w:tc>
        <w:tc>
          <w:tcPr>
            <w:vAlign w:val="center"/>
          </w:tcPr>
          <w:p>
            <w:pPr>
              <w:jc w:val="right"/>
            </w:pPr>
            <w:r>
              <w:rPr>
                <w:sz w:val="24"/>
              </w:rPr>
              <w:t>3.46</w:t>
            </w:r>
          </w:p>
        </w:tc>
        <w:tc>
          <w:tcPr>
            <w:vAlign w:val="center"/>
          </w:tcPr>
          <w:p>
            <w:pPr>
              <w:jc w:val="center"/>
            </w:pPr>
            <w:r>
              <w:rPr>
                <w:sz w:val="24"/>
              </w:rPr>
              <w:t>3.46</w:t>
            </w:r>
          </w:p>
        </w:tc>
        <w:tc>
          <w:tcPr>
            <w:vAlign w:val="center"/>
          </w:tcPr>
          <w:p>
            <w:pPr>
              <w:jc w:val="right"/>
            </w:pPr>
            <w:r>
              <w:rPr>
                <w:sz w:val="24"/>
              </w:rPr>
              <w:t>9,789</w:t>
            </w:r>
          </w:p>
        </w:tc>
        <w:tc>
          <w:tcPr>
            <w:vAlign w:val="center"/>
          </w:tcPr>
          <w:p>
            <w:pPr>
              <w:jc w:val="right"/>
            </w:pPr>
            <w:r>
              <w:rPr>
                <w:sz w:val="24"/>
              </w:rPr>
              <w:t>33,869.94</w:t>
            </w:r>
          </w:p>
        </w:tc>
        <w:tc>
          <w:tcPr>
            <w:vAlign w:val="center"/>
          </w:tcPr>
          <w:p>
            <w:pPr>
              <w:jc w:val="right"/>
            </w:pPr>
            <w:r>
              <w:rPr>
                <w:sz w:val="24"/>
              </w:rPr>
              <w:t>33,869.94</w:t>
            </w:r>
          </w:p>
        </w:tc>
        <w:tc>
          <w:tcPr>
            <w:vAlign w:val="center"/>
          </w:tcPr>
          <w:p>
            <w:pPr>
              <w:jc w:val="center"/>
            </w:pPr>
            <w:r>
              <w:rPr>
                <w:sz w:val="24"/>
              </w:rPr>
              <w:t>-</w:t>
            </w:r>
          </w:p>
        </w:tc>
      </w:tr>
      <w:tr>
        <w:tc>
          <w:tcPr>
            <w:vAlign w:val="center"/>
          </w:tcPr>
          <w:p>
            <w:pPr>
              <w:jc w:val="center"/>
            </w:pPr>
            <w:r>
              <w:rPr>
                <w:sz w:val="24"/>
              </w:rPr>
              <w:t>603707</w:t>
            </w:r>
          </w:p>
        </w:tc>
        <w:tc>
          <w:tcPr>
            <w:vAlign w:val="center"/>
          </w:tcPr>
          <w:p>
            <w:pPr>
              <w:jc w:val="center"/>
            </w:pPr>
            <w:r>
              <w:rPr>
                <w:sz w:val="24"/>
              </w:rPr>
              <w:t>健友股份</w:t>
            </w:r>
          </w:p>
        </w:tc>
        <w:tc>
          <w:tcPr>
            <w:vAlign w:val="center"/>
          </w:tcPr>
          <w:p>
            <w:pPr>
              <w:jc w:val="center"/>
            </w:pPr>
            <w:r>
              <w:rPr>
                <w:sz w:val="24"/>
              </w:rPr>
              <w:t>2019-03-06</w:t>
            </w:r>
          </w:p>
        </w:tc>
        <w:tc>
          <w:tcPr>
            <w:vAlign w:val="center"/>
          </w:tcPr>
          <w:p>
            <w:pPr>
              <w:jc w:val="center"/>
            </w:pPr>
            <w:r>
              <w:rPr>
                <w:sz w:val="24"/>
              </w:rPr>
              <w:t>2019-09-06</w:t>
            </w:r>
          </w:p>
        </w:tc>
        <w:tc>
          <w:tcPr>
            <w:vAlign w:val="center"/>
          </w:tcPr>
          <w:p>
            <w:pPr>
              <w:jc w:val="center"/>
            </w:pPr>
            <w:r>
              <w:rPr>
                <w:sz w:val="24"/>
              </w:rPr>
              <w:t>限售股</w:t>
            </w:r>
          </w:p>
        </w:tc>
        <w:tc>
          <w:tcPr>
            <w:vAlign w:val="center"/>
          </w:tcPr>
          <w:p>
            <w:pPr>
              <w:jc w:val="right"/>
            </w:pPr>
            <w:r>
              <w:rPr>
                <w:sz w:val="24"/>
              </w:rPr>
              <w:t>25.11</w:t>
            </w:r>
          </w:p>
        </w:tc>
        <w:tc>
          <w:tcPr>
            <w:vAlign w:val="center"/>
          </w:tcPr>
          <w:p>
            <w:pPr>
              <w:jc w:val="center"/>
            </w:pPr>
            <w:r>
              <w:rPr>
                <w:sz w:val="24"/>
              </w:rPr>
              <w:t>33.62</w:t>
            </w:r>
          </w:p>
        </w:tc>
        <w:tc>
          <w:tcPr>
            <w:vAlign w:val="center"/>
          </w:tcPr>
          <w:p>
            <w:pPr>
              <w:jc w:val="right"/>
            </w:pPr>
            <w:r>
              <w:rPr>
                <w:sz w:val="24"/>
              </w:rPr>
              <w:t>573,000</w:t>
            </w:r>
          </w:p>
        </w:tc>
        <w:tc>
          <w:tcPr>
            <w:vAlign w:val="center"/>
          </w:tcPr>
          <w:p>
            <w:pPr>
              <w:jc w:val="right"/>
            </w:pPr>
            <w:r>
              <w:rPr>
                <w:sz w:val="24"/>
              </w:rPr>
              <w:t>14,388,030.00</w:t>
            </w:r>
          </w:p>
        </w:tc>
        <w:tc>
          <w:tcPr>
            <w:vAlign w:val="center"/>
          </w:tcPr>
          <w:p>
            <w:pPr>
              <w:jc w:val="right"/>
            </w:pPr>
            <w:r>
              <w:rPr>
                <w:sz w:val="24"/>
              </w:rPr>
              <w:t>19,264,260.00</w:t>
            </w:r>
          </w:p>
        </w:tc>
        <w:tc>
          <w:tcPr>
            <w:vAlign w:val="center"/>
          </w:tcPr>
          <w:p>
            <w:pPr>
              <w:jc w:val="center"/>
            </w:pPr>
            <w:r>
              <w:rPr>
                <w:sz w:val="24"/>
              </w:rPr>
              <w:t>-</w:t>
            </w:r>
          </w:p>
        </w:tc>
      </w:tr>
    </w:tbl>
    <w:p>
      <w:pPr>
        <w:tabs>
          <w:tab w:pos="426" w:val="left"/>
        </w:tabs>
        <w:spacing w:before="29" w:line="288" w:lineRule="auto"/>
        <w:jc w:val="left"/>
        <w:rPr>
          <w:kern w:val="0"/>
          <w:sz w:val="24"/>
        </w:rPr>
      </w:pPr>
      <w:r>
        <w:rPr>
          <w:kern w:val="0"/>
          <w:sz w:val="24"/>
        </w:rPr>
        <w:t>注：1、基金可作为特定投资者，认购由中国证监会《上市公司证券发行管理办法》规范的非公开发行股份，所认购的股份自发行结束之日起12个月内不得转让。根据《上市公司股东、董监高减持股份的若干规定》及《深圳/上海证券交易所上市公司股东及董事、监事、高级管理人员减持股份实施细则》，本基金持有的上市公司非公开发行股份，自股份解除限售之日起12个月内，通过集中竞价交易减持的数量不得超过其持有该次非公开发行股份数量的50%；采取集中竞价交易方式的，在任意连续90日内，减持股份的总数不得超过公司股份总数的1%；采取大宗交易方式的，在任意连续90日内，减持股份的总数不得超过公司股份总数的2%。此外，本基金通过大宗交易方式受让的原上市公司大股东减持或者特定股东减持的股份，在受让后6个月内，不得转让所受让的股份。</w:t>
      </w:r>
    </w:p>
    <w:p w:rsidP="00AC6DDA" w:rsidR="001548F9" w:rsidRDefault="001548F9" w:rsidRPr="005C672D">
      <w:pPr>
        <w:tabs>
          <w:tab w:pos="426" w:val="left"/>
        </w:tabs>
        <w:spacing w:before="29" w:line="288" w:lineRule="auto"/>
        <w:jc w:val="left"/>
        <w:rPr>
          <w:kern w:val="0"/>
          <w:sz w:val="24"/>
        </w:rPr>
      </w:pPr>
      <w:r w:rsidRPr="005C672D">
        <w:rPr>
          <w:kern w:val="0"/>
          <w:sz w:val="24"/>
        </w:rPr>
        <w:lastRenderedPageBreak/>
        <w:t>2、基金还可作为特定投资者，认购首次公开发行股票时公司股东公开发售股份，所认购的股份自发行结束之日起12个月内不得转让。</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A95427" w:rsidRPr="005C672D">
        <w:rPr>
          <w:kern w:val="0"/>
          <w:sz w:val="24"/>
        </w:rPr>
        <w:t/>
      </w:r>
      <w:r w:rsidRPr="005C672D">
        <w:rPr>
          <w:kern w:val="0"/>
          <w:sz w:val="24"/>
        </w:rPr>
        <w:t>本基金本报告期末未持有暂时停牌等流通受限股票。</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本基金本报告期末无从事债券正回购交易形成的卖出回购证券款余额。</w:t>
      </w:r>
    </w:p>
    <w:p w:rsidP="00AC6DDA" w:rsidR="001548F9" w:rsidRDefault="001548F9" w:rsidRPr="005C672D">
      <w:pPr>
        <w:spacing w:before="29" w:line="288" w:lineRule="auto"/>
        <w:ind w:firstLine="480" w:firstLineChars="200"/>
        <w:rPr>
          <w:bCs/>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73" w:name="_Toc331410101"/>
      <w:bookmarkStart w:id="74" w:name="_Toc225498272"/>
      <w:r w:rsidRPr="005C672D">
        <w:rPr>
          <w:b/>
          <w:color w:val="000000"/>
          <w:szCs w:val="24"/>
        </w:rPr>
        <w:t/>
      </w:r>
      <w:r w:rsidR="001548F9" w:rsidRPr="005C672D">
        <w:rPr>
          <w:b/>
          <w:bCs/>
          <w:szCs w:val="24"/>
          <w:lang w:val="en-US"/>
        </w:rPr>
        <w:t xml:space="preserve">7  </w:t>
      </w:r>
      <w:r w:rsidR="001548F9" w:rsidRPr="005C672D">
        <w:rPr>
          <w:b/>
          <w:bCs/>
          <w:szCs w:val="24"/>
          <w:lang w:val="en-US"/>
        </w:rPr>
        <w:t>投资组合报告</w:t>
      </w:r>
      <w:bookmarkEnd w:id="73"/>
      <w:bookmarkEnd w:id="74"/>
    </w:p>
    <w:p w:rsidP="00AC6DDA" w:rsidR="001548F9" w:rsidRDefault="001548F9" w:rsidRPr="005C672D">
      <w:pPr>
        <w:pStyle w:val="20"/>
        <w:spacing w:after="0" w:before="29" w:line="288" w:lineRule="auto"/>
        <w:rPr>
          <w:rFonts w:ascii="Times New Roman" w:hAnsi="Times New Roman"/>
          <w:kern w:val="0"/>
          <w:szCs w:val="24"/>
        </w:rPr>
      </w:pPr>
      <w:bookmarkStart w:id="75" w:name="_Toc331410102"/>
      <w:bookmarkStart w:id="76" w:name="_Toc225498273"/>
      <w:r w:rsidRPr="005C672D">
        <w:rPr>
          <w:rFonts w:ascii="Times New Roman" w:hAnsi="Times New Roman"/>
          <w:color w:val="000000"/>
          <w:szCs w:val="24"/>
        </w:rPr>
        <w:t/>
      </w:r>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75"/>
      <w:bookmarkEnd w:id="76"/>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3420"/>
        <w:gridCol w:w="2520"/>
        <w:gridCol w:w="1980"/>
      </w:tblGrid>
      <w:tr w:rsidR="00FD7A40" w:rsidRPr="005C672D" w:rsidTr="00C17210">
        <w:tc>
          <w:tcPr>
            <w:tcW w:type="dxa" w:w="1080"/>
            <w:vAlign w:val="center"/>
          </w:tcPr>
          <w:p w:rsidP="00AC6DDA" w:rsidR="00FD7A40" w:rsidRDefault="00FD7A40" w:rsidRPr="005C672D">
            <w:pPr>
              <w:spacing w:before="29" w:line="288" w:lineRule="auto"/>
              <w:jc w:val="center"/>
              <w:rPr>
                <w:color w:val="000000"/>
                <w:sz w:val="24"/>
              </w:rPr>
            </w:pPr>
            <w:r w:rsidRPr="005C672D">
              <w:rPr>
                <w:color w:val="000000"/>
                <w:sz w:val="24"/>
              </w:rPr>
              <w:t>序号</w:t>
            </w:r>
            <w:r w:rsidRPr="005C672D">
              <w:rPr>
                <w:color w:val="000000"/>
                <w:sz w:val="24"/>
              </w:rPr>
              <w:t/>
            </w:r>
          </w:p>
        </w:tc>
        <w:tc>
          <w:tcPr>
            <w:tcW w:type="dxa" w:w="3420"/>
            <w:vAlign w:val="center"/>
          </w:tcPr>
          <w:p w:rsidP="00D640D0" w:rsidR="00FD7A40" w:rsidRDefault="00FD7A40" w:rsidRPr="005C672D">
            <w:pPr>
              <w:spacing w:before="29" w:line="288" w:lineRule="auto"/>
              <w:jc w:val="center"/>
              <w:rPr>
                <w:color w:val="000000"/>
                <w:sz w:val="24"/>
              </w:rPr>
            </w:pPr>
            <w:r w:rsidRPr="005C672D">
              <w:rPr>
                <w:color w:val="000000"/>
                <w:sz w:val="24"/>
              </w:rPr>
              <w:t>项目</w:t>
            </w:r>
          </w:p>
        </w:tc>
        <w:tc>
          <w:tcPr>
            <w:tcW w:type="dxa" w:w="2520"/>
            <w:vAlign w:val="center"/>
          </w:tcPr>
          <w:p w:rsidP="00AC6DDA" w:rsidR="00FD7A40" w:rsidRDefault="00FD7A40" w:rsidRPr="005C672D">
            <w:pPr>
              <w:spacing w:before="29" w:line="288" w:lineRule="auto"/>
              <w:jc w:val="center"/>
              <w:rPr>
                <w:color w:val="000000"/>
                <w:sz w:val="24"/>
              </w:rPr>
            </w:pPr>
            <w:r w:rsidRPr="005C672D">
              <w:rPr>
                <w:color w:val="000000"/>
                <w:sz w:val="24"/>
              </w:rPr>
              <w:t>金额</w:t>
            </w:r>
          </w:p>
        </w:tc>
        <w:tc>
          <w:tcPr>
            <w:tcW w:type="dxa" w:w="1980"/>
            <w:vAlign w:val="center"/>
          </w:tcPr>
          <w:p w:rsidP="00AC6DDA" w:rsidR="00FD7A40" w:rsidRDefault="00FD7A40" w:rsidRPr="005C672D">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type="dxa" w:w="1080"/>
            <w:vAlign w:val="center"/>
          </w:tcPr>
          <w:p w:rsidP="00AC6DDA" w:rsidR="00D31101" w:rsidRDefault="00D31101" w:rsidRPr="005C672D">
            <w:pPr>
              <w:spacing w:before="29" w:line="288" w:lineRule="auto"/>
              <w:jc w:val="center"/>
              <w:rPr>
                <w:color w:val="000000"/>
                <w:sz w:val="24"/>
              </w:rPr>
            </w:pPr>
            <w:r w:rsidRPr="005C672D">
              <w:rPr>
                <w:color w:val="000000"/>
                <w:sz w:val="24"/>
              </w:rPr>
              <w:t>1</w:t>
            </w:r>
          </w:p>
        </w:tc>
        <w:tc>
          <w:tcPr>
            <w:tcW w:type="dxa" w:w="3420"/>
            <w:vAlign w:val="center"/>
          </w:tcPr>
          <w:p w:rsidP="00AC6DDA" w:rsidR="00D31101" w:rsidRDefault="00D31101" w:rsidRPr="005C672D">
            <w:pPr>
              <w:spacing w:before="29" w:line="288" w:lineRule="auto"/>
              <w:ind w:left="105" w:leftChars="50"/>
              <w:rPr>
                <w:sz w:val="24"/>
              </w:rPr>
            </w:pPr>
            <w:r w:rsidRPr="005C672D">
              <w:rPr>
                <w:sz w:val="24"/>
              </w:rPr>
              <w:t>权益投资</w:t>
            </w:r>
          </w:p>
        </w:tc>
        <w:tc>
          <w:tcPr>
            <w:tcW w:type="dxa" w:w="2520"/>
            <w:vAlign w:val="center"/>
          </w:tcPr>
          <w:p w:rsidP="0091268E" w:rsidR="00D31101" w:rsidRDefault="00D31101" w:rsidRPr="005C672D">
            <w:pPr>
              <w:spacing w:before="29" w:line="360" w:lineRule="auto"/>
              <w:ind w:left="17"/>
              <w:jc w:val="right"/>
              <w:rPr>
                <w:color w:val="000000"/>
                <w:sz w:val="24"/>
              </w:rPr>
            </w:pPr>
            <w:r w:rsidRPr="005C672D">
              <w:rPr>
                <w:color w:val="000000"/>
                <w:sz w:val="24"/>
              </w:rPr>
              <w:t>1,604,091,798.48</w:t>
            </w:r>
          </w:p>
        </w:tc>
        <w:tc>
          <w:tcPr>
            <w:tcW w:type="dxa" w:w="1980"/>
            <w:vAlign w:val="center"/>
          </w:tcPr>
          <w:p w:rsidP="0091268E" w:rsidR="00D31101" w:rsidRDefault="00D31101" w:rsidRPr="005C672D">
            <w:pPr>
              <w:spacing w:before="29" w:line="360" w:lineRule="auto"/>
              <w:ind w:left="17"/>
              <w:jc w:val="right"/>
              <w:rPr>
                <w:color w:val="000000"/>
                <w:sz w:val="24"/>
              </w:rPr>
            </w:pPr>
            <w:r w:rsidRPr="005C672D">
              <w:rPr>
                <w:color w:val="000000"/>
                <w:sz w:val="24"/>
              </w:rPr>
              <w:t/>
            </w:r>
            <w:r w:rsidRPr="005C672D">
              <w:rPr>
                <w:color w:val="000000"/>
                <w:sz w:val="24"/>
              </w:rPr>
              <w:lastRenderedPageBreak/>
              <w:t>79.45</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其中：股票</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1,604,091,798.48</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79.45</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2</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hint="eastAsia"/>
                <w:color w:themeColor="text1" w:val="000000"/>
                <w:sz w:val="24"/>
              </w:rPr>
              <w:t>基金投资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3</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固定收益投资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其中：债券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firstLine="720" w:firstLineChars="300" w:left="105" w:leftChars="50"/>
              <w:rPr>
                <w:rFonts w:eastAsiaTheme="minorEastAsia"/>
                <w:color w:themeColor="text1" w:val="000000"/>
                <w:sz w:val="24"/>
              </w:rPr>
            </w:pPr>
            <w:r w:rsidRPr="00690ED2">
              <w:rPr>
                <w:rFonts w:eastAsiaTheme="minorEastAsia"/>
                <w:color w:themeColor="text1" w:val="000000"/>
                <w:sz w:val="24"/>
              </w:rPr>
              <w:t>资产支持证券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DA11A4">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4</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贵金属投资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5</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金融衍生品投资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
            </w:r>
            <w:r w:rsidRPr="00690ED2">
              <w:rPr>
                <w:rFonts w:eastAsiaTheme="minorEastAsia"/>
                <w:color w:themeColor="text1" w:val="000000"/>
                <w:sz w:val="24"/>
              </w:rPr>
              <w:lastRenderedPageBreak/>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lastRenderedPageBreak/>
              <w:t>6</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其中：买断式回购的买入返售金融资产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7</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银行存款和结算备付金合计</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413,949,488.43</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20.50</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8</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其他各项资产</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1,031,413.07</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0.05</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9</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合计</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2,019,072,699.98</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100.00</w:t>
            </w:r>
          </w:p>
        </w:tc>
      </w:tr>
    </w:tbl>
    <w:p w:rsidP="00AC6DDA" w:rsidR="001548F9" w:rsidRDefault="001548F9">
      <w:pPr>
        <w:spacing w:before="29" w:line="288" w:lineRule="auto"/>
        <w:rPr>
          <w:color w:val="000000"/>
          <w:sz w:val="24"/>
        </w:rPr>
      </w:pPr>
    </w:p>
    <w:p w:rsidP="00AC6DDA" w:rsidR="001548F9" w:rsidRDefault="001548F9">
      <w:pPr>
        <w:pStyle w:val="20"/>
        <w:spacing w:after="0" w:before="29" w:line="288" w:lineRule="auto"/>
        <w:rPr>
          <w:rFonts w:ascii="Times New Roman" w:hAnsi="Times New Roman"/>
          <w:kern w:val="0"/>
          <w:szCs w:val="24"/>
        </w:rPr>
      </w:pPr>
      <w:bookmarkStart w:id="77" w:name="_Toc331410103"/>
      <w:bookmarkStart w:id="78" w:name="_Toc225498274"/>
      <w:r w:rsidRPr="005C672D">
        <w:rPr>
          <w:rFonts w:ascii="Times New Roman" w:hAnsi="Times New Roman"/>
          <w:color w:val="000000"/>
          <w:szCs w:val="24"/>
        </w:rPr>
        <w:t/>
      </w:r>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77"/>
      <w:bookmarkEnd w:id="78"/>
    </w:p>
    <w:p w:rsidP="001C16A1" w:rsidR="001C16A1" w:rsidRDefault="001C16A1" w:rsidRPr="001C16A1">
      <w:pPr>
        <w:pStyle w:val="20"/>
        <w:spacing w:after="0" w:before="29"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79"/>
        <w:gridCol w:w="3599"/>
        <w:gridCol w:w="2160"/>
        <w:gridCol w:w="2160"/>
      </w:tblGrid>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代码</w:t>
            </w:r>
            <w:r w:rsidRPr="005C672D">
              <w:rPr>
                <w:color w:val="000000"/>
                <w:sz w:val="24"/>
              </w:rPr>
              <w:t/>
            </w:r>
          </w:p>
        </w:tc>
        <w:tc>
          <w:tcPr>
            <w:tcW w:type="dxa" w:w="3600"/>
            <w:vAlign w:val="center"/>
          </w:tcPr>
          <w:p w:rsidP="00AC6DDA" w:rsidR="001548F9" w:rsidRDefault="001548F9" w:rsidRPr="005C672D">
            <w:pPr>
              <w:spacing w:before="29" w:line="288" w:lineRule="auto"/>
              <w:rPr>
                <w:color w:val="000000"/>
                <w:sz w:val="24"/>
              </w:rPr>
            </w:pPr>
            <w:r w:rsidRPr="005C672D">
              <w:rPr>
                <w:color w:val="000000"/>
                <w:sz w:val="24"/>
              </w:rPr>
              <w:t>行业类别</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公允价值</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A</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农、林、牧、渔业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114,867,534.32</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5.71</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B</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采矿业</w:t>
            </w:r>
          </w:p>
        </w:tc>
        <w:tc>
          <w:tcPr>
            <w:tcW w:type="dxa" w:w="2160"/>
            <w:vAlign w:val="center"/>
          </w:tcPr>
          <w:p w:rsidP="00AC6DDA" w:rsidR="001548F9" w:rsidRDefault="001548F9" w:rsidRPr="005C672D">
            <w:pPr>
              <w:spacing w:before="29" w:line="288" w:lineRule="auto"/>
              <w:jc w:val="right"/>
              <w:rPr>
                <w:sz w:val="24"/>
              </w:rPr>
            </w:pPr>
            <w:r w:rsidRPr="005C672D">
              <w:rPr>
                <w:sz w:val="24"/>
              </w:rPr>
              <w:t>363,431.25</w:t>
            </w:r>
          </w:p>
          <w:p w:rsidP="00AC6DDA" w:rsidR="001548F9" w:rsidRDefault="001548F9" w:rsidRPr="005C672D">
            <w:pPr>
              <w:spacing w:before="29" w:line="288" w:lineRule="auto"/>
              <w:jc w:val="right"/>
              <w:rPr>
                <w:sz w:val="24"/>
              </w:rPr>
            </w:pPr>
          </w:p>
        </w:tc>
        <w:tc>
          <w:tcPr>
            <w:tcW w:type="dxa" w:w="2160"/>
            <w:vAlign w:val="center"/>
          </w:tcPr>
          <w:p w:rsidP="00AC6DDA" w:rsidR="001548F9" w:rsidRDefault="001548F9" w:rsidRPr="005C672D">
            <w:pPr>
              <w:spacing w:before="29" w:line="288" w:lineRule="auto"/>
              <w:jc w:val="right"/>
              <w:rPr>
                <w:sz w:val="24"/>
              </w:rPr>
            </w:pPr>
            <w:r w:rsidRPr="005C672D">
              <w:rPr>
                <w:sz w:val="24"/>
              </w:rPr>
              <w:t>0.02</w:t>
            </w:r>
          </w:p>
          <w:p w:rsidP="00AC6DDA" w:rsidR="001548F9" w:rsidRDefault="001548F9" w:rsidRPr="005C672D">
            <w:pPr>
              <w:spacing w:before="29" w:line="288" w:lineRule="auto"/>
              <w:jc w:val="right"/>
              <w:rPr>
                <w:sz w:val="24"/>
              </w:rPr>
            </w:pP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C</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制造业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1,058,507,204.78</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Pr="005C672D">
              <w:rPr>
                <w:color w:val="000000"/>
                <w:kern w:val="0"/>
                <w:sz w:val="24"/>
              </w:rPr>
              <w:lastRenderedPageBreak/>
              <w:t>52.58</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lastRenderedPageBreak/>
              <w:t>D</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电力、热力、燃气及水生产和供应业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E</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建筑业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F</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批发和零售业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G</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交通运输、仓储和邮政业</w:t>
            </w:r>
          </w:p>
        </w:tc>
        <w:tc>
          <w:tcPr>
            <w:tcW w:type="dxa" w:w="2160"/>
            <w:vAlign w:val="center"/>
          </w:tcPr>
          <w:p w:rsidP="00AC6DDA" w:rsidR="001548F9" w:rsidRDefault="001548F9" w:rsidRPr="005C672D">
            <w:pPr>
              <w:spacing w:before="29" w:line="288" w:lineRule="auto"/>
              <w:jc w:val="right"/>
              <w:rPr>
                <w:sz w:val="24"/>
              </w:rPr>
            </w:pPr>
            <w:r w:rsidRPr="005C672D">
              <w:rPr>
                <w:sz w:val="24"/>
              </w:rPr>
              <w:t>28,332,289.35</w:t>
            </w:r>
          </w:p>
        </w:tc>
        <w:tc>
          <w:tcPr>
            <w:tcW w:type="dxa" w:w="2160"/>
            <w:vAlign w:val="center"/>
          </w:tcPr>
          <w:p w:rsidP="00AC6DDA" w:rsidR="001548F9" w:rsidRDefault="001548F9" w:rsidRPr="005C672D">
            <w:pPr>
              <w:spacing w:before="29" w:line="288" w:lineRule="auto"/>
              <w:jc w:val="right"/>
              <w:rPr>
                <w:sz w:val="24"/>
              </w:rPr>
            </w:pPr>
            <w:r w:rsidRPr="005C672D">
              <w:rPr>
                <w:sz w:val="24"/>
              </w:rPr>
              <w:t>1.41</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H</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住宿和餐饮业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I</w:t>
            </w:r>
          </w:p>
        </w:tc>
        <w:tc>
          <w:tcPr>
            <w:tcW w:type="dxa" w:w="3600"/>
            <w:vAlign w:val="center"/>
          </w:tcPr>
          <w:p w:rsidP="00087B29" w:rsidR="001548F9" w:rsidRDefault="001548F9" w:rsidRPr="005C672D">
            <w:pPr>
              <w:adjustRightInd w:val="0"/>
              <w:snapToGrid w:val="0"/>
              <w:spacing w:before="29" w:line="288" w:lineRule="auto"/>
              <w:rPr>
                <w:sz w:val="24"/>
              </w:rPr>
            </w:pPr>
            <w:r w:rsidRPr="005C672D">
              <w:rPr>
                <w:sz w:val="24"/>
              </w:rPr>
              <w:t>信息传输、软件和信息技术服务业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176,600,395.10</w:t>
            </w:r>
          </w:p>
        </w:tc>
        <w:tc>
          <w:tcPr>
            <w:tcW w:type="dxa" w:w="2160"/>
            <w:vAlign w:val="center"/>
          </w:tcPr>
          <w:p w:rsidP="00AC6DDA" w:rsidR="001548F9" w:rsidRDefault="001548F9" w:rsidRPr="005C672D">
            <w:pPr>
              <w:spacing w:before="29" w:line="288" w:lineRule="auto"/>
              <w:jc w:val="right"/>
              <w:rPr>
                <w:sz w:val="24"/>
              </w:rPr>
            </w:pPr>
            <w:r w:rsidRPr="005C672D">
              <w:rPr>
                <w:sz w:val="24"/>
              </w:rPr>
              <w:t>8.77</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J</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金融业</w:t>
            </w:r>
          </w:p>
        </w:tc>
        <w:tc>
          <w:tcPr>
            <w:tcW w:type="dxa" w:w="2160"/>
            <w:vAlign w:val="center"/>
          </w:tcPr>
          <w:p w:rsidP="00AC6DDA" w:rsidR="001548F9" w:rsidRDefault="001548F9" w:rsidRPr="005C672D">
            <w:pPr>
              <w:spacing w:before="29" w:line="288" w:lineRule="auto"/>
              <w:jc w:val="right"/>
              <w:rPr>
                <w:sz w:val="24"/>
              </w:rPr>
            </w:pPr>
            <w:r w:rsidRPr="005C672D">
              <w:rPr>
                <w:sz w:val="24"/>
              </w:rPr>
              <w:t>33,869.94</w:t>
            </w:r>
          </w:p>
        </w:tc>
        <w:tc>
          <w:tcPr>
            <w:tcW w:type="dxa" w:w="2160"/>
            <w:vAlign w:val="center"/>
          </w:tcPr>
          <w:p w:rsidP="00AC6DDA" w:rsidR="001548F9" w:rsidRDefault="001548F9" w:rsidRPr="005C672D">
            <w:pPr>
              <w:spacing w:before="29" w:line="288" w:lineRule="auto"/>
              <w:jc w:val="right"/>
              <w:rPr>
                <w:sz w:val="24"/>
              </w:rPr>
            </w:pPr>
            <w:r w:rsidRPr="005C672D">
              <w:rPr>
                <w:sz w:val="24"/>
              </w:rPr>
              <w:t>0.00</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K</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房地产业</w:t>
            </w:r>
          </w:p>
        </w:tc>
        <w:tc>
          <w:tcPr>
            <w:tcW w:type="dxa" w:w="2160"/>
            <w:vAlign w:val="center"/>
          </w:tcPr>
          <w:p w:rsidP="00AC6DDA" w:rsidR="001548F9" w:rsidRDefault="001548F9" w:rsidRPr="005C672D">
            <w:pPr>
              <w:spacing w:before="29" w:line="288" w:lineRule="auto"/>
              <w:jc w:val="right"/>
              <w:rPr>
                <w:sz w:val="24"/>
              </w:rPr>
            </w:pPr>
            <w:r w:rsidRPr="005C672D">
              <w:rPr>
                <w:sz w:val="24"/>
              </w:rPr>
              <w:t>13,215,532.00</w:t>
            </w:r>
          </w:p>
        </w:tc>
        <w:tc>
          <w:tcPr>
            <w:tcW w:type="dxa" w:w="2160"/>
            <w:vAlign w:val="center"/>
          </w:tcPr>
          <w:p w:rsidP="00AC6DDA" w:rsidR="001548F9" w:rsidRDefault="001548F9" w:rsidRPr="005C672D">
            <w:pPr>
              <w:spacing w:before="29" w:line="288" w:lineRule="auto"/>
              <w:jc w:val="right"/>
              <w:rPr>
                <w:sz w:val="24"/>
              </w:rPr>
            </w:pPr>
            <w:r w:rsidRPr="005C672D">
              <w:rPr>
                <w:sz w:val="24"/>
              </w:rPr>
              <w:t>0.66</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L</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租赁和商务服务业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M</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科学研究和技术服务业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
            </w:r>
            <w:r w:rsidRPr="005C672D">
              <w:rPr>
                <w:sz w:val="24"/>
              </w:rPr>
              <w:lastRenderedPageBreak/>
              <w:t>4,878,360.00</w:t>
            </w:r>
          </w:p>
        </w:tc>
        <w:tc>
          <w:tcPr>
            <w:tcW w:type="dxa" w:w="2160"/>
            <w:vAlign w:val="center"/>
          </w:tcPr>
          <w:p w:rsidP="00AC6DDA" w:rsidR="001548F9" w:rsidRDefault="001548F9" w:rsidRPr="005C672D">
            <w:pPr>
              <w:spacing w:before="29" w:line="288" w:lineRule="auto"/>
              <w:jc w:val="right"/>
              <w:rPr>
                <w:sz w:val="24"/>
              </w:rPr>
            </w:pPr>
            <w:r w:rsidRPr="005C672D">
              <w:rPr>
                <w:sz w:val="24"/>
              </w:rPr>
              <w:lastRenderedPageBreak/>
              <w:t/>
            </w:r>
            <w:r w:rsidRPr="005C672D">
              <w:rPr>
                <w:sz w:val="24"/>
              </w:rPr>
              <w:lastRenderedPageBreak/>
              <w:t>0.24</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lastRenderedPageBreak/>
              <w:t>N</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水利、环境和公共设施管理业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O</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居民服务、修理和其他服务业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P</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教育</w:t>
            </w:r>
          </w:p>
        </w:tc>
        <w:tc>
          <w:tcPr>
            <w:tcW w:type="dxa" w:w="2160"/>
            <w:vAlign w:val="center"/>
          </w:tcPr>
          <w:p w:rsidP="00AC6DDA" w:rsidR="001548F9" w:rsidRDefault="001548F9" w:rsidRPr="005C672D">
            <w:pPr>
              <w:spacing w:before="29" w:line="288" w:lineRule="auto"/>
              <w:jc w:val="right"/>
              <w:rPr>
                <w:sz w:val="24"/>
              </w:rPr>
            </w:pPr>
            <w:r w:rsidRPr="005C672D">
              <w:rPr>
                <w:sz w:val="24"/>
              </w:rPr>
              <w:t>169,134,625.14</w:t>
            </w:r>
          </w:p>
        </w:tc>
        <w:tc>
          <w:tcPr>
            <w:tcW w:type="dxa" w:w="2160"/>
            <w:vAlign w:val="center"/>
          </w:tcPr>
          <w:p w:rsidP="00AC6DDA" w:rsidR="001548F9" w:rsidRDefault="001548F9" w:rsidRPr="005C672D">
            <w:pPr>
              <w:spacing w:before="29" w:line="288" w:lineRule="auto"/>
              <w:jc w:val="right"/>
              <w:rPr>
                <w:sz w:val="24"/>
              </w:rPr>
            </w:pPr>
            <w:r w:rsidRPr="005C672D">
              <w:rPr>
                <w:sz w:val="24"/>
              </w:rPr>
              <w:t>8.40</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Q</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卫生和社会工作</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R</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文化、体育和娱乐业</w:t>
            </w:r>
          </w:p>
        </w:tc>
        <w:tc>
          <w:tcPr>
            <w:tcW w:type="dxa" w:w="2160"/>
            <w:vAlign w:val="center"/>
          </w:tcPr>
          <w:p w:rsidP="00AC6DDA" w:rsidR="001548F9" w:rsidRDefault="001548F9" w:rsidRPr="005C672D">
            <w:pPr>
              <w:spacing w:before="29" w:line="288" w:lineRule="auto"/>
              <w:jc w:val="right"/>
              <w:rPr>
                <w:sz w:val="24"/>
              </w:rPr>
            </w:pPr>
            <w:r w:rsidRPr="005C672D">
              <w:rPr>
                <w:sz w:val="24"/>
              </w:rPr>
              <w:t>38,158,556.60</w:t>
            </w:r>
          </w:p>
        </w:tc>
        <w:tc>
          <w:tcPr>
            <w:tcW w:type="dxa" w:w="2160"/>
            <w:vAlign w:val="center"/>
          </w:tcPr>
          <w:p w:rsidP="00AC6DDA" w:rsidR="001548F9" w:rsidRDefault="001548F9" w:rsidRPr="005C672D">
            <w:pPr>
              <w:spacing w:before="29" w:line="288" w:lineRule="auto"/>
              <w:jc w:val="right"/>
              <w:rPr>
                <w:sz w:val="24"/>
              </w:rPr>
            </w:pPr>
            <w:r w:rsidRPr="005C672D">
              <w:rPr>
                <w:sz w:val="24"/>
              </w:rPr>
              <w:t>1.90</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S</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综合</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p>
        </w:tc>
        <w:tc>
          <w:tcPr>
            <w:tcW w:type="dxa" w:w="3600"/>
            <w:vAlign w:val="center"/>
          </w:tcPr>
          <w:p w:rsidP="00AC6DDA" w:rsidR="001548F9" w:rsidRDefault="001548F9" w:rsidRPr="005C672D">
            <w:pPr>
              <w:spacing w:before="29" w:line="288" w:lineRule="auto"/>
              <w:rPr>
                <w:color w:val="000000"/>
                <w:sz w:val="24"/>
              </w:rPr>
            </w:pPr>
            <w:r w:rsidRPr="005C672D">
              <w:rPr>
                <w:sz w:val="24"/>
              </w:rPr>
              <w:t>合计</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1,604,091,798.48</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79.68</w:t>
            </w:r>
          </w:p>
        </w:tc>
      </w:tr>
    </w:tbl>
    <w:p w:rsidP="00AC6DDA" w:rsidR="00161BDC" w:rsidRDefault="00161BDC" w:rsidRPr="005C672D">
      <w:pPr>
        <w:tabs>
          <w:tab w:pos="426" w:val="left"/>
        </w:tabs>
        <w:spacing w:before="29" w:line="288" w:lineRule="auto"/>
        <w:jc w:val="left"/>
        <w:rPr>
          <w:kern w:val="0"/>
          <w:sz w:val="24"/>
        </w:rPr>
      </w:pPr>
    </w:p>
    <w:p w:rsidP="001C16A1" w:rsidR="001C16A1" w:rsidRDefault="001C16A1" w:rsidRPr="00D52A9B">
      <w:pPr>
        <w:pStyle w:val="20"/>
        <w:spacing w:after="0" w:before="29"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P="001C16A1" w:rsidR="001C16A1" w:rsidRDefault="001C16A1" w:rsidRPr="00D52A9B">
      <w:pPr>
        <w:tabs>
          <w:tab w:pos="426" w:val="left"/>
        </w:tabs>
        <w:spacing w:line="360" w:lineRule="auto"/>
        <w:jc w:val="left"/>
        <w:rPr>
          <w:kern w:val="0"/>
          <w:sz w:val="24"/>
        </w:rPr>
      </w:pPr>
      <w:r w:rsidRPr="00D52A9B">
        <w:rPr>
          <w:kern w:val="0"/>
          <w:sz w:val="24"/>
        </w:rPr>
        <w:t>本基金本报告期末未持有通过港股通投资的股票。</w:t>
      </w:r>
    </w:p>
    <w:p w:rsidP="00AC6DDA" w:rsidR="001548F9" w:rsidRDefault="001548F9" w:rsidRPr="001C16A1">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8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81"/>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val="00A0"/>
      </w:tblPr>
      <w:tblGrid>
        <w:gridCol w:w="862"/>
        <w:gridCol w:w="1346"/>
        <w:gridCol w:w="1795"/>
        <w:gridCol w:w="1681"/>
        <w:gridCol w:w="1795"/>
        <w:gridCol w:w="1519"/>
      </w:tblGrid>
      <w:tr w:rsidR="001548F9" w:rsidRPr="005C672D" w:rsidTr="004B4168">
        <w:tc>
          <w:tcPr>
            <w:tcW w:type="dxa" w:w="817"/>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序号</w:t>
            </w:r>
          </w:p>
        </w:tc>
        <w:tc>
          <w:tcPr>
            <w:tcW w:type="dxa" w:w="1276"/>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股票代码</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股票名称</w:t>
            </w:r>
          </w:p>
        </w:tc>
        <w:tc>
          <w:tcPr>
            <w:tcW w:type="dxa" w:w="1593"/>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type="dxa" w:w="1701"/>
            <w:vAlign w:val="center"/>
          </w:tcPr>
          <w:p w:rsidP="00AC6DDA" w:rsidR="001548F9" w:rsidRDefault="001548F9" w:rsidRPr="005C672D">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type="dxa" w:w="1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603707</w:t>
            </w:r>
          </w:p>
        </w:tc>
        <w:tc>
          <w:tcPr>
            <w:vAlign w:val="center"/>
          </w:tcPr>
          <w:p>
            <w:pPr>
              <w:jc w:val="center"/>
            </w:pPr>
            <w:r>
              <w:rPr>
                <w:color w:val="000000"/>
                <w:sz w:val="24"/>
              </w:rPr>
              <w:t>健友股份</w:t>
            </w:r>
          </w:p>
        </w:tc>
        <w:tc>
          <w:tcPr>
            <w:vAlign w:val="center"/>
          </w:tcPr>
          <w:p>
            <w:pPr>
              <w:jc w:val="right"/>
            </w:pPr>
            <w:r>
              <w:rPr>
                <w:color w:val="000000"/>
                <w:sz w:val="24"/>
              </w:rPr>
              <w:t>5,263,807</w:t>
            </w:r>
          </w:p>
        </w:tc>
        <w:tc>
          <w:tcPr>
            <w:vAlign w:val="center"/>
          </w:tcPr>
          <w:p>
            <w:pPr>
              <w:jc w:val="right"/>
            </w:pPr>
            <w:r>
              <w:rPr>
                <w:color w:val="000000"/>
                <w:sz w:val="24"/>
              </w:rPr>
              <w:t>185,084,287.45</w:t>
            </w:r>
          </w:p>
        </w:tc>
        <w:tc>
          <w:tcPr>
            <w:vAlign w:val="center"/>
          </w:tcPr>
          <w:p>
            <w:pPr>
              <w:jc w:val="right"/>
            </w:pPr>
            <w:r>
              <w:rPr>
                <w:color w:val="000000"/>
                <w:sz w:val="24"/>
              </w:rPr>
              <w:t>9.19</w:t>
            </w:r>
          </w:p>
        </w:tc>
      </w:tr>
      <w:tr>
        <w:tc>
          <w:tcPr>
            <w:vAlign w:val="center"/>
          </w:tcPr>
          <w:p>
            <w:pPr>
              <w:jc w:val="center"/>
            </w:pPr>
            <w:r>
              <w:rPr>
                <w:color w:val="000000"/>
                <w:sz w:val="24"/>
              </w:rPr>
              <w:t>2</w:t>
            </w:r>
          </w:p>
        </w:tc>
        <w:tc>
          <w:tcPr>
            <w:vAlign w:val="center"/>
          </w:tcPr>
          <w:p>
            <w:pPr>
              <w:jc w:val="center"/>
            </w:pPr>
            <w:r>
              <w:rPr>
                <w:color w:val="000000"/>
                <w:sz w:val="24"/>
              </w:rPr>
              <w:t>002607</w:t>
            </w:r>
          </w:p>
        </w:tc>
        <w:tc>
          <w:tcPr>
            <w:vAlign w:val="center"/>
          </w:tcPr>
          <w:p>
            <w:pPr>
              <w:jc w:val="center"/>
            </w:pPr>
            <w:r>
              <w:rPr>
                <w:color w:val="000000"/>
                <w:sz w:val="24"/>
              </w:rPr>
              <w:t>中公教育</w:t>
            </w:r>
          </w:p>
        </w:tc>
        <w:tc>
          <w:tcPr>
            <w:vAlign w:val="center"/>
          </w:tcPr>
          <w:p>
            <w:pPr>
              <w:jc w:val="right"/>
            </w:pPr>
            <w:r>
              <w:rPr>
                <w:color w:val="000000"/>
                <w:sz w:val="24"/>
              </w:rPr>
              <w:t>12,318,618</w:t>
            </w:r>
          </w:p>
        </w:tc>
        <w:tc>
          <w:tcPr>
            <w:vAlign w:val="center"/>
          </w:tcPr>
          <w:p>
            <w:pPr>
              <w:jc w:val="right"/>
            </w:pPr>
            <w:r>
              <w:rPr>
                <w:color w:val="000000"/>
                <w:sz w:val="24"/>
              </w:rPr>
              <w:t>169,134,625.14</w:t>
            </w:r>
          </w:p>
        </w:tc>
        <w:tc>
          <w:tcPr>
            <w:vAlign w:val="center"/>
          </w:tcPr>
          <w:p>
            <w:pPr>
              <w:jc w:val="right"/>
            </w:pPr>
            <w:r>
              <w:rPr>
                <w:color w:val="000000"/>
                <w:sz w:val="24"/>
              </w:rPr>
              <w:t>8.40</w:t>
            </w:r>
          </w:p>
        </w:tc>
      </w:tr>
      <w:tr>
        <w:tc>
          <w:tcPr>
            <w:vAlign w:val="center"/>
          </w:tcPr>
          <w:p>
            <w:pPr>
              <w:jc w:val="center"/>
            </w:pPr>
            <w:r>
              <w:rPr>
                <w:color w:val="000000"/>
                <w:sz w:val="24"/>
              </w:rPr>
              <w:t>3</w:t>
            </w:r>
          </w:p>
        </w:tc>
        <w:tc>
          <w:tcPr>
            <w:vAlign w:val="center"/>
          </w:tcPr>
          <w:p>
            <w:pPr>
              <w:jc w:val="center"/>
            </w:pPr>
            <w:r>
              <w:rPr>
                <w:color w:val="000000"/>
                <w:sz w:val="24"/>
              </w:rPr>
              <w:t>002180</w:t>
            </w:r>
          </w:p>
        </w:tc>
        <w:tc>
          <w:tcPr>
            <w:vAlign w:val="center"/>
          </w:tcPr>
          <w:p>
            <w:pPr>
              <w:jc w:val="center"/>
            </w:pPr>
            <w:r>
              <w:rPr>
                <w:color w:val="000000"/>
                <w:sz w:val="24"/>
              </w:rPr>
              <w:t>纳思达</w:t>
            </w:r>
          </w:p>
        </w:tc>
        <w:tc>
          <w:tcPr>
            <w:vAlign w:val="center"/>
          </w:tcPr>
          <w:p>
            <w:pPr>
              <w:jc w:val="right"/>
            </w:pPr>
            <w:r>
              <w:rPr>
                <w:color w:val="000000"/>
                <w:sz w:val="24"/>
              </w:rPr>
              <w:t>5,521,669</w:t>
            </w:r>
          </w:p>
        </w:tc>
        <w:tc>
          <w:tcPr>
            <w:vAlign w:val="center"/>
          </w:tcPr>
          <w:p>
            <w:pPr>
              <w:jc w:val="right"/>
            </w:pPr>
            <w:r>
              <w:rPr>
                <w:color w:val="000000"/>
                <w:sz w:val="24"/>
              </w:rPr>
              <w:t>124,789,719.40</w:t>
            </w:r>
          </w:p>
        </w:tc>
        <w:tc>
          <w:tcPr>
            <w:vAlign w:val="center"/>
          </w:tcPr>
          <w:p>
            <w:pPr>
              <w:jc w:val="right"/>
            </w:pPr>
            <w:r>
              <w:rPr>
                <w:color w:val="000000"/>
                <w:sz w:val="24"/>
              </w:rPr>
              <w:t>6.20</w:t>
            </w:r>
          </w:p>
        </w:tc>
      </w:tr>
      <w:tr>
        <w:tc>
          <w:tcPr>
            <w:vAlign w:val="center"/>
          </w:tcPr>
          <w:p>
            <w:pPr>
              <w:jc w:val="center"/>
            </w:pPr>
            <w:r>
              <w:rPr>
                <w:color w:val="000000"/>
                <w:sz w:val="24"/>
              </w:rPr>
              <w:t>4</w:t>
            </w:r>
          </w:p>
        </w:tc>
        <w:tc>
          <w:tcPr>
            <w:vAlign w:val="center"/>
          </w:tcPr>
          <w:p>
            <w:pPr>
              <w:jc w:val="center"/>
            </w:pPr>
            <w:r>
              <w:rPr>
                <w:color w:val="000000"/>
                <w:sz w:val="24"/>
              </w:rPr>
              <w:t>002216</w:t>
            </w:r>
          </w:p>
        </w:tc>
        <w:tc>
          <w:tcPr>
            <w:vAlign w:val="center"/>
          </w:tcPr>
          <w:p>
            <w:pPr>
              <w:jc w:val="center"/>
            </w:pPr>
            <w:r>
              <w:rPr>
                <w:color w:val="000000"/>
                <w:sz w:val="24"/>
              </w:rPr>
              <w:t>三全食品</w:t>
            </w:r>
          </w:p>
        </w:tc>
        <w:tc>
          <w:tcPr>
            <w:vAlign w:val="center"/>
          </w:tcPr>
          <w:p>
            <w:pPr>
              <w:jc w:val="right"/>
            </w:pPr>
            <w:r>
              <w:rPr>
                <w:color w:val="000000"/>
                <w:sz w:val="24"/>
              </w:rPr>
              <w:t>11,699,701</w:t>
            </w:r>
          </w:p>
        </w:tc>
        <w:tc>
          <w:tcPr>
            <w:vAlign w:val="center"/>
          </w:tcPr>
          <w:p>
            <w:pPr>
              <w:jc w:val="right"/>
            </w:pPr>
            <w:r>
              <w:rPr>
                <w:color w:val="000000"/>
                <w:sz w:val="24"/>
              </w:rPr>
              <w:t>119,570,944.22</w:t>
            </w:r>
          </w:p>
        </w:tc>
        <w:tc>
          <w:tcPr>
            <w:vAlign w:val="center"/>
          </w:tcPr>
          <w:p>
            <w:pPr>
              <w:jc w:val="right"/>
            </w:pPr>
            <w:r>
              <w:rPr>
                <w:color w:val="000000"/>
                <w:sz w:val="24"/>
              </w:rPr>
              <w:t>5.94</w:t>
            </w:r>
          </w:p>
        </w:tc>
      </w:tr>
      <w:tr>
        <w:tc>
          <w:tcPr>
            <w:vAlign w:val="center"/>
          </w:tcPr>
          <w:p>
            <w:pPr>
              <w:jc w:val="center"/>
            </w:pPr>
            <w:r>
              <w:rPr>
                <w:color w:val="000000"/>
                <w:sz w:val="24"/>
              </w:rPr>
              <w:t>5</w:t>
            </w:r>
          </w:p>
        </w:tc>
        <w:tc>
          <w:tcPr>
            <w:vAlign w:val="center"/>
          </w:tcPr>
          <w:p>
            <w:pPr>
              <w:jc w:val="center"/>
            </w:pPr>
            <w:r>
              <w:rPr>
                <w:color w:val="000000"/>
                <w:sz w:val="24"/>
              </w:rPr>
              <w:t>300146</w:t>
            </w:r>
          </w:p>
        </w:tc>
        <w:tc>
          <w:tcPr>
            <w:vAlign w:val="center"/>
          </w:tcPr>
          <w:p>
            <w:pPr>
              <w:jc w:val="center"/>
            </w:pPr>
            <w:r>
              <w:rPr>
                <w:color w:val="000000"/>
                <w:sz w:val="24"/>
              </w:rPr>
              <w:t>汤臣倍健</w:t>
            </w:r>
          </w:p>
        </w:tc>
        <w:tc>
          <w:tcPr>
            <w:vAlign w:val="center"/>
          </w:tcPr>
          <w:p>
            <w:pPr>
              <w:jc w:val="right"/>
            </w:pPr>
            <w:r>
              <w:rPr>
                <w:color w:val="000000"/>
                <w:sz w:val="24"/>
              </w:rPr>
              <w:t>5,866,184</w:t>
            </w:r>
          </w:p>
        </w:tc>
        <w:tc>
          <w:tcPr>
            <w:vAlign w:val="center"/>
          </w:tcPr>
          <w:p>
            <w:pPr>
              <w:jc w:val="right"/>
            </w:pPr>
            <w:r>
              <w:rPr>
                <w:color w:val="000000"/>
                <w:sz w:val="24"/>
              </w:rPr>
              <w:t>113,803,969.60</w:t>
            </w:r>
          </w:p>
        </w:tc>
        <w:tc>
          <w:tcPr>
            <w:vAlign w:val="center"/>
          </w:tcPr>
          <w:p>
            <w:pPr>
              <w:jc w:val="right"/>
            </w:pPr>
            <w:r>
              <w:rPr>
                <w:color w:val="000000"/>
                <w:sz w:val="24"/>
              </w:rPr>
              <w:t>5.65</w:t>
            </w:r>
          </w:p>
        </w:tc>
      </w:tr>
      <w:tr>
        <w:tc>
          <w:tcPr>
            <w:vAlign w:val="center"/>
          </w:tcPr>
          <w:p>
            <w:pPr>
              <w:jc w:val="center"/>
            </w:pPr>
            <w:r>
              <w:rPr>
                <w:color w:val="000000"/>
                <w:sz w:val="24"/>
              </w:rPr>
              <w:t>6</w:t>
            </w:r>
          </w:p>
        </w:tc>
        <w:tc>
          <w:tcPr>
            <w:vAlign w:val="center"/>
          </w:tcPr>
          <w:p>
            <w:pPr>
              <w:jc w:val="center"/>
            </w:pPr>
            <w:r>
              <w:rPr>
                <w:color w:val="000000"/>
                <w:sz w:val="24"/>
              </w:rPr>
              <w:t>300498</w:t>
            </w:r>
          </w:p>
        </w:tc>
        <w:tc>
          <w:tcPr>
            <w:vAlign w:val="center"/>
          </w:tcPr>
          <w:p>
            <w:pPr>
              <w:jc w:val="center"/>
            </w:pPr>
            <w:r>
              <w:rPr>
                <w:color w:val="000000"/>
                <w:sz w:val="24"/>
              </w:rPr>
              <w:t>温氏股份</w:t>
            </w:r>
          </w:p>
        </w:tc>
        <w:tc>
          <w:tcPr>
            <w:vAlign w:val="center"/>
          </w:tcPr>
          <w:p>
            <w:pPr>
              <w:jc w:val="right"/>
            </w:pPr>
            <w:r>
              <w:rPr>
                <w:color w:val="000000"/>
                <w:sz w:val="24"/>
              </w:rPr>
              <w:t>3,050,441</w:t>
            </w:r>
          </w:p>
        </w:tc>
        <w:tc>
          <w:tcPr>
            <w:vAlign w:val="center"/>
          </w:tcPr>
          <w:p>
            <w:pPr>
              <w:jc w:val="right"/>
            </w:pPr>
            <w:r>
              <w:rPr>
                <w:color w:val="000000"/>
                <w:sz w:val="24"/>
              </w:rPr>
              <w:t>109,388,814.26</w:t>
            </w:r>
          </w:p>
        </w:tc>
        <w:tc>
          <w:tcPr>
            <w:vAlign w:val="center"/>
          </w:tcPr>
          <w:p>
            <w:pPr>
              <w:jc w:val="right"/>
            </w:pPr>
            <w:r>
              <w:rPr>
                <w:color w:val="000000"/>
                <w:sz w:val="24"/>
              </w:rPr>
              <w:t>5.43</w:t>
            </w:r>
          </w:p>
        </w:tc>
      </w:tr>
      <w:tr>
        <w:tc>
          <w:tcPr>
            <w:vAlign w:val="center"/>
          </w:tcPr>
          <w:p>
            <w:pPr>
              <w:jc w:val="center"/>
            </w:pPr>
            <w:r>
              <w:rPr>
                <w:color w:val="000000"/>
                <w:sz w:val="24"/>
              </w:rPr>
              <w:t>7</w:t>
            </w:r>
          </w:p>
        </w:tc>
        <w:tc>
          <w:tcPr>
            <w:vAlign w:val="center"/>
          </w:tcPr>
          <w:p>
            <w:pPr>
              <w:jc w:val="center"/>
            </w:pPr>
            <w:r>
              <w:rPr>
                <w:color w:val="000000"/>
                <w:sz w:val="24"/>
              </w:rPr>
              <w:t>002230</w:t>
            </w:r>
          </w:p>
        </w:tc>
        <w:tc>
          <w:tcPr>
            <w:vAlign w:val="center"/>
          </w:tcPr>
          <w:p>
            <w:pPr>
              <w:jc w:val="center"/>
            </w:pPr>
            <w:r>
              <w:rPr>
                <w:color w:val="000000"/>
                <w:sz w:val="24"/>
              </w:rPr>
              <w:t>科大讯飞</w:t>
            </w:r>
          </w:p>
        </w:tc>
        <w:tc>
          <w:tcPr>
            <w:vAlign w:val="center"/>
          </w:tcPr>
          <w:p>
            <w:pPr>
              <w:jc w:val="right"/>
            </w:pPr>
            <w:r>
              <w:rPr>
                <w:color w:val="000000"/>
                <w:sz w:val="24"/>
              </w:rPr>
              <w:t>3,079,385</w:t>
            </w:r>
          </w:p>
        </w:tc>
        <w:tc>
          <w:tcPr>
            <w:vAlign w:val="center"/>
          </w:tcPr>
          <w:p>
            <w:pPr>
              <w:jc w:val="right"/>
            </w:pPr>
            <w:r>
              <w:rPr>
                <w:color w:val="000000"/>
                <w:sz w:val="24"/>
              </w:rPr>
              <w:t>102,358,757.40</w:t>
            </w:r>
          </w:p>
        </w:tc>
        <w:tc>
          <w:tcPr>
            <w:vAlign w:val="center"/>
          </w:tcPr>
          <w:p>
            <w:pPr>
              <w:jc w:val="right"/>
            </w:pPr>
            <w:r>
              <w:rPr>
                <w:color w:val="000000"/>
                <w:sz w:val="24"/>
              </w:rPr>
              <w:t>5.08</w:t>
            </w:r>
          </w:p>
        </w:tc>
      </w:tr>
      <w:tr>
        <w:tc>
          <w:tcPr>
            <w:vAlign w:val="center"/>
          </w:tcPr>
          <w:p>
            <w:pPr>
              <w:jc w:val="center"/>
            </w:pPr>
            <w:r>
              <w:rPr>
                <w:color w:val="000000"/>
                <w:sz w:val="24"/>
              </w:rPr>
              <w:t>8</w:t>
            </w:r>
          </w:p>
        </w:tc>
        <w:tc>
          <w:tcPr>
            <w:vAlign w:val="center"/>
          </w:tcPr>
          <w:p>
            <w:pPr>
              <w:jc w:val="center"/>
            </w:pPr>
            <w:r>
              <w:rPr>
                <w:color w:val="000000"/>
                <w:sz w:val="24"/>
              </w:rPr>
              <w:t>600216</w:t>
            </w:r>
          </w:p>
        </w:tc>
        <w:tc>
          <w:tcPr>
            <w:vAlign w:val="center"/>
          </w:tcPr>
          <w:p>
            <w:pPr>
              <w:jc w:val="center"/>
            </w:pPr>
            <w:r>
              <w:rPr>
                <w:color w:val="000000"/>
                <w:sz w:val="24"/>
              </w:rPr>
              <w:t>浙江医药</w:t>
            </w:r>
          </w:p>
        </w:tc>
        <w:tc>
          <w:tcPr>
            <w:vAlign w:val="center"/>
          </w:tcPr>
          <w:p>
            <w:pPr>
              <w:jc w:val="right"/>
            </w:pPr>
            <w:r>
              <w:rPr>
                <w:color w:val="000000"/>
                <w:sz w:val="24"/>
              </w:rPr>
              <w:t>9,116,900</w:t>
            </w:r>
          </w:p>
        </w:tc>
        <w:tc>
          <w:tcPr>
            <w:vAlign w:val="center"/>
          </w:tcPr>
          <w:p>
            <w:pPr>
              <w:jc w:val="right"/>
            </w:pPr>
            <w:r>
              <w:rPr>
                <w:color w:val="000000"/>
                <w:sz w:val="24"/>
              </w:rPr>
              <w:t>93,357,056.00</w:t>
            </w:r>
          </w:p>
        </w:tc>
        <w:tc>
          <w:tcPr>
            <w:vAlign w:val="center"/>
          </w:tcPr>
          <w:p>
            <w:pPr>
              <w:jc w:val="right"/>
            </w:pPr>
            <w:r>
              <w:rPr>
                <w:color w:val="000000"/>
                <w:sz w:val="24"/>
              </w:rPr>
              <w:t>4.64</w:t>
            </w:r>
          </w:p>
        </w:tc>
      </w:tr>
      <w:tr>
        <w:tc>
          <w:tcPr>
            <w:vAlign w:val="center"/>
          </w:tcPr>
          <w:p>
            <w:pPr>
              <w:jc w:val="center"/>
            </w:pPr>
            <w:r>
              <w:rPr>
                <w:color w:val="000000"/>
                <w:sz w:val="24"/>
              </w:rPr>
              <w:t>9</w:t>
            </w:r>
          </w:p>
        </w:tc>
        <w:tc>
          <w:tcPr>
            <w:vAlign w:val="center"/>
          </w:tcPr>
          <w:p>
            <w:pPr>
              <w:jc w:val="center"/>
            </w:pPr>
            <w:r>
              <w:rPr>
                <w:color w:val="000000"/>
                <w:sz w:val="24"/>
              </w:rPr>
              <w:t>600038</w:t>
            </w:r>
          </w:p>
        </w:tc>
        <w:tc>
          <w:tcPr>
            <w:vAlign w:val="center"/>
          </w:tcPr>
          <w:p>
            <w:pPr>
              <w:jc w:val="center"/>
            </w:pPr>
            <w:r>
              <w:rPr>
                <w:color w:val="000000"/>
                <w:sz w:val="24"/>
              </w:rPr>
              <w:t>中直股份</w:t>
            </w:r>
          </w:p>
        </w:tc>
        <w:tc>
          <w:tcPr>
            <w:vAlign w:val="center"/>
          </w:tcPr>
          <w:p>
            <w:pPr>
              <w:jc w:val="right"/>
            </w:pPr>
            <w:r>
              <w:rPr>
                <w:color w:val="000000"/>
                <w:sz w:val="24"/>
              </w:rPr>
              <w:t>2,059,036</w:t>
            </w:r>
          </w:p>
        </w:tc>
        <w:tc>
          <w:tcPr>
            <w:vAlign w:val="center"/>
          </w:tcPr>
          <w:p>
            <w:pPr>
              <w:jc w:val="right"/>
            </w:pPr>
            <w:r>
              <w:rPr>
                <w:color w:val="000000"/>
                <w:sz w:val="24"/>
              </w:rPr>
              <w:t>84,461,656.72</w:t>
            </w:r>
          </w:p>
        </w:tc>
        <w:tc>
          <w:tcPr>
            <w:vAlign w:val="center"/>
          </w:tcPr>
          <w:p>
            <w:pPr>
              <w:jc w:val="right"/>
            </w:pPr>
            <w:r>
              <w:rPr>
                <w:color w:val="000000"/>
                <w:sz w:val="24"/>
              </w:rPr>
              <w:t>4.20</w:t>
            </w:r>
          </w:p>
        </w:tc>
      </w:tr>
      <w:tr>
        <w:tc>
          <w:tcPr>
            <w:vAlign w:val="center"/>
          </w:tcPr>
          <w:p>
            <w:pPr>
              <w:jc w:val="center"/>
            </w:pPr>
            <w:r>
              <w:rPr>
                <w:color w:val="000000"/>
                <w:sz w:val="24"/>
              </w:rPr>
              <w:t>10</w:t>
            </w:r>
          </w:p>
        </w:tc>
        <w:tc>
          <w:tcPr>
            <w:vAlign w:val="center"/>
          </w:tcPr>
          <w:p>
            <w:pPr>
              <w:jc w:val="center"/>
            </w:pPr>
            <w:r>
              <w:rPr>
                <w:color w:val="000000"/>
                <w:sz w:val="24"/>
              </w:rPr>
              <w:t>002271</w:t>
            </w:r>
          </w:p>
        </w:tc>
        <w:tc>
          <w:tcPr>
            <w:vAlign w:val="center"/>
          </w:tcPr>
          <w:p>
            <w:pPr>
              <w:jc w:val="center"/>
            </w:pPr>
            <w:r>
              <w:rPr>
                <w:color w:val="000000"/>
                <w:sz w:val="24"/>
              </w:rPr>
              <w:t>东方雨虹</w:t>
            </w:r>
          </w:p>
        </w:tc>
        <w:tc>
          <w:tcPr>
            <w:vAlign w:val="center"/>
          </w:tcPr>
          <w:p>
            <w:pPr>
              <w:jc w:val="right"/>
            </w:pPr>
            <w:r>
              <w:rPr>
                <w:color w:val="000000"/>
                <w:sz w:val="24"/>
              </w:rPr>
              <w:t>3,041,504</w:t>
            </w:r>
          </w:p>
        </w:tc>
        <w:tc>
          <w:tcPr>
            <w:vAlign w:val="center"/>
          </w:tcPr>
          <w:p>
            <w:pPr>
              <w:jc w:val="right"/>
            </w:pPr>
            <w:r>
              <w:rPr>
                <w:color w:val="000000"/>
                <w:sz w:val="24"/>
              </w:rPr>
              <w:t>68,920,480.64</w:t>
            </w:r>
          </w:p>
        </w:tc>
        <w:tc>
          <w:tcPr>
            <w:vAlign w:val="center"/>
          </w:tcPr>
          <w:p>
            <w:pPr>
              <w:jc w:val="right"/>
            </w:pPr>
            <w:r>
              <w:rPr>
                <w:color w:val="000000"/>
                <w:sz w:val="24"/>
              </w:rPr>
              <w:t>3.42</w:t>
            </w:r>
          </w:p>
        </w:tc>
      </w:tr>
    </w:tbl>
    <w:p w:rsidP="00AC6DDA" w:rsidR="001548F9" w:rsidRDefault="00712A78" w:rsidRPr="005C672D">
      <w:pPr>
        <w:tabs>
          <w:tab w:pos="426" w:val="left"/>
        </w:tabs>
        <w:spacing w:before="29" w:line="288" w:lineRule="auto"/>
        <w:jc w:val="left"/>
        <w:rPr>
          <w:kern w:val="0"/>
          <w:sz w:val="24"/>
        </w:rPr>
      </w:pPr>
      <w:r w:rsidRPr="005C672D">
        <w:rPr>
          <w:kern w:val="0"/>
          <w:sz w:val="24"/>
        </w:rPr>
        <w:t/>
      </w:r>
      <w:r w:rsidR="00DD0E90" w:rsidRPr="005C672D">
        <w:rPr>
          <w:kern w:val="0"/>
          <w:sz w:val="24"/>
        </w:rPr>
        <w:t/>
      </w:r>
      <w:r w:rsidR="00216EAA" w:rsidRPr="005C672D">
        <w:rPr>
          <w:kern w:val="0"/>
          <w:sz w:val="24"/>
        </w:rPr>
        <w:t/>
      </w:r>
      <w:r w:rsidR="00A37F12" w:rsidRPr="005C672D">
        <w:rPr>
          <w:kern w:val="0"/>
          <w:sz w:val="24"/>
        </w:rPr>
        <w:t/>
      </w:r>
      <w:r w:rsidR="00762050" w:rsidRPr="005C672D">
        <w:rPr>
          <w:kern w:val="0"/>
          <w:sz w:val="24"/>
        </w:rPr>
        <w:t/>
      </w:r>
      <w:r w:rsidR="00A37F12" w:rsidRPr="005C672D">
        <w:rPr>
          <w:kern w:val="0"/>
          <w:sz w:val="24"/>
        </w:rPr>
        <w:t/>
      </w:r>
      <w:r w:rsidR="00216EAA" w:rsidRPr="005C672D">
        <w:rPr>
          <w:kern w:val="0"/>
          <w:sz w:val="24"/>
        </w:rPr>
        <w:t/>
      </w:r>
      <w:r w:rsidR="00762050" w:rsidRPr="005C672D">
        <w:rPr>
          <w:kern w:val="0"/>
          <w:sz w:val="24"/>
        </w:rPr>
        <w:t/>
      </w:r>
      <w:r w:rsidR="00216EAA" w:rsidRPr="005C672D">
        <w:rPr>
          <w:kern w:val="0"/>
          <w:sz w:val="24"/>
        </w:rPr>
        <w:t/>
      </w:r>
      <w:r w:rsidR="001548F9" w:rsidRPr="005C672D">
        <w:rPr>
          <w:kern w:val="0"/>
          <w:sz w:val="24"/>
        </w:rPr>
        <w:t/>
      </w:r>
      <w:r w:rsidR="00216EAA" w:rsidRPr="005C672D">
        <w:rPr>
          <w:kern w:val="0"/>
          <w:sz w:val="24"/>
        </w:rPr>
        <w:t/>
      </w:r>
      <w:r w:rsidR="00216EAA" w:rsidRPr="005C672D">
        <w:rPr>
          <w:kern w:val="0"/>
          <w:sz w:val="24"/>
        </w:rPr>
        <w:t/>
      </w:r>
      <w:r w:rsidR="00216EAA" w:rsidRPr="005C672D">
        <w:rPr>
          <w:kern w:val="0"/>
          <w:sz w:val="24"/>
        </w:rPr>
        <w:t/>
      </w:r>
      <w:r w:rsidR="00DD0E90" w:rsidRPr="005C672D">
        <w:rPr>
          <w:kern w:val="0"/>
          <w:sz w:val="24"/>
        </w:rPr>
        <w:t xml:space="preserve">注：投资者欲了解本报告期末基金投资的所有股票明细，应阅读登载于基金管理人网站的半年度报告正文。</w:t>
      </w:r>
    </w:p>
    <w:p w:rsidP="00AC6DDA" w:rsidR="006B15EE" w:rsidRDefault="006B15EE"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82" w:name="_Toc331410105"/>
      <w:r w:rsidRPr="005C672D">
        <w:rPr>
          <w:rFonts w:ascii="Times New Roman" w:hAnsi="Times New Roman"/>
          <w:kern w:val="0"/>
          <w:szCs w:val="24"/>
        </w:rPr>
        <w:lastRenderedPageBreak/>
        <w:t>7.4</w:t>
      </w:r>
      <w:bookmarkStart w:id="83" w:name="_Toc234814103"/>
      <w:r w:rsidRPr="005C672D">
        <w:rPr>
          <w:rFonts w:ascii="Times New Roman" w:hAnsi="Times New Roman"/>
          <w:kern w:val="0"/>
          <w:szCs w:val="24"/>
        </w:rPr>
        <w:t>报告期内股票投资组合的重大变动</w:t>
      </w:r>
      <w:bookmarkEnd w:id="82"/>
      <w:bookmarkEnd w:id="83"/>
    </w:p>
    <w:p w:rsidP="00AC6DDA" w:rsidR="001548F9" w:rsidRDefault="001548F9" w:rsidRPr="005C672D">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6720EB">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本期累计买入金额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sz w:val="24"/>
              </w:rPr>
              <w:t>1</w:t>
            </w:r>
          </w:p>
        </w:tc>
        <w:tc>
          <w:tcPr>
            <w:vAlign w:val="center"/>
          </w:tcPr>
          <w:p>
            <w:pPr>
              <w:jc w:val="center"/>
            </w:pPr>
            <w:r>
              <w:rPr>
                <w:sz w:val="24"/>
              </w:rPr>
              <w:t>300498</w:t>
            </w:r>
          </w:p>
        </w:tc>
        <w:tc>
          <w:tcPr>
            <w:vAlign w:val="center"/>
          </w:tcPr>
          <w:p>
            <w:pPr>
              <w:jc w:val="center"/>
            </w:pPr>
            <w:r>
              <w:rPr>
                <w:sz w:val="24"/>
              </w:rPr>
              <w:t>温氏股份</w:t>
            </w:r>
          </w:p>
        </w:tc>
        <w:tc>
          <w:tcPr>
            <w:vAlign w:val="center"/>
          </w:tcPr>
          <w:p>
            <w:pPr>
              <w:jc w:val="right"/>
            </w:pPr>
            <w:r>
              <w:rPr>
                <w:sz w:val="24"/>
              </w:rPr>
              <w:t>162,238,038.02</w:t>
            </w:r>
          </w:p>
        </w:tc>
        <w:tc>
          <w:tcPr>
            <w:vAlign w:val="center"/>
          </w:tcPr>
          <w:p>
            <w:pPr>
              <w:jc w:val="right"/>
            </w:pPr>
            <w:r>
              <w:rPr>
                <w:sz w:val="24"/>
              </w:rPr>
              <w:t>7.89</w:t>
            </w:r>
          </w:p>
        </w:tc>
      </w:tr>
      <w:tr>
        <w:tc>
          <w:tcPr>
            <w:vAlign w:val="center"/>
          </w:tcPr>
          <w:p>
            <w:pPr>
              <w:jc w:val="center"/>
            </w:pPr>
            <w:r>
              <w:rPr>
                <w:sz w:val="24"/>
              </w:rPr>
              <w:t>2</w:t>
            </w:r>
          </w:p>
        </w:tc>
        <w:tc>
          <w:tcPr>
            <w:vAlign w:val="center"/>
          </w:tcPr>
          <w:p>
            <w:pPr>
              <w:jc w:val="center"/>
            </w:pPr>
            <w:r>
              <w:rPr>
                <w:sz w:val="24"/>
              </w:rPr>
              <w:t>603707</w:t>
            </w:r>
          </w:p>
        </w:tc>
        <w:tc>
          <w:tcPr>
            <w:vAlign w:val="center"/>
          </w:tcPr>
          <w:p>
            <w:pPr>
              <w:jc w:val="center"/>
            </w:pPr>
            <w:r>
              <w:rPr>
                <w:sz w:val="24"/>
              </w:rPr>
              <w:t>健友股份</w:t>
            </w:r>
          </w:p>
        </w:tc>
        <w:tc>
          <w:tcPr>
            <w:vAlign w:val="center"/>
          </w:tcPr>
          <w:p>
            <w:pPr>
              <w:jc w:val="right"/>
            </w:pPr>
            <w:r>
              <w:rPr>
                <w:sz w:val="24"/>
              </w:rPr>
              <w:t>161,405,453.38</w:t>
            </w:r>
          </w:p>
        </w:tc>
        <w:tc>
          <w:tcPr>
            <w:vAlign w:val="center"/>
          </w:tcPr>
          <w:p>
            <w:pPr>
              <w:jc w:val="right"/>
            </w:pPr>
            <w:r>
              <w:rPr>
                <w:sz w:val="24"/>
              </w:rPr>
              <w:t>7.85</w:t>
            </w:r>
          </w:p>
        </w:tc>
      </w:tr>
      <w:tr>
        <w:tc>
          <w:tcPr>
            <w:vAlign w:val="center"/>
          </w:tcPr>
          <w:p>
            <w:pPr>
              <w:jc w:val="center"/>
            </w:pPr>
            <w:r>
              <w:rPr>
                <w:sz w:val="24"/>
              </w:rPr>
              <w:t>3</w:t>
            </w:r>
          </w:p>
        </w:tc>
        <w:tc>
          <w:tcPr>
            <w:vAlign w:val="center"/>
          </w:tcPr>
          <w:p>
            <w:pPr>
              <w:jc w:val="center"/>
            </w:pPr>
            <w:r>
              <w:rPr>
                <w:sz w:val="24"/>
              </w:rPr>
              <w:t>002607</w:t>
            </w:r>
          </w:p>
        </w:tc>
        <w:tc>
          <w:tcPr>
            <w:vAlign w:val="center"/>
          </w:tcPr>
          <w:p>
            <w:pPr>
              <w:jc w:val="center"/>
            </w:pPr>
            <w:r>
              <w:rPr>
                <w:sz w:val="24"/>
              </w:rPr>
              <w:t>中公教育</w:t>
            </w:r>
          </w:p>
        </w:tc>
        <w:tc>
          <w:tcPr>
            <w:vAlign w:val="center"/>
          </w:tcPr>
          <w:p>
            <w:pPr>
              <w:jc w:val="right"/>
            </w:pPr>
            <w:r>
              <w:rPr>
                <w:sz w:val="24"/>
              </w:rPr>
              <w:t>151,450,230.69</w:t>
            </w:r>
          </w:p>
        </w:tc>
        <w:tc>
          <w:tcPr>
            <w:vAlign w:val="center"/>
          </w:tcPr>
          <w:p>
            <w:pPr>
              <w:jc w:val="right"/>
            </w:pPr>
            <w:r>
              <w:rPr>
                <w:sz w:val="24"/>
              </w:rPr>
              <w:t>7.36</w:t>
            </w:r>
          </w:p>
        </w:tc>
      </w:tr>
      <w:tr>
        <w:tc>
          <w:tcPr>
            <w:vAlign w:val="center"/>
          </w:tcPr>
          <w:p>
            <w:pPr>
              <w:jc w:val="center"/>
            </w:pPr>
            <w:r>
              <w:rPr>
                <w:sz w:val="24"/>
              </w:rPr>
              <w:t>4</w:t>
            </w:r>
          </w:p>
        </w:tc>
        <w:tc>
          <w:tcPr>
            <w:vAlign w:val="center"/>
          </w:tcPr>
          <w:p>
            <w:pPr>
              <w:jc w:val="center"/>
            </w:pPr>
            <w:r>
              <w:rPr>
                <w:sz w:val="24"/>
              </w:rPr>
              <w:t>002271</w:t>
            </w:r>
          </w:p>
        </w:tc>
        <w:tc>
          <w:tcPr>
            <w:vAlign w:val="center"/>
          </w:tcPr>
          <w:p>
            <w:pPr>
              <w:jc w:val="center"/>
            </w:pPr>
            <w:r>
              <w:rPr>
                <w:sz w:val="24"/>
              </w:rPr>
              <w:t>东方雨虹</w:t>
            </w:r>
          </w:p>
        </w:tc>
        <w:tc>
          <w:tcPr>
            <w:vAlign w:val="center"/>
          </w:tcPr>
          <w:p>
            <w:pPr>
              <w:jc w:val="right"/>
            </w:pPr>
            <w:r>
              <w:rPr>
                <w:sz w:val="24"/>
              </w:rPr>
              <w:t>118,496,402.23</w:t>
            </w:r>
          </w:p>
        </w:tc>
        <w:tc>
          <w:tcPr>
            <w:vAlign w:val="center"/>
          </w:tcPr>
          <w:p>
            <w:pPr>
              <w:jc w:val="right"/>
            </w:pPr>
            <w:r>
              <w:rPr>
                <w:sz w:val="24"/>
              </w:rPr>
              <w:t>5.76</w:t>
            </w:r>
          </w:p>
        </w:tc>
      </w:tr>
      <w:tr>
        <w:tc>
          <w:tcPr>
            <w:vAlign w:val="center"/>
          </w:tcPr>
          <w:p>
            <w:pPr>
              <w:jc w:val="center"/>
            </w:pPr>
            <w:r>
              <w:rPr>
                <w:sz w:val="24"/>
              </w:rPr>
              <w:t>5</w:t>
            </w:r>
          </w:p>
        </w:tc>
        <w:tc>
          <w:tcPr>
            <w:vAlign w:val="center"/>
          </w:tcPr>
          <w:p>
            <w:pPr>
              <w:jc w:val="center"/>
            </w:pPr>
            <w:r>
              <w:rPr>
                <w:sz w:val="24"/>
              </w:rPr>
              <w:t>002216</w:t>
            </w:r>
          </w:p>
        </w:tc>
        <w:tc>
          <w:tcPr>
            <w:vAlign w:val="center"/>
          </w:tcPr>
          <w:p>
            <w:pPr>
              <w:jc w:val="center"/>
            </w:pPr>
            <w:r>
              <w:rPr>
                <w:sz w:val="24"/>
              </w:rPr>
              <w:t>三全食品</w:t>
            </w:r>
          </w:p>
        </w:tc>
        <w:tc>
          <w:tcPr>
            <w:vAlign w:val="center"/>
          </w:tcPr>
          <w:p>
            <w:pPr>
              <w:jc w:val="right"/>
            </w:pPr>
            <w:r>
              <w:rPr>
                <w:sz w:val="24"/>
              </w:rPr>
              <w:t>108,164,930.79</w:t>
            </w:r>
          </w:p>
        </w:tc>
        <w:tc>
          <w:tcPr>
            <w:vAlign w:val="center"/>
          </w:tcPr>
          <w:p>
            <w:pPr>
              <w:jc w:val="right"/>
            </w:pPr>
            <w:r>
              <w:rPr>
                <w:sz w:val="24"/>
              </w:rPr>
              <w:t>5.26</w:t>
            </w:r>
          </w:p>
        </w:tc>
      </w:tr>
      <w:tr>
        <w:tc>
          <w:tcPr>
            <w:vAlign w:val="center"/>
          </w:tcPr>
          <w:p>
            <w:pPr>
              <w:jc w:val="center"/>
            </w:pPr>
            <w:r>
              <w:rPr>
                <w:sz w:val="24"/>
              </w:rPr>
              <w:t>6</w:t>
            </w:r>
          </w:p>
        </w:tc>
        <w:tc>
          <w:tcPr>
            <w:vAlign w:val="center"/>
          </w:tcPr>
          <w:p>
            <w:pPr>
              <w:jc w:val="center"/>
            </w:pPr>
            <w:r>
              <w:rPr>
                <w:sz w:val="24"/>
              </w:rPr>
              <w:t>002230</w:t>
            </w:r>
          </w:p>
        </w:tc>
        <w:tc>
          <w:tcPr>
            <w:vAlign w:val="center"/>
          </w:tcPr>
          <w:p>
            <w:pPr>
              <w:jc w:val="center"/>
            </w:pPr>
            <w:r>
              <w:rPr>
                <w:sz w:val="24"/>
              </w:rPr>
              <w:t>科大讯飞</w:t>
            </w:r>
          </w:p>
        </w:tc>
        <w:tc>
          <w:tcPr>
            <w:vAlign w:val="center"/>
          </w:tcPr>
          <w:p>
            <w:pPr>
              <w:jc w:val="right"/>
            </w:pPr>
            <w:r>
              <w:rPr>
                <w:sz w:val="24"/>
              </w:rPr>
              <w:t>105,874,452.60</w:t>
            </w:r>
          </w:p>
        </w:tc>
        <w:tc>
          <w:tcPr>
            <w:vAlign w:val="center"/>
          </w:tcPr>
          <w:p>
            <w:pPr>
              <w:jc w:val="right"/>
            </w:pPr>
            <w:r>
              <w:rPr>
                <w:sz w:val="24"/>
              </w:rPr>
              <w:t>5.15</w:t>
            </w:r>
          </w:p>
        </w:tc>
      </w:tr>
      <w:tr>
        <w:tc>
          <w:tcPr>
            <w:vAlign w:val="center"/>
          </w:tcPr>
          <w:p>
            <w:pPr>
              <w:jc w:val="center"/>
            </w:pPr>
            <w:r>
              <w:rPr>
                <w:sz w:val="24"/>
              </w:rPr>
              <w:t>7</w:t>
            </w:r>
          </w:p>
        </w:tc>
        <w:tc>
          <w:tcPr>
            <w:vAlign w:val="center"/>
          </w:tcPr>
          <w:p>
            <w:pPr>
              <w:jc w:val="center"/>
            </w:pPr>
            <w:r>
              <w:rPr>
                <w:sz w:val="24"/>
              </w:rPr>
              <w:t>600216</w:t>
            </w:r>
          </w:p>
        </w:tc>
        <w:tc>
          <w:tcPr>
            <w:vAlign w:val="center"/>
          </w:tcPr>
          <w:p>
            <w:pPr>
              <w:jc w:val="center"/>
            </w:pPr>
            <w:r>
              <w:rPr>
                <w:sz w:val="24"/>
              </w:rPr>
              <w:t>浙江医药</w:t>
            </w:r>
          </w:p>
        </w:tc>
        <w:tc>
          <w:tcPr>
            <w:vAlign w:val="center"/>
          </w:tcPr>
          <w:p>
            <w:pPr>
              <w:jc w:val="right"/>
            </w:pPr>
            <w:r>
              <w:rPr>
                <w:sz w:val="24"/>
              </w:rPr>
              <w:t>104,196,977.21</w:t>
            </w:r>
          </w:p>
        </w:tc>
        <w:tc>
          <w:tcPr>
            <w:vAlign w:val="center"/>
          </w:tcPr>
          <w:p>
            <w:pPr>
              <w:jc w:val="right"/>
            </w:pPr>
            <w:r>
              <w:rPr>
                <w:sz w:val="24"/>
              </w:rPr>
              <w:t>5.07</w:t>
            </w:r>
          </w:p>
        </w:tc>
      </w:tr>
      <w:tr>
        <w:tc>
          <w:tcPr>
            <w:vAlign w:val="center"/>
          </w:tcPr>
          <w:p>
            <w:pPr>
              <w:jc w:val="center"/>
            </w:pPr>
            <w:r>
              <w:rPr>
                <w:sz w:val="24"/>
              </w:rPr>
              <w:t>8</w:t>
            </w:r>
          </w:p>
        </w:tc>
        <w:tc>
          <w:tcPr>
            <w:vAlign w:val="center"/>
          </w:tcPr>
          <w:p>
            <w:pPr>
              <w:jc w:val="center"/>
            </w:pPr>
            <w:r>
              <w:rPr>
                <w:sz w:val="24"/>
              </w:rPr>
              <w:t>600480</w:t>
            </w:r>
          </w:p>
        </w:tc>
        <w:tc>
          <w:tcPr>
            <w:vAlign w:val="center"/>
          </w:tcPr>
          <w:p>
            <w:pPr>
              <w:jc w:val="center"/>
            </w:pPr>
            <w:r>
              <w:rPr>
                <w:sz w:val="24"/>
              </w:rPr>
              <w:t>凌云股份</w:t>
            </w:r>
          </w:p>
        </w:tc>
        <w:tc>
          <w:tcPr>
            <w:vAlign w:val="center"/>
          </w:tcPr>
          <w:p>
            <w:pPr>
              <w:jc w:val="right"/>
            </w:pPr>
            <w:r>
              <w:rPr>
                <w:sz w:val="24"/>
              </w:rPr>
              <w:t>85,560,023.10</w:t>
            </w:r>
          </w:p>
        </w:tc>
        <w:tc>
          <w:tcPr>
            <w:vAlign w:val="center"/>
          </w:tcPr>
          <w:p>
            <w:pPr>
              <w:jc w:val="right"/>
            </w:pPr>
            <w:r>
              <w:rPr>
                <w:sz w:val="24"/>
              </w:rPr>
              <w:t>4.16</w:t>
            </w:r>
          </w:p>
        </w:tc>
      </w:tr>
      <w:tr>
        <w:tc>
          <w:tcPr>
            <w:vAlign w:val="center"/>
          </w:tcPr>
          <w:p>
            <w:pPr>
              <w:jc w:val="center"/>
            </w:pPr>
            <w:r>
              <w:rPr>
                <w:sz w:val="24"/>
              </w:rPr>
              <w:t>9</w:t>
            </w:r>
          </w:p>
        </w:tc>
        <w:tc>
          <w:tcPr>
            <w:vAlign w:val="center"/>
          </w:tcPr>
          <w:p>
            <w:pPr>
              <w:jc w:val="center"/>
            </w:pPr>
            <w:r>
              <w:rPr>
                <w:sz w:val="24"/>
              </w:rPr>
              <w:t>300207</w:t>
            </w:r>
          </w:p>
        </w:tc>
        <w:tc>
          <w:tcPr>
            <w:vAlign w:val="center"/>
          </w:tcPr>
          <w:p>
            <w:pPr>
              <w:jc w:val="center"/>
            </w:pPr>
            <w:r>
              <w:rPr>
                <w:sz w:val="24"/>
              </w:rPr>
              <w:t>欣旺达</w:t>
            </w:r>
          </w:p>
        </w:tc>
        <w:tc>
          <w:tcPr>
            <w:vAlign w:val="center"/>
          </w:tcPr>
          <w:p>
            <w:pPr>
              <w:jc w:val="right"/>
            </w:pPr>
            <w:r>
              <w:rPr>
                <w:sz w:val="24"/>
              </w:rPr>
              <w:t>74,199,931.53</w:t>
            </w:r>
          </w:p>
        </w:tc>
        <w:tc>
          <w:tcPr>
            <w:vAlign w:val="center"/>
          </w:tcPr>
          <w:p>
            <w:pPr>
              <w:jc w:val="right"/>
            </w:pPr>
            <w:r>
              <w:rPr>
                <w:sz w:val="24"/>
              </w:rPr>
              <w:t>3.61</w:t>
            </w:r>
          </w:p>
        </w:tc>
      </w:tr>
      <w:tr>
        <w:tc>
          <w:tcPr>
            <w:vAlign w:val="center"/>
          </w:tcPr>
          <w:p>
            <w:pPr>
              <w:jc w:val="center"/>
            </w:pPr>
            <w:r>
              <w:rPr>
                <w:sz w:val="24"/>
              </w:rPr>
              <w:t>10</w:t>
            </w:r>
          </w:p>
        </w:tc>
        <w:tc>
          <w:tcPr>
            <w:vAlign w:val="center"/>
          </w:tcPr>
          <w:p>
            <w:pPr>
              <w:jc w:val="center"/>
            </w:pPr>
            <w:r>
              <w:rPr>
                <w:sz w:val="24"/>
              </w:rPr>
              <w:t>600038</w:t>
            </w:r>
          </w:p>
        </w:tc>
        <w:tc>
          <w:tcPr>
            <w:vAlign w:val="center"/>
          </w:tcPr>
          <w:p>
            <w:pPr>
              <w:jc w:val="center"/>
            </w:pPr>
            <w:r>
              <w:rPr>
                <w:sz w:val="24"/>
              </w:rPr>
              <w:t>中直股份</w:t>
            </w:r>
          </w:p>
        </w:tc>
        <w:tc>
          <w:tcPr>
            <w:vAlign w:val="center"/>
          </w:tcPr>
          <w:p>
            <w:pPr>
              <w:jc w:val="right"/>
            </w:pPr>
            <w:r>
              <w:rPr>
                <w:sz w:val="24"/>
              </w:rPr>
              <w:t>66,828,566.05</w:t>
            </w:r>
          </w:p>
        </w:tc>
        <w:tc>
          <w:tcPr>
            <w:vAlign w:val="center"/>
          </w:tcPr>
          <w:p>
            <w:pPr>
              <w:jc w:val="right"/>
            </w:pPr>
            <w:r>
              <w:rPr>
                <w:sz w:val="24"/>
              </w:rPr>
              <w:t>3.25</w:t>
            </w:r>
          </w:p>
        </w:tc>
      </w:tr>
      <w:tr>
        <w:tc>
          <w:tcPr>
            <w:vAlign w:val="center"/>
          </w:tcPr>
          <w:p>
            <w:pPr>
              <w:jc w:val="center"/>
            </w:pPr>
            <w:r>
              <w:rPr>
                <w:sz w:val="24"/>
              </w:rPr>
              <w:t>11</w:t>
            </w:r>
          </w:p>
        </w:tc>
        <w:tc>
          <w:tcPr>
            <w:vAlign w:val="center"/>
          </w:tcPr>
          <w:p>
            <w:pPr>
              <w:jc w:val="center"/>
            </w:pPr>
            <w:r>
              <w:rPr>
                <w:sz w:val="24"/>
              </w:rPr>
              <w:t>002180</w:t>
            </w:r>
          </w:p>
        </w:tc>
        <w:tc>
          <w:tcPr>
            <w:vAlign w:val="center"/>
          </w:tcPr>
          <w:p>
            <w:pPr>
              <w:jc w:val="center"/>
            </w:pPr>
            <w:r>
              <w:rPr>
                <w:sz w:val="24"/>
              </w:rPr>
              <w:t>纳思达</w:t>
            </w:r>
          </w:p>
        </w:tc>
        <w:tc>
          <w:tcPr>
            <w:vAlign w:val="center"/>
          </w:tcPr>
          <w:p>
            <w:pPr>
              <w:jc w:val="right"/>
            </w:pPr>
            <w:r>
              <w:rPr>
                <w:sz w:val="24"/>
              </w:rPr>
              <w:t>56,125,025.57</w:t>
            </w:r>
          </w:p>
        </w:tc>
        <w:tc>
          <w:tcPr>
            <w:vAlign w:val="center"/>
          </w:tcPr>
          <w:p>
            <w:pPr>
              <w:jc w:val="right"/>
            </w:pPr>
            <w:r>
              <w:rPr>
                <w:sz w:val="24"/>
              </w:rPr>
              <w:t>2.73</w:t>
            </w:r>
          </w:p>
        </w:tc>
      </w:tr>
      <w:tr>
        <w:tc>
          <w:tcPr>
            <w:vAlign w:val="center"/>
          </w:tcPr>
          <w:p>
            <w:pPr>
              <w:jc w:val="center"/>
            </w:pPr>
            <w:r>
              <w:rPr>
                <w:sz w:val="24"/>
              </w:rPr>
              <w:t>12</w:t>
            </w:r>
          </w:p>
        </w:tc>
        <w:tc>
          <w:tcPr>
            <w:vAlign w:val="center"/>
          </w:tcPr>
          <w:p>
            <w:pPr>
              <w:jc w:val="center"/>
            </w:pPr>
            <w:r>
              <w:rPr>
                <w:sz w:val="24"/>
              </w:rPr>
              <w:t>002009</w:t>
            </w:r>
          </w:p>
        </w:tc>
        <w:tc>
          <w:tcPr>
            <w:vAlign w:val="center"/>
          </w:tcPr>
          <w:p>
            <w:pPr>
              <w:jc w:val="center"/>
            </w:pPr>
            <w:r>
              <w:rPr>
                <w:sz w:val="24"/>
              </w:rPr>
              <w:t>天奇股份</w:t>
            </w:r>
          </w:p>
        </w:tc>
        <w:tc>
          <w:tcPr>
            <w:vAlign w:val="center"/>
          </w:tcPr>
          <w:p>
            <w:pPr>
              <w:jc w:val="right"/>
            </w:pPr>
            <w:r>
              <w:rPr>
                <w:sz w:val="24"/>
              </w:rPr>
              <w:t>48,744,883.98</w:t>
            </w:r>
          </w:p>
        </w:tc>
        <w:tc>
          <w:tcPr>
            <w:vAlign w:val="center"/>
          </w:tcPr>
          <w:p>
            <w:pPr>
              <w:jc w:val="right"/>
            </w:pPr>
            <w:r>
              <w:rPr>
                <w:sz w:val="24"/>
              </w:rPr>
              <w:t>2.37</w:t>
            </w:r>
          </w:p>
        </w:tc>
      </w:tr>
      <w:tr>
        <w:tc>
          <w:tcPr>
            <w:vAlign w:val="center"/>
          </w:tcPr>
          <w:p>
            <w:pPr>
              <w:jc w:val="center"/>
            </w:pPr>
            <w:r>
              <w:rPr>
                <w:sz w:val="24"/>
              </w:rPr>
              <w:t>13</w:t>
            </w:r>
          </w:p>
        </w:tc>
        <w:tc>
          <w:tcPr>
            <w:vAlign w:val="center"/>
          </w:tcPr>
          <w:p>
            <w:pPr>
              <w:jc w:val="center"/>
            </w:pPr>
            <w:r>
              <w:rPr>
                <w:sz w:val="24"/>
              </w:rPr>
              <w:t>600570</w:t>
            </w:r>
          </w:p>
        </w:tc>
        <w:tc>
          <w:tcPr>
            <w:vAlign w:val="center"/>
          </w:tcPr>
          <w:p>
            <w:pPr>
              <w:jc w:val="center"/>
            </w:pPr>
            <w:r>
              <w:rPr>
                <w:sz w:val="24"/>
              </w:rPr>
              <w:t>恒生电子</w:t>
            </w:r>
          </w:p>
        </w:tc>
        <w:tc>
          <w:tcPr>
            <w:vAlign w:val="center"/>
          </w:tcPr>
          <w:p>
            <w:pPr>
              <w:jc w:val="right"/>
            </w:pPr>
            <w:r>
              <w:rPr>
                <w:sz w:val="24"/>
              </w:rPr>
              <w:t>47,601,060.50</w:t>
            </w:r>
          </w:p>
        </w:tc>
        <w:tc>
          <w:tcPr>
            <w:vAlign w:val="center"/>
          </w:tcPr>
          <w:p>
            <w:pPr>
              <w:jc w:val="right"/>
            </w:pPr>
            <w:r>
              <w:rPr>
                <w:sz w:val="24"/>
              </w:rPr>
              <w:t>2.31</w:t>
            </w:r>
          </w:p>
        </w:tc>
      </w:tr>
      <w:tr>
        <w:tc>
          <w:tcPr>
            <w:vAlign w:val="center"/>
          </w:tcPr>
          <w:p>
            <w:pPr>
              <w:jc w:val="center"/>
            </w:pPr>
            <w:r>
              <w:rPr>
                <w:sz w:val="24"/>
              </w:rPr>
              <w:t>14</w:t>
            </w:r>
          </w:p>
        </w:tc>
        <w:tc>
          <w:tcPr>
            <w:vAlign w:val="center"/>
          </w:tcPr>
          <w:p>
            <w:pPr>
              <w:jc w:val="center"/>
            </w:pPr>
            <w:r>
              <w:rPr>
                <w:sz w:val="24"/>
              </w:rPr>
              <w:t>601628</w:t>
            </w:r>
          </w:p>
        </w:tc>
        <w:tc>
          <w:tcPr>
            <w:vAlign w:val="center"/>
          </w:tcPr>
          <w:p>
            <w:pPr>
              <w:jc w:val="center"/>
            </w:pPr>
            <w:r>
              <w:rPr>
                <w:sz w:val="24"/>
              </w:rPr>
              <w:t>中国人寿</w:t>
            </w:r>
          </w:p>
        </w:tc>
        <w:tc>
          <w:tcPr>
            <w:vAlign w:val="center"/>
          </w:tcPr>
          <w:p>
            <w:pPr>
              <w:jc w:val="right"/>
            </w:pPr>
            <w:r>
              <w:rPr>
                <w:sz w:val="24"/>
              </w:rPr>
              <w:t>45,458,739.56</w:t>
            </w:r>
          </w:p>
        </w:tc>
        <w:tc>
          <w:tcPr>
            <w:vAlign w:val="center"/>
          </w:tcPr>
          <w:p>
            <w:pPr>
              <w:jc w:val="right"/>
            </w:pPr>
            <w:r>
              <w:rPr>
                <w:sz w:val="24"/>
              </w:rPr>
              <w:t>2.21</w:t>
            </w:r>
          </w:p>
        </w:tc>
      </w:tr>
      <w:tr>
        <w:tc>
          <w:tcPr>
            <w:vAlign w:val="center"/>
          </w:tcPr>
          <w:p>
            <w:pPr>
              <w:jc w:val="center"/>
            </w:pPr>
            <w:r>
              <w:rPr>
                <w:sz w:val="24"/>
              </w:rPr>
              <w:t>15</w:t>
            </w:r>
          </w:p>
        </w:tc>
        <w:tc>
          <w:tcPr>
            <w:vAlign w:val="center"/>
          </w:tcPr>
          <w:p>
            <w:pPr>
              <w:jc w:val="center"/>
            </w:pPr>
            <w:r>
              <w:rPr>
                <w:sz w:val="24"/>
              </w:rPr>
              <w:t>300413</w:t>
            </w:r>
          </w:p>
        </w:tc>
        <w:tc>
          <w:tcPr>
            <w:vAlign w:val="center"/>
          </w:tcPr>
          <w:p>
            <w:pPr>
              <w:jc w:val="center"/>
            </w:pPr>
            <w:r>
              <w:rPr>
                <w:sz w:val="24"/>
              </w:rPr>
              <w:t>芒果超媒</w:t>
            </w:r>
          </w:p>
        </w:tc>
        <w:tc>
          <w:tcPr>
            <w:vAlign w:val="center"/>
          </w:tcPr>
          <w:p>
            <w:pPr>
              <w:jc w:val="right"/>
            </w:pPr>
            <w:r>
              <w:rPr>
                <w:sz w:val="24"/>
              </w:rPr>
              <w:t>40,914,298.00</w:t>
            </w:r>
          </w:p>
        </w:tc>
        <w:tc>
          <w:tcPr>
            <w:vAlign w:val="center"/>
          </w:tcPr>
          <w:p>
            <w:pPr>
              <w:jc w:val="right"/>
            </w:pPr>
            <w:r>
              <w:rPr>
                <w:sz w:val="24"/>
              </w:rPr>
              <w:t>1.99</w:t>
            </w:r>
          </w:p>
        </w:tc>
      </w:tr>
      <w:tr>
        <w:tc>
          <w:tcPr>
            <w:vAlign w:val="center"/>
          </w:tcPr>
          <w:p>
            <w:pPr>
              <w:jc w:val="center"/>
            </w:pPr>
            <w:r>
              <w:rPr>
                <w:sz w:val="24"/>
              </w:rPr>
              <w:t>16</w:t>
            </w:r>
          </w:p>
        </w:tc>
        <w:tc>
          <w:tcPr>
            <w:vAlign w:val="center"/>
          </w:tcPr>
          <w:p>
            <w:pPr>
              <w:jc w:val="center"/>
            </w:pPr>
            <w:r>
              <w:rPr>
                <w:sz w:val="24"/>
              </w:rPr>
              <w:t>300638</w:t>
            </w:r>
          </w:p>
        </w:tc>
        <w:tc>
          <w:tcPr>
            <w:vAlign w:val="center"/>
          </w:tcPr>
          <w:p>
            <w:pPr>
              <w:jc w:val="center"/>
            </w:pPr>
            <w:r>
              <w:rPr>
                <w:sz w:val="24"/>
              </w:rPr>
              <w:t>广和通</w:t>
            </w:r>
          </w:p>
        </w:tc>
        <w:tc>
          <w:tcPr>
            <w:vAlign w:val="center"/>
          </w:tcPr>
          <w:p>
            <w:pPr>
              <w:jc w:val="right"/>
            </w:pPr>
            <w:r>
              <w:rPr>
                <w:sz w:val="24"/>
              </w:rPr>
              <w:t>38,028,866.98</w:t>
            </w:r>
          </w:p>
        </w:tc>
        <w:tc>
          <w:tcPr>
            <w:vAlign w:val="center"/>
          </w:tcPr>
          <w:p>
            <w:pPr>
              <w:jc w:val="right"/>
            </w:pPr>
            <w:r>
              <w:rPr>
                <w:sz w:val="24"/>
              </w:rPr>
              <w:t>1.85</w:t>
            </w:r>
          </w:p>
        </w:tc>
      </w:tr>
      <w:tr>
        <w:tc>
          <w:tcPr>
            <w:vAlign w:val="center"/>
          </w:tcPr>
          <w:p>
            <w:pPr>
              <w:jc w:val="center"/>
            </w:pPr>
            <w:r>
              <w:rPr>
                <w:sz w:val="24"/>
              </w:rPr>
              <w:t>17</w:t>
            </w:r>
          </w:p>
        </w:tc>
        <w:tc>
          <w:tcPr>
            <w:vAlign w:val="center"/>
          </w:tcPr>
          <w:p>
            <w:pPr>
              <w:jc w:val="center"/>
            </w:pPr>
            <w:r>
              <w:rPr>
                <w:sz w:val="24"/>
              </w:rPr>
              <w:t>002399</w:t>
            </w:r>
          </w:p>
        </w:tc>
        <w:tc>
          <w:tcPr>
            <w:vAlign w:val="center"/>
          </w:tcPr>
          <w:p>
            <w:pPr>
              <w:jc w:val="center"/>
            </w:pPr>
            <w:r>
              <w:rPr>
                <w:sz w:val="24"/>
              </w:rPr>
              <w:t>海普瑞</w:t>
            </w:r>
          </w:p>
        </w:tc>
        <w:tc>
          <w:tcPr>
            <w:vAlign w:val="center"/>
          </w:tcPr>
          <w:p>
            <w:pPr>
              <w:jc w:val="right"/>
            </w:pPr>
            <w:r>
              <w:rPr>
                <w:sz w:val="24"/>
              </w:rPr>
              <w:t>35,864,823.67</w:t>
            </w:r>
          </w:p>
        </w:tc>
        <w:tc>
          <w:tcPr>
            <w:vAlign w:val="center"/>
          </w:tcPr>
          <w:p>
            <w:pPr>
              <w:jc w:val="right"/>
            </w:pPr>
            <w:r>
              <w:rPr>
                <w:sz w:val="24"/>
              </w:rPr>
              <w:t>1.74</w:t>
            </w:r>
          </w:p>
        </w:tc>
      </w:tr>
      <w:tr>
        <w:tc>
          <w:tcPr>
            <w:vAlign w:val="center"/>
          </w:tcPr>
          <w:p>
            <w:pPr>
              <w:jc w:val="center"/>
            </w:pPr>
            <w:r>
              <w:rPr>
                <w:sz w:val="24"/>
              </w:rPr>
              <w:t>18</w:t>
            </w:r>
          </w:p>
        </w:tc>
        <w:tc>
          <w:tcPr>
            <w:vAlign w:val="center"/>
          </w:tcPr>
          <w:p>
            <w:pPr>
              <w:jc w:val="center"/>
            </w:pPr>
            <w:r>
              <w:rPr>
                <w:sz w:val="24"/>
              </w:rPr>
              <w:t>601318</w:t>
            </w:r>
          </w:p>
        </w:tc>
        <w:tc>
          <w:tcPr>
            <w:vAlign w:val="center"/>
          </w:tcPr>
          <w:p>
            <w:pPr>
              <w:jc w:val="center"/>
            </w:pPr>
            <w:r>
              <w:rPr>
                <w:sz w:val="24"/>
              </w:rPr>
              <w:t>中国平安</w:t>
            </w:r>
          </w:p>
        </w:tc>
        <w:tc>
          <w:tcPr>
            <w:vAlign w:val="center"/>
          </w:tcPr>
          <w:p>
            <w:pPr>
              <w:jc w:val="right"/>
            </w:pPr>
            <w:r>
              <w:rPr>
                <w:sz w:val="24"/>
              </w:rPr>
              <w:t>34,361,500.06</w:t>
            </w:r>
          </w:p>
        </w:tc>
        <w:tc>
          <w:tcPr>
            <w:vAlign w:val="center"/>
          </w:tcPr>
          <w:p>
            <w:pPr>
              <w:jc w:val="right"/>
            </w:pPr>
            <w:r>
              <w:rPr>
                <w:sz w:val="24"/>
              </w:rPr>
              <w:t>1.67</w:t>
            </w:r>
          </w:p>
        </w:tc>
      </w:tr>
      <w:tr>
        <w:tc>
          <w:tcPr>
            <w:vAlign w:val="center"/>
          </w:tcPr>
          <w:p>
            <w:pPr>
              <w:jc w:val="center"/>
            </w:pPr>
            <w:r>
              <w:rPr>
                <w:sz w:val="24"/>
              </w:rPr>
              <w:t>19</w:t>
            </w:r>
          </w:p>
        </w:tc>
        <w:tc>
          <w:tcPr>
            <w:vAlign w:val="center"/>
          </w:tcPr>
          <w:p>
            <w:pPr>
              <w:jc w:val="center"/>
            </w:pPr>
            <w:r>
              <w:rPr>
                <w:sz w:val="24"/>
              </w:rPr>
              <w:t>600233</w:t>
            </w:r>
          </w:p>
        </w:tc>
        <w:tc>
          <w:tcPr>
            <w:vAlign w:val="center"/>
          </w:tcPr>
          <w:p>
            <w:pPr>
              <w:jc w:val="center"/>
            </w:pPr>
            <w:r>
              <w:rPr>
                <w:sz w:val="24"/>
              </w:rPr>
              <w:t>圆通速递</w:t>
            </w:r>
          </w:p>
        </w:tc>
        <w:tc>
          <w:tcPr>
            <w:vAlign w:val="center"/>
          </w:tcPr>
          <w:p>
            <w:pPr>
              <w:jc w:val="right"/>
            </w:pPr>
            <w:r>
              <w:rPr>
                <w:sz w:val="24"/>
              </w:rPr>
              <w:t>32,755,795.37</w:t>
            </w:r>
          </w:p>
        </w:tc>
        <w:tc>
          <w:tcPr>
            <w:vAlign w:val="center"/>
          </w:tcPr>
          <w:p>
            <w:pPr>
              <w:jc w:val="right"/>
            </w:pPr>
            <w:r>
              <w:rPr>
                <w:sz w:val="24"/>
              </w:rPr>
              <w:t>1.59</w:t>
            </w:r>
          </w:p>
        </w:tc>
      </w:tr>
      <w:tr>
        <w:tc>
          <w:tcPr>
            <w:vAlign w:val="center"/>
          </w:tcPr>
          <w:p>
            <w:pPr>
              <w:jc w:val="center"/>
            </w:pPr>
            <w:r>
              <w:rPr>
                <w:sz w:val="24"/>
              </w:rPr>
              <w:t>20</w:t>
            </w:r>
          </w:p>
        </w:tc>
        <w:tc>
          <w:tcPr>
            <w:vAlign w:val="center"/>
          </w:tcPr>
          <w:p>
            <w:pPr>
              <w:jc w:val="center"/>
            </w:pPr>
            <w:r>
              <w:rPr>
                <w:sz w:val="24"/>
              </w:rPr>
              <w:t>600439</w:t>
            </w:r>
          </w:p>
        </w:tc>
        <w:tc>
          <w:tcPr>
            <w:vAlign w:val="center"/>
          </w:tcPr>
          <w:p>
            <w:pPr>
              <w:jc w:val="center"/>
            </w:pPr>
            <w:r>
              <w:rPr>
                <w:sz w:val="24"/>
              </w:rPr>
              <w:t>瑞贝卡</w:t>
            </w:r>
          </w:p>
        </w:tc>
        <w:tc>
          <w:tcPr>
            <w:vAlign w:val="center"/>
          </w:tcPr>
          <w:p>
            <w:pPr>
              <w:jc w:val="right"/>
            </w:pPr>
            <w:r>
              <w:rPr>
                <w:sz w:val="24"/>
              </w:rPr>
              <w:t>32,722,241.99</w:t>
            </w:r>
          </w:p>
        </w:tc>
        <w:tc>
          <w:tcPr>
            <w:vAlign w:val="center"/>
          </w:tcPr>
          <w:p>
            <w:pPr>
              <w:jc w:val="right"/>
            </w:pPr>
            <w:r>
              <w:rPr>
                <w:sz w:val="24"/>
              </w:rPr>
              <w:t>1.59</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注：“本期累计买入金额”按买入成交金额（成交单价乘以成交数量）填列，不考虑相关交易费用。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EA03D3">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本期累计卖出金额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rFonts w:ascii="Times New Roman" w:hAnsi="Times New Roman"/>
                <w:kern w:val="2"/>
              </w:rPr>
              <w:t>1</w:t>
            </w:r>
          </w:p>
        </w:tc>
        <w:tc>
          <w:tcPr>
            <w:vAlign w:val="center"/>
          </w:tcPr>
          <w:p>
            <w:pPr>
              <w:jc w:val="center"/>
            </w:pPr>
            <w:r>
              <w:rPr>
                <w:rFonts w:ascii="Times New Roman" w:hAnsi="Times New Roman"/>
                <w:kern w:val="2"/>
              </w:rPr>
              <w:t>600256</w:t>
            </w:r>
          </w:p>
        </w:tc>
        <w:tc>
          <w:tcPr>
            <w:vAlign w:val="center"/>
          </w:tcPr>
          <w:p>
            <w:pPr>
              <w:jc w:val="center"/>
            </w:pPr>
            <w:r>
              <w:rPr>
                <w:rFonts w:ascii="Times New Roman" w:hAnsi="Times New Roman"/>
                <w:kern w:val="2"/>
              </w:rPr>
              <w:t>广汇能源</w:t>
            </w:r>
          </w:p>
        </w:tc>
        <w:tc>
          <w:tcPr>
            <w:vAlign w:val="center"/>
          </w:tcPr>
          <w:p>
            <w:pPr>
              <w:jc w:val="right"/>
            </w:pPr>
            <w:r>
              <w:rPr>
                <w:rFonts w:ascii="Times New Roman" w:hAnsi="Times New Roman"/>
                <w:kern w:val="2"/>
              </w:rPr>
              <w:t>232,703,101.82</w:t>
            </w:r>
          </w:p>
        </w:tc>
        <w:tc>
          <w:tcPr>
            <w:vAlign w:val="center"/>
          </w:tcPr>
          <w:p>
            <w:pPr>
              <w:jc w:val="right"/>
            </w:pPr>
            <w:r>
              <w:rPr>
                <w:rFonts w:ascii="Times New Roman" w:hAnsi="Times New Roman"/>
                <w:kern w:val="2"/>
              </w:rPr>
              <w:t>11.32</w:t>
            </w:r>
          </w:p>
        </w:tc>
      </w:tr>
      <w:tr>
        <w:tc>
          <w:tcPr>
            <w:vAlign w:val="center"/>
          </w:tcPr>
          <w:p>
            <w:pPr>
              <w:jc w:val="center"/>
            </w:pPr>
            <w:r>
              <w:rPr>
                <w:rFonts w:ascii="Times New Roman" w:hAnsi="Times New Roman"/>
                <w:kern w:val="2"/>
              </w:rPr>
              <w:t>2</w:t>
            </w:r>
          </w:p>
        </w:tc>
        <w:tc>
          <w:tcPr>
            <w:vAlign w:val="center"/>
          </w:tcPr>
          <w:p>
            <w:pPr>
              <w:jc w:val="center"/>
            </w:pPr>
            <w:r>
              <w:rPr>
                <w:rFonts w:ascii="Times New Roman" w:hAnsi="Times New Roman"/>
                <w:kern w:val="2"/>
              </w:rPr>
              <w:t>601100</w:t>
            </w:r>
          </w:p>
        </w:tc>
        <w:tc>
          <w:tcPr>
            <w:vAlign w:val="center"/>
          </w:tcPr>
          <w:p>
            <w:pPr>
              <w:jc w:val="center"/>
            </w:pPr>
            <w:r>
              <w:rPr>
                <w:rFonts w:ascii="Times New Roman" w:hAnsi="Times New Roman"/>
                <w:kern w:val="2"/>
              </w:rPr>
              <w:t>恒立液压</w:t>
            </w:r>
          </w:p>
        </w:tc>
        <w:tc>
          <w:tcPr>
            <w:vAlign w:val="center"/>
          </w:tcPr>
          <w:p>
            <w:pPr>
              <w:jc w:val="right"/>
            </w:pPr>
            <w:r>
              <w:rPr>
                <w:rFonts w:ascii="Times New Roman" w:hAnsi="Times New Roman"/>
                <w:kern w:val="2"/>
              </w:rPr>
              <w:t>219,392,004.53</w:t>
            </w:r>
          </w:p>
        </w:tc>
        <w:tc>
          <w:tcPr>
            <w:vAlign w:val="center"/>
          </w:tcPr>
          <w:p>
            <w:pPr>
              <w:jc w:val="right"/>
            </w:pPr>
            <w:r>
              <w:rPr>
                <w:rFonts w:ascii="Times New Roman" w:hAnsi="Times New Roman"/>
                <w:kern w:val="2"/>
              </w:rPr>
              <w:t>10.67</w:t>
            </w:r>
          </w:p>
        </w:tc>
      </w:tr>
      <w:tr>
        <w:tc>
          <w:tcPr>
            <w:vAlign w:val="center"/>
          </w:tcPr>
          <w:p>
            <w:pPr>
              <w:jc w:val="center"/>
            </w:pPr>
            <w:r>
              <w:rPr>
                <w:rFonts w:ascii="Times New Roman" w:hAnsi="Times New Roman"/>
                <w:kern w:val="2"/>
              </w:rPr>
              <w:t>3</w:t>
            </w:r>
          </w:p>
        </w:tc>
        <w:tc>
          <w:tcPr>
            <w:vAlign w:val="center"/>
          </w:tcPr>
          <w:p>
            <w:pPr>
              <w:jc w:val="center"/>
            </w:pPr>
            <w:r>
              <w:rPr>
                <w:rFonts w:ascii="Times New Roman" w:hAnsi="Times New Roman"/>
                <w:kern w:val="2"/>
              </w:rPr>
              <w:t>601318</w:t>
            </w:r>
          </w:p>
        </w:tc>
        <w:tc>
          <w:tcPr>
            <w:vAlign w:val="center"/>
          </w:tcPr>
          <w:p>
            <w:pPr>
              <w:jc w:val="center"/>
            </w:pPr>
            <w:r>
              <w:rPr>
                <w:rFonts w:ascii="Times New Roman" w:hAnsi="Times New Roman"/>
                <w:kern w:val="2"/>
              </w:rPr>
              <w:t>中国平安</w:t>
            </w:r>
          </w:p>
        </w:tc>
        <w:tc>
          <w:tcPr>
            <w:vAlign w:val="center"/>
          </w:tcPr>
          <w:p>
            <w:pPr>
              <w:jc w:val="right"/>
            </w:pPr>
            <w:r>
              <w:rPr>
                <w:rFonts w:ascii="Times New Roman" w:hAnsi="Times New Roman"/>
                <w:kern w:val="2"/>
              </w:rPr>
              <w:t>217,529,918.77</w:t>
            </w:r>
          </w:p>
        </w:tc>
        <w:tc>
          <w:tcPr>
            <w:vAlign w:val="center"/>
          </w:tcPr>
          <w:p>
            <w:pPr>
              <w:jc w:val="right"/>
            </w:pPr>
            <w:r>
              <w:rPr>
                <w:rFonts w:ascii="Times New Roman" w:hAnsi="Times New Roman"/>
                <w:kern w:val="2"/>
              </w:rPr>
              <w:t>10.58</w:t>
            </w:r>
          </w:p>
        </w:tc>
      </w:tr>
      <w:tr>
        <w:tc>
          <w:tcPr>
            <w:vAlign w:val="center"/>
          </w:tcPr>
          <w:p>
            <w:pPr>
              <w:jc w:val="center"/>
            </w:pPr>
            <w:r>
              <w:rPr>
                <w:rFonts w:ascii="Times New Roman" w:hAnsi="Times New Roman"/>
                <w:kern w:val="2"/>
              </w:rPr>
              <w:t>4</w:t>
            </w:r>
          </w:p>
        </w:tc>
        <w:tc>
          <w:tcPr>
            <w:vAlign w:val="center"/>
          </w:tcPr>
          <w:p>
            <w:pPr>
              <w:jc w:val="center"/>
            </w:pPr>
            <w:r>
              <w:rPr>
                <w:rFonts w:ascii="Times New Roman" w:hAnsi="Times New Roman"/>
                <w:kern w:val="2"/>
              </w:rPr>
              <w:t>600048</w:t>
            </w:r>
          </w:p>
        </w:tc>
        <w:tc>
          <w:tcPr>
            <w:vAlign w:val="center"/>
          </w:tcPr>
          <w:p>
            <w:pPr>
              <w:jc w:val="center"/>
            </w:pPr>
            <w:r>
              <w:rPr>
                <w:rFonts w:ascii="Times New Roman" w:hAnsi="Times New Roman"/>
                <w:kern w:val="2"/>
              </w:rPr>
              <w:t>保利地产</w:t>
            </w:r>
          </w:p>
        </w:tc>
        <w:tc>
          <w:tcPr>
            <w:vAlign w:val="center"/>
          </w:tcPr>
          <w:p>
            <w:pPr>
              <w:jc w:val="right"/>
            </w:pPr>
            <w:r>
              <w:rPr>
                <w:rFonts w:ascii="Times New Roman" w:hAnsi="Times New Roman"/>
                <w:kern w:val="2"/>
              </w:rPr>
              <w:t>195,418,897.73</w:t>
            </w:r>
          </w:p>
        </w:tc>
        <w:tc>
          <w:tcPr>
            <w:vAlign w:val="center"/>
          </w:tcPr>
          <w:p>
            <w:pPr>
              <w:jc w:val="right"/>
            </w:pPr>
            <w:r>
              <w:rPr>
                <w:rFonts w:ascii="Times New Roman" w:hAnsi="Times New Roman"/>
                <w:kern w:val="2"/>
              </w:rPr>
              <w:t>9.50</w:t>
            </w:r>
          </w:p>
        </w:tc>
      </w:tr>
      <w:tr>
        <w:tc>
          <w:tcPr>
            <w:vAlign w:val="center"/>
          </w:tcPr>
          <w:p>
            <w:pPr>
              <w:jc w:val="center"/>
            </w:pPr>
            <w:r>
              <w:rPr>
                <w:rFonts w:ascii="Times New Roman" w:hAnsi="Times New Roman"/>
                <w:kern w:val="2"/>
              </w:rPr>
              <w:t>5</w:t>
            </w:r>
          </w:p>
        </w:tc>
        <w:tc>
          <w:tcPr>
            <w:vAlign w:val="center"/>
          </w:tcPr>
          <w:p>
            <w:pPr>
              <w:jc w:val="center"/>
            </w:pPr>
            <w:r>
              <w:rPr>
                <w:rFonts w:ascii="Times New Roman" w:hAnsi="Times New Roman"/>
                <w:kern w:val="2"/>
              </w:rPr>
              <w:t>601398</w:t>
            </w:r>
          </w:p>
        </w:tc>
        <w:tc>
          <w:tcPr>
            <w:vAlign w:val="center"/>
          </w:tcPr>
          <w:p>
            <w:pPr>
              <w:jc w:val="center"/>
            </w:pPr>
            <w:r>
              <w:rPr>
                <w:rFonts w:ascii="Times New Roman" w:hAnsi="Times New Roman"/>
                <w:kern w:val="2"/>
              </w:rPr>
              <w:t>工商银行</w:t>
            </w:r>
          </w:p>
        </w:tc>
        <w:tc>
          <w:tcPr>
            <w:vAlign w:val="center"/>
          </w:tcPr>
          <w:p>
            <w:pPr>
              <w:jc w:val="right"/>
            </w:pPr>
            <w:r>
              <w:rPr>
                <w:rFonts w:ascii="Times New Roman" w:hAnsi="Times New Roman"/>
                <w:kern w:val="2"/>
              </w:rPr>
              <w:t>100,760,070.09</w:t>
            </w:r>
          </w:p>
        </w:tc>
        <w:tc>
          <w:tcPr>
            <w:vAlign w:val="center"/>
          </w:tcPr>
          <w:p>
            <w:pPr>
              <w:jc w:val="right"/>
            </w:pPr>
            <w:r>
              <w:rPr>
                <w:rFonts w:ascii="Times New Roman" w:hAnsi="Times New Roman"/>
                <w:kern w:val="2"/>
              </w:rPr>
              <w:t>4.90</w:t>
            </w:r>
          </w:p>
        </w:tc>
      </w:tr>
      <w:tr>
        <w:tc>
          <w:tcPr>
            <w:vAlign w:val="center"/>
          </w:tcPr>
          <w:p>
            <w:pPr>
              <w:jc w:val="center"/>
            </w:pPr>
            <w:r>
              <w:rPr>
                <w:rFonts w:ascii="Times New Roman" w:hAnsi="Times New Roman"/>
                <w:kern w:val="2"/>
              </w:rPr>
              <w:t>6</w:t>
            </w:r>
          </w:p>
        </w:tc>
        <w:tc>
          <w:tcPr>
            <w:vAlign w:val="center"/>
          </w:tcPr>
          <w:p>
            <w:pPr>
              <w:jc w:val="center"/>
            </w:pPr>
            <w:r>
              <w:rPr>
                <w:rFonts w:ascii="Times New Roman" w:hAnsi="Times New Roman"/>
                <w:kern w:val="2"/>
              </w:rPr>
              <w:t>600066</w:t>
            </w:r>
          </w:p>
        </w:tc>
        <w:tc>
          <w:tcPr>
            <w:vAlign w:val="center"/>
          </w:tcPr>
          <w:p>
            <w:pPr>
              <w:jc w:val="center"/>
            </w:pPr>
            <w:r>
              <w:rPr>
                <w:rFonts w:ascii="Times New Roman" w:hAnsi="Times New Roman"/>
                <w:kern w:val="2"/>
              </w:rPr>
              <w:t>宇通客车</w:t>
            </w:r>
          </w:p>
        </w:tc>
        <w:tc>
          <w:tcPr>
            <w:vAlign w:val="center"/>
          </w:tcPr>
          <w:p>
            <w:pPr>
              <w:jc w:val="right"/>
            </w:pPr>
            <w:r>
              <w:rPr>
                <w:rFonts w:ascii="Times New Roman" w:hAnsi="Times New Roman"/>
                <w:kern w:val="2"/>
              </w:rPr>
              <w:t>99,128,669.70</w:t>
            </w:r>
          </w:p>
        </w:tc>
        <w:tc>
          <w:tcPr>
            <w:vAlign w:val="center"/>
          </w:tcPr>
          <w:p>
            <w:pPr>
              <w:jc w:val="right"/>
            </w:pPr>
            <w:r>
              <w:rPr>
                <w:rFonts w:ascii="Times New Roman" w:hAnsi="Times New Roman"/>
                <w:kern w:val="2"/>
              </w:rPr>
              <w:t>4.82</w:t>
            </w:r>
          </w:p>
        </w:tc>
      </w:tr>
      <w:tr>
        <w:tc>
          <w:tcPr>
            <w:vAlign w:val="center"/>
          </w:tcPr>
          <w:p>
            <w:pPr>
              <w:jc w:val="center"/>
            </w:pPr>
            <w:r>
              <w:rPr>
                <w:rFonts w:ascii="Times New Roman" w:hAnsi="Times New Roman"/>
                <w:kern w:val="2"/>
              </w:rPr>
              <w:t>7</w:t>
            </w:r>
          </w:p>
        </w:tc>
        <w:tc>
          <w:tcPr>
            <w:vAlign w:val="center"/>
          </w:tcPr>
          <w:p>
            <w:pPr>
              <w:jc w:val="center"/>
            </w:pPr>
            <w:r>
              <w:rPr>
                <w:rFonts w:ascii="Times New Roman" w:hAnsi="Times New Roman"/>
                <w:kern w:val="2"/>
              </w:rPr>
              <w:t>300498</w:t>
            </w:r>
          </w:p>
        </w:tc>
        <w:tc>
          <w:tcPr>
            <w:vAlign w:val="center"/>
          </w:tcPr>
          <w:p>
            <w:pPr>
              <w:jc w:val="center"/>
            </w:pPr>
            <w:r>
              <w:rPr>
                <w:rFonts w:ascii="Times New Roman" w:hAnsi="Times New Roman"/>
                <w:kern w:val="2"/>
              </w:rPr>
              <w:t>温氏股份</w:t>
            </w:r>
          </w:p>
        </w:tc>
        <w:tc>
          <w:tcPr>
            <w:vAlign w:val="center"/>
          </w:tcPr>
          <w:p>
            <w:pPr>
              <w:jc w:val="right"/>
            </w:pPr>
            <w:r>
              <w:rPr>
                <w:rFonts w:ascii="Times New Roman" w:hAnsi="Times New Roman"/>
                <w:kern w:val="2"/>
              </w:rPr>
              <w:t>80,924,191.04</w:t>
            </w:r>
          </w:p>
        </w:tc>
        <w:tc>
          <w:tcPr>
            <w:vAlign w:val="center"/>
          </w:tcPr>
          <w:p>
            <w:pPr>
              <w:jc w:val="right"/>
            </w:pPr>
            <w:r>
              <w:rPr>
                <w:rFonts w:ascii="Times New Roman" w:hAnsi="Times New Roman"/>
                <w:kern w:val="2"/>
              </w:rPr>
              <w:t>3.93</w:t>
            </w:r>
          </w:p>
        </w:tc>
      </w:tr>
      <w:tr>
        <w:tc>
          <w:tcPr>
            <w:vAlign w:val="center"/>
          </w:tcPr>
          <w:p>
            <w:pPr>
              <w:jc w:val="center"/>
            </w:pPr>
            <w:r>
              <w:rPr>
                <w:rFonts w:ascii="Times New Roman" w:hAnsi="Times New Roman"/>
                <w:kern w:val="2"/>
              </w:rPr>
              <w:t>8</w:t>
            </w:r>
          </w:p>
        </w:tc>
        <w:tc>
          <w:tcPr>
            <w:vAlign w:val="center"/>
          </w:tcPr>
          <w:p>
            <w:pPr>
              <w:jc w:val="center"/>
            </w:pPr>
            <w:r>
              <w:rPr>
                <w:rFonts w:ascii="Times New Roman" w:hAnsi="Times New Roman"/>
                <w:kern w:val="2"/>
              </w:rPr>
              <w:t>601336</w:t>
            </w:r>
          </w:p>
        </w:tc>
        <w:tc>
          <w:tcPr>
            <w:vAlign w:val="center"/>
          </w:tcPr>
          <w:p>
            <w:pPr>
              <w:jc w:val="center"/>
            </w:pPr>
            <w:r>
              <w:rPr>
                <w:rFonts w:ascii="Times New Roman" w:hAnsi="Times New Roman"/>
                <w:kern w:val="2"/>
              </w:rPr>
              <w:t>新华保险</w:t>
            </w:r>
          </w:p>
        </w:tc>
        <w:tc>
          <w:tcPr>
            <w:vAlign w:val="center"/>
          </w:tcPr>
          <w:p>
            <w:pPr>
              <w:jc w:val="right"/>
            </w:pPr>
            <w:r>
              <w:rPr>
                <w:rFonts w:ascii="Times New Roman" w:hAnsi="Times New Roman"/>
                <w:kern w:val="2"/>
              </w:rPr>
              <w:t>73,677,826.38</w:t>
            </w:r>
          </w:p>
        </w:tc>
        <w:tc>
          <w:tcPr>
            <w:vAlign w:val="center"/>
          </w:tcPr>
          <w:p>
            <w:pPr>
              <w:jc w:val="right"/>
            </w:pPr>
            <w:r>
              <w:rPr>
                <w:rFonts w:ascii="Times New Roman" w:hAnsi="Times New Roman"/>
                <w:kern w:val="2"/>
              </w:rPr>
              <w:t>3.58</w:t>
            </w:r>
          </w:p>
        </w:tc>
      </w:tr>
      <w:tr>
        <w:tc>
          <w:tcPr>
            <w:vAlign w:val="center"/>
          </w:tcPr>
          <w:p>
            <w:pPr>
              <w:jc w:val="center"/>
            </w:pPr>
            <w:r>
              <w:rPr>
                <w:rFonts w:ascii="Times New Roman" w:hAnsi="Times New Roman"/>
                <w:kern w:val="2"/>
              </w:rPr>
              <w:t>9</w:t>
            </w:r>
          </w:p>
        </w:tc>
        <w:tc>
          <w:tcPr>
            <w:vAlign w:val="center"/>
          </w:tcPr>
          <w:p>
            <w:pPr>
              <w:jc w:val="center"/>
            </w:pPr>
            <w:r>
              <w:rPr>
                <w:rFonts w:ascii="Times New Roman" w:hAnsi="Times New Roman"/>
                <w:kern w:val="2"/>
              </w:rPr>
              <w:t>002271</w:t>
            </w:r>
          </w:p>
        </w:tc>
        <w:tc>
          <w:tcPr>
            <w:vAlign w:val="center"/>
          </w:tcPr>
          <w:p>
            <w:pPr>
              <w:jc w:val="center"/>
            </w:pPr>
            <w:r>
              <w:rPr>
                <w:rFonts w:ascii="Times New Roman" w:hAnsi="Times New Roman"/>
                <w:kern w:val="2"/>
              </w:rPr>
              <w:t>东方雨虹</w:t>
            </w:r>
          </w:p>
        </w:tc>
        <w:tc>
          <w:tcPr>
            <w:vAlign w:val="center"/>
          </w:tcPr>
          <w:p>
            <w:pPr>
              <w:jc w:val="right"/>
            </w:pPr>
            <w:r>
              <w:rPr>
                <w:rFonts w:ascii="Times New Roman" w:hAnsi="Times New Roman"/>
                <w:kern w:val="2"/>
              </w:rPr>
              <w:t>72,438,646.45</w:t>
            </w:r>
          </w:p>
        </w:tc>
        <w:tc>
          <w:tcPr>
            <w:vAlign w:val="center"/>
          </w:tcPr>
          <w:p>
            <w:pPr>
              <w:jc w:val="right"/>
            </w:pPr>
            <w:r>
              <w:rPr>
                <w:rFonts w:ascii="Times New Roman" w:hAnsi="Times New Roman"/>
                <w:kern w:val="2"/>
              </w:rPr>
              <w:t>3.52</w:t>
            </w:r>
          </w:p>
        </w:tc>
      </w:tr>
      <w:tr>
        <w:tc>
          <w:tcPr>
            <w:vAlign w:val="center"/>
          </w:tcPr>
          <w:p>
            <w:pPr>
              <w:jc w:val="center"/>
            </w:pPr>
            <w:r>
              <w:rPr>
                <w:rFonts w:ascii="Times New Roman" w:hAnsi="Times New Roman"/>
                <w:kern w:val="2"/>
              </w:rPr>
              <w:t>10</w:t>
            </w:r>
          </w:p>
        </w:tc>
        <w:tc>
          <w:tcPr>
            <w:vAlign w:val="center"/>
          </w:tcPr>
          <w:p>
            <w:pPr>
              <w:jc w:val="center"/>
            </w:pPr>
            <w:r>
              <w:rPr>
                <w:rFonts w:ascii="Times New Roman" w:hAnsi="Times New Roman"/>
                <w:kern w:val="2"/>
              </w:rPr>
              <w:t>300638</w:t>
            </w:r>
          </w:p>
        </w:tc>
        <w:tc>
          <w:tcPr>
            <w:vAlign w:val="center"/>
          </w:tcPr>
          <w:p>
            <w:pPr>
              <w:jc w:val="center"/>
            </w:pPr>
            <w:r>
              <w:rPr>
                <w:rFonts w:ascii="Times New Roman" w:hAnsi="Times New Roman"/>
                <w:kern w:val="2"/>
              </w:rPr>
              <w:t>广和通</w:t>
            </w:r>
          </w:p>
        </w:tc>
        <w:tc>
          <w:tcPr>
            <w:vAlign w:val="center"/>
          </w:tcPr>
          <w:p>
            <w:pPr>
              <w:jc w:val="right"/>
            </w:pPr>
            <w:r>
              <w:rPr>
                <w:rFonts w:ascii="Times New Roman" w:hAnsi="Times New Roman"/>
                <w:kern w:val="2"/>
              </w:rPr>
              <w:t>69,191,265.19</w:t>
            </w:r>
          </w:p>
        </w:tc>
        <w:tc>
          <w:tcPr>
            <w:vAlign w:val="center"/>
          </w:tcPr>
          <w:p>
            <w:pPr>
              <w:jc w:val="right"/>
            </w:pPr>
            <w:r>
              <w:rPr>
                <w:rFonts w:ascii="Times New Roman" w:hAnsi="Times New Roman"/>
                <w:kern w:val="2"/>
              </w:rPr>
              <w:t>3.36</w:t>
            </w:r>
          </w:p>
        </w:tc>
      </w:tr>
      <w:tr>
        <w:tc>
          <w:tcPr>
            <w:vAlign w:val="center"/>
          </w:tcPr>
          <w:p>
            <w:pPr>
              <w:jc w:val="center"/>
            </w:pPr>
            <w:r>
              <w:rPr>
                <w:rFonts w:ascii="Times New Roman" w:hAnsi="Times New Roman"/>
                <w:kern w:val="2"/>
              </w:rPr>
              <w:t>11</w:t>
            </w:r>
          </w:p>
        </w:tc>
        <w:tc>
          <w:tcPr>
            <w:vAlign w:val="center"/>
          </w:tcPr>
          <w:p>
            <w:pPr>
              <w:jc w:val="center"/>
            </w:pPr>
            <w:r>
              <w:rPr>
                <w:rFonts w:ascii="Times New Roman" w:hAnsi="Times New Roman"/>
                <w:kern w:val="2"/>
              </w:rPr>
              <w:t>600480</w:t>
            </w:r>
          </w:p>
        </w:tc>
        <w:tc>
          <w:tcPr>
            <w:vAlign w:val="center"/>
          </w:tcPr>
          <w:p>
            <w:pPr>
              <w:jc w:val="center"/>
            </w:pPr>
            <w:r>
              <w:rPr>
                <w:rFonts w:ascii="Times New Roman" w:hAnsi="Times New Roman"/>
                <w:kern w:val="2"/>
              </w:rPr>
              <w:t>凌云股份</w:t>
            </w:r>
          </w:p>
        </w:tc>
        <w:tc>
          <w:tcPr>
            <w:vAlign w:val="center"/>
          </w:tcPr>
          <w:p>
            <w:pPr>
              <w:jc w:val="right"/>
            </w:pPr>
            <w:r>
              <w:rPr>
                <w:rFonts w:ascii="Times New Roman" w:hAnsi="Times New Roman"/>
                <w:kern w:val="2"/>
              </w:rPr>
              <w:t>65,369,853.47</w:t>
            </w:r>
          </w:p>
        </w:tc>
        <w:tc>
          <w:tcPr>
            <w:vAlign w:val="center"/>
          </w:tcPr>
          <w:p>
            <w:pPr>
              <w:jc w:val="right"/>
            </w:pPr>
            <w:r>
              <w:rPr>
                <w:rFonts w:ascii="Times New Roman" w:hAnsi="Times New Roman"/>
                <w:kern w:val="2"/>
              </w:rPr>
              <w:t>3.18</w:t>
            </w:r>
          </w:p>
        </w:tc>
      </w:tr>
      <w:tr>
        <w:tc>
          <w:tcPr>
            <w:vAlign w:val="center"/>
          </w:tcPr>
          <w:p>
            <w:pPr>
              <w:jc w:val="center"/>
            </w:pPr>
            <w:r>
              <w:rPr>
                <w:rFonts w:ascii="Times New Roman" w:hAnsi="Times New Roman"/>
                <w:kern w:val="2"/>
              </w:rPr>
              <w:t>12</w:t>
            </w:r>
          </w:p>
        </w:tc>
        <w:tc>
          <w:tcPr>
            <w:vAlign w:val="center"/>
          </w:tcPr>
          <w:p>
            <w:pPr>
              <w:jc w:val="center"/>
            </w:pPr>
            <w:r>
              <w:rPr>
                <w:rFonts w:ascii="Times New Roman" w:hAnsi="Times New Roman"/>
                <w:kern w:val="2"/>
              </w:rPr>
              <w:t>002180</w:t>
            </w:r>
          </w:p>
        </w:tc>
        <w:tc>
          <w:tcPr>
            <w:vAlign w:val="center"/>
          </w:tcPr>
          <w:p>
            <w:pPr>
              <w:jc w:val="center"/>
            </w:pPr>
            <w:r>
              <w:rPr>
                <w:rFonts w:ascii="Times New Roman" w:hAnsi="Times New Roman"/>
                <w:kern w:val="2"/>
              </w:rPr>
              <w:t>纳思达</w:t>
            </w:r>
          </w:p>
        </w:tc>
        <w:tc>
          <w:tcPr>
            <w:vAlign w:val="center"/>
          </w:tcPr>
          <w:p>
            <w:pPr>
              <w:jc w:val="right"/>
            </w:pPr>
            <w:r>
              <w:rPr>
                <w:rFonts w:ascii="Times New Roman" w:hAnsi="Times New Roman"/>
                <w:kern w:val="2"/>
              </w:rPr>
              <w:t>53,532,501.11</w:t>
            </w:r>
          </w:p>
        </w:tc>
        <w:tc>
          <w:tcPr>
            <w:vAlign w:val="center"/>
          </w:tcPr>
          <w:p>
            <w:pPr>
              <w:jc w:val="right"/>
            </w:pPr>
            <w:r>
              <w:rPr>
                <w:rFonts w:ascii="Times New Roman" w:hAnsi="Times New Roman"/>
                <w:kern w:val="2"/>
              </w:rPr>
              <w:t>2.60</w:t>
            </w:r>
          </w:p>
        </w:tc>
      </w:tr>
      <w:tr>
        <w:tc>
          <w:tcPr>
            <w:vAlign w:val="center"/>
          </w:tcPr>
          <w:p>
            <w:pPr>
              <w:jc w:val="center"/>
            </w:pPr>
            <w:r>
              <w:rPr>
                <w:rFonts w:ascii="Times New Roman" w:hAnsi="Times New Roman"/>
                <w:kern w:val="2"/>
              </w:rPr>
              <w:t>13</w:t>
            </w:r>
          </w:p>
        </w:tc>
        <w:tc>
          <w:tcPr>
            <w:vAlign w:val="center"/>
          </w:tcPr>
          <w:p>
            <w:pPr>
              <w:jc w:val="center"/>
            </w:pPr>
            <w:r>
              <w:rPr>
                <w:rFonts w:ascii="Times New Roman" w:hAnsi="Times New Roman"/>
                <w:kern w:val="2"/>
              </w:rPr>
              <w:t>601628</w:t>
            </w:r>
          </w:p>
        </w:tc>
        <w:tc>
          <w:tcPr>
            <w:vAlign w:val="center"/>
          </w:tcPr>
          <w:p>
            <w:pPr>
              <w:jc w:val="center"/>
            </w:pPr>
            <w:r>
              <w:rPr>
                <w:rFonts w:ascii="Times New Roman" w:hAnsi="Times New Roman"/>
                <w:kern w:val="2"/>
              </w:rPr>
              <w:t>中国人寿</w:t>
            </w:r>
          </w:p>
        </w:tc>
        <w:tc>
          <w:tcPr>
            <w:vAlign w:val="center"/>
          </w:tcPr>
          <w:p>
            <w:pPr>
              <w:jc w:val="right"/>
            </w:pPr>
            <w:r>
              <w:rPr>
                <w:rFonts w:ascii="Times New Roman" w:hAnsi="Times New Roman"/>
                <w:kern w:val="2"/>
              </w:rPr>
              <w:t>49,697,764.17</w:t>
            </w:r>
          </w:p>
        </w:tc>
        <w:tc>
          <w:tcPr>
            <w:vAlign w:val="center"/>
          </w:tcPr>
          <w:p>
            <w:pPr>
              <w:jc w:val="right"/>
            </w:pPr>
            <w:r>
              <w:rPr>
                <w:rFonts w:ascii="Times New Roman" w:hAnsi="Times New Roman"/>
                <w:kern w:val="2"/>
              </w:rPr>
              <w:t>2.42</w:t>
            </w:r>
          </w:p>
        </w:tc>
      </w:tr>
      <w:tr>
        <w:tc>
          <w:tcPr>
            <w:vAlign w:val="center"/>
          </w:tcPr>
          <w:p>
            <w:pPr>
              <w:jc w:val="center"/>
            </w:pPr>
            <w:r>
              <w:rPr>
                <w:rFonts w:ascii="Times New Roman" w:hAnsi="Times New Roman"/>
                <w:kern w:val="2"/>
              </w:rPr>
              <w:t>14</w:t>
            </w:r>
          </w:p>
        </w:tc>
        <w:tc>
          <w:tcPr>
            <w:vAlign w:val="center"/>
          </w:tcPr>
          <w:p>
            <w:pPr>
              <w:jc w:val="center"/>
            </w:pPr>
            <w:r>
              <w:rPr>
                <w:rFonts w:ascii="Times New Roman" w:hAnsi="Times New Roman"/>
                <w:kern w:val="2"/>
              </w:rPr>
              <w:t>601288</w:t>
            </w:r>
          </w:p>
        </w:tc>
        <w:tc>
          <w:tcPr>
            <w:vAlign w:val="center"/>
          </w:tcPr>
          <w:p>
            <w:pPr>
              <w:jc w:val="center"/>
            </w:pPr>
            <w:r>
              <w:rPr>
                <w:rFonts w:ascii="Times New Roman" w:hAnsi="Times New Roman"/>
                <w:kern w:val="2"/>
              </w:rPr>
              <w:t>农业银行</w:t>
            </w:r>
          </w:p>
        </w:tc>
        <w:tc>
          <w:tcPr>
            <w:vAlign w:val="center"/>
          </w:tcPr>
          <w:p>
            <w:pPr>
              <w:jc w:val="right"/>
            </w:pPr>
            <w:r>
              <w:rPr>
                <w:rFonts w:ascii="Times New Roman" w:hAnsi="Times New Roman"/>
                <w:kern w:val="2"/>
              </w:rPr>
              <w:t>49,366,250.17</w:t>
            </w:r>
          </w:p>
        </w:tc>
        <w:tc>
          <w:tcPr>
            <w:vAlign w:val="center"/>
          </w:tcPr>
          <w:p>
            <w:pPr>
              <w:jc w:val="right"/>
            </w:pPr>
            <w:r>
              <w:rPr>
                <w:rFonts w:ascii="Times New Roman" w:hAnsi="Times New Roman"/>
                <w:kern w:val="2"/>
              </w:rPr>
              <w:t>2.40</w:t>
            </w:r>
          </w:p>
        </w:tc>
      </w:tr>
      <w:tr>
        <w:tc>
          <w:tcPr>
            <w:vAlign w:val="center"/>
          </w:tcPr>
          <w:p>
            <w:pPr>
              <w:jc w:val="center"/>
            </w:pPr>
            <w:r>
              <w:rPr>
                <w:rFonts w:ascii="Times New Roman" w:hAnsi="Times New Roman"/>
                <w:kern w:val="2"/>
              </w:rPr>
              <w:t>15</w:t>
            </w:r>
          </w:p>
        </w:tc>
        <w:tc>
          <w:tcPr>
            <w:vAlign w:val="center"/>
          </w:tcPr>
          <w:p>
            <w:pPr>
              <w:jc w:val="center"/>
            </w:pPr>
            <w:r>
              <w:rPr>
                <w:rFonts w:ascii="Times New Roman" w:hAnsi="Times New Roman"/>
                <w:kern w:val="2"/>
              </w:rPr>
              <w:t>002009</w:t>
            </w:r>
          </w:p>
        </w:tc>
        <w:tc>
          <w:tcPr>
            <w:vAlign w:val="center"/>
          </w:tcPr>
          <w:p>
            <w:pPr>
              <w:jc w:val="center"/>
            </w:pPr>
            <w:r>
              <w:rPr>
                <w:rFonts w:ascii="Times New Roman" w:hAnsi="Times New Roman"/>
                <w:kern w:val="2"/>
              </w:rPr>
              <w:t>天奇股份</w:t>
            </w:r>
          </w:p>
        </w:tc>
        <w:tc>
          <w:tcPr>
            <w:vAlign w:val="center"/>
          </w:tcPr>
          <w:p>
            <w:pPr>
              <w:jc w:val="right"/>
            </w:pPr>
            <w:r>
              <w:rPr>
                <w:rFonts w:ascii="Times New Roman" w:hAnsi="Times New Roman"/>
                <w:kern w:val="2"/>
              </w:rPr>
              <w:t>48,054,710.82</w:t>
            </w:r>
          </w:p>
        </w:tc>
        <w:tc>
          <w:tcPr>
            <w:vAlign w:val="center"/>
          </w:tcPr>
          <w:p>
            <w:pPr>
              <w:jc w:val="right"/>
            </w:pPr>
            <w:r>
              <w:rPr>
                <w:rFonts w:ascii="Times New Roman" w:hAnsi="Times New Roman"/>
                <w:kern w:val="2"/>
              </w:rPr>
              <w:t>2.34</w:t>
            </w:r>
          </w:p>
        </w:tc>
      </w:tr>
      <w:tr>
        <w:tc>
          <w:tcPr>
            <w:vAlign w:val="center"/>
          </w:tcPr>
          <w:p>
            <w:pPr>
              <w:jc w:val="center"/>
            </w:pPr>
            <w:r>
              <w:rPr>
                <w:rFonts w:ascii="Times New Roman" w:hAnsi="Times New Roman"/>
                <w:kern w:val="2"/>
              </w:rPr>
              <w:t>16</w:t>
            </w:r>
          </w:p>
        </w:tc>
        <w:tc>
          <w:tcPr>
            <w:vAlign w:val="center"/>
          </w:tcPr>
          <w:p>
            <w:pPr>
              <w:jc w:val="center"/>
            </w:pPr>
            <w:r>
              <w:rPr>
                <w:rFonts w:ascii="Times New Roman" w:hAnsi="Times New Roman"/>
                <w:kern w:val="2"/>
              </w:rPr>
              <w:t>601155</w:t>
            </w:r>
          </w:p>
        </w:tc>
        <w:tc>
          <w:tcPr>
            <w:vAlign w:val="center"/>
          </w:tcPr>
          <w:p>
            <w:pPr>
              <w:jc w:val="center"/>
            </w:pPr>
            <w:r>
              <w:rPr>
                <w:rFonts w:ascii="Times New Roman" w:hAnsi="Times New Roman"/>
                <w:kern w:val="2"/>
              </w:rPr>
              <w:t>新城控股</w:t>
            </w:r>
          </w:p>
        </w:tc>
        <w:tc>
          <w:tcPr>
            <w:vAlign w:val="center"/>
          </w:tcPr>
          <w:p>
            <w:pPr>
              <w:jc w:val="right"/>
            </w:pPr>
            <w:r>
              <w:rPr>
                <w:rFonts w:ascii="Times New Roman" w:hAnsi="Times New Roman"/>
                <w:kern w:val="2"/>
              </w:rPr>
              <w:t>43,302,948.38</w:t>
            </w:r>
          </w:p>
        </w:tc>
        <w:tc>
          <w:tcPr>
            <w:vAlign w:val="center"/>
          </w:tcPr>
          <w:p>
            <w:pPr>
              <w:jc w:val="right"/>
            </w:pPr>
            <w:r>
              <w:rPr>
                <w:rFonts w:ascii="Times New Roman" w:hAnsi="Times New Roman"/>
                <w:kern w:val="2"/>
              </w:rPr>
              <w:t>2.11</w:t>
            </w:r>
          </w:p>
        </w:tc>
      </w:tr>
      <w:tr>
        <w:tc>
          <w:tcPr>
            <w:vAlign w:val="center"/>
          </w:tcPr>
          <w:p>
            <w:pPr>
              <w:jc w:val="center"/>
            </w:pPr>
            <w:r>
              <w:rPr>
                <w:rFonts w:ascii="Times New Roman" w:hAnsi="Times New Roman"/>
                <w:kern w:val="2"/>
              </w:rPr>
              <w:t>17</w:t>
            </w:r>
          </w:p>
        </w:tc>
        <w:tc>
          <w:tcPr>
            <w:vAlign w:val="center"/>
          </w:tcPr>
          <w:p>
            <w:pPr>
              <w:jc w:val="center"/>
            </w:pPr>
            <w:r>
              <w:rPr>
                <w:rFonts w:ascii="Times New Roman" w:hAnsi="Times New Roman"/>
                <w:kern w:val="2"/>
              </w:rPr>
              <w:t>002555</w:t>
            </w:r>
          </w:p>
        </w:tc>
        <w:tc>
          <w:tcPr>
            <w:vAlign w:val="center"/>
          </w:tcPr>
          <w:p>
            <w:pPr>
              <w:jc w:val="center"/>
            </w:pPr>
            <w:r>
              <w:rPr>
                <w:rFonts w:ascii="Times New Roman" w:hAnsi="Times New Roman"/>
                <w:kern w:val="2"/>
              </w:rPr>
              <w:t>三七互娱</w:t>
            </w:r>
          </w:p>
        </w:tc>
        <w:tc>
          <w:tcPr>
            <w:vAlign w:val="center"/>
          </w:tcPr>
          <w:p>
            <w:pPr>
              <w:jc w:val="right"/>
            </w:pPr>
            <w:r>
              <w:rPr>
                <w:rFonts w:ascii="Times New Roman" w:hAnsi="Times New Roman"/>
                <w:kern w:val="2"/>
              </w:rPr>
              <w:t>43,294,179.43</w:t>
            </w:r>
          </w:p>
        </w:tc>
        <w:tc>
          <w:tcPr>
            <w:vAlign w:val="center"/>
          </w:tcPr>
          <w:p>
            <w:pPr>
              <w:jc w:val="right"/>
            </w:pPr>
            <w:r>
              <w:rPr>
                <w:rFonts w:ascii="Times New Roman" w:hAnsi="Times New Roman"/>
                <w:kern w:val="2"/>
              </w:rPr>
              <w:t>2.11</w:t>
            </w:r>
          </w:p>
        </w:tc>
      </w:tr>
      <w:tr>
        <w:tc>
          <w:tcPr>
            <w:vAlign w:val="center"/>
          </w:tcPr>
          <w:p>
            <w:pPr>
              <w:jc w:val="center"/>
            </w:pPr>
            <w:r>
              <w:rPr>
                <w:rFonts w:ascii="Times New Roman" w:hAnsi="Times New Roman"/>
                <w:kern w:val="2"/>
              </w:rPr>
              <w:t>18</w:t>
            </w:r>
          </w:p>
        </w:tc>
        <w:tc>
          <w:tcPr>
            <w:vAlign w:val="center"/>
          </w:tcPr>
          <w:p>
            <w:pPr>
              <w:jc w:val="center"/>
            </w:pPr>
            <w:r>
              <w:rPr>
                <w:rFonts w:ascii="Times New Roman" w:hAnsi="Times New Roman"/>
                <w:kern w:val="2"/>
              </w:rPr>
              <w:t>300146</w:t>
            </w:r>
          </w:p>
        </w:tc>
        <w:tc>
          <w:tcPr>
            <w:vAlign w:val="center"/>
          </w:tcPr>
          <w:p>
            <w:pPr>
              <w:jc w:val="center"/>
            </w:pPr>
            <w:r>
              <w:rPr>
                <w:rFonts w:ascii="Times New Roman" w:hAnsi="Times New Roman"/>
                <w:kern w:val="2"/>
              </w:rPr>
              <w:t>汤臣倍健</w:t>
            </w:r>
          </w:p>
        </w:tc>
        <w:tc>
          <w:tcPr>
            <w:vAlign w:val="center"/>
          </w:tcPr>
          <w:p>
            <w:pPr>
              <w:jc w:val="right"/>
            </w:pPr>
            <w:r>
              <w:rPr>
                <w:rFonts w:ascii="Times New Roman" w:hAnsi="Times New Roman"/>
                <w:kern w:val="2"/>
              </w:rPr>
              <w:t>41,381,684.96</w:t>
            </w:r>
          </w:p>
        </w:tc>
        <w:tc>
          <w:tcPr>
            <w:vAlign w:val="center"/>
          </w:tcPr>
          <w:p>
            <w:pPr>
              <w:jc w:val="right"/>
            </w:pPr>
            <w:r>
              <w:rPr>
                <w:rFonts w:ascii="Times New Roman" w:hAnsi="Times New Roman"/>
                <w:kern w:val="2"/>
              </w:rPr>
              <w:t>2.01</w:t>
            </w:r>
          </w:p>
        </w:tc>
      </w:tr>
      <w:tr>
        <w:tc>
          <w:tcPr>
            <w:vAlign w:val="center"/>
          </w:tcPr>
          <w:p>
            <w:pPr>
              <w:jc w:val="center"/>
            </w:pPr>
            <w:r>
              <w:rPr>
                <w:rFonts w:ascii="Times New Roman" w:hAnsi="Times New Roman"/>
                <w:kern w:val="2"/>
              </w:rPr>
              <w:t>19</w:t>
            </w:r>
          </w:p>
        </w:tc>
        <w:tc>
          <w:tcPr>
            <w:vAlign w:val="center"/>
          </w:tcPr>
          <w:p>
            <w:pPr>
              <w:jc w:val="center"/>
            </w:pPr>
            <w:r>
              <w:rPr>
                <w:rFonts w:ascii="Times New Roman" w:hAnsi="Times New Roman"/>
                <w:kern w:val="2"/>
              </w:rPr>
              <w:t>002399</w:t>
            </w:r>
          </w:p>
        </w:tc>
        <w:tc>
          <w:tcPr>
            <w:vAlign w:val="center"/>
          </w:tcPr>
          <w:p>
            <w:pPr>
              <w:jc w:val="center"/>
            </w:pPr>
            <w:r>
              <w:rPr>
                <w:rFonts w:ascii="Times New Roman" w:hAnsi="Times New Roman"/>
                <w:kern w:val="2"/>
              </w:rPr>
              <w:t>海普瑞</w:t>
            </w:r>
          </w:p>
        </w:tc>
        <w:tc>
          <w:tcPr>
            <w:vAlign w:val="center"/>
          </w:tcPr>
          <w:p>
            <w:pPr>
              <w:jc w:val="right"/>
            </w:pPr>
            <w:r>
              <w:rPr>
                <w:rFonts w:ascii="Times New Roman" w:hAnsi="Times New Roman"/>
                <w:kern w:val="2"/>
              </w:rPr>
              <w:t>40,161,773.22</w:t>
            </w:r>
          </w:p>
        </w:tc>
        <w:tc>
          <w:tcPr>
            <w:vAlign w:val="center"/>
          </w:tcPr>
          <w:p>
            <w:pPr>
              <w:jc w:val="right"/>
            </w:pPr>
            <w:r>
              <w:rPr>
                <w:rFonts w:ascii="Times New Roman" w:hAnsi="Times New Roman"/>
                <w:kern w:val="2"/>
              </w:rPr>
              <w:t>1.95</w:t>
            </w:r>
          </w:p>
        </w:tc>
      </w:tr>
      <w:tr>
        <w:tc>
          <w:tcPr>
            <w:vAlign w:val="center"/>
          </w:tcPr>
          <w:p>
            <w:pPr>
              <w:jc w:val="center"/>
            </w:pPr>
            <w:r>
              <w:rPr>
                <w:rFonts w:ascii="Times New Roman" w:hAnsi="Times New Roman"/>
                <w:kern w:val="2"/>
              </w:rPr>
              <w:t>20</w:t>
            </w:r>
          </w:p>
        </w:tc>
        <w:tc>
          <w:tcPr>
            <w:vAlign w:val="center"/>
          </w:tcPr>
          <w:p>
            <w:pPr>
              <w:jc w:val="center"/>
            </w:pPr>
            <w:r>
              <w:rPr>
                <w:rFonts w:ascii="Times New Roman" w:hAnsi="Times New Roman"/>
                <w:kern w:val="2"/>
              </w:rPr>
              <w:t>300122</w:t>
            </w:r>
          </w:p>
        </w:tc>
        <w:tc>
          <w:tcPr>
            <w:vAlign w:val="center"/>
          </w:tcPr>
          <w:p>
            <w:pPr>
              <w:jc w:val="center"/>
            </w:pPr>
            <w:r>
              <w:rPr>
                <w:rFonts w:ascii="Times New Roman" w:hAnsi="Times New Roman"/>
                <w:kern w:val="2"/>
              </w:rPr>
              <w:t>智飞生物</w:t>
            </w:r>
          </w:p>
        </w:tc>
        <w:tc>
          <w:tcPr>
            <w:vAlign w:val="center"/>
          </w:tcPr>
          <w:p>
            <w:pPr>
              <w:jc w:val="right"/>
            </w:pPr>
            <w:r>
              <w:rPr>
                <w:rFonts w:ascii="Times New Roman" w:hAnsi="Times New Roman"/>
                <w:kern w:val="2"/>
              </w:rPr>
              <w:t>35,542,576.01</w:t>
            </w:r>
          </w:p>
        </w:tc>
        <w:tc>
          <w:tcPr>
            <w:vAlign w:val="center"/>
          </w:tcPr>
          <w:p>
            <w:pPr>
              <w:jc w:val="right"/>
            </w:pPr>
            <w:r>
              <w:rPr>
                <w:rFonts w:ascii="Times New Roman" w:hAnsi="Times New Roman"/>
                <w:kern w:val="2"/>
              </w:rPr>
              <w:t>1.73</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注：“本期累计卖出金额”按卖出成交金额（成交单价乘以成交数量）填列，不考虑相关交易费用。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kern w:val="2"/>
        </w:rPr>
      </w:pPr>
    </w:p>
    <w:p w:rsidP="00AC6DDA" w:rsidR="001548F9" w:rsidRDefault="001548F9" w:rsidRPr="005C672D">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499"/>
        <w:gridCol w:w="4499"/>
      </w:tblGrid>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lastRenderedPageBreak/>
              <w:t>买入股票的成本（成交）总额</w:t>
            </w:r>
            <w:r w:rsidRPr="005C672D">
              <w:rPr>
                <w:color w:val="000000"/>
                <w:sz w:val="24"/>
              </w:rPr>
              <w:t/>
            </w:r>
          </w:p>
        </w:tc>
        <w:tc>
          <w:tcPr>
            <w:tcW w:type="dxa" w:w="4500"/>
            <w:vAlign w:val="center"/>
          </w:tcPr>
          <w:p w:rsidP="00AC6DDA" w:rsidR="001548F9" w:rsidRDefault="001548F9" w:rsidRPr="005C672D">
            <w:pPr>
              <w:spacing w:before="29" w:line="288" w:lineRule="auto"/>
              <w:jc w:val="right"/>
              <w:rPr>
                <w:sz w:val="24"/>
              </w:rPr>
            </w:pPr>
            <w:r w:rsidRPr="005C672D">
              <w:rPr>
                <w:sz w:val="24"/>
              </w:rPr>
              <w:t>2,087,081,920.93</w:t>
            </w:r>
          </w:p>
        </w:tc>
      </w:tr>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t>卖出股票的收入（成交）总额</w:t>
            </w:r>
          </w:p>
        </w:tc>
        <w:tc>
          <w:tcPr>
            <w:tcW w:type="dxa" w:w="4500"/>
            <w:vAlign w:val="center"/>
          </w:tcPr>
          <w:p w:rsidP="00AC6DDA" w:rsidR="001548F9" w:rsidRDefault="001548F9" w:rsidRPr="005C672D">
            <w:pPr>
              <w:spacing w:before="29" w:line="288" w:lineRule="auto"/>
              <w:jc w:val="right"/>
              <w:rPr>
                <w:sz w:val="24"/>
              </w:rPr>
            </w:pPr>
            <w:r w:rsidRPr="005C672D">
              <w:rPr>
                <w:sz w:val="24"/>
              </w:rPr>
              <w:t>2,322,835,073.03</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注：“买入股票成本”或“卖出股票收入”均按买卖成交金额（成交单价乘以成交数量）填列，不考虑相关交易费用。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4" w:name="_Toc331410106"/>
      <w:bookmarkStart w:id="8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84"/>
      <w:bookmarkEnd w:id="85"/>
    </w:p>
    <w:p w:rsidP="00AC6DDA" w:rsidR="001548F9" w:rsidRDefault="001548F9" w:rsidRPr="005C672D">
      <w:pPr>
        <w:tabs>
          <w:tab w:pos="426" w:val="left"/>
        </w:tabs>
        <w:spacing w:before="29" w:line="288" w:lineRule="auto"/>
        <w:jc w:val="left"/>
        <w:rPr>
          <w:kern w:val="0"/>
          <w:sz w:val="24"/>
        </w:rPr>
      </w:pPr>
      <w:r w:rsidRPr="005C672D">
        <w:rPr>
          <w:kern w:val="0"/>
          <w:sz w:val="24"/>
        </w:rPr>
        <w:t/>
      </w:r>
      <w:r w:rsidR="00DF4815" w:rsidRPr="005C672D">
        <w:rPr>
          <w:kern w:val="0"/>
          <w:sz w:val="24"/>
        </w:rPr>
        <w:t/>
      </w:r>
      <w:r w:rsidRPr="005C672D">
        <w:rPr>
          <w:kern w:val="0"/>
          <w:sz w:val="24"/>
        </w:rPr>
        <w:t>本基金本报告期末未持有债券。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6" w:name="_Toc331410107"/>
      <w:r w:rsidRPr="005C672D">
        <w:rPr>
          <w:rFonts w:ascii="Times New Roman" w:hAnsi="Times New Roman"/>
          <w:kern w:val="0"/>
          <w:szCs w:val="24"/>
        </w:rPr>
        <w:t>7.6</w:t>
      </w:r>
      <w:bookmarkStart w:id="8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86"/>
      <w:bookmarkEnd w:id="87"/>
    </w:p>
    <w:p w:rsidP="00AC6DDA" w:rsidR="001548F9" w:rsidRDefault="001548F9" w:rsidRPr="005C672D">
      <w:pPr>
        <w:tabs>
          <w:tab w:pos="426" w:val="left"/>
        </w:tabs>
        <w:spacing w:before="29" w:line="288" w:lineRule="auto"/>
        <w:jc w:val="left"/>
        <w:rPr>
          <w:kern w:val="0"/>
          <w:sz w:val="24"/>
        </w:rPr>
      </w:pPr>
      <w:r w:rsidRPr="005C672D">
        <w:rPr>
          <w:kern w:val="0"/>
          <w:sz w:val="24"/>
        </w:rPr>
        <w:t/>
      </w:r>
      <w:r w:rsidR="007A6E46" w:rsidRPr="005C672D">
        <w:rPr>
          <w:kern w:val="0"/>
          <w:sz w:val="24"/>
        </w:rPr>
        <w:t/>
      </w:r>
      <w:r w:rsidRPr="005C672D">
        <w:rPr>
          <w:kern w:val="0"/>
          <w:sz w:val="24"/>
        </w:rPr>
        <w:t>本基金本报告期末未持有债券。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88"/>
    </w:p>
    <w:p w:rsidP="00AC6DDA" w:rsidR="001548F9" w:rsidRDefault="001548F9" w:rsidRPr="005C672D">
      <w:pPr>
        <w:tabs>
          <w:tab w:pos="426" w:val="left"/>
        </w:tabs>
        <w:spacing w:before="29" w:line="288" w:lineRule="auto"/>
        <w:jc w:val="left"/>
        <w:rPr>
          <w:kern w:val="0"/>
          <w:sz w:val="24"/>
        </w:rPr>
      </w:pPr>
      <w:r w:rsidRPr="005C672D">
        <w:rPr>
          <w:kern w:val="0"/>
          <w:sz w:val="24"/>
        </w:rPr>
        <w:t/>
      </w:r>
      <w:r w:rsidR="007A373E" w:rsidRPr="005C672D">
        <w:rPr>
          <w:kern w:val="0"/>
          <w:sz w:val="24"/>
        </w:rPr>
        <w:t/>
      </w:r>
      <w:r w:rsidRPr="005C672D">
        <w:rPr>
          <w:kern w:val="0"/>
          <w:sz w:val="24"/>
        </w:rPr>
        <w:t>本基金本报告期末未持有资产支持证券。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9D5807" w:rsidR="009D5807" w:rsidRDefault="009D5807" w:rsidRPr="005C672D">
      <w:pPr>
        <w:pStyle w:val="20"/>
        <w:spacing w:after="0" w:before="29" w:line="288" w:lineRule="auto"/>
        <w:rPr>
          <w:rFonts w:ascii="Times New Roman" w:hAnsi="Times New Roman"/>
          <w:kern w:val="0"/>
          <w:szCs w:val="24"/>
        </w:rPr>
      </w:pPr>
      <w:bookmarkStart w:id="8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89"/>
    </w:p>
    <w:p w:rsidP="00564DC2" w:rsidR="009D5807" w:rsidRDefault="009D5807" w:rsidRPr="005C672D">
      <w:pPr>
        <w:tabs>
          <w:tab w:pos="426" w:val="left"/>
        </w:tabs>
        <w:spacing w:before="29" w:line="288" w:lineRule="auto"/>
        <w:jc w:val="left"/>
        <w:rPr>
          <w:kern w:val="0"/>
          <w:sz w:val="24"/>
        </w:rPr>
      </w:pPr>
      <w:r w:rsidRPr="005C672D">
        <w:rPr>
          <w:kern w:val="0"/>
          <w:sz w:val="24"/>
        </w:rPr>
        <w:t/>
      </w:r>
      <w:r w:rsidR="00DC1A78">
        <w:rPr>
          <w:rFonts w:hint="eastAsia"/>
          <w:kern w:val="0"/>
          <w:sz w:val="24"/>
        </w:rPr>
        <w:t/>
      </w:r>
      <w:r w:rsidRPr="005C672D">
        <w:rPr>
          <w:kern w:val="0"/>
          <w:sz w:val="24"/>
        </w:rPr>
        <w:t>本基金本报告期末未持有贵金属。</w:t>
      </w:r>
    </w:p>
    <w:p w:rsidP="00AC6DDA" w:rsidR="009D5807" w:rsidRDefault="009D5807"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9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90"/>
    </w:p>
    <w:p w:rsidP="00AC6DDA" w:rsidR="001548F9" w:rsidRDefault="001548F9" w:rsidRPr="005C672D">
      <w:pPr>
        <w:tabs>
          <w:tab w:pos="426" w:val="left"/>
        </w:tabs>
        <w:spacing w:before="29" w:line="288" w:lineRule="auto"/>
        <w:jc w:val="left"/>
        <w:rPr>
          <w:kern w:val="0"/>
          <w:sz w:val="24"/>
        </w:rPr>
      </w:pPr>
      <w:r w:rsidRPr="005C672D">
        <w:rPr>
          <w:kern w:val="0"/>
          <w:sz w:val="24"/>
        </w:rPr>
        <w:t/>
      </w:r>
      <w:r w:rsidR="00913C22" w:rsidRPr="005C672D">
        <w:rPr>
          <w:kern w:val="0"/>
          <w:sz w:val="24"/>
        </w:rPr>
        <w:t/>
      </w:r>
      <w:r w:rsidRPr="005C672D">
        <w:rPr>
          <w:kern w:val="0"/>
          <w:sz w:val="24"/>
        </w:rPr>
        <w:t>本基金本报告期末未持有权证。</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lastRenderedPageBreak/>
        <w:t xml:space="preserve">7.10 </w:t>
      </w:r>
      <w:r w:rsidRPr="005C672D">
        <w:rPr>
          <w:rFonts w:ascii="Times New Roman" w:hAnsi="Times New Roman"/>
          <w:kern w:val="0"/>
          <w:szCs w:val="24"/>
        </w:rPr>
        <w:t>报告期末本基金投资的股指期货交易情况说明</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46208D" w:rsidRPr="005C672D">
        <w:rPr>
          <w:kern w:val="0"/>
          <w:sz w:val="24"/>
        </w:rPr>
        <w:t/>
      </w:r>
      <w:r w:rsidRPr="005C672D">
        <w:rPr>
          <w:kern w:val="0"/>
          <w:sz w:val="24"/>
        </w:rPr>
        <w:t>本基金本报告期末未持有股指期货。</w:t>
      </w:r>
    </w:p>
    <w:p w:rsidP="00AC6DDA" w:rsidR="001548F9" w:rsidRDefault="001548F9" w:rsidRPr="005C672D">
      <w:pPr>
        <w:adjustRightInd w:val="0"/>
        <w:snapToGrid w:val="0"/>
        <w:spacing w:before="29" w:line="288" w:lineRule="auto"/>
        <w:rPr>
          <w:sz w:val="24"/>
        </w:rPr>
      </w:pPr>
    </w:p>
    <w:p w:rsidP="00AC6DDA" w:rsidR="00FB427F" w:rsidRDefault="00FB427F"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P="00AC6DDA" w:rsidR="00FB427F" w:rsidRDefault="00FB427F">
      <w:pPr>
        <w:tabs>
          <w:tab w:pos="426" w:val="left"/>
        </w:tabs>
        <w:spacing w:before="29" w:line="288" w:lineRule="auto"/>
        <w:jc w:val="left"/>
        <w:rPr>
          <w:kern w:val="0"/>
          <w:sz w:val="24"/>
        </w:rPr>
      </w:pPr>
      <w:r w:rsidRPr="005C672D">
        <w:rPr>
          <w:kern w:val="0"/>
          <w:sz w:val="24"/>
        </w:rPr>
        <w:t>本基金本报告期末未持有国债期货。</w:t>
      </w:r>
    </w:p>
    <w:p w:rsidP="00AC6DDA" w:rsidR="00E80EB3" w:rsidRDefault="00E80EB3"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91" w:name="_Toc331410110"/>
      <w:r w:rsidRPr="005C672D">
        <w:rPr>
          <w:rFonts w:ascii="Times New Roman" w:hAnsi="Times New Roman"/>
          <w:szCs w:val="24"/>
        </w:rPr>
        <w:t/>
      </w:r>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91"/>
    </w:p>
    <w:p w:rsidP="00D0516B" w:rsidR="001548F9" w:rsidRDefault="001548F9" w:rsidRPr="005C672D">
      <w:pPr>
        <w:spacing w:before="29" w:line="288" w:lineRule="auto"/>
        <w:rPr>
          <w:color w:val="000000"/>
          <w:sz w:val="24"/>
        </w:rPr>
      </w:pPr>
      <w:r w:rsidRPr="005C672D">
        <w:rPr>
          <w:sz w:val="24"/>
        </w:rPr>
        <w:t/>
      </w:r>
      <w:r w:rsidRPr="005C672D">
        <w:rPr>
          <w:color w:val="000000"/>
          <w:sz w:val="24"/>
        </w:rPr>
        <w:t>7.12.1报告期内本基金投资的前十名证券的发行主体未被监管部门立案调查，在本报告编制日前一年内本基金投资的前十名证券的发行主体未受到公开谴责和处罚。</w:t>
      </w:r>
    </w:p>
    <w:p w:rsidP="00D0516B" w:rsidR="001548F9" w:rsidRDefault="001548F9" w:rsidRPr="005C672D">
      <w:pPr>
        <w:spacing w:before="29" w:line="288" w:lineRule="auto"/>
        <w:rPr>
          <w:color w:val="000000"/>
          <w:sz w:val="24"/>
        </w:rPr>
      </w:pPr>
      <w:r w:rsidRPr="005C672D">
        <w:rPr>
          <w:sz w:val="24"/>
        </w:rPr>
        <w:t/>
      </w:r>
      <w:r w:rsidRPr="005C672D">
        <w:rPr>
          <w:color w:val="000000"/>
          <w:sz w:val="24"/>
        </w:rPr>
        <w:t>7.12.2本基金投资的前十名股票中，没有超出基金合同规定的备选股票库之外的股票。</w:t>
      </w:r>
    </w:p>
    <w:p w:rsidP="00AC6DDA" w:rsidR="005E3D7E" w:rsidRDefault="005E3D7E"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765"/>
        <w:gridCol w:w="4116"/>
        <w:gridCol w:w="4117"/>
      </w:tblGrid>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4117"/>
            <w:vAlign w:val="center"/>
          </w:tcPr>
          <w:p w:rsidP="00AC6DDA" w:rsidR="001548F9" w:rsidRDefault="001548F9" w:rsidRPr="005C672D">
            <w:pPr>
              <w:spacing w:before="29" w:line="288" w:lineRule="auto"/>
              <w:jc w:val="center"/>
              <w:rPr>
                <w:color w:val="000000"/>
                <w:sz w:val="24"/>
              </w:rPr>
            </w:pPr>
            <w:r w:rsidRPr="005C672D">
              <w:rPr>
                <w:color w:val="000000"/>
                <w:sz w:val="24"/>
              </w:rPr>
              <w:t>名称</w:t>
            </w:r>
            <w:r w:rsidRPr="005C672D">
              <w:rPr>
                <w:color w:val="000000"/>
                <w:sz w:val="24"/>
              </w:rPr>
              <w:t/>
            </w:r>
          </w:p>
        </w:tc>
        <w:tc>
          <w:tcPr>
            <w:tcW w:type="dxa" w:w="4118"/>
            <w:vAlign w:val="center"/>
          </w:tcPr>
          <w:p w:rsidP="00AC6DDA" w:rsidR="001548F9" w:rsidRDefault="001548F9" w:rsidRPr="005C672D">
            <w:pPr>
              <w:spacing w:before="29" w:line="288" w:lineRule="auto"/>
              <w:jc w:val="center"/>
              <w:rPr>
                <w:color w:val="000000"/>
                <w:sz w:val="24"/>
              </w:rPr>
            </w:pPr>
            <w:r w:rsidRPr="005C672D">
              <w:rPr>
                <w:color w:val="000000"/>
                <w:sz w:val="24"/>
              </w:rPr>
              <w:t>金额</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1</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存出保证金</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817,111.78</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2</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应收证券清算款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3</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应收股利</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4</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应收利息</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86,213.57</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5</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应收申购款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128,087.72</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6</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其他应收款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7</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待摊费用</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8</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9</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合计</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1,031,413.07</w:t>
            </w:r>
          </w:p>
        </w:tc>
      </w:tr>
    </w:tbl>
    <w:p w:rsidP="00AC6DDA" w:rsidR="001548F9" w:rsidRDefault="001548F9" w:rsidRPr="005C672D">
      <w:pPr>
        <w:pStyle w:val="af6"/>
        <w:spacing w:after="0" w:afterAutospacing="0" w:before="29" w:beforeAutospacing="0" w:line="288" w:lineRule="auto"/>
        <w:rPr>
          <w:rFonts w:ascii="Times New Roman" w:hAnsi="Times New Roman"/>
          <w:b/>
          <w:bCs/>
          <w:color w:val="000000"/>
        </w:rPr>
      </w:pPr>
    </w:p>
    <w:p w:rsidP="00AC6DDA" w:rsidR="001548F9" w:rsidRDefault="001548F9" w:rsidRPr="005C672D">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6F27D4" w:rsidRPr="005C672D">
        <w:rPr>
          <w:kern w:val="0"/>
          <w:sz w:val="24"/>
        </w:rPr>
        <w:t/>
      </w:r>
      <w:r w:rsidRPr="005C672D">
        <w:rPr>
          <w:kern w:val="0"/>
          <w:sz w:val="24"/>
        </w:rPr>
        <w:t>本基金本报告期末未持有处于转股期的可转换债券。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145"/>
        <w:gridCol w:w="1376"/>
        <w:gridCol w:w="1375"/>
        <w:gridCol w:w="1908"/>
        <w:gridCol w:w="1749"/>
        <w:gridCol w:w="1445"/>
      </w:tblGrid>
      <w:tr w:rsidR="001548F9" w:rsidRPr="005C672D" w:rsidTr="009725D9">
        <w:tc>
          <w:tcPr>
            <w:tcW w:type="dxa" w:w="1145"/>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p>
        </w:tc>
        <w:tc>
          <w:tcPr>
            <w:tcW w:type="dxa" w:w="1376"/>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股票代码</w:t>
            </w:r>
          </w:p>
        </w:tc>
        <w:tc>
          <w:tcPr>
            <w:tcW w:type="dxa" w:w="1375"/>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股票名称</w:t>
            </w:r>
          </w:p>
        </w:tc>
        <w:tc>
          <w:tcPr>
            <w:tcW w:type="dxa" w:w="1908"/>
            <w:vAlign w:val="center"/>
          </w:tcPr>
          <w:p w:rsidP="00AC6DDA" w:rsidR="001548F9" w:rsidRDefault="001548F9" w:rsidRPr="005C672D">
            <w:pPr>
              <w:spacing w:before="29" w:line="288" w:lineRule="auto"/>
              <w:ind w:left="17"/>
              <w:jc w:val="center"/>
              <w:rPr>
                <w:color w:val="000000"/>
                <w:sz w:val="24"/>
              </w:rPr>
            </w:pPr>
            <w:r w:rsidRPr="005C672D">
              <w:rPr>
                <w:color w:val="000000"/>
                <w:sz w:val="24"/>
              </w:rPr>
              <w:t>流通受限部分的公允价值</w:t>
            </w:r>
          </w:p>
        </w:tc>
        <w:tc>
          <w:tcPr>
            <w:tcW w:type="dxa" w:w="1749"/>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DD0B77" w:rsidRPr="005C672D">
              <w:rPr>
                <w:sz w:val="24"/>
              </w:rPr>
              <w:t>（％）</w:t>
            </w:r>
          </w:p>
        </w:tc>
        <w:tc>
          <w:tcPr>
            <w:tcW w:type="dxa" w:w="1445"/>
            <w:vAlign w:val="center"/>
          </w:tcPr>
          <w:p w:rsidP="00AC6DDA" w:rsidR="001548F9" w:rsidRDefault="001548F9" w:rsidRPr="005C672D">
            <w:pPr>
              <w:spacing w:before="29" w:line="288" w:lineRule="auto"/>
              <w:ind w:left="17"/>
              <w:jc w:val="center"/>
              <w:rPr>
                <w:color w:val="000000"/>
                <w:sz w:val="24"/>
              </w:rPr>
            </w:pPr>
            <w:r w:rsidRPr="005C672D">
              <w:rPr>
                <w:color w:val="000000"/>
                <w:sz w:val="24"/>
              </w:rPr>
              <w:t>流通受限情况说明</w:t>
            </w:r>
          </w:p>
        </w:tc>
      </w:tr>
      <w:tr>
        <w:tc>
          <w:tcPr>
            <w:vAlign w:val="center"/>
          </w:tcPr>
          <w:p>
            <w:pPr>
              <w:jc w:val="center"/>
            </w:pPr>
            <w:r>
              <w:rPr>
                <w:color w:val="000000"/>
                <w:sz w:val="24"/>
              </w:rPr>
              <w:t>1</w:t>
            </w:r>
          </w:p>
        </w:tc>
        <w:tc>
          <w:tcPr>
            <w:vAlign w:val="center"/>
          </w:tcPr>
          <w:p>
            <w:pPr>
              <w:jc w:val="center"/>
            </w:pPr>
            <w:r>
              <w:rPr>
                <w:color w:val="000000"/>
                <w:sz w:val="24"/>
              </w:rPr>
              <w:t>603707</w:t>
            </w:r>
          </w:p>
        </w:tc>
        <w:tc>
          <w:tcPr>
            <w:vAlign w:val="center"/>
          </w:tcPr>
          <w:p>
            <w:pPr>
              <w:jc w:val="center"/>
            </w:pPr>
            <w:r>
              <w:rPr>
                <w:color w:val="000000"/>
                <w:sz w:val="24"/>
              </w:rPr>
              <w:t>健友股份</w:t>
            </w:r>
          </w:p>
        </w:tc>
        <w:tc>
          <w:tcPr>
            <w:vAlign w:val="center"/>
          </w:tcPr>
          <w:p>
            <w:pPr>
              <w:jc w:val="right"/>
            </w:pPr>
            <w:r>
              <w:rPr>
                <w:color w:val="000000"/>
                <w:sz w:val="24"/>
              </w:rPr>
              <w:t>19,264,260.00</w:t>
            </w:r>
          </w:p>
        </w:tc>
        <w:tc>
          <w:tcPr>
            <w:vAlign w:val="center"/>
          </w:tcPr>
          <w:p>
            <w:pPr>
              <w:jc w:val="right"/>
            </w:pPr>
            <w:r>
              <w:rPr>
                <w:color w:val="000000"/>
                <w:sz w:val="24"/>
              </w:rPr>
              <w:t>0.96</w:t>
            </w:r>
          </w:p>
        </w:tc>
        <w:tc>
          <w:tcPr>
            <w:vAlign w:val="center"/>
          </w:tcPr>
          <w:p>
            <w:pPr>
              <w:jc w:val="right"/>
            </w:pPr>
            <w:r>
              <w:rPr>
                <w:color w:val="000000"/>
                <w:sz w:val="24"/>
              </w:rPr>
              <w:t>限售股</w:t>
            </w:r>
          </w:p>
        </w:tc>
      </w:tr>
    </w:tbl>
    <w:p w:rsidP="00AC6DDA" w:rsidR="00374080" w:rsidRDefault="00374080" w:rsidRPr="005C672D">
      <w:pPr>
        <w:tabs>
          <w:tab w:pos="426" w:val="left"/>
        </w:tabs>
        <w:spacing w:before="29" w:line="288" w:lineRule="auto"/>
        <w:jc w:val="left"/>
        <w:rPr>
          <w:kern w:val="0"/>
          <w:sz w:val="24"/>
        </w:rPr>
      </w:pPr>
    </w:p>
    <w:p w:rsidP="00AC6DDA" w:rsidR="001548F9" w:rsidRDefault="001548F9" w:rsidRPr="005C672D">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P="00AC6DDA" w:rsidR="001548F9" w:rsidRDefault="001548F9" w:rsidRPr="005C672D">
      <w:pPr>
        <w:spacing w:before="29" w:line="288" w:lineRule="auto"/>
        <w:ind w:firstLine="480" w:firstLineChars="200"/>
        <w:rPr>
          <w:color w:val="000000"/>
          <w:sz w:val="24"/>
        </w:rPr>
      </w:pPr>
      <w:r w:rsidRPr="005C672D">
        <w:rPr>
          <w:color w:val="000000"/>
          <w:sz w:val="24"/>
        </w:rPr>
        <w:t>由于四舍五入的原因，分项之和与合计项之间可能存在尾差。</w:t>
      </w:r>
    </w:p>
    <w:p w:rsidP="00AC6DDA" w:rsidR="005B771B" w:rsidRDefault="005B771B" w:rsidRPr="005C672D">
      <w:pPr>
        <w:spacing w:before="29" w:line="288" w:lineRule="auto"/>
        <w:ind w:firstLine="480" w:firstLineChars="200"/>
        <w:rPr>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92" w:name="_Toc331410111"/>
      <w:bookmarkStart w:id="93" w:name="_Toc225500050"/>
      <w:r w:rsidRPr="005C672D">
        <w:rPr>
          <w:b/>
          <w:color w:val="000000"/>
          <w:szCs w:val="24"/>
        </w:rPr>
        <w:t/>
      </w:r>
      <w:r w:rsidR="001548F9" w:rsidRPr="005C672D">
        <w:rPr>
          <w:b/>
          <w:bCs/>
          <w:szCs w:val="24"/>
          <w:lang w:val="en-US"/>
        </w:rPr>
        <w:t/>
      </w:r>
      <w:r w:rsidR="00AE1199" w:rsidRPr="005C672D">
        <w:rPr>
          <w:b/>
          <w:bCs/>
          <w:szCs w:val="24"/>
          <w:lang w:val="en-US"/>
        </w:rPr>
        <w:t xml:space="preserve">8  </w:t>
      </w:r>
      <w:r w:rsidR="001548F9" w:rsidRPr="005C672D">
        <w:rPr>
          <w:b/>
          <w:bCs/>
          <w:szCs w:val="24"/>
          <w:lang w:val="en-US"/>
        </w:rPr>
        <w:t>基金份额持有人信息</w:t>
      </w:r>
      <w:bookmarkEnd w:id="92"/>
      <w:bookmarkEnd w:id="93"/>
    </w:p>
    <w:p w:rsidP="00AC6DDA" w:rsidR="001548F9" w:rsidRDefault="001548F9" w:rsidRPr="005C672D">
      <w:pPr>
        <w:pStyle w:val="20"/>
        <w:spacing w:after="0" w:before="29" w:line="288" w:lineRule="auto"/>
        <w:rPr>
          <w:rFonts w:ascii="Times New Roman" w:hAnsi="Times New Roman"/>
          <w:kern w:val="0"/>
          <w:szCs w:val="24"/>
        </w:rPr>
      </w:pPr>
      <w:bookmarkStart w:id="94" w:name="_Toc331410112"/>
      <w:bookmarkStart w:id="9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94"/>
      <w:bookmarkEnd w:id="95"/>
    </w:p>
    <w:p w:rsidP="00852F8B" w:rsidR="00852F8B" w:rsidRDefault="00852F8B" w:rsidRPr="005C672D">
      <w:pPr>
        <w:autoSpaceDE w:val="0"/>
        <w:autoSpaceDN w:val="0"/>
        <w:adjustRightInd w:val="0"/>
        <w:spacing w:before="29" w:line="288" w:lineRule="auto"/>
        <w:ind w:left="15"/>
        <w:jc w:val="right"/>
        <w:rPr>
          <w:color w:val="000000"/>
          <w:sz w:val="24"/>
        </w:rPr>
      </w:pPr>
      <w:r w:rsidRPr="005C672D">
        <w:rPr>
          <w:color w:val="000000"/>
          <w:sz w:val="24"/>
        </w:rPr>
        <w:t/>
      </w:r>
      <w:r w:rsidRPr="005C672D">
        <w:rPr>
          <w:color w:val="000000"/>
          <w:sz w:val="24"/>
        </w:rPr>
        <w:t>份额单位：份</w:t>
      </w:r>
    </w:p>
    <w:tbl>
      <w:tblPr>
        <w:tblW w:type="pct" w:w="4989"/>
        <w:jc w:val="center"/>
        <w:tblLook w:val="00A0"/>
      </w:tblPr>
      <w:tblGrid>
        <w:gridCol w:w="1648"/>
        <w:gridCol w:w="1209"/>
        <w:gridCol w:w="1310"/>
        <w:gridCol w:w="1108"/>
        <w:gridCol w:w="1438"/>
        <w:gridCol w:w="1122"/>
        <w:gridCol w:w="1451"/>
      </w:tblGrid>
      <w:tr w:rsidR="00852F8B" w:rsidRPr="005C672D" w:rsidTr="0033423B">
        <w:trPr>
          <w:jc w:val="center"/>
        </w:trPr>
        <w:tc>
          <w:tcPr>
            <w:tcW w:type="pct" w:w="846"/>
            <w:hMerge w:val="restart"/>
            <w:v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t>持有人户数(户)</w:t>
            </w:r>
          </w:p>
        </w:tc>
        <w:tc>
          <w:tcPr>
            <w:tcW w:type="pct" w:w="658"/>
            <w:hMerge/>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持有人户数</w:t>
            </w:r>
            <w:r w:rsidRPr="005C672D">
              <w:rPr>
                <w:sz w:val="24"/>
              </w:rPr>
              <w:t>(</w:t>
            </w:r>
            <w:r w:rsidRPr="005C672D">
              <w:rPr>
                <w:sz w:val="24"/>
              </w:rPr>
              <w:t>户</w:t>
            </w:r>
            <w:r w:rsidRPr="005C672D">
              <w:rPr>
                <w:sz w:val="24"/>
              </w:rPr>
              <w:t>)</w:t>
            </w:r>
          </w:p>
        </w:tc>
        <w:tc>
          <w:tcPr>
            <w:tcW w:type="pct" w:w="712"/>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户均持有的基金份额</w:t>
            </w:r>
          </w:p>
        </w:tc>
        <w:tc>
          <w:tcPr>
            <w:tcW w:type="pct" w:w="2784"/>
            <w:gridSpan w:val="4"/>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持有人结构</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1385"/>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机构投资者</w:t>
            </w:r>
          </w:p>
        </w:tc>
        <w:tc>
          <w:tcPr>
            <w:tcW w:type="pct" w:w="1400"/>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个人投资者</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rPr xsi:nil="true"/>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r>
      <w:tr w:rsidR="00852F8B" w:rsidRPr="005C672D" w:rsidTr="0033423B">
        <w:trPr>
          <w:jc w:val="center"/>
        </w:trPr>
        <w:tc>
          <w:tcPr>
            <w:tcW w:type="pct" w:w="846"/>
            <w:h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rPr>
                <w:bCs/>
                <w:color w:val="000000"/>
                <w:sz w:val="24"/>
              </w:rPr>
              <w:t>150,638</w:t>
            </w:r>
          </w:p>
        </w:tc>
        <w:tc>
          <w:tcPr>
            <w:tcW w:type="pct" w:w="658"/>
            <w:h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center"/>
              <w:rPr>
                <w:bCs/>
                <w:color w:val="000000"/>
                <w:sz w:val="24"/>
              </w:rPr>
            </w:pPr>
            <w:r w:rsidRPr="005C672D">
              <w:rPr>
                <w:bCs/>
                <w:color w:val="000000"/>
                <w:sz w:val="24"/>
              </w:rPr>
              <w:t>150,638</w:t>
            </w:r>
          </w:p>
        </w:tc>
        <w:tc>
          <w:tcPr>
            <w:tcW w:type="pct" w:w="71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14,476.71</w:t>
            </w: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13,202,181.73</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0.61%</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2,167,539,740.67</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99.39%</w:t>
            </w:r>
          </w:p>
        </w:tc>
      </w:tr>
    </w:tbl>
    <w:p w:rsidP="00AC6DDA" w:rsidR="00852F8B" w:rsidRDefault="00852F8B"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9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9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827"/>
        <w:gridCol w:w="3011"/>
        <w:gridCol w:w="2160"/>
      </w:tblGrid>
      <w:tr w:rsidR="00DF5C7F" w:rsidRPr="005C672D" w:rsidTr="00C75A56">
        <w:tc>
          <w:tcPr>
            <w:tcW w:type="dxa" w:w="3827"/>
            <w:vAlign w:val="center"/>
          </w:tcPr>
          <w:p w:rsidP="00AC6DDA" w:rsidR="00DF5C7F" w:rsidRDefault="00DF5C7F" w:rsidRPr="005C672D">
            <w:pPr>
              <w:widowControl/>
              <w:spacing w:before="29" w:line="288" w:lineRule="auto"/>
              <w:jc w:val="center"/>
              <w:rPr>
                <w:color w:val="000000"/>
                <w:kern w:val="0"/>
                <w:sz w:val="24"/>
              </w:rPr>
            </w:pPr>
            <w:bookmarkStart w:id="97" w:name="_Toc331410114"/>
            <w:bookmarkStart w:id="98" w:name="_Toc286911325"/>
            <w:bookmarkStart w:id="99" w:name="_Toc247957892"/>
            <w:r w:rsidRPr="005C672D">
              <w:rPr>
                <w:color w:val="000000"/>
                <w:kern w:val="0"/>
                <w:sz w:val="24"/>
              </w:rPr>
              <w:t>项目</w:t>
            </w:r>
            <w:r w:rsidRPr="005C672D">
              <w:rPr>
                <w:color w:val="000000"/>
                <w:kern w:val="0"/>
                <w:sz w:val="24"/>
              </w:rPr>
              <w:t/>
            </w:r>
            <w:r w:rsidRPr="005C672D">
              <w:rPr>
                <w:sz w:val="24"/>
              </w:rPr>
              <w:t/>
            </w:r>
            <w:r w:rsidR="009B044F" w:rsidRPr="005C672D">
              <w:rPr>
                <w:bCs/>
                <w:color w:val="000000"/>
                <w:sz w:val="24"/>
              </w:rPr>
              <w:t/>
            </w:r>
          </w:p>
        </w:tc>
        <w:tc>
          <w:tcPr>
            <w:tcW w:type="dxa" w:w="3011"/>
            <w:vAlign w:val="center"/>
          </w:tcPr>
          <w:p w:rsidP="00AC6DDA" w:rsidR="00DF5C7F" w:rsidRDefault="00DF5C7F" w:rsidRPr="005C672D">
            <w:pPr>
              <w:widowControl/>
              <w:spacing w:before="29" w:line="288" w:lineRule="auto"/>
              <w:jc w:val="center"/>
              <w:rPr>
                <w:color w:val="000000"/>
                <w:kern w:val="0"/>
                <w:sz w:val="24"/>
              </w:rPr>
            </w:pPr>
            <w:r w:rsidRPr="005C672D">
              <w:rPr>
                <w:color w:val="000000"/>
                <w:kern w:val="0"/>
                <w:sz w:val="24"/>
              </w:rPr>
              <w:t>持有份额总数（份）</w:t>
            </w:r>
          </w:p>
        </w:tc>
        <w:tc>
          <w:tcPr>
            <w:tcW w:type="dxa" w:w="2160"/>
            <w:vAlign w:val="center"/>
          </w:tcPr>
          <w:p w:rsidP="009B044F" w:rsidR="00DF5C7F" w:rsidRDefault="00DF5C7F" w:rsidRPr="005C672D">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type="dxa" w:w="3827"/>
            <w:vAlign w:val="center"/>
          </w:tcPr>
          <w:p w:rsidP="00577A50" w:rsidR="00DF5C7F" w:rsidRDefault="00DF5C7F" w:rsidRPr="005C672D">
            <w:pPr>
              <w:spacing w:before="29" w:line="288" w:lineRule="auto"/>
              <w:jc w:val="left"/>
              <w:rPr>
                <w:color w:val="000000"/>
                <w:sz w:val="24"/>
              </w:rPr>
            </w:pPr>
            <w:r w:rsidRPr="005C672D">
              <w:rPr>
                <w:color w:val="000000"/>
                <w:sz w:val="24"/>
              </w:rPr>
              <w:t>基金管理人所有从业人员持有本基金</w:t>
            </w:r>
          </w:p>
        </w:tc>
        <w:tc>
          <w:tcPr>
            <w:tcW w:type="dxa" w:w="3011"/>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62,979.70</w:t>
            </w:r>
          </w:p>
        </w:tc>
        <w:tc>
          <w:tcPr>
            <w:tcW w:type="dxa" w:w="2160"/>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0.00%</w:t>
            </w:r>
          </w:p>
        </w:tc>
      </w:tr>
    </w:tbl>
    <w:p w:rsidP="009D5E21" w:rsidR="009D5E21" w:rsidRDefault="009D5E21" w:rsidRPr="005C672D">
      <w:pPr>
        <w:spacing w:before="29" w:line="288" w:lineRule="auto"/>
        <w:rPr>
          <w:color w:val="000000"/>
          <w:sz w:val="24"/>
        </w:rPr>
      </w:pPr>
    </w:p>
    <w:p w:rsidP="009D5E21" w:rsidR="009D5E21" w:rsidRDefault="009D5E21" w:rsidRPr="005C672D">
      <w:pPr>
        <w:pStyle w:val="20"/>
        <w:spacing w:after="0" w:before="29"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type="pct" w:w="5096"/>
        <w:tblBorders>
          <w:top w:color="auto" w:space="0" w:sz="8" w:val="single"/>
          <w:left w:color="auto" w:space="0" w:sz="8" w:val="single"/>
          <w:bottom w:color="auto" w:space="0" w:sz="8" w:val="single"/>
          <w:right w:color="auto" w:space="0" w:sz="8" w:val="single"/>
          <w:insideH w:color="auto" w:space="0" w:sz="8" w:val="single"/>
          <w:insideV w:color="auto" w:space="0" w:sz="8" w:val="single"/>
        </w:tblBorders>
        <w:tblLayout w:type="fixed"/>
        <w:tblCellMar>
          <w:left w:type="dxa" w:w="0"/>
          <w:right w:type="dxa" w:w="0"/>
        </w:tblCellMar>
        <w:tblLook w:val="04A0"/>
      </w:tblPr>
      <w:tblGrid>
        <w:gridCol w:w="4645"/>
        <w:gridCol w:w="4819"/>
      </w:tblGrid>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项目</w:t>
            </w:r>
            <w:r w:rsidRPr="005C672D">
              <w:rPr>
                <w:color w:val="000000"/>
                <w:kern w:val="0"/>
                <w:sz w:val="24"/>
              </w:rPr>
              <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本基金基金经理持有本开放式基金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0</w:t>
            </w:r>
          </w:p>
        </w:tc>
      </w:tr>
    </w:tbl>
    <w:p w:rsidP="00AC6DDA" w:rsidR="00705EC3" w:rsidRDefault="00705EC3" w:rsidRPr="005C672D">
      <w:pPr>
        <w:spacing w:before="29" w:line="288" w:lineRule="auto"/>
        <w:rPr>
          <w:color w:val="000000"/>
          <w:sz w:val="24"/>
        </w:rPr>
      </w:pPr>
    </w:p>
    <w:p w:rsidP="00197399" w:rsidR="009C1535" w:rsidRDefault="001548F9" w:rsidRPr="005C672D">
      <w:pPr>
        <w:pStyle w:val="1"/>
        <w:keepNext/>
        <w:keepLines/>
        <w:widowControl w:val="0"/>
        <w:spacing w:before="29" w:line="288" w:lineRule="auto"/>
        <w:jc w:val="center"/>
        <w:rPr>
          <w:b/>
          <w:bCs/>
          <w:szCs w:val="24"/>
          <w:lang w:val="en-US"/>
        </w:rPr>
      </w:pPr>
      <w:bookmarkStart w:id="100" w:name="_Toc331410115"/>
      <w:bookmarkStart w:id="101" w:name="_Toc225500053"/>
      <w:r w:rsidRPr="005C672D">
        <w:rPr>
          <w:b/>
          <w:bCs/>
          <w:szCs w:val="24"/>
          <w:lang w:val="en-US"/>
        </w:rPr>
        <w:t>9</w:t>
      </w:r>
      <w:r w:rsidRPr="005C672D">
        <w:rPr>
          <w:b/>
          <w:bCs/>
          <w:szCs w:val="24"/>
          <w:lang w:val="en-US"/>
        </w:rPr>
        <w:t>开放式基金份额变动</w:t>
      </w:r>
      <w:bookmarkEnd w:id="100"/>
      <w:bookmarkEnd w:id="101"/>
    </w:p>
    <w:p w:rsidP="00AC6DDA" w:rsidR="001548F9" w:rsidRDefault="001548F9" w:rsidRPr="005C672D">
      <w:pPr>
        <w:spacing w:before="29" w:line="288" w:lineRule="auto"/>
        <w:jc w:val="right"/>
        <w:rPr>
          <w:sz w:val="24"/>
        </w:rPr>
      </w:pPr>
      <w:r w:rsidRPr="005C672D">
        <w:rPr>
          <w:sz w:val="24"/>
        </w:rPr>
        <w:t/>
      </w:r>
      <w:r w:rsidRPr="005C672D">
        <w:rPr>
          <w:sz w:val="24"/>
        </w:rPr>
        <w:t>单位：份</w:t>
      </w:r>
    </w:p>
    <w:tbl>
      <w:tblPr>
        <w:tblW w:type="dxa" w:w="899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5050"/>
        <w:gridCol w:w="3948"/>
      </w:tblGrid>
      <w:tr w:rsidR="001548F9" w:rsidRPr="005C672D" w:rsidTr="00494D2F">
        <w:tc>
          <w:tcPr>
            <w:tcW w:type="pct" w:w="2806"/>
          </w:tcPr>
          <w:p w:rsidP="00AC6DDA" w:rsidR="001548F9" w:rsidRDefault="001548F9" w:rsidRPr="005C672D">
            <w:pPr>
              <w:spacing w:before="29" w:line="288" w:lineRule="auto"/>
              <w:rPr>
                <w:sz w:val="24"/>
              </w:rPr>
            </w:pPr>
            <w:r w:rsidRPr="005C672D">
              <w:rPr>
                <w:sz w:val="24"/>
              </w:rPr>
              <w:t>基金合同生效日（</w:t>
            </w:r>
            <w:r w:rsidRPr="005C672D">
              <w:rPr>
                <w:sz w:val="24"/>
              </w:rPr>
              <w:t>2007年8月8日</w:t>
            </w:r>
            <w:r w:rsidRPr="005C672D">
              <w:rPr>
                <w:sz w:val="24"/>
              </w:rPr>
              <w:t>）基金份额总额</w:t>
            </w:r>
            <w:r w:rsidRPr="005C672D">
              <w:rPr>
                <w:sz w:val="24"/>
              </w:rPr>
              <w:t/>
            </w:r>
            <w:r w:rsidR="00DF5C7F" w:rsidRPr="005C672D">
              <w:rPr>
                <w:sz w:val="24"/>
              </w:rPr>
              <w:t/>
            </w:r>
          </w:p>
        </w:tc>
        <w:tc>
          <w:tcPr>
            <w:tcW w:type="pct" w:w="2194"/>
          </w:tcPr>
          <w:p w:rsidP="00AC6DDA" w:rsidR="001548F9" w:rsidRDefault="001548F9" w:rsidRPr="005C672D">
            <w:pPr>
              <w:spacing w:before="29" w:line="288" w:lineRule="auto"/>
              <w:jc w:val="right"/>
              <w:rPr>
                <w:sz w:val="24"/>
              </w:rPr>
            </w:pPr>
            <w:r w:rsidRPr="005C672D">
              <w:rPr>
                <w:sz w:val="24"/>
              </w:rPr>
              <w:t xml:space="preserve">11,743,885,724.35 </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本报告期期初基金份额总额</w:t>
            </w:r>
          </w:p>
        </w:tc>
        <w:tc>
          <w:tcPr>
            <w:tcW w:type="pct" w:w="2194"/>
          </w:tcPr>
          <w:p w:rsidP="00AC6DDA" w:rsidR="001548F9" w:rsidRDefault="001548F9" w:rsidRPr="005C672D">
            <w:pPr>
              <w:spacing w:before="29" w:line="288" w:lineRule="auto"/>
              <w:jc w:val="right"/>
              <w:rPr>
                <w:sz w:val="24"/>
              </w:rPr>
            </w:pPr>
            <w:r w:rsidRPr="005C672D">
              <w:rPr>
                <w:sz w:val="24"/>
              </w:rPr>
              <w:t>2,518,263,733.85</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基金总申购份额</w:t>
            </w:r>
          </w:p>
        </w:tc>
        <w:tc>
          <w:tcPr>
            <w:tcW w:type="pct" w:w="2194"/>
          </w:tcPr>
          <w:p w:rsidP="00AC6DDA" w:rsidR="001548F9" w:rsidRDefault="001548F9" w:rsidRPr="005C672D">
            <w:pPr>
              <w:spacing w:before="29" w:line="288" w:lineRule="auto"/>
              <w:jc w:val="right"/>
              <w:rPr>
                <w:sz w:val="24"/>
              </w:rPr>
            </w:pPr>
            <w:r w:rsidRPr="005C672D">
              <w:rPr>
                <w:sz w:val="24"/>
              </w:rPr>
              <w:t>81,939,469.36</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type="pct" w:w="2194"/>
          </w:tcPr>
          <w:p w:rsidP="00AC6DDA" w:rsidR="001548F9" w:rsidRDefault="001548F9" w:rsidRPr="005C672D">
            <w:pPr>
              <w:spacing w:before="29" w:line="288" w:lineRule="auto"/>
              <w:jc w:val="right"/>
              <w:rPr>
                <w:sz w:val="24"/>
              </w:rPr>
            </w:pPr>
            <w:r w:rsidRPr="005C672D">
              <w:rPr>
                <w:sz w:val="24"/>
              </w:rPr>
              <w:t>419,461,280.81</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基金拆分变动份额</w:t>
            </w:r>
          </w:p>
        </w:tc>
        <w:tc>
          <w:tcPr>
            <w:tcW w:type="pct" w:w="2194"/>
          </w:tcPr>
          <w:p w:rsidP="00AC6DDA" w:rsidR="001548F9" w:rsidRDefault="001548F9" w:rsidRPr="005C672D">
            <w:pPr>
              <w:spacing w:before="29" w:line="288" w:lineRule="auto"/>
              <w:jc w:val="right"/>
              <w:rPr>
                <w:sz w:val="24"/>
              </w:rPr>
            </w:pPr>
            <w:r w:rsidRPr="005C672D">
              <w:rPr>
                <w:sz w:val="24"/>
              </w:rPr>
              <w:t>-</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本报告期期末基金份额总额</w:t>
            </w:r>
          </w:p>
        </w:tc>
        <w:tc>
          <w:tcPr>
            <w:tcW w:type="pct" w:w="2194"/>
          </w:tcPr>
          <w:p w:rsidP="00AC6DDA" w:rsidR="001548F9" w:rsidRDefault="001548F9" w:rsidRPr="005C672D">
            <w:pPr>
              <w:spacing w:before="29" w:line="288" w:lineRule="auto"/>
              <w:jc w:val="right"/>
              <w:rPr>
                <w:sz w:val="24"/>
              </w:rPr>
            </w:pPr>
            <w:r w:rsidRPr="005C672D">
              <w:rPr>
                <w:sz w:val="24"/>
              </w:rPr>
              <w:t>2,180,741,922.40</w:t>
            </w:r>
          </w:p>
        </w:tc>
      </w:tr>
    </w:tbl>
    <w:p>
      <w:pPr>
        <w:tabs>
          <w:tab w:pos="426" w:val="left"/>
        </w:tabs>
        <w:spacing w:before="29" w:line="288" w:lineRule="auto"/>
        <w:jc w:val="left"/>
        <w:rPr>
          <w:kern w:val="0"/>
          <w:sz w:val="24"/>
        </w:rPr>
      </w:pPr>
      <w:r>
        <w:rPr>
          <w:kern w:val="0"/>
          <w:sz w:val="24"/>
        </w:rPr>
        <w:t>注：1、如果本报告期间发生转换入、红利再投业务，则总申购份额中包含该业务；</w:t>
      </w:r>
    </w:p>
    <w:p w:rsidP="00AC6DDA" w:rsidR="005A09F2" w:rsidRDefault="005A09F2" w:rsidRPr="005C672D">
      <w:pPr>
        <w:tabs>
          <w:tab w:pos="426" w:val="left"/>
        </w:tabs>
        <w:spacing w:before="29" w:line="288" w:lineRule="auto"/>
        <w:jc w:val="left"/>
        <w:rPr>
          <w:kern w:val="0"/>
          <w:sz w:val="24"/>
        </w:rPr>
      </w:pPr>
      <w:r w:rsidRPr="005C672D">
        <w:rPr>
          <w:kern w:val="0"/>
          <w:sz w:val="24"/>
        </w:rPr>
        <w:t>2、如果本报告期间发生转换出业务，则总赎回份额中包含该业务。</w:t>
      </w:r>
    </w:p>
    <w:p w:rsidP="00AC6DDA" w:rsidR="00BB4E44" w:rsidRDefault="00BB4E44"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02" w:name="_Toc331410116"/>
      <w:bookmarkStart w:id="103" w:name="_Toc225500054"/>
      <w:r w:rsidRPr="005C672D">
        <w:rPr>
          <w:b/>
          <w:bCs/>
          <w:szCs w:val="24"/>
          <w:lang w:val="en-US"/>
        </w:rPr>
        <w:t xml:space="preserve">10  </w:t>
      </w:r>
      <w:r w:rsidRPr="005C672D">
        <w:rPr>
          <w:b/>
          <w:bCs/>
          <w:szCs w:val="24"/>
          <w:lang w:val="en-US"/>
        </w:rPr>
        <w:t>重大事件揭示</w:t>
      </w:r>
      <w:bookmarkEnd w:id="102"/>
      <w:bookmarkEnd w:id="103"/>
    </w:p>
    <w:p w:rsidP="0095029A" w:rsidR="0095029A" w:rsidRDefault="0095029A" w:rsidRPr="00690ED2">
      <w:pPr>
        <w:pStyle w:val="20"/>
        <w:spacing w:after="0" w:before="29" w:line="288" w:lineRule="auto"/>
        <w:rPr>
          <w:rFonts w:ascii="Times New Roman" w:hAnsi="Times New Roman"/>
          <w:kern w:val="0"/>
          <w:szCs w:val="24"/>
        </w:rPr>
      </w:pPr>
      <w:bookmarkStart w:id="104" w:name="_Toc374438161"/>
      <w:bookmarkStart w:id="105" w:name="_Toc361324894"/>
      <w:bookmarkStart w:id="106" w:name="OLE_LINK179"/>
      <w:bookmarkStart w:id="107" w:name="OLE_LINK178"/>
      <w:bookmarkStart w:id="108" w:name="OLE_LINK174"/>
      <w:bookmarkStart w:id="109" w:name="OLE_LINK165"/>
      <w:bookmarkStart w:id="110" w:name="OLE_LINK145"/>
      <w:bookmarkStart w:id="111" w:name="OLE_LINK135"/>
      <w:bookmarkStart w:id="112" w:name="OLE_LINK84"/>
      <w:bookmarkStart w:id="113" w:name="OLE_LINK75"/>
      <w:bookmarkStart w:id="114" w:name="OLE_LINK59"/>
      <w:bookmarkStart w:id="115" w:name="OLE_LINK34"/>
      <w:bookmarkStart w:id="116" w:name="OLE_LINK33"/>
      <w:bookmarkStart w:id="117" w:name="OLE_LINK28"/>
      <w:bookmarkStart w:id="118" w:name="OLE_LINK170"/>
      <w:bookmarkStart w:id="119" w:name="OLE_LINK159"/>
      <w:bookmarkStart w:id="120" w:name="OLE_LINK143"/>
      <w:bookmarkStart w:id="121" w:name="OLE_LINK130"/>
      <w:bookmarkStart w:id="122" w:name="OLE_LINK102"/>
      <w:bookmarkStart w:id="123" w:name="OLE_LINK101"/>
      <w:bookmarkStart w:id="124" w:name="OLE_LINK72"/>
      <w:bookmarkStart w:id="125" w:name="OLE_LINK50"/>
      <w:bookmarkStart w:id="126"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104"/>
      <w:bookmarkEnd w:id="105"/>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本基金本报告期内未召开基金份额持有人大会。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7" w:name="_Toc374438162"/>
      <w:bookmarkStart w:id="128"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27"/>
      <w:bookmarkEnd w:id="128"/>
    </w:p>
    <w:p>
      <w:pPr>
        <w:tabs>
          <w:tab w:pos="426" w:val="left"/>
        </w:tabs>
        <w:spacing w:before="29" w:line="288" w:lineRule="auto"/>
        <w:jc w:val="left"/>
        <w:rPr>
          <w:kern w:val="0"/>
          <w:sz w:val="24"/>
        </w:rPr>
      </w:pPr>
      <w:r>
        <w:rPr>
          <w:kern w:val="0"/>
          <w:sz w:val="24"/>
        </w:rPr>
        <w:t xml:space="preserve">1、基金管理人的重大人事变动：2019年2月28日本基金管理人发布公告，经公司第五届董事会第五次会议审议通过，选举谢卫先生担任公司总经理。 </w:t>
      </w:r>
    </w:p>
    <w:p w:rsidP="0095029A" w:rsidR="0095029A" w:rsidRDefault="0095029A" w:rsidRPr="00690ED2">
      <w:pPr>
        <w:tabs>
          <w:tab w:pos="426" w:val="left"/>
        </w:tabs>
        <w:spacing w:before="29" w:line="288" w:lineRule="auto"/>
        <w:jc w:val="left"/>
        <w:rPr>
          <w:kern w:val="0"/>
          <w:sz w:val="24"/>
        </w:rPr>
      </w:pPr>
      <w:r w:rsidRPr="00690ED2">
        <w:rPr>
          <w:kern w:val="0"/>
          <w:sz w:val="24"/>
        </w:rPr>
        <w:t xml:space="preserve">2、基金托管人的基金托管部门的重大人事变动：本基金托管人中国建设银行股份有限公司于2019年6月4日发布公告，聘任蔡亚蓉为资产托管业务部总经理。 </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9" w:name="_Toc374438163"/>
      <w:bookmarkStart w:id="130"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29"/>
      <w:bookmarkEnd w:id="130"/>
    </w:p>
    <w:p w:rsidP="0095029A" w:rsidR="0095029A" w:rsidRDefault="0095029A" w:rsidRPr="00690ED2">
      <w:pPr>
        <w:tabs>
          <w:tab w:pos="426" w:val="left"/>
        </w:tabs>
        <w:spacing w:before="29" w:line="288" w:lineRule="auto"/>
        <w:jc w:val="left"/>
        <w:rPr>
          <w:kern w:val="0"/>
          <w:sz w:val="24"/>
        </w:rPr>
      </w:pPr>
      <w:r w:rsidRPr="00690ED2">
        <w:rPr>
          <w:kern w:val="0"/>
          <w:sz w:val="24"/>
        </w:rPr>
        <w:t>本报告期内未发生涉及本基金管理人、基金财产、基金托管业务的诉讼事项。</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1" w:name="_Toc374438164"/>
      <w:bookmarkStart w:id="132"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31"/>
      <w:bookmarkEnd w:id="132"/>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本基金本报告期内投资策略未发生改变。</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P="0095029A" w:rsidR="0095029A" w:rsidRDefault="0095029A" w:rsidRPr="00690ED2">
      <w:pPr>
        <w:tabs>
          <w:tab w:pos="426" w:val="left"/>
        </w:tabs>
        <w:spacing w:before="29" w:line="288" w:lineRule="auto"/>
        <w:jc w:val="left"/>
        <w:rPr>
          <w:kern w:val="0"/>
          <w:sz w:val="24"/>
        </w:rPr>
      </w:pPr>
      <w:r w:rsidRPr="00690ED2">
        <w:rPr>
          <w:kern w:val="0"/>
          <w:sz w:val="24"/>
        </w:rPr>
        <w:t>无。</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3" w:name="_Toc409100103"/>
      <w:bookmarkStart w:id="134"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33"/>
      <w:bookmarkEnd w:id="134"/>
    </w:p>
    <w:p w:rsidP="0095029A" w:rsidR="0095029A" w:rsidRDefault="0095029A" w:rsidRPr="00690ED2">
      <w:pPr>
        <w:tabs>
          <w:tab w:pos="426" w:val="left"/>
        </w:tabs>
        <w:spacing w:before="29" w:line="288" w:lineRule="auto"/>
        <w:jc w:val="left"/>
        <w:rPr>
          <w:kern w:val="0"/>
          <w:sz w:val="24"/>
        </w:rPr>
      </w:pPr>
      <w:bookmarkStart w:id="135" w:name="OLE_LINK3"/>
      <w:r w:rsidRPr="00690ED2">
        <w:rPr>
          <w:kern w:val="0"/>
          <w:sz w:val="24"/>
        </w:rPr>
        <w:t>本基金自基金合同生效日起聘请普华永道中天会计师事务所 (特殊普通合伙)为本基金提供审计服务。</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6" w:name="_Toc361324899"/>
      <w:bookmarkStart w:id="137" w:name="_Toc409100467"/>
      <w:bookmarkStart w:id="138" w:name="_Toc409100104"/>
      <w:bookmarkEnd w:id="135"/>
      <w:r w:rsidRPr="00690ED2">
        <w:rPr>
          <w:rFonts w:ascii="Times New Roman" w:hAnsi="Times New Roman"/>
          <w:kern w:val="0"/>
          <w:szCs w:val="24"/>
        </w:rPr>
        <w:lastRenderedPageBreak/>
        <w:t>10.7</w:t>
      </w:r>
      <w:r w:rsidRPr="00690ED2">
        <w:rPr>
          <w:rFonts w:ascii="Times New Roman" w:hAnsi="Times New Roman" w:hint="eastAsia"/>
          <w:kern w:val="0"/>
          <w:szCs w:val="24"/>
        </w:rPr>
        <w:t>管理人、托管人及其高级管理人员受稽查或处罚等情况</w:t>
      </w:r>
      <w:bookmarkEnd w:id="136"/>
      <w:bookmarkEnd w:id="137"/>
      <w:bookmarkEnd w:id="138"/>
    </w:p>
    <w:p>
      <w:pPr>
        <w:tabs>
          <w:tab w:pos="426" w:val="left"/>
        </w:tabs>
        <w:spacing w:before="29" w:line="288" w:lineRule="auto"/>
        <w:jc w:val="left"/>
        <w:rPr>
          <w:kern w:val="0"/>
          <w:sz w:val="24"/>
        </w:rPr>
      </w:pPr>
      <w:r>
        <w:rPr>
          <w:kern w:val="0"/>
          <w:sz w:val="24"/>
        </w:rPr>
        <w:t>1、管理人及其高级管理人员受稽查或处罚等情况</w:t>
      </w:r>
    </w:p>
    <w:p>
      <w:pPr>
        <w:tabs>
          <w:tab w:pos="426" w:val="left"/>
        </w:tabs>
        <w:spacing w:before="29" w:line="288" w:lineRule="auto"/>
        <w:jc w:val="left"/>
        <w:rPr>
          <w:kern w:val="0"/>
          <w:sz w:val="24"/>
        </w:rPr>
      </w:pPr>
      <w:r>
        <w:rPr>
          <w:kern w:val="0"/>
          <w:sz w:val="24"/>
        </w:rPr>
        <w:t>基金管理人及其高级管理人员本报告期内未受监管部门稽查或处罚。</w:t>
      </w:r>
    </w:p>
    <w:p>
      <w:pPr>
        <w:tabs>
          <w:tab w:pos="426" w:val="left"/>
        </w:tabs>
        <w:spacing w:before="29" w:line="288" w:lineRule="auto"/>
        <w:jc w:val="left"/>
        <w:rPr>
          <w:kern w:val="0"/>
          <w:sz w:val="24"/>
        </w:rPr>
      </w:pPr>
      <w:r>
        <w:rPr>
          <w:kern w:val="0"/>
          <w:sz w:val="24"/>
        </w:rPr>
        <w:t>2、托管人及其高级管理人员受稽查或处罚等情况</w:t>
      </w:r>
    </w:p>
    <w:p w:rsidP="0095029A" w:rsidR="0095029A" w:rsidRDefault="0095029A" w:rsidRPr="00690ED2">
      <w:pPr>
        <w:tabs>
          <w:tab w:pos="426" w:val="left"/>
        </w:tabs>
        <w:spacing w:before="29" w:line="288" w:lineRule="auto"/>
        <w:jc w:val="left"/>
        <w:rPr>
          <w:kern w:val="0"/>
          <w:sz w:val="24"/>
        </w:rPr>
      </w:pPr>
      <w:r w:rsidRPr="00690ED2">
        <w:rPr>
          <w:kern w:val="0"/>
          <w:sz w:val="24"/>
        </w:rPr>
        <w:t>基金托管人及其高级管理人员本报告期内未受监管部门稽查或处罚。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9" w:name="_Toc409100105"/>
      <w:bookmarkStart w:id="140" w:name="_Toc409100468"/>
      <w:bookmarkStart w:id="141"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39"/>
      <w:bookmarkEnd w:id="140"/>
      <w:bookmarkEnd w:id="141"/>
    </w:p>
    <w:p w:rsidP="0095029A" w:rsidR="0095029A" w:rsidRDefault="0095029A" w:rsidRPr="00690ED2">
      <w:pPr>
        <w:tabs>
          <w:tab w:pos="426" w:val="left"/>
        </w:tabs>
        <w:spacing w:before="29" w:line="288" w:lineRule="auto"/>
        <w:jc w:val="left"/>
        <w:rPr>
          <w:b/>
          <w:kern w:val="0"/>
          <w:sz w:val="24"/>
        </w:rPr>
      </w:pPr>
      <w:bookmarkStart w:id="142" w:name="_Toc249760070"/>
      <w:r w:rsidRPr="00690ED2">
        <w:rPr>
          <w:b/>
          <w:kern w:val="0"/>
          <w:sz w:val="24"/>
        </w:rPr>
        <w:t>10.8.1</w:t>
      </w:r>
      <w:r w:rsidRPr="00690ED2">
        <w:rPr>
          <w:rFonts w:hint="eastAsia"/>
          <w:b/>
          <w:kern w:val="0"/>
          <w:sz w:val="24"/>
        </w:rPr>
        <w:t>基金租用证券公司交易单元进行股票投资及佣金支付情况</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42"/>
    </w:p>
    <w:p w:rsidP="00AC6DDA" w:rsidR="00B932B3" w:rsidRDefault="00B932B3"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779"/>
        <w:gridCol w:w="1800"/>
        <w:gridCol w:w="1080"/>
        <w:gridCol w:w="1620"/>
        <w:gridCol w:w="1080"/>
        <w:gridCol w:w="1080"/>
      </w:tblGrid>
      <w:tr w:rsidR="001548F9" w:rsidRPr="005C672D" w:rsidTr="00494D2F">
        <w:tc>
          <w:tcPr>
            <w:tcW w:type="dxa" w:w="1560"/>
            <w:vMerge w:val="restart"/>
            <w:vAlign w:val="center"/>
          </w:tcPr>
          <w:p w:rsidP="00AC6DDA" w:rsidR="001548F9" w:rsidRDefault="001548F9" w:rsidRPr="005C672D">
            <w:pPr>
              <w:spacing w:before="29" w:line="288" w:lineRule="auto"/>
              <w:jc w:val="center"/>
              <w:rPr>
                <w:color w:val="000000"/>
                <w:sz w:val="24"/>
              </w:rPr>
            </w:pPr>
            <w:bookmarkStart w:id="143" w:name="_Toc249760071"/>
            <w:r w:rsidRPr="005C672D">
              <w:rPr>
                <w:color w:val="000000"/>
                <w:sz w:val="24"/>
              </w:rPr>
              <w:t>券商名称</w:t>
            </w:r>
            <w:r w:rsidR="00062AC1" w:rsidRPr="005C672D">
              <w:rPr>
                <w:color w:val="000000"/>
                <w:sz w:val="24"/>
              </w:rPr>
              <w:t/>
            </w:r>
          </w:p>
        </w:tc>
        <w:tc>
          <w:tcPr>
            <w:tcW w:type="dxa" w:w="78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交易单元数量</w:t>
            </w:r>
          </w:p>
        </w:tc>
        <w:tc>
          <w:tcPr>
            <w:tcW w:type="dxa" w:w="288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股票交易</w:t>
            </w:r>
          </w:p>
        </w:tc>
        <w:tc>
          <w:tcPr>
            <w:tcW w:type="dxa" w:w="270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应支付该券商的佣金</w:t>
            </w:r>
          </w:p>
        </w:tc>
        <w:tc>
          <w:tcPr>
            <w:tcW w:type="dxa" w:w="1080"/>
            <w:vMerge w:val="restart"/>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type="dxa" w:w="9000"/>
            <w:vMerge/>
            <w:vAlign w:val="center"/>
          </w:tcPr>
          <w:p w:rsidP="00AC6DDA" w:rsidR="001548F9" w:rsidRDefault="001548F9" w:rsidRPr="005C672D">
            <w:pPr>
              <w:widowControl/>
              <w:spacing w:before="29" w:line="288" w:lineRule="auto"/>
              <w:jc w:val="left"/>
              <w:rPr>
                <w:color w:val="000000"/>
                <w:sz w:val="24"/>
              </w:rPr>
            </w:pPr>
          </w:p>
        </w:tc>
        <w:tc>
          <w:tcPr>
            <w:tcW w:type="dxa" w:w="780"/>
            <w:vMerge/>
            <w:vAlign w:val="center"/>
          </w:tcPr>
          <w:p w:rsidP="00AC6DDA" w:rsidR="001548F9" w:rsidRDefault="001548F9" w:rsidRPr="005C672D">
            <w:pPr>
              <w:widowControl/>
              <w:spacing w:before="29" w:line="288" w:lineRule="auto"/>
              <w:jc w:val="left"/>
              <w:rPr>
                <w:color w:val="000000"/>
                <w:sz w:val="24"/>
              </w:rPr>
            </w:pPr>
          </w:p>
        </w:tc>
        <w:tc>
          <w:tcPr>
            <w:tcW w:type="dxa" w:w="1800"/>
            <w:vAlign w:val="center"/>
          </w:tcPr>
          <w:p w:rsidP="00AC6DDA" w:rsidR="001548F9" w:rsidRDefault="001548F9" w:rsidRPr="005C672D">
            <w:pPr>
              <w:spacing w:before="29" w:line="288" w:lineRule="auto"/>
              <w:jc w:val="center"/>
              <w:rPr>
                <w:color w:val="000000"/>
                <w:sz w:val="24"/>
              </w:rPr>
            </w:pPr>
            <w:r w:rsidRPr="005C672D">
              <w:rPr>
                <w:color w:val="000000"/>
                <w:sz w:val="24"/>
              </w:rPr>
              <w:t>成交金额</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占当期股票成交总额的比例</w:t>
            </w:r>
          </w:p>
        </w:tc>
        <w:tc>
          <w:tcPr>
            <w:tcW w:type="dxa" w:w="1620"/>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佣金</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占当期佣金总量的比例</w:t>
            </w:r>
          </w:p>
        </w:tc>
        <w:tc>
          <w:tcPr>
            <w:tcW w:type="dxa" w:w="1080"/>
            <w:vMerge/>
            <w:vAlign w:val="center"/>
          </w:tcPr>
          <w:p w:rsidP="00AC6DDA" w:rsidR="001548F9" w:rsidRDefault="001548F9" w:rsidRPr="005C672D">
            <w:pPr>
              <w:widowControl/>
              <w:spacing w:before="29" w:line="288" w:lineRule="auto"/>
              <w:jc w:val="left"/>
              <w:rPr>
                <w:color w:val="000000"/>
                <w:kern w:val="0"/>
                <w:sz w:val="24"/>
              </w:rPr>
            </w:pPr>
          </w:p>
        </w:tc>
      </w:tr>
      <w:tr>
        <w:tc>
          <w:tcPr>
            <w:vAlign w:val="center"/>
          </w:tcPr>
          <w:p>
            <w:pPr>
              <w:jc w:val="center"/>
            </w:pPr>
            <w:r>
              <w:rPr>
                <w:color w:val="000000"/>
                <w:sz w:val="24"/>
              </w:rPr>
              <w:t>中银国际证券股份有限公司</w:t>
            </w:r>
          </w:p>
        </w:tc>
        <w:tc>
          <w:tcPr>
            <w:vAlign w:val="center"/>
          </w:tcPr>
          <w:p>
            <w:pPr>
              <w:jc w:val="center"/>
            </w:pPr>
            <w:r>
              <w:rPr>
                <w:color w:val="000000"/>
                <w:sz w:val="24"/>
              </w:rPr>
              <w:t>1</w:t>
            </w:r>
          </w:p>
        </w:tc>
        <w:tc>
          <w:tcPr>
            <w:vAlign w:val="center"/>
          </w:tcPr>
          <w:p>
            <w:pPr>
              <w:jc w:val="right"/>
            </w:pPr>
            <w:r>
              <w:rPr>
                <w:color w:val="000000"/>
                <w:sz w:val="24"/>
              </w:rPr>
              <w:t>9,640,800.00</w:t>
            </w:r>
          </w:p>
        </w:tc>
        <w:tc>
          <w:tcPr>
            <w:vAlign w:val="center"/>
          </w:tcPr>
          <w:p>
            <w:pPr>
              <w:jc w:val="right"/>
            </w:pPr>
            <w:r>
              <w:rPr>
                <w:color w:val="000000"/>
                <w:sz w:val="24"/>
              </w:rPr>
              <w:t>0.22%</w:t>
            </w:r>
          </w:p>
        </w:tc>
        <w:tc>
          <w:tcPr>
            <w:vAlign w:val="center"/>
          </w:tcPr>
          <w:p>
            <w:pPr>
              <w:jc w:val="right"/>
            </w:pPr>
            <w:r>
              <w:rPr>
                <w:color w:val="000000"/>
                <w:sz w:val="24"/>
              </w:rPr>
              <w:t>9,119.33</w:t>
            </w:r>
          </w:p>
        </w:tc>
        <w:tc>
          <w:tcPr>
            <w:vAlign w:val="center"/>
          </w:tcPr>
          <w:p>
            <w:pPr>
              <w:jc w:val="right"/>
            </w:pPr>
            <w:r>
              <w:rPr>
                <w:color w:val="000000"/>
                <w:sz w:val="24"/>
              </w:rPr>
              <w:t>0.22%</w:t>
            </w:r>
          </w:p>
        </w:tc>
        <w:tc>
          <w:tcPr>
            <w:vAlign w:val="center"/>
          </w:tcPr>
          <w:p>
            <w:pPr>
              <w:jc w:val="left"/>
            </w:pPr>
            <w:r>
              <w:rPr>
                <w:color w:val="000000"/>
                <w:sz w:val="24"/>
              </w:rPr>
              <w:t>-</w:t>
            </w:r>
          </w:p>
        </w:tc>
      </w:tr>
      <w:tr>
        <w:tc>
          <w:tcPr>
            <w:vAlign w:val="center"/>
          </w:tcPr>
          <w:p>
            <w:pPr>
              <w:jc w:val="center"/>
            </w:pPr>
            <w:r>
              <w:rPr>
                <w:color w:val="000000"/>
                <w:sz w:val="24"/>
              </w:rPr>
              <w:t>方正证券股份有限公司</w:t>
            </w:r>
          </w:p>
        </w:tc>
        <w:tc>
          <w:tcPr>
            <w:vAlign w:val="center"/>
          </w:tcPr>
          <w:p>
            <w:pPr>
              <w:jc w:val="center"/>
            </w:pPr>
            <w:r>
              <w:rPr>
                <w:color w:val="000000"/>
                <w:sz w:val="24"/>
              </w:rPr>
              <w:t>1</w:t>
            </w:r>
          </w:p>
        </w:tc>
        <w:tc>
          <w:tcPr>
            <w:vAlign w:val="center"/>
          </w:tcPr>
          <w:p>
            <w:pPr>
              <w:jc w:val="right"/>
            </w:pPr>
            <w:r>
              <w:rPr>
                <w:color w:val="000000"/>
                <w:sz w:val="24"/>
              </w:rPr>
              <w:t>84,497,107.71</w:t>
            </w:r>
          </w:p>
        </w:tc>
        <w:tc>
          <w:tcPr>
            <w:vAlign w:val="center"/>
          </w:tcPr>
          <w:p>
            <w:pPr>
              <w:jc w:val="right"/>
            </w:pPr>
            <w:r>
              <w:rPr>
                <w:color w:val="000000"/>
                <w:sz w:val="24"/>
              </w:rPr>
              <w:t>1.92%</w:t>
            </w:r>
          </w:p>
        </w:tc>
        <w:tc>
          <w:tcPr>
            <w:vAlign w:val="center"/>
          </w:tcPr>
          <w:p>
            <w:pPr>
              <w:jc w:val="right"/>
            </w:pPr>
            <w:r>
              <w:rPr>
                <w:color w:val="000000"/>
                <w:sz w:val="24"/>
              </w:rPr>
              <w:t>78,692.34</w:t>
            </w:r>
          </w:p>
        </w:tc>
        <w:tc>
          <w:tcPr>
            <w:vAlign w:val="center"/>
          </w:tcPr>
          <w:p>
            <w:pPr>
              <w:jc w:val="right"/>
            </w:pPr>
            <w:r>
              <w:rPr>
                <w:color w:val="000000"/>
                <w:sz w:val="24"/>
              </w:rPr>
              <w:t>1.92%</w:t>
            </w:r>
          </w:p>
        </w:tc>
        <w:tc>
          <w:tcPr>
            <w:vAlign w:val="center"/>
          </w:tcPr>
          <w:p>
            <w:pPr>
              <w:jc w:val="left"/>
            </w:pPr>
            <w:r>
              <w:rPr>
                <w:color w:val="000000"/>
                <w:sz w:val="24"/>
              </w:rPr>
              <w:t>-</w:t>
            </w:r>
          </w:p>
        </w:tc>
      </w:tr>
      <w:tr>
        <w:tc>
          <w:tcPr>
            <w:vAlign w:val="center"/>
          </w:tcPr>
          <w:p>
            <w:pPr>
              <w:jc w:val="center"/>
            </w:pPr>
            <w:r>
              <w:rPr>
                <w:color w:val="000000"/>
                <w:sz w:val="24"/>
              </w:rPr>
              <w:t>中国国际金融股份有限公司</w:t>
            </w:r>
          </w:p>
        </w:tc>
        <w:tc>
          <w:tcPr>
            <w:vAlign w:val="center"/>
          </w:tcPr>
          <w:p>
            <w:pPr>
              <w:jc w:val="center"/>
            </w:pPr>
            <w:r>
              <w:rPr>
                <w:color w:val="000000"/>
                <w:sz w:val="24"/>
              </w:rPr>
              <w:t>1</w:t>
            </w:r>
          </w:p>
        </w:tc>
        <w:tc>
          <w:tcPr>
            <w:vAlign w:val="center"/>
          </w:tcPr>
          <w:p>
            <w:pPr>
              <w:jc w:val="right"/>
            </w:pPr>
            <w:r>
              <w:rPr>
                <w:color w:val="000000"/>
                <w:sz w:val="24"/>
              </w:rPr>
              <w:t>76,139,057.33</w:t>
            </w:r>
          </w:p>
        </w:tc>
        <w:tc>
          <w:tcPr>
            <w:vAlign w:val="center"/>
          </w:tcPr>
          <w:p>
            <w:pPr>
              <w:jc w:val="right"/>
            </w:pPr>
            <w:r>
              <w:rPr>
                <w:color w:val="000000"/>
                <w:sz w:val="24"/>
              </w:rPr>
              <w:t>1.73%</w:t>
            </w:r>
          </w:p>
        </w:tc>
        <w:tc>
          <w:tcPr>
            <w:vAlign w:val="center"/>
          </w:tcPr>
          <w:p>
            <w:pPr>
              <w:jc w:val="right"/>
            </w:pPr>
            <w:r>
              <w:rPr>
                <w:color w:val="000000"/>
                <w:sz w:val="24"/>
              </w:rPr>
              <w:t>70,908.19</w:t>
            </w:r>
          </w:p>
        </w:tc>
        <w:tc>
          <w:tcPr>
            <w:vAlign w:val="center"/>
          </w:tcPr>
          <w:p>
            <w:pPr>
              <w:jc w:val="right"/>
            </w:pPr>
            <w:r>
              <w:rPr>
                <w:color w:val="000000"/>
                <w:sz w:val="24"/>
              </w:rPr>
              <w:t>1.73%</w:t>
            </w:r>
          </w:p>
        </w:tc>
        <w:tc>
          <w:tcPr>
            <w:vAlign w:val="center"/>
          </w:tcPr>
          <w:p>
            <w:pPr>
              <w:jc w:val="left"/>
            </w:pPr>
            <w:r>
              <w:rPr>
                <w:color w:val="000000"/>
                <w:sz w:val="24"/>
              </w:rPr>
              <w:t>-</w:t>
            </w:r>
          </w:p>
        </w:tc>
      </w:tr>
      <w:tr>
        <w:tc>
          <w:tcPr>
            <w:vAlign w:val="center"/>
          </w:tcPr>
          <w:p>
            <w:pPr>
              <w:jc w:val="center"/>
            </w:pPr>
            <w:r>
              <w:rPr>
                <w:color w:val="000000"/>
                <w:sz w:val="24"/>
              </w:rPr>
              <w:t>东方证券股份有限公司</w:t>
            </w:r>
          </w:p>
        </w:tc>
        <w:tc>
          <w:tcPr>
            <w:vAlign w:val="center"/>
          </w:tcPr>
          <w:p>
            <w:pPr>
              <w:jc w:val="center"/>
            </w:pPr>
            <w:r>
              <w:rPr>
                <w:color w:val="000000"/>
                <w:sz w:val="24"/>
              </w:rPr>
              <w:t>1</w:t>
            </w:r>
          </w:p>
        </w:tc>
        <w:tc>
          <w:tcPr>
            <w:vAlign w:val="center"/>
          </w:tcPr>
          <w:p>
            <w:pPr>
              <w:jc w:val="right"/>
            </w:pPr>
            <w:r>
              <w:rPr>
                <w:color w:val="000000"/>
                <w:sz w:val="24"/>
              </w:rPr>
              <w:t>717,899,870.26</w:t>
            </w:r>
          </w:p>
        </w:tc>
        <w:tc>
          <w:tcPr>
            <w:vAlign w:val="center"/>
          </w:tcPr>
          <w:p>
            <w:pPr>
              <w:jc w:val="right"/>
            </w:pPr>
            <w:r>
              <w:rPr>
                <w:color w:val="000000"/>
                <w:sz w:val="24"/>
              </w:rPr>
              <w:t>16.29%</w:t>
            </w:r>
          </w:p>
        </w:tc>
        <w:tc>
          <w:tcPr>
            <w:vAlign w:val="center"/>
          </w:tcPr>
          <w:p>
            <w:pPr>
              <w:jc w:val="right"/>
            </w:pPr>
            <w:r>
              <w:rPr>
                <w:color w:val="000000"/>
                <w:sz w:val="24"/>
              </w:rPr>
              <w:t>668,579.40</w:t>
            </w:r>
          </w:p>
        </w:tc>
        <w:tc>
          <w:tcPr>
            <w:vAlign w:val="center"/>
          </w:tcPr>
          <w:p>
            <w:pPr>
              <w:jc w:val="right"/>
            </w:pPr>
            <w:r>
              <w:rPr>
                <w:color w:val="000000"/>
                <w:sz w:val="24"/>
              </w:rPr>
              <w:t>16.29%</w:t>
            </w:r>
          </w:p>
        </w:tc>
        <w:tc>
          <w:tcPr>
            <w:vAlign w:val="center"/>
          </w:tcPr>
          <w:p>
            <w:pPr>
              <w:jc w:val="left"/>
            </w:pPr>
            <w:r>
              <w:rPr>
                <w:color w:val="000000"/>
                <w:sz w:val="24"/>
              </w:rPr>
              <w:t>-</w:t>
            </w:r>
          </w:p>
        </w:tc>
      </w:tr>
      <w:tr>
        <w:tc>
          <w:tcPr>
            <w:vAlign w:val="center"/>
          </w:tcPr>
          <w:p>
            <w:pPr>
              <w:jc w:val="center"/>
            </w:pPr>
            <w:r>
              <w:rPr>
                <w:color w:val="000000"/>
                <w:sz w:val="24"/>
              </w:rPr>
              <w:t>东吴证券股份有限公司</w:t>
            </w:r>
          </w:p>
        </w:tc>
        <w:tc>
          <w:tcPr>
            <w:vAlign w:val="center"/>
          </w:tcPr>
          <w:p>
            <w:pPr>
              <w:jc w:val="center"/>
            </w:pPr>
            <w:r>
              <w:rPr>
                <w:color w:val="000000"/>
                <w:sz w:val="24"/>
              </w:rPr>
              <w:t>1</w:t>
            </w:r>
          </w:p>
        </w:tc>
        <w:tc>
          <w:tcPr>
            <w:vAlign w:val="center"/>
          </w:tcPr>
          <w:p>
            <w:pPr>
              <w:jc w:val="right"/>
            </w:pPr>
            <w:r>
              <w:rPr>
                <w:color w:val="000000"/>
                <w:sz w:val="24"/>
              </w:rPr>
              <w:t>605,114,239.91</w:t>
            </w:r>
          </w:p>
        </w:tc>
        <w:tc>
          <w:tcPr>
            <w:vAlign w:val="center"/>
          </w:tcPr>
          <w:p>
            <w:pPr>
              <w:jc w:val="right"/>
            </w:pPr>
            <w:r>
              <w:rPr>
                <w:color w:val="000000"/>
                <w:sz w:val="24"/>
              </w:rPr>
              <w:t>13.73%</w:t>
            </w:r>
          </w:p>
        </w:tc>
        <w:tc>
          <w:tcPr>
            <w:vAlign w:val="center"/>
          </w:tcPr>
          <w:p>
            <w:pPr>
              <w:jc w:val="right"/>
            </w:pPr>
            <w:r>
              <w:rPr>
                <w:color w:val="000000"/>
                <w:sz w:val="24"/>
              </w:rPr>
              <w:t>563,537.19</w:t>
            </w:r>
          </w:p>
        </w:tc>
        <w:tc>
          <w:tcPr>
            <w:vAlign w:val="center"/>
          </w:tcPr>
          <w:p>
            <w:pPr>
              <w:jc w:val="right"/>
            </w:pPr>
            <w:r>
              <w:rPr>
                <w:color w:val="000000"/>
                <w:sz w:val="24"/>
              </w:rPr>
              <w:t>13.73%</w:t>
            </w:r>
          </w:p>
        </w:tc>
        <w:tc>
          <w:tcPr>
            <w:vAlign w:val="center"/>
          </w:tcPr>
          <w:p>
            <w:pPr>
              <w:jc w:val="left"/>
            </w:pPr>
            <w:r>
              <w:rPr>
                <w:color w:val="000000"/>
                <w:sz w:val="24"/>
              </w:rPr>
              <w:t>-</w:t>
            </w:r>
          </w:p>
        </w:tc>
      </w:tr>
      <w:tr>
        <w:tc>
          <w:tcPr>
            <w:vAlign w:val="center"/>
          </w:tcPr>
          <w:p>
            <w:pPr>
              <w:jc w:val="center"/>
            </w:pPr>
            <w:r>
              <w:rPr>
                <w:color w:val="000000"/>
                <w:sz w:val="24"/>
              </w:rPr>
              <w:t>中信建投证券股份有限公司</w:t>
            </w:r>
          </w:p>
        </w:tc>
        <w:tc>
          <w:tcPr>
            <w:vAlign w:val="center"/>
          </w:tcPr>
          <w:p>
            <w:pPr>
              <w:jc w:val="center"/>
            </w:pPr>
            <w:r>
              <w:rPr>
                <w:color w:val="000000"/>
                <w:sz w:val="24"/>
              </w:rPr>
              <w:t>2</w:t>
            </w:r>
          </w:p>
        </w:tc>
        <w:tc>
          <w:tcPr>
            <w:vAlign w:val="center"/>
          </w:tcPr>
          <w:p>
            <w:pPr>
              <w:jc w:val="right"/>
            </w:pPr>
            <w:r>
              <w:rPr>
                <w:color w:val="000000"/>
                <w:sz w:val="24"/>
              </w:rPr>
              <w:t>385,308,655.39</w:t>
            </w:r>
          </w:p>
        </w:tc>
        <w:tc>
          <w:tcPr>
            <w:vAlign w:val="center"/>
          </w:tcPr>
          <w:p>
            <w:pPr>
              <w:jc w:val="right"/>
            </w:pPr>
            <w:r>
              <w:rPr>
                <w:color w:val="000000"/>
                <w:sz w:val="24"/>
              </w:rPr>
              <w:t>8.74%</w:t>
            </w:r>
          </w:p>
        </w:tc>
        <w:tc>
          <w:tcPr>
            <w:vAlign w:val="center"/>
          </w:tcPr>
          <w:p>
            <w:pPr>
              <w:jc w:val="right"/>
            </w:pPr>
            <w:r>
              <w:rPr>
                <w:color w:val="000000"/>
                <w:sz w:val="24"/>
              </w:rPr>
              <w:t>358,838.95</w:t>
            </w:r>
          </w:p>
        </w:tc>
        <w:tc>
          <w:tcPr>
            <w:vAlign w:val="center"/>
          </w:tcPr>
          <w:p>
            <w:pPr>
              <w:jc w:val="right"/>
            </w:pPr>
            <w:r>
              <w:rPr>
                <w:color w:val="000000"/>
                <w:sz w:val="24"/>
              </w:rPr>
              <w:t>8.74%</w:t>
            </w:r>
          </w:p>
        </w:tc>
        <w:tc>
          <w:tcPr>
            <w:vAlign w:val="center"/>
          </w:tcPr>
          <w:p>
            <w:pPr>
              <w:jc w:val="left"/>
            </w:pPr>
            <w:r>
              <w:rPr>
                <w:color w:val="000000"/>
                <w:sz w:val="24"/>
              </w:rPr>
              <w:t>-</w:t>
            </w:r>
          </w:p>
        </w:tc>
      </w:tr>
      <w:tr>
        <w:tc>
          <w:tcPr>
            <w:vAlign w:val="center"/>
          </w:tcPr>
          <w:p>
            <w:pPr>
              <w:jc w:val="center"/>
            </w:pPr>
            <w:r>
              <w:rPr>
                <w:color w:val="000000"/>
                <w:sz w:val="24"/>
              </w:rPr>
              <w:t>西部证券股份有限公司</w:t>
            </w:r>
          </w:p>
        </w:tc>
        <w:tc>
          <w:tcPr>
            <w:vAlign w:val="center"/>
          </w:tcPr>
          <w:p>
            <w:pPr>
              <w:jc w:val="center"/>
            </w:pPr>
            <w:r>
              <w:rPr>
                <w:color w:val="000000"/>
                <w:sz w:val="24"/>
              </w:rPr>
              <w:t>1</w:t>
            </w:r>
          </w:p>
        </w:tc>
        <w:tc>
          <w:tcPr>
            <w:vAlign w:val="center"/>
          </w:tcPr>
          <w:p>
            <w:pPr>
              <w:jc w:val="right"/>
            </w:pPr>
            <w:r>
              <w:rPr>
                <w:color w:val="000000"/>
                <w:sz w:val="24"/>
              </w:rPr>
              <w:t>353,743,393.75</w:t>
            </w:r>
          </w:p>
        </w:tc>
        <w:tc>
          <w:tcPr>
            <w:vAlign w:val="center"/>
          </w:tcPr>
          <w:p>
            <w:pPr>
              <w:jc w:val="right"/>
            </w:pPr>
            <w:r>
              <w:rPr>
                <w:color w:val="000000"/>
                <w:sz w:val="24"/>
              </w:rPr>
              <w:t>8.03%</w:t>
            </w:r>
          </w:p>
        </w:tc>
        <w:tc>
          <w:tcPr>
            <w:vAlign w:val="center"/>
          </w:tcPr>
          <w:p>
            <w:pPr>
              <w:jc w:val="right"/>
            </w:pPr>
            <w:r>
              <w:rPr>
                <w:color w:val="000000"/>
                <w:sz w:val="24"/>
              </w:rPr>
              <w:t>329,438.55</w:t>
            </w:r>
          </w:p>
        </w:tc>
        <w:tc>
          <w:tcPr>
            <w:vAlign w:val="center"/>
          </w:tcPr>
          <w:p>
            <w:pPr>
              <w:jc w:val="right"/>
            </w:pPr>
            <w:r>
              <w:rPr>
                <w:color w:val="000000"/>
                <w:sz w:val="24"/>
              </w:rPr>
              <w:t>8.02%</w:t>
            </w:r>
          </w:p>
        </w:tc>
        <w:tc>
          <w:tcPr>
            <w:vAlign w:val="center"/>
          </w:tcPr>
          <w:p>
            <w:pPr>
              <w:jc w:val="left"/>
            </w:pPr>
            <w:r>
              <w:rPr>
                <w:color w:val="000000"/>
                <w:sz w:val="24"/>
              </w:rPr>
              <w:t>-</w:t>
            </w:r>
          </w:p>
        </w:tc>
      </w:tr>
      <w:tr>
        <w:tc>
          <w:tcPr>
            <w:vAlign w:val="center"/>
          </w:tcPr>
          <w:p>
            <w:pPr>
              <w:jc w:val="center"/>
            </w:pPr>
            <w:r>
              <w:rPr>
                <w:color w:val="000000"/>
                <w:sz w:val="24"/>
              </w:rPr>
              <w:t>华泰证券股份有限公司</w:t>
            </w:r>
          </w:p>
        </w:tc>
        <w:tc>
          <w:tcPr>
            <w:vAlign w:val="center"/>
          </w:tcPr>
          <w:p>
            <w:pPr>
              <w:jc w:val="center"/>
            </w:pPr>
            <w:r>
              <w:rPr>
                <w:color w:val="000000"/>
                <w:sz w:val="24"/>
              </w:rPr>
              <w:t>2</w:t>
            </w:r>
          </w:p>
        </w:tc>
        <w:tc>
          <w:tcPr>
            <w:vAlign w:val="center"/>
          </w:tcPr>
          <w:p>
            <w:pPr>
              <w:jc w:val="right"/>
            </w:pPr>
            <w:r>
              <w:rPr>
                <w:color w:val="000000"/>
                <w:sz w:val="24"/>
              </w:rPr>
              <w:t>329,548,127.26</w:t>
            </w:r>
          </w:p>
        </w:tc>
        <w:tc>
          <w:tcPr>
            <w:vAlign w:val="center"/>
          </w:tcPr>
          <w:p>
            <w:pPr>
              <w:jc w:val="right"/>
            </w:pPr>
            <w:r>
              <w:rPr>
                <w:color w:val="000000"/>
                <w:sz w:val="24"/>
              </w:rPr>
              <w:t>7.48%</w:t>
            </w:r>
          </w:p>
        </w:tc>
        <w:tc>
          <w:tcPr>
            <w:vAlign w:val="center"/>
          </w:tcPr>
          <w:p>
            <w:pPr>
              <w:jc w:val="right"/>
            </w:pPr>
            <w:r>
              <w:rPr>
                <w:color w:val="000000"/>
                <w:sz w:val="24"/>
              </w:rPr>
              <w:t>306,907.58</w:t>
            </w:r>
          </w:p>
        </w:tc>
        <w:tc>
          <w:tcPr>
            <w:vAlign w:val="center"/>
          </w:tcPr>
          <w:p>
            <w:pPr>
              <w:jc w:val="right"/>
            </w:pPr>
            <w:r>
              <w:rPr>
                <w:color w:val="000000"/>
                <w:sz w:val="24"/>
              </w:rPr>
              <w:t>7.48%</w:t>
            </w:r>
          </w:p>
        </w:tc>
        <w:tc>
          <w:tcPr>
            <w:vAlign w:val="center"/>
          </w:tcPr>
          <w:p>
            <w:pPr>
              <w:jc w:val="left"/>
            </w:pPr>
            <w:r>
              <w:rPr>
                <w:color w:val="000000"/>
                <w:sz w:val="24"/>
              </w:rPr>
              <w:t>-</w:t>
            </w:r>
          </w:p>
        </w:tc>
      </w:tr>
      <w:tr>
        <w:tc>
          <w:tcPr>
            <w:vAlign w:val="center"/>
          </w:tcPr>
          <w:p>
            <w:pPr>
              <w:jc w:val="center"/>
            </w:pPr>
            <w:r>
              <w:rPr>
                <w:color w:val="000000"/>
                <w:sz w:val="24"/>
              </w:rPr>
              <w:t>海通证券股份有限公司</w:t>
            </w:r>
          </w:p>
        </w:tc>
        <w:tc>
          <w:tcPr>
            <w:vAlign w:val="center"/>
          </w:tcPr>
          <w:p>
            <w:pPr>
              <w:jc w:val="center"/>
            </w:pPr>
            <w:r>
              <w:rPr>
                <w:color w:val="000000"/>
                <w:sz w:val="24"/>
              </w:rPr>
              <w:t>1</w:t>
            </w:r>
          </w:p>
        </w:tc>
        <w:tc>
          <w:tcPr>
            <w:vAlign w:val="center"/>
          </w:tcPr>
          <w:p>
            <w:pPr>
              <w:jc w:val="right"/>
            </w:pPr>
            <w:r>
              <w:rPr>
                <w:color w:val="000000"/>
                <w:sz w:val="24"/>
              </w:rPr>
              <w:t>291,839,799.97</w:t>
            </w:r>
          </w:p>
        </w:tc>
        <w:tc>
          <w:tcPr>
            <w:vAlign w:val="center"/>
          </w:tcPr>
          <w:p>
            <w:pPr>
              <w:jc w:val="right"/>
            </w:pPr>
            <w:r>
              <w:rPr>
                <w:color w:val="000000"/>
                <w:sz w:val="24"/>
              </w:rPr>
              <w:t>6.62%</w:t>
            </w:r>
          </w:p>
        </w:tc>
        <w:tc>
          <w:tcPr>
            <w:vAlign w:val="center"/>
          </w:tcPr>
          <w:p>
            <w:pPr>
              <w:jc w:val="right"/>
            </w:pPr>
            <w:r>
              <w:rPr>
                <w:color w:val="000000"/>
                <w:sz w:val="24"/>
              </w:rPr>
              <w:t>272,002.73</w:t>
            </w:r>
          </w:p>
        </w:tc>
        <w:tc>
          <w:tcPr>
            <w:vAlign w:val="center"/>
          </w:tcPr>
          <w:p>
            <w:pPr>
              <w:jc w:val="right"/>
            </w:pPr>
            <w:r>
              <w:rPr>
                <w:color w:val="000000"/>
                <w:sz w:val="24"/>
              </w:rPr>
              <w:t>6.63%</w:t>
            </w:r>
          </w:p>
        </w:tc>
        <w:tc>
          <w:tcPr>
            <w:vAlign w:val="center"/>
          </w:tcPr>
          <w:p>
            <w:pPr>
              <w:jc w:val="left"/>
            </w:pPr>
            <w:r>
              <w:rPr>
                <w:color w:val="000000"/>
                <w:sz w:val="24"/>
              </w:rPr>
              <w:t>-</w:t>
            </w:r>
          </w:p>
        </w:tc>
      </w:tr>
      <w:tr>
        <w:tc>
          <w:tcPr>
            <w:vAlign w:val="center"/>
          </w:tcPr>
          <w:p>
            <w:pPr>
              <w:jc w:val="center"/>
            </w:pPr>
            <w:r>
              <w:rPr>
                <w:color w:val="000000"/>
                <w:sz w:val="24"/>
              </w:rPr>
              <w:t>西藏东方财富证券股份有限公司</w:t>
            </w:r>
          </w:p>
        </w:tc>
        <w:tc>
          <w:tcPr>
            <w:vAlign w:val="center"/>
          </w:tcPr>
          <w:p>
            <w:pPr>
              <w:jc w:val="center"/>
            </w:pPr>
            <w:r>
              <w:rPr>
                <w:color w:val="000000"/>
                <w:sz w:val="24"/>
              </w:rPr>
              <w:t>1</w:t>
            </w:r>
          </w:p>
        </w:tc>
        <w:tc>
          <w:tcPr>
            <w:vAlign w:val="center"/>
          </w:tcPr>
          <w:p>
            <w:pPr>
              <w:jc w:val="right"/>
            </w:pPr>
            <w:r>
              <w:rPr>
                <w:color w:val="000000"/>
                <w:sz w:val="24"/>
              </w:rPr>
              <w:t>149,299,556.86</w:t>
            </w:r>
          </w:p>
        </w:tc>
        <w:tc>
          <w:tcPr>
            <w:vAlign w:val="center"/>
          </w:tcPr>
          <w:p>
            <w:pPr>
              <w:jc w:val="right"/>
            </w:pPr>
            <w:r>
              <w:rPr>
                <w:color w:val="000000"/>
                <w:sz w:val="24"/>
              </w:rPr>
              <w:t>3.39%</w:t>
            </w:r>
          </w:p>
        </w:tc>
        <w:tc>
          <w:tcPr>
            <w:vAlign w:val="center"/>
          </w:tcPr>
          <w:p>
            <w:pPr>
              <w:jc w:val="right"/>
            </w:pPr>
            <w:r>
              <w:rPr>
                <w:color w:val="000000"/>
                <w:sz w:val="24"/>
              </w:rPr>
              <w:t>139,043.19</w:t>
            </w:r>
          </w:p>
        </w:tc>
        <w:tc>
          <w:tcPr>
            <w:vAlign w:val="center"/>
          </w:tcPr>
          <w:p>
            <w:pPr>
              <w:jc w:val="right"/>
            </w:pPr>
            <w:r>
              <w:rPr>
                <w:color w:val="000000"/>
                <w:sz w:val="24"/>
              </w:rPr>
              <w:t>3.39%</w:t>
            </w:r>
          </w:p>
        </w:tc>
        <w:tc>
          <w:tcPr>
            <w:vAlign w:val="center"/>
          </w:tcPr>
          <w:p>
            <w:pPr>
              <w:jc w:val="left"/>
            </w:pPr>
            <w:r>
              <w:rPr>
                <w:color w:val="000000"/>
                <w:sz w:val="24"/>
              </w:rPr>
              <w:t>-</w:t>
            </w:r>
          </w:p>
        </w:tc>
      </w:tr>
      <w:tr>
        <w:tc>
          <w:tcPr>
            <w:vAlign w:val="center"/>
          </w:tcPr>
          <w:p>
            <w:pPr>
              <w:jc w:val="center"/>
            </w:pPr>
            <w:r>
              <w:rPr>
                <w:color w:val="000000"/>
                <w:sz w:val="24"/>
              </w:rPr>
              <w:t>国盛证券有限责任公司</w:t>
            </w:r>
          </w:p>
        </w:tc>
        <w:tc>
          <w:tcPr>
            <w:vAlign w:val="center"/>
          </w:tcPr>
          <w:p>
            <w:pPr>
              <w:jc w:val="center"/>
            </w:pPr>
            <w:r>
              <w:rPr>
                <w:color w:val="000000"/>
                <w:sz w:val="24"/>
              </w:rPr>
              <w:t>1</w:t>
            </w:r>
          </w:p>
        </w:tc>
        <w:tc>
          <w:tcPr>
            <w:vAlign w:val="center"/>
          </w:tcPr>
          <w:p>
            <w:pPr>
              <w:jc w:val="right"/>
            </w:pPr>
            <w:r>
              <w:rPr>
                <w:color w:val="000000"/>
                <w:sz w:val="24"/>
              </w:rPr>
              <w:t>137,483,299.25</w:t>
            </w:r>
          </w:p>
        </w:tc>
        <w:tc>
          <w:tcPr>
            <w:vAlign w:val="center"/>
          </w:tcPr>
          <w:p>
            <w:pPr>
              <w:jc w:val="right"/>
            </w:pPr>
            <w:r>
              <w:rPr>
                <w:color w:val="000000"/>
                <w:sz w:val="24"/>
              </w:rPr>
              <w:t>3.12%</w:t>
            </w:r>
          </w:p>
        </w:tc>
        <w:tc>
          <w:tcPr>
            <w:vAlign w:val="center"/>
          </w:tcPr>
          <w:p>
            <w:pPr>
              <w:jc w:val="right"/>
            </w:pPr>
            <w:r>
              <w:rPr>
                <w:color w:val="000000"/>
                <w:sz w:val="24"/>
              </w:rPr>
              <w:t>128,037.23</w:t>
            </w:r>
          </w:p>
        </w:tc>
        <w:tc>
          <w:tcPr>
            <w:vAlign w:val="center"/>
          </w:tcPr>
          <w:p>
            <w:pPr>
              <w:jc w:val="right"/>
            </w:pPr>
            <w:r>
              <w:rPr>
                <w:color w:val="000000"/>
                <w:sz w:val="24"/>
              </w:rPr>
              <w:t>3.12%</w:t>
            </w:r>
          </w:p>
        </w:tc>
        <w:tc>
          <w:tcPr>
            <w:vAlign w:val="center"/>
          </w:tcPr>
          <w:p>
            <w:pPr>
              <w:jc w:val="left"/>
            </w:pPr>
            <w:r>
              <w:rPr>
                <w:color w:val="000000"/>
                <w:sz w:val="24"/>
              </w:rPr>
              <w:t>-</w:t>
            </w:r>
          </w:p>
        </w:tc>
      </w:tr>
      <w:tr>
        <w:tc>
          <w:tcPr>
            <w:vAlign w:val="center"/>
          </w:tcPr>
          <w:p>
            <w:pPr>
              <w:jc w:val="center"/>
            </w:pPr>
            <w:r>
              <w:rPr>
                <w:color w:val="000000"/>
                <w:sz w:val="24"/>
              </w:rPr>
              <w:t>长江证券股份有限公司</w:t>
            </w:r>
          </w:p>
        </w:tc>
        <w:tc>
          <w:tcPr>
            <w:vAlign w:val="center"/>
          </w:tcPr>
          <w:p>
            <w:pPr>
              <w:jc w:val="center"/>
            </w:pPr>
            <w:r>
              <w:rPr>
                <w:color w:val="000000"/>
                <w:sz w:val="24"/>
              </w:rPr>
              <w:t>2</w:t>
            </w:r>
          </w:p>
        </w:tc>
        <w:tc>
          <w:tcPr>
            <w:vAlign w:val="center"/>
          </w:tcPr>
          <w:p>
            <w:pPr>
              <w:jc w:val="right"/>
            </w:pPr>
            <w:r>
              <w:rPr>
                <w:color w:val="000000"/>
                <w:sz w:val="24"/>
              </w:rPr>
              <w:t>1,267,359,627.19</w:t>
            </w:r>
          </w:p>
        </w:tc>
        <w:tc>
          <w:tcPr>
            <w:vAlign w:val="center"/>
          </w:tcPr>
          <w:p>
            <w:pPr>
              <w:jc w:val="right"/>
            </w:pPr>
            <w:r>
              <w:rPr>
                <w:color w:val="000000"/>
                <w:sz w:val="24"/>
              </w:rPr>
              <w:t>28.75%</w:t>
            </w:r>
          </w:p>
        </w:tc>
        <w:tc>
          <w:tcPr>
            <w:vAlign w:val="center"/>
          </w:tcPr>
          <w:p>
            <w:pPr>
              <w:jc w:val="right"/>
            </w:pPr>
            <w:r>
              <w:rPr>
                <w:color w:val="000000"/>
                <w:sz w:val="24"/>
              </w:rPr>
              <w:t>1,180,294.62</w:t>
            </w:r>
          </w:p>
        </w:tc>
        <w:tc>
          <w:tcPr>
            <w:vAlign w:val="center"/>
          </w:tcPr>
          <w:p>
            <w:pPr>
              <w:jc w:val="right"/>
            </w:pPr>
            <w:r>
              <w:rPr>
                <w:color w:val="000000"/>
                <w:sz w:val="24"/>
              </w:rPr>
              <w:t>28.75%</w:t>
            </w:r>
          </w:p>
        </w:tc>
        <w:tc>
          <w:tcPr>
            <w:vAlign w:val="center"/>
          </w:tcPr>
          <w:p>
            <w:pPr>
              <w:jc w:val="left"/>
            </w:pPr>
            <w:r>
              <w:rPr>
                <w:color w:val="000000"/>
                <w:sz w:val="24"/>
              </w:rPr>
              <w:t>-</w:t>
            </w:r>
          </w:p>
        </w:tc>
      </w:tr>
      <w:tr>
        <w:tc>
          <w:tcPr>
            <w:vAlign w:val="center"/>
          </w:tcPr>
          <w:p>
            <w:pPr>
              <w:jc w:val="center"/>
            </w:pPr>
            <w:r>
              <w:rPr>
                <w:color w:val="000000"/>
                <w:sz w:val="24"/>
              </w:rPr>
              <w:t>安信证券股份有限公司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德邦证券股份有限公司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东兴证券股份有限公司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中国银河证券股份有限公司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北京高华证券有限责任公司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申万宏源证券有限公司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华安证券股份有限公司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平安证券股份有限公司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信达证券股份有限公司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中国中投证券有限责任公司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中泰证券股份有限公司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中信证券股份有限公司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bl>
    <w:p w:rsidP="00AC6DDA" w:rsidR="001548F9" w:rsidRDefault="001548F9" w:rsidRPr="005C672D">
      <w:pPr>
        <w:spacing w:before="29" w:line="288" w:lineRule="auto"/>
        <w:rPr>
          <w:color w:val="000000"/>
          <w:sz w:val="24"/>
        </w:rPr>
      </w:pPr>
    </w:p>
    <w:p w:rsidP="0095029A" w:rsidR="0095029A" w:rsidRDefault="0095029A" w:rsidRPr="00690ED2">
      <w:pPr>
        <w:pStyle w:val="20"/>
        <w:spacing w:after="0" w:before="29" w:line="288" w:lineRule="auto"/>
        <w:rPr>
          <w:rFonts w:ascii="Times New Roman" w:hAnsi="Times New Roman"/>
          <w:kern w:val="0"/>
          <w:szCs w:val="24"/>
        </w:rPr>
      </w:pPr>
      <w:bookmarkStart w:id="144" w:name="OLE_LINK177"/>
      <w:bookmarkStart w:id="145" w:name="OLE_LINK176"/>
      <w:bookmarkStart w:id="146" w:name="OLE_LINK175"/>
      <w:bookmarkStart w:id="147" w:name="OLE_LINK156"/>
      <w:bookmarkStart w:id="148" w:name="OLE_LINK146"/>
      <w:bookmarkStart w:id="149" w:name="OLE_LINK108"/>
      <w:bookmarkStart w:id="150" w:name="OLE_LINK37"/>
      <w:bookmarkStart w:id="151" w:name="OLE_LINK36"/>
      <w:bookmarkStart w:id="152" w:name="OLE_LINK35"/>
      <w:bookmarkStart w:id="153" w:name="OLE_LINK32"/>
      <w:bookmarkStart w:id="154" w:name="OLE_LINK31"/>
      <w:bookmarkStart w:id="155" w:name="OLE_LINK30"/>
      <w:bookmarkStart w:id="156" w:name="OLE_LINK29"/>
      <w:bookmarkStart w:id="157" w:name="_Toc249707408"/>
      <w:bookmarkEnd w:id="143"/>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44"/>
      <w:bookmarkEnd w:id="145"/>
      <w:bookmarkEnd w:id="146"/>
      <w:bookmarkEnd w:id="147"/>
      <w:bookmarkEnd w:id="148"/>
      <w:bookmarkEnd w:id="149"/>
      <w:bookmarkEnd w:id="150"/>
      <w:bookmarkEnd w:id="151"/>
      <w:bookmarkEnd w:id="152"/>
      <w:bookmarkEnd w:id="153"/>
      <w:bookmarkEnd w:id="154"/>
      <w:bookmarkEnd w:id="155"/>
      <w:bookmarkEnd w:id="156"/>
    </w:p>
    <w:p w:rsidP="00AC6DDA" w:rsidR="001548F9" w:rsidRDefault="001548F9" w:rsidRPr="005C672D">
      <w:pPr>
        <w:spacing w:before="29" w:line="288" w:lineRule="auto"/>
        <w:ind w:firstLine="420"/>
        <w:jc w:val="right"/>
        <w:rPr>
          <w:color w:val="000000"/>
          <w:sz w:val="24"/>
        </w:rPr>
      </w:pPr>
      <w:r w:rsidRPr="005C672D">
        <w:rPr>
          <w:sz w:val="24"/>
        </w:rPr>
        <w:t/>
      </w:r>
      <w:r w:rsidRPr="005C672D">
        <w:rPr>
          <w:sz w:val="24"/>
        </w:rPr>
        <w:t>金额单位</w:t>
      </w:r>
      <w:r w:rsidRPr="005C672D">
        <w:rPr>
          <w:color w:val="000000"/>
          <w:kern w:val="0"/>
          <w:sz w:val="24"/>
        </w:rPr>
        <w:t>：</w:t>
      </w:r>
      <w:r w:rsidRPr="005C672D">
        <w:rPr>
          <w:color w:val="000000"/>
          <w:kern w:val="0"/>
          <w:sz w:val="24"/>
          <w:lang w:val="zh-CN"/>
        </w:rPr>
        <w:t>人民币元</w:t>
      </w:r>
      <w:bookmarkEnd w:id="15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1319"/>
        <w:gridCol w:w="1080"/>
        <w:gridCol w:w="1143"/>
        <w:gridCol w:w="1197"/>
        <w:gridCol w:w="1497"/>
        <w:gridCol w:w="1203"/>
      </w:tblGrid>
      <w:tr w:rsidR="00FD7A40" w:rsidRPr="005C672D" w:rsidTr="00494D2F">
        <w:tc>
          <w:tcPr>
            <w:tcW w:type="dxa" w:w="1560"/>
            <w:vMerge w:val="restart"/>
            <w:vAlign w:val="center"/>
          </w:tcPr>
          <w:p w:rsidP="00AC6DDA" w:rsidR="00FD7A40" w:rsidRDefault="00FD7A40" w:rsidRPr="005C672D">
            <w:pPr>
              <w:spacing w:before="29" w:line="288" w:lineRule="auto"/>
              <w:jc w:val="center"/>
              <w:rPr>
                <w:color w:val="000000"/>
                <w:kern w:val="0"/>
                <w:sz w:val="24"/>
              </w:rPr>
            </w:pPr>
            <w:bookmarkStart w:id="158" w:name="_Toc331410125"/>
            <w:r w:rsidRPr="005C672D">
              <w:rPr>
                <w:color w:val="000000"/>
                <w:sz w:val="24"/>
              </w:rPr>
              <w:t>券商名称</w:t>
            </w:r>
            <w:r w:rsidRPr="005C672D">
              <w:rPr>
                <w:color w:val="000000"/>
                <w:sz w:val="24"/>
              </w:rPr>
              <w:t/>
            </w:r>
          </w:p>
        </w:tc>
        <w:tc>
          <w:tcPr>
            <w:tcW w:type="dxa" w:w="240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债券交易</w:t>
            </w:r>
          </w:p>
        </w:tc>
        <w:tc>
          <w:tcPr>
            <w:tcW w:type="dxa" w:w="234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回购交易</w:t>
            </w:r>
          </w:p>
        </w:tc>
        <w:tc>
          <w:tcPr>
            <w:tcW w:type="dxa" w:w="270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权证交易</w:t>
            </w:r>
          </w:p>
        </w:tc>
      </w:tr>
      <w:tr w:rsidR="00FD7A40" w:rsidRPr="005C672D" w:rsidTr="00494D2F">
        <w:tc>
          <w:tcPr>
            <w:tcW w:type="dxa" w:w="1560"/>
            <w:vMerge/>
            <w:vAlign w:val="center"/>
          </w:tcPr>
          <w:p w:rsidP="00AC6DDA" w:rsidR="00FD7A40" w:rsidRDefault="00FD7A40" w:rsidRPr="005C672D">
            <w:pPr>
              <w:widowControl/>
              <w:spacing w:before="29" w:line="288" w:lineRule="auto"/>
              <w:jc w:val="left"/>
              <w:rPr>
                <w:color w:val="000000"/>
                <w:kern w:val="0"/>
                <w:sz w:val="24"/>
              </w:rPr>
            </w:pPr>
          </w:p>
        </w:tc>
        <w:tc>
          <w:tcPr>
            <w:tcW w:type="dxa" w:w="1320"/>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080"/>
            <w:vAlign w:val="center"/>
          </w:tcPr>
          <w:p w:rsidP="00BA6FAB" w:rsidR="00FD7A40" w:rsidRDefault="00FD7A40" w:rsidRPr="005C672D">
            <w:pPr>
              <w:spacing w:before="29" w:line="288" w:lineRule="auto"/>
              <w:jc w:val="center"/>
              <w:rPr>
                <w:color w:val="000000"/>
                <w:sz w:val="24"/>
              </w:rPr>
            </w:pPr>
            <w:r w:rsidRPr="005C672D">
              <w:rPr>
                <w:color w:val="000000"/>
                <w:sz w:val="24"/>
              </w:rPr>
              <w:t>占当期债券成交总额的比例</w:t>
            </w:r>
          </w:p>
        </w:tc>
        <w:tc>
          <w:tcPr>
            <w:tcW w:type="dxa" w:w="1143"/>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197"/>
            <w:vAlign w:val="center"/>
          </w:tcPr>
          <w:p w:rsidP="00BA6FAB" w:rsidR="00FD7A40" w:rsidRDefault="00FD7A40" w:rsidRPr="005C672D">
            <w:pPr>
              <w:spacing w:before="29" w:line="288" w:lineRule="auto"/>
              <w:jc w:val="center"/>
              <w:rPr>
                <w:color w:val="000000"/>
                <w:sz w:val="24"/>
              </w:rPr>
            </w:pPr>
            <w:r w:rsidRPr="005C672D">
              <w:rPr>
                <w:color w:val="000000"/>
                <w:sz w:val="24"/>
              </w:rPr>
              <w:t>占当期回购成交总额的比例</w:t>
            </w:r>
          </w:p>
        </w:tc>
        <w:tc>
          <w:tcPr>
            <w:tcW w:type="dxa" w:w="1497"/>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203"/>
            <w:vAlign w:val="center"/>
          </w:tcPr>
          <w:p w:rsidP="00BA6FAB" w:rsidR="00FD7A40" w:rsidRDefault="00FD7A40" w:rsidRPr="005C672D">
            <w:pPr>
              <w:spacing w:before="29" w:line="288" w:lineRule="auto"/>
              <w:jc w:val="center"/>
              <w:rPr>
                <w:color w:val="000000"/>
                <w:sz w:val="24"/>
              </w:rPr>
            </w:pPr>
            <w:r w:rsidRPr="005C672D">
              <w:rPr>
                <w:color w:val="000000"/>
                <w:sz w:val="24"/>
              </w:rPr>
              <w:t>占当期权证成交总额的比例</w:t>
            </w:r>
          </w:p>
        </w:tc>
      </w:tr>
      <w:tr>
        <w:tc>
          <w:tcPr>
            <w:vAlign w:val="center"/>
          </w:tcPr>
          <w:p>
            <w:pPr>
              <w:jc w:val="left"/>
            </w:pPr>
            <w:r>
              <w:rPr>
                <w:color w:val="000000"/>
                <w:sz w:val="24"/>
              </w:rPr>
              <w:t>西藏东方财富证券股份有限公司</w:t>
            </w:r>
          </w:p>
        </w:tc>
        <w:tc>
          <w:tcPr>
            <w:vAlign w:val="center"/>
          </w:tcPr>
          <w:p>
            <w:pPr>
              <w:jc w:val="right"/>
            </w:pPr>
            <w:r>
              <w:rPr>
                <w:color w:val="000000"/>
                <w:sz w:val="24"/>
              </w:rPr>
              <w:t>5,045,717.49</w:t>
            </w:r>
          </w:p>
        </w:tc>
        <w:tc>
          <w:tcPr>
            <w:vAlign w:val="center"/>
          </w:tcPr>
          <w:p>
            <w:pPr>
              <w:jc w:val="right"/>
            </w:pPr>
            <w:r>
              <w:rPr>
                <w:color w:val="000000"/>
                <w:sz w:val="24"/>
              </w:rPr>
              <w:t>100.00%</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r>
    </w:tbl>
    <w:p w:rsidP="00AC6DDA" w:rsidR="00FD7A40" w:rsidRDefault="00FD7A40" w:rsidRPr="005C672D">
      <w:pPr>
        <w:autoSpaceDE w:val="0"/>
        <w:autoSpaceDN w:val="0"/>
        <w:adjustRightInd w:val="0"/>
        <w:spacing w:before="29" w:line="288" w:lineRule="auto"/>
        <w:jc w:val="left"/>
        <w:rPr>
          <w:color w:val="000000"/>
          <w:sz w:val="24"/>
        </w:rPr>
      </w:pPr>
    </w:p>
    <w:p>
      <w:pPr>
        <w:autoSpaceDE w:val="0"/>
        <w:autoSpaceDN w:val="0"/>
        <w:adjustRightInd w:val="0"/>
        <w:spacing w:before="29" w:line="288" w:lineRule="auto"/>
        <w:jc w:val="left"/>
        <w:rPr>
          <w:color w:val="000000"/>
          <w:sz w:val="24"/>
        </w:rPr>
      </w:pPr>
      <w:r>
        <w:rPr>
          <w:color w:val="000000"/>
          <w:sz w:val="24"/>
        </w:rPr>
        <w:t>注：1、报告期内，本基金新增加交易单元为国盛证券有限责任公司，其它交易单元未发生变化；</w:t>
      </w:r>
    </w:p>
    <w:p>
      <w:pPr>
        <w:autoSpaceDE w:val="0"/>
        <w:autoSpaceDN w:val="0"/>
        <w:adjustRightInd w:val="0"/>
        <w:spacing w:before="29" w:line="288" w:lineRule="auto"/>
        <w:jc w:val="left"/>
        <w:rPr>
          <w:color w:val="000000"/>
          <w:sz w:val="24"/>
        </w:rPr>
      </w:pPr>
      <w:r>
        <w:rPr>
          <w:color w:val="000000"/>
          <w:sz w:val="24"/>
        </w:rPr>
        <w:t>2、租用证券公司交易单元的选择标准主要包括：券商基本面评价（财务状况、经营状况）、券商研究机构评价（报告质量、及时性和数量）、券商每日信息评价（及时性和有效性）和券商协作表现评价等四个方面；</w:t>
      </w:r>
    </w:p>
    <w:p w:rsidP="00AC6DDA" w:rsidR="00FD7A40" w:rsidRDefault="00FD7A40" w:rsidRPr="005C672D">
      <w:pPr>
        <w:autoSpaceDE w:val="0"/>
        <w:autoSpaceDN w:val="0"/>
        <w:adjustRightInd w:val="0"/>
        <w:spacing w:before="29" w:line="288" w:lineRule="auto"/>
        <w:jc w:val="left"/>
        <w:rPr>
          <w:color w:val="000000"/>
          <w:sz w:val="24"/>
        </w:rPr>
      </w:pPr>
      <w:r w:rsidRPr="005C672D">
        <w:rPr>
          <w:color w:val="000000"/>
          <w:sz w:val="24"/>
        </w:rPr>
        <w:t>3、租用证券公司交易单元的程序：首先根据租用证券公司交易单元的选择标准进行综合评价，然后根据评价选择基金交易单元。研究部提交方案，并上报公司批准。</w:t>
      </w:r>
    </w:p>
    <w:p w:rsidP="00AC6DDA" w:rsidR="00CB75C2" w:rsidRDefault="00CB75C2" w:rsidRPr="005C672D">
      <w:pPr>
        <w:autoSpaceDE w:val="0"/>
        <w:autoSpaceDN w:val="0"/>
        <w:adjustRightInd w:val="0"/>
        <w:spacing w:before="29" w:line="288" w:lineRule="auto"/>
        <w:jc w:val="left"/>
        <w:rPr>
          <w:color w:val="000000"/>
          <w:sz w:val="24"/>
        </w:rPr>
      </w:pPr>
    </w:p>
    <w:bookmarkEnd w:id="158"/>
    <w:p w:rsidP="00EC259C" w:rsidR="005547A0" w:rsidRDefault="005547A0" w:rsidRPr="00646A7D">
      <w:pPr>
        <w:pStyle w:val="1"/>
        <w:keepNext/>
        <w:keepLines/>
        <w:widowControl w:val="0"/>
        <w:spacing w:afterLines="100" w:beforeLines="100" w:line="360" w:lineRule="auto"/>
        <w:jc w:val="center"/>
        <w:rPr>
          <w:rFonts w:eastAsiaTheme="minorEastAsia"/>
          <w:b/>
          <w:bCs/>
          <w:sz w:val="21"/>
          <w:szCs w:val="21"/>
          <w:lang w:val="en-US"/>
        </w:rPr>
      </w:pPr>
      <w:r w:rsidRPr="00646A7D">
        <w:rPr>
          <w:rFonts w:eastAsiaTheme="minorEastAsia"/>
          <w:b/>
          <w:bCs/>
          <w:color w:val="000000"/>
          <w:sz w:val="21"/>
          <w:szCs w:val="21"/>
        </w:rPr>
        <w:t/>
      </w: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P="005547A0" w:rsidR="005547A0" w:rsidRDefault="005547A0"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lastRenderedPageBreak/>
        <w:t/>
      </w:r>
      <w:r w:rsidRPr="004F0662">
        <w:rPr>
          <w:rFonts w:ascii="宋体" w:hAnsi="宋体" w:hint="eastAsia"/>
          <w:b/>
          <w:bCs/>
          <w:color w:val="000000"/>
          <w:kern w:val="0"/>
          <w:szCs w:val="21"/>
        </w:rPr>
        <w:t>11.1 影响投资者决策的其他重要信息</w:t>
      </w:r>
    </w:p>
    <w:p w:rsidP="005547A0" w:rsidR="005547A0" w:rsidRDefault="005547A0" w:rsidRPr="00FD25AA">
      <w:pPr>
        <w:spacing w:line="360" w:lineRule="auto"/>
        <w:ind w:firstLine="420" w:firstLineChars="200"/>
        <w:rPr>
          <w:rFonts w:ascii="宋体" w:hAnsi="宋体"/>
          <w:color w:val="000000"/>
          <w:szCs w:val="21"/>
        </w:rPr>
      </w:pPr>
      <w:r w:rsidRPr="004F0662">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AC6DDA" w:rsidR="001548F9" w:rsidRDefault="001548F9" w:rsidRPr="005C672D">
      <w:pPr>
        <w:spacing w:before="29" w:line="288" w:lineRule="auto"/>
        <w:ind w:firstLine="360" w:firstLineChars="150"/>
        <w:rPr>
          <w:bCs/>
          <w:color w:val="000000"/>
          <w:sz w:val="24"/>
        </w:rPr>
      </w:pPr>
    </w:p>
    <w:p w:rsidP="006A6C6D" w:rsidR="001548F9" w:rsidRDefault="001548F9" w:rsidRPr="005C672D">
      <w:pPr>
        <w:autoSpaceDE w:val="0"/>
        <w:autoSpaceDN w:val="0"/>
        <w:adjustRightInd w:val="0"/>
        <w:spacing w:before="29" w:line="288" w:lineRule="auto"/>
        <w:jc w:val="left"/>
        <w:rPr>
          <w:sz w:val="24"/>
        </w:rPr>
      </w:pPr>
    </w:p>
    <w:sectPr w:rsidR="001548F9" w:rsidRPr="005C672D" w:rsidSect="00937AC9">
      <w:footerReference r:id="rId15" w:type="even"/>
      <w:footerReference r:id="rId16" w:type="default"/>
      <w:pgSz w:code="9" w:h="16838" w:w="11906"/>
      <w:pgMar w:bottom="851" w:footer="992" w:gutter="0" w:header="851" w:left="1418" w:right="1418" w:top="1418"/>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D64" w:rsidRDefault="00251D64">
      <w:r>
        <w:separator/>
      </w:r>
    </w:p>
  </w:endnote>
  <w:endnote w:type="continuationSeparator" w:id="0">
    <w:p w:rsidR="00251D64" w:rsidRDefault="00251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5972B3">
    <w:pPr>
      <w:pStyle w:val="a6"/>
      <w:framePr w:hAnchor="margin" w:vAnchor="text" w:wrap="around" w:xAlign="right" w:y="1"/>
      <w:rPr>
        <w:rStyle w:val="a7"/>
      </w:rPr>
    </w:pPr>
    <w:r>
      <w:rPr>
        <w:rStyle w:val="a7"/>
      </w:rPr>
      <w:fldChar w:fldCharType="begin"/>
    </w:r>
    <w:r w:rsidR="0091268E">
      <w:rPr>
        <w:rStyle w:val="a7"/>
      </w:rPr>
      <w:instrText xml:space="preserve">PAGE  </w:instrText>
    </w:r>
    <w:r>
      <w:rPr>
        <w:rStyle w:val="a7"/>
      </w:rPr>
      <w:fldChar w:fldCharType="end"/>
    </w:r>
  </w:p>
  <w:p w:rsidP="00C03B3A" w:rsidR="0091268E" w:rsidRDefault="0091268E">
    <w:pPr>
      <w:pStyle w:val="a6"/>
      <w:ind w:right="360"/>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91268E">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EC259C">
      <w:rPr>
        <w:noProof/>
        <w:kern w:val="0"/>
        <w:szCs w:val="21"/>
      </w:rPr>
      <w:t>30</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EC259C">
      <w:rPr>
        <w:noProof/>
        <w:kern w:val="0"/>
        <w:szCs w:val="21"/>
      </w:rPr>
      <w:t>68</w:t>
    </w:r>
    <w:r w:rsidR="005972B3">
      <w:rPr>
        <w:kern w:val="0"/>
        <w:szCs w:val="21"/>
      </w:rPr>
      <w:fldChar w:fldCharType="end"/>
    </w:r>
    <w:r>
      <w:rPr>
        <w:rFonts w:hint="eastAsia"/>
        <w:kern w:val="0"/>
        <w:szCs w:val="21"/>
      </w:rPr>
      <w:t>页</w:t>
    </w: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251D64" w:rsidRDefault="00251D64">
      <w:r>
        <w:separator/>
      </w:r>
    </w:p>
  </w:footnote>
  <w:footnote w:id="0" w:type="continuationSeparator">
    <w:p w:rsidR="00251D64" w:rsidRDefault="00251D6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F95E70" w:rsidR="00F95E70" w:rsidRDefault="00F95E70">
    <w:pPr>
      <w:pStyle w:val="a9"/>
      <w:jc w:val="right"/>
    </w:pPr>
    <w:r w:rsidRPr="003B6CAA">
      <w:t>交银施罗德蓝筹混合型证券投资基金2019年半年度报告</w:t>
    </w:r>
    <w:r w:rsidRPr="003B6CAA">
      <w:rPr>
        <w:rFonts w:hint="eastAsia"/>
      </w:rPr>
      <w:t>摘要</w:t>
    </w:r>
  </w:p>
  <w:p w:rsidP="002243A3" w:rsidR="0091268E" w:rsidRDefault="0091268E" w:rsidRPr="00A27DD3">
    <w:pPr>
      <w:pStyle w:val="a9"/>
      <w:pBdr>
        <w:bottom w:color="auto" w:space="0" w:sz="6" w:val="single"/>
      </w:pBdr>
      <w:jc w:val="right"/>
    </w:pP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1DF74DBA"/>
    <w:multiLevelType w:val="multilevel"/>
    <w:tmpl w:val="B7D01BBA"/>
    <w:lvl w:ilvl="0">
      <w:start w:val="3"/>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2">
    <w:nsid w:val="211D1A1B"/>
    <w:multiLevelType w:val="multilevel"/>
    <w:tmpl w:val="6E2E530C"/>
    <w:lvl w:ilvl="0">
      <w:start w:val="12"/>
      <w:numFmt w:val="decimal"/>
      <w:lvlText w:val="%1"/>
      <w:lvlJc w:val="left"/>
      <w:pPr>
        <w:tabs>
          <w:tab w:pos="480" w:val="num"/>
        </w:tabs>
        <w:ind w:hanging="480" w:left="480"/>
      </w:pPr>
      <w:rPr>
        <w:rFonts w:cs="Times New Roman" w:hint="default"/>
      </w:rPr>
    </w:lvl>
    <w:lvl w:ilvl="1">
      <w:start w:val="1"/>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6">
    <w:nsid w:val="52D86888"/>
    <w:multiLevelType w:val="multilevel"/>
    <w:tmpl w:val="DD2C7036"/>
    <w:lvl w:ilvl="0">
      <w:start w:val="10"/>
      <w:numFmt w:val="decimal"/>
      <w:lvlText w:val="%1"/>
      <w:lvlJc w:val="left"/>
      <w:pPr>
        <w:tabs>
          <w:tab w:pos="480" w:val="num"/>
        </w:tabs>
        <w:ind w:hanging="480" w:left="48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571" w:val="num"/>
        </w:tabs>
        <w:ind w:hanging="567" w:left="1418"/>
      </w:pPr>
      <w:rPr>
        <w:rFonts w:cs="Times New Roman" w:eastAsia="宋体" w:hint="eastAsia"/>
      </w:rPr>
    </w:lvl>
    <w:lvl w:ilvl="3">
      <w:start w:val="1"/>
      <w:numFmt w:val="decimal"/>
      <w:lvlText w:val="%1.%2.%3.%4"/>
      <w:lvlJc w:val="left"/>
      <w:pPr>
        <w:tabs>
          <w:tab w:pos="2356" w:val="num"/>
        </w:tabs>
        <w:ind w:hanging="708" w:left="1984"/>
      </w:pPr>
      <w:rPr>
        <w:rFonts w:cs="Times New Roman"/>
      </w:rPr>
    </w:lvl>
    <w:lvl w:ilvl="4">
      <w:start w:val="1"/>
      <w:numFmt w:val="decimal"/>
      <w:lvlText w:val="%1.%2.%3.%4.%5"/>
      <w:lvlJc w:val="left"/>
      <w:pPr>
        <w:tabs>
          <w:tab w:pos="2781" w:val="num"/>
        </w:tabs>
        <w:ind w:hanging="850" w:left="2551"/>
      </w:pPr>
      <w:rPr>
        <w:rFonts w:cs="Times New Roman"/>
      </w:rPr>
    </w:lvl>
    <w:lvl w:ilvl="5">
      <w:start w:val="1"/>
      <w:numFmt w:val="decimal"/>
      <w:lvlText w:val="%1.%2.%3.%4.%5.%6"/>
      <w:lvlJc w:val="left"/>
      <w:pPr>
        <w:tabs>
          <w:tab w:pos="3566" w:val="num"/>
        </w:tabs>
        <w:ind w:hanging="1134" w:left="3260"/>
      </w:pPr>
      <w:rPr>
        <w:rFonts w:cs="Times New Roman"/>
      </w:rPr>
    </w:lvl>
    <w:lvl w:ilvl="6">
      <w:start w:val="1"/>
      <w:numFmt w:val="decimal"/>
      <w:lvlText w:val="%1.%2.%3.%4.%5.%6.%7"/>
      <w:lvlJc w:val="left"/>
      <w:pPr>
        <w:tabs>
          <w:tab w:pos="4351" w:val="num"/>
        </w:tabs>
        <w:ind w:hanging="1276" w:left="3827"/>
      </w:pPr>
      <w:rPr>
        <w:rFonts w:cs="Times New Roman"/>
      </w:rPr>
    </w:lvl>
    <w:lvl w:ilvl="7">
      <w:start w:val="1"/>
      <w:numFmt w:val="decimal"/>
      <w:lvlText w:val="%1.%2.%3.%4.%5.%6.%7.%8"/>
      <w:lvlJc w:val="left"/>
      <w:pPr>
        <w:tabs>
          <w:tab w:pos="4776" w:val="num"/>
        </w:tabs>
        <w:ind w:hanging="1418" w:left="4394"/>
      </w:pPr>
      <w:rPr>
        <w:rFonts w:cs="Times New Roman"/>
      </w:rPr>
    </w:lvl>
    <w:lvl w:ilvl="8">
      <w:start w:val="1"/>
      <w:numFmt w:val="decimal"/>
      <w:lvlText w:val="%1.%2.%3.%4.%5.%6.%7.%8.%9"/>
      <w:lvlJc w:val="left"/>
      <w:pPr>
        <w:tabs>
          <w:tab w:pos="5562" w:val="num"/>
        </w:tabs>
        <w:ind w:hanging="1700" w:left="5102"/>
      </w:pPr>
      <w:rPr>
        <w:rFonts w:cs="Times New Roman"/>
      </w:rPr>
    </w:lvl>
  </w:abstractNum>
  <w:abstractNum w:abstractNumId="10">
    <w:nsid w:val="6E5C03DC"/>
    <w:multiLevelType w:val="multilevel"/>
    <w:tmpl w:val="0409001D"/>
    <w:styleLink w:val="4"/>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11">
    <w:nsid w:val="730968E3"/>
    <w:multiLevelType w:val="multilevel"/>
    <w:tmpl w:val="C72EB838"/>
    <w:styleLink w:val="2"/>
    <w:lvl w:ilvl="0">
      <w:start w:val="1"/>
      <w:numFmt w:val="decimal"/>
      <w:lvlText w:val="§%1"/>
      <w:lvlJc w:val="left"/>
      <w:pPr>
        <w:tabs>
          <w:tab w:pos="425" w:val="num"/>
        </w:tabs>
        <w:ind w:hanging="425" w:left="425"/>
      </w:pPr>
      <w:rPr>
        <w:rFonts w:cs="Times New Roman" w:hint="eastAsia"/>
      </w:rPr>
    </w:lvl>
    <w:lvl w:ilvl="1">
      <w:start w:val="1"/>
      <w:numFmt w:val="decimal"/>
      <w:lvlText w:val="%1.%2"/>
      <w:lvlJc w:val="left"/>
      <w:pPr>
        <w:tabs>
          <w:tab w:pos="992" w:val="num"/>
        </w:tabs>
        <w:ind w:hanging="567" w:left="992"/>
      </w:pPr>
      <w:rPr>
        <w:rFonts w:cs="Times New Roman" w:hint="eastAsia"/>
      </w:rPr>
    </w:lvl>
    <w:lvl w:ilvl="2">
      <w:start w:val="1"/>
      <w:numFmt w:val="decimal"/>
      <w:lvlText w:val="%1.%2.%3"/>
      <w:lvlJc w:val="left"/>
      <w:pPr>
        <w:tabs>
          <w:tab w:pos="1571" w:val="num"/>
        </w:tabs>
        <w:ind w:hanging="567" w:left="1418"/>
      </w:pPr>
      <w:rPr>
        <w:rFonts w:cs="Times New Roman" w:hint="eastAsia"/>
      </w:rPr>
    </w:lvl>
    <w:lvl w:ilvl="3">
      <w:start w:val="1"/>
      <w:numFmt w:val="decimal"/>
      <w:lvlText w:val="%1.%2.%3.%4"/>
      <w:lvlJc w:val="left"/>
      <w:pPr>
        <w:tabs>
          <w:tab w:pos="2356" w:val="num"/>
        </w:tabs>
        <w:ind w:hanging="708" w:left="1984"/>
      </w:pPr>
      <w:rPr>
        <w:rFonts w:cs="Times New Roman" w:hint="eastAsia"/>
      </w:rPr>
    </w:lvl>
    <w:lvl w:ilvl="4">
      <w:start w:val="1"/>
      <w:numFmt w:val="decimal"/>
      <w:lvlText w:val="%1.%2.%3.%4.%5"/>
      <w:lvlJc w:val="left"/>
      <w:pPr>
        <w:tabs>
          <w:tab w:pos="3141" w:val="num"/>
        </w:tabs>
        <w:ind w:hanging="850" w:left="2551"/>
      </w:pPr>
      <w:rPr>
        <w:rFonts w:cs="Times New Roman" w:hint="eastAsia"/>
      </w:rPr>
    </w:lvl>
    <w:lvl w:ilvl="5">
      <w:start w:val="1"/>
      <w:numFmt w:val="decimal"/>
      <w:lvlText w:val="%1.%2.%3.%4.%5.%6"/>
      <w:lvlJc w:val="left"/>
      <w:pPr>
        <w:tabs>
          <w:tab w:pos="3566" w:val="num"/>
        </w:tabs>
        <w:ind w:hanging="1134" w:left="3260"/>
      </w:pPr>
      <w:rPr>
        <w:rFonts w:cs="Times New Roman" w:hint="eastAsia"/>
      </w:rPr>
    </w:lvl>
    <w:lvl w:ilvl="6">
      <w:start w:val="1"/>
      <w:numFmt w:val="decimal"/>
      <w:lvlText w:val="%1.%2.%3.%4.%5.%6.%7"/>
      <w:lvlJc w:val="left"/>
      <w:pPr>
        <w:tabs>
          <w:tab w:pos="4351" w:val="num"/>
        </w:tabs>
        <w:ind w:hanging="1276" w:left="3827"/>
      </w:pPr>
      <w:rPr>
        <w:rFonts w:cs="Times New Roman" w:hint="eastAsia"/>
      </w:rPr>
    </w:lvl>
    <w:lvl w:ilvl="7">
      <w:start w:val="1"/>
      <w:numFmt w:val="decimal"/>
      <w:lvlText w:val="%1.%2.%3.%4.%5.%6.%7.%8"/>
      <w:lvlJc w:val="left"/>
      <w:pPr>
        <w:tabs>
          <w:tab w:pos="5136" w:val="num"/>
        </w:tabs>
        <w:ind w:hanging="1418" w:left="4394"/>
      </w:pPr>
      <w:rPr>
        <w:rFonts w:cs="Times New Roman" w:hint="eastAsia"/>
      </w:rPr>
    </w:lvl>
    <w:lvl w:ilvl="8">
      <w:start w:val="1"/>
      <w:numFmt w:val="decimal"/>
      <w:lvlText w:val="%1.%2.%3.%4.%5.%6.%7.%8.%9"/>
      <w:lvlJc w:val="left"/>
      <w:pPr>
        <w:tabs>
          <w:tab w:pos="5562" w:val="num"/>
        </w:tabs>
        <w:ind w:hanging="1700" w:left="5102"/>
      </w:pPr>
      <w:rPr>
        <w:rFonts w:cs="Times New Roman" w:hint="eastAsia"/>
      </w:rPr>
    </w:lvl>
  </w:abstractNum>
  <w:abstractNum w:abstractNumId="12">
    <w:nsid w:val="7C2F7AB8"/>
    <w:multiLevelType w:val="multilevel"/>
    <w:tmpl w:val="7F5C4A20"/>
    <w:lvl w:ilvl="0">
      <w:start w:val="10"/>
      <w:numFmt w:val="decimal"/>
      <w:lvlText w:val="%1"/>
      <w:lvlJc w:val="left"/>
      <w:pPr>
        <w:tabs>
          <w:tab w:pos="480" w:val="num"/>
        </w:tabs>
        <w:ind w:hanging="480" w:left="480"/>
      </w:pPr>
      <w:rPr>
        <w:rFonts w:cs="Times New Roman" w:hint="default"/>
      </w:rPr>
    </w:lvl>
    <w:lvl w:ilvl="1">
      <w:start w:val="4"/>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pos="1107" w:val="num"/>
          </w:tabs>
          <w:ind w:hanging="567" w:left="110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11266"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11266"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header" w:semiHidden="0" w:unhideWhenUsed="0"/>
    <w:lsdException w:locked="1" w:name="caption" w:qFormat="1"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0" w:unhideWhenUsed="0"/>
    <w:lsdException w:locked="1" w:name="Emphasis" w:qFormat="1" w:semiHidden="0" w:uiPriority="0" w:unhideWhenUsed="0"/>
    <w:lsdException w:locked="1" w:name="No List"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905404"/>
    <w:pPr>
      <w:widowControl w:val="0"/>
      <w:jc w:val="both"/>
    </w:pPr>
    <w:rPr>
      <w:kern w:val="2"/>
      <w:sz w:val="21"/>
      <w:szCs w:val="24"/>
    </w:rPr>
  </w:style>
  <w:style w:styleId="1" w:type="paragraph">
    <w:name w:val="heading 1"/>
    <w:basedOn w:val="a"/>
    <w:next w:val="a"/>
    <w:link w:val="1Char"/>
    <w:uiPriority w:val="99"/>
    <w:qFormat/>
    <w:rsid w:val="0089214A"/>
    <w:pPr>
      <w:widowControl/>
      <w:jc w:val="left"/>
      <w:outlineLvl w:val="0"/>
    </w:pPr>
    <w:rPr>
      <w:kern w:val="0"/>
      <w:sz w:val="24"/>
      <w:szCs w:val="20"/>
      <w:lang w:val="en-GB"/>
    </w:rPr>
  </w:style>
  <w:style w:styleId="20" w:type="paragraph">
    <w:name w:val="heading 2"/>
    <w:basedOn w:val="a"/>
    <w:next w:val="a0"/>
    <w:link w:val="2Char"/>
    <w:qFormat/>
    <w:rsid w:val="00FB732E"/>
    <w:pPr>
      <w:keepNext/>
      <w:keepLines/>
      <w:spacing w:after="260" w:before="260" w:line="360" w:lineRule="auto"/>
      <w:outlineLvl w:val="1"/>
    </w:pPr>
    <w:rPr>
      <w:rFonts w:ascii="Arial" w:hAnsi="Arial"/>
      <w:b/>
      <w:bCs/>
      <w:sz w:val="24"/>
      <w:szCs w:val="28"/>
    </w:rPr>
  </w:style>
  <w:style w:styleId="30" w:type="paragraph">
    <w:name w:val="heading 3"/>
    <w:basedOn w:val="a"/>
    <w:next w:val="a"/>
    <w:link w:val="3Char"/>
    <w:uiPriority w:val="99"/>
    <w:qFormat/>
    <w:rsid w:val="00F85F83"/>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03228A"/>
    <w:rPr>
      <w:rFonts w:cs="Times New Roman"/>
      <w:sz w:val="24"/>
      <w:lang w:val="en-GB"/>
    </w:rPr>
  </w:style>
  <w:style w:customStyle="1" w:styleId="2Char" w:type="character">
    <w:name w:val="标题 2 Char"/>
    <w:link w:val="20"/>
    <w:qFormat/>
    <w:locked/>
    <w:rsid w:val="00A3655D"/>
    <w:rPr>
      <w:rFonts w:ascii="Arial" w:cs="Times New Roman" w:hAnsi="Arial"/>
      <w:b/>
      <w:kern w:val="2"/>
      <w:sz w:val="28"/>
    </w:rPr>
  </w:style>
  <w:style w:customStyle="1" w:styleId="3Char" w:type="character">
    <w:name w:val="标题 3 Char"/>
    <w:link w:val="30"/>
    <w:uiPriority w:val="99"/>
    <w:locked/>
    <w:rsid w:val="006D141C"/>
    <w:rPr>
      <w:rFonts w:cs="Times New Roman"/>
      <w:b/>
      <w:bCs/>
      <w:kern w:val="2"/>
      <w:sz w:val="32"/>
      <w:szCs w:val="32"/>
    </w:rPr>
  </w:style>
  <w:style w:styleId="a0" w:type="paragraph">
    <w:name w:val="Normal Indent"/>
    <w:basedOn w:val="a"/>
    <w:uiPriority w:val="99"/>
    <w:rsid w:val="00FB732E"/>
    <w:pPr>
      <w:ind w:firstLine="420" w:firstLineChars="200"/>
    </w:pPr>
  </w:style>
  <w:style w:styleId="a4" w:type="paragraph">
    <w:name w:val="Body Text Indent"/>
    <w:basedOn w:val="a"/>
    <w:link w:val="Char"/>
    <w:uiPriority w:val="99"/>
    <w:rsid w:val="00FB732E"/>
    <w:pPr>
      <w:widowControl/>
      <w:spacing w:after="100" w:afterAutospacing="1" w:before="100" w:beforeAutospacing="1"/>
      <w:jc w:val="left"/>
    </w:pPr>
    <w:rPr>
      <w:rFonts w:ascii="Arial Unicode MS" w:cs="Arial Unicode MS" w:hAnsi="Arial Unicode MS"/>
      <w:kern w:val="0"/>
      <w:sz w:val="24"/>
    </w:rPr>
  </w:style>
  <w:style w:customStyle="1" w:styleId="Char" w:type="character">
    <w:name w:val="正文文本缩进 Char"/>
    <w:link w:val="a4"/>
    <w:uiPriority w:val="99"/>
    <w:locked/>
    <w:rsid w:val="006D141C"/>
    <w:rPr>
      <w:rFonts w:ascii="Arial Unicode MS" w:cs="Arial Unicode MS" w:hAnsi="Arial Unicode MS"/>
      <w:sz w:val="24"/>
      <w:szCs w:val="24"/>
    </w:rPr>
  </w:style>
  <w:style w:styleId="a5" w:type="paragraph">
    <w:name w:val="Plain Text"/>
    <w:basedOn w:val="a"/>
    <w:link w:val="Char0"/>
    <w:uiPriority w:val="99"/>
    <w:rsid w:val="00FB732E"/>
    <w:rPr>
      <w:rFonts w:ascii="宋体" w:hAnsi="Courier New"/>
      <w:szCs w:val="21"/>
    </w:rPr>
  </w:style>
  <w:style w:customStyle="1" w:styleId="Char0" w:type="character">
    <w:name w:val="纯文本 Char"/>
    <w:link w:val="a5"/>
    <w:uiPriority w:val="99"/>
    <w:locked/>
    <w:rsid w:val="00586E9A"/>
    <w:rPr>
      <w:rFonts w:ascii="宋体" w:cs="Times New Roman" w:hAnsi="Courier New"/>
      <w:kern w:val="2"/>
      <w:sz w:val="21"/>
    </w:rPr>
  </w:style>
  <w:style w:styleId="21" w:type="paragraph">
    <w:name w:val="Body Text Indent 2"/>
    <w:basedOn w:val="a"/>
    <w:link w:val="2Char0"/>
    <w:uiPriority w:val="99"/>
    <w:rsid w:val="00FB732E"/>
    <w:pPr>
      <w:spacing w:line="560" w:lineRule="exact"/>
      <w:ind w:firstLine="480" w:firstLineChars="200"/>
    </w:pPr>
    <w:rPr>
      <w:rFonts w:ascii="宋体" w:hAnsi="宋体"/>
      <w:color w:val="FF0000"/>
      <w:sz w:val="24"/>
    </w:rPr>
  </w:style>
  <w:style w:customStyle="1" w:styleId="2Char0" w:type="character">
    <w:name w:val="正文文本缩进 2 Char"/>
    <w:link w:val="21"/>
    <w:uiPriority w:val="99"/>
    <w:locked/>
    <w:rsid w:val="006D141C"/>
    <w:rPr>
      <w:rFonts w:ascii="宋体" w:cs="Times New Roman" w:eastAsia="宋体"/>
      <w:color w:val="FF0000"/>
      <w:kern w:val="2"/>
      <w:sz w:val="24"/>
      <w:szCs w:val="24"/>
    </w:rPr>
  </w:style>
  <w:style w:styleId="a6" w:type="paragraph">
    <w:name w:val="footer"/>
    <w:basedOn w:val="a"/>
    <w:link w:val="Char1"/>
    <w:uiPriority w:val="99"/>
    <w:rsid w:val="00FB732E"/>
    <w:pPr>
      <w:tabs>
        <w:tab w:pos="4153" w:val="center"/>
        <w:tab w:pos="8306" w:val="right"/>
      </w:tabs>
      <w:snapToGrid w:val="0"/>
      <w:jc w:val="left"/>
    </w:pPr>
    <w:rPr>
      <w:sz w:val="18"/>
      <w:szCs w:val="18"/>
    </w:rPr>
  </w:style>
  <w:style w:customStyle="1" w:styleId="Char1" w:type="character">
    <w:name w:val="页脚 Char"/>
    <w:link w:val="a6"/>
    <w:uiPriority w:val="99"/>
    <w:locked/>
    <w:rsid w:val="006D141C"/>
    <w:rPr>
      <w:rFonts w:cs="Times New Roman"/>
      <w:kern w:val="2"/>
      <w:sz w:val="18"/>
      <w:szCs w:val="18"/>
    </w:rPr>
  </w:style>
  <w:style w:styleId="a7" w:type="character">
    <w:name w:val="page number"/>
    <w:uiPriority w:val="99"/>
    <w:rsid w:val="00FB732E"/>
    <w:rPr>
      <w:rFonts w:cs="Times New Roman"/>
    </w:rPr>
  </w:style>
  <w:style w:styleId="a8" w:type="character">
    <w:name w:val="Hyperlink"/>
    <w:uiPriority w:val="99"/>
    <w:rsid w:val="00FB732E"/>
    <w:rPr>
      <w:rFonts w:cs="Times New Roman"/>
      <w:color w:val="0000FF"/>
      <w:u w:val="single"/>
    </w:rPr>
  </w:style>
  <w:style w:styleId="31" w:type="paragraph">
    <w:name w:val="Body Text Indent 3"/>
    <w:basedOn w:val="a"/>
    <w:link w:val="3Char0"/>
    <w:uiPriority w:val="99"/>
    <w:rsid w:val="00FB732E"/>
    <w:pPr>
      <w:spacing w:line="560" w:lineRule="exact"/>
      <w:ind w:firstLine="420" w:firstLineChars="200"/>
    </w:pPr>
    <w:rPr>
      <w:rFonts w:ascii="Arial" w:cs="Arial" w:hAnsi="Arial"/>
      <w:color w:val="FF0000"/>
    </w:rPr>
  </w:style>
  <w:style w:customStyle="1" w:styleId="3Char0" w:type="character">
    <w:name w:val="正文文本缩进 3 Char"/>
    <w:link w:val="31"/>
    <w:uiPriority w:val="99"/>
    <w:locked/>
    <w:rsid w:val="006D141C"/>
    <w:rPr>
      <w:rFonts w:ascii="Arial" w:cs="Arial" w:hAnsi="Arial"/>
      <w:color w:val="FF0000"/>
      <w:kern w:val="2"/>
      <w:sz w:val="24"/>
      <w:szCs w:val="24"/>
    </w:rPr>
  </w:style>
  <w:style w:styleId="a9" w:type="paragraph">
    <w:name w:val="header"/>
    <w:basedOn w:val="a"/>
    <w:link w:val="Char2"/>
    <w:uiPriority w:val="99"/>
    <w:rsid w:val="00FB732E"/>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6D141C"/>
    <w:rPr>
      <w:rFonts w:cs="Times New Roman"/>
      <w:kern w:val="2"/>
      <w:sz w:val="18"/>
      <w:szCs w:val="18"/>
    </w:rPr>
  </w:style>
  <w:style w:styleId="aa" w:type="character">
    <w:name w:val="FollowedHyperlink"/>
    <w:uiPriority w:val="99"/>
    <w:rsid w:val="00FB732E"/>
    <w:rPr>
      <w:rFonts w:cs="Times New Roman"/>
      <w:color w:val="800080"/>
      <w:u w:val="single"/>
    </w:rPr>
  </w:style>
  <w:style w:styleId="ab" w:type="paragraph">
    <w:name w:val="List"/>
    <w:basedOn w:val="ac"/>
    <w:uiPriority w:val="99"/>
    <w:rsid w:val="00FB732E"/>
    <w:pPr>
      <w:spacing w:after="220" w:line="220" w:lineRule="atLeast"/>
      <w:ind w:hanging="360" w:left="1440"/>
    </w:pPr>
    <w:rPr>
      <w:szCs w:val="20"/>
    </w:rPr>
  </w:style>
  <w:style w:styleId="ac" w:type="paragraph">
    <w:name w:val="Body Text"/>
    <w:basedOn w:val="a"/>
    <w:link w:val="Char3"/>
    <w:uiPriority w:val="99"/>
    <w:rsid w:val="00FB732E"/>
    <w:pPr>
      <w:spacing w:after="120"/>
    </w:pPr>
  </w:style>
  <w:style w:customStyle="1" w:styleId="Char3" w:type="character">
    <w:name w:val="正文文本 Char"/>
    <w:link w:val="ac"/>
    <w:uiPriority w:val="99"/>
    <w:locked/>
    <w:rsid w:val="006D141C"/>
    <w:rPr>
      <w:rFonts w:cs="Times New Roman"/>
      <w:kern w:val="2"/>
      <w:sz w:val="24"/>
      <w:szCs w:val="24"/>
    </w:rPr>
  </w:style>
  <w:style w:styleId="ad" w:type="paragraph">
    <w:name w:val="Date"/>
    <w:basedOn w:val="a"/>
    <w:next w:val="a"/>
    <w:link w:val="Char4"/>
    <w:uiPriority w:val="99"/>
    <w:rsid w:val="00FB732E"/>
    <w:rPr>
      <w:sz w:val="24"/>
      <w:szCs w:val="20"/>
    </w:rPr>
  </w:style>
  <w:style w:customStyle="1" w:styleId="Char4" w:type="character">
    <w:name w:val="日期 Char"/>
    <w:link w:val="ad"/>
    <w:uiPriority w:val="99"/>
    <w:locked/>
    <w:rsid w:val="006D141C"/>
    <w:rPr>
      <w:rFonts w:cs="Times New Roman"/>
      <w:kern w:val="2"/>
      <w:sz w:val="24"/>
    </w:rPr>
  </w:style>
  <w:style w:customStyle="1" w:styleId="c1" w:type="character">
    <w:name w:val="c1"/>
    <w:uiPriority w:val="99"/>
    <w:rsid w:val="00FB732E"/>
    <w:rPr>
      <w:color w:val="000000"/>
      <w:spacing w:val="300"/>
      <w:sz w:val="18"/>
    </w:rPr>
  </w:style>
  <w:style w:styleId="10" w:type="paragraph">
    <w:name w:val="index 1"/>
    <w:basedOn w:val="a"/>
    <w:next w:val="a"/>
    <w:autoRedefine/>
    <w:uiPriority w:val="99"/>
    <w:semiHidden/>
    <w:rsid w:val="00FB732E"/>
    <w:pPr>
      <w:jc w:val="right"/>
    </w:pPr>
    <w:rPr>
      <w:color w:val="008000"/>
    </w:rPr>
  </w:style>
  <w:style w:customStyle="1" w:styleId="font5" w:type="paragraph">
    <w:name w:val="font5"/>
    <w:basedOn w:val="a"/>
    <w:uiPriority w:val="99"/>
    <w:rsid w:val="00FB732E"/>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FB732E"/>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0000FF"/>
      <w:kern w:val="0"/>
      <w:sz w:val="29"/>
      <w:szCs w:val="29"/>
    </w:rPr>
  </w:style>
  <w:style w:customStyle="1" w:styleId="xl25" w:type="paragraph">
    <w:name w:val="xl2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hAnsi="Arial Unicode MS"/>
      <w:b/>
      <w:bCs/>
      <w:color w:val="000000"/>
      <w:kern w:val="0"/>
      <w:sz w:val="24"/>
    </w:rPr>
  </w:style>
  <w:style w:customStyle="1" w:styleId="xl26" w:type="paragraph">
    <w:name w:val="xl2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27" w:type="paragraph">
    <w:name w:val="xl2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12"/>
      <w:szCs w:val="12"/>
    </w:rPr>
  </w:style>
  <w:style w:customStyle="1" w:styleId="xl28" w:type="paragraph">
    <w:name w:val="xl2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hAnsi="Arial Unicode MS"/>
      <w:b/>
      <w:bCs/>
      <w:color w:val="000000"/>
      <w:kern w:val="0"/>
      <w:sz w:val="24"/>
    </w:rPr>
  </w:style>
  <w:style w:customStyle="1" w:styleId="xl29" w:type="paragraph">
    <w:name w:val="xl29"/>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0" w:type="paragraph">
    <w:name w:val="xl30"/>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1" w:type="paragraph">
    <w:name w:val="xl31"/>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2" w:type="paragraph">
    <w:name w:val="xl32"/>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3" w:type="paragraph">
    <w:name w:val="xl33"/>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color w:val="000000"/>
      <w:kern w:val="0"/>
      <w:sz w:val="22"/>
      <w:szCs w:val="22"/>
    </w:rPr>
  </w:style>
  <w:style w:customStyle="1" w:styleId="xl34" w:type="paragraph">
    <w:name w:val="xl34"/>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color w:val="000000"/>
      <w:kern w:val="0"/>
      <w:sz w:val="22"/>
      <w:szCs w:val="22"/>
    </w:rPr>
  </w:style>
  <w:style w:customStyle="1" w:styleId="xl35" w:type="paragraph">
    <w:name w:val="xl3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000000"/>
      <w:kern w:val="0"/>
      <w:sz w:val="23"/>
      <w:szCs w:val="23"/>
    </w:rPr>
  </w:style>
  <w:style w:customStyle="1" w:styleId="xl36" w:type="paragraph">
    <w:name w:val="xl3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FF0000"/>
      <w:kern w:val="0"/>
      <w:sz w:val="23"/>
      <w:szCs w:val="23"/>
    </w:rPr>
  </w:style>
  <w:style w:customStyle="1" w:styleId="xl37" w:type="paragraph">
    <w:name w:val="xl3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FF0000"/>
      <w:kern w:val="0"/>
      <w:sz w:val="23"/>
      <w:szCs w:val="23"/>
    </w:rPr>
  </w:style>
  <w:style w:customStyle="1" w:styleId="xl38" w:type="paragraph">
    <w:name w:val="xl3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FF0000"/>
      <w:kern w:val="0"/>
      <w:sz w:val="23"/>
      <w:szCs w:val="23"/>
    </w:rPr>
  </w:style>
  <w:style w:styleId="ae" w:type="paragraph">
    <w:name w:val="Balloon Text"/>
    <w:basedOn w:val="a"/>
    <w:link w:val="Char5"/>
    <w:uiPriority w:val="99"/>
    <w:semiHidden/>
    <w:rsid w:val="00FB732E"/>
    <w:rPr>
      <w:sz w:val="18"/>
      <w:szCs w:val="18"/>
    </w:rPr>
  </w:style>
  <w:style w:customStyle="1" w:styleId="Char5" w:type="character">
    <w:name w:val="批注框文本 Char"/>
    <w:link w:val="ae"/>
    <w:uiPriority w:val="99"/>
    <w:semiHidden/>
    <w:locked/>
    <w:rsid w:val="006D141C"/>
    <w:rPr>
      <w:rFonts w:cs="Times New Roman"/>
      <w:kern w:val="2"/>
      <w:sz w:val="18"/>
      <w:szCs w:val="18"/>
    </w:rPr>
  </w:style>
  <w:style w:styleId="af" w:type="character">
    <w:name w:val="annotation reference"/>
    <w:uiPriority w:val="99"/>
    <w:semiHidden/>
    <w:rsid w:val="00FB732E"/>
    <w:rPr>
      <w:rFonts w:cs="Times New Roman"/>
      <w:sz w:val="21"/>
    </w:rPr>
  </w:style>
  <w:style w:styleId="af0" w:type="paragraph">
    <w:name w:val="annotation text"/>
    <w:basedOn w:val="a"/>
    <w:link w:val="Char6"/>
    <w:uiPriority w:val="99"/>
    <w:semiHidden/>
    <w:rsid w:val="00FB732E"/>
    <w:pPr>
      <w:jc w:val="left"/>
    </w:pPr>
  </w:style>
  <w:style w:customStyle="1" w:styleId="Char6" w:type="character">
    <w:name w:val="批注文字 Char"/>
    <w:link w:val="af0"/>
    <w:uiPriority w:val="99"/>
    <w:semiHidden/>
    <w:locked/>
    <w:rsid w:val="006D141C"/>
    <w:rPr>
      <w:rFonts w:cs="Times New Roman"/>
      <w:kern w:val="2"/>
      <w:sz w:val="24"/>
      <w:szCs w:val="24"/>
    </w:rPr>
  </w:style>
  <w:style w:styleId="af1" w:type="paragraph">
    <w:name w:val="annotation subject"/>
    <w:basedOn w:val="af0"/>
    <w:next w:val="af0"/>
    <w:link w:val="Char7"/>
    <w:uiPriority w:val="99"/>
    <w:semiHidden/>
    <w:rsid w:val="00FB732E"/>
    <w:rPr>
      <w:b/>
      <w:bCs/>
    </w:rPr>
  </w:style>
  <w:style w:customStyle="1" w:styleId="Char7" w:type="character">
    <w:name w:val="批注主题 Char"/>
    <w:link w:val="af1"/>
    <w:uiPriority w:val="99"/>
    <w:semiHidden/>
    <w:locked/>
    <w:rsid w:val="006D141C"/>
    <w:rPr>
      <w:rFonts w:cs="Times New Roman"/>
      <w:b/>
      <w:bCs/>
      <w:kern w:val="2"/>
      <w:sz w:val="24"/>
      <w:szCs w:val="24"/>
    </w:rPr>
  </w:style>
  <w:style w:customStyle="1" w:styleId="Char8" w:type="paragraph">
    <w:name w:val="Char"/>
    <w:basedOn w:val="a"/>
    <w:uiPriority w:val="99"/>
    <w:rsid w:val="00FB732E"/>
  </w:style>
  <w:style w:styleId="af2" w:type="paragraph">
    <w:name w:val="Document Map"/>
    <w:basedOn w:val="a"/>
    <w:link w:val="Char9"/>
    <w:uiPriority w:val="99"/>
    <w:semiHidden/>
    <w:rsid w:val="000A549A"/>
    <w:pPr>
      <w:shd w:color="auto" w:fill="000080" w:val="clear"/>
    </w:pPr>
  </w:style>
  <w:style w:customStyle="1" w:styleId="Char9" w:type="character">
    <w:name w:val="文档结构图 Char"/>
    <w:link w:val="af2"/>
    <w:uiPriority w:val="99"/>
    <w:semiHidden/>
    <w:locked/>
    <w:rsid w:val="006D141C"/>
    <w:rPr>
      <w:rFonts w:cs="Times New Roman"/>
      <w:kern w:val="2"/>
      <w:sz w:val="24"/>
      <w:szCs w:val="24"/>
      <w:shd w:color="auto" w:fill="000080" w:val="clear"/>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rsid w:val="00547D9C"/>
    <w:pPr>
      <w:snapToGrid w:val="0"/>
      <w:jc w:val="left"/>
    </w:pPr>
    <w:rPr>
      <w:sz w:val="18"/>
      <w:szCs w:val="18"/>
    </w:rPr>
  </w:style>
  <w:style w:customStyle="1" w:styleId="Chara" w:type="character">
    <w:name w:val="脚注文本 Char"/>
    <w:link w:val="af4"/>
    <w:uiPriority w:val="99"/>
    <w:locked/>
    <w:rsid w:val="006D141C"/>
    <w:rPr>
      <w:rFonts w:cs="Times New Roman"/>
      <w:kern w:val="2"/>
      <w:sz w:val="18"/>
      <w:szCs w:val="18"/>
    </w:rPr>
  </w:style>
  <w:style w:styleId="af5" w:type="character">
    <w:name w:val="footnote reference"/>
    <w:uiPriority w:val="99"/>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styleId="22" w:type="paragraph">
    <w:name w:val="toc 2"/>
    <w:basedOn w:val="a"/>
    <w:next w:val="a"/>
    <w:autoRedefine/>
    <w:uiPriority w:val="99"/>
    <w:semiHidden/>
    <w:rsid w:val="00D35D4A"/>
    <w:pPr>
      <w:tabs>
        <w:tab w:pos="1260" w:val="left"/>
        <w:tab w:leader="dot" w:pos="9072" w:val="right"/>
      </w:tabs>
      <w:ind w:left="420" w:leftChars="200"/>
    </w:pPr>
    <w:rPr>
      <w:kern w:val="0"/>
      <w:szCs w:val="21"/>
    </w:rPr>
  </w:style>
  <w:style w:customStyle="1" w:styleId="CharCharCharChar" w:type="paragraph">
    <w:name w:val="Char Char Char Char"/>
    <w:basedOn w:val="a"/>
    <w:autoRedefine/>
    <w:uiPriority w:val="99"/>
    <w:rsid w:val="005721D0"/>
    <w:pPr>
      <w:tabs>
        <w:tab w:pos="840" w:val="num"/>
      </w:tabs>
      <w:adjustRightInd w:val="0"/>
      <w:spacing w:line="360" w:lineRule="atLeast"/>
      <w:ind w:hanging="360" w:left="840"/>
      <w:textAlignment w:val="baseline"/>
    </w:pPr>
    <w:rPr>
      <w:sz w:val="24"/>
    </w:rPr>
  </w:style>
  <w:style w:styleId="11" w:type="paragraph">
    <w:name w:val="toc 1"/>
    <w:basedOn w:val="a"/>
    <w:next w:val="a"/>
    <w:autoRedefine/>
    <w:uiPriority w:val="99"/>
    <w:semiHidden/>
    <w:rsid w:val="00BE2A17"/>
    <w:pPr>
      <w:tabs>
        <w:tab w:leader="dot" w:pos="9072" w:val="right"/>
      </w:tabs>
    </w:pPr>
  </w:style>
  <w:style w:styleId="32" w:type="paragraph">
    <w:name w:val="toc 3"/>
    <w:basedOn w:val="a"/>
    <w:next w:val="a"/>
    <w:autoRedefine/>
    <w:uiPriority w:val="99"/>
    <w:semiHidden/>
    <w:rsid w:val="00954A89"/>
    <w:pPr>
      <w:ind w:left="840" w:leftChars="400"/>
    </w:pPr>
  </w:style>
  <w:style w:customStyle="1" w:styleId="CharCharCharCharCharChar1CharCharChar1" w:type="paragraph">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customStyle="1" w:styleId="Default" w:type="paragraph">
    <w:name w:val="Default"/>
    <w:uiPriority w:val="99"/>
    <w:rsid w:val="003C1272"/>
    <w:pPr>
      <w:widowControl w:val="0"/>
      <w:autoSpaceDE w:val="0"/>
      <w:autoSpaceDN w:val="0"/>
      <w:adjustRightInd w:val="0"/>
    </w:pPr>
    <w:rPr>
      <w:rFonts w:ascii="FangSong" w:cs="FangSong" w:hAnsi="FangSong"/>
      <w:color w:val="000000"/>
      <w:sz w:val="24"/>
      <w:szCs w:val="24"/>
    </w:rPr>
  </w:style>
  <w:style w:customStyle="1" w:styleId="5" w:type="numbering">
    <w:name w:val="样式5"/>
    <w:rsid w:val="003C1404"/>
    <w:pPr>
      <w:numPr>
        <w:numId w:val="8"/>
      </w:numPr>
    </w:pPr>
  </w:style>
  <w:style w:customStyle="1" w:styleId="3" w:type="numbering">
    <w:name w:val="样式3"/>
    <w:rsid w:val="003C1404"/>
    <w:pPr>
      <w:numPr>
        <w:numId w:val="7"/>
      </w:numPr>
    </w:pPr>
  </w:style>
  <w:style w:customStyle="1" w:styleId="4" w:type="numbering">
    <w:name w:val="样式4"/>
    <w:rsid w:val="003C1404"/>
    <w:pPr>
      <w:numPr>
        <w:numId w:val="9"/>
      </w:numPr>
    </w:pPr>
  </w:style>
  <w:style w:customStyle="1" w:styleId="2" w:type="numbering">
    <w:name w:val="样式2"/>
    <w:rsid w:val="003C1404"/>
    <w:pPr>
      <w:numPr>
        <w:numId w:val="16"/>
      </w:numPr>
    </w:pPr>
  </w:style>
  <w:style w:styleId="af8" w:type="paragraph">
    <w:name w:val="List Paragraph"/>
    <w:basedOn w:val="a"/>
    <w:uiPriority w:val="34"/>
    <w:qFormat/>
    <w:rsid w:val="004F1136"/>
    <w:pPr>
      <w:ind w:firstLine="420" w:firstLineChars="200"/>
    </w:pPr>
  </w:style>
</w:styles>
</file>

<file path=word/webSettings.xml><?xml version="1.0" encoding="utf-8"?>
<w:webSettings xmlns:r="http://schemas.openxmlformats.org/officeDocument/2006/relationships" xmlns:w="http://schemas.openxmlformats.org/wordprocessingml/2006/main">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oter4.xml" Type="http://schemas.openxmlformats.org/officeDocument/2006/relationships/footer"/>
<Relationship Id="rId16" Target="footer5.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91D5A-E66B-4EA1-874F-8B084DD3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68</Pages>
  <Words>12336</Words>
  <Characters>70317</Characters>
  <Application>Microsoft Office Word</Application>
  <DocSecurity>0</DocSecurity>
  <Lines>585</Lines>
  <Paragraphs>164</Paragraphs>
  <ScaleCrop>false</ScaleCrop>
  <Company/>
  <LinksUpToDate>false</LinksUpToDate>
  <CharactersWithSpaces>82489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2013-08-19T07:44:00Z</dcterms:created>
  <dc:creator>bonnieliu</dc:creator>
  <cp:lastModifiedBy>Administrator</cp:lastModifiedBy>
  <cp:lastPrinted>2007-07-19T00:46:00Z</cp:lastPrinted>
  <dcterms:modified xsi:type="dcterms:W3CDTF">2018-09-20T05:38:00Z</dcterms:modified>
  <cp:revision>1250</cp:revision>
</cp:coreProperties>
</file>