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554F7" w:rsidRDefault="0006433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965,144,842.15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865BD" w:rsidRPr="00414345" w:rsidTr="005865B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5865BD" w:rsidRPr="00414345" w:rsidTr="005865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108,049,935.13</w:t>
            </w:r>
          </w:p>
        </w:tc>
      </w:tr>
      <w:tr w:rsidR="005865BD" w:rsidRPr="00414345" w:rsidTr="005865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-185,459,575.45</w:t>
            </w:r>
          </w:p>
        </w:tc>
      </w:tr>
      <w:tr w:rsidR="005865BD" w:rsidRPr="00414345" w:rsidTr="005865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-0.1809</w:t>
            </w:r>
          </w:p>
        </w:tc>
      </w:tr>
      <w:tr w:rsidR="005865BD" w:rsidRPr="00414345" w:rsidTr="005865B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3,334,871,339.72</w:t>
            </w:r>
          </w:p>
        </w:tc>
      </w:tr>
      <w:tr w:rsidR="005865BD" w:rsidRPr="00414345" w:rsidTr="005865B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3.455</w:t>
            </w:r>
          </w:p>
        </w:tc>
      </w:tr>
    </w:tbl>
    <w:p w:rsidR="007554F7" w:rsidRDefault="000643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554F7">
        <w:trPr>
          <w:jc w:val="center"/>
        </w:trPr>
        <w:tc>
          <w:tcPr>
            <w:tcW w:w="1701" w:type="dxa"/>
            <w:vAlign w:val="center"/>
          </w:tcPr>
          <w:p w:rsidR="007554F7" w:rsidRDefault="0006433E">
            <w:pPr>
              <w:jc w:val="left"/>
            </w:pPr>
            <w:r>
              <w:rPr>
                <w:color w:val="000000"/>
                <w:sz w:val="24"/>
                <w:szCs w:val="24"/>
              </w:rPr>
              <w:t>过去三个月</w:t>
            </w:r>
          </w:p>
        </w:tc>
        <w:tc>
          <w:tcPr>
            <w:tcW w:w="1045" w:type="dxa"/>
            <w:vAlign w:val="center"/>
          </w:tcPr>
          <w:p w:rsidR="007554F7" w:rsidRDefault="0006433E">
            <w:pPr>
              <w:jc w:val="center"/>
            </w:pPr>
            <w:r>
              <w:rPr>
                <w:color w:val="000000"/>
                <w:sz w:val="24"/>
                <w:szCs w:val="24"/>
              </w:rPr>
              <w:t>-4.66%</w:t>
            </w:r>
          </w:p>
        </w:tc>
        <w:tc>
          <w:tcPr>
            <w:tcW w:w="1344" w:type="dxa"/>
            <w:vAlign w:val="center"/>
          </w:tcPr>
          <w:p w:rsidR="007554F7" w:rsidRDefault="0006433E">
            <w:pPr>
              <w:jc w:val="center"/>
            </w:pPr>
            <w:r>
              <w:rPr>
                <w:color w:val="000000"/>
                <w:sz w:val="24"/>
                <w:szCs w:val="24"/>
              </w:rPr>
              <w:t>1.38%</w:t>
            </w:r>
          </w:p>
        </w:tc>
        <w:tc>
          <w:tcPr>
            <w:tcW w:w="1194" w:type="dxa"/>
            <w:vAlign w:val="center"/>
          </w:tcPr>
          <w:p w:rsidR="007554F7" w:rsidRDefault="0006433E">
            <w:pPr>
              <w:jc w:val="center"/>
            </w:pPr>
            <w:r>
              <w:rPr>
                <w:color w:val="000000"/>
                <w:sz w:val="24"/>
                <w:szCs w:val="24"/>
              </w:rPr>
              <w:t>-0.30%</w:t>
            </w:r>
          </w:p>
        </w:tc>
        <w:tc>
          <w:tcPr>
            <w:tcW w:w="1492" w:type="dxa"/>
            <w:vAlign w:val="center"/>
          </w:tcPr>
          <w:p w:rsidR="007554F7" w:rsidRDefault="0006433E">
            <w:pPr>
              <w:jc w:val="center"/>
            </w:pPr>
            <w:r>
              <w:rPr>
                <w:color w:val="000000"/>
                <w:sz w:val="24"/>
                <w:szCs w:val="24"/>
              </w:rPr>
              <w:t>0.91%</w:t>
            </w:r>
          </w:p>
        </w:tc>
        <w:tc>
          <w:tcPr>
            <w:tcW w:w="1194" w:type="dxa"/>
            <w:vAlign w:val="center"/>
          </w:tcPr>
          <w:p w:rsidR="007554F7" w:rsidRDefault="0006433E">
            <w:pPr>
              <w:jc w:val="center"/>
            </w:pPr>
            <w:r>
              <w:rPr>
                <w:color w:val="000000"/>
                <w:sz w:val="24"/>
                <w:szCs w:val="24"/>
              </w:rPr>
              <w:t>-4.36%</w:t>
            </w:r>
          </w:p>
        </w:tc>
        <w:tc>
          <w:tcPr>
            <w:tcW w:w="898" w:type="dxa"/>
            <w:vAlign w:val="center"/>
          </w:tcPr>
          <w:p w:rsidR="007554F7" w:rsidRDefault="0006433E">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554F7">
        <w:trPr>
          <w:jc w:val="center"/>
        </w:trPr>
        <w:tc>
          <w:tcPr>
            <w:tcW w:w="846" w:type="dxa"/>
            <w:vAlign w:val="center"/>
          </w:tcPr>
          <w:p w:rsidR="007554F7" w:rsidRDefault="0006433E">
            <w:pPr>
              <w:jc w:val="center"/>
            </w:pPr>
            <w:r>
              <w:rPr>
                <w:color w:val="000000"/>
                <w:sz w:val="24"/>
                <w:szCs w:val="24"/>
              </w:rPr>
              <w:t>何帅</w:t>
            </w:r>
          </w:p>
        </w:tc>
        <w:tc>
          <w:tcPr>
            <w:tcW w:w="845" w:type="dxa"/>
            <w:vAlign w:val="center"/>
          </w:tcPr>
          <w:p w:rsidR="007554F7" w:rsidRDefault="0006433E">
            <w:pPr>
              <w:jc w:val="center"/>
            </w:pPr>
            <w:r>
              <w:rPr>
                <w:color w:val="000000"/>
                <w:sz w:val="24"/>
                <w:szCs w:val="24"/>
              </w:rPr>
              <w:t>交银优势行业混合、交银阿尔法核</w:t>
            </w:r>
            <w:r>
              <w:rPr>
                <w:color w:val="000000"/>
                <w:sz w:val="24"/>
                <w:szCs w:val="24"/>
              </w:rPr>
              <w:lastRenderedPageBreak/>
              <w:t>心混合、交银持续成长主题混合的基金经理</w:t>
            </w:r>
          </w:p>
        </w:tc>
        <w:tc>
          <w:tcPr>
            <w:tcW w:w="1549" w:type="dxa"/>
            <w:vAlign w:val="center"/>
          </w:tcPr>
          <w:p w:rsidR="007554F7" w:rsidRDefault="0006433E">
            <w:pPr>
              <w:jc w:val="center"/>
            </w:pPr>
            <w:r>
              <w:rPr>
                <w:color w:val="000000"/>
                <w:sz w:val="24"/>
                <w:szCs w:val="24"/>
              </w:rPr>
              <w:lastRenderedPageBreak/>
              <w:t>2015-07-09</w:t>
            </w:r>
          </w:p>
        </w:tc>
        <w:tc>
          <w:tcPr>
            <w:tcW w:w="1548" w:type="dxa"/>
            <w:vAlign w:val="center"/>
          </w:tcPr>
          <w:p w:rsidR="007554F7" w:rsidRDefault="0006433E">
            <w:pPr>
              <w:jc w:val="center"/>
            </w:pPr>
            <w:r>
              <w:rPr>
                <w:color w:val="000000"/>
                <w:sz w:val="24"/>
                <w:szCs w:val="24"/>
              </w:rPr>
              <w:t>-</w:t>
            </w:r>
          </w:p>
        </w:tc>
        <w:tc>
          <w:tcPr>
            <w:tcW w:w="1407" w:type="dxa"/>
            <w:vAlign w:val="center"/>
          </w:tcPr>
          <w:p w:rsidR="007554F7" w:rsidRDefault="0006433E">
            <w:pPr>
              <w:jc w:val="center"/>
            </w:pPr>
            <w:r>
              <w:rPr>
                <w:color w:val="000000"/>
                <w:sz w:val="24"/>
                <w:szCs w:val="24"/>
              </w:rPr>
              <w:t>9</w:t>
            </w:r>
            <w:r>
              <w:rPr>
                <w:color w:val="000000"/>
                <w:sz w:val="24"/>
                <w:szCs w:val="24"/>
              </w:rPr>
              <w:t>年</w:t>
            </w:r>
          </w:p>
        </w:tc>
        <w:tc>
          <w:tcPr>
            <w:tcW w:w="2673" w:type="dxa"/>
            <w:vAlign w:val="center"/>
          </w:tcPr>
          <w:p w:rsidR="007554F7" w:rsidRDefault="0006433E">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554F7" w:rsidRDefault="0006433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554F7" w:rsidRDefault="0006433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554F7" w:rsidRDefault="0006433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w:t>
      </w:r>
      <w:r w:rsidRPr="00414345">
        <w:rPr>
          <w:color w:val="000000"/>
          <w:sz w:val="24"/>
          <w:szCs w:val="24"/>
        </w:rPr>
        <w:lastRenderedPageBreak/>
        <w:t>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554F7" w:rsidRDefault="0006433E">
      <w:pPr>
        <w:spacing w:before="29" w:line="288" w:lineRule="auto"/>
        <w:ind w:firstLineChars="200" w:firstLine="480"/>
        <w:rPr>
          <w:color w:val="000000"/>
          <w:sz w:val="24"/>
          <w:szCs w:val="24"/>
        </w:rPr>
      </w:pPr>
      <w:r>
        <w:rPr>
          <w:color w:val="000000"/>
          <w:sz w:val="24"/>
          <w:szCs w:val="24"/>
        </w:rPr>
        <w:t>2019</w:t>
      </w:r>
      <w:r>
        <w:rPr>
          <w:color w:val="000000"/>
          <w:sz w:val="24"/>
          <w:szCs w:val="24"/>
        </w:rPr>
        <w:t>年二季度</w:t>
      </w:r>
      <w:r>
        <w:rPr>
          <w:color w:val="000000"/>
          <w:sz w:val="24"/>
          <w:szCs w:val="24"/>
        </w:rPr>
        <w:t>A</w:t>
      </w:r>
      <w:r>
        <w:rPr>
          <w:color w:val="000000"/>
          <w:sz w:val="24"/>
          <w:szCs w:val="24"/>
        </w:rPr>
        <w:t>股市场风险偏好下降明显，上证指数下跌</w:t>
      </w:r>
      <w:r>
        <w:rPr>
          <w:color w:val="000000"/>
          <w:sz w:val="24"/>
          <w:szCs w:val="24"/>
        </w:rPr>
        <w:t>3.62%</w:t>
      </w:r>
      <w:r>
        <w:rPr>
          <w:color w:val="000000"/>
          <w:sz w:val="24"/>
          <w:szCs w:val="24"/>
        </w:rPr>
        <w:t>，创业板指数下跌</w:t>
      </w:r>
      <w:r>
        <w:rPr>
          <w:color w:val="000000"/>
          <w:sz w:val="24"/>
          <w:szCs w:val="24"/>
        </w:rPr>
        <w:t>10.75%</w:t>
      </w:r>
      <w:r>
        <w:rPr>
          <w:color w:val="000000"/>
          <w:sz w:val="24"/>
          <w:szCs w:val="24"/>
        </w:rPr>
        <w:t>。其中以食品饮料为代表的绩优白马等上涨明显。</w:t>
      </w:r>
    </w:p>
    <w:p w:rsidR="007554F7" w:rsidRDefault="0006433E">
      <w:pPr>
        <w:spacing w:before="29" w:line="288" w:lineRule="auto"/>
        <w:ind w:firstLineChars="200" w:firstLine="480"/>
        <w:rPr>
          <w:color w:val="000000"/>
          <w:sz w:val="24"/>
          <w:szCs w:val="24"/>
        </w:rPr>
      </w:pPr>
      <w:r>
        <w:rPr>
          <w:color w:val="000000"/>
          <w:sz w:val="24"/>
          <w:szCs w:val="24"/>
        </w:rPr>
        <w:t>本基金在二季度未跑赢业绩比较基准，主要原因是持仓结构偏向成长类，而消费白马等配置较少。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站在目前的时点上，经历了年初以来市场较大幅度的上涨及二季度的回调，市场中不同行业或者标的的市场关注度及隐含回报率发生了较大分化。对于宏观经济基本面预期，短期数据表现不错，但是很难说中国经济的隐忧已经完全解除，后续几个季度还需要继续观察。预计在整体指数相对平稳的状态下，持续成长型公司可能将陆续涌现，或许是挑战选股能力的阶段，可以更多地去寻找变化，寻找能够展现新的积极前景的公司。我们希望通过深度研究，找到需求可持续增长的行业，竞争力可持续拓宽的公司，享受公司价值的可持续成长</w:t>
      </w:r>
      <w:r w:rsidRPr="00414345">
        <w:rPr>
          <w:color w:val="000000"/>
          <w:sz w:val="24"/>
          <w:szCs w:val="24"/>
        </w:rPr>
        <w:t>,</w:t>
      </w:r>
      <w:r w:rsidRPr="00414345">
        <w:rPr>
          <w:color w:val="000000"/>
          <w:sz w:val="24"/>
          <w:szCs w:val="24"/>
        </w:rPr>
        <w:t>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2,447,997,644.51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2,447,997,644.51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39,796,000.00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39,796,000.00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20,000,130.00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860,477,231.95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25.38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22,043,420.91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3,390,314,427.37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437,384,194.19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94,257,141.77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1,473,348,243.28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83,932,807.68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123,214,294.80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410,925.75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5,302,330.00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229,727,299.25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2,447,997,644.51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73.41</w:t>
            </w:r>
          </w:p>
        </w:tc>
      </w:tr>
    </w:tbl>
    <w:p w:rsidR="005865BD" w:rsidRDefault="005865B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554F7">
        <w:trPr>
          <w:jc w:val="center"/>
        </w:trPr>
        <w:tc>
          <w:tcPr>
            <w:tcW w:w="855" w:type="dxa"/>
            <w:vAlign w:val="center"/>
          </w:tcPr>
          <w:p w:rsidR="007554F7" w:rsidRDefault="0006433E">
            <w:pPr>
              <w:jc w:val="center"/>
            </w:pPr>
            <w:r>
              <w:rPr>
                <w:color w:val="000000"/>
                <w:sz w:val="24"/>
                <w:szCs w:val="24"/>
              </w:rPr>
              <w:t>1</w:t>
            </w:r>
          </w:p>
        </w:tc>
        <w:tc>
          <w:tcPr>
            <w:tcW w:w="1334" w:type="dxa"/>
            <w:vAlign w:val="center"/>
          </w:tcPr>
          <w:p w:rsidR="007554F7" w:rsidRDefault="0006433E">
            <w:pPr>
              <w:jc w:val="center"/>
            </w:pPr>
            <w:r>
              <w:rPr>
                <w:color w:val="000000"/>
                <w:sz w:val="24"/>
                <w:szCs w:val="24"/>
              </w:rPr>
              <w:t>300188</w:t>
            </w:r>
          </w:p>
        </w:tc>
        <w:tc>
          <w:tcPr>
            <w:tcW w:w="1777" w:type="dxa"/>
            <w:vAlign w:val="center"/>
          </w:tcPr>
          <w:p w:rsidR="007554F7" w:rsidRDefault="0006433E">
            <w:pPr>
              <w:jc w:val="center"/>
            </w:pPr>
            <w:r>
              <w:rPr>
                <w:color w:val="000000"/>
                <w:sz w:val="24"/>
                <w:szCs w:val="24"/>
              </w:rPr>
              <w:t>美亚柏科</w:t>
            </w:r>
          </w:p>
        </w:tc>
        <w:tc>
          <w:tcPr>
            <w:tcW w:w="1334" w:type="dxa"/>
            <w:vAlign w:val="center"/>
          </w:tcPr>
          <w:p w:rsidR="007554F7" w:rsidRDefault="0006433E">
            <w:pPr>
              <w:jc w:val="right"/>
            </w:pPr>
            <w:r>
              <w:rPr>
                <w:color w:val="000000"/>
                <w:sz w:val="24"/>
                <w:szCs w:val="24"/>
              </w:rPr>
              <w:t>17,069,148</w:t>
            </w:r>
          </w:p>
        </w:tc>
        <w:tc>
          <w:tcPr>
            <w:tcW w:w="1924" w:type="dxa"/>
            <w:vAlign w:val="center"/>
          </w:tcPr>
          <w:p w:rsidR="007554F7" w:rsidRDefault="0006433E">
            <w:pPr>
              <w:jc w:val="right"/>
            </w:pPr>
            <w:r>
              <w:rPr>
                <w:color w:val="000000"/>
                <w:sz w:val="24"/>
                <w:szCs w:val="24"/>
              </w:rPr>
              <w:t>304,342,908.84</w:t>
            </w:r>
          </w:p>
        </w:tc>
        <w:tc>
          <w:tcPr>
            <w:tcW w:w="1644" w:type="dxa"/>
            <w:vAlign w:val="center"/>
          </w:tcPr>
          <w:p w:rsidR="007554F7" w:rsidRDefault="0006433E">
            <w:pPr>
              <w:jc w:val="right"/>
            </w:pPr>
            <w:r>
              <w:rPr>
                <w:color w:val="000000"/>
                <w:sz w:val="24"/>
                <w:szCs w:val="24"/>
              </w:rPr>
              <w:t>9.13</w:t>
            </w:r>
          </w:p>
        </w:tc>
      </w:tr>
      <w:tr w:rsidR="007554F7">
        <w:trPr>
          <w:jc w:val="center"/>
        </w:trPr>
        <w:tc>
          <w:tcPr>
            <w:tcW w:w="855" w:type="dxa"/>
            <w:vAlign w:val="center"/>
          </w:tcPr>
          <w:p w:rsidR="007554F7" w:rsidRDefault="0006433E">
            <w:pPr>
              <w:jc w:val="center"/>
            </w:pPr>
            <w:r>
              <w:rPr>
                <w:color w:val="000000"/>
                <w:sz w:val="24"/>
                <w:szCs w:val="24"/>
              </w:rPr>
              <w:t>2</w:t>
            </w:r>
          </w:p>
        </w:tc>
        <w:tc>
          <w:tcPr>
            <w:tcW w:w="1334" w:type="dxa"/>
            <w:vAlign w:val="center"/>
          </w:tcPr>
          <w:p w:rsidR="007554F7" w:rsidRDefault="0006433E">
            <w:pPr>
              <w:jc w:val="center"/>
            </w:pPr>
            <w:r>
              <w:rPr>
                <w:color w:val="000000"/>
                <w:sz w:val="24"/>
                <w:szCs w:val="24"/>
              </w:rPr>
              <w:t>300365</w:t>
            </w:r>
          </w:p>
        </w:tc>
        <w:tc>
          <w:tcPr>
            <w:tcW w:w="1777" w:type="dxa"/>
            <w:vAlign w:val="center"/>
          </w:tcPr>
          <w:p w:rsidR="007554F7" w:rsidRDefault="0006433E">
            <w:pPr>
              <w:jc w:val="center"/>
            </w:pPr>
            <w:r>
              <w:rPr>
                <w:color w:val="000000"/>
                <w:sz w:val="24"/>
                <w:szCs w:val="24"/>
              </w:rPr>
              <w:t>恒华科技</w:t>
            </w:r>
          </w:p>
        </w:tc>
        <w:tc>
          <w:tcPr>
            <w:tcW w:w="1334" w:type="dxa"/>
            <w:vAlign w:val="center"/>
          </w:tcPr>
          <w:p w:rsidR="007554F7" w:rsidRDefault="0006433E">
            <w:pPr>
              <w:jc w:val="right"/>
            </w:pPr>
            <w:r>
              <w:rPr>
                <w:color w:val="000000"/>
                <w:sz w:val="24"/>
                <w:szCs w:val="24"/>
              </w:rPr>
              <w:t>13,595,488</w:t>
            </w:r>
          </w:p>
        </w:tc>
        <w:tc>
          <w:tcPr>
            <w:tcW w:w="1924" w:type="dxa"/>
            <w:vAlign w:val="center"/>
          </w:tcPr>
          <w:p w:rsidR="007554F7" w:rsidRDefault="0006433E">
            <w:pPr>
              <w:jc w:val="right"/>
            </w:pPr>
            <w:r>
              <w:rPr>
                <w:color w:val="000000"/>
                <w:sz w:val="24"/>
                <w:szCs w:val="24"/>
              </w:rPr>
              <w:t>220,382,860.48</w:t>
            </w:r>
          </w:p>
        </w:tc>
        <w:tc>
          <w:tcPr>
            <w:tcW w:w="1644" w:type="dxa"/>
            <w:vAlign w:val="center"/>
          </w:tcPr>
          <w:p w:rsidR="007554F7" w:rsidRDefault="0006433E">
            <w:pPr>
              <w:jc w:val="right"/>
            </w:pPr>
            <w:r>
              <w:rPr>
                <w:color w:val="000000"/>
                <w:sz w:val="24"/>
                <w:szCs w:val="24"/>
              </w:rPr>
              <w:t>6.61</w:t>
            </w:r>
          </w:p>
        </w:tc>
      </w:tr>
      <w:tr w:rsidR="007554F7">
        <w:trPr>
          <w:jc w:val="center"/>
        </w:trPr>
        <w:tc>
          <w:tcPr>
            <w:tcW w:w="855" w:type="dxa"/>
            <w:vAlign w:val="center"/>
          </w:tcPr>
          <w:p w:rsidR="007554F7" w:rsidRDefault="0006433E">
            <w:pPr>
              <w:jc w:val="center"/>
            </w:pPr>
            <w:r>
              <w:rPr>
                <w:color w:val="000000"/>
                <w:sz w:val="24"/>
                <w:szCs w:val="24"/>
              </w:rPr>
              <w:t>3</w:t>
            </w:r>
          </w:p>
        </w:tc>
        <w:tc>
          <w:tcPr>
            <w:tcW w:w="1334" w:type="dxa"/>
            <w:vAlign w:val="center"/>
          </w:tcPr>
          <w:p w:rsidR="007554F7" w:rsidRDefault="0006433E">
            <w:pPr>
              <w:jc w:val="center"/>
            </w:pPr>
            <w:r>
              <w:rPr>
                <w:color w:val="000000"/>
                <w:sz w:val="24"/>
                <w:szCs w:val="24"/>
              </w:rPr>
              <w:t>300078</w:t>
            </w:r>
          </w:p>
        </w:tc>
        <w:tc>
          <w:tcPr>
            <w:tcW w:w="1777" w:type="dxa"/>
            <w:vAlign w:val="center"/>
          </w:tcPr>
          <w:p w:rsidR="007554F7" w:rsidRDefault="0006433E">
            <w:pPr>
              <w:jc w:val="center"/>
            </w:pPr>
            <w:r>
              <w:rPr>
                <w:color w:val="000000"/>
                <w:sz w:val="24"/>
                <w:szCs w:val="24"/>
              </w:rPr>
              <w:t>思创医惠</w:t>
            </w:r>
          </w:p>
        </w:tc>
        <w:tc>
          <w:tcPr>
            <w:tcW w:w="1334" w:type="dxa"/>
            <w:vAlign w:val="center"/>
          </w:tcPr>
          <w:p w:rsidR="007554F7" w:rsidRDefault="0006433E">
            <w:pPr>
              <w:jc w:val="right"/>
            </w:pPr>
            <w:r>
              <w:rPr>
                <w:color w:val="000000"/>
                <w:sz w:val="24"/>
                <w:szCs w:val="24"/>
              </w:rPr>
              <w:t>19,495,785</w:t>
            </w:r>
          </w:p>
        </w:tc>
        <w:tc>
          <w:tcPr>
            <w:tcW w:w="1924" w:type="dxa"/>
            <w:vAlign w:val="center"/>
          </w:tcPr>
          <w:p w:rsidR="007554F7" w:rsidRDefault="0006433E">
            <w:pPr>
              <w:jc w:val="right"/>
            </w:pPr>
            <w:r>
              <w:rPr>
                <w:color w:val="000000"/>
                <w:sz w:val="24"/>
                <w:szCs w:val="24"/>
              </w:rPr>
              <w:t>199,051,964.85</w:t>
            </w:r>
          </w:p>
        </w:tc>
        <w:tc>
          <w:tcPr>
            <w:tcW w:w="1644" w:type="dxa"/>
            <w:vAlign w:val="center"/>
          </w:tcPr>
          <w:p w:rsidR="007554F7" w:rsidRDefault="0006433E">
            <w:pPr>
              <w:jc w:val="right"/>
            </w:pPr>
            <w:r>
              <w:rPr>
                <w:color w:val="000000"/>
                <w:sz w:val="24"/>
                <w:szCs w:val="24"/>
              </w:rPr>
              <w:t>5.97</w:t>
            </w:r>
          </w:p>
        </w:tc>
      </w:tr>
      <w:tr w:rsidR="007554F7">
        <w:trPr>
          <w:jc w:val="center"/>
        </w:trPr>
        <w:tc>
          <w:tcPr>
            <w:tcW w:w="855" w:type="dxa"/>
            <w:vAlign w:val="center"/>
          </w:tcPr>
          <w:p w:rsidR="007554F7" w:rsidRDefault="0006433E">
            <w:pPr>
              <w:jc w:val="center"/>
            </w:pPr>
            <w:r>
              <w:rPr>
                <w:color w:val="000000"/>
                <w:sz w:val="24"/>
                <w:szCs w:val="24"/>
              </w:rPr>
              <w:t>4</w:t>
            </w:r>
          </w:p>
        </w:tc>
        <w:tc>
          <w:tcPr>
            <w:tcW w:w="1334" w:type="dxa"/>
            <w:vAlign w:val="center"/>
          </w:tcPr>
          <w:p w:rsidR="007554F7" w:rsidRDefault="0006433E">
            <w:pPr>
              <w:jc w:val="center"/>
            </w:pPr>
            <w:r>
              <w:rPr>
                <w:color w:val="000000"/>
                <w:sz w:val="24"/>
                <w:szCs w:val="24"/>
              </w:rPr>
              <w:t>002044</w:t>
            </w:r>
          </w:p>
        </w:tc>
        <w:tc>
          <w:tcPr>
            <w:tcW w:w="1777" w:type="dxa"/>
            <w:vAlign w:val="center"/>
          </w:tcPr>
          <w:p w:rsidR="007554F7" w:rsidRDefault="0006433E">
            <w:pPr>
              <w:jc w:val="center"/>
            </w:pPr>
            <w:r>
              <w:rPr>
                <w:color w:val="000000"/>
                <w:sz w:val="24"/>
                <w:szCs w:val="24"/>
              </w:rPr>
              <w:t>美年健康</w:t>
            </w:r>
          </w:p>
        </w:tc>
        <w:tc>
          <w:tcPr>
            <w:tcW w:w="1334" w:type="dxa"/>
            <w:vAlign w:val="center"/>
          </w:tcPr>
          <w:p w:rsidR="007554F7" w:rsidRDefault="0006433E">
            <w:pPr>
              <w:jc w:val="right"/>
            </w:pPr>
            <w:r>
              <w:rPr>
                <w:color w:val="000000"/>
                <w:sz w:val="24"/>
                <w:szCs w:val="24"/>
              </w:rPr>
              <w:t>14,995,906</w:t>
            </w:r>
          </w:p>
        </w:tc>
        <w:tc>
          <w:tcPr>
            <w:tcW w:w="1924" w:type="dxa"/>
            <w:vAlign w:val="center"/>
          </w:tcPr>
          <w:p w:rsidR="007554F7" w:rsidRDefault="0006433E">
            <w:pPr>
              <w:jc w:val="right"/>
            </w:pPr>
            <w:r>
              <w:rPr>
                <w:color w:val="000000"/>
                <w:sz w:val="24"/>
                <w:szCs w:val="24"/>
              </w:rPr>
              <w:t>185,691,070.64</w:t>
            </w:r>
          </w:p>
        </w:tc>
        <w:tc>
          <w:tcPr>
            <w:tcW w:w="1644" w:type="dxa"/>
            <w:vAlign w:val="center"/>
          </w:tcPr>
          <w:p w:rsidR="007554F7" w:rsidRDefault="0006433E">
            <w:pPr>
              <w:jc w:val="right"/>
            </w:pPr>
            <w:r>
              <w:rPr>
                <w:color w:val="000000"/>
                <w:sz w:val="24"/>
                <w:szCs w:val="24"/>
              </w:rPr>
              <w:t>5.57</w:t>
            </w:r>
          </w:p>
        </w:tc>
      </w:tr>
      <w:tr w:rsidR="007554F7">
        <w:trPr>
          <w:jc w:val="center"/>
        </w:trPr>
        <w:tc>
          <w:tcPr>
            <w:tcW w:w="855" w:type="dxa"/>
            <w:vAlign w:val="center"/>
          </w:tcPr>
          <w:p w:rsidR="007554F7" w:rsidRDefault="0006433E">
            <w:pPr>
              <w:jc w:val="center"/>
            </w:pPr>
            <w:r>
              <w:rPr>
                <w:color w:val="000000"/>
                <w:sz w:val="24"/>
                <w:szCs w:val="24"/>
              </w:rPr>
              <w:t>5</w:t>
            </w:r>
          </w:p>
        </w:tc>
        <w:tc>
          <w:tcPr>
            <w:tcW w:w="1334" w:type="dxa"/>
            <w:vAlign w:val="center"/>
          </w:tcPr>
          <w:p w:rsidR="007554F7" w:rsidRDefault="0006433E">
            <w:pPr>
              <w:jc w:val="center"/>
            </w:pPr>
            <w:r>
              <w:rPr>
                <w:color w:val="000000"/>
                <w:sz w:val="24"/>
                <w:szCs w:val="24"/>
              </w:rPr>
              <w:t>300271</w:t>
            </w:r>
          </w:p>
        </w:tc>
        <w:tc>
          <w:tcPr>
            <w:tcW w:w="1777" w:type="dxa"/>
            <w:vAlign w:val="center"/>
          </w:tcPr>
          <w:p w:rsidR="007554F7" w:rsidRDefault="0006433E">
            <w:pPr>
              <w:jc w:val="center"/>
            </w:pPr>
            <w:r>
              <w:rPr>
                <w:color w:val="000000"/>
                <w:sz w:val="24"/>
                <w:szCs w:val="24"/>
              </w:rPr>
              <w:t>华宇软件</w:t>
            </w:r>
          </w:p>
        </w:tc>
        <w:tc>
          <w:tcPr>
            <w:tcW w:w="1334" w:type="dxa"/>
            <w:vAlign w:val="center"/>
          </w:tcPr>
          <w:p w:rsidR="007554F7" w:rsidRDefault="0006433E">
            <w:pPr>
              <w:jc w:val="right"/>
            </w:pPr>
            <w:r>
              <w:rPr>
                <w:color w:val="000000"/>
                <w:sz w:val="24"/>
                <w:szCs w:val="24"/>
              </w:rPr>
              <w:t>6,794,583</w:t>
            </w:r>
          </w:p>
        </w:tc>
        <w:tc>
          <w:tcPr>
            <w:tcW w:w="1924" w:type="dxa"/>
            <w:vAlign w:val="center"/>
          </w:tcPr>
          <w:p w:rsidR="007554F7" w:rsidRDefault="0006433E">
            <w:pPr>
              <w:jc w:val="right"/>
            </w:pPr>
            <w:r>
              <w:rPr>
                <w:color w:val="000000"/>
                <w:sz w:val="24"/>
                <w:szCs w:val="24"/>
              </w:rPr>
              <w:t>129,097,077.00</w:t>
            </w:r>
          </w:p>
        </w:tc>
        <w:tc>
          <w:tcPr>
            <w:tcW w:w="1644" w:type="dxa"/>
            <w:vAlign w:val="center"/>
          </w:tcPr>
          <w:p w:rsidR="007554F7" w:rsidRDefault="0006433E">
            <w:pPr>
              <w:jc w:val="right"/>
            </w:pPr>
            <w:r>
              <w:rPr>
                <w:color w:val="000000"/>
                <w:sz w:val="24"/>
                <w:szCs w:val="24"/>
              </w:rPr>
              <w:t>3.87</w:t>
            </w:r>
          </w:p>
        </w:tc>
      </w:tr>
      <w:tr w:rsidR="007554F7">
        <w:trPr>
          <w:jc w:val="center"/>
        </w:trPr>
        <w:tc>
          <w:tcPr>
            <w:tcW w:w="855" w:type="dxa"/>
            <w:vAlign w:val="center"/>
          </w:tcPr>
          <w:p w:rsidR="007554F7" w:rsidRDefault="0006433E">
            <w:pPr>
              <w:jc w:val="center"/>
            </w:pPr>
            <w:r>
              <w:rPr>
                <w:color w:val="000000"/>
                <w:sz w:val="24"/>
                <w:szCs w:val="24"/>
              </w:rPr>
              <w:t>6</w:t>
            </w:r>
          </w:p>
        </w:tc>
        <w:tc>
          <w:tcPr>
            <w:tcW w:w="1334" w:type="dxa"/>
            <w:vAlign w:val="center"/>
          </w:tcPr>
          <w:p w:rsidR="007554F7" w:rsidRDefault="0006433E">
            <w:pPr>
              <w:jc w:val="center"/>
            </w:pPr>
            <w:r>
              <w:rPr>
                <w:color w:val="000000"/>
                <w:sz w:val="24"/>
                <w:szCs w:val="24"/>
              </w:rPr>
              <w:t>603039</w:t>
            </w:r>
          </w:p>
        </w:tc>
        <w:tc>
          <w:tcPr>
            <w:tcW w:w="1777" w:type="dxa"/>
            <w:vAlign w:val="center"/>
          </w:tcPr>
          <w:p w:rsidR="007554F7" w:rsidRDefault="0006433E">
            <w:pPr>
              <w:jc w:val="center"/>
            </w:pPr>
            <w:r>
              <w:rPr>
                <w:color w:val="000000"/>
                <w:sz w:val="24"/>
                <w:szCs w:val="24"/>
              </w:rPr>
              <w:t>泛微网络</w:t>
            </w:r>
          </w:p>
        </w:tc>
        <w:tc>
          <w:tcPr>
            <w:tcW w:w="1334" w:type="dxa"/>
            <w:vAlign w:val="center"/>
          </w:tcPr>
          <w:p w:rsidR="007554F7" w:rsidRDefault="0006433E">
            <w:pPr>
              <w:jc w:val="right"/>
            </w:pPr>
            <w:r>
              <w:rPr>
                <w:color w:val="000000"/>
                <w:sz w:val="24"/>
                <w:szCs w:val="24"/>
              </w:rPr>
              <w:t>1,713,508</w:t>
            </w:r>
          </w:p>
        </w:tc>
        <w:tc>
          <w:tcPr>
            <w:tcW w:w="1924" w:type="dxa"/>
            <w:vAlign w:val="center"/>
          </w:tcPr>
          <w:p w:rsidR="007554F7" w:rsidRDefault="0006433E">
            <w:pPr>
              <w:jc w:val="right"/>
            </w:pPr>
            <w:r>
              <w:rPr>
                <w:color w:val="000000"/>
                <w:sz w:val="24"/>
                <w:szCs w:val="24"/>
              </w:rPr>
              <w:t>127,142,293.60</w:t>
            </w:r>
          </w:p>
        </w:tc>
        <w:tc>
          <w:tcPr>
            <w:tcW w:w="1644" w:type="dxa"/>
            <w:vAlign w:val="center"/>
          </w:tcPr>
          <w:p w:rsidR="007554F7" w:rsidRDefault="0006433E">
            <w:pPr>
              <w:jc w:val="right"/>
            </w:pPr>
            <w:r>
              <w:rPr>
                <w:color w:val="000000"/>
                <w:sz w:val="24"/>
                <w:szCs w:val="24"/>
              </w:rPr>
              <w:t>3.81</w:t>
            </w:r>
          </w:p>
        </w:tc>
      </w:tr>
      <w:tr w:rsidR="007554F7">
        <w:trPr>
          <w:jc w:val="center"/>
        </w:trPr>
        <w:tc>
          <w:tcPr>
            <w:tcW w:w="855" w:type="dxa"/>
            <w:vAlign w:val="center"/>
          </w:tcPr>
          <w:p w:rsidR="007554F7" w:rsidRDefault="0006433E">
            <w:pPr>
              <w:jc w:val="center"/>
            </w:pPr>
            <w:r>
              <w:rPr>
                <w:color w:val="000000"/>
                <w:sz w:val="24"/>
                <w:szCs w:val="24"/>
              </w:rPr>
              <w:t>7</w:t>
            </w:r>
          </w:p>
        </w:tc>
        <w:tc>
          <w:tcPr>
            <w:tcW w:w="1334" w:type="dxa"/>
            <w:vAlign w:val="center"/>
          </w:tcPr>
          <w:p w:rsidR="007554F7" w:rsidRDefault="0006433E">
            <w:pPr>
              <w:jc w:val="center"/>
            </w:pPr>
            <w:r>
              <w:rPr>
                <w:color w:val="000000"/>
                <w:sz w:val="24"/>
                <w:szCs w:val="24"/>
              </w:rPr>
              <w:t>300012</w:t>
            </w:r>
          </w:p>
        </w:tc>
        <w:tc>
          <w:tcPr>
            <w:tcW w:w="1777" w:type="dxa"/>
            <w:vAlign w:val="center"/>
          </w:tcPr>
          <w:p w:rsidR="007554F7" w:rsidRDefault="0006433E">
            <w:pPr>
              <w:jc w:val="center"/>
            </w:pPr>
            <w:r>
              <w:rPr>
                <w:color w:val="000000"/>
                <w:sz w:val="24"/>
                <w:szCs w:val="24"/>
              </w:rPr>
              <w:t>华测检测</w:t>
            </w:r>
          </w:p>
        </w:tc>
        <w:tc>
          <w:tcPr>
            <w:tcW w:w="1334" w:type="dxa"/>
            <w:vAlign w:val="center"/>
          </w:tcPr>
          <w:p w:rsidR="007554F7" w:rsidRDefault="0006433E">
            <w:pPr>
              <w:jc w:val="right"/>
            </w:pPr>
            <w:r>
              <w:rPr>
                <w:color w:val="000000"/>
                <w:sz w:val="24"/>
                <w:szCs w:val="24"/>
              </w:rPr>
              <w:t>11,408,731</w:t>
            </w:r>
          </w:p>
        </w:tc>
        <w:tc>
          <w:tcPr>
            <w:tcW w:w="1924" w:type="dxa"/>
            <w:vAlign w:val="center"/>
          </w:tcPr>
          <w:p w:rsidR="007554F7" w:rsidRDefault="0006433E">
            <w:pPr>
              <w:jc w:val="right"/>
            </w:pPr>
            <w:r>
              <w:rPr>
                <w:color w:val="000000"/>
                <w:sz w:val="24"/>
                <w:szCs w:val="24"/>
              </w:rPr>
              <w:t>123,214,294.80</w:t>
            </w:r>
          </w:p>
        </w:tc>
        <w:tc>
          <w:tcPr>
            <w:tcW w:w="1644" w:type="dxa"/>
            <w:vAlign w:val="center"/>
          </w:tcPr>
          <w:p w:rsidR="007554F7" w:rsidRDefault="0006433E">
            <w:pPr>
              <w:jc w:val="right"/>
            </w:pPr>
            <w:r>
              <w:rPr>
                <w:color w:val="000000"/>
                <w:sz w:val="24"/>
                <w:szCs w:val="24"/>
              </w:rPr>
              <w:t>3.69</w:t>
            </w:r>
          </w:p>
        </w:tc>
      </w:tr>
      <w:tr w:rsidR="007554F7">
        <w:trPr>
          <w:jc w:val="center"/>
        </w:trPr>
        <w:tc>
          <w:tcPr>
            <w:tcW w:w="855" w:type="dxa"/>
            <w:vAlign w:val="center"/>
          </w:tcPr>
          <w:p w:rsidR="007554F7" w:rsidRDefault="0006433E">
            <w:pPr>
              <w:jc w:val="center"/>
            </w:pPr>
            <w:r>
              <w:rPr>
                <w:color w:val="000000"/>
                <w:sz w:val="24"/>
                <w:szCs w:val="24"/>
              </w:rPr>
              <w:t>8</w:t>
            </w:r>
          </w:p>
        </w:tc>
        <w:tc>
          <w:tcPr>
            <w:tcW w:w="1334" w:type="dxa"/>
            <w:vAlign w:val="center"/>
          </w:tcPr>
          <w:p w:rsidR="007554F7" w:rsidRDefault="0006433E">
            <w:pPr>
              <w:jc w:val="center"/>
            </w:pPr>
            <w:r>
              <w:rPr>
                <w:color w:val="000000"/>
                <w:sz w:val="24"/>
                <w:szCs w:val="24"/>
              </w:rPr>
              <w:t>002410</w:t>
            </w:r>
          </w:p>
        </w:tc>
        <w:tc>
          <w:tcPr>
            <w:tcW w:w="1777" w:type="dxa"/>
            <w:vAlign w:val="center"/>
          </w:tcPr>
          <w:p w:rsidR="007554F7" w:rsidRDefault="0006433E">
            <w:pPr>
              <w:jc w:val="center"/>
            </w:pPr>
            <w:r>
              <w:rPr>
                <w:color w:val="000000"/>
                <w:sz w:val="24"/>
                <w:szCs w:val="24"/>
              </w:rPr>
              <w:t>广联达</w:t>
            </w:r>
          </w:p>
        </w:tc>
        <w:tc>
          <w:tcPr>
            <w:tcW w:w="1334" w:type="dxa"/>
            <w:vAlign w:val="center"/>
          </w:tcPr>
          <w:p w:rsidR="007554F7" w:rsidRDefault="0006433E">
            <w:pPr>
              <w:jc w:val="right"/>
            </w:pPr>
            <w:r>
              <w:rPr>
                <w:color w:val="000000"/>
                <w:sz w:val="24"/>
                <w:szCs w:val="24"/>
              </w:rPr>
              <w:t>3,401,208</w:t>
            </w:r>
          </w:p>
        </w:tc>
        <w:tc>
          <w:tcPr>
            <w:tcW w:w="1924" w:type="dxa"/>
            <w:vAlign w:val="center"/>
          </w:tcPr>
          <w:p w:rsidR="007554F7" w:rsidRDefault="0006433E">
            <w:pPr>
              <w:jc w:val="right"/>
            </w:pPr>
            <w:r>
              <w:rPr>
                <w:color w:val="000000"/>
                <w:sz w:val="24"/>
                <w:szCs w:val="24"/>
              </w:rPr>
              <w:t>111,865,731.12</w:t>
            </w:r>
          </w:p>
        </w:tc>
        <w:tc>
          <w:tcPr>
            <w:tcW w:w="1644" w:type="dxa"/>
            <w:vAlign w:val="center"/>
          </w:tcPr>
          <w:p w:rsidR="007554F7" w:rsidRDefault="0006433E">
            <w:pPr>
              <w:jc w:val="right"/>
            </w:pPr>
            <w:r>
              <w:rPr>
                <w:color w:val="000000"/>
                <w:sz w:val="24"/>
                <w:szCs w:val="24"/>
              </w:rPr>
              <w:t>3.35</w:t>
            </w:r>
          </w:p>
        </w:tc>
      </w:tr>
      <w:tr w:rsidR="007554F7">
        <w:trPr>
          <w:jc w:val="center"/>
        </w:trPr>
        <w:tc>
          <w:tcPr>
            <w:tcW w:w="855" w:type="dxa"/>
            <w:vAlign w:val="center"/>
          </w:tcPr>
          <w:p w:rsidR="007554F7" w:rsidRDefault="0006433E">
            <w:pPr>
              <w:jc w:val="center"/>
            </w:pPr>
            <w:r>
              <w:rPr>
                <w:color w:val="000000"/>
                <w:sz w:val="24"/>
                <w:szCs w:val="24"/>
              </w:rPr>
              <w:t>9</w:t>
            </w:r>
          </w:p>
        </w:tc>
        <w:tc>
          <w:tcPr>
            <w:tcW w:w="1334" w:type="dxa"/>
            <w:vAlign w:val="center"/>
          </w:tcPr>
          <w:p w:rsidR="007554F7" w:rsidRDefault="0006433E">
            <w:pPr>
              <w:jc w:val="center"/>
            </w:pPr>
            <w:r>
              <w:rPr>
                <w:color w:val="000000"/>
                <w:sz w:val="24"/>
                <w:szCs w:val="24"/>
              </w:rPr>
              <w:t>300609</w:t>
            </w:r>
          </w:p>
        </w:tc>
        <w:tc>
          <w:tcPr>
            <w:tcW w:w="1777" w:type="dxa"/>
            <w:vAlign w:val="center"/>
          </w:tcPr>
          <w:p w:rsidR="007554F7" w:rsidRDefault="0006433E">
            <w:pPr>
              <w:jc w:val="center"/>
            </w:pPr>
            <w:r>
              <w:rPr>
                <w:color w:val="000000"/>
                <w:sz w:val="24"/>
                <w:szCs w:val="24"/>
              </w:rPr>
              <w:t>汇纳科技</w:t>
            </w:r>
          </w:p>
        </w:tc>
        <w:tc>
          <w:tcPr>
            <w:tcW w:w="1334" w:type="dxa"/>
            <w:vAlign w:val="center"/>
          </w:tcPr>
          <w:p w:rsidR="007554F7" w:rsidRDefault="0006433E">
            <w:pPr>
              <w:jc w:val="right"/>
            </w:pPr>
            <w:r>
              <w:rPr>
                <w:color w:val="000000"/>
                <w:sz w:val="24"/>
                <w:szCs w:val="24"/>
              </w:rPr>
              <w:t>3,053,037</w:t>
            </w:r>
          </w:p>
        </w:tc>
        <w:tc>
          <w:tcPr>
            <w:tcW w:w="1924" w:type="dxa"/>
            <w:vAlign w:val="center"/>
          </w:tcPr>
          <w:p w:rsidR="007554F7" w:rsidRDefault="0006433E">
            <w:pPr>
              <w:jc w:val="right"/>
            </w:pPr>
            <w:r>
              <w:rPr>
                <w:color w:val="000000"/>
                <w:sz w:val="24"/>
                <w:szCs w:val="24"/>
              </w:rPr>
              <w:t>107,039,477.22</w:t>
            </w:r>
          </w:p>
        </w:tc>
        <w:tc>
          <w:tcPr>
            <w:tcW w:w="1644" w:type="dxa"/>
            <w:vAlign w:val="center"/>
          </w:tcPr>
          <w:p w:rsidR="007554F7" w:rsidRDefault="0006433E">
            <w:pPr>
              <w:jc w:val="right"/>
            </w:pPr>
            <w:r>
              <w:rPr>
                <w:color w:val="000000"/>
                <w:sz w:val="24"/>
                <w:szCs w:val="24"/>
              </w:rPr>
              <w:t>3.21</w:t>
            </w:r>
          </w:p>
        </w:tc>
      </w:tr>
      <w:tr w:rsidR="007554F7">
        <w:trPr>
          <w:jc w:val="center"/>
        </w:trPr>
        <w:tc>
          <w:tcPr>
            <w:tcW w:w="855" w:type="dxa"/>
            <w:vAlign w:val="center"/>
          </w:tcPr>
          <w:p w:rsidR="007554F7" w:rsidRDefault="0006433E">
            <w:pPr>
              <w:jc w:val="center"/>
            </w:pPr>
            <w:r>
              <w:rPr>
                <w:color w:val="000000"/>
                <w:sz w:val="24"/>
                <w:szCs w:val="24"/>
              </w:rPr>
              <w:t>10</w:t>
            </w:r>
          </w:p>
        </w:tc>
        <w:tc>
          <w:tcPr>
            <w:tcW w:w="1334" w:type="dxa"/>
            <w:vAlign w:val="center"/>
          </w:tcPr>
          <w:p w:rsidR="007554F7" w:rsidRDefault="0006433E">
            <w:pPr>
              <w:jc w:val="center"/>
            </w:pPr>
            <w:r>
              <w:rPr>
                <w:color w:val="000000"/>
                <w:sz w:val="24"/>
                <w:szCs w:val="24"/>
              </w:rPr>
              <w:t>300253</w:t>
            </w:r>
          </w:p>
        </w:tc>
        <w:tc>
          <w:tcPr>
            <w:tcW w:w="1777" w:type="dxa"/>
            <w:vAlign w:val="center"/>
          </w:tcPr>
          <w:p w:rsidR="007554F7" w:rsidRDefault="0006433E">
            <w:pPr>
              <w:jc w:val="center"/>
            </w:pPr>
            <w:r>
              <w:rPr>
                <w:color w:val="000000"/>
                <w:sz w:val="24"/>
                <w:szCs w:val="24"/>
              </w:rPr>
              <w:t>卫宁健康</w:t>
            </w:r>
          </w:p>
        </w:tc>
        <w:tc>
          <w:tcPr>
            <w:tcW w:w="1334" w:type="dxa"/>
            <w:vAlign w:val="center"/>
          </w:tcPr>
          <w:p w:rsidR="007554F7" w:rsidRDefault="0006433E">
            <w:pPr>
              <w:jc w:val="right"/>
            </w:pPr>
            <w:r>
              <w:rPr>
                <w:color w:val="000000"/>
                <w:sz w:val="24"/>
                <w:szCs w:val="24"/>
              </w:rPr>
              <w:t>7,293,794</w:t>
            </w:r>
          </w:p>
        </w:tc>
        <w:tc>
          <w:tcPr>
            <w:tcW w:w="1924" w:type="dxa"/>
            <w:vAlign w:val="center"/>
          </w:tcPr>
          <w:p w:rsidR="007554F7" w:rsidRDefault="0006433E">
            <w:pPr>
              <w:jc w:val="right"/>
            </w:pPr>
            <w:r>
              <w:rPr>
                <w:color w:val="000000"/>
                <w:sz w:val="24"/>
                <w:szCs w:val="24"/>
              </w:rPr>
              <w:t>103,425,998.92</w:t>
            </w:r>
          </w:p>
        </w:tc>
        <w:tc>
          <w:tcPr>
            <w:tcW w:w="1644" w:type="dxa"/>
            <w:vAlign w:val="center"/>
          </w:tcPr>
          <w:p w:rsidR="007554F7" w:rsidRDefault="0006433E">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39,796,000.00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554F7">
        <w:trPr>
          <w:jc w:val="center"/>
        </w:trPr>
        <w:tc>
          <w:tcPr>
            <w:tcW w:w="850" w:type="dxa"/>
            <w:vAlign w:val="center"/>
          </w:tcPr>
          <w:p w:rsidR="007554F7" w:rsidRDefault="0006433E">
            <w:pPr>
              <w:jc w:val="center"/>
            </w:pPr>
            <w:r>
              <w:rPr>
                <w:color w:val="000000"/>
                <w:sz w:val="24"/>
                <w:szCs w:val="24"/>
              </w:rPr>
              <w:t>1</w:t>
            </w:r>
          </w:p>
        </w:tc>
        <w:tc>
          <w:tcPr>
            <w:tcW w:w="1475" w:type="dxa"/>
            <w:vAlign w:val="center"/>
          </w:tcPr>
          <w:p w:rsidR="007554F7" w:rsidRDefault="0006433E">
            <w:pPr>
              <w:jc w:val="center"/>
            </w:pPr>
            <w:r>
              <w:rPr>
                <w:color w:val="000000"/>
                <w:sz w:val="24"/>
                <w:szCs w:val="24"/>
              </w:rPr>
              <w:t>199914</w:t>
            </w:r>
          </w:p>
        </w:tc>
        <w:tc>
          <w:tcPr>
            <w:tcW w:w="1769" w:type="dxa"/>
            <w:vAlign w:val="center"/>
          </w:tcPr>
          <w:p w:rsidR="007554F7" w:rsidRDefault="0006433E">
            <w:pPr>
              <w:jc w:val="center"/>
            </w:pPr>
            <w:r>
              <w:rPr>
                <w:color w:val="000000"/>
                <w:sz w:val="24"/>
                <w:szCs w:val="24"/>
              </w:rPr>
              <w:t>19</w:t>
            </w:r>
            <w:r>
              <w:rPr>
                <w:color w:val="000000"/>
                <w:sz w:val="24"/>
                <w:szCs w:val="24"/>
              </w:rPr>
              <w:t>贴现国债</w:t>
            </w:r>
            <w:r>
              <w:rPr>
                <w:color w:val="000000"/>
                <w:sz w:val="24"/>
                <w:szCs w:val="24"/>
              </w:rPr>
              <w:t>14</w:t>
            </w:r>
          </w:p>
        </w:tc>
        <w:tc>
          <w:tcPr>
            <w:tcW w:w="1387" w:type="dxa"/>
            <w:vAlign w:val="center"/>
          </w:tcPr>
          <w:p w:rsidR="007554F7" w:rsidRDefault="0006433E">
            <w:pPr>
              <w:jc w:val="right"/>
            </w:pPr>
            <w:r>
              <w:rPr>
                <w:color w:val="000000"/>
                <w:sz w:val="24"/>
                <w:szCs w:val="24"/>
              </w:rPr>
              <w:t>400,000</w:t>
            </w:r>
          </w:p>
        </w:tc>
        <w:tc>
          <w:tcPr>
            <w:tcW w:w="2150" w:type="dxa"/>
            <w:vAlign w:val="center"/>
          </w:tcPr>
          <w:p w:rsidR="007554F7" w:rsidRDefault="0006433E">
            <w:pPr>
              <w:jc w:val="right"/>
            </w:pPr>
            <w:r>
              <w:rPr>
                <w:color w:val="000000"/>
                <w:sz w:val="24"/>
                <w:szCs w:val="24"/>
              </w:rPr>
              <w:t>39,796,000.00</w:t>
            </w:r>
          </w:p>
        </w:tc>
        <w:tc>
          <w:tcPr>
            <w:tcW w:w="1237" w:type="dxa"/>
            <w:vAlign w:val="center"/>
          </w:tcPr>
          <w:p w:rsidR="007554F7" w:rsidRDefault="0006433E">
            <w:pPr>
              <w:jc w:val="right"/>
            </w:pPr>
            <w:r>
              <w:rPr>
                <w:color w:val="000000"/>
                <w:sz w:val="24"/>
                <w:szCs w:val="24"/>
              </w:rPr>
              <w:t>1.19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865BD" w:rsidRDefault="005865BD"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w:t>
      </w:r>
      <w:r w:rsidRPr="00BE5388">
        <w:rPr>
          <w:bCs/>
          <w:color w:val="000000"/>
          <w:kern w:val="0"/>
          <w:sz w:val="24"/>
          <w:szCs w:val="24"/>
        </w:rPr>
        <w:lastRenderedPageBreak/>
        <w:t>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993,416.49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11,817,058.42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334,921.46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8,898,024.54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22,043,420.91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865BD" w:rsidRDefault="005865BD"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554F7">
        <w:trPr>
          <w:jc w:val="center"/>
        </w:trPr>
        <w:tc>
          <w:tcPr>
            <w:tcW w:w="1129" w:type="dxa"/>
            <w:vAlign w:val="center"/>
          </w:tcPr>
          <w:p w:rsidR="007554F7" w:rsidRDefault="0006433E">
            <w:pPr>
              <w:jc w:val="center"/>
            </w:pPr>
            <w:r>
              <w:rPr>
                <w:color w:val="000000"/>
                <w:sz w:val="24"/>
                <w:szCs w:val="24"/>
              </w:rPr>
              <w:t>1</w:t>
            </w:r>
          </w:p>
        </w:tc>
        <w:tc>
          <w:tcPr>
            <w:tcW w:w="1356" w:type="dxa"/>
            <w:vAlign w:val="center"/>
          </w:tcPr>
          <w:p w:rsidR="007554F7" w:rsidRDefault="0006433E">
            <w:pPr>
              <w:jc w:val="center"/>
            </w:pPr>
            <w:r>
              <w:rPr>
                <w:color w:val="000000"/>
                <w:sz w:val="24"/>
                <w:szCs w:val="24"/>
              </w:rPr>
              <w:t>002044</w:t>
            </w:r>
          </w:p>
        </w:tc>
        <w:tc>
          <w:tcPr>
            <w:tcW w:w="1355" w:type="dxa"/>
            <w:vAlign w:val="center"/>
          </w:tcPr>
          <w:p w:rsidR="007554F7" w:rsidRDefault="0006433E">
            <w:pPr>
              <w:jc w:val="center"/>
            </w:pPr>
            <w:r>
              <w:rPr>
                <w:color w:val="000000"/>
                <w:sz w:val="24"/>
                <w:szCs w:val="24"/>
              </w:rPr>
              <w:t>美年健康</w:t>
            </w:r>
          </w:p>
        </w:tc>
        <w:tc>
          <w:tcPr>
            <w:tcW w:w="1880" w:type="dxa"/>
            <w:vAlign w:val="center"/>
          </w:tcPr>
          <w:p w:rsidR="007554F7" w:rsidRDefault="0006433E">
            <w:pPr>
              <w:jc w:val="right"/>
            </w:pPr>
            <w:r>
              <w:rPr>
                <w:color w:val="000000"/>
                <w:sz w:val="24"/>
                <w:szCs w:val="24"/>
              </w:rPr>
              <w:t>15,562,800.00</w:t>
            </w:r>
          </w:p>
        </w:tc>
        <w:tc>
          <w:tcPr>
            <w:tcW w:w="1724" w:type="dxa"/>
            <w:vAlign w:val="center"/>
          </w:tcPr>
          <w:p w:rsidR="007554F7" w:rsidRDefault="0006433E">
            <w:pPr>
              <w:jc w:val="right"/>
            </w:pPr>
            <w:r>
              <w:rPr>
                <w:color w:val="000000"/>
                <w:sz w:val="24"/>
                <w:szCs w:val="24"/>
              </w:rPr>
              <w:t>0.47</w:t>
            </w:r>
          </w:p>
        </w:tc>
        <w:tc>
          <w:tcPr>
            <w:tcW w:w="1424" w:type="dxa"/>
            <w:vAlign w:val="center"/>
          </w:tcPr>
          <w:p w:rsidR="007554F7" w:rsidRDefault="0006433E">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1,081,268,809.30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371,065,598.90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487,189,566.05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965,144,842.15</w:t>
            </w:r>
          </w:p>
        </w:tc>
      </w:tr>
    </w:tbl>
    <w:p w:rsidR="007554F7" w:rsidRDefault="0006433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5865B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5865BD" w:rsidRDefault="003C50AD" w:rsidP="003C50AD">
      <w:pPr>
        <w:spacing w:line="360" w:lineRule="auto"/>
        <w:ind w:firstLineChars="200" w:firstLine="480"/>
        <w:rPr>
          <w:rFonts w:ascii="宋体" w:hAnsi="宋体"/>
          <w:color w:val="000000"/>
          <w:sz w:val="24"/>
          <w:szCs w:val="24"/>
        </w:rPr>
      </w:pPr>
      <w:r w:rsidRPr="005865BD">
        <w:rPr>
          <w:rFonts w:ascii="宋体" w:hAnsi="宋体"/>
          <w:color w:val="000000"/>
          <w:sz w:val="24"/>
          <w:szCs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w:t>
      </w:r>
      <w:bookmarkStart w:id="0" w:name="_GoBack"/>
      <w:bookmarkEnd w:id="0"/>
      <w:r w:rsidRPr="005865BD">
        <w:rPr>
          <w:rFonts w:ascii="宋体" w:hAnsi="宋体"/>
          <w:color w:val="000000"/>
          <w:sz w:val="24"/>
          <w:szCs w:val="24"/>
        </w:rPr>
        <w:t>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554F7" w:rsidRDefault="0006433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7554F7" w:rsidRDefault="0006433E">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7554F7" w:rsidRDefault="0006433E">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7554F7" w:rsidRDefault="0006433E">
      <w:pPr>
        <w:spacing w:before="29" w:line="288" w:lineRule="auto"/>
        <w:ind w:firstLineChars="200" w:firstLine="480"/>
        <w:rPr>
          <w:color w:val="000000"/>
          <w:sz w:val="24"/>
          <w:szCs w:val="24"/>
        </w:rPr>
      </w:pPr>
      <w:r>
        <w:rPr>
          <w:color w:val="000000"/>
          <w:sz w:val="24"/>
          <w:szCs w:val="24"/>
        </w:rPr>
        <w:lastRenderedPageBreak/>
        <w:t>8</w:t>
      </w:r>
      <w:r>
        <w:rPr>
          <w:color w:val="000000"/>
          <w:sz w:val="24"/>
          <w:szCs w:val="24"/>
        </w:rPr>
        <w:t>、《交银施罗德保本混合型证券投资基金保函》；</w:t>
      </w:r>
    </w:p>
    <w:p w:rsidR="007554F7" w:rsidRDefault="0006433E">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7554F7" w:rsidRDefault="0006433E">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7554F7" w:rsidRDefault="0006433E">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7554F7" w:rsidRDefault="0006433E">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554F7" w:rsidRDefault="0006433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33E" w:rsidRDefault="0006433E" w:rsidP="00876D65">
      <w:r>
        <w:separator/>
      </w:r>
    </w:p>
  </w:endnote>
  <w:endnote w:type="continuationSeparator" w:id="0">
    <w:p w:rsidR="0006433E" w:rsidRDefault="0006433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865BD">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865BD">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33E" w:rsidRDefault="0006433E" w:rsidP="00876D65">
      <w:r>
        <w:separator/>
      </w:r>
    </w:p>
  </w:footnote>
  <w:footnote w:type="continuationSeparator" w:id="0">
    <w:p w:rsidR="0006433E" w:rsidRDefault="0006433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33E"/>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5BD"/>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4F7"/>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80BF-426A-4DCD-B8C6-397D0396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1815</TotalTime>
  <Pages>12</Pages>
  <Words>1104</Words>
  <Characters>6294</Characters>
  <Application>Microsoft Office Word</Application>
  <DocSecurity>0</DocSecurity>
  <Lines>52</Lines>
  <Paragraphs>14</Paragraphs>
  <ScaleCrop>false</ScaleCrop>
  <Company/>
  <LinksUpToDate>false</LinksUpToDate>
  <CharactersWithSpaces>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591</cp:revision>
  <dcterms:created xsi:type="dcterms:W3CDTF">2012-10-16T06:07:00Z</dcterms:created>
  <dcterms:modified xsi:type="dcterms:W3CDTF">2019-07-11T03:12:00Z</dcterms:modified>
</cp:coreProperties>
</file>