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交银施罗德丰润收益债券型证券投资基金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982CFF" w:rsidRDefault="004F6431">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982CFF" w:rsidRDefault="004F6431">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982CFF" w:rsidRDefault="004F6431">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982CFF" w:rsidRDefault="004F6431">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982CFF" w:rsidRDefault="004F6431">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交银丰润收益债券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w:t>
            </w:r>
            <w:r w:rsidRPr="007F52FA">
              <w:rPr>
                <w:color w:val="000000"/>
                <w:kern w:val="0"/>
                <w:sz w:val="24"/>
              </w:rPr>
              <w:t>,</w:t>
            </w:r>
            <w:r w:rsidRPr="007F52FA">
              <w:rPr>
                <w:color w:val="000000"/>
                <w:kern w:val="0"/>
                <w:sz w:val="24"/>
              </w:rPr>
              <w:t>本基金在基金合同生效之日起两年（含两年）的期间内封闭式运作（按照基金合同的约定提前转换基金运作方式的除外</w:t>
            </w:r>
            <w:r w:rsidRPr="007F52FA">
              <w:rPr>
                <w:color w:val="000000"/>
                <w:kern w:val="0"/>
                <w:sz w:val="24"/>
              </w:rPr>
              <w:t>)</w:t>
            </w:r>
            <w:r w:rsidRPr="007F52FA">
              <w:rPr>
                <w:color w:val="000000"/>
                <w:kern w:val="0"/>
                <w:sz w:val="24"/>
              </w:rPr>
              <w:t>，封闭期结束后转为开放式运作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1,547,015,875.01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982CFF" w:rsidRDefault="004F6431">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w:t>
            </w:r>
            <w:r w:rsidRPr="007F52FA">
              <w:rPr>
                <w:color w:val="000000"/>
                <w:kern w:val="0"/>
                <w:sz w:val="24"/>
              </w:rPr>
              <w:lastRenderedPageBreak/>
              <w:t>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982CFF" w:rsidRDefault="004F6431">
            <w:pPr>
              <w:adjustRightInd w:val="0"/>
              <w:spacing w:before="29" w:line="288" w:lineRule="auto"/>
              <w:ind w:left="17"/>
              <w:jc w:val="left"/>
              <w:rPr>
                <w:color w:val="000000"/>
                <w:sz w:val="24"/>
              </w:rPr>
            </w:pPr>
            <w:r>
              <w:rPr>
                <w:color w:val="000000"/>
                <w:kern w:val="0"/>
                <w:sz w:val="24"/>
              </w:rPr>
              <w:t>封闭期内业绩比较基准：两年期银行定期存款税后收益率</w:t>
            </w:r>
            <w:r>
              <w:rPr>
                <w:color w:val="000000"/>
                <w:kern w:val="0"/>
                <w:sz w:val="24"/>
              </w:rPr>
              <w:t>+1.25%</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4F6431">
            <w:pPr>
              <w:spacing w:before="29" w:line="288" w:lineRule="auto"/>
              <w:jc w:val="left"/>
              <w:rPr>
                <w:sz w:val="24"/>
              </w:rPr>
            </w:pPr>
            <w:r w:rsidRPr="007F52FA">
              <w:rPr>
                <w:color w:val="000000" w:themeColor="text1"/>
                <w:sz w:val="24"/>
              </w:rPr>
              <w:t>519743</w:t>
            </w:r>
            <w:bookmarkStart w:id="0" w:name="_GoBack"/>
            <w:bookmarkEnd w:id="0"/>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519745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1,546,168,095.42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847,779.59</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16</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交银丰润收益债券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交银丰润收益债券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15,478,547.60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8,804.44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8,459,086.85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3,588.32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0.0057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0.0040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1,597,952,293.54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898,884.33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1.0335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1.0603</w:t>
            </w:r>
          </w:p>
        </w:tc>
      </w:tr>
    </w:tbl>
    <w:p w:rsidR="00982CFF" w:rsidRDefault="004F643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w:t>
      </w:r>
      <w:r>
        <w:rPr>
          <w:rFonts w:eastAsiaTheme="minorEastAsia"/>
          <w:color w:val="000000"/>
          <w:sz w:val="24"/>
        </w:rPr>
        <w:lastRenderedPageBreak/>
        <w:t>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交银丰润收益债券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82CFF">
        <w:trPr>
          <w:jc w:val="center"/>
        </w:trPr>
        <w:tc>
          <w:tcPr>
            <w:tcW w:w="1266" w:type="dxa"/>
            <w:vAlign w:val="center"/>
          </w:tcPr>
          <w:p w:rsidR="00982CFF" w:rsidRDefault="004F6431">
            <w:pPr>
              <w:jc w:val="left"/>
            </w:pPr>
            <w:r>
              <w:rPr>
                <w:color w:val="000000"/>
                <w:sz w:val="24"/>
              </w:rPr>
              <w:t>过去三个月</w:t>
            </w:r>
          </w:p>
        </w:tc>
        <w:tc>
          <w:tcPr>
            <w:tcW w:w="1267" w:type="dxa"/>
            <w:vAlign w:val="center"/>
          </w:tcPr>
          <w:p w:rsidR="00982CFF" w:rsidRDefault="004F6431">
            <w:pPr>
              <w:jc w:val="center"/>
            </w:pPr>
            <w:r>
              <w:rPr>
                <w:color w:val="000000"/>
                <w:sz w:val="24"/>
              </w:rPr>
              <w:t>0.53%</w:t>
            </w:r>
          </w:p>
        </w:tc>
        <w:tc>
          <w:tcPr>
            <w:tcW w:w="1267" w:type="dxa"/>
            <w:vAlign w:val="center"/>
          </w:tcPr>
          <w:p w:rsidR="00982CFF" w:rsidRDefault="004F6431">
            <w:pPr>
              <w:jc w:val="center"/>
            </w:pPr>
            <w:r>
              <w:rPr>
                <w:color w:val="000000"/>
                <w:sz w:val="24"/>
              </w:rPr>
              <w:t>0.06%</w:t>
            </w:r>
          </w:p>
        </w:tc>
        <w:tc>
          <w:tcPr>
            <w:tcW w:w="1267" w:type="dxa"/>
            <w:vAlign w:val="center"/>
          </w:tcPr>
          <w:p w:rsidR="00982CFF" w:rsidRDefault="004F6431">
            <w:pPr>
              <w:jc w:val="center"/>
            </w:pPr>
            <w:r>
              <w:rPr>
                <w:color w:val="000000"/>
                <w:sz w:val="24"/>
              </w:rPr>
              <w:t>-0.23%</w:t>
            </w:r>
          </w:p>
        </w:tc>
        <w:tc>
          <w:tcPr>
            <w:tcW w:w="1267" w:type="dxa"/>
            <w:vAlign w:val="center"/>
          </w:tcPr>
          <w:p w:rsidR="00982CFF" w:rsidRDefault="004F6431">
            <w:pPr>
              <w:jc w:val="center"/>
            </w:pPr>
            <w:r>
              <w:rPr>
                <w:color w:val="000000"/>
                <w:sz w:val="24"/>
              </w:rPr>
              <w:t>0.06%</w:t>
            </w:r>
          </w:p>
        </w:tc>
        <w:tc>
          <w:tcPr>
            <w:tcW w:w="1267" w:type="dxa"/>
            <w:vAlign w:val="center"/>
          </w:tcPr>
          <w:p w:rsidR="00982CFF" w:rsidRDefault="004F6431">
            <w:pPr>
              <w:jc w:val="center"/>
            </w:pPr>
            <w:r>
              <w:rPr>
                <w:color w:val="000000"/>
                <w:sz w:val="24"/>
              </w:rPr>
              <w:t>0.76%</w:t>
            </w:r>
          </w:p>
        </w:tc>
        <w:tc>
          <w:tcPr>
            <w:tcW w:w="1267" w:type="dxa"/>
            <w:vAlign w:val="center"/>
          </w:tcPr>
          <w:p w:rsidR="00982CFF" w:rsidRDefault="004F6431">
            <w:pPr>
              <w:jc w:val="center"/>
            </w:pPr>
            <w:r>
              <w:rPr>
                <w:color w:val="000000"/>
                <w:sz w:val="24"/>
              </w:rPr>
              <w:t>0.00%</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交银丰润收益债券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82CFF">
        <w:trPr>
          <w:jc w:val="center"/>
        </w:trPr>
        <w:tc>
          <w:tcPr>
            <w:tcW w:w="1266" w:type="dxa"/>
            <w:vAlign w:val="center"/>
          </w:tcPr>
          <w:p w:rsidR="00982CFF" w:rsidRDefault="004F6431">
            <w:pPr>
              <w:jc w:val="left"/>
            </w:pPr>
            <w:r>
              <w:rPr>
                <w:color w:val="000000"/>
                <w:sz w:val="24"/>
              </w:rPr>
              <w:t>过去三个月</w:t>
            </w:r>
          </w:p>
        </w:tc>
        <w:tc>
          <w:tcPr>
            <w:tcW w:w="1267" w:type="dxa"/>
            <w:vAlign w:val="center"/>
          </w:tcPr>
          <w:p w:rsidR="00982CFF" w:rsidRDefault="004F6431">
            <w:pPr>
              <w:jc w:val="center"/>
            </w:pPr>
            <w:r>
              <w:rPr>
                <w:color w:val="000000"/>
                <w:sz w:val="24"/>
              </w:rPr>
              <w:t>0.44%</w:t>
            </w:r>
          </w:p>
        </w:tc>
        <w:tc>
          <w:tcPr>
            <w:tcW w:w="1267" w:type="dxa"/>
            <w:vAlign w:val="center"/>
          </w:tcPr>
          <w:p w:rsidR="00982CFF" w:rsidRDefault="004F6431">
            <w:pPr>
              <w:jc w:val="center"/>
            </w:pPr>
            <w:r>
              <w:rPr>
                <w:color w:val="000000"/>
                <w:sz w:val="24"/>
              </w:rPr>
              <w:t>0.06%</w:t>
            </w:r>
          </w:p>
        </w:tc>
        <w:tc>
          <w:tcPr>
            <w:tcW w:w="1267" w:type="dxa"/>
            <w:vAlign w:val="center"/>
          </w:tcPr>
          <w:p w:rsidR="00982CFF" w:rsidRDefault="004F6431">
            <w:pPr>
              <w:jc w:val="center"/>
            </w:pPr>
            <w:r>
              <w:rPr>
                <w:color w:val="000000"/>
                <w:sz w:val="24"/>
              </w:rPr>
              <w:t>-0.23%</w:t>
            </w:r>
          </w:p>
        </w:tc>
        <w:tc>
          <w:tcPr>
            <w:tcW w:w="1267" w:type="dxa"/>
            <w:vAlign w:val="center"/>
          </w:tcPr>
          <w:p w:rsidR="00982CFF" w:rsidRDefault="004F6431">
            <w:pPr>
              <w:jc w:val="center"/>
            </w:pPr>
            <w:r>
              <w:rPr>
                <w:color w:val="000000"/>
                <w:sz w:val="24"/>
              </w:rPr>
              <w:t>0.06%</w:t>
            </w:r>
          </w:p>
        </w:tc>
        <w:tc>
          <w:tcPr>
            <w:tcW w:w="1267" w:type="dxa"/>
            <w:vAlign w:val="center"/>
          </w:tcPr>
          <w:p w:rsidR="00982CFF" w:rsidRDefault="004F6431">
            <w:pPr>
              <w:jc w:val="center"/>
            </w:pPr>
            <w:r>
              <w:rPr>
                <w:color w:val="000000"/>
                <w:sz w:val="24"/>
              </w:rPr>
              <w:t>0.67%</w:t>
            </w:r>
          </w:p>
        </w:tc>
        <w:tc>
          <w:tcPr>
            <w:tcW w:w="1267" w:type="dxa"/>
            <w:vAlign w:val="center"/>
          </w:tcPr>
          <w:p w:rsidR="00982CFF" w:rsidRDefault="004F6431">
            <w:pPr>
              <w:jc w:val="center"/>
            </w:pPr>
            <w:r>
              <w:rPr>
                <w:color w:val="000000"/>
                <w:sz w:val="24"/>
              </w:rPr>
              <w:t>0.00%</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交银施罗德丰润收益债券型证券投资基金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交银丰润收益债券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交银丰润收益债券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982CFF">
        <w:trPr>
          <w:jc w:val="center"/>
        </w:trPr>
        <w:tc>
          <w:tcPr>
            <w:tcW w:w="946" w:type="dxa"/>
            <w:vAlign w:val="center"/>
          </w:tcPr>
          <w:p w:rsidR="00982CFF" w:rsidRDefault="004F6431">
            <w:pPr>
              <w:jc w:val="center"/>
            </w:pPr>
            <w:r>
              <w:rPr>
                <w:color w:val="000000"/>
                <w:sz w:val="24"/>
              </w:rPr>
              <w:t>连端清</w:t>
            </w:r>
          </w:p>
        </w:tc>
        <w:tc>
          <w:tcPr>
            <w:tcW w:w="924" w:type="dxa"/>
            <w:vAlign w:val="center"/>
          </w:tcPr>
          <w:p w:rsidR="00982CFF" w:rsidRDefault="004F6431">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202" w:type="dxa"/>
            <w:vAlign w:val="center"/>
          </w:tcPr>
          <w:p w:rsidR="00982CFF" w:rsidRDefault="004F6431">
            <w:pPr>
              <w:jc w:val="center"/>
            </w:pPr>
            <w:r>
              <w:rPr>
                <w:color w:val="000000"/>
                <w:sz w:val="24"/>
              </w:rPr>
              <w:t>2015-08-04</w:t>
            </w:r>
          </w:p>
        </w:tc>
        <w:tc>
          <w:tcPr>
            <w:tcW w:w="1300" w:type="dxa"/>
            <w:vAlign w:val="center"/>
          </w:tcPr>
          <w:p w:rsidR="00982CFF" w:rsidRDefault="004F6431">
            <w:pPr>
              <w:jc w:val="center"/>
            </w:pPr>
            <w:r>
              <w:rPr>
                <w:color w:val="000000"/>
                <w:sz w:val="24"/>
              </w:rPr>
              <w:t>-</w:t>
            </w:r>
          </w:p>
        </w:tc>
        <w:tc>
          <w:tcPr>
            <w:tcW w:w="1245" w:type="dxa"/>
            <w:vAlign w:val="center"/>
          </w:tcPr>
          <w:p w:rsidR="00982CFF" w:rsidRDefault="004F6431">
            <w:pPr>
              <w:jc w:val="center"/>
            </w:pPr>
            <w:r>
              <w:rPr>
                <w:color w:val="000000"/>
                <w:sz w:val="24"/>
              </w:rPr>
              <w:t>6</w:t>
            </w:r>
            <w:r>
              <w:rPr>
                <w:color w:val="000000"/>
                <w:sz w:val="24"/>
              </w:rPr>
              <w:t>年</w:t>
            </w:r>
          </w:p>
        </w:tc>
        <w:tc>
          <w:tcPr>
            <w:tcW w:w="3251" w:type="dxa"/>
            <w:vAlign w:val="center"/>
          </w:tcPr>
          <w:p w:rsidR="00982CFF" w:rsidRDefault="004F6431">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w:t>
            </w:r>
            <w:r>
              <w:rPr>
                <w:color w:val="000000"/>
                <w:sz w:val="24"/>
              </w:rPr>
              <w:t>基金经理。</w:t>
            </w:r>
          </w:p>
        </w:tc>
      </w:tr>
      <w:tr w:rsidR="00982CFF">
        <w:trPr>
          <w:jc w:val="center"/>
        </w:trPr>
        <w:tc>
          <w:tcPr>
            <w:tcW w:w="946" w:type="dxa"/>
            <w:vAlign w:val="center"/>
          </w:tcPr>
          <w:p w:rsidR="00982CFF" w:rsidRDefault="004F6431">
            <w:pPr>
              <w:jc w:val="center"/>
            </w:pPr>
            <w:r>
              <w:rPr>
                <w:color w:val="000000"/>
                <w:sz w:val="24"/>
              </w:rPr>
              <w:t>魏玉敏</w:t>
            </w:r>
          </w:p>
        </w:tc>
        <w:tc>
          <w:tcPr>
            <w:tcW w:w="924" w:type="dxa"/>
            <w:vAlign w:val="center"/>
          </w:tcPr>
          <w:p w:rsidR="00982CFF" w:rsidRDefault="004F6431">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年农发债指数的基金经理</w:t>
            </w:r>
          </w:p>
        </w:tc>
        <w:tc>
          <w:tcPr>
            <w:tcW w:w="1202" w:type="dxa"/>
            <w:vAlign w:val="center"/>
          </w:tcPr>
          <w:p w:rsidR="00982CFF" w:rsidRDefault="004F6431">
            <w:pPr>
              <w:jc w:val="center"/>
            </w:pPr>
            <w:r>
              <w:rPr>
                <w:color w:val="000000"/>
                <w:sz w:val="24"/>
              </w:rPr>
              <w:t>2018-11-02</w:t>
            </w:r>
          </w:p>
        </w:tc>
        <w:tc>
          <w:tcPr>
            <w:tcW w:w="1300" w:type="dxa"/>
            <w:vAlign w:val="center"/>
          </w:tcPr>
          <w:p w:rsidR="00982CFF" w:rsidRDefault="004F6431">
            <w:pPr>
              <w:jc w:val="center"/>
            </w:pPr>
            <w:r>
              <w:rPr>
                <w:color w:val="000000"/>
                <w:sz w:val="24"/>
              </w:rPr>
              <w:t>-</w:t>
            </w:r>
          </w:p>
        </w:tc>
        <w:tc>
          <w:tcPr>
            <w:tcW w:w="1245" w:type="dxa"/>
            <w:vAlign w:val="center"/>
          </w:tcPr>
          <w:p w:rsidR="00982CFF" w:rsidRDefault="004F6431">
            <w:pPr>
              <w:jc w:val="center"/>
            </w:pPr>
            <w:r>
              <w:rPr>
                <w:color w:val="000000"/>
                <w:sz w:val="24"/>
              </w:rPr>
              <w:t>7</w:t>
            </w:r>
            <w:r>
              <w:rPr>
                <w:color w:val="000000"/>
                <w:sz w:val="24"/>
              </w:rPr>
              <w:t>年</w:t>
            </w:r>
          </w:p>
        </w:tc>
        <w:tc>
          <w:tcPr>
            <w:tcW w:w="3251" w:type="dxa"/>
            <w:vAlign w:val="center"/>
          </w:tcPr>
          <w:p w:rsidR="00982CFF" w:rsidRDefault="004F6431">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82CFF" w:rsidRDefault="004F643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982CFF" w:rsidRDefault="004F6431">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982CFF" w:rsidRDefault="004F643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82CFF" w:rsidRDefault="004F643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w:t>
      </w:r>
      <w:r>
        <w:rPr>
          <w:color w:val="000000"/>
          <w:sz w:val="24"/>
        </w:rPr>
        <w:t>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82CFF" w:rsidRDefault="004F643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982CFF" w:rsidRDefault="004F6431">
      <w:pPr>
        <w:spacing w:before="29" w:line="288" w:lineRule="auto"/>
        <w:ind w:firstLineChars="200" w:firstLine="480"/>
        <w:rPr>
          <w:color w:val="000000"/>
          <w:sz w:val="24"/>
        </w:rPr>
      </w:pPr>
      <w:r>
        <w:rPr>
          <w:color w:val="000000"/>
          <w:sz w:val="24"/>
        </w:rPr>
        <w:t>2019</w:t>
      </w:r>
      <w:r>
        <w:rPr>
          <w:color w:val="000000"/>
          <w:sz w:val="24"/>
        </w:rPr>
        <w:t>年二季度债券收益率呈现出四月上行，五月下行，六月震荡的格局。二季度伊始，公布的三月</w:t>
      </w:r>
      <w:r>
        <w:rPr>
          <w:color w:val="000000"/>
          <w:sz w:val="24"/>
        </w:rPr>
        <w:t>PMI</w:t>
      </w:r>
      <w:r>
        <w:rPr>
          <w:color w:val="000000"/>
          <w:sz w:val="24"/>
        </w:rPr>
        <w:t>数据大幅超预期，在央行辟谣降准后</w:t>
      </w:r>
      <w:r>
        <w:rPr>
          <w:color w:val="000000"/>
          <w:sz w:val="24"/>
        </w:rPr>
        <w:t>，货币政策宽松的预期出现动摇。在基本面预期好转、资金面边际收敛、再加上股市上涨的多重利空之下，现券收益率一路上行。随后公布的三月经济数据均超出市场预期，四月政治局会议重新调整稳增长与调结构的关系，重提地产调控和结构性去杠杆，市场对经济增长的预期也一度上修。进入五月之后，中美贸易摩擦再度升级，风险偏好大幅回落，央行随即定向降准。随后四月经济数据陆续出台，较三月明显走弱，尤其是信贷社融大幅低于预期，带动债券走牛。此后，虽然贸易摩擦继续发酵，但是在通胀预期走高、季末流动性波动的情况下，收益率没有进一步下行，呈现震</w:t>
      </w:r>
      <w:r>
        <w:rPr>
          <w:color w:val="000000"/>
          <w:sz w:val="24"/>
        </w:rPr>
        <w:t>荡态势。</w:t>
      </w:r>
    </w:p>
    <w:p w:rsidR="00982CFF" w:rsidRDefault="004F6431">
      <w:pPr>
        <w:spacing w:before="29" w:line="288" w:lineRule="auto"/>
        <w:ind w:firstLineChars="200" w:firstLine="480"/>
        <w:rPr>
          <w:color w:val="000000"/>
          <w:sz w:val="24"/>
        </w:rPr>
      </w:pPr>
      <w:r>
        <w:rPr>
          <w:color w:val="000000"/>
          <w:sz w:val="24"/>
        </w:rPr>
        <w:t>报告期内，基于对经济基本面和政策的把握，并考虑组合收益稳定，组合主要配置了中短久期的利率债，并根据市场情况适时进行了组合久期调整。随着二季度末资金分层的加剧，组合利率债融资优势有所体现，杠杆操作部分维持了平稳的资金成本，通过杠杆操作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三季度，债券市场或将在预期经济下行和出台逆周期政策之间来回波动。一方面经济内生企稳的动能略显不足，全球经济增速回落和贸易摩擦带来出口不确定性，地产融资受限后续建安投资持续性不高。另一方面，逆周期调控政策不断出台，无论是货币还是财政政策均有一定的对冲空间，但在供给侧结构性改革的思路下，政策或更多发挥托而不举的效果。预计随着名义增速回落，三季度债市的交易空间或将进一步打开，但由于收益率绝对水平已经较低、社融底逐步夯实，且四季度后通胀预期回升，债市收益率突破前低需要更多因素催化。操作策略方面，组合将继续以利率债投资为主要策略，关注利率品种的骑乘收益，做好券种轮换和中短久期品种的精选配置，同时积极进行灵活的组合久期波段操作，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2,024,896,000.00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98.54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2,024,896,000.00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98.54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2,112,340.82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0.10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27,863,572.47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2,054,871,913.29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2,024,896,000.00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126.65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2,024,896,000.00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126.65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2,024,896,000.00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126.65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982CFF">
        <w:trPr>
          <w:jc w:val="center"/>
        </w:trPr>
        <w:tc>
          <w:tcPr>
            <w:tcW w:w="1075" w:type="dxa"/>
            <w:vAlign w:val="center"/>
          </w:tcPr>
          <w:p w:rsidR="00982CFF" w:rsidRDefault="004F6431">
            <w:pPr>
              <w:jc w:val="center"/>
            </w:pPr>
            <w:r>
              <w:rPr>
                <w:color w:val="000000"/>
                <w:sz w:val="24"/>
              </w:rPr>
              <w:t>1</w:t>
            </w:r>
          </w:p>
        </w:tc>
        <w:tc>
          <w:tcPr>
            <w:tcW w:w="1533" w:type="dxa"/>
            <w:vAlign w:val="center"/>
          </w:tcPr>
          <w:p w:rsidR="00982CFF" w:rsidRDefault="004F6431">
            <w:pPr>
              <w:jc w:val="center"/>
            </w:pPr>
            <w:r>
              <w:rPr>
                <w:color w:val="000000"/>
                <w:sz w:val="24"/>
              </w:rPr>
              <w:t>180409</w:t>
            </w:r>
          </w:p>
        </w:tc>
        <w:tc>
          <w:tcPr>
            <w:tcW w:w="1533" w:type="dxa"/>
            <w:vAlign w:val="center"/>
          </w:tcPr>
          <w:p w:rsidR="00982CFF" w:rsidRDefault="004F6431">
            <w:pPr>
              <w:jc w:val="center"/>
            </w:pPr>
            <w:r>
              <w:rPr>
                <w:color w:val="000000"/>
                <w:sz w:val="24"/>
              </w:rPr>
              <w:t>18</w:t>
            </w:r>
            <w:r>
              <w:rPr>
                <w:color w:val="000000"/>
                <w:sz w:val="24"/>
              </w:rPr>
              <w:t>农发</w:t>
            </w:r>
            <w:r>
              <w:rPr>
                <w:color w:val="000000"/>
                <w:sz w:val="24"/>
              </w:rPr>
              <w:t>09</w:t>
            </w:r>
          </w:p>
        </w:tc>
        <w:tc>
          <w:tcPr>
            <w:tcW w:w="1394" w:type="dxa"/>
            <w:vAlign w:val="center"/>
          </w:tcPr>
          <w:p w:rsidR="00982CFF" w:rsidRDefault="004F6431">
            <w:pPr>
              <w:jc w:val="right"/>
            </w:pPr>
            <w:r>
              <w:rPr>
                <w:color w:val="000000"/>
                <w:sz w:val="24"/>
              </w:rPr>
              <w:t>4,700,000</w:t>
            </w:r>
          </w:p>
        </w:tc>
        <w:tc>
          <w:tcPr>
            <w:tcW w:w="1944" w:type="dxa"/>
            <w:vAlign w:val="center"/>
          </w:tcPr>
          <w:p w:rsidR="00982CFF" w:rsidRDefault="004F6431">
            <w:pPr>
              <w:jc w:val="right"/>
            </w:pPr>
            <w:r>
              <w:rPr>
                <w:color w:val="000000"/>
                <w:sz w:val="24"/>
              </w:rPr>
              <w:t>479,588,000.00</w:t>
            </w:r>
          </w:p>
        </w:tc>
        <w:tc>
          <w:tcPr>
            <w:tcW w:w="1389" w:type="dxa"/>
            <w:vAlign w:val="center"/>
          </w:tcPr>
          <w:p w:rsidR="00982CFF" w:rsidRDefault="004F6431">
            <w:pPr>
              <w:jc w:val="right"/>
            </w:pPr>
            <w:r>
              <w:rPr>
                <w:color w:val="000000"/>
                <w:sz w:val="24"/>
              </w:rPr>
              <w:t>30.00</w:t>
            </w:r>
          </w:p>
        </w:tc>
      </w:tr>
      <w:tr w:rsidR="00982CFF">
        <w:trPr>
          <w:jc w:val="center"/>
        </w:trPr>
        <w:tc>
          <w:tcPr>
            <w:tcW w:w="1075" w:type="dxa"/>
            <w:vAlign w:val="center"/>
          </w:tcPr>
          <w:p w:rsidR="00982CFF" w:rsidRDefault="004F6431">
            <w:pPr>
              <w:jc w:val="center"/>
            </w:pPr>
            <w:r>
              <w:rPr>
                <w:color w:val="000000"/>
                <w:sz w:val="24"/>
              </w:rPr>
              <w:t>2</w:t>
            </w:r>
          </w:p>
        </w:tc>
        <w:tc>
          <w:tcPr>
            <w:tcW w:w="1533" w:type="dxa"/>
            <w:vAlign w:val="center"/>
          </w:tcPr>
          <w:p w:rsidR="00982CFF" w:rsidRDefault="004F6431">
            <w:pPr>
              <w:jc w:val="center"/>
            </w:pPr>
            <w:r>
              <w:rPr>
                <w:color w:val="000000"/>
                <w:sz w:val="24"/>
              </w:rPr>
              <w:t>180208</w:t>
            </w:r>
          </w:p>
        </w:tc>
        <w:tc>
          <w:tcPr>
            <w:tcW w:w="1533" w:type="dxa"/>
            <w:vAlign w:val="center"/>
          </w:tcPr>
          <w:p w:rsidR="00982CFF" w:rsidRDefault="004F6431">
            <w:pPr>
              <w:jc w:val="center"/>
            </w:pPr>
            <w:r>
              <w:rPr>
                <w:color w:val="000000"/>
                <w:sz w:val="24"/>
              </w:rPr>
              <w:t>18</w:t>
            </w:r>
            <w:r>
              <w:rPr>
                <w:color w:val="000000"/>
                <w:sz w:val="24"/>
              </w:rPr>
              <w:t>国开</w:t>
            </w:r>
            <w:r>
              <w:rPr>
                <w:color w:val="000000"/>
                <w:sz w:val="24"/>
              </w:rPr>
              <w:t>08</w:t>
            </w:r>
          </w:p>
        </w:tc>
        <w:tc>
          <w:tcPr>
            <w:tcW w:w="1394" w:type="dxa"/>
            <w:vAlign w:val="center"/>
          </w:tcPr>
          <w:p w:rsidR="00982CFF" w:rsidRDefault="004F6431">
            <w:pPr>
              <w:jc w:val="right"/>
            </w:pPr>
            <w:r>
              <w:rPr>
                <w:color w:val="000000"/>
                <w:sz w:val="24"/>
              </w:rPr>
              <w:t>4,500,000</w:t>
            </w:r>
          </w:p>
        </w:tc>
        <w:tc>
          <w:tcPr>
            <w:tcW w:w="1944" w:type="dxa"/>
            <w:vAlign w:val="center"/>
          </w:tcPr>
          <w:p w:rsidR="00982CFF" w:rsidRDefault="004F6431">
            <w:pPr>
              <w:jc w:val="right"/>
            </w:pPr>
            <w:r>
              <w:rPr>
                <w:color w:val="000000"/>
                <w:sz w:val="24"/>
              </w:rPr>
              <w:t>457,920,000.00</w:t>
            </w:r>
          </w:p>
        </w:tc>
        <w:tc>
          <w:tcPr>
            <w:tcW w:w="1389" w:type="dxa"/>
            <w:vAlign w:val="center"/>
          </w:tcPr>
          <w:p w:rsidR="00982CFF" w:rsidRDefault="004F6431">
            <w:pPr>
              <w:jc w:val="right"/>
            </w:pPr>
            <w:r>
              <w:rPr>
                <w:color w:val="000000"/>
                <w:sz w:val="24"/>
              </w:rPr>
              <w:t>28.64</w:t>
            </w:r>
          </w:p>
        </w:tc>
      </w:tr>
      <w:tr w:rsidR="00982CFF">
        <w:trPr>
          <w:jc w:val="center"/>
        </w:trPr>
        <w:tc>
          <w:tcPr>
            <w:tcW w:w="1075" w:type="dxa"/>
            <w:vAlign w:val="center"/>
          </w:tcPr>
          <w:p w:rsidR="00982CFF" w:rsidRDefault="004F6431">
            <w:pPr>
              <w:jc w:val="center"/>
            </w:pPr>
            <w:r>
              <w:rPr>
                <w:color w:val="000000"/>
                <w:sz w:val="24"/>
              </w:rPr>
              <w:t>3</w:t>
            </w:r>
          </w:p>
        </w:tc>
        <w:tc>
          <w:tcPr>
            <w:tcW w:w="1533" w:type="dxa"/>
            <w:vAlign w:val="center"/>
          </w:tcPr>
          <w:p w:rsidR="00982CFF" w:rsidRDefault="004F6431">
            <w:pPr>
              <w:jc w:val="center"/>
            </w:pPr>
            <w:r>
              <w:rPr>
                <w:color w:val="000000"/>
                <w:sz w:val="24"/>
              </w:rPr>
              <w:t>180204</w:t>
            </w:r>
          </w:p>
        </w:tc>
        <w:tc>
          <w:tcPr>
            <w:tcW w:w="1533" w:type="dxa"/>
            <w:vAlign w:val="center"/>
          </w:tcPr>
          <w:p w:rsidR="00982CFF" w:rsidRDefault="004F6431">
            <w:pPr>
              <w:jc w:val="center"/>
            </w:pPr>
            <w:r>
              <w:rPr>
                <w:color w:val="000000"/>
                <w:sz w:val="24"/>
              </w:rPr>
              <w:t>18</w:t>
            </w:r>
            <w:r>
              <w:rPr>
                <w:color w:val="000000"/>
                <w:sz w:val="24"/>
              </w:rPr>
              <w:t>国开</w:t>
            </w:r>
            <w:r>
              <w:rPr>
                <w:color w:val="000000"/>
                <w:sz w:val="24"/>
              </w:rPr>
              <w:t>04</w:t>
            </w:r>
          </w:p>
        </w:tc>
        <w:tc>
          <w:tcPr>
            <w:tcW w:w="1394" w:type="dxa"/>
            <w:vAlign w:val="center"/>
          </w:tcPr>
          <w:p w:rsidR="00982CFF" w:rsidRDefault="004F6431">
            <w:pPr>
              <w:jc w:val="right"/>
            </w:pPr>
            <w:r>
              <w:rPr>
                <w:color w:val="000000"/>
                <w:sz w:val="24"/>
              </w:rPr>
              <w:t>2,500,000</w:t>
            </w:r>
          </w:p>
        </w:tc>
        <w:tc>
          <w:tcPr>
            <w:tcW w:w="1944" w:type="dxa"/>
            <w:vAlign w:val="center"/>
          </w:tcPr>
          <w:p w:rsidR="00982CFF" w:rsidRDefault="004F6431">
            <w:pPr>
              <w:jc w:val="right"/>
            </w:pPr>
            <w:r>
              <w:rPr>
                <w:color w:val="000000"/>
                <w:sz w:val="24"/>
              </w:rPr>
              <w:t>261,225,000.00</w:t>
            </w:r>
          </w:p>
        </w:tc>
        <w:tc>
          <w:tcPr>
            <w:tcW w:w="1389" w:type="dxa"/>
            <w:vAlign w:val="center"/>
          </w:tcPr>
          <w:p w:rsidR="00982CFF" w:rsidRDefault="004F6431">
            <w:pPr>
              <w:jc w:val="right"/>
            </w:pPr>
            <w:r>
              <w:rPr>
                <w:color w:val="000000"/>
                <w:sz w:val="24"/>
              </w:rPr>
              <w:t>16.34</w:t>
            </w:r>
          </w:p>
        </w:tc>
      </w:tr>
      <w:tr w:rsidR="00982CFF">
        <w:trPr>
          <w:jc w:val="center"/>
        </w:trPr>
        <w:tc>
          <w:tcPr>
            <w:tcW w:w="1075" w:type="dxa"/>
            <w:vAlign w:val="center"/>
          </w:tcPr>
          <w:p w:rsidR="00982CFF" w:rsidRDefault="004F6431">
            <w:pPr>
              <w:jc w:val="center"/>
            </w:pPr>
            <w:r>
              <w:rPr>
                <w:color w:val="000000"/>
                <w:sz w:val="24"/>
              </w:rPr>
              <w:t>4</w:t>
            </w:r>
          </w:p>
        </w:tc>
        <w:tc>
          <w:tcPr>
            <w:tcW w:w="1533" w:type="dxa"/>
            <w:vAlign w:val="center"/>
          </w:tcPr>
          <w:p w:rsidR="00982CFF" w:rsidRDefault="004F6431">
            <w:pPr>
              <w:jc w:val="center"/>
            </w:pPr>
            <w:r>
              <w:rPr>
                <w:color w:val="000000"/>
                <w:sz w:val="24"/>
              </w:rPr>
              <w:t>180203</w:t>
            </w:r>
          </w:p>
        </w:tc>
        <w:tc>
          <w:tcPr>
            <w:tcW w:w="1533" w:type="dxa"/>
            <w:vAlign w:val="center"/>
          </w:tcPr>
          <w:p w:rsidR="00982CFF" w:rsidRDefault="004F6431">
            <w:pPr>
              <w:jc w:val="center"/>
            </w:pPr>
            <w:r>
              <w:rPr>
                <w:color w:val="000000"/>
                <w:sz w:val="24"/>
              </w:rPr>
              <w:t>18</w:t>
            </w:r>
            <w:r>
              <w:rPr>
                <w:color w:val="000000"/>
                <w:sz w:val="24"/>
              </w:rPr>
              <w:t>国开</w:t>
            </w:r>
            <w:r>
              <w:rPr>
                <w:color w:val="000000"/>
                <w:sz w:val="24"/>
              </w:rPr>
              <w:t>03</w:t>
            </w:r>
          </w:p>
        </w:tc>
        <w:tc>
          <w:tcPr>
            <w:tcW w:w="1394" w:type="dxa"/>
            <w:vAlign w:val="center"/>
          </w:tcPr>
          <w:p w:rsidR="00982CFF" w:rsidRDefault="004F6431">
            <w:pPr>
              <w:jc w:val="right"/>
            </w:pPr>
            <w:r>
              <w:rPr>
                <w:color w:val="000000"/>
                <w:sz w:val="24"/>
              </w:rPr>
              <w:t>2,000,000</w:t>
            </w:r>
          </w:p>
        </w:tc>
        <w:tc>
          <w:tcPr>
            <w:tcW w:w="1944" w:type="dxa"/>
            <w:vAlign w:val="center"/>
          </w:tcPr>
          <w:p w:rsidR="00982CFF" w:rsidRDefault="004F6431">
            <w:pPr>
              <w:jc w:val="right"/>
            </w:pPr>
            <w:r>
              <w:rPr>
                <w:color w:val="000000"/>
                <w:sz w:val="24"/>
              </w:rPr>
              <w:t>205,200,000.00</w:t>
            </w:r>
          </w:p>
        </w:tc>
        <w:tc>
          <w:tcPr>
            <w:tcW w:w="1389" w:type="dxa"/>
            <w:vAlign w:val="center"/>
          </w:tcPr>
          <w:p w:rsidR="00982CFF" w:rsidRDefault="004F6431">
            <w:pPr>
              <w:jc w:val="right"/>
            </w:pPr>
            <w:r>
              <w:rPr>
                <w:color w:val="000000"/>
                <w:sz w:val="24"/>
              </w:rPr>
              <w:t>12.83</w:t>
            </w:r>
          </w:p>
        </w:tc>
      </w:tr>
      <w:tr w:rsidR="00982CFF">
        <w:trPr>
          <w:jc w:val="center"/>
        </w:trPr>
        <w:tc>
          <w:tcPr>
            <w:tcW w:w="1075" w:type="dxa"/>
            <w:vAlign w:val="center"/>
          </w:tcPr>
          <w:p w:rsidR="00982CFF" w:rsidRDefault="004F6431">
            <w:pPr>
              <w:jc w:val="center"/>
            </w:pPr>
            <w:r>
              <w:rPr>
                <w:color w:val="000000"/>
                <w:sz w:val="24"/>
              </w:rPr>
              <w:t>5</w:t>
            </w:r>
          </w:p>
        </w:tc>
        <w:tc>
          <w:tcPr>
            <w:tcW w:w="1533" w:type="dxa"/>
            <w:vAlign w:val="center"/>
          </w:tcPr>
          <w:p w:rsidR="00982CFF" w:rsidRDefault="004F6431">
            <w:pPr>
              <w:jc w:val="center"/>
            </w:pPr>
            <w:r>
              <w:rPr>
                <w:color w:val="000000"/>
                <w:sz w:val="24"/>
              </w:rPr>
              <w:t>170212</w:t>
            </w:r>
          </w:p>
        </w:tc>
        <w:tc>
          <w:tcPr>
            <w:tcW w:w="1533" w:type="dxa"/>
            <w:vAlign w:val="center"/>
          </w:tcPr>
          <w:p w:rsidR="00982CFF" w:rsidRDefault="004F6431">
            <w:pPr>
              <w:jc w:val="center"/>
            </w:pPr>
            <w:r>
              <w:rPr>
                <w:color w:val="000000"/>
                <w:sz w:val="24"/>
              </w:rPr>
              <w:t>17</w:t>
            </w:r>
            <w:r>
              <w:rPr>
                <w:color w:val="000000"/>
                <w:sz w:val="24"/>
              </w:rPr>
              <w:t>国开</w:t>
            </w:r>
            <w:r>
              <w:rPr>
                <w:color w:val="000000"/>
                <w:sz w:val="24"/>
              </w:rPr>
              <w:t>12</w:t>
            </w:r>
          </w:p>
        </w:tc>
        <w:tc>
          <w:tcPr>
            <w:tcW w:w="1394" w:type="dxa"/>
            <w:vAlign w:val="center"/>
          </w:tcPr>
          <w:p w:rsidR="00982CFF" w:rsidRDefault="004F6431">
            <w:pPr>
              <w:jc w:val="right"/>
            </w:pPr>
            <w:r>
              <w:rPr>
                <w:color w:val="000000"/>
                <w:sz w:val="24"/>
              </w:rPr>
              <w:t>1,500,000</w:t>
            </w:r>
          </w:p>
        </w:tc>
        <w:tc>
          <w:tcPr>
            <w:tcW w:w="1944" w:type="dxa"/>
            <w:vAlign w:val="center"/>
          </w:tcPr>
          <w:p w:rsidR="00982CFF" w:rsidRDefault="004F6431">
            <w:pPr>
              <w:jc w:val="right"/>
            </w:pPr>
            <w:r>
              <w:rPr>
                <w:color w:val="000000"/>
                <w:sz w:val="24"/>
              </w:rPr>
              <w:t>155,175,000.00</w:t>
            </w:r>
          </w:p>
        </w:tc>
        <w:tc>
          <w:tcPr>
            <w:tcW w:w="1389" w:type="dxa"/>
            <w:vAlign w:val="center"/>
          </w:tcPr>
          <w:p w:rsidR="00982CFF" w:rsidRDefault="004F6431">
            <w:pPr>
              <w:jc w:val="right"/>
            </w:pPr>
            <w:r>
              <w:rPr>
                <w:color w:val="000000"/>
                <w:sz w:val="24"/>
              </w:rPr>
              <w:t>9.71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3,384.96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27,829,891.38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619.73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29,676.40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27,863,572.47</w:t>
            </w:r>
          </w:p>
        </w:tc>
      </w:tr>
    </w:tbl>
    <w:p w:rsidR="001D5CD0" w:rsidRPr="007F52FA" w:rsidRDefault="001D5CD0" w:rsidP="007C14DF">
      <w:pPr>
        <w:autoSpaceDE w:val="0"/>
        <w:autoSpaceDN w:val="0"/>
        <w:adjustRightInd w:val="0"/>
        <w:spacing w:before="29" w:line="288" w:lineRule="auto"/>
        <w:jc w:val="left"/>
        <w:rPr>
          <w:sz w:val="24"/>
        </w:rPr>
      </w:pPr>
    </w:p>
    <w:p w:rsidR="001D5CD0"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1,451,697,489.48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877,105.31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97,762,434.11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387,854.65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3,291,828.17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417,180.37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1,546,168,095.42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847,779.59</w:t>
            </w:r>
          </w:p>
        </w:tc>
      </w:tr>
    </w:tbl>
    <w:p w:rsidR="00982CFF" w:rsidRDefault="004F643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982CFF">
        <w:tc>
          <w:tcPr>
            <w:tcW w:w="992" w:type="dxa"/>
            <w:vMerge w:val="restart"/>
          </w:tcPr>
          <w:p w:rsidR="00982CFF" w:rsidRDefault="00982CFF"/>
          <w:p w:rsidR="00982CFF" w:rsidRDefault="004F6431">
            <w:r>
              <w:rPr>
                <w:rFonts w:ascii="宋体" w:hAnsi="宋体" w:hint="eastAsia"/>
                <w:bCs/>
                <w:color w:val="000000"/>
                <w:kern w:val="0"/>
                <w:szCs w:val="21"/>
              </w:rPr>
              <w:t>机构</w:t>
            </w:r>
          </w:p>
        </w:tc>
        <w:tc>
          <w:tcPr>
            <w:tcW w:w="991" w:type="dxa"/>
            <w:vAlign w:val="center"/>
          </w:tcPr>
          <w:p w:rsidR="00982CFF" w:rsidRDefault="004F6431">
            <w:pPr>
              <w:jc w:val="center"/>
            </w:pPr>
            <w:r>
              <w:rPr>
                <w:rFonts w:ascii="宋体" w:hAnsi="宋体" w:hint="eastAsia"/>
                <w:color w:val="000000"/>
                <w:kern w:val="0"/>
                <w:szCs w:val="21"/>
              </w:rPr>
              <w:t>1</w:t>
            </w:r>
          </w:p>
        </w:tc>
        <w:tc>
          <w:tcPr>
            <w:tcW w:w="1843" w:type="dxa"/>
            <w:vAlign w:val="center"/>
          </w:tcPr>
          <w:p w:rsidR="00982CFF" w:rsidRDefault="004F6431">
            <w:pPr>
              <w:jc w:val="center"/>
            </w:pPr>
            <w:r>
              <w:rPr>
                <w:rFonts w:ascii="宋体" w:hAnsi="宋体" w:hint="eastAsia"/>
                <w:color w:val="000000"/>
                <w:kern w:val="0"/>
                <w:szCs w:val="21"/>
              </w:rPr>
              <w:t>2019/4/1-2019/6/30</w:t>
            </w:r>
          </w:p>
        </w:tc>
        <w:tc>
          <w:tcPr>
            <w:tcW w:w="851" w:type="dxa"/>
            <w:vAlign w:val="center"/>
          </w:tcPr>
          <w:p w:rsidR="00982CFF" w:rsidRDefault="004F6431">
            <w:pPr>
              <w:jc w:val="center"/>
            </w:pPr>
            <w:r>
              <w:rPr>
                <w:rFonts w:ascii="宋体" w:hAnsi="宋体" w:hint="eastAsia"/>
                <w:color w:val="000000"/>
                <w:kern w:val="0"/>
                <w:szCs w:val="21"/>
              </w:rPr>
              <w:t>576,942,334.43</w:t>
            </w:r>
          </w:p>
        </w:tc>
        <w:tc>
          <w:tcPr>
            <w:tcW w:w="850" w:type="dxa"/>
            <w:vAlign w:val="center"/>
          </w:tcPr>
          <w:p w:rsidR="00982CFF" w:rsidRDefault="004F6431">
            <w:pPr>
              <w:jc w:val="center"/>
            </w:pPr>
            <w:r>
              <w:rPr>
                <w:rFonts w:ascii="宋体" w:hAnsi="宋体" w:hint="eastAsia"/>
                <w:color w:val="000000"/>
                <w:kern w:val="0"/>
                <w:szCs w:val="21"/>
              </w:rPr>
              <w:t>-</w:t>
            </w:r>
          </w:p>
        </w:tc>
        <w:tc>
          <w:tcPr>
            <w:tcW w:w="1134" w:type="dxa"/>
            <w:vAlign w:val="center"/>
          </w:tcPr>
          <w:p w:rsidR="00982CFF" w:rsidRDefault="004F6431">
            <w:pPr>
              <w:jc w:val="center"/>
            </w:pPr>
            <w:r>
              <w:rPr>
                <w:rFonts w:ascii="宋体" w:hAnsi="宋体" w:hint="eastAsia"/>
                <w:color w:val="000000"/>
                <w:kern w:val="0"/>
                <w:szCs w:val="21"/>
              </w:rPr>
              <w:t>-</w:t>
            </w:r>
          </w:p>
        </w:tc>
        <w:tc>
          <w:tcPr>
            <w:tcW w:w="1419" w:type="dxa"/>
            <w:vAlign w:val="center"/>
          </w:tcPr>
          <w:p w:rsidR="00982CFF" w:rsidRDefault="004F6431">
            <w:pPr>
              <w:jc w:val="center"/>
            </w:pPr>
            <w:r>
              <w:rPr>
                <w:rFonts w:ascii="宋体" w:hAnsi="宋体" w:hint="eastAsia"/>
                <w:color w:val="000000"/>
                <w:kern w:val="0"/>
                <w:szCs w:val="21"/>
              </w:rPr>
              <w:t>576,942,334.43</w:t>
            </w:r>
          </w:p>
        </w:tc>
        <w:tc>
          <w:tcPr>
            <w:tcW w:w="1130" w:type="dxa"/>
            <w:vAlign w:val="center"/>
          </w:tcPr>
          <w:p w:rsidR="00982CFF" w:rsidRDefault="004F6431">
            <w:pPr>
              <w:jc w:val="center"/>
            </w:pPr>
            <w:r>
              <w:rPr>
                <w:rFonts w:ascii="宋体" w:hAnsi="宋体" w:hint="eastAsia"/>
                <w:color w:val="000000"/>
                <w:kern w:val="0"/>
                <w:szCs w:val="21"/>
              </w:rPr>
              <w:t>37.29%</w:t>
            </w:r>
          </w:p>
        </w:tc>
      </w:tr>
      <w:tr w:rsidR="00982CFF">
        <w:tc>
          <w:tcPr>
            <w:tcW w:w="992" w:type="dxa"/>
            <w:vMerge/>
          </w:tcPr>
          <w:p w:rsidR="00982CFF" w:rsidRDefault="00982CFF"/>
        </w:tc>
        <w:tc>
          <w:tcPr>
            <w:tcW w:w="991" w:type="dxa"/>
            <w:vAlign w:val="center"/>
          </w:tcPr>
          <w:p w:rsidR="00982CFF" w:rsidRDefault="004F6431">
            <w:pPr>
              <w:jc w:val="center"/>
            </w:pPr>
            <w:r>
              <w:rPr>
                <w:rFonts w:ascii="宋体" w:hAnsi="宋体" w:hint="eastAsia"/>
                <w:color w:val="000000"/>
                <w:kern w:val="0"/>
                <w:szCs w:val="21"/>
              </w:rPr>
              <w:t>2</w:t>
            </w:r>
          </w:p>
        </w:tc>
        <w:tc>
          <w:tcPr>
            <w:tcW w:w="1843" w:type="dxa"/>
            <w:vAlign w:val="center"/>
          </w:tcPr>
          <w:p w:rsidR="00982CFF" w:rsidRDefault="004F6431">
            <w:pPr>
              <w:jc w:val="center"/>
            </w:pPr>
            <w:r>
              <w:rPr>
                <w:rFonts w:ascii="宋体" w:hAnsi="宋体" w:hint="eastAsia"/>
                <w:color w:val="000000"/>
                <w:kern w:val="0"/>
                <w:szCs w:val="21"/>
              </w:rPr>
              <w:t>2019/4/1-2019/6/30</w:t>
            </w:r>
          </w:p>
        </w:tc>
        <w:tc>
          <w:tcPr>
            <w:tcW w:w="851" w:type="dxa"/>
            <w:vAlign w:val="center"/>
          </w:tcPr>
          <w:p w:rsidR="00982CFF" w:rsidRDefault="004F6431">
            <w:pPr>
              <w:jc w:val="center"/>
            </w:pPr>
            <w:r>
              <w:rPr>
                <w:rFonts w:ascii="宋体" w:hAnsi="宋体" w:hint="eastAsia"/>
                <w:color w:val="000000"/>
                <w:kern w:val="0"/>
                <w:szCs w:val="21"/>
              </w:rPr>
              <w:t>290,387,184.20</w:t>
            </w:r>
          </w:p>
        </w:tc>
        <w:tc>
          <w:tcPr>
            <w:tcW w:w="850" w:type="dxa"/>
            <w:vAlign w:val="center"/>
          </w:tcPr>
          <w:p w:rsidR="00982CFF" w:rsidRDefault="004F6431">
            <w:pPr>
              <w:jc w:val="center"/>
            </w:pPr>
            <w:r>
              <w:rPr>
                <w:rFonts w:ascii="宋体" w:hAnsi="宋体" w:hint="eastAsia"/>
                <w:color w:val="000000"/>
                <w:kern w:val="0"/>
                <w:szCs w:val="21"/>
              </w:rPr>
              <w:t>-</w:t>
            </w:r>
          </w:p>
        </w:tc>
        <w:tc>
          <w:tcPr>
            <w:tcW w:w="1134" w:type="dxa"/>
            <w:vAlign w:val="center"/>
          </w:tcPr>
          <w:p w:rsidR="00982CFF" w:rsidRDefault="004F6431">
            <w:pPr>
              <w:jc w:val="center"/>
            </w:pPr>
            <w:r>
              <w:rPr>
                <w:rFonts w:ascii="宋体" w:hAnsi="宋体" w:hint="eastAsia"/>
                <w:color w:val="000000"/>
                <w:kern w:val="0"/>
                <w:szCs w:val="21"/>
              </w:rPr>
              <w:t>-</w:t>
            </w:r>
          </w:p>
        </w:tc>
        <w:tc>
          <w:tcPr>
            <w:tcW w:w="1419" w:type="dxa"/>
            <w:vAlign w:val="center"/>
          </w:tcPr>
          <w:p w:rsidR="00982CFF" w:rsidRDefault="004F6431">
            <w:pPr>
              <w:jc w:val="center"/>
            </w:pPr>
            <w:r>
              <w:rPr>
                <w:rFonts w:ascii="宋体" w:hAnsi="宋体" w:hint="eastAsia"/>
                <w:color w:val="000000"/>
                <w:kern w:val="0"/>
                <w:szCs w:val="21"/>
              </w:rPr>
              <w:t>290,387,184.20</w:t>
            </w:r>
          </w:p>
        </w:tc>
        <w:tc>
          <w:tcPr>
            <w:tcW w:w="1130" w:type="dxa"/>
            <w:vAlign w:val="center"/>
          </w:tcPr>
          <w:p w:rsidR="00982CFF" w:rsidRDefault="004F6431">
            <w:pPr>
              <w:jc w:val="center"/>
            </w:pPr>
            <w:r>
              <w:rPr>
                <w:rFonts w:ascii="宋体" w:hAnsi="宋体" w:hint="eastAsia"/>
                <w:color w:val="000000"/>
                <w:kern w:val="0"/>
                <w:szCs w:val="21"/>
              </w:rPr>
              <w:t>18.77%</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982CFF" w:rsidRDefault="004F6431">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、中国证监会准予交银施罗德丰润收益债券型证券投资基金募集注册的文件；</w:t>
      </w:r>
      <w:r>
        <w:rPr>
          <w:rFonts w:eastAsiaTheme="minorEastAsia"/>
          <w:color w:val="000000"/>
          <w:sz w:val="24"/>
        </w:rPr>
        <w:t xml:space="preserve"> </w:t>
      </w:r>
    </w:p>
    <w:p w:rsidR="00982CFF" w:rsidRDefault="004F6431">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、《交银施罗德丰润收益债券型证券投资基金基金合同》；</w:t>
      </w:r>
    </w:p>
    <w:p w:rsidR="00982CFF" w:rsidRDefault="004F6431">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、《交银施罗德丰润收益债券型证券投资基金招募说明书》；</w:t>
      </w:r>
      <w:r>
        <w:rPr>
          <w:rFonts w:eastAsiaTheme="minorEastAsia"/>
          <w:color w:val="000000"/>
          <w:sz w:val="24"/>
        </w:rPr>
        <w:t xml:space="preserve"> </w:t>
      </w:r>
    </w:p>
    <w:p w:rsidR="00982CFF" w:rsidRDefault="004F6431">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、《交银施罗德丰润收益债券型证券投资基金托管协议》；</w:t>
      </w:r>
      <w:r>
        <w:rPr>
          <w:rFonts w:eastAsiaTheme="minorEastAsia"/>
          <w:color w:val="000000"/>
          <w:sz w:val="24"/>
        </w:rPr>
        <w:t xml:space="preserve"> </w:t>
      </w:r>
    </w:p>
    <w:p w:rsidR="00982CFF" w:rsidRDefault="004F6431">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982CFF" w:rsidRDefault="004F6431">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982CFF" w:rsidRDefault="004F6431">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、关于申请募集注册交银施罗德丰润收益债券型证券投资基金的法律意见书；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、报告期内交银施罗德丰润收益债券型证券投资基金在指定报刊上各项公告的原稿。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982CFF" w:rsidRDefault="004F6431">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w:t>
      </w:r>
      <w:r>
        <w:rPr>
          <w:rFonts w:eastAsiaTheme="minorEastAsia"/>
          <w:color w:val="000000"/>
          <w:sz w:val="24"/>
        </w:rPr>
        <w:t>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F08" w:rsidRDefault="00CE3F08">
      <w:r>
        <w:separator/>
      </w:r>
    </w:p>
  </w:endnote>
  <w:endnote w:type="continuationSeparator" w:id="0">
    <w:p w:rsidR="00CE3F08" w:rsidRDefault="00CE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4F6431">
      <w:rPr>
        <w:noProof/>
        <w:kern w:val="0"/>
        <w:szCs w:val="21"/>
      </w:rPr>
      <w:t>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4F6431">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F08" w:rsidRDefault="00CE3F08">
      <w:r>
        <w:separator/>
      </w:r>
    </w:p>
  </w:footnote>
  <w:footnote w:type="continuationSeparator" w:id="0">
    <w:p w:rsidR="00CE3F08" w:rsidRDefault="00CE3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交银施罗德丰润收益债券型证券投资基金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4F6431"/>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CFF"/>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ED01B-209A-40A1-9AA9-1D9BBF84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215</TotalTime>
  <Pages>14</Pages>
  <Words>1189</Words>
  <Characters>6782</Characters>
  <Application>Microsoft Office Word</Application>
  <DocSecurity>0</DocSecurity>
  <Lines>56</Lines>
  <Paragraphs>15</Paragraphs>
  <ScaleCrop>false</ScaleCrop>
  <Company>TRT. Ltd. Co.</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biz-chenhaibin</cp:lastModifiedBy>
  <cp:revision>390</cp:revision>
  <cp:lastPrinted>2007-07-19T00:46:00Z</cp:lastPrinted>
  <dcterms:created xsi:type="dcterms:W3CDTF">2014-01-17T06:19:00Z</dcterms:created>
  <dcterms:modified xsi:type="dcterms:W3CDTF">2019-07-08T02:25:00Z</dcterms:modified>
</cp:coreProperties>
</file>