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交银施罗德稳鑫短债债券型证券投资基金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交银稳鑫短债债券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006793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1,064,177,830.64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在严格控制风险和保持较高流动性的前提下</w:t>
            </w:r>
            <w:r w:rsidRPr="007F52FA">
              <w:rPr>
                <w:color w:val="000000"/>
                <w:kern w:val="0"/>
                <w:sz w:val="24"/>
              </w:rPr>
              <w:t>,</w:t>
            </w:r>
            <w:r w:rsidRPr="007F52FA">
              <w:rPr>
                <w:color w:val="000000"/>
                <w:kern w:val="0"/>
                <w:sz w:val="24"/>
              </w:rPr>
              <w:t>力求获得高于业绩比较基准的投资收益。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中债综合财富（</w:t>
            </w:r>
            <w:r w:rsidRPr="007F52FA">
              <w:rPr>
                <w:color w:val="000000"/>
                <w:kern w:val="0"/>
                <w:sz w:val="24"/>
              </w:rPr>
              <w:t>1</w:t>
            </w:r>
            <w:r w:rsidRPr="007F52FA">
              <w:rPr>
                <w:color w:val="000000"/>
                <w:kern w:val="0"/>
                <w:sz w:val="24"/>
              </w:rPr>
              <w:t>年以下）指数收益率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交银稳鑫短债债券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交银稳鑫短债债券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006793</w:t>
            </w:r>
          </w:p>
        </w:tc>
        <w:tc>
          <w:tcPr>
            <w:tcW w:w="3048" w:type="dxa"/>
            <w:vAlign w:val="center"/>
          </w:tcPr>
          <w:p w:rsidR="00C23B30" w:rsidRPr="000E4C40" w:rsidRDefault="00C23B30" w:rsidP="00A52A9E">
            <w:pPr>
              <w:spacing w:before="29" w:line="288" w:lineRule="auto"/>
              <w:jc w:val="left"/>
              <w:rPr>
                <w:sz w:val="24"/>
              </w:rPr>
            </w:pPr>
            <w:r w:rsidRPr="000E4C40">
              <w:rPr>
                <w:sz w:val="24"/>
              </w:rPr>
              <w:t>006794</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1,028,924,435.20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35,253,395.44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交银稳鑫短债债券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交银稳鑫短债债券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9,943,426.98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299,956.82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9,210,212.02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271,947.43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1,041,953,812.69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35,638,988.26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1.0109</w:t>
            </w:r>
          </w:p>
        </w:tc>
      </w:tr>
    </w:tbl>
    <w:p w:rsidR="00CF7623" w:rsidRDefault="00805AB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F70AB0">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交银稳鑫短债债券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F7623">
        <w:trPr>
          <w:jc w:val="center"/>
        </w:trPr>
        <w:tc>
          <w:tcPr>
            <w:tcW w:w="1266" w:type="dxa"/>
            <w:vAlign w:val="center"/>
          </w:tcPr>
          <w:p w:rsidR="00CF7623" w:rsidRDefault="00805ABA">
            <w:pPr>
              <w:jc w:val="left"/>
            </w:pPr>
            <w:r>
              <w:rPr>
                <w:color w:val="000000"/>
                <w:sz w:val="24"/>
              </w:rPr>
              <w:t>过去三个月</w:t>
            </w:r>
          </w:p>
        </w:tc>
        <w:tc>
          <w:tcPr>
            <w:tcW w:w="1267" w:type="dxa"/>
            <w:vAlign w:val="center"/>
          </w:tcPr>
          <w:p w:rsidR="00CF7623" w:rsidRDefault="00805ABA">
            <w:pPr>
              <w:jc w:val="center"/>
            </w:pPr>
            <w:r>
              <w:rPr>
                <w:color w:val="000000"/>
                <w:sz w:val="24"/>
              </w:rPr>
              <w:t>0.79%</w:t>
            </w:r>
          </w:p>
        </w:tc>
        <w:tc>
          <w:tcPr>
            <w:tcW w:w="1267" w:type="dxa"/>
            <w:vAlign w:val="center"/>
          </w:tcPr>
          <w:p w:rsidR="00CF7623" w:rsidRDefault="00805ABA">
            <w:pPr>
              <w:jc w:val="center"/>
            </w:pPr>
            <w:r>
              <w:rPr>
                <w:color w:val="000000"/>
                <w:sz w:val="24"/>
              </w:rPr>
              <w:t>0.02%</w:t>
            </w:r>
          </w:p>
        </w:tc>
        <w:tc>
          <w:tcPr>
            <w:tcW w:w="1267" w:type="dxa"/>
            <w:vAlign w:val="center"/>
          </w:tcPr>
          <w:p w:rsidR="00CF7623" w:rsidRDefault="00805ABA">
            <w:pPr>
              <w:jc w:val="center"/>
            </w:pPr>
            <w:r>
              <w:rPr>
                <w:color w:val="000000"/>
                <w:sz w:val="24"/>
              </w:rPr>
              <w:t>0.76%</w:t>
            </w:r>
          </w:p>
        </w:tc>
        <w:tc>
          <w:tcPr>
            <w:tcW w:w="1267" w:type="dxa"/>
            <w:vAlign w:val="center"/>
          </w:tcPr>
          <w:p w:rsidR="00CF7623" w:rsidRDefault="00805ABA">
            <w:pPr>
              <w:jc w:val="center"/>
            </w:pPr>
            <w:r>
              <w:rPr>
                <w:color w:val="000000"/>
                <w:sz w:val="24"/>
              </w:rPr>
              <w:t>0.01%</w:t>
            </w:r>
          </w:p>
        </w:tc>
        <w:tc>
          <w:tcPr>
            <w:tcW w:w="1267" w:type="dxa"/>
            <w:vAlign w:val="center"/>
          </w:tcPr>
          <w:p w:rsidR="00CF7623" w:rsidRDefault="00805ABA">
            <w:pPr>
              <w:jc w:val="center"/>
            </w:pPr>
            <w:r>
              <w:rPr>
                <w:color w:val="000000"/>
                <w:sz w:val="24"/>
              </w:rPr>
              <w:t>0.03%</w:t>
            </w:r>
          </w:p>
        </w:tc>
        <w:tc>
          <w:tcPr>
            <w:tcW w:w="1267" w:type="dxa"/>
            <w:vAlign w:val="center"/>
          </w:tcPr>
          <w:p w:rsidR="00CF7623" w:rsidRDefault="00805ABA">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交银稳鑫短债债券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F7623">
        <w:trPr>
          <w:jc w:val="center"/>
        </w:trPr>
        <w:tc>
          <w:tcPr>
            <w:tcW w:w="1266" w:type="dxa"/>
            <w:vAlign w:val="center"/>
          </w:tcPr>
          <w:p w:rsidR="00CF7623" w:rsidRDefault="00805ABA">
            <w:pPr>
              <w:jc w:val="left"/>
            </w:pPr>
            <w:r>
              <w:rPr>
                <w:color w:val="000000"/>
                <w:sz w:val="24"/>
              </w:rPr>
              <w:t>过去三个月</w:t>
            </w:r>
          </w:p>
        </w:tc>
        <w:tc>
          <w:tcPr>
            <w:tcW w:w="1267" w:type="dxa"/>
            <w:vAlign w:val="center"/>
          </w:tcPr>
          <w:p w:rsidR="00CF7623" w:rsidRDefault="00805ABA">
            <w:pPr>
              <w:jc w:val="center"/>
            </w:pPr>
            <w:r>
              <w:rPr>
                <w:color w:val="000000"/>
                <w:sz w:val="24"/>
              </w:rPr>
              <w:t>0.68%</w:t>
            </w:r>
          </w:p>
        </w:tc>
        <w:tc>
          <w:tcPr>
            <w:tcW w:w="1267" w:type="dxa"/>
            <w:vAlign w:val="center"/>
          </w:tcPr>
          <w:p w:rsidR="00CF7623" w:rsidRDefault="00805ABA">
            <w:pPr>
              <w:jc w:val="center"/>
            </w:pPr>
            <w:r>
              <w:rPr>
                <w:color w:val="000000"/>
                <w:sz w:val="24"/>
              </w:rPr>
              <w:t>0.02%</w:t>
            </w:r>
          </w:p>
        </w:tc>
        <w:tc>
          <w:tcPr>
            <w:tcW w:w="1267" w:type="dxa"/>
            <w:vAlign w:val="center"/>
          </w:tcPr>
          <w:p w:rsidR="00CF7623" w:rsidRDefault="00805ABA">
            <w:pPr>
              <w:jc w:val="center"/>
            </w:pPr>
            <w:r>
              <w:rPr>
                <w:color w:val="000000"/>
                <w:sz w:val="24"/>
              </w:rPr>
              <w:t>0.76%</w:t>
            </w:r>
          </w:p>
        </w:tc>
        <w:tc>
          <w:tcPr>
            <w:tcW w:w="1267" w:type="dxa"/>
            <w:vAlign w:val="center"/>
          </w:tcPr>
          <w:p w:rsidR="00CF7623" w:rsidRDefault="00805ABA">
            <w:pPr>
              <w:jc w:val="center"/>
            </w:pPr>
            <w:r>
              <w:rPr>
                <w:color w:val="000000"/>
                <w:sz w:val="24"/>
              </w:rPr>
              <w:t>0.01%</w:t>
            </w:r>
          </w:p>
        </w:tc>
        <w:tc>
          <w:tcPr>
            <w:tcW w:w="1267" w:type="dxa"/>
            <w:vAlign w:val="center"/>
          </w:tcPr>
          <w:p w:rsidR="00CF7623" w:rsidRDefault="00805ABA">
            <w:pPr>
              <w:jc w:val="center"/>
            </w:pPr>
            <w:r>
              <w:rPr>
                <w:color w:val="000000"/>
                <w:sz w:val="24"/>
              </w:rPr>
              <w:t>-0.08%</w:t>
            </w:r>
          </w:p>
        </w:tc>
        <w:tc>
          <w:tcPr>
            <w:tcW w:w="1267" w:type="dxa"/>
            <w:vAlign w:val="center"/>
          </w:tcPr>
          <w:p w:rsidR="00CF7623" w:rsidRDefault="00805ABA">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交银施罗德稳鑫短债债券型证券投资基金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交银稳鑫短债债券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F70AB0">
      <w:pPr>
        <w:spacing w:before="29" w:line="288" w:lineRule="auto"/>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交银稳鑫短债债券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F70AB0">
      <w:pPr>
        <w:spacing w:before="29" w:line="288" w:lineRule="auto"/>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F7623">
        <w:trPr>
          <w:jc w:val="center"/>
        </w:trPr>
        <w:tc>
          <w:tcPr>
            <w:tcW w:w="946" w:type="dxa"/>
            <w:vAlign w:val="center"/>
          </w:tcPr>
          <w:p w:rsidR="00CF7623" w:rsidRDefault="00805ABA">
            <w:pPr>
              <w:jc w:val="center"/>
            </w:pPr>
            <w:r>
              <w:rPr>
                <w:color w:val="000000"/>
                <w:sz w:val="24"/>
              </w:rPr>
              <w:t>黄莹洁</w:t>
            </w:r>
          </w:p>
        </w:tc>
        <w:tc>
          <w:tcPr>
            <w:tcW w:w="924" w:type="dxa"/>
            <w:vAlign w:val="center"/>
          </w:tcPr>
          <w:p w:rsidR="00CF7623" w:rsidRDefault="00805ABA">
            <w:pPr>
              <w:jc w:val="center"/>
            </w:pPr>
            <w:r>
              <w:rPr>
                <w:color w:val="000000"/>
                <w:sz w:val="24"/>
              </w:rPr>
              <w:t>交银货币、交银理财</w:t>
            </w:r>
            <w:r>
              <w:rPr>
                <w:color w:val="000000"/>
                <w:sz w:val="24"/>
              </w:rPr>
              <w:t>21</w:t>
            </w:r>
            <w:r>
              <w:rPr>
                <w:color w:val="000000"/>
                <w:sz w:val="24"/>
              </w:rPr>
              <w:t>天债券、交银现金宝货币、交银丰享收益债</w:t>
            </w:r>
            <w:r>
              <w:rPr>
                <w:color w:val="000000"/>
                <w:sz w:val="24"/>
              </w:rPr>
              <w:lastRenderedPageBreak/>
              <w:t>券、交银裕通纯债债券、交银活期通货币、交银天利宝货币、交银裕隆纯债债券、交银天鑫宝货币、交银天益宝货币、交银境尚收益债券、交银稳鑫短债债券的基金经理</w:t>
            </w:r>
          </w:p>
        </w:tc>
        <w:tc>
          <w:tcPr>
            <w:tcW w:w="1202" w:type="dxa"/>
            <w:vAlign w:val="center"/>
          </w:tcPr>
          <w:p w:rsidR="00CF7623" w:rsidRDefault="00805ABA">
            <w:pPr>
              <w:jc w:val="center"/>
            </w:pPr>
            <w:r>
              <w:rPr>
                <w:color w:val="000000"/>
                <w:sz w:val="24"/>
              </w:rPr>
              <w:lastRenderedPageBreak/>
              <w:t>2019-01-24</w:t>
            </w:r>
          </w:p>
        </w:tc>
        <w:tc>
          <w:tcPr>
            <w:tcW w:w="1300" w:type="dxa"/>
            <w:vAlign w:val="center"/>
          </w:tcPr>
          <w:p w:rsidR="00CF7623" w:rsidRDefault="00805ABA">
            <w:pPr>
              <w:jc w:val="center"/>
            </w:pPr>
            <w:r>
              <w:rPr>
                <w:color w:val="000000"/>
                <w:sz w:val="24"/>
              </w:rPr>
              <w:t>-</w:t>
            </w:r>
          </w:p>
        </w:tc>
        <w:tc>
          <w:tcPr>
            <w:tcW w:w="1245" w:type="dxa"/>
            <w:vAlign w:val="center"/>
          </w:tcPr>
          <w:p w:rsidR="00CF7623" w:rsidRDefault="00805ABA">
            <w:pPr>
              <w:jc w:val="center"/>
            </w:pPr>
            <w:r>
              <w:rPr>
                <w:color w:val="000000"/>
                <w:sz w:val="24"/>
              </w:rPr>
              <w:t>11</w:t>
            </w:r>
            <w:r>
              <w:rPr>
                <w:color w:val="000000"/>
                <w:sz w:val="24"/>
              </w:rPr>
              <w:t>年</w:t>
            </w:r>
          </w:p>
        </w:tc>
        <w:tc>
          <w:tcPr>
            <w:tcW w:w="3251" w:type="dxa"/>
            <w:vAlign w:val="center"/>
          </w:tcPr>
          <w:p w:rsidR="00CF7623" w:rsidRDefault="00805AB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lastRenderedPageBreak/>
          <w:t>4.3.1</w:t>
        </w:r>
      </w:smartTag>
      <w:r w:rsidRPr="007F52FA">
        <w:rPr>
          <w:sz w:val="24"/>
        </w:rPr>
        <w:t>公平交易制度的执行情况</w:t>
      </w:r>
    </w:p>
    <w:p w:rsidR="00CF7623" w:rsidRDefault="00805AB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F7623" w:rsidRDefault="00805AB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F7623" w:rsidRDefault="00805AB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F7623" w:rsidRDefault="00805ABA">
      <w:pPr>
        <w:spacing w:before="29" w:line="288" w:lineRule="auto"/>
        <w:ind w:firstLineChars="200" w:firstLine="480"/>
        <w:rPr>
          <w:color w:val="000000"/>
          <w:sz w:val="24"/>
        </w:rPr>
      </w:pPr>
      <w:r>
        <w:rPr>
          <w:color w:val="000000"/>
          <w:sz w:val="24"/>
        </w:rPr>
        <w:t>本报告期内，宏观经济缓步下行的预期在三至五月的数据变化中得到确认，通胀方面，受猪肉和蔬菜水果类价格上涨影响，居民部门通胀水平攀升，通胀对货币政策的影响值得关注。央行货币政策方面，二季度的市场预期在与货币政策态度的边际变化确认中出现反复：四月市场整体流动性在经历一季度的宽松后开始收紧，随后五月末的银行信用风险暴露使得银行间信用收紧，央行为稳定市场情绪在六月加大了宽松力度。整体来看，货币市场资金水平在二季度表现出</w:t>
      </w:r>
      <w:r>
        <w:rPr>
          <w:color w:val="000000"/>
          <w:sz w:val="24"/>
        </w:rPr>
        <w:t>“</w:t>
      </w:r>
      <w:r>
        <w:rPr>
          <w:color w:val="000000"/>
          <w:sz w:val="24"/>
        </w:rPr>
        <w:t>前紧后松</w:t>
      </w:r>
      <w:r>
        <w:rPr>
          <w:color w:val="000000"/>
          <w:sz w:val="24"/>
        </w:rPr>
        <w:t>”</w:t>
      </w:r>
      <w:r>
        <w:rPr>
          <w:color w:val="000000"/>
          <w:sz w:val="24"/>
        </w:rPr>
        <w:t>的态势，银行间隔夜利率</w:t>
      </w:r>
      <w:r>
        <w:rPr>
          <w:color w:val="000000"/>
          <w:sz w:val="24"/>
        </w:rPr>
        <w:t>30</w:t>
      </w:r>
      <w:r>
        <w:rPr>
          <w:color w:val="000000"/>
          <w:sz w:val="24"/>
        </w:rPr>
        <w:t>天移动平均数从</w:t>
      </w:r>
      <w:r>
        <w:rPr>
          <w:color w:val="000000"/>
          <w:sz w:val="24"/>
        </w:rPr>
        <w:t>2.46%</w:t>
      </w:r>
      <w:r>
        <w:rPr>
          <w:color w:val="000000"/>
          <w:sz w:val="24"/>
        </w:rPr>
        <w:t>的高位走低至</w:t>
      </w:r>
      <w:r>
        <w:rPr>
          <w:color w:val="000000"/>
          <w:sz w:val="24"/>
        </w:rPr>
        <w:t>1.86%</w:t>
      </w:r>
      <w:r>
        <w:rPr>
          <w:color w:val="000000"/>
          <w:sz w:val="24"/>
        </w:rPr>
        <w:t>，下行幅度在</w:t>
      </w:r>
      <w:r>
        <w:rPr>
          <w:color w:val="000000"/>
          <w:sz w:val="24"/>
        </w:rPr>
        <w:t>60bps</w:t>
      </w:r>
      <w:r>
        <w:rPr>
          <w:color w:val="000000"/>
          <w:sz w:val="24"/>
        </w:rPr>
        <w:t>，七天和隔夜的利差扩大至</w:t>
      </w:r>
      <w:r>
        <w:rPr>
          <w:color w:val="000000"/>
          <w:sz w:val="24"/>
        </w:rPr>
        <w:t>50-60bps</w:t>
      </w:r>
      <w:r>
        <w:rPr>
          <w:color w:val="000000"/>
          <w:sz w:val="24"/>
        </w:rPr>
        <w:t>。银行存单市场收益率在六月出现下行，</w:t>
      </w:r>
      <w:r>
        <w:rPr>
          <w:color w:val="000000"/>
          <w:sz w:val="24"/>
        </w:rPr>
        <w:t>AAA</w:t>
      </w:r>
      <w:r>
        <w:rPr>
          <w:color w:val="000000"/>
          <w:sz w:val="24"/>
        </w:rPr>
        <w:t>评级的三个月银行存单在六月上旬成交在</w:t>
      </w:r>
      <w:r>
        <w:rPr>
          <w:color w:val="000000"/>
          <w:sz w:val="24"/>
        </w:rPr>
        <w:t>2.80-2.95%</w:t>
      </w:r>
      <w:r>
        <w:rPr>
          <w:color w:val="000000"/>
          <w:sz w:val="24"/>
        </w:rPr>
        <w:t>之间，到下旬后便快速回落到</w:t>
      </w:r>
      <w:r>
        <w:rPr>
          <w:color w:val="000000"/>
          <w:sz w:val="24"/>
        </w:rPr>
        <w:t>2.50%</w:t>
      </w:r>
      <w:r>
        <w:rPr>
          <w:color w:val="000000"/>
          <w:sz w:val="24"/>
        </w:rPr>
        <w:t>附近。报告期内，三个月上海银行间拆借利率下行</w:t>
      </w:r>
      <w:r>
        <w:rPr>
          <w:color w:val="000000"/>
          <w:sz w:val="24"/>
        </w:rPr>
        <w:t>9bps</w:t>
      </w:r>
      <w:r>
        <w:rPr>
          <w:color w:val="000000"/>
          <w:sz w:val="24"/>
        </w:rPr>
        <w:t>到</w:t>
      </w:r>
      <w:r>
        <w:rPr>
          <w:color w:val="000000"/>
          <w:sz w:val="24"/>
        </w:rPr>
        <w:t>2.71%</w:t>
      </w:r>
      <w:r>
        <w:rPr>
          <w:color w:val="000000"/>
          <w:sz w:val="24"/>
        </w:rPr>
        <w:t>。</w:t>
      </w:r>
    </w:p>
    <w:p w:rsidR="00CF7623" w:rsidRDefault="00805ABA">
      <w:pPr>
        <w:spacing w:before="29" w:line="288" w:lineRule="auto"/>
        <w:ind w:firstLineChars="200" w:firstLine="480"/>
        <w:rPr>
          <w:color w:val="000000"/>
          <w:sz w:val="24"/>
        </w:rPr>
      </w:pPr>
      <w:r>
        <w:rPr>
          <w:color w:val="000000"/>
          <w:sz w:val="24"/>
        </w:rPr>
        <w:t>基金操作方面，从绝对收益率、期限利差和杠杆成本角度看，目前中短端仍是较好的选择，本基金以配置短久期的信用债为主，辅以合理杠杆水平来提高收益。</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展望</w:t>
      </w:r>
      <w:r w:rsidRPr="007F52FA">
        <w:rPr>
          <w:color w:val="000000"/>
          <w:sz w:val="24"/>
        </w:rPr>
        <w:t>2019</w:t>
      </w:r>
      <w:r w:rsidRPr="007F52FA">
        <w:rPr>
          <w:color w:val="000000"/>
          <w:sz w:val="24"/>
        </w:rPr>
        <w:t>年三季度，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应该会延续稳健宽松的状态，而财政政策将会更加积极。组合操作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1,445,254,989.80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1,445,254,989.80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1,097,726.48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20,018,386.52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1,466,371,102.80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B70FDD" w:rsidRPr="007F52FA" w:rsidRDefault="00B70FDD"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70,124,000.00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70,124,000.00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44,591,989.80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972,848,000.00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90.28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357,691,000.00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33.19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1,445,254,989.80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134.12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F7623">
        <w:trPr>
          <w:jc w:val="center"/>
        </w:trPr>
        <w:tc>
          <w:tcPr>
            <w:tcW w:w="1075" w:type="dxa"/>
            <w:vAlign w:val="center"/>
          </w:tcPr>
          <w:p w:rsidR="00CF7623" w:rsidRDefault="00805ABA">
            <w:pPr>
              <w:jc w:val="center"/>
            </w:pPr>
            <w:r>
              <w:rPr>
                <w:color w:val="000000"/>
                <w:sz w:val="24"/>
              </w:rPr>
              <w:t>1</w:t>
            </w:r>
          </w:p>
        </w:tc>
        <w:tc>
          <w:tcPr>
            <w:tcW w:w="1533" w:type="dxa"/>
            <w:vAlign w:val="center"/>
          </w:tcPr>
          <w:p w:rsidR="00CF7623" w:rsidRDefault="00805ABA">
            <w:pPr>
              <w:jc w:val="center"/>
            </w:pPr>
            <w:r>
              <w:rPr>
                <w:color w:val="000000"/>
                <w:sz w:val="24"/>
              </w:rPr>
              <w:t>011802482</w:t>
            </w:r>
          </w:p>
        </w:tc>
        <w:tc>
          <w:tcPr>
            <w:tcW w:w="1533" w:type="dxa"/>
            <w:vAlign w:val="center"/>
          </w:tcPr>
          <w:p w:rsidR="00CF7623" w:rsidRDefault="00805ABA">
            <w:pPr>
              <w:jc w:val="center"/>
            </w:pPr>
            <w:r>
              <w:rPr>
                <w:color w:val="000000"/>
                <w:sz w:val="24"/>
              </w:rPr>
              <w:t>18</w:t>
            </w:r>
            <w:r>
              <w:rPr>
                <w:color w:val="000000"/>
                <w:sz w:val="24"/>
              </w:rPr>
              <w:t>恒信租赁</w:t>
            </w:r>
            <w:r>
              <w:rPr>
                <w:color w:val="000000"/>
                <w:sz w:val="24"/>
              </w:rPr>
              <w:t>SCP005</w:t>
            </w:r>
          </w:p>
        </w:tc>
        <w:tc>
          <w:tcPr>
            <w:tcW w:w="1394" w:type="dxa"/>
            <w:vAlign w:val="center"/>
          </w:tcPr>
          <w:p w:rsidR="00CF7623" w:rsidRDefault="00805ABA">
            <w:pPr>
              <w:jc w:val="right"/>
            </w:pPr>
            <w:r>
              <w:rPr>
                <w:color w:val="000000"/>
                <w:sz w:val="24"/>
              </w:rPr>
              <w:t>1,000,000</w:t>
            </w:r>
          </w:p>
        </w:tc>
        <w:tc>
          <w:tcPr>
            <w:tcW w:w="1944" w:type="dxa"/>
            <w:vAlign w:val="center"/>
          </w:tcPr>
          <w:p w:rsidR="00CF7623" w:rsidRDefault="00805ABA">
            <w:pPr>
              <w:jc w:val="right"/>
            </w:pPr>
            <w:r>
              <w:rPr>
                <w:color w:val="000000"/>
                <w:sz w:val="24"/>
              </w:rPr>
              <w:t>100,560,000.00</w:t>
            </w:r>
          </w:p>
        </w:tc>
        <w:tc>
          <w:tcPr>
            <w:tcW w:w="1389" w:type="dxa"/>
            <w:vAlign w:val="center"/>
          </w:tcPr>
          <w:p w:rsidR="00CF7623" w:rsidRDefault="00805ABA">
            <w:pPr>
              <w:jc w:val="right"/>
            </w:pPr>
            <w:r>
              <w:rPr>
                <w:color w:val="000000"/>
                <w:sz w:val="24"/>
              </w:rPr>
              <w:t>9.33</w:t>
            </w:r>
          </w:p>
        </w:tc>
      </w:tr>
      <w:tr w:rsidR="00CF7623">
        <w:trPr>
          <w:jc w:val="center"/>
        </w:trPr>
        <w:tc>
          <w:tcPr>
            <w:tcW w:w="1075" w:type="dxa"/>
            <w:vAlign w:val="center"/>
          </w:tcPr>
          <w:p w:rsidR="00CF7623" w:rsidRDefault="00805ABA">
            <w:pPr>
              <w:jc w:val="center"/>
            </w:pPr>
            <w:r>
              <w:rPr>
                <w:color w:val="000000"/>
                <w:sz w:val="24"/>
              </w:rPr>
              <w:t>2</w:t>
            </w:r>
          </w:p>
        </w:tc>
        <w:tc>
          <w:tcPr>
            <w:tcW w:w="1533" w:type="dxa"/>
            <w:vAlign w:val="center"/>
          </w:tcPr>
          <w:p w:rsidR="00CF7623" w:rsidRDefault="00805ABA">
            <w:pPr>
              <w:jc w:val="center"/>
            </w:pPr>
            <w:r>
              <w:rPr>
                <w:color w:val="000000"/>
                <w:sz w:val="24"/>
              </w:rPr>
              <w:t>011900671</w:t>
            </w:r>
          </w:p>
        </w:tc>
        <w:tc>
          <w:tcPr>
            <w:tcW w:w="1533" w:type="dxa"/>
            <w:vAlign w:val="center"/>
          </w:tcPr>
          <w:p w:rsidR="00CF7623" w:rsidRDefault="00805ABA">
            <w:pPr>
              <w:jc w:val="center"/>
            </w:pPr>
            <w:r>
              <w:rPr>
                <w:color w:val="000000"/>
                <w:sz w:val="24"/>
              </w:rPr>
              <w:t>19</w:t>
            </w:r>
            <w:r>
              <w:rPr>
                <w:color w:val="000000"/>
                <w:sz w:val="24"/>
              </w:rPr>
              <w:t>云能投</w:t>
            </w:r>
            <w:r>
              <w:rPr>
                <w:color w:val="000000"/>
                <w:sz w:val="24"/>
              </w:rPr>
              <w:t>SCP004</w:t>
            </w:r>
          </w:p>
        </w:tc>
        <w:tc>
          <w:tcPr>
            <w:tcW w:w="1394" w:type="dxa"/>
            <w:vAlign w:val="center"/>
          </w:tcPr>
          <w:p w:rsidR="00CF7623" w:rsidRDefault="00805ABA">
            <w:pPr>
              <w:jc w:val="right"/>
            </w:pPr>
            <w:r>
              <w:rPr>
                <w:color w:val="000000"/>
                <w:sz w:val="24"/>
              </w:rPr>
              <w:t>800,000</w:t>
            </w:r>
          </w:p>
        </w:tc>
        <w:tc>
          <w:tcPr>
            <w:tcW w:w="1944" w:type="dxa"/>
            <w:vAlign w:val="center"/>
          </w:tcPr>
          <w:p w:rsidR="00CF7623" w:rsidRDefault="00805ABA">
            <w:pPr>
              <w:jc w:val="right"/>
            </w:pPr>
            <w:r>
              <w:rPr>
                <w:color w:val="000000"/>
                <w:sz w:val="24"/>
              </w:rPr>
              <w:t>80,088,000.00</w:t>
            </w:r>
          </w:p>
        </w:tc>
        <w:tc>
          <w:tcPr>
            <w:tcW w:w="1389" w:type="dxa"/>
            <w:vAlign w:val="center"/>
          </w:tcPr>
          <w:p w:rsidR="00CF7623" w:rsidRDefault="00805ABA">
            <w:pPr>
              <w:jc w:val="right"/>
            </w:pPr>
            <w:r>
              <w:rPr>
                <w:color w:val="000000"/>
                <w:sz w:val="24"/>
              </w:rPr>
              <w:t>7.43</w:t>
            </w:r>
          </w:p>
        </w:tc>
      </w:tr>
      <w:tr w:rsidR="00CF7623">
        <w:trPr>
          <w:jc w:val="center"/>
        </w:trPr>
        <w:tc>
          <w:tcPr>
            <w:tcW w:w="1075" w:type="dxa"/>
            <w:vAlign w:val="center"/>
          </w:tcPr>
          <w:p w:rsidR="00CF7623" w:rsidRDefault="00805ABA">
            <w:pPr>
              <w:jc w:val="center"/>
            </w:pPr>
            <w:r>
              <w:rPr>
                <w:color w:val="000000"/>
                <w:sz w:val="24"/>
              </w:rPr>
              <w:t>3</w:t>
            </w:r>
          </w:p>
        </w:tc>
        <w:tc>
          <w:tcPr>
            <w:tcW w:w="1533" w:type="dxa"/>
            <w:vAlign w:val="center"/>
          </w:tcPr>
          <w:p w:rsidR="00CF7623" w:rsidRDefault="00805ABA">
            <w:pPr>
              <w:jc w:val="center"/>
            </w:pPr>
            <w:r>
              <w:rPr>
                <w:color w:val="000000"/>
                <w:sz w:val="24"/>
              </w:rPr>
              <w:t>101764041</w:t>
            </w:r>
          </w:p>
        </w:tc>
        <w:tc>
          <w:tcPr>
            <w:tcW w:w="1533" w:type="dxa"/>
            <w:vAlign w:val="center"/>
          </w:tcPr>
          <w:p w:rsidR="00CF7623" w:rsidRDefault="00805ABA">
            <w:pPr>
              <w:jc w:val="center"/>
            </w:pPr>
            <w:r>
              <w:rPr>
                <w:color w:val="000000"/>
                <w:sz w:val="24"/>
              </w:rPr>
              <w:t>17</w:t>
            </w:r>
            <w:r>
              <w:rPr>
                <w:color w:val="000000"/>
                <w:sz w:val="24"/>
              </w:rPr>
              <w:t>浦口城乡</w:t>
            </w:r>
            <w:r>
              <w:rPr>
                <w:color w:val="000000"/>
                <w:sz w:val="24"/>
              </w:rPr>
              <w:t>MTN001</w:t>
            </w:r>
          </w:p>
        </w:tc>
        <w:tc>
          <w:tcPr>
            <w:tcW w:w="1394" w:type="dxa"/>
            <w:vAlign w:val="center"/>
          </w:tcPr>
          <w:p w:rsidR="00CF7623" w:rsidRDefault="00805ABA">
            <w:pPr>
              <w:jc w:val="right"/>
            </w:pPr>
            <w:r>
              <w:rPr>
                <w:color w:val="000000"/>
                <w:sz w:val="24"/>
              </w:rPr>
              <w:t>600,000</w:t>
            </w:r>
          </w:p>
        </w:tc>
        <w:tc>
          <w:tcPr>
            <w:tcW w:w="1944" w:type="dxa"/>
            <w:vAlign w:val="center"/>
          </w:tcPr>
          <w:p w:rsidR="00CF7623" w:rsidRDefault="00805ABA">
            <w:pPr>
              <w:jc w:val="right"/>
            </w:pPr>
            <w:r>
              <w:rPr>
                <w:color w:val="000000"/>
                <w:sz w:val="24"/>
              </w:rPr>
              <w:t>61,338,000.00</w:t>
            </w:r>
          </w:p>
        </w:tc>
        <w:tc>
          <w:tcPr>
            <w:tcW w:w="1389" w:type="dxa"/>
            <w:vAlign w:val="center"/>
          </w:tcPr>
          <w:p w:rsidR="00CF7623" w:rsidRDefault="00805ABA">
            <w:pPr>
              <w:jc w:val="right"/>
            </w:pPr>
            <w:r>
              <w:rPr>
                <w:color w:val="000000"/>
                <w:sz w:val="24"/>
              </w:rPr>
              <w:t>5.69</w:t>
            </w:r>
          </w:p>
        </w:tc>
      </w:tr>
      <w:tr w:rsidR="00CF7623">
        <w:trPr>
          <w:jc w:val="center"/>
        </w:trPr>
        <w:tc>
          <w:tcPr>
            <w:tcW w:w="1075" w:type="dxa"/>
            <w:vAlign w:val="center"/>
          </w:tcPr>
          <w:p w:rsidR="00CF7623" w:rsidRDefault="00805ABA">
            <w:pPr>
              <w:jc w:val="center"/>
            </w:pPr>
            <w:r>
              <w:rPr>
                <w:color w:val="000000"/>
                <w:sz w:val="24"/>
              </w:rPr>
              <w:t>4</w:t>
            </w:r>
          </w:p>
        </w:tc>
        <w:tc>
          <w:tcPr>
            <w:tcW w:w="1533" w:type="dxa"/>
            <w:vAlign w:val="center"/>
          </w:tcPr>
          <w:p w:rsidR="00CF7623" w:rsidRDefault="00805ABA">
            <w:pPr>
              <w:jc w:val="center"/>
            </w:pPr>
            <w:r>
              <w:rPr>
                <w:color w:val="000000"/>
                <w:sz w:val="24"/>
              </w:rPr>
              <w:t>011900344</w:t>
            </w:r>
          </w:p>
        </w:tc>
        <w:tc>
          <w:tcPr>
            <w:tcW w:w="1533" w:type="dxa"/>
            <w:vAlign w:val="center"/>
          </w:tcPr>
          <w:p w:rsidR="00CF7623" w:rsidRDefault="00805ABA">
            <w:pPr>
              <w:jc w:val="center"/>
            </w:pPr>
            <w:r>
              <w:rPr>
                <w:color w:val="000000"/>
                <w:sz w:val="24"/>
              </w:rPr>
              <w:t>19</w:t>
            </w:r>
            <w:r>
              <w:rPr>
                <w:color w:val="000000"/>
                <w:sz w:val="24"/>
              </w:rPr>
              <w:t>日照港</w:t>
            </w:r>
            <w:r>
              <w:rPr>
                <w:color w:val="000000"/>
                <w:sz w:val="24"/>
              </w:rPr>
              <w:t>SCP001</w:t>
            </w:r>
          </w:p>
        </w:tc>
        <w:tc>
          <w:tcPr>
            <w:tcW w:w="1394" w:type="dxa"/>
            <w:vAlign w:val="center"/>
          </w:tcPr>
          <w:p w:rsidR="00CF7623" w:rsidRDefault="00805ABA">
            <w:pPr>
              <w:jc w:val="right"/>
            </w:pPr>
            <w:r>
              <w:rPr>
                <w:color w:val="000000"/>
                <w:sz w:val="24"/>
              </w:rPr>
              <w:t>600,000</w:t>
            </w:r>
          </w:p>
        </w:tc>
        <w:tc>
          <w:tcPr>
            <w:tcW w:w="1944" w:type="dxa"/>
            <w:vAlign w:val="center"/>
          </w:tcPr>
          <w:p w:rsidR="00CF7623" w:rsidRDefault="00805ABA">
            <w:pPr>
              <w:jc w:val="right"/>
            </w:pPr>
            <w:r>
              <w:rPr>
                <w:color w:val="000000"/>
                <w:sz w:val="24"/>
              </w:rPr>
              <w:t>60,108,000.00</w:t>
            </w:r>
          </w:p>
        </w:tc>
        <w:tc>
          <w:tcPr>
            <w:tcW w:w="1389" w:type="dxa"/>
            <w:vAlign w:val="center"/>
          </w:tcPr>
          <w:p w:rsidR="00CF7623" w:rsidRDefault="00805ABA">
            <w:pPr>
              <w:jc w:val="right"/>
            </w:pPr>
            <w:r>
              <w:rPr>
                <w:color w:val="000000"/>
                <w:sz w:val="24"/>
              </w:rPr>
              <w:t>5.58</w:t>
            </w:r>
          </w:p>
        </w:tc>
      </w:tr>
      <w:tr w:rsidR="00CF7623">
        <w:trPr>
          <w:jc w:val="center"/>
        </w:trPr>
        <w:tc>
          <w:tcPr>
            <w:tcW w:w="1075" w:type="dxa"/>
            <w:vAlign w:val="center"/>
          </w:tcPr>
          <w:p w:rsidR="00CF7623" w:rsidRDefault="00805ABA">
            <w:pPr>
              <w:jc w:val="center"/>
            </w:pPr>
            <w:r>
              <w:rPr>
                <w:color w:val="000000"/>
                <w:sz w:val="24"/>
              </w:rPr>
              <w:t>5</w:t>
            </w:r>
          </w:p>
        </w:tc>
        <w:tc>
          <w:tcPr>
            <w:tcW w:w="1533" w:type="dxa"/>
            <w:vAlign w:val="center"/>
          </w:tcPr>
          <w:p w:rsidR="00CF7623" w:rsidRDefault="00805ABA">
            <w:pPr>
              <w:jc w:val="center"/>
            </w:pPr>
            <w:r>
              <w:rPr>
                <w:color w:val="000000"/>
                <w:sz w:val="24"/>
              </w:rPr>
              <w:t>101800145</w:t>
            </w:r>
          </w:p>
        </w:tc>
        <w:tc>
          <w:tcPr>
            <w:tcW w:w="1533" w:type="dxa"/>
            <w:vAlign w:val="center"/>
          </w:tcPr>
          <w:p w:rsidR="00CF7623" w:rsidRDefault="00805ABA">
            <w:pPr>
              <w:jc w:val="center"/>
            </w:pPr>
            <w:r>
              <w:rPr>
                <w:color w:val="000000"/>
                <w:sz w:val="24"/>
              </w:rPr>
              <w:t>18</w:t>
            </w:r>
            <w:r>
              <w:rPr>
                <w:color w:val="000000"/>
                <w:sz w:val="24"/>
              </w:rPr>
              <w:t>张保实业</w:t>
            </w:r>
            <w:r>
              <w:rPr>
                <w:color w:val="000000"/>
                <w:sz w:val="24"/>
              </w:rPr>
              <w:t>MTN001</w:t>
            </w:r>
          </w:p>
        </w:tc>
        <w:tc>
          <w:tcPr>
            <w:tcW w:w="1394" w:type="dxa"/>
            <w:vAlign w:val="center"/>
          </w:tcPr>
          <w:p w:rsidR="00CF7623" w:rsidRDefault="00805ABA">
            <w:pPr>
              <w:jc w:val="right"/>
            </w:pPr>
            <w:r>
              <w:rPr>
                <w:color w:val="000000"/>
                <w:sz w:val="24"/>
              </w:rPr>
              <w:t>500,000</w:t>
            </w:r>
          </w:p>
        </w:tc>
        <w:tc>
          <w:tcPr>
            <w:tcW w:w="1944" w:type="dxa"/>
            <w:vAlign w:val="center"/>
          </w:tcPr>
          <w:p w:rsidR="00CF7623" w:rsidRDefault="00805ABA">
            <w:pPr>
              <w:jc w:val="right"/>
            </w:pPr>
            <w:r>
              <w:rPr>
                <w:color w:val="000000"/>
                <w:sz w:val="24"/>
              </w:rPr>
              <w:t>51,760,000.00</w:t>
            </w:r>
          </w:p>
        </w:tc>
        <w:tc>
          <w:tcPr>
            <w:tcW w:w="1389" w:type="dxa"/>
            <w:vAlign w:val="center"/>
          </w:tcPr>
          <w:p w:rsidR="00CF7623" w:rsidRDefault="00805ABA">
            <w:pPr>
              <w:jc w:val="right"/>
            </w:pPr>
            <w:r>
              <w:rPr>
                <w:color w:val="000000"/>
                <w:sz w:val="24"/>
              </w:rPr>
              <w:t>4.80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B70FDD" w:rsidRPr="007F52FA" w:rsidRDefault="00B70FDD"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B70FDD">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743.59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20,014,543.86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3,099.07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20,018,386.52</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B70FDD" w:rsidRPr="007F52FA" w:rsidRDefault="00B70FDD"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F70AB0">
      <w:pPr>
        <w:autoSpaceDE w:val="0"/>
        <w:autoSpaceDN w:val="0"/>
        <w:adjustRightInd w:val="0"/>
        <w:spacing w:before="29" w:line="288" w:lineRule="auto"/>
        <w:ind w:left="15" w:right="240"/>
        <w:jc w:val="right"/>
        <w:rPr>
          <w:rFonts w:eastAsiaTheme="minorEastAsia"/>
          <w:color w:val="000000"/>
          <w:kern w:val="0"/>
          <w:sz w:val="24"/>
        </w:rPr>
      </w:pPr>
      <w:bookmarkStart w:id="0" w:name="_GoBack"/>
      <w:bookmarkEnd w:id="0"/>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交银稳鑫短债债券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交银稳鑫短债债券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1,494,086,300.27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58,227,176.97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2,176,050.26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823,686.79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467,337,915.33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23,797,468.32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1,028,924,435.20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35,253,395.44</w:t>
            </w:r>
          </w:p>
        </w:tc>
      </w:tr>
    </w:tbl>
    <w:p w:rsidR="00CF7623" w:rsidRDefault="00805AB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B70FDD">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、中国证监会准予交银施罗德稳鑫短债债券型证券投资基金募集注册的文件；</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、《交银施罗德稳鑫短债债券型证券投资基金基金合同》；</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、《交银施罗德稳鑫短债债券型证券投资基金招募说明书》；</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、《交银施罗德稳鑫短债债券型证券投资基金托管协议》；</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、关于申请募集注册交银施罗德稳鑫短债债券型证券投资基金的法律意见书；</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、报告期内交银施罗德稳鑫短债债券型证券投资基金在指定报刊上各项公告的原稿。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CF7623" w:rsidRDefault="00805AB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3F" w:rsidRDefault="0020093F">
      <w:r>
        <w:separator/>
      </w:r>
    </w:p>
  </w:endnote>
  <w:endnote w:type="continuationSeparator" w:id="0">
    <w:p w:rsidR="0020093F" w:rsidRDefault="0020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F70AB0">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F70AB0">
      <w:rPr>
        <w:noProof/>
        <w:kern w:val="0"/>
        <w:szCs w:val="21"/>
      </w:rPr>
      <w:t>12</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3F" w:rsidRDefault="0020093F">
      <w:r>
        <w:separator/>
      </w:r>
    </w:p>
  </w:footnote>
  <w:footnote w:type="continuationSeparator" w:id="0">
    <w:p w:rsidR="0020093F" w:rsidRDefault="0020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交银施罗德稳鑫短债债券型证券投资基金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093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5ABA"/>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0FDD"/>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CF7623"/>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0AB0"/>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A6D4-D3D2-415A-B99F-222B4DA6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220</TotalTime>
  <Pages>1</Pages>
  <Words>1013</Words>
  <Characters>5776</Characters>
  <Application>Microsoft Office Word</Application>
  <DocSecurity>0</DocSecurity>
  <Lines>48</Lines>
  <Paragraphs>13</Paragraphs>
  <ScaleCrop>false</ScaleCrop>
  <Company>TRT. Ltd. Co.</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392</cp:revision>
  <cp:lastPrinted>2007-07-19T00:46:00Z</cp:lastPrinted>
  <dcterms:created xsi:type="dcterms:W3CDTF">2014-01-17T06:19:00Z</dcterms:created>
  <dcterms:modified xsi:type="dcterms:W3CDTF">2019-07-12T10:26:00Z</dcterms:modified>
</cp:coreProperties>
</file>