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281564" w:rsidR="00902E3F" w:rsidRDefault="00902E3F" w:rsidRPr="000E4C40">
      <w:pPr>
        <w:autoSpaceDE w:val="0"/>
        <w:autoSpaceDN w:val="0"/>
        <w:adjustRightInd w:val="0"/>
        <w:spacing w:before="29" w:line="288" w:lineRule="auto"/>
        <w:jc w:val="left"/>
        <w:rPr>
          <w:color w:val="000000"/>
          <w:kern w:val="0"/>
          <w:sz w:val="24"/>
        </w:rPr>
      </w:pPr>
    </w:p>
    <w:p w:rsidP="00281564" w:rsidR="002B45A4" w:rsidRDefault="002B45A4" w:rsidRPr="000E4C40">
      <w:pPr>
        <w:autoSpaceDE w:val="0"/>
        <w:autoSpaceDN w:val="0"/>
        <w:adjustRightInd w:val="0"/>
        <w:spacing w:before="29" w:line="288" w:lineRule="auto"/>
        <w:jc w:val="left"/>
        <w:rPr>
          <w:color w:val="000000"/>
          <w:kern w:val="0"/>
          <w:sz w:val="24"/>
        </w:rPr>
      </w:pPr>
    </w:p>
    <w:p w:rsidP="00281564" w:rsidR="00575970" w:rsidRDefault="00575970" w:rsidRPr="000E4C40">
      <w:pPr>
        <w:autoSpaceDE w:val="0"/>
        <w:autoSpaceDN w:val="0"/>
        <w:adjustRightInd w:val="0"/>
        <w:spacing w:before="29" w:line="288" w:lineRule="auto"/>
        <w:jc w:val="left"/>
        <w:rPr>
          <w:color w:val="000000"/>
          <w:kern w:val="0"/>
          <w:sz w:val="24"/>
        </w:rPr>
      </w:pPr>
    </w:p>
    <w:p w:rsidP="00281564" w:rsidR="00B60E27" w:rsidRDefault="00B60E27" w:rsidRPr="000E4C40">
      <w:pPr>
        <w:autoSpaceDE w:val="0"/>
        <w:autoSpaceDN w:val="0"/>
        <w:adjustRightInd w:val="0"/>
        <w:spacing w:before="29" w:line="288" w:lineRule="auto"/>
        <w:jc w:val="left"/>
        <w:rPr>
          <w:color w:val="000000"/>
          <w:kern w:val="0"/>
          <w:sz w:val="24"/>
        </w:rPr>
      </w:pPr>
    </w:p>
    <w:p w:rsidP="00281564" w:rsidR="00B60E27" w:rsidRDefault="00B60E27" w:rsidRPr="001E1B20">
      <w:pPr>
        <w:spacing w:before="29" w:line="288" w:lineRule="auto"/>
        <w:jc w:val="center"/>
        <w:rPr>
          <w:b/>
          <w:sz w:val="36"/>
          <w:szCs w:val="36"/>
        </w:rPr>
      </w:pPr>
      <w:r w:rsidRPr="001E1B20">
        <w:rPr>
          <w:b/>
          <w:sz w:val="36"/>
          <w:szCs w:val="36"/>
        </w:rPr>
        <w:t>交银施罗德现金宝货币市场基金</w:t>
      </w:r>
    </w:p>
    <w:p w:rsidP="00281564" w:rsidR="00B60E27" w:rsidRDefault="00B60E27" w:rsidRPr="001E1B20">
      <w:pPr>
        <w:spacing w:before="29" w:line="288" w:lineRule="auto"/>
        <w:jc w:val="center"/>
        <w:rPr>
          <w:b/>
          <w:sz w:val="36"/>
          <w:szCs w:val="36"/>
        </w:rPr>
      </w:pPr>
      <w:r w:rsidRPr="001E1B20">
        <w:rPr>
          <w:b/>
          <w:sz w:val="36"/>
          <w:szCs w:val="36"/>
        </w:rPr>
        <w:t>2019年第2季度报告</w:t>
      </w:r>
    </w:p>
    <w:p w:rsidP="00281564" w:rsidR="002B45A4" w:rsidRDefault="00D87D00" w:rsidRPr="001E1B20">
      <w:pPr>
        <w:spacing w:before="29" w:line="288" w:lineRule="auto"/>
        <w:jc w:val="center"/>
        <w:rPr>
          <w:b/>
          <w:sz w:val="36"/>
          <w:szCs w:val="36"/>
        </w:rPr>
      </w:pPr>
      <w:r w:rsidRPr="001E1B20">
        <w:rPr>
          <w:b/>
          <w:sz w:val="36"/>
          <w:szCs w:val="36"/>
        </w:rPr>
        <w:t>2019年6月30日</w:t>
      </w: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rPr>
          <w:color w:val="000000"/>
          <w:sz w:val="24"/>
        </w:rPr>
      </w:pP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基金管理人：</w:t>
      </w:r>
      <w:r w:rsidRPr="001E1B20">
        <w:rPr>
          <w:b/>
          <w:color w:val="000000"/>
          <w:sz w:val="24"/>
        </w:rPr>
        <w:t>交银施罗德基金管理有限公司</w:t>
      </w: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基金托管人：</w:t>
      </w:r>
      <w:r w:rsidRPr="001E1B20">
        <w:rPr>
          <w:b/>
          <w:color w:val="000000"/>
          <w:sz w:val="24"/>
        </w:rPr>
        <w:t>中信银行股份有限公司</w:t>
      </w:r>
    </w:p>
    <w:p w:rsidP="00281564" w:rsidR="00902E3F" w:rsidRDefault="00F77131" w:rsidRPr="001E1B20">
      <w:pPr>
        <w:spacing w:before="29" w:line="288" w:lineRule="auto"/>
        <w:ind w:firstLine="2168" w:firstLineChars="900"/>
        <w:rPr>
          <w:b/>
          <w:color w:val="000000"/>
          <w:sz w:val="24"/>
        </w:rPr>
        <w:sectPr w:rsidR="00902E3F" w:rsidRPr="001E1B20" w:rsidSect="00841EB4">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noEndnote/>
          <w:titlePg/>
          <w:docGrid w:linePitch="286"/>
        </w:sectPr>
      </w:pPr>
      <w:r w:rsidRPr="001E1B20">
        <w:rPr>
          <w:rFonts w:hAnsi="宋体"/>
          <w:b/>
          <w:color w:val="000000"/>
          <w:sz w:val="24"/>
        </w:rPr>
        <w:t>报告送出日期：</w:t>
      </w:r>
      <w:r w:rsidR="00EF56FA" w:rsidRPr="001E1B20">
        <w:rPr>
          <w:b/>
          <w:color w:val="000000"/>
          <w:sz w:val="24"/>
        </w:rPr>
        <w:t/>
      </w:r>
      <w:r w:rsidR="00D87D00" w:rsidRPr="001E1B20">
        <w:rPr>
          <w:b/>
          <w:color w:val="000000"/>
          <w:sz w:val="24"/>
        </w:rPr>
        <w:t/>
      </w:r>
      <w:r w:rsidR="00EF56FA" w:rsidRPr="001E1B20">
        <w:rPr>
          <w:b/>
          <w:color w:val="000000"/>
          <w:sz w:val="24"/>
        </w:rPr>
        <w:t>二〇一九年七月十七日</w:t>
      </w:r>
    </w:p>
    <w:p w:rsidP="00841EB4" w:rsidR="00902E3F" w:rsidRDefault="00902E3F" w:rsidRPr="000E4C40">
      <w:pPr>
        <w:pStyle w:val="1"/>
        <w:spacing w:after="312" w:afterLines="100" w:before="312" w:before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pPr>
        <w:adjustRightInd w:val="0"/>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before="29" w:line="288" w:lineRule="auto"/>
        <w:ind w:firstLine="480" w:firstLineChars="200"/>
        <w:rPr>
          <w:color w:val="000000"/>
          <w:sz w:val="24"/>
        </w:rPr>
      </w:pPr>
      <w:r>
        <w:rPr>
          <w:color w:val="000000"/>
          <w:sz w:val="24"/>
        </w:rPr>
        <w:t xml:space="preserve">基金托管人中信银行股份有限公司根据本基金合同规定，于2019年7月16日复核了本报告中的财务指标、净值表现和投资组合报告等内容，保证复核内容不存在虚假记载、误导性陈述或者重大遗漏。 </w:t>
      </w:r>
    </w:p>
    <w:p>
      <w:pPr>
        <w:adjustRightInd w:val="0"/>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adjustRightInd w:val="0"/>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before="29" w:line="288" w:lineRule="auto"/>
        <w:ind w:firstLine="480" w:firstLineChars="200"/>
        <w:rPr>
          <w:color w:val="000000"/>
          <w:sz w:val="24"/>
        </w:rPr>
      </w:pPr>
      <w:r>
        <w:rPr>
          <w:color w:val="000000"/>
          <w:sz w:val="24"/>
        </w:rPr>
        <w:t>本报告中财务资料未经审计。</w:t>
      </w:r>
    </w:p>
    <w:p w:rsidP="00281564" w:rsidR="00186667" w:rsidRDefault="00A805BC" w:rsidRPr="000E4C40">
      <w:pPr>
        <w:adjustRightInd w:val="0"/>
        <w:spacing w:before="29" w:line="288" w:lineRule="auto"/>
        <w:ind w:firstLine="480" w:firstLineChars="200"/>
        <w:rPr>
          <w:color w:val="000000"/>
          <w:sz w:val="24"/>
        </w:rPr>
      </w:pPr>
      <w:r w:rsidRPr="000E4C40">
        <w:rPr>
          <w:color w:val="000000"/>
          <w:sz w:val="24"/>
        </w:rPr>
        <w:t>本报告期自2019年4月1日起至6月30日止。</w:t>
      </w:r>
    </w:p>
    <w:p w:rsidP="00281564" w:rsidR="00DF2D90" w:rsidRDefault="00DF2D90" w:rsidRPr="000E4C40">
      <w:pPr>
        <w:adjustRightInd w:val="0"/>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kern w:val="0"/>
                <w:sz w:val="24"/>
              </w:rPr>
              <w:t>基金简称</w:t>
            </w:r>
          </w:p>
        </w:tc>
        <w:tc>
          <w:tcPr>
            <w:tcW w:type="dxa" w:w="5845"/>
            <w:gridSpan w:val="2"/>
            <w:vAlign w:val="center"/>
          </w:tcPr>
          <w:p w:rsidP="00281564" w:rsidR="00A805BC" w:rsidRDefault="00A805BC" w:rsidRPr="000E4C40">
            <w:pPr>
              <w:adjustRightInd w:val="0"/>
              <w:spacing w:before="29" w:line="288" w:lineRule="auto"/>
              <w:ind w:left="17"/>
              <w:jc w:val="left"/>
              <w:rPr>
                <w:color w:val="000000"/>
                <w:kern w:val="0"/>
                <w:sz w:val="24"/>
              </w:rPr>
            </w:pPr>
            <w:r w:rsidRPr="000E4C40">
              <w:rPr>
                <w:color w:val="000000"/>
                <w:kern w:val="0"/>
                <w:sz w:val="24"/>
              </w:rPr>
              <w:t>交银现金宝货币</w:t>
            </w:r>
          </w:p>
        </w:tc>
      </w:tr>
      <w:tr w:rsidR="00D06255" w:rsidRPr="000E4C40" w:rsidTr="00EA4C82">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kern w:val="0"/>
                <w:sz w:val="24"/>
              </w:rPr>
            </w:pPr>
            <w:r w:rsidRPr="000E4C40">
              <w:rPr>
                <w:rFonts w:hAnsi="宋体"/>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color w:val="000000"/>
                <w:kern w:val="0"/>
                <w:sz w:val="24"/>
              </w:rPr>
            </w:pPr>
            <w:r w:rsidRPr="000E4C40">
              <w:rPr>
                <w:color w:val="000000"/>
                <w:kern w:val="0"/>
                <w:sz w:val="24"/>
              </w:rPr>
              <w:t>000710</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基金运作方式</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基金合同生效日</w:t>
            </w:r>
          </w:p>
        </w:tc>
        <w:tc>
          <w:tcPr>
            <w:tcW w:type="dxa" w:w="5845"/>
            <w:gridSpan w:val="2"/>
            <w:vAlign w:val="center"/>
          </w:tcPr>
          <w:p w:rsidP="00281564" w:rsidR="00A805BC" w:rsidRDefault="002507FE" w:rsidRPr="000E4C40">
            <w:pPr>
              <w:adjustRightInd w:val="0"/>
              <w:spacing w:before="29" w:line="288" w:lineRule="auto"/>
              <w:ind w:left="17"/>
              <w:jc w:val="left"/>
              <w:rPr>
                <w:color w:val="000000"/>
                <w:sz w:val="24"/>
              </w:rPr>
            </w:pPr>
            <w:r w:rsidRPr="000E4C40">
              <w:rPr>
                <w:color w:val="000000"/>
                <w:kern w:val="0"/>
                <w:sz w:val="24"/>
              </w:rPr>
              <w:t>2014年9月12日</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报告期末基金份额总额</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10,314,070,336.10</w:t>
            </w:r>
            <w:r w:rsidR="00C2005E" w:rsidRPr="000E4C40">
              <w:rPr>
                <w:rFonts w:hAnsi="宋体"/>
                <w:color w:val="000000"/>
                <w:kern w:val="0"/>
                <w:sz w:val="24"/>
              </w:rPr>
              <w:t>份</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投资目标</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投资策略</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业绩比较基准</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type="dxa" w:w="3023"/>
            <w:vAlign w:val="center"/>
          </w:tcPr>
          <w:p w:rsidP="00281564" w:rsidR="00A01505" w:rsidRDefault="00A01505" w:rsidRPr="000E4C40">
            <w:pPr>
              <w:adjustRightInd w:val="0"/>
              <w:spacing w:before="29" w:line="288" w:lineRule="auto"/>
              <w:ind w:left="17"/>
              <w:jc w:val="left"/>
              <w:rPr>
                <w:kern w:val="0"/>
                <w:sz w:val="24"/>
              </w:rPr>
            </w:pPr>
            <w:r w:rsidRPr="000E4C40">
              <w:rPr>
                <w:rFonts w:hAnsi="宋体"/>
                <w:kern w:val="0"/>
                <w:sz w:val="24"/>
              </w:rPr>
              <w:t>风险收益特征</w:t>
            </w:r>
          </w:p>
        </w:tc>
        <w:tc>
          <w:tcPr>
            <w:tcW w:type="dxa" w:w="5845"/>
            <w:gridSpan w:val="2"/>
            <w:vAlign w:val="center"/>
          </w:tcPr>
          <w:p w:rsidP="00281564" w:rsidR="00A01505" w:rsidRDefault="00A01505" w:rsidRPr="000E4C40">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基金管理人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基金托管人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中信银行股份有限公司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color w:val="000000"/>
                <w:sz w:val="24"/>
              </w:rPr>
              <w:t>下属两级基金的基金简称</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Pr="000E4C40">
              <w:rPr>
                <w:sz w:val="24"/>
              </w:rPr>
              <w:t>交银现金宝货币A</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交银现金宝货币E</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Pr="000E4C40">
              <w:rPr>
                <w:sz w:val="24"/>
              </w:rPr>
              <w:t>000710</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002918</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Pr="000E4C40">
              <w:rPr>
                <w:sz w:val="24"/>
              </w:rPr>
              <w:t/>
            </w:r>
            <w:r w:rsidR="007B082A" w:rsidRPr="000E4C40">
              <w:rPr>
                <w:sz w:val="24"/>
              </w:rPr>
              <w:t/>
            </w:r>
            <w:r w:rsidRPr="000E4C40">
              <w:rPr>
                <w:sz w:val="24"/>
              </w:rPr>
              <w:t>9,402,255,046.50</w:t>
            </w:r>
            <w:r w:rsidR="00764CF7" w:rsidRPr="000E4C40">
              <w:rPr>
                <w:rFonts w:hAnsi="宋体"/>
                <w:sz w:val="24"/>
              </w:rPr>
              <w:t>份</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007B082A" w:rsidRPr="000E4C40">
              <w:rPr>
                <w:sz w:val="24"/>
              </w:rPr>
              <w:t/>
            </w:r>
            <w:r w:rsidR="000F78F3">
              <w:rPr>
                <w:sz w:val="24"/>
              </w:rPr>
              <w:t/>
            </w:r>
            <w:r w:rsidR="000F78F3">
              <w:rPr>
                <w:rFonts w:hint="eastAsia"/>
                <w:sz w:val="24"/>
              </w:rPr>
              <w:t/>
            </w:r>
            <w:r w:rsidRPr="000E4C40">
              <w:rPr>
                <w:sz w:val="24"/>
              </w:rPr>
              <w:t>911,815,289.60</w:t>
            </w:r>
            <w:r w:rsidR="004A6E66" w:rsidRPr="000E4C40">
              <w:rPr>
                <w:rFonts w:hAnsi="宋体"/>
                <w:sz w:val="24"/>
              </w:rPr>
              <w:t>份</w:t>
            </w:r>
          </w:p>
        </w:tc>
      </w:tr>
    </w:tbl>
    <w:p w:rsidP="00281564" w:rsidR="00DF2D90" w:rsidRDefault="00DF2D90" w:rsidRPr="000E4C40">
      <w:pPr>
        <w:autoSpaceDE w:val="0"/>
        <w:autoSpaceDN w:val="0"/>
        <w:adjustRightInd w:val="0"/>
        <w:spacing w:before="29" w:line="288" w:lineRule="auto"/>
        <w:jc w:val="left"/>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F31380" w:rsidRPr="000E4C40" w:rsidTr="00AD2F16">
        <w:trPr>
          <w:jc w:val="center"/>
        </w:trPr>
        <w:tc>
          <w:tcPr>
            <w:tcW w:type="dxa" w:w="3402"/>
            <w:vMerge w:val="restart"/>
            <w:vAlign w:val="center"/>
          </w:tcPr>
          <w:p w:rsidP="00281564" w:rsidR="00F31380" w:rsidRDefault="00F31380" w:rsidRPr="000E4C40">
            <w:pPr>
              <w:adjustRightInd w:val="0"/>
              <w:spacing w:before="29" w:line="288" w:lineRule="auto"/>
              <w:ind w:left="17"/>
              <w:jc w:val="center"/>
              <w:rPr>
                <w:kern w:val="0"/>
                <w:sz w:val="24"/>
              </w:rPr>
            </w:pPr>
            <w:r w:rsidRPr="000E4C40">
              <w:rPr>
                <w:rFonts w:hAnsi="宋体"/>
                <w:kern w:val="0"/>
                <w:sz w:val="24"/>
              </w:rPr>
              <w:t>主要财务指标</w:t>
            </w:r>
          </w:p>
        </w:tc>
        <w:tc>
          <w:tcPr>
            <w:tcW w:type="dxa" w:w="4962"/>
            <w:gridSpan w:val="2"/>
            <w:vAlign w:val="center"/>
          </w:tcPr>
          <w:p w:rsidP="00281564" w:rsidR="00F31380" w:rsidRDefault="00F31380" w:rsidRPr="000E4C40">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(2019年4月1日-2019年6月30日)</w:t>
            </w:r>
          </w:p>
        </w:tc>
      </w:tr>
      <w:tr w:rsidR="00F31380" w:rsidRPr="000E4C40" w:rsidTr="00AD2F16">
        <w:trPr>
          <w:jc w:val="center"/>
        </w:trPr>
        <w:tc>
          <w:tcPr>
            <w:tcW w:type="dxa" w:w="3402"/>
            <w:vMerge/>
            <w:vAlign w:val="center"/>
          </w:tcPr>
          <w:p w:rsidP="00281564" w:rsidR="00F31380" w:rsidRDefault="00F31380" w:rsidRPr="000E4C40">
            <w:pPr>
              <w:adjustRightInd w:val="0"/>
              <w:spacing w:before="29" w:line="288" w:lineRule="auto"/>
              <w:ind w:left="17"/>
              <w:jc w:val="center"/>
              <w:rPr>
                <w:kern w:val="0"/>
                <w:sz w:val="24"/>
              </w:rPr>
            </w:pP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Pr="000E4C40">
              <w:rPr>
                <w:sz w:val="24"/>
              </w:rPr>
              <w:t>交银现金宝货币A</w:t>
            </w: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000F78F3">
              <w:rPr>
                <w:sz w:val="24"/>
              </w:rPr>
              <w:t/>
            </w:r>
            <w:r w:rsidR="000F78F3">
              <w:rPr>
                <w:rFonts w:hint="eastAsia"/>
                <w:sz w:val="24"/>
              </w:rPr>
              <w:t/>
            </w:r>
            <w:r w:rsidRPr="000E4C40">
              <w:rPr>
                <w:sz w:val="24"/>
              </w:rPr>
              <w:t>交银现金宝货币E</w:t>
            </w:r>
          </w:p>
        </w:tc>
      </w:tr>
      <w:tr w:rsidR="00E8309D" w:rsidRPr="000E4C40" w:rsidTr="00AD2F16">
        <w:trPr>
          <w:trHeight w:val="840"/>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54,018,701.90</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830,095.79</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54,018,701.90</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830,095.79</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9,402,255,046.50</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911,815,289.60</w:t>
            </w:r>
          </w:p>
        </w:tc>
      </w:tr>
    </w:tbl>
    <w:p>
      <w:pPr>
        <w:autoSpaceDE w:val="0"/>
        <w:autoSpaceDN w:val="0"/>
        <w:adjustRightInd w:val="0"/>
        <w:spacing w:before="29" w:line="288" w:lineRule="auto"/>
        <w:jc w:val="left"/>
        <w:rPr>
          <w:color w:val="000000"/>
          <w:sz w:val="24"/>
        </w:rPr>
      </w:pPr>
      <w:r>
        <w:rPr>
          <w:color w:val="000000"/>
          <w:sz w:val="24"/>
        </w:rPr>
        <w:t>注：1、本基金实行销售服务费分类收费方式，分设两类基金份额：A类基金份额和E类基金份额。A类基金份额与E类基金份额的管理费、托管费相同，A类基金份额按照0.25%的年费率计提销售服务费，E类基金份额按照0.01%的年费率计提销售服务费。在计算主要财务指标时，A类基金份额与分类前基金连续计算，E类基金份额按新设基金计算；</w:t>
      </w:r>
    </w:p>
    <w:p w:rsidP="00281564" w:rsidR="00893021" w:rsidRDefault="00893021" w:rsidRPr="000E4C40">
      <w:pPr>
        <w:autoSpaceDE w:val="0"/>
        <w:autoSpaceDN w:val="0"/>
        <w:adjustRightInd w:val="0"/>
        <w:spacing w:before="29" w:line="288" w:lineRule="auto"/>
        <w:jc w:val="left"/>
        <w:rPr>
          <w:color w:val="000000"/>
          <w:sz w:val="24"/>
        </w:rPr>
      </w:pPr>
      <w:r w:rsidRPr="000E4C40">
        <w:rPr>
          <w:color w:val="000000"/>
          <w:sz w:val="24"/>
        </w:rPr>
        <w:t/>
      </w:r>
      <w:r w:rsidR="002507FE" w:rsidRPr="000E4C40">
        <w:rPr>
          <w:color w:val="000000"/>
          <w:sz w:val="24"/>
        </w:rPr>
        <w:t/>
      </w:r>
      <w:r w:rsidRPr="000E4C40">
        <w:rPr>
          <w:color w:val="000000"/>
          <w:sz w:val="24"/>
        </w:rPr>
        <w:t>2、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lastRenderedPageBreak/>
        <w:t xml:space="preserve">3.2.1 </w:t>
      </w:r>
      <w:r w:rsidRPr="000E4C40">
        <w:rPr>
          <w:rFonts w:hAnsi="宋体"/>
          <w:b/>
          <w:color w:val="000000"/>
          <w:kern w:val="0"/>
          <w:sz w:val="24"/>
        </w:rPr>
        <w:t>本报告期基金份额净值收益率及其与同期业绩比较基准收益率的比较</w:t>
      </w:r>
    </w:p>
    <w:p w:rsidP="00281564" w:rsidR="00DA1983"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24424F" w:rsidRPr="000E4C40">
        <w:rPr>
          <w:rFonts w:ascii="Times New Roman" w:hAnsi="Times New Roman"/>
          <w:b/>
          <w:color w:val="000000"/>
        </w:rPr>
        <w:t/>
      </w:r>
      <w:r w:rsidR="00063BA4" w:rsidRPr="000E4C40">
        <w:rPr>
          <w:rFonts w:ascii="Times New Roman" w:hAnsi="Times New Roman"/>
          <w:b/>
          <w:color w:val="000000"/>
          <w:kern w:val="0"/>
        </w:rPr>
        <w:t/>
      </w:r>
      <w:r w:rsidR="0024424F" w:rsidRPr="000E4C40">
        <w:rPr>
          <w:rFonts w:ascii="Times New Roman" w:hAnsi="Times New Roman"/>
          <w:b/>
          <w:color w:val="000000"/>
        </w:rPr>
        <w:t/>
      </w:r>
      <w:r w:rsidR="0024424F" w:rsidRPr="000E4C40">
        <w:rPr>
          <w:rFonts w:ascii="Times New Roman" w:hAnsi="Times New Roman"/>
          <w:b/>
          <w:color w:val="auto"/>
        </w:rPr>
        <w:t/>
      </w:r>
      <w:r w:rsidR="00E63B3D" w:rsidRPr="000E4C40">
        <w:rPr>
          <w:rFonts w:ascii="Times New Roman" w:hAnsi="Times New Roman"/>
          <w:b/>
          <w:color w:val="auto"/>
        </w:rPr>
        <w:t/>
      </w:r>
      <w:r w:rsidR="00834F7F" w:rsidRPr="000E4C40">
        <w:rPr>
          <w:rFonts w:ascii="Times New Roman" w:hAnsi="Times New Roman"/>
          <w:b/>
          <w:color w:val="auto"/>
        </w:rPr>
        <w:t>交银现金宝货币A</w:t>
      </w:r>
      <w:r w:rsidR="00834F7F"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8B23BD" w:rsidRPr="000E4C40" w:rsidTr="0071688D">
        <w:trPr>
          <w:jc w:val="center"/>
        </w:trPr>
        <w:tc>
          <w:tcPr>
            <w:tcW w:type="dxa" w:w="1328"/>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00636B17" w:rsidRPr="000E4C40">
              <w:rPr>
                <w:rFonts w:ascii="Times New Roman" w:hAnsi="Times New Roman"/>
                <w:color w:val="000000"/>
                <w:szCs w:val="24"/>
              </w:rPr>
              <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0.5732%</w:t>
            </w:r>
          </w:p>
        </w:tc>
        <w:tc>
          <w:tcPr>
            <w:vAlign w:val="center"/>
          </w:tcPr>
          <w:p>
            <w:pPr>
              <w:jc w:val="center"/>
            </w:pPr>
            <w:r>
              <w:rPr>
                <w:rFonts w:ascii="Times New Roman" w:hAnsi="Times New Roman"/>
                <w:color w:val="000000"/>
              </w:rPr>
              <w:t>0.0006%</w:t>
            </w:r>
          </w:p>
        </w:tc>
        <w:tc>
          <w:tcPr>
            <w:vAlign w:val="center"/>
          </w:tcPr>
          <w:p>
            <w:pPr>
              <w:jc w:val="center"/>
            </w:pPr>
            <w:r>
              <w:rPr>
                <w:rFonts w:ascii="Times New Roman" w:hAnsi="Times New Roman"/>
                <w:color w:val="000000"/>
              </w:rPr>
              <w:t>0.0873%</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0.4859%</w:t>
            </w:r>
          </w:p>
        </w:tc>
        <w:tc>
          <w:tcPr>
            <w:vAlign w:val="center"/>
          </w:tcPr>
          <w:p>
            <w:pPr>
              <w:jc w:val="center"/>
            </w:pPr>
            <w:r>
              <w:rPr>
                <w:rFonts w:ascii="Times New Roman" w:hAnsi="Times New Roman"/>
                <w:color w:val="000000"/>
              </w:rPr>
              <w:t>0.0006%</w:t>
            </w:r>
          </w:p>
        </w:tc>
      </w:tr>
    </w:tbl>
    <w:p w:rsidP="00281564" w:rsidR="00A50D92" w:rsidRDefault="00A50D92" w:rsidRPr="000E4C40">
      <w:pPr>
        <w:autoSpaceDE w:val="0"/>
        <w:autoSpaceDN w:val="0"/>
        <w:adjustRightInd w:val="0"/>
        <w:spacing w:before="29" w:line="288" w:lineRule="auto"/>
        <w:jc w:val="left"/>
        <w:rPr>
          <w:color w:val="000000"/>
          <w:sz w:val="24"/>
        </w:rPr>
      </w:pPr>
      <w:r w:rsidRPr="000E4C40">
        <w:rPr>
          <w:color w:val="000000"/>
          <w:sz w:val="24"/>
        </w:rPr>
        <w:t/>
      </w:r>
      <w:r w:rsidR="00ED5511" w:rsidRPr="000E4C40">
        <w:rPr>
          <w:color w:val="000000"/>
          <w:sz w:val="24"/>
        </w:rPr>
        <w:t/>
      </w:r>
      <w:r w:rsidRPr="000E4C40">
        <w:rPr>
          <w:color w:val="000000"/>
          <w:sz w:val="24"/>
        </w:rPr>
        <w:t>注：本基金收益分配按日结转份额。</w:t>
      </w:r>
    </w:p>
    <w:p w:rsidP="00281564" w:rsidR="00186667" w:rsidRDefault="00186667" w:rsidRPr="000E4C40">
      <w:pPr>
        <w:tabs>
          <w:tab w:pos="1800" w:val="left"/>
        </w:tabs>
        <w:adjustRightInd w:val="0"/>
        <w:spacing w:before="29" w:line="288" w:lineRule="auto"/>
        <w:rPr>
          <w:sz w:val="24"/>
        </w:rPr>
      </w:pPr>
    </w:p>
    <w:p w:rsidP="00281564" w:rsidR="00186667"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
      </w:r>
      <w:r w:rsidR="00063BA4" w:rsidRPr="000E4C40">
        <w:rPr>
          <w:rFonts w:ascii="Times New Roman" w:hAnsi="Times New Roman"/>
          <w:b/>
          <w:color w:val="000000"/>
          <w:kern w:val="0"/>
        </w:rPr>
        <w:t/>
      </w:r>
      <w:r w:rsidR="000B2044" w:rsidRPr="000E4C40">
        <w:rPr>
          <w:rFonts w:ascii="Times New Roman" w:hAnsi="Times New Roman"/>
          <w:b/>
          <w:color w:val="000000"/>
        </w:rPr>
        <w:t/>
      </w:r>
      <w:r w:rsidR="00E63B3D" w:rsidRPr="000E4C40">
        <w:rPr>
          <w:rFonts w:ascii="Times New Roman" w:hAnsi="Times New Roman"/>
          <w:b/>
          <w:color w:val="000000"/>
        </w:rPr>
        <w:t/>
      </w:r>
      <w:r w:rsidR="000F78F3">
        <w:rPr>
          <w:rFonts w:ascii="Times New Roman" w:hAnsi="Times New Roman" w:hint="eastAsia"/>
          <w:b/>
          <w:color w:val="000000"/>
        </w:rPr>
        <w:t/>
      </w:r>
      <w:r w:rsidR="000B2044" w:rsidRPr="000E4C40">
        <w:rPr>
          <w:rFonts w:ascii="Times New Roman" w:hAnsi="Times New Roman"/>
          <w:b/>
          <w:color w:val="000000"/>
        </w:rPr>
        <w:t>交银现金宝货币E</w:t>
      </w:r>
      <w:r w:rsidR="000B2044"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113777" w:rsidRPr="000E4C40" w:rsidTr="00064E6F">
        <w:trPr>
          <w:jc w:val="center"/>
        </w:trPr>
        <w:tc>
          <w:tcPr>
            <w:tcW w:type="dxa" w:w="1328"/>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Pr="000E4C40">
              <w:rPr>
                <w:rFonts w:ascii="Times New Roman" w:hAnsi="Times New Roman"/>
                <w:color w:val="000000"/>
                <w:szCs w:val="24"/>
              </w:rPr>
              <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0.6331%</w:t>
            </w:r>
          </w:p>
        </w:tc>
        <w:tc>
          <w:tcPr>
            <w:vAlign w:val="center"/>
          </w:tcPr>
          <w:p>
            <w:pPr>
              <w:jc w:val="center"/>
            </w:pPr>
            <w:r>
              <w:rPr>
                <w:rFonts w:ascii="Times New Roman" w:hAnsi="Times New Roman"/>
                <w:color w:val="000000"/>
              </w:rPr>
              <w:t>0.0006%</w:t>
            </w:r>
          </w:p>
        </w:tc>
        <w:tc>
          <w:tcPr>
            <w:vAlign w:val="center"/>
          </w:tcPr>
          <w:p>
            <w:pPr>
              <w:jc w:val="center"/>
            </w:pPr>
            <w:r>
              <w:rPr>
                <w:rFonts w:ascii="Times New Roman" w:hAnsi="Times New Roman"/>
                <w:color w:val="000000"/>
              </w:rPr>
              <w:t>0.0873%</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0.5458%</w:t>
            </w:r>
          </w:p>
        </w:tc>
        <w:tc>
          <w:tcPr>
            <w:vAlign w:val="center"/>
          </w:tcPr>
          <w:p>
            <w:pPr>
              <w:jc w:val="center"/>
            </w:pPr>
            <w:r>
              <w:rPr>
                <w:rFonts w:ascii="Times New Roman" w:hAnsi="Times New Roman"/>
                <w:color w:val="000000"/>
              </w:rPr>
              <w:t>0.0006%</w:t>
            </w:r>
          </w:p>
        </w:tc>
      </w:tr>
    </w:tbl>
    <w:p w:rsidP="00281564" w:rsidR="000B2044" w:rsidRDefault="000B2044" w:rsidRPr="000E4C40">
      <w:pPr>
        <w:autoSpaceDE w:val="0"/>
        <w:autoSpaceDN w:val="0"/>
        <w:adjustRightInd w:val="0"/>
        <w:spacing w:before="29" w:line="288" w:lineRule="auto"/>
        <w:jc w:val="left"/>
        <w:rPr>
          <w:color w:val="000000"/>
          <w:sz w:val="24"/>
        </w:rPr>
      </w:pPr>
      <w:r w:rsidRPr="000E4C40">
        <w:rPr>
          <w:color w:val="000000"/>
          <w:sz w:val="24"/>
        </w:rPr>
        <w:t/>
      </w:r>
      <w:r w:rsidR="00327FB0" w:rsidRPr="000E4C40">
        <w:rPr>
          <w:color w:val="000000"/>
          <w:sz w:val="24"/>
        </w:rPr>
        <w:t/>
      </w:r>
      <w:r w:rsidR="000F78F3">
        <w:rPr>
          <w:rFonts w:hint="eastAsia"/>
          <w:color w:val="000000"/>
          <w:sz w:val="24"/>
        </w:rPr>
        <w:t/>
      </w:r>
      <w:r w:rsidRPr="000E4C40">
        <w:rPr>
          <w:color w:val="000000"/>
          <w:sz w:val="24"/>
        </w:rPr>
        <w:t>注：本基金收益分配按日结转份额。</w:t>
      </w:r>
    </w:p>
    <w:p w:rsidP="00281564" w:rsidR="001F0286" w:rsidRDefault="001F0286" w:rsidRPr="000E4C40">
      <w:pPr>
        <w:tabs>
          <w:tab w:pos="1800" w:val="left"/>
        </w:tabs>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w:t>
      </w:r>
      <w:r w:rsidR="001B1302" w:rsidRPr="000E4C40">
        <w:rPr>
          <w:rFonts w:hAnsi="宋体"/>
          <w:b/>
          <w:color w:val="000000"/>
          <w:kern w:val="0"/>
          <w:sz w:val="24"/>
        </w:rPr>
        <w:lastRenderedPageBreak/>
        <w:t>较</w:t>
      </w:r>
    </w:p>
    <w:p w:rsidP="00281564" w:rsidR="00E63B3D" w:rsidRDefault="00E63B3D" w:rsidRPr="000E4C40">
      <w:pPr>
        <w:spacing w:before="29" w:line="288" w:lineRule="auto"/>
        <w:jc w:val="center"/>
        <w:rPr>
          <w:sz w:val="24"/>
        </w:rPr>
      </w:pPr>
      <w:r w:rsidRPr="000E4C40">
        <w:rPr>
          <w:sz w:val="24"/>
        </w:rPr>
        <w:t>交银施罗德现金宝货币市场基金</w:t>
      </w:r>
    </w:p>
    <w:p w:rsidP="00281564" w:rsidR="00E63B3D" w:rsidRDefault="00E27752" w:rsidRPr="000E4C40">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P="00281564" w:rsidR="00A7219D" w:rsidRDefault="00FF7214" w:rsidRPr="000E4C40">
      <w:pPr>
        <w:spacing w:before="29" w:line="288" w:lineRule="auto"/>
        <w:jc w:val="center"/>
        <w:rPr>
          <w:sz w:val="24"/>
        </w:rPr>
      </w:pPr>
      <w:r w:rsidRPr="000E4C40">
        <w:rPr>
          <w:rFonts w:hAnsi="宋体"/>
          <w:color w:val="000000"/>
          <w:sz w:val="24"/>
        </w:rPr>
        <w:t>（</w:t>
      </w:r>
      <w:r w:rsidR="00D87D00" w:rsidRPr="000E4C40">
        <w:rPr>
          <w:color w:val="000000"/>
          <w:kern w:val="0"/>
          <w:sz w:val="24"/>
        </w:rPr>
        <w:t>2014年9月12日</w:t>
      </w:r>
      <w:r w:rsidR="00A7219D" w:rsidRPr="000E4C40">
        <w:rPr>
          <w:rFonts w:hAnsi="宋体"/>
          <w:color w:val="000000"/>
          <w:kern w:val="0"/>
          <w:sz w:val="24"/>
        </w:rPr>
        <w:t>至</w:t>
      </w:r>
      <w:r w:rsidR="00A7219D" w:rsidRPr="000E4C40">
        <w:rPr>
          <w:color w:val="000000"/>
          <w:kern w:val="0"/>
          <w:sz w:val="24"/>
        </w:rPr>
        <w:t>2019年6月30日</w:t>
      </w:r>
      <w:r w:rsidRPr="000E4C40">
        <w:rPr>
          <w:rFonts w:hAnsi="宋体"/>
          <w:color w:val="000000"/>
          <w:sz w:val="24"/>
        </w:rPr>
        <w:t>）</w:t>
      </w:r>
    </w:p>
    <w:p w:rsidP="00281564" w:rsidR="00825EA5" w:rsidRDefault="00E63B3D" w:rsidRPr="000E4C40">
      <w:pPr>
        <w:numPr>
          <w:ilvl w:val="0"/>
          <w:numId w:val="1"/>
        </w:numPr>
        <w:snapToGrid w:val="0"/>
        <w:spacing w:before="29" w:line="288" w:lineRule="auto"/>
        <w:rPr>
          <w:color w:val="000000"/>
          <w:sz w:val="24"/>
        </w:rPr>
      </w:pPr>
      <w:r w:rsidRPr="000E4C40">
        <w:rPr>
          <w:color w:val="000000"/>
          <w:kern w:val="0"/>
          <w:sz w:val="24"/>
        </w:rPr>
        <w:t>交银现金宝货币A</w:t>
      </w:r>
    </w:p>
    <w:p w:rsidP="00281564" w:rsidR="00E63B3D" w:rsidRDefault="00F14672" w:rsidRPr="000E4C40">
      <w:pPr>
        <w:tabs>
          <w:tab w:pos="0" w:val="left"/>
        </w:tabs>
        <w:spacing w:before="29" w:line="288" w:lineRule="auto"/>
        <w:jc w:val="center"/>
        <w:rPr>
          <w:color w:val="000000"/>
          <w:sz w:val="24"/>
        </w:rPr>
      </w:pPr>
      <w:r w:rsidRPr="000E4C40">
        <w:rPr>
          <w:noProof/>
          <w:color w:val="000000"/>
          <w:sz w:val="24"/>
        </w:rPr>
        <w:drawing>
          <wp:inline distB="0" distL="0" distR="0" distT="0">
            <wp:extent cx="5769610" cy="3378835"/>
            <wp:effectExtent b="0" l="19050" r="2540" t="0"/>
            <wp:docPr descr="走势图1.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69610" cy="3378835"/>
                    </a:xfrm>
                    <a:prstGeom prst="rect">
                      <a:avLst/>
                    </a:prstGeom>
                  </pic:spPr>
                </pic:pic>
              </a:graphicData>
            </a:graphic>
          </wp:inline>
        </w:drawing>
      </w:r>
    </w:p>
    <w:p w:rsidP="00281564" w:rsidR="00E63B3D" w:rsidRDefault="00E63B3D"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注：图示日期为2014年9月12日至2019年6月30日。本基金建仓期为自基金合同生效日起的6个月。截至建仓期结束，本基金各项资产配置比例符合基金合同及招募说明书有关投资比例的约定。</w:t>
      </w:r>
    </w:p>
    <w:p w:rsidP="00281564" w:rsidR="00825EA5" w:rsidRDefault="00825EA5" w:rsidRPr="000E4C40">
      <w:pPr>
        <w:adjustRightInd w:val="0"/>
        <w:snapToGrid w:val="0"/>
        <w:spacing w:before="29" w:line="288" w:lineRule="auto"/>
        <w:rPr>
          <w:color w:val="000000"/>
          <w:sz w:val="24"/>
        </w:rPr>
      </w:pPr>
    </w:p>
    <w:p w:rsidP="00281564" w:rsidR="00825EA5" w:rsidRDefault="00580560" w:rsidRPr="000E4C40">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0F78F3">
        <w:rPr>
          <w:color w:val="000000"/>
          <w:kern w:val="0"/>
          <w:sz w:val="24"/>
        </w:rPr>
        <w:t/>
      </w:r>
      <w:r w:rsidR="000F78F3">
        <w:rPr>
          <w:rFonts w:hint="eastAsia"/>
          <w:color w:val="000000"/>
          <w:kern w:val="0"/>
          <w:sz w:val="24"/>
        </w:rPr>
        <w:t/>
      </w:r>
      <w:r w:rsidR="005F668B" w:rsidRPr="000E4C40">
        <w:rPr>
          <w:color w:val="000000"/>
          <w:kern w:val="0"/>
          <w:sz w:val="24"/>
        </w:rPr>
        <w:t>交银现金宝货币E</w:t>
      </w:r>
    </w:p>
    <w:p w:rsidP="00281564" w:rsidR="005F668B" w:rsidRDefault="00F14672" w:rsidRPr="000E4C40">
      <w:pPr>
        <w:snapToGrid w:val="0"/>
        <w:spacing w:before="29" w:line="288" w:lineRule="auto"/>
        <w:jc w:val="center"/>
        <w:rPr>
          <w:color w:val="000000"/>
          <w:sz w:val="24"/>
        </w:rPr>
      </w:pPr>
      <w:r w:rsidRPr="000E4C40">
        <w:rPr>
          <w:noProof/>
          <w:color w:val="000000"/>
          <w:sz w:val="24"/>
        </w:rPr>
        <w:lastRenderedPageBreak/>
        <w:drawing>
          <wp:inline distB="0" distL="0" distR="0" distT="0">
            <wp:extent cx="5769610" cy="3378835"/>
            <wp:effectExtent b="0" l="19050" r="2540" t="0"/>
            <wp:docPr descr="走势图2.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69610" cy="3378835"/>
                    </a:xfrm>
                    <a:prstGeom prst="rect">
                      <a:avLst/>
                    </a:prstGeom>
                  </pic:spPr>
                </pic:pic>
              </a:graphicData>
            </a:graphic>
          </wp:inline>
        </w:drawing>
      </w:r>
    </w:p>
    <w:p w:rsidP="00281564" w:rsidR="00902E3F" w:rsidRDefault="005F668B"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r w:rsidR="000F78F3">
        <w:rPr>
          <w:color w:val="000000"/>
          <w:sz w:val="24"/>
        </w:rPr>
        <w:t/>
      </w:r>
      <w:r w:rsidR="000F78F3">
        <w:rPr>
          <w:rFonts w:hint="eastAsia"/>
          <w:color w:val="000000"/>
          <w:sz w:val="24"/>
        </w:rPr>
        <w:t/>
      </w:r>
      <w:r w:rsidRPr="000E4C40">
        <w:rPr>
          <w:color w:val="000000"/>
          <w:sz w:val="24"/>
        </w:rPr>
        <w:t>注：本基金自2016年8月15日起，开始销售E类份额，投资者提交的申购申请于2016年9月13日被确认并将有效份额登记在册。图示日期为2016年9月13日至2019年6月30日。</w:t>
      </w:r>
    </w:p>
    <w:p w:rsidP="00281564" w:rsidR="00CA65DD" w:rsidRDefault="00CA65DD" w:rsidRPr="000E4C40">
      <w:pPr>
        <w:tabs>
          <w:tab w:pos="1800" w:val="left"/>
        </w:tabs>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P="00281564" w:rsidR="00902E3F" w:rsidRDefault="00902E3F" w:rsidRPr="000E4C40">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5"/>
        <w:gridCol w:w="1589"/>
        <w:gridCol w:w="1478"/>
        <w:gridCol w:w="1478"/>
        <w:gridCol w:w="986"/>
        <w:gridCol w:w="2392"/>
      </w:tblGrid>
      <w:tr w:rsidR="00C4627A" w:rsidRPr="000E4C40" w:rsidTr="00951A65">
        <w:trPr>
          <w:jc w:val="center"/>
        </w:trPr>
        <w:tc>
          <w:tcPr>
            <w:tcW w:type="dxa" w:w="95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type="dxa" w:w="160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type="dxa" w:w="2977"/>
            <w:gridSpan w:val="2"/>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type="dxa" w:w="99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type="dxa" w:w="241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type="dxa" w:w="95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60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488"/>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type="dxa" w:w="1489"/>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type="dxa" w:w="99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241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货币、交银理财21天债券、交银现金宝货币、交银丰享收益债券、交银裕通纯债债券、交银活期通货币、交银天利宝货币、交银裕隆纯债债券、交银天鑫宝货币、交银天益宝货币、交银境尚收益债券、交银稳鑫短债债券的基金经理</w:t>
            </w:r>
          </w:p>
        </w:tc>
        <w:tc>
          <w:tcPr>
            <w:vAlign w:val="center"/>
          </w:tcPr>
          <w:p>
            <w:pPr>
              <w:jc w:val="center"/>
            </w:pPr>
            <w:r>
              <w:rPr>
                <w:color w:val="000000"/>
                <w:sz w:val="24"/>
              </w:rPr>
              <w:t>2015-05-27</w:t>
            </w:r>
          </w:p>
        </w:tc>
        <w:tc>
          <w:tcPr>
            <w:vAlign w:val="center"/>
          </w:tcPr>
          <w:p>
            <w:pPr>
              <w:jc w:val="center"/>
            </w:pPr>
            <w:r>
              <w:rPr>
                <w:color w:val="000000"/>
                <w:sz w:val="24"/>
              </w:rPr>
              <w:t>-</w:t>
            </w:r>
          </w:p>
        </w:tc>
        <w:tc>
          <w:tcPr>
            <w:vAlign w:val="center"/>
          </w:tcPr>
          <w:p>
            <w:pPr>
              <w:jc w:val="center"/>
            </w:pPr>
            <w:r>
              <w:rPr>
                <w:color w:val="000000"/>
                <w:sz w:val="24"/>
              </w:rPr>
              <w:t>11年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w:t>
            </w:r>
          </w:p>
          <w:p>
            <w:pPr>
              <w:jc w:val="both"/>
            </w:pPr>
            <w:r>
              <w:rPr>
                <w:color w:val="000000"/>
                <w:sz w:val="24"/>
              </w:rPr>
              <w:t>		</w:t>
            </w:r>
          </w:p>
        </w:tc>
      </w:tr>
      <w:tr>
        <w:tc>
          <w:tcPr>
            <w:vAlign w:val="center"/>
          </w:tcPr>
          <w:p>
            <w:pPr>
              <w:jc w:val="center"/>
            </w:pPr>
            <w:r>
              <w:rPr>
                <w:color w:val="000000"/>
                <w:sz w:val="24"/>
              </w:rPr>
              <w:t>连端清</w:t>
            </w:r>
          </w:p>
        </w:tc>
        <w:tc>
          <w:tcPr>
            <w:vAlign w:val="center"/>
          </w:tcPr>
          <w:p>
            <w:pPr>
              <w:jc w:val="center"/>
            </w:pPr>
            <w:r>
              <w:rPr>
                <w:color w:val="000000"/>
                <w:sz w:val="24"/>
              </w:rPr>
              <w:t>交银货币、交银理财60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vAlign w:val="center"/>
          </w:tcPr>
          <w:p>
            <w:pPr>
              <w:jc w:val="center"/>
            </w:pPr>
            <w:r>
              <w:rPr>
                <w:color w:val="000000"/>
                <w:sz w:val="24"/>
              </w:rPr>
              <w:t>2015-08-04</w:t>
            </w:r>
          </w:p>
        </w:tc>
        <w:tc>
          <w:tcPr>
            <w:vAlign w:val="center"/>
          </w:tcPr>
          <w:p>
            <w:pPr>
              <w:jc w:val="center"/>
            </w:pPr>
            <w:r>
              <w:rPr>
                <w:color w:val="000000"/>
                <w:sz w:val="24"/>
              </w:rPr>
              <w:t>-</w:t>
            </w:r>
          </w:p>
        </w:tc>
        <w:tc>
          <w:tcPr>
            <w:vAlign w:val="center"/>
          </w:tcPr>
          <w:p>
            <w:pPr>
              <w:jc w:val="center"/>
            </w:pPr>
            <w:r>
              <w:rPr>
                <w:color w:val="000000"/>
                <w:sz w:val="24"/>
              </w:rPr>
              <w:t>6年</w:t>
            </w:r>
          </w:p>
        </w:tc>
        <w:tc>
          <w:tcPr>
            <w:vAlign w:val="center"/>
          </w:tcPr>
          <w:p>
            <w:pPr>
              <w:jc w:val="both"/>
            </w:pPr>
            <w:r>
              <w:rPr>
                <w:color w:val="000000"/>
                <w:sz w:val="24"/>
              </w:rPr>
              <w:t>连端清先生，复旦大学经济学博士。历任交通银行总行金融市场部、湘财证券研究所研究员、中航信托资产管理部投资经理。2015年加入交银施罗德基金管理有限公司。2017年3月31日至2018年8月23日担任交银施罗德裕兴纯债债券型证券投资基金的基金经理。</w:t>
            </w:r>
          </w:p>
        </w:tc>
      </w:tr>
    </w:tbl>
    <w:p>
      <w:pPr>
        <w:autoSpaceDE w:val="0"/>
        <w:autoSpaceDN w:val="0"/>
        <w:adjustRightInd w:val="0"/>
        <w:spacing w:before="29" w:line="288" w:lineRule="auto"/>
        <w:jc w:val="left"/>
        <w:rPr>
          <w:color w:val="000000"/>
          <w:sz w:val="24"/>
        </w:rPr>
      </w:pPr>
      <w:r>
        <w:rPr>
          <w:color w:val="000000"/>
          <w:sz w:val="24"/>
        </w:rPr>
        <w:t>注：1、本表所列基金经理（助理）任职日期和离职日期均以基金合同生效日或公司作出决定并公告(如适用)之日为准；</w:t>
      </w:r>
    </w:p>
    <w:p>
      <w:pPr>
        <w:autoSpaceDE w:val="0"/>
        <w:autoSpaceDN w:val="0"/>
        <w:adjustRightInd w:val="0"/>
        <w:spacing w:before="29" w:line="288" w:lineRule="auto"/>
        <w:jc w:val="left"/>
        <w:rPr>
          <w:color w:val="000000"/>
          <w:sz w:val="24"/>
        </w:rPr>
      </w:pPr>
      <w:r>
        <w:rPr>
          <w:color w:val="000000"/>
          <w:sz w:val="24"/>
        </w:rPr>
        <w:t xml:space="preserve">2、本表所列基金经理（助理）证券从业年限中的“证券从业”的含义遵从中国证券业协会《证券业从业人员资格管理办法》的相关规定； </w:t>
      </w:r>
    </w:p>
    <w:p w:rsidP="00281564" w:rsidR="00C4627A" w:rsidRDefault="00C4627A" w:rsidRPr="000E4C40">
      <w:pPr>
        <w:autoSpaceDE w:val="0"/>
        <w:autoSpaceDN w:val="0"/>
        <w:adjustRightInd w:val="0"/>
        <w:spacing w:before="29" w:line="288" w:lineRule="auto"/>
        <w:jc w:val="left"/>
        <w:rPr>
          <w:color w:val="000000"/>
          <w:sz w:val="24"/>
        </w:rPr>
      </w:pPr>
      <w:r w:rsidRPr="000E4C40">
        <w:rPr>
          <w:color w:val="000000"/>
          <w:sz w:val="24"/>
        </w:rPr>
        <w:t>3、基金经理（或基金经理小组）期后变动（如有）敬请关注基金管理人发布的相关公告。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P="00281564" w:rsidR="00C4627A" w:rsidRDefault="00C4627A" w:rsidRPr="000E4C40">
      <w:pPr>
        <w:spacing w:before="29" w:line="288" w:lineRule="auto"/>
        <w:ind w:firstLine="480" w:firstLineChars="20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P="00281564" w:rsidR="003F43EB" w:rsidRDefault="003F43EB" w:rsidRPr="000E4C40">
      <w:pPr>
        <w:spacing w:before="29" w:line="288" w:lineRule="auto"/>
        <w:rPr>
          <w:sz w:val="24"/>
        </w:rPr>
      </w:pPr>
      <w:r w:rsidRPr="000E4C40">
        <w:rPr>
          <w:sz w:val="24"/>
        </w:rPr>
        <w:t xml:space="preserve">4.3.1 </w:t>
      </w:r>
      <w:r w:rsidRPr="000E4C40">
        <w:rPr>
          <w:rFonts w:hAnsi="宋体"/>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281564" w:rsidR="00C4627A" w:rsidRDefault="00C4627A" w:rsidRPr="000E4C40">
      <w:pPr>
        <w:spacing w:before="29" w:line="288" w:lineRule="auto"/>
        <w:ind w:firstLine="480" w:firstLineChars="200"/>
        <w:rPr>
          <w:color w:val="000000"/>
          <w:sz w:val="24"/>
        </w:rPr>
      </w:pPr>
      <w:r w:rsidRPr="000E4C40">
        <w:rPr>
          <w:color w:val="000000"/>
          <w:sz w:val="24"/>
        </w:rPr>
        <w:t>报告期内本公司严格执行公平交易制度，公平对待旗下各投资组合，未发现任何违反公平交易的行为。</w:t>
      </w:r>
    </w:p>
    <w:p w:rsidP="00281564" w:rsidR="003F43EB" w:rsidRDefault="003F43EB" w:rsidRPr="000E4C40">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P="00281564" w:rsidR="00902E3F" w:rsidRDefault="00C4627A" w:rsidRPr="000E4C40">
      <w:pPr>
        <w:spacing w:before="29" w:line="288" w:lineRule="auto"/>
        <w:ind w:firstLine="480" w:firstLineChars="200"/>
        <w:rPr>
          <w:color w:val="000000"/>
          <w:sz w:val="24"/>
        </w:rPr>
      </w:pPr>
      <w:r w:rsidRPr="000E4C40">
        <w:rPr>
          <w:color w:val="000000"/>
          <w:sz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281564" w:rsidR="00BE5584" w:rsidRDefault="00BE5584" w:rsidRPr="000E4C40">
      <w:pPr>
        <w:autoSpaceDE w:val="0"/>
        <w:autoSpaceDN w:val="0"/>
        <w:adjustRightInd w:val="0"/>
        <w:spacing w:before="29" w:line="288" w:lineRule="auto"/>
        <w:jc w:val="left"/>
        <w:rPr>
          <w:color w:val="000000"/>
          <w:kern w:val="0"/>
          <w:sz w:val="24"/>
        </w:rPr>
      </w:pPr>
    </w:p>
    <w:p w:rsidP="00281564" w:rsidR="00323377" w:rsidRDefault="00B86A3F" w:rsidRPr="000E4C40">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2019年二季度国内经济再次放缓，工业增加值回落到5%的水平，累计固定资产投资走低到5.6%。但是，在中美贸易争端出现反复的情形下，贸易数据的超预期再次体现了中国经济的韧性，五月的贸易顺差提升到416亿美元。随着猪肉和蔬菜水果类价格的上涨，居民部门通胀水平从春节期间的1.5%攀升到五月的2.7%，且六月的CPI数据仍有走高的压力，通胀对货币政策的影响值得关注。海外方面，中美贸易争端再起波澜、美伊关系紧张程度加剧，都为全球经济增长带来负面影响。美联储年内降息预期升至三次，海外债券收益率水平在四月短暂平稳后，进入了五、六月的大幅下行：十年美债从2.53%的位置下行约50bps到2.03%附近。走弱的美元指数和美债收益率，降低了人民币贬值的压力，也为国内货币政策的操作打开了空间。央行货币政策方面，二季度的市场预期在与货币政策态度的边际变化确认中出现反复：四月市场整体流动性在经历一季度的宽松后开始收紧，随后五月末的个别银行信用风险暴露使得银行间信用收紧，央行为稳定市场情绪在六月加大了宽松力度。整体来看，货币市场资金水平在二季度表现出“前紧后松”的态势，银行间隔夜利率30天移动平均数从2.46%的高位走低至1.86%，下行幅度在60bps，七天和隔夜的利差扩大至50-60bps。银行存单市场收益率在六月出现下行，AAA评级的三个月银行存单在六月上旬成交在2.80-2.95%之间，到下旬后便快速回落到2.50%附近。报告期内，三个月上海银行间拆借利率下行9bps到2.71%。</w:t>
      </w:r>
    </w:p>
    <w:p>
      <w:pPr>
        <w:spacing w:before="29" w:line="288" w:lineRule="auto"/>
        <w:ind w:firstLine="480" w:firstLineChars="200"/>
        <w:rPr>
          <w:color w:val="000000"/>
          <w:sz w:val="24"/>
        </w:rPr>
      </w:pPr>
      <w:r>
        <w:rPr>
          <w:color w:val="000000"/>
          <w:sz w:val="24"/>
        </w:rPr>
        <w:t>基金操作方面，本基金多投资于收益风险偏优的银行存款与存单等，组合整体流动性良好。季度末我们视组合流动性和市场情况，适当增加了杠杆水平，增配了高评级的同业存单、存款和超短融等，维持组合收益水平。</w:t>
      </w:r>
    </w:p>
    <w:p w:rsidP="00281564" w:rsidR="00C4627A" w:rsidRDefault="00C4627A" w:rsidRPr="000E4C40">
      <w:pPr>
        <w:spacing w:before="29" w:line="288" w:lineRule="auto"/>
        <w:ind w:firstLine="480" w:firstLineChars="200"/>
        <w:rPr>
          <w:color w:val="000000"/>
          <w:sz w:val="24"/>
        </w:rPr>
      </w:pPr>
      <w:r w:rsidRPr="000E4C40">
        <w:rPr>
          <w:color w:val="000000"/>
          <w:sz w:val="24"/>
        </w:rPr>
        <w:t>展望2019年三季度，我们将密切关注流动性宽松和信用风险收紧后债券和货币市场走势，警惕因中美贸易争端变化和通胀压力持续带来的货币政策边际变化，同时继续观察银行理财子公司的发展以及类货币型理财产品对行业生态的影响。我们认为，海外美联储的宽松预期有回调风险，市场对于中美贸易争端的判断将出现反复，货币政策应该会延续稳健宽松的状态，而财政政策将会更加积极。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P="00281564" w:rsidR="00FE3301" w:rsidRDefault="00FE3301" w:rsidRPr="000E4C40">
      <w:pPr>
        <w:spacing w:before="29" w:line="288" w:lineRule="auto"/>
        <w:ind w:firstLine="480" w:firstLineChars="200"/>
        <w:rPr>
          <w:color w:val="000000"/>
          <w:sz w:val="24"/>
        </w:rPr>
      </w:pPr>
    </w:p>
    <w:p w:rsidP="00281564" w:rsidR="00323377" w:rsidRDefault="00B86A3F" w:rsidRPr="000E4C40">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P="00281564" w:rsidR="00C4627A" w:rsidRDefault="00C4627A" w:rsidRPr="000E4C40">
      <w:pPr>
        <w:spacing w:before="29" w:line="288" w:lineRule="auto"/>
        <w:ind w:firstLine="480" w:firstLineChars="200"/>
        <w:rPr>
          <w:color w:val="000000"/>
          <w:sz w:val="24"/>
        </w:rPr>
      </w:pPr>
      <w:bookmarkStart w:id="0" w:name="_Toc255486598"/>
      <w:bookmarkStart w:id="1" w:name="_Toc245193825"/>
      <w:r w:rsidRPr="000E4C40">
        <w:rPr>
          <w:color w:val="000000"/>
          <w:sz w:val="24"/>
        </w:rPr>
        <w:t>本基金（各类）份额净值及业绩表现请见“3.1 主要财务指标” 及“3.2.1本报告期基金份额净值增长率及其与同期业绩比较基准收益率的比较”部分披露。</w:t>
      </w:r>
    </w:p>
    <w:p w:rsidP="00281564" w:rsidR="00BE5584" w:rsidRDefault="00BE5584" w:rsidRPr="000E4C40">
      <w:pPr>
        <w:autoSpaceDE w:val="0"/>
        <w:autoSpaceDN w:val="0"/>
        <w:adjustRightInd w:val="0"/>
        <w:spacing w:before="29" w:line="288" w:lineRule="auto"/>
        <w:jc w:val="left"/>
        <w:rPr>
          <w:kern w:val="0"/>
          <w:sz w:val="24"/>
        </w:rPr>
      </w:pPr>
    </w:p>
    <w:bookmarkEnd w:id="0"/>
    <w:bookmarkEnd w:id="1"/>
    <w:p w:rsidP="0010236C" w:rsidR="0010236C" w:rsidRDefault="0010236C"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10236C" w:rsidR="0010236C" w:rsidRDefault="0010236C">
      <w:pPr>
        <w:spacing w:before="29" w:line="288" w:lineRule="auto"/>
        <w:ind w:firstLine="480" w:firstLineChars="200"/>
        <w:rPr>
          <w:color w:val="000000"/>
          <w:sz w:val="24"/>
        </w:rPr>
      </w:pPr>
      <w:r w:rsidRPr="002070B4">
        <w:rPr>
          <w:color w:val="000000"/>
          <w:sz w:val="24"/>
        </w:rPr>
        <w:t>本基金本报告期内无需预警说明。</w:t>
      </w:r>
    </w:p>
    <w:p w:rsidP="0010236C" w:rsidR="0010236C" w:rsidRDefault="0010236C">
      <w:pPr>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P="00281564" w:rsidR="00902E3F" w:rsidRDefault="00902E3F">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P="000F4B69" w:rsidR="000F4B69" w:rsidRDefault="000F4B69" w:rsidRPr="000F4B69">
      <w:pPr>
        <w:spacing w:before="29" w:line="288" w:lineRule="auto"/>
        <w:jc w:val="right"/>
        <w:rPr>
          <w:color w:val="000000"/>
          <w:kern w:val="0"/>
          <w:sz w:val="24"/>
        </w:rPr>
      </w:pPr>
      <w:r w:rsidRPr="000F4B69">
        <w:rPr>
          <w:rFonts w:hint="eastAsia"/>
          <w:color w:val="000000"/>
          <w:kern w:val="0"/>
          <w:sz w:val="24"/>
        </w:rPr>
        <w:t/>
      </w:r>
      <w:r w:rsidRPr="000F4B69">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84"/>
        <w:gridCol w:w="3117"/>
        <w:gridCol w:w="3058"/>
        <w:gridCol w:w="1809"/>
      </w:tblGrid>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序号</w:t>
            </w:r>
          </w:p>
        </w:tc>
        <w:tc>
          <w:tcPr>
            <w:tcW w:type="dxa" w:w="3117"/>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项目</w:t>
            </w:r>
          </w:p>
        </w:tc>
        <w:tc>
          <w:tcPr>
            <w:tcW w:type="dxa" w:w="3058"/>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金额</w:t>
            </w:r>
          </w:p>
        </w:tc>
        <w:tc>
          <w:tcPr>
            <w:tcW w:type="dxa" w:w="1809"/>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1</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固定收益投资</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6,334,316,496.92</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52.39</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其中：债券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6,334,316,496.92</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52.39</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autoSpaceDE w:val="0"/>
              <w:autoSpaceDN w:val="0"/>
              <w:adjustRightInd w:val="0"/>
              <w:spacing w:before="29" w:line="288" w:lineRule="auto"/>
              <w:ind w:firstLine="720" w:firstLineChars="300" w:left="17" w:leftChars="8"/>
              <w:jc w:val="left"/>
              <w:rPr>
                <w:color w:val="000000"/>
                <w:sz w:val="24"/>
              </w:rPr>
            </w:pPr>
            <w:r w:rsidRPr="000E4C40">
              <w:rPr>
                <w:rFonts w:hAnsi="宋体"/>
                <w:color w:val="000000"/>
                <w:sz w:val="24"/>
              </w:rPr>
              <w:t>资产支持证券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2</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1,719,238,058.85</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14.22</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其中：买断式回购的买入返售金融资产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3</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银行存款和结算备付金合计</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3,702,695,849.50</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30.62</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4</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335,259,225.27</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2.77</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5</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合计</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12,091,509,630.54</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100.00</w:t>
            </w:r>
          </w:p>
        </w:tc>
      </w:tr>
    </w:tbl>
    <w:p w:rsidP="00281564" w:rsidR="004771B9" w:rsidRDefault="004771B9"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type="dxa" w:w="8868"/>
        <w:jc w:val="center"/>
        <w:tblLayout w:type="fixed"/>
        <w:tblLook w:firstColumn="0" w:firstRow="0" w:lastColumn="0" w:lastRow="0" w:noHBand="0" w:noVBand="0" w:val="0000"/>
      </w:tblPr>
      <w:tblGrid>
        <w:gridCol w:w="845"/>
        <w:gridCol w:w="3157"/>
        <w:gridCol w:w="2787"/>
        <w:gridCol w:w="2079"/>
      </w:tblGrid>
      <w:tr w:rsidR="007521F9" w:rsidRPr="000E4C40" w:rsidTr="00EF568A">
        <w:trPr>
          <w:jc w:val="center"/>
        </w:trPr>
        <w:tc>
          <w:tcPr>
            <w:tcW w:type="dxa" w:w="845"/>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项目</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901503" w:rsidRDefault="00901503" w:rsidRPr="000E4C40">
            <w:pPr>
              <w:spacing w:before="29" w:line="288" w:lineRule="auto"/>
              <w:jc w:val="center"/>
              <w:rPr>
                <w:color w:val="000000"/>
                <w:kern w:val="0"/>
                <w:sz w:val="24"/>
              </w:rPr>
            </w:pPr>
            <w:r w:rsidRPr="000E4C40">
              <w:rPr>
                <w:color w:val="000000"/>
                <w:kern w:val="0"/>
                <w:sz w:val="24"/>
              </w:rPr>
              <w:t>1</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报告期内债券回购融资余额</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10.36</w:t>
            </w:r>
          </w:p>
        </w:tc>
      </w:tr>
      <w:tr w:rsidR="00901503" w:rsidRPr="000E4C40" w:rsidTr="00EF568A">
        <w:trPr>
          <w:trHeight w:val="712"/>
          <w:jc w:val="center"/>
        </w:trPr>
        <w:tc>
          <w:tcPr>
            <w:tcW w:type="dxa" w:w="845"/>
            <w:vMerge/>
            <w:tcBorders>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其中：买断式回购融资</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w:t>
            </w:r>
          </w:p>
        </w:tc>
      </w:tr>
      <w:tr w:rsidR="007521F9" w:rsidRPr="000E4C40" w:rsidTr="00EF568A">
        <w:trPr>
          <w:jc w:val="center"/>
        </w:trPr>
        <w:tc>
          <w:tcPr>
            <w:tcW w:type="dxa" w:w="845"/>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项目</w:t>
            </w:r>
          </w:p>
        </w:tc>
        <w:tc>
          <w:tcPr>
            <w:tcW w:type="dxa" w:w="2787"/>
            <w:tcBorders>
              <w:top w:color="000000" w:space="0" w:sz="8" w:val="single"/>
              <w:left w:color="000000" w:space="0" w:sz="8" w:val="single"/>
              <w:bottom w:color="000000" w:space="0" w:sz="8" w:val="single"/>
              <w:right w:color="000000" w:space="0" w:sz="8" w:val="single"/>
            </w:tcBorders>
            <w:vAlign w:val="center"/>
          </w:tcPr>
          <w:p w:rsidP="008E3415" w:rsidR="007521F9" w:rsidRDefault="007521F9" w:rsidRPr="000E4C40">
            <w:pPr>
              <w:spacing w:before="29" w:line="288" w:lineRule="auto"/>
              <w:jc w:val="center"/>
              <w:rPr>
                <w:sz w:val="24"/>
              </w:rPr>
            </w:pPr>
            <w:r w:rsidRPr="000E4C40">
              <w:rPr>
                <w:rFonts w:hAnsi="宋体"/>
                <w:sz w:val="24"/>
              </w:rPr>
              <w:t>金额</w:t>
            </w:r>
            <w:bookmarkStart w:id="2" w:name="_GoBack"/>
            <w:bookmarkEnd w:id="2"/>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color w:val="000000"/>
                <w:sz w:val="24"/>
              </w:rPr>
              <w:t>2</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报告期末债券回购融资余额</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1,771,495,274.25</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17.18</w:t>
            </w:r>
          </w:p>
        </w:tc>
      </w:tr>
      <w:tr w:rsidR="007521F9" w:rsidRPr="000E4C40" w:rsidTr="00EF568A">
        <w:trPr>
          <w:jc w:val="center"/>
        </w:trPr>
        <w:tc>
          <w:tcPr>
            <w:tcW w:type="dxa" w:w="845"/>
            <w:vMerge/>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其中：买断式回购融资</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bl>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lastRenderedPageBreak/>
        <w:t>注：报告期内债券回购融资余额占基金资产净值的比例为报告期内每个银行间市场交易日融资余额占资产净值比例的简单平均值。</w:t>
      </w:r>
    </w:p>
    <w:p w:rsidP="00281564" w:rsidR="00DB2873" w:rsidRDefault="00DB2873" w:rsidRPr="000E4C40">
      <w:pPr>
        <w:spacing w:before="29" w:line="288" w:lineRule="auto"/>
        <w:rPr>
          <w:sz w:val="24"/>
        </w:rPr>
      </w:pPr>
    </w:p>
    <w:p w:rsidP="00281564" w:rsidR="004771B9" w:rsidRDefault="000D6294" w:rsidRPr="000E4C40">
      <w:pPr>
        <w:spacing w:before="29" w:line="288" w:lineRule="auto"/>
        <w:rPr>
          <w:b/>
          <w:color w:val="000000"/>
          <w:kern w:val="0"/>
          <w:sz w:val="24"/>
        </w:rPr>
      </w:pPr>
      <w:r w:rsidRPr="000E4C40">
        <w:rPr>
          <w:b/>
          <w:color w:val="000000"/>
          <w:kern w:val="0"/>
          <w:sz w:val="24"/>
        </w:rPr>
        <w:t/>
      </w:r>
      <w:r w:rsidR="004771B9" w:rsidRPr="000E4C40">
        <w:rPr>
          <w:rFonts w:hAnsi="宋体"/>
          <w:b/>
          <w:color w:val="000000"/>
          <w:kern w:val="0"/>
          <w:sz w:val="24"/>
        </w:rPr>
        <w:t>债券正回购的资金余额超过基金资产净值的</w:t>
      </w:r>
      <w:r w:rsidR="004771B9" w:rsidRPr="000E4C40">
        <w:rPr>
          <w:b/>
          <w:color w:val="000000"/>
          <w:kern w:val="0"/>
          <w:sz w:val="24"/>
        </w:rPr>
        <w:t>20</w:t>
      </w:r>
      <w:r w:rsidR="004771B9" w:rsidRPr="000E4C40">
        <w:rPr>
          <w:rFonts w:hAnsi="宋体"/>
          <w:b/>
          <w:color w:val="000000"/>
          <w:kern w:val="0"/>
          <w:sz w:val="24"/>
        </w:rPr>
        <w:t>％的说明</w:t>
      </w:r>
    </w:p>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本基金本报告期内债券正回购的资金余额未超过资产净值的20%。</w:t>
      </w:r>
    </w:p>
    <w:p w:rsidP="00281564" w:rsidR="00902E3F" w:rsidRDefault="00902E3F" w:rsidRPr="000E4C40">
      <w:pPr>
        <w:spacing w:before="29" w:line="288" w:lineRule="auto"/>
        <w:rPr>
          <w:b/>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type="dxa" w:w="8868"/>
        <w:jc w:val="center"/>
        <w:tblLayout w:type="fixed"/>
        <w:tblLook w:firstColumn="0" w:firstRow="0" w:lastColumn="0" w:lastRow="0" w:noHBand="0" w:noVBand="0" w:val="0000"/>
      </w:tblPr>
      <w:tblGrid>
        <w:gridCol w:w="4427"/>
        <w:gridCol w:w="4441"/>
      </w:tblGrid>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114C97" w:rsidRPr="000E4C40">
              <w:rPr>
                <w:color w:val="000000"/>
                <w:kern w:val="0"/>
                <w:sz w:val="24"/>
              </w:rPr>
              <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r w:rsidR="002E040C" w:rsidRPr="000E4C40">
              <w:rPr>
                <w:color w:val="000000"/>
                <w:sz w:val="24"/>
              </w:rPr>
              <w:t/>
            </w:r>
            <w:r w:rsidRPr="000E4C40">
              <w:rPr>
                <w:color w:val="000000"/>
                <w:sz w:val="24"/>
              </w:rPr>
              <w:t/>
            </w:r>
            <w:r w:rsidRPr="000E4C40">
              <w:rPr>
                <w:sz w:val="24"/>
              </w:rPr>
              <w:t>114</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color w:val="000000"/>
                <w:sz w:val="24"/>
              </w:rPr>
            </w:pPr>
            <w:r w:rsidRPr="000E4C40">
              <w:rPr>
                <w:color w:val="000000"/>
                <w:sz w:val="24"/>
              </w:rPr>
              <w:t/>
            </w:r>
            <w:r w:rsidR="002E040C" w:rsidRPr="000E4C40">
              <w:rPr>
                <w:color w:val="000000"/>
                <w:sz w:val="24"/>
              </w:rPr>
              <w:t/>
            </w:r>
            <w:r w:rsidRPr="000E4C40">
              <w:rPr>
                <w:color w:val="000000"/>
                <w:sz w:val="24"/>
              </w:rPr>
              <w:t>117</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r w:rsidR="002E040C" w:rsidRPr="000E4C40">
              <w:rPr>
                <w:color w:val="000000"/>
                <w:sz w:val="24"/>
              </w:rPr>
              <w:t/>
            </w:r>
            <w:r w:rsidRPr="000E4C40">
              <w:rPr>
                <w:color w:val="000000"/>
                <w:sz w:val="24"/>
              </w:rPr>
              <w:t/>
            </w:r>
            <w:r w:rsidRPr="000E4C40">
              <w:rPr>
                <w:sz w:val="24"/>
              </w:rPr>
              <w:t>72</w:t>
            </w:r>
          </w:p>
        </w:tc>
      </w:tr>
    </w:tbl>
    <w:p w:rsidP="00281564" w:rsidR="007521F9" w:rsidRDefault="007521F9" w:rsidRPr="000E4C40">
      <w:pPr>
        <w:spacing w:before="29" w:line="288" w:lineRule="auto"/>
        <w:rPr>
          <w:b/>
          <w:sz w:val="24"/>
        </w:rPr>
      </w:pPr>
    </w:p>
    <w:p w:rsidP="00281564" w:rsidR="007277D1" w:rsidRDefault="000D6294" w:rsidRPr="000E4C40">
      <w:pPr>
        <w:spacing w:before="29" w:line="288" w:lineRule="auto"/>
        <w:rPr>
          <w:b/>
          <w:color w:val="000000"/>
          <w:kern w:val="0"/>
          <w:sz w:val="24"/>
        </w:rPr>
      </w:pPr>
      <w:r w:rsidRPr="000E4C40">
        <w:rPr>
          <w:b/>
          <w:color w:val="000000"/>
          <w:kern w:val="0"/>
          <w:sz w:val="24"/>
        </w:rPr>
        <w:t/>
      </w:r>
      <w:r w:rsidR="007277D1" w:rsidRPr="000E4C40">
        <w:rPr>
          <w:rFonts w:hAnsi="宋体"/>
          <w:b/>
          <w:color w:val="000000"/>
          <w:kern w:val="0"/>
          <w:sz w:val="24"/>
        </w:rPr>
        <w:t>报告期内投资组合平均剩余期限超过</w:t>
      </w:r>
      <w:r w:rsidR="00F046FB">
        <w:rPr>
          <w:b/>
          <w:color w:val="000000"/>
          <w:kern w:val="0"/>
          <w:sz w:val="24"/>
        </w:rPr>
        <w:t>12</w:t>
      </w:r>
      <w:r w:rsidR="007277D1" w:rsidRPr="000E4C40">
        <w:rPr>
          <w:b/>
          <w:color w:val="000000"/>
          <w:kern w:val="0"/>
          <w:sz w:val="24"/>
        </w:rPr>
        <w:t>0</w:t>
      </w:r>
      <w:r w:rsidR="007277D1" w:rsidRPr="000E4C40">
        <w:rPr>
          <w:rFonts w:hAnsi="宋体"/>
          <w:b/>
          <w:color w:val="000000"/>
          <w:kern w:val="0"/>
          <w:sz w:val="24"/>
        </w:rPr>
        <w:t>天情况说明</w:t>
      </w:r>
    </w:p>
    <w:p w:rsidP="00281564" w:rsidR="007521F9" w:rsidRDefault="000E5695">
      <w:pPr>
        <w:adjustRightInd w:val="0"/>
        <w:spacing w:before="29" w:line="288" w:lineRule="auto"/>
        <w:rPr>
          <w:kern w:val="0"/>
          <w:sz w:val="24"/>
        </w:rPr>
      </w:pPr>
      <w:r w:rsidRPr="000E5695">
        <w:rPr>
          <w:kern w:val="0"/>
          <w:sz w:val="24"/>
        </w:rPr>
        <w:lastRenderedPageBreak/>
        <w:t>本基金合同约定：“本基金投资组合的平均剩余期限在每个交易日均不得超过120天”。本报告期内，本基金未发生超标情况。</w:t>
      </w:r>
    </w:p>
    <w:p w:rsidP="00281564" w:rsidR="000E5695" w:rsidRDefault="000E5695" w:rsidRPr="000E5695">
      <w:pPr>
        <w:adjustRightInd w:val="0"/>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type="dxa" w:w="8868"/>
        <w:jc w:val="center"/>
        <w:tblLayout w:type="fixed"/>
        <w:tblLook w:firstColumn="0" w:firstRow="0" w:lastColumn="0" w:lastRow="0" w:noHBand="0" w:noVBand="0" w:val="0000"/>
      </w:tblPr>
      <w:tblGrid>
        <w:gridCol w:w="829"/>
        <w:gridCol w:w="3240"/>
        <w:gridCol w:w="2447"/>
        <w:gridCol w:w="2352"/>
      </w:tblGrid>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r w:rsidR="00114C97" w:rsidRPr="000E4C40">
              <w:rPr>
                <w:color w:val="000000"/>
                <w:kern w:val="0"/>
                <w:sz w:val="24"/>
              </w:rPr>
              <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27.36</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17.18</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1.36</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44.71</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w:t>
            </w:r>
            <w:r w:rsidRPr="000E4C40">
              <w:rPr>
                <w:rFonts w:hAnsi="宋体"/>
                <w:color w:val="000000"/>
                <w:sz w:val="24"/>
              </w:rPr>
              <w:lastRenderedPageBreak/>
              <w:t>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40.56</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4202"/>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113.98</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17.18</w:t>
            </w:r>
          </w:p>
        </w:tc>
      </w:tr>
    </w:tbl>
    <w:p w:rsidP="00281564" w:rsidR="00F046FB" w:rsidRDefault="00F046FB">
      <w:pPr>
        <w:spacing w:before="29" w:line="288" w:lineRule="auto"/>
        <w:rPr>
          <w:color w:val="000000"/>
          <w:kern w:val="0"/>
          <w:sz w:val="24"/>
        </w:rPr>
      </w:pPr>
    </w:p>
    <w:p w:rsidP="00F046FB" w:rsidR="00F046FB" w:rsidRDefault="00F046FB" w:rsidRPr="00F046FB">
      <w:pPr>
        <w:spacing w:line="360" w:lineRule="auto"/>
        <w:rPr>
          <w:rFonts w:ascii="宋体" w:cs="Arial" w:hAnsi="宋体"/>
          <w:b/>
          <w:bCs/>
          <w:color w:val="000000"/>
          <w:kern w:val="0"/>
          <w:sz w:val="24"/>
        </w:rPr>
      </w:pPr>
      <w:r w:rsidRPr="00F046FB">
        <w:rPr>
          <w:rFonts w:ascii="宋体" w:cs="Arial" w:hAnsi="宋体"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P="00F046FB" w:rsidR="00F046FB" w:rsidRDefault="00F046FB" w:rsidRPr="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P="00281564" w:rsidR="00F046FB" w:rsidRDefault="00F046FB" w:rsidRPr="00F046FB">
      <w:pPr>
        <w:spacing w:before="29" w:line="288" w:lineRule="auto"/>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P="00FE3EEE" w:rsidR="00FE3EEE" w:rsidRDefault="00FE3EEE" w:rsidRPr="00FE3EEE">
      <w:pPr>
        <w:spacing w:before="29" w:line="288" w:lineRule="auto"/>
        <w:jc w:val="right"/>
        <w:rPr>
          <w:color w:val="000000"/>
          <w:kern w:val="0"/>
          <w:sz w:val="24"/>
        </w:rPr>
      </w:pPr>
      <w:r w:rsidRPr="00FE3EEE">
        <w:rPr>
          <w:rFonts w:hint="eastAsia"/>
          <w:color w:val="000000"/>
          <w:kern w:val="0"/>
          <w:sz w:val="24"/>
        </w:rPr>
        <w:t/>
      </w:r>
      <w:r w:rsidRPr="00FE3EEE">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786"/>
        <w:gridCol w:w="3096"/>
        <w:gridCol w:w="3097"/>
        <w:gridCol w:w="1889"/>
      </w:tblGrid>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序号</w:t>
            </w:r>
          </w:p>
        </w:tc>
        <w:tc>
          <w:tcPr>
            <w:tcW w:type="dxa" w:w="309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债券品种</w:t>
            </w:r>
            <w:r w:rsidR="006214E4" w:rsidRPr="000E4C40">
              <w:rPr>
                <w:color w:val="000000"/>
                <w:sz w:val="24"/>
              </w:rPr>
              <w:t/>
            </w:r>
          </w:p>
        </w:tc>
        <w:tc>
          <w:tcPr>
            <w:tcW w:type="dxa" w:w="3097"/>
            <w:vAlign w:val="center"/>
          </w:tcPr>
          <w:p w:rsidP="00281564" w:rsidR="007521F9" w:rsidRDefault="00FE3EEE" w:rsidRPr="000E4C40">
            <w:pPr>
              <w:spacing w:before="29" w:line="288" w:lineRule="auto"/>
              <w:ind w:left="17"/>
              <w:jc w:val="center"/>
              <w:rPr>
                <w:color w:val="000000"/>
                <w:sz w:val="24"/>
              </w:rPr>
            </w:pPr>
            <w:r>
              <w:rPr>
                <w:rFonts w:hAnsi="宋体"/>
                <w:sz w:val="24"/>
              </w:rPr>
              <w:t>摊余成本</w:t>
            </w:r>
          </w:p>
        </w:tc>
        <w:tc>
          <w:tcPr>
            <w:tcW w:type="dxa" w:w="1889"/>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1</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国家债券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59,422,878.04</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0.58</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2</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央行票据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3</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金融债券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470,344,863.37</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4.56</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其中：政策性金融债</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470,344,863.37</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4.56</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lastRenderedPageBreak/>
              <w:t>4</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5</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680,004,517.66</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6.59</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6</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中期票据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00D30BD3" w:rsidRPr="000E4C40">
              <w:rPr>
                <w:color w:val="000000"/>
                <w:sz w:val="24"/>
              </w:rPr>
              <w:t/>
            </w:r>
            <w:r w:rsidRPr="000E4C40">
              <w:rPr>
                <w:color w:val="000000"/>
                <w:sz w:val="24"/>
              </w:rPr>
              <w:t>-</w:t>
            </w:r>
          </w:p>
        </w:tc>
      </w:tr>
      <w:tr w:rsidR="00F41AA6" w:rsidRPr="000E4C40" w:rsidTr="00FE3EEE">
        <w:trPr>
          <w:jc w:val="center"/>
        </w:trPr>
        <w:tc>
          <w:tcPr>
            <w:tcW w:type="dxa" w:w="786"/>
            <w:vAlign w:val="center"/>
          </w:tcPr>
          <w:p w:rsidP="00FE3EEE" w:rsidR="00F41AA6" w:rsidRDefault="00F41AA6" w:rsidRPr="00432A2C">
            <w:pPr>
              <w:spacing w:before="29" w:line="288" w:lineRule="auto"/>
              <w:ind w:left="17"/>
              <w:jc w:val="center"/>
              <w:rPr>
                <w:color w:val="000000"/>
                <w:sz w:val="24"/>
              </w:rPr>
            </w:pPr>
            <w:r w:rsidRPr="00432A2C">
              <w:rPr>
                <w:rFonts w:hint="eastAsia"/>
                <w:color w:val="000000"/>
                <w:sz w:val="24"/>
              </w:rPr>
              <w:t>7</w:t>
            </w:r>
          </w:p>
        </w:tc>
        <w:tc>
          <w:tcPr>
            <w:tcW w:type="dxa" w:w="3096"/>
            <w:vAlign w:val="center"/>
          </w:tcPr>
          <w:p w:rsidP="00FE3EEE" w:rsidR="00F41AA6" w:rsidRDefault="00F41AA6" w:rsidRPr="00432A2C">
            <w:pPr>
              <w:spacing w:before="29" w:line="288" w:lineRule="auto"/>
              <w:ind w:left="17"/>
              <w:jc w:val="left"/>
              <w:rPr>
                <w:color w:val="000000"/>
                <w:sz w:val="24"/>
              </w:rPr>
            </w:pPr>
            <w:r w:rsidRPr="00432A2C">
              <w:rPr>
                <w:rFonts w:hint="eastAsia"/>
                <w:color w:val="000000"/>
                <w:sz w:val="24"/>
              </w:rPr>
              <w:t>同业存单</w:t>
            </w:r>
          </w:p>
        </w:tc>
        <w:tc>
          <w:tcPr>
            <w:tcW w:type="dxa" w:w="3097"/>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r w:rsidRPr="00432A2C">
              <w:rPr>
                <w:color w:val="000000"/>
                <w:sz w:val="24"/>
              </w:rPr>
              <w:t/>
            </w:r>
            <w:r w:rsidRPr="00432A2C">
              <w:rPr>
                <w:rFonts w:hint="eastAsia"/>
                <w:color w:val="000000"/>
                <w:sz w:val="24"/>
              </w:rPr>
              <w:t>5,124,544,237.85</w:t>
            </w:r>
          </w:p>
        </w:tc>
        <w:tc>
          <w:tcPr>
            <w:tcW w:type="dxa" w:w="1889"/>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r w:rsidRPr="00432A2C">
              <w:rPr>
                <w:color w:val="000000"/>
                <w:sz w:val="24"/>
              </w:rPr>
              <w:t/>
            </w:r>
            <w:r w:rsidRPr="00432A2C">
              <w:rPr>
                <w:rFonts w:hint="eastAsia"/>
                <w:color w:val="000000"/>
                <w:sz w:val="24"/>
              </w:rPr>
              <w:t>49.68</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8</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其他</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Pr="000E4C40">
              <w:rPr>
                <w:color w:val="000000"/>
                <w:sz w:val="24"/>
              </w:rPr>
              <w:lastRenderedPageBreak/>
              <w:t/>
            </w:r>
            <w:r w:rsidR="00855BA5">
              <w:rPr>
                <w:rFonts w:hint="eastAsia"/>
                <w:color w:val="000000"/>
                <w:sz w:val="24"/>
              </w:rPr>
              <w:t/>
            </w:r>
            <w:r w:rsidRPr="000E4C40">
              <w:rPr>
                <w:color w:val="000000"/>
                <w:sz w:val="24"/>
              </w:rPr>
              <w:t>9</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lastRenderedPageBreak/>
              <w:t>合计</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6,334,316,496.92</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61.41</w:t>
            </w:r>
          </w:p>
        </w:tc>
      </w:tr>
      <w:tr w:rsidR="00813897" w:rsidRPr="000E4C40" w:rsidTr="00F41AA6">
        <w:trPr>
          <w:jc w:val="center"/>
        </w:trPr>
        <w:tc>
          <w:tcPr>
            <w:tcW w:type="dxa" w:w="786"/>
            <w:vAlign w:val="center"/>
          </w:tcPr>
          <w:p w:rsidP="00855BA5" w:rsidR="00813897" w:rsidRDefault="00813897" w:rsidRPr="000E4C40">
            <w:pPr>
              <w:spacing w:before="29" w:line="288" w:lineRule="auto"/>
              <w:ind w:left="17"/>
              <w:jc w:val="center"/>
              <w:rPr>
                <w:color w:val="000000"/>
                <w:sz w:val="24"/>
              </w:rPr>
            </w:pPr>
            <w:r w:rsidRPr="000E4C40">
              <w:rPr>
                <w:color w:val="000000"/>
                <w:sz w:val="24"/>
              </w:rPr>
              <w:lastRenderedPageBreak/>
              <w:t/>
            </w:r>
            <w:r w:rsidR="00855BA5">
              <w:rPr>
                <w:rFonts w:hint="eastAsia"/>
                <w:color w:val="000000"/>
                <w:sz w:val="24"/>
              </w:rPr>
              <w:t/>
            </w:r>
            <w:r w:rsidRPr="000E4C40">
              <w:rPr>
                <w:color w:val="000000"/>
                <w:sz w:val="24"/>
              </w:rPr>
              <w:t>10</w:t>
            </w:r>
          </w:p>
        </w:tc>
        <w:tc>
          <w:tcPr>
            <w:tcW w:type="dxa" w:w="3096"/>
            <w:vAlign w:val="center"/>
          </w:tcPr>
          <w:p w:rsidP="00281564" w:rsidR="00813897" w:rsidRDefault="00813897" w:rsidRPr="000E4C40">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type="dxa" w:w="3097"/>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r>
    </w:tbl>
    <w:p w:rsidP="00281564" w:rsidR="007521F9" w:rsidRDefault="007521F9" w:rsidRPr="000E4C40">
      <w:pPr>
        <w:spacing w:before="29" w:line="288" w:lineRule="auto"/>
        <w:rPr>
          <w:b/>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P="00E5775C" w:rsidR="00E5775C" w:rsidRDefault="00E5775C" w:rsidRPr="00E5775C">
      <w:pPr>
        <w:spacing w:before="29" w:line="288" w:lineRule="auto"/>
        <w:jc w:val="right"/>
        <w:rPr>
          <w:color w:val="000000"/>
          <w:kern w:val="0"/>
          <w:sz w:val="24"/>
        </w:rPr>
      </w:pPr>
      <w:r w:rsidRPr="00E5775C">
        <w:rPr>
          <w:rFonts w:hint="eastAsia"/>
          <w:color w:val="000000"/>
          <w:kern w:val="0"/>
          <w:sz w:val="24"/>
        </w:rPr>
        <w:t/>
      </w:r>
      <w:r w:rsidRPr="00E5775C">
        <w:rPr>
          <w:rFonts w:hint="eastAsia"/>
          <w:color w:val="000000"/>
          <w:kern w:val="0"/>
          <w:sz w:val="24"/>
        </w:rPr>
        <w:t>金额单位：人民币元</w:t>
      </w:r>
    </w:p>
    <w:tbl>
      <w:tblPr>
        <w:tblStyle w:val="aa"/>
        <w:tblW w:type="dxa" w:w="8868"/>
        <w:jc w:val="center"/>
        <w:tblCellMar>
          <w:top w:type="dxa" w:w="57"/>
          <w:bottom w:type="dxa" w:w="57"/>
        </w:tblCellMar>
        <w:tblLook w:firstColumn="1" w:firstRow="1" w:lastColumn="0" w:lastRow="0" w:noHBand="0" w:noVBand="1" w:val="04A0"/>
      </w:tblPr>
      <w:tblGrid>
        <w:gridCol w:w="1219"/>
        <w:gridCol w:w="1273"/>
        <w:gridCol w:w="1454"/>
        <w:gridCol w:w="1555"/>
        <w:gridCol w:w="1967"/>
        <w:gridCol w:w="1834"/>
      </w:tblGrid>
      <w:tr w:rsidR="0044671E" w:rsidRPr="000E4C40" w:rsidTr="00B13F60">
        <w:trPr>
          <w:jc w:val="center"/>
        </w:trPr>
        <w:tc>
          <w:tcPr>
            <w:tcW w:type="dxa" w:w="1187"/>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274"/>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type="dxa" w:w="1558"/>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type="dxa" w:w="1235"/>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P="00281564" w:rsidR="00343648" w:rsidRDefault="00B11578" w:rsidRPr="000E4C40">
            <w:pPr>
              <w:autoSpaceDE w:val="0"/>
              <w:autoSpaceDN w:val="0"/>
              <w:adjustRightInd w:val="0"/>
              <w:spacing w:before="29" w:line="288" w:lineRule="auto"/>
              <w:ind w:left="15"/>
              <w:jc w:val="center"/>
              <w:rPr>
                <w:color w:val="000000"/>
                <w:kern w:val="0"/>
                <w:sz w:val="24"/>
              </w:rPr>
            </w:pPr>
            <w:r>
              <w:rPr>
                <w:rFonts w:hint="eastAsia"/>
                <w:color w:val="000000"/>
                <w:kern w:val="0"/>
                <w:sz w:val="24"/>
              </w:rPr>
              <w:t>（张）</w:t>
            </w:r>
          </w:p>
        </w:tc>
        <w:tc>
          <w:tcPr>
            <w:tcW w:type="dxa" w:w="2360"/>
            <w:vAlign w:val="center"/>
          </w:tcPr>
          <w:p w:rsidP="00281564" w:rsidR="00343648" w:rsidRDefault="00501830"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摊余成本</w:t>
            </w:r>
          </w:p>
        </w:tc>
        <w:tc>
          <w:tcPr>
            <w:tcW w:type="dxa" w:w="1673"/>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111914113</w:t>
            </w:r>
          </w:p>
        </w:tc>
        <w:tc>
          <w:tcPr>
            <w:vAlign w:val="center"/>
          </w:tcPr>
          <w:p>
            <w:pPr>
              <w:jc w:val="center"/>
            </w:pPr>
            <w:r>
              <w:rPr>
                <w:color w:val="000000"/>
                <w:sz w:val="24"/>
              </w:rPr>
              <w:t>19江苏银行CD113</w:t>
            </w:r>
          </w:p>
        </w:tc>
        <w:tc>
          <w:tcPr>
            <w:vAlign w:val="center"/>
          </w:tcPr>
          <w:p>
            <w:pPr>
              <w:jc w:val="right"/>
            </w:pPr>
            <w:r>
              <w:rPr>
                <w:color w:val="000000"/>
                <w:sz w:val="24"/>
              </w:rPr>
              <w:t>5,000,000</w:t>
            </w:r>
          </w:p>
        </w:tc>
        <w:tc>
          <w:tcPr>
            <w:vAlign w:val="center"/>
          </w:tcPr>
          <w:p>
            <w:pPr>
              <w:jc w:val="right"/>
            </w:pPr>
            <w:r>
              <w:rPr>
                <w:color w:val="000000"/>
                <w:sz w:val="24"/>
              </w:rPr>
              <w:t>488,823,190.32</w:t>
            </w:r>
          </w:p>
        </w:tc>
        <w:tc>
          <w:tcPr>
            <w:vAlign w:val="center"/>
          </w:tcPr>
          <w:p>
            <w:pPr>
              <w:jc w:val="right"/>
            </w:pPr>
            <w:r>
              <w:rPr>
                <w:color w:val="000000"/>
                <w:sz w:val="24"/>
              </w:rPr>
              <w:t>4.74</w:t>
            </w:r>
          </w:p>
        </w:tc>
      </w:tr>
      <w:tr>
        <w:tc>
          <w:tcPr>
            <w:vAlign w:val="center"/>
          </w:tcPr>
          <w:p>
            <w:pPr>
              <w:jc w:val="center"/>
            </w:pPr>
            <w:r>
              <w:rPr>
                <w:color w:val="000000"/>
                <w:sz w:val="24"/>
              </w:rPr>
              <w:t>2</w:t>
            </w:r>
          </w:p>
        </w:tc>
        <w:tc>
          <w:tcPr>
            <w:vAlign w:val="center"/>
          </w:tcPr>
          <w:p>
            <w:pPr>
              <w:jc w:val="center"/>
            </w:pPr>
            <w:r>
              <w:rPr>
                <w:color w:val="000000"/>
                <w:sz w:val="24"/>
              </w:rPr>
              <w:t>111916081</w:t>
            </w:r>
          </w:p>
        </w:tc>
        <w:tc>
          <w:tcPr>
            <w:vAlign w:val="center"/>
          </w:tcPr>
          <w:p>
            <w:pPr>
              <w:jc w:val="center"/>
            </w:pPr>
            <w:r>
              <w:rPr>
                <w:color w:val="000000"/>
                <w:sz w:val="24"/>
              </w:rPr>
              <w:t>19上海银行CD081</w:t>
            </w:r>
          </w:p>
        </w:tc>
        <w:tc>
          <w:tcPr>
            <w:vAlign w:val="center"/>
          </w:tcPr>
          <w:p>
            <w:pPr>
              <w:jc w:val="right"/>
            </w:pPr>
            <w:r>
              <w:rPr>
                <w:color w:val="000000"/>
                <w:sz w:val="24"/>
              </w:rPr>
              <w:t>4,000,000</w:t>
            </w:r>
          </w:p>
        </w:tc>
        <w:tc>
          <w:tcPr>
            <w:vAlign w:val="center"/>
          </w:tcPr>
          <w:p>
            <w:pPr>
              <w:jc w:val="right"/>
            </w:pPr>
            <w:r>
              <w:rPr>
                <w:color w:val="000000"/>
                <w:sz w:val="24"/>
              </w:rPr>
              <w:t>399,970,376.25</w:t>
            </w:r>
          </w:p>
        </w:tc>
        <w:tc>
          <w:tcPr>
            <w:vAlign w:val="center"/>
          </w:tcPr>
          <w:p>
            <w:pPr>
              <w:jc w:val="right"/>
            </w:pPr>
            <w:r>
              <w:rPr>
                <w:color w:val="000000"/>
                <w:sz w:val="24"/>
              </w:rPr>
              <w:t>3.88</w:t>
            </w:r>
          </w:p>
        </w:tc>
      </w:tr>
      <w:tr>
        <w:tc>
          <w:tcPr>
            <w:vAlign w:val="center"/>
          </w:tcPr>
          <w:p>
            <w:pPr>
              <w:jc w:val="center"/>
            </w:pPr>
            <w:r>
              <w:rPr>
                <w:color w:val="000000"/>
                <w:sz w:val="24"/>
              </w:rPr>
              <w:t>3</w:t>
            </w:r>
          </w:p>
        </w:tc>
        <w:tc>
          <w:tcPr>
            <w:vAlign w:val="center"/>
          </w:tcPr>
          <w:p>
            <w:pPr>
              <w:jc w:val="center"/>
            </w:pPr>
            <w:r>
              <w:rPr>
                <w:color w:val="000000"/>
                <w:sz w:val="24"/>
              </w:rPr>
              <w:t>111981185</w:t>
            </w:r>
          </w:p>
        </w:tc>
        <w:tc>
          <w:tcPr>
            <w:vAlign w:val="center"/>
          </w:tcPr>
          <w:p>
            <w:pPr>
              <w:jc w:val="center"/>
            </w:pPr>
            <w:r>
              <w:rPr>
                <w:color w:val="000000"/>
                <w:sz w:val="24"/>
              </w:rPr>
              <w:t>19广州农村商业银行CD082</w:t>
            </w:r>
          </w:p>
        </w:tc>
        <w:tc>
          <w:tcPr>
            <w:vAlign w:val="center"/>
          </w:tcPr>
          <w:p>
            <w:pPr>
              <w:jc w:val="right"/>
            </w:pPr>
            <w:r>
              <w:rPr>
                <w:color w:val="000000"/>
                <w:sz w:val="24"/>
              </w:rPr>
              <w:t>4,000,000</w:t>
            </w:r>
          </w:p>
        </w:tc>
        <w:tc>
          <w:tcPr>
            <w:vAlign w:val="center"/>
          </w:tcPr>
          <w:p>
            <w:pPr>
              <w:jc w:val="right"/>
            </w:pPr>
            <w:r>
              <w:rPr>
                <w:color w:val="000000"/>
                <w:sz w:val="24"/>
              </w:rPr>
              <w:t>391,203,656.32</w:t>
            </w:r>
          </w:p>
        </w:tc>
        <w:tc>
          <w:tcPr>
            <w:vAlign w:val="center"/>
          </w:tcPr>
          <w:p>
            <w:pPr>
              <w:jc w:val="right"/>
            </w:pPr>
            <w:r>
              <w:rPr>
                <w:color w:val="000000"/>
                <w:sz w:val="24"/>
              </w:rPr>
              <w:t>3.79</w:t>
            </w:r>
          </w:p>
        </w:tc>
      </w:tr>
      <w:tr>
        <w:tc>
          <w:tcPr>
            <w:vAlign w:val="center"/>
          </w:tcPr>
          <w:p>
            <w:pPr>
              <w:jc w:val="center"/>
            </w:pPr>
            <w:r>
              <w:rPr>
                <w:color w:val="000000"/>
                <w:sz w:val="24"/>
              </w:rPr>
              <w:t>4</w:t>
            </w:r>
          </w:p>
        </w:tc>
        <w:tc>
          <w:tcPr>
            <w:vAlign w:val="center"/>
          </w:tcPr>
          <w:p>
            <w:pPr>
              <w:jc w:val="center"/>
            </w:pPr>
            <w:r>
              <w:rPr>
                <w:color w:val="000000"/>
                <w:sz w:val="24"/>
              </w:rPr>
              <w:t>111981163</w:t>
            </w:r>
          </w:p>
        </w:tc>
        <w:tc>
          <w:tcPr>
            <w:vAlign w:val="center"/>
          </w:tcPr>
          <w:p>
            <w:pPr>
              <w:jc w:val="center"/>
            </w:pPr>
            <w:r>
              <w:rPr>
                <w:color w:val="000000"/>
                <w:sz w:val="24"/>
              </w:rPr>
              <w:t>19广州农村商业银行CD079</w:t>
            </w:r>
          </w:p>
        </w:tc>
        <w:tc>
          <w:tcPr>
            <w:vAlign w:val="center"/>
          </w:tcPr>
          <w:p>
            <w:pPr>
              <w:jc w:val="right"/>
            </w:pPr>
            <w:r>
              <w:rPr>
                <w:color w:val="000000"/>
                <w:sz w:val="24"/>
              </w:rPr>
              <w:t>2,000,000</w:t>
            </w:r>
          </w:p>
        </w:tc>
        <w:tc>
          <w:tcPr>
            <w:vAlign w:val="center"/>
          </w:tcPr>
          <w:p>
            <w:pPr>
              <w:jc w:val="right"/>
            </w:pPr>
            <w:r>
              <w:rPr>
                <w:color w:val="000000"/>
                <w:sz w:val="24"/>
              </w:rPr>
              <w:t>199,659,108.55</w:t>
            </w:r>
          </w:p>
        </w:tc>
        <w:tc>
          <w:tcPr>
            <w:vAlign w:val="center"/>
          </w:tcPr>
          <w:p>
            <w:pPr>
              <w:jc w:val="right"/>
            </w:pPr>
            <w:r>
              <w:rPr>
                <w:color w:val="000000"/>
                <w:sz w:val="24"/>
              </w:rPr>
              <w:t>1.94</w:t>
            </w:r>
          </w:p>
        </w:tc>
      </w:tr>
      <w:tr>
        <w:tc>
          <w:tcPr>
            <w:vAlign w:val="center"/>
          </w:tcPr>
          <w:p>
            <w:pPr>
              <w:jc w:val="center"/>
            </w:pPr>
            <w:r>
              <w:rPr>
                <w:color w:val="000000"/>
                <w:sz w:val="24"/>
              </w:rPr>
              <w:t>5</w:t>
            </w:r>
          </w:p>
        </w:tc>
        <w:tc>
          <w:tcPr>
            <w:vAlign w:val="center"/>
          </w:tcPr>
          <w:p>
            <w:pPr>
              <w:jc w:val="center"/>
            </w:pPr>
            <w:r>
              <w:rPr>
                <w:color w:val="000000"/>
                <w:sz w:val="24"/>
              </w:rPr>
              <w:t>111981036</w:t>
            </w:r>
          </w:p>
        </w:tc>
        <w:tc>
          <w:tcPr>
            <w:vAlign w:val="center"/>
          </w:tcPr>
          <w:p>
            <w:pPr>
              <w:jc w:val="center"/>
            </w:pPr>
            <w:r>
              <w:rPr>
                <w:color w:val="000000"/>
                <w:sz w:val="24"/>
              </w:rPr>
              <w:t>19宁波银行CD116</w:t>
            </w:r>
          </w:p>
        </w:tc>
        <w:tc>
          <w:tcPr>
            <w:vAlign w:val="center"/>
          </w:tcPr>
          <w:p>
            <w:pPr>
              <w:jc w:val="right"/>
            </w:pPr>
            <w:r>
              <w:rPr>
                <w:color w:val="000000"/>
                <w:sz w:val="24"/>
              </w:rPr>
              <w:t>2,000,000</w:t>
            </w:r>
          </w:p>
        </w:tc>
        <w:tc>
          <w:tcPr>
            <w:vAlign w:val="center"/>
          </w:tcPr>
          <w:p>
            <w:pPr>
              <w:jc w:val="right"/>
            </w:pPr>
            <w:r>
              <w:rPr>
                <w:color w:val="000000"/>
                <w:sz w:val="24"/>
              </w:rPr>
              <w:t>195,631,893.73</w:t>
            </w:r>
          </w:p>
        </w:tc>
        <w:tc>
          <w:tcPr>
            <w:vAlign w:val="center"/>
          </w:tcPr>
          <w:p>
            <w:pPr>
              <w:jc w:val="right"/>
            </w:pPr>
            <w:r>
              <w:rPr>
                <w:color w:val="000000"/>
                <w:sz w:val="24"/>
              </w:rPr>
              <w:t>1.90</w:t>
            </w:r>
          </w:p>
        </w:tc>
      </w:tr>
      <w:tr>
        <w:tc>
          <w:tcPr>
            <w:vAlign w:val="center"/>
          </w:tcPr>
          <w:p>
            <w:pPr>
              <w:jc w:val="center"/>
            </w:pPr>
            <w:r>
              <w:rPr>
                <w:color w:val="000000"/>
                <w:sz w:val="24"/>
              </w:rPr>
              <w:t>6</w:t>
            </w:r>
          </w:p>
        </w:tc>
        <w:tc>
          <w:tcPr>
            <w:vAlign w:val="center"/>
          </w:tcPr>
          <w:p>
            <w:pPr>
              <w:jc w:val="center"/>
            </w:pPr>
            <w:r>
              <w:rPr>
                <w:color w:val="000000"/>
                <w:sz w:val="24"/>
              </w:rPr>
              <w:t>111981049</w:t>
            </w:r>
          </w:p>
        </w:tc>
        <w:tc>
          <w:tcPr>
            <w:vAlign w:val="center"/>
          </w:tcPr>
          <w:p>
            <w:pPr>
              <w:jc w:val="center"/>
            </w:pPr>
            <w:r>
              <w:rPr>
                <w:color w:val="000000"/>
                <w:sz w:val="24"/>
              </w:rPr>
              <w:t>19北京农商银行CD112</w:t>
            </w:r>
          </w:p>
        </w:tc>
        <w:tc>
          <w:tcPr>
            <w:vAlign w:val="center"/>
          </w:tcPr>
          <w:p>
            <w:pPr>
              <w:jc w:val="right"/>
            </w:pPr>
            <w:r>
              <w:rPr>
                <w:color w:val="000000"/>
                <w:sz w:val="24"/>
              </w:rPr>
              <w:t>2,000,000</w:t>
            </w:r>
          </w:p>
        </w:tc>
        <w:tc>
          <w:tcPr>
            <w:vAlign w:val="center"/>
          </w:tcPr>
          <w:p>
            <w:pPr>
              <w:jc w:val="right"/>
            </w:pPr>
            <w:r>
              <w:rPr>
                <w:color w:val="000000"/>
                <w:sz w:val="24"/>
              </w:rPr>
              <w:t>195,590,010.16</w:t>
            </w:r>
          </w:p>
        </w:tc>
        <w:tc>
          <w:tcPr>
            <w:vAlign w:val="center"/>
          </w:tcPr>
          <w:p>
            <w:pPr>
              <w:jc w:val="right"/>
            </w:pPr>
            <w:r>
              <w:rPr>
                <w:color w:val="000000"/>
                <w:sz w:val="24"/>
              </w:rPr>
              <w:t>1.90</w:t>
            </w:r>
          </w:p>
        </w:tc>
      </w:tr>
      <w:tr>
        <w:tc>
          <w:tcPr>
            <w:vAlign w:val="center"/>
          </w:tcPr>
          <w:p>
            <w:pPr>
              <w:jc w:val="center"/>
            </w:pPr>
            <w:r>
              <w:rPr>
                <w:color w:val="000000"/>
                <w:sz w:val="24"/>
              </w:rPr>
              <w:t>7</w:t>
            </w:r>
          </w:p>
        </w:tc>
        <w:tc>
          <w:tcPr>
            <w:vAlign w:val="center"/>
          </w:tcPr>
          <w:p>
            <w:pPr>
              <w:jc w:val="center"/>
            </w:pPr>
            <w:r>
              <w:rPr>
                <w:color w:val="000000"/>
                <w:sz w:val="24"/>
              </w:rPr>
              <w:t>111980586</w:t>
            </w:r>
          </w:p>
        </w:tc>
        <w:tc>
          <w:tcPr>
            <w:vAlign w:val="center"/>
          </w:tcPr>
          <w:p>
            <w:pPr>
              <w:jc w:val="center"/>
            </w:pPr>
            <w:r>
              <w:rPr>
                <w:color w:val="000000"/>
                <w:sz w:val="24"/>
              </w:rPr>
              <w:t>19贵阳银行CD083</w:t>
            </w:r>
          </w:p>
        </w:tc>
        <w:tc>
          <w:tcPr>
            <w:vAlign w:val="center"/>
          </w:tcPr>
          <w:p>
            <w:pPr>
              <w:jc w:val="right"/>
            </w:pPr>
            <w:r>
              <w:rPr>
                <w:color w:val="000000"/>
                <w:sz w:val="24"/>
              </w:rPr>
              <w:t>1,500,000</w:t>
            </w:r>
          </w:p>
        </w:tc>
        <w:tc>
          <w:tcPr>
            <w:vAlign w:val="center"/>
          </w:tcPr>
          <w:p>
            <w:pPr>
              <w:jc w:val="right"/>
            </w:pPr>
            <w:r>
              <w:rPr>
                <w:color w:val="000000"/>
                <w:sz w:val="24"/>
              </w:rPr>
              <w:t>147,847,174.75</w:t>
            </w:r>
          </w:p>
        </w:tc>
        <w:tc>
          <w:tcPr>
            <w:vAlign w:val="center"/>
          </w:tcPr>
          <w:p>
            <w:pPr>
              <w:jc w:val="right"/>
            </w:pPr>
            <w:r>
              <w:rPr>
                <w:color w:val="000000"/>
                <w:sz w:val="24"/>
              </w:rPr>
              <w:t>1.43</w:t>
            </w:r>
          </w:p>
        </w:tc>
      </w:tr>
      <w:tr>
        <w:tc>
          <w:tcPr>
            <w:vAlign w:val="center"/>
          </w:tcPr>
          <w:p>
            <w:pPr>
              <w:jc w:val="center"/>
            </w:pPr>
            <w:r>
              <w:rPr>
                <w:color w:val="000000"/>
                <w:sz w:val="24"/>
              </w:rPr>
              <w:t>8</w:t>
            </w:r>
          </w:p>
        </w:tc>
        <w:tc>
          <w:tcPr>
            <w:vAlign w:val="center"/>
          </w:tcPr>
          <w:p>
            <w:pPr>
              <w:jc w:val="center"/>
            </w:pPr>
            <w:r>
              <w:rPr>
                <w:color w:val="000000"/>
                <w:sz w:val="24"/>
              </w:rPr>
              <w:t>111981244</w:t>
            </w:r>
          </w:p>
        </w:tc>
        <w:tc>
          <w:tcPr>
            <w:vAlign w:val="center"/>
          </w:tcPr>
          <w:p>
            <w:pPr>
              <w:jc w:val="center"/>
            </w:pPr>
            <w:r>
              <w:rPr>
                <w:color w:val="000000"/>
                <w:sz w:val="24"/>
              </w:rPr>
              <w:t>19东莞农村商业银行CD062</w:t>
            </w:r>
          </w:p>
        </w:tc>
        <w:tc>
          <w:tcPr>
            <w:vAlign w:val="center"/>
          </w:tcPr>
          <w:p>
            <w:pPr>
              <w:jc w:val="right"/>
            </w:pPr>
            <w:r>
              <w:rPr>
                <w:color w:val="000000"/>
                <w:sz w:val="24"/>
              </w:rPr>
              <w:t>1,500,000</w:t>
            </w:r>
          </w:p>
        </w:tc>
        <w:tc>
          <w:tcPr>
            <w:vAlign w:val="center"/>
          </w:tcPr>
          <w:p>
            <w:pPr>
              <w:jc w:val="right"/>
            </w:pPr>
            <w:r>
              <w:rPr>
                <w:color w:val="000000"/>
                <w:sz w:val="24"/>
              </w:rPr>
              <w:t>146,646,957.10</w:t>
            </w:r>
          </w:p>
        </w:tc>
        <w:tc>
          <w:tcPr>
            <w:vAlign w:val="center"/>
          </w:tcPr>
          <w:p>
            <w:pPr>
              <w:jc w:val="right"/>
            </w:pPr>
            <w:r>
              <w:rPr>
                <w:color w:val="000000"/>
                <w:sz w:val="24"/>
              </w:rPr>
              <w:t>1.42</w:t>
            </w:r>
          </w:p>
        </w:tc>
      </w:tr>
      <w:tr>
        <w:tc>
          <w:tcPr>
            <w:vAlign w:val="center"/>
          </w:tcPr>
          <w:p>
            <w:pPr>
              <w:jc w:val="center"/>
            </w:pPr>
            <w:r>
              <w:rPr>
                <w:color w:val="000000"/>
                <w:sz w:val="24"/>
              </w:rPr>
              <w:t>9</w:t>
            </w:r>
          </w:p>
        </w:tc>
        <w:tc>
          <w:tcPr>
            <w:vAlign w:val="center"/>
          </w:tcPr>
          <w:p>
            <w:pPr>
              <w:jc w:val="center"/>
            </w:pPr>
            <w:r>
              <w:rPr>
                <w:color w:val="000000"/>
                <w:sz w:val="24"/>
              </w:rPr>
              <w:t>180312</w:t>
            </w:r>
          </w:p>
        </w:tc>
        <w:tc>
          <w:tcPr>
            <w:vAlign w:val="center"/>
          </w:tcPr>
          <w:p>
            <w:pPr>
              <w:jc w:val="center"/>
            </w:pPr>
            <w:r>
              <w:rPr>
                <w:color w:val="000000"/>
                <w:sz w:val="24"/>
              </w:rPr>
              <w:t>18进出12</w:t>
            </w:r>
          </w:p>
        </w:tc>
        <w:tc>
          <w:tcPr>
            <w:vAlign w:val="center"/>
          </w:tcPr>
          <w:p>
            <w:pPr>
              <w:jc w:val="right"/>
            </w:pPr>
            <w:r>
              <w:rPr>
                <w:color w:val="000000"/>
                <w:sz w:val="24"/>
              </w:rPr>
              <w:t>1,200,000</w:t>
            </w:r>
          </w:p>
        </w:tc>
        <w:tc>
          <w:tcPr>
            <w:vAlign w:val="center"/>
          </w:tcPr>
          <w:p>
            <w:pPr>
              <w:jc w:val="right"/>
            </w:pPr>
            <w:r>
              <w:rPr>
                <w:color w:val="000000"/>
                <w:sz w:val="24"/>
              </w:rPr>
              <w:t>120,171,003.24</w:t>
            </w:r>
          </w:p>
        </w:tc>
        <w:tc>
          <w:tcPr>
            <w:vAlign w:val="center"/>
          </w:tcPr>
          <w:p>
            <w:pPr>
              <w:jc w:val="right"/>
            </w:pPr>
            <w:r>
              <w:rPr>
                <w:color w:val="000000"/>
                <w:sz w:val="24"/>
              </w:rPr>
              <w:t>1.17</w:t>
            </w:r>
          </w:p>
        </w:tc>
      </w:tr>
      <w:tr>
        <w:tc>
          <w:tcPr>
            <w:vAlign w:val="center"/>
          </w:tcPr>
          <w:p>
            <w:pPr>
              <w:jc w:val="center"/>
            </w:pPr>
            <w:r>
              <w:rPr>
                <w:color w:val="000000"/>
                <w:sz w:val="24"/>
              </w:rPr>
              <w:t>10</w:t>
            </w:r>
          </w:p>
        </w:tc>
        <w:tc>
          <w:tcPr>
            <w:vAlign w:val="center"/>
          </w:tcPr>
          <w:p>
            <w:pPr>
              <w:jc w:val="center"/>
            </w:pPr>
            <w:r>
              <w:rPr>
                <w:color w:val="000000"/>
                <w:sz w:val="24"/>
              </w:rPr>
              <w:t>180410</w:t>
            </w:r>
          </w:p>
        </w:tc>
        <w:tc>
          <w:tcPr>
            <w:vAlign w:val="center"/>
          </w:tcPr>
          <w:p>
            <w:pPr>
              <w:jc w:val="center"/>
            </w:pPr>
            <w:r>
              <w:rPr>
                <w:color w:val="000000"/>
                <w:sz w:val="24"/>
              </w:rPr>
              <w:t>18农发10</w:t>
            </w:r>
          </w:p>
        </w:tc>
        <w:tc>
          <w:tcPr>
            <w:vAlign w:val="center"/>
          </w:tcPr>
          <w:p>
            <w:pPr>
              <w:jc w:val="right"/>
            </w:pPr>
            <w:r>
              <w:rPr>
                <w:color w:val="000000"/>
                <w:sz w:val="24"/>
              </w:rPr>
              <w:t>1,000,000</w:t>
            </w:r>
          </w:p>
        </w:tc>
        <w:tc>
          <w:tcPr>
            <w:vAlign w:val="center"/>
          </w:tcPr>
          <w:p>
            <w:pPr>
              <w:jc w:val="right"/>
            </w:pPr>
            <w:r>
              <w:rPr>
                <w:color w:val="000000"/>
                <w:sz w:val="24"/>
              </w:rPr>
              <w:t>100,070,586.10</w:t>
            </w:r>
          </w:p>
        </w:tc>
        <w:tc>
          <w:tcPr>
            <w:vAlign w:val="center"/>
          </w:tcPr>
          <w:p>
            <w:pPr>
              <w:jc w:val="right"/>
            </w:pPr>
            <w:r>
              <w:rPr>
                <w:color w:val="000000"/>
                <w:sz w:val="24"/>
              </w:rPr>
              <w:t>0.97</w:t>
            </w:r>
          </w:p>
        </w:tc>
      </w:tr>
    </w:tbl>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type="dxa" w:w="8868"/>
        <w:jc w:val="center"/>
        <w:tblLayout w:type="fixed"/>
        <w:tblLook w:firstColumn="0" w:firstRow="0" w:lastColumn="0" w:lastRow="0" w:noHBand="0" w:noVBand="0" w:val="0000"/>
      </w:tblPr>
      <w:tblGrid>
        <w:gridCol w:w="5604"/>
        <w:gridCol w:w="3264"/>
      </w:tblGrid>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6D4647" w:rsidRPr="000E4C40">
              <w:rPr>
                <w:color w:val="000000"/>
                <w:kern w:val="0"/>
                <w:sz w:val="24"/>
              </w:rPr>
              <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r w:rsidRPr="000E4C40">
              <w:rPr>
                <w:color w:val="000000"/>
                <w:sz w:val="24"/>
              </w:rPr>
              <w:lastRenderedPageBreak/>
              <w:t>0</w:t>
            </w:r>
            <w:r w:rsidR="006D4647" w:rsidRPr="000E4C40">
              <w:rPr>
                <w:rFonts w:hAnsi="宋体"/>
                <w:color w:val="000000"/>
                <w:sz w:val="24"/>
              </w:rPr>
              <w:t>次</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报告期内偏离度的最高值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0.0428%</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-0.0059%</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0.0121%</w:t>
            </w:r>
          </w:p>
        </w:tc>
      </w:tr>
    </w:tbl>
    <w:p w:rsidP="00281564" w:rsidR="00BE5584" w:rsidRDefault="00BE5584">
      <w:pPr>
        <w:autoSpaceDE w:val="0"/>
        <w:autoSpaceDN w:val="0"/>
        <w:adjustRightInd w:val="0"/>
        <w:spacing w:before="29" w:line="288" w:lineRule="auto"/>
        <w:jc w:val="left"/>
        <w:rPr>
          <w:color w:val="000000"/>
          <w:kern w:val="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报告期内负偏离度的绝对值达到0.25%情况说明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本基金本报告期内未存在负偏离度的绝对值达到0.25%的情况。</w:t>
      </w:r>
    </w:p>
    <w:p w:rsidP="002304D5" w:rsidR="002304D5" w:rsidRDefault="002304D5" w:rsidRPr="002304D5">
      <w:pPr>
        <w:autoSpaceDE w:val="0"/>
        <w:autoSpaceDN w:val="0"/>
        <w:adjustRightInd w:val="0"/>
        <w:spacing w:line="360" w:lineRule="auto"/>
        <w:jc w:val="left"/>
        <w:rPr>
          <w:rFonts w:ascii="宋体" w:hAnsi="宋体"/>
          <w:color w:val="00000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报告期内正偏离度的绝对值达到0.5%情况说明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本基金本报告期内未存在正偏离度的绝对值达到0.5%的情况。</w:t>
      </w:r>
    </w:p>
    <w:p w:rsidP="00281564" w:rsidR="002304D5" w:rsidRDefault="002304D5" w:rsidRPr="002304D5">
      <w:pPr>
        <w:autoSpaceDE w:val="0"/>
        <w:autoSpaceDN w:val="0"/>
        <w:adjustRightInd w:val="0"/>
        <w:spacing w:before="29" w:line="288" w:lineRule="auto"/>
        <w:jc w:val="left"/>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P="00281564" w:rsidR="00902E3F" w:rsidRDefault="00835BDD" w:rsidRPr="000E4C40">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P="00281564" w:rsidR="00902E3F" w:rsidRDefault="002304D5" w:rsidRPr="000E4C40">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P="00281564" w:rsidR="009D74FC" w:rsidRDefault="002304D5" w:rsidRPr="000E4C40">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P="00930856" w:rsidR="00D40363" w:rsidRDefault="00D40363" w:rsidRPr="000E4C40">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P="00281564" w:rsidR="00EB25E4" w:rsidRDefault="002304D5">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P="00281564" w:rsidR="00623E3A" w:rsidRDefault="00623E3A" w:rsidRPr="000E4C40">
      <w:pPr>
        <w:adjustRightInd w:val="0"/>
        <w:spacing w:before="29" w:line="288" w:lineRule="auto"/>
        <w:ind w:left="17"/>
        <w:rPr>
          <w:color w:val="000000"/>
          <w:sz w:val="24"/>
        </w:rPr>
      </w:pPr>
    </w:p>
    <w:p w:rsidP="00281564" w:rsidR="009D74FC" w:rsidRDefault="002304D5">
      <w:pPr>
        <w:spacing w:before="29" w:line="288" w:lineRule="auto"/>
        <w:rPr>
          <w:rFonts w:hAnsi="宋体"/>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B6632C">
        <w:rPr>
          <w:rFonts w:hint="eastAsia"/>
          <w:color w:val="000000"/>
          <w:kern w:val="0"/>
          <w:sz w:val="24"/>
        </w:rPr>
        <w:t>期末</w:t>
      </w:r>
      <w:r w:rsidR="003B36B4" w:rsidRPr="000E4C40">
        <w:rPr>
          <w:rFonts w:hAnsi="宋体"/>
          <w:color w:val="000000"/>
          <w:kern w:val="0"/>
          <w:sz w:val="24"/>
        </w:rPr>
        <w:t>其他各项资产构成</w:t>
      </w:r>
    </w:p>
    <w:p w:rsidP="00A53C6C" w:rsidR="00B6632C" w:rsidRDefault="00A53C6C" w:rsidRPr="00A53C6C">
      <w:pPr>
        <w:spacing w:before="29" w:line="288" w:lineRule="auto"/>
        <w:jc w:val="right"/>
        <w:rPr>
          <w:color w:val="000000"/>
          <w:kern w:val="0"/>
          <w:sz w:val="24"/>
        </w:rPr>
      </w:pPr>
      <w:r w:rsidRPr="00A53C6C">
        <w:rPr>
          <w:rFonts w:hint="eastAsia"/>
          <w:color w:val="000000"/>
          <w:kern w:val="0"/>
          <w:sz w:val="24"/>
        </w:rPr>
        <w:t/>
      </w:r>
      <w:r w:rsidRPr="00A53C6C">
        <w:rPr>
          <w:rFonts w:hint="eastAsia"/>
          <w:color w:val="000000"/>
          <w:kern w:val="0"/>
          <w:sz w:val="24"/>
        </w:rPr>
        <w:t>金额单位：人民币元</w:t>
      </w:r>
    </w:p>
    <w:tbl>
      <w:tblPr>
        <w:tblStyle w:val="aa"/>
        <w:tblW w:type="dxa" w:w="8868"/>
        <w:jc w:val="center"/>
        <w:tblLayout w:type="fixed"/>
        <w:tblLook w:firstColumn="1" w:firstRow="1" w:lastColumn="0" w:lastRow="0" w:noHBand="0" w:noVBand="1" w:val="04A0"/>
      </w:tblPr>
      <w:tblGrid>
        <w:gridCol w:w="907"/>
        <w:gridCol w:w="3375"/>
        <w:gridCol w:w="4586"/>
      </w:tblGrid>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type="dxa" w:w="3535"/>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type="dxa" w:w="4808"/>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38,148,720.36</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4</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297,110,504.91</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6</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7</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8</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335,259,225.27</w:t>
            </w:r>
          </w:p>
        </w:tc>
      </w:tr>
    </w:tbl>
    <w:p w:rsidP="00281564" w:rsidR="00D1705E" w:rsidRDefault="00D1705E" w:rsidRPr="000E4C40">
      <w:pPr>
        <w:autoSpaceDE w:val="0"/>
        <w:autoSpaceDN w:val="0"/>
        <w:adjustRightInd w:val="0"/>
        <w:spacing w:before="29" w:line="288" w:lineRule="auto"/>
        <w:jc w:val="left"/>
        <w:rPr>
          <w:color w:val="000000"/>
          <w:sz w:val="24"/>
        </w:rPr>
      </w:pPr>
    </w:p>
    <w:p w:rsidP="00281564" w:rsidR="00452D31" w:rsidRDefault="00DA5831" w:rsidRPr="000E4C40">
      <w:pPr>
        <w:spacing w:before="29" w:line="288" w:lineRule="auto"/>
        <w:rPr>
          <w:color w:val="000000"/>
          <w:kern w:val="0"/>
          <w:sz w:val="24"/>
        </w:rPr>
      </w:pPr>
      <w:r w:rsidRPr="000E4C40">
        <w:rPr>
          <w:color w:val="000000"/>
          <w:kern w:val="0"/>
          <w:sz w:val="24"/>
        </w:rPr>
        <w:t/>
      </w:r>
      <w:r w:rsidR="002304D5">
        <w:rPr>
          <w:color w:val="000000"/>
          <w:kern w:val="0"/>
          <w:sz w:val="24"/>
        </w:rPr>
        <w:t>5.9.4</w:t>
      </w:r>
      <w:r w:rsidR="00DE7C60" w:rsidRPr="000E4C40">
        <w:rPr>
          <w:rFonts w:hAnsi="宋体"/>
          <w:color w:val="000000"/>
          <w:kern w:val="0"/>
          <w:sz w:val="24"/>
        </w:rPr>
        <w:t>投资组合报告附注的其他文字描述部分</w:t>
      </w:r>
    </w:p>
    <w:p w:rsidP="00930856" w:rsidR="00452D31" w:rsidRDefault="00452D31" w:rsidRPr="000E4C40">
      <w:pPr>
        <w:spacing w:before="29" w:line="288" w:lineRule="auto"/>
        <w:rPr>
          <w:color w:val="000000"/>
          <w:sz w:val="24"/>
        </w:rPr>
      </w:pPr>
      <w:r w:rsidRPr="000E4C40">
        <w:rPr>
          <w:color w:val="000000"/>
          <w:sz w:val="24"/>
        </w:rPr>
        <w:t/>
      </w:r>
      <w:r w:rsidR="000C469F" w:rsidRPr="000E4C40">
        <w:rPr>
          <w:color w:val="000000"/>
          <w:sz w:val="24"/>
        </w:rPr>
        <w:t/>
      </w:r>
      <w:r w:rsidRPr="000E4C40">
        <w:rPr>
          <w:color w:val="000000"/>
          <w:sz w:val="24"/>
        </w:rPr>
        <w:t>由于四舍五入的原因，分项之和与合计项之间可能存在尾差。</w:t>
      </w:r>
    </w:p>
    <w:p w:rsidP="00281564" w:rsidR="00504B75" w:rsidRDefault="00504B75" w:rsidRPr="000E4C40">
      <w:pPr>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668"/>
        <w:gridCol w:w="2600"/>
        <w:gridCol w:w="2600"/>
      </w:tblGrid>
      <w:tr w:rsidR="006F1C55" w:rsidRPr="000E4C40" w:rsidTr="009D1870">
        <w:trPr>
          <w:jc w:val="center"/>
        </w:trPr>
        <w:tc>
          <w:tcPr>
            <w:tcW w:type="dxa" w:w="4134"/>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r w:rsidRPr="000E4C40">
              <w:rPr>
                <w:sz w:val="24"/>
              </w:rPr>
              <w:t/>
            </w:r>
            <w:r w:rsidRPr="000E4C40">
              <w:rPr>
                <w:sz w:val="24"/>
              </w:rPr>
              <w:lastRenderedPageBreak/>
              <w:t/>
            </w:r>
            <w:r w:rsidR="00327FB0" w:rsidRPr="000E4C40">
              <w:rPr>
                <w:sz w:val="24"/>
              </w:rPr>
              <w:t/>
            </w:r>
            <w:r w:rsidRPr="000E4C40">
              <w:rPr>
                <w:sz w:val="24"/>
              </w:rPr>
              <w:t>交银现金宝货币A</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lastRenderedPageBreak/>
              <w:t/>
            </w:r>
            <w:r w:rsidRPr="000E4C40">
              <w:rPr>
                <w:sz w:val="24"/>
              </w:rPr>
              <w:t/>
            </w:r>
            <w:r w:rsidRPr="000E4C40">
              <w:rPr>
                <w:sz w:val="24"/>
              </w:rPr>
              <w:lastRenderedPageBreak/>
              <w:t/>
            </w:r>
            <w:r w:rsidR="00327FB0" w:rsidRPr="000E4C40">
              <w:rPr>
                <w:sz w:val="24"/>
              </w:rPr>
              <w:t/>
            </w:r>
            <w:r w:rsidR="000F78F3">
              <w:rPr>
                <w:sz w:val="24"/>
              </w:rPr>
              <w:t/>
            </w:r>
            <w:r w:rsidR="000F78F3">
              <w:rPr>
                <w:rFonts w:hint="eastAsia"/>
                <w:sz w:val="24"/>
              </w:rPr>
              <w:t/>
            </w:r>
            <w:r w:rsidRPr="000E4C40">
              <w:rPr>
                <w:sz w:val="24"/>
              </w:rPr>
              <w:t>交银现金宝货币E</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报告期期初基金份额总额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7,269,264,150.65</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109,908,789.71</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Pr="000E4C40">
              <w:rPr>
                <w:color w:val="000000"/>
                <w:kern w:val="0"/>
                <w:sz w:val="24"/>
              </w:rPr>
              <w:t>41,259,114,364.68</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1,031,772,825.64</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Pr="000E4C40">
              <w:rPr>
                <w:color w:val="000000"/>
                <w:kern w:val="0"/>
                <w:sz w:val="24"/>
              </w:rPr>
              <w:t>39,126,123,468.83</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229,866,325.75</w:t>
            </w:r>
          </w:p>
        </w:tc>
      </w:tr>
      <w:tr w:rsidR="000417E0" w:rsidRPr="000E4C40" w:rsidTr="009D1870">
        <w:trPr>
          <w:jc w:val="center"/>
        </w:trPr>
        <w:tc>
          <w:tcPr>
            <w:tcW w:type="dxa" w:w="4134"/>
            <w:vAlign w:val="center"/>
          </w:tcPr>
          <w:p w:rsidP="00281564" w:rsidR="000417E0" w:rsidRDefault="0078687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9,402,255,046.50</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911,815,289.60</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注：1、如果本报告期间发生转换入、份额类别调整、红利再投业务，则总申购份额中包含该业务；     </w:t>
      </w:r>
    </w:p>
    <w:p w:rsidP="00281564" w:rsidR="00AA5B03" w:rsidRDefault="00BE5584" w:rsidRPr="000E4C40">
      <w:pPr>
        <w:autoSpaceDE w:val="0"/>
        <w:autoSpaceDN w:val="0"/>
        <w:adjustRightInd w:val="0"/>
        <w:spacing w:before="29" w:line="288" w:lineRule="auto"/>
        <w:jc w:val="left"/>
        <w:rPr>
          <w:color w:val="000000"/>
          <w:sz w:val="24"/>
        </w:rPr>
      </w:pPr>
      <w:r w:rsidRPr="000E4C40">
        <w:rPr>
          <w:color w:val="000000"/>
          <w:sz w:val="24"/>
        </w:rPr>
        <w:t/>
      </w:r>
      <w:r w:rsidR="00AA5B03" w:rsidRPr="000E4C40">
        <w:rPr>
          <w:color w:val="000000"/>
          <w:sz w:val="24"/>
        </w:rPr>
        <w:t xml:space="preserve">    2、如果本报告期间发生转换出、份额类别调整业务，则总赎回份额中包含该业务。</w:t>
      </w:r>
    </w:p>
    <w:p w:rsidP="00281564" w:rsidR="006E2890" w:rsidRDefault="006E2890" w:rsidRPr="000E4C40">
      <w:pPr>
        <w:autoSpaceDE w:val="0"/>
        <w:autoSpaceDN w:val="0"/>
        <w:adjustRightInd w:val="0"/>
        <w:spacing w:before="29" w:line="288" w:lineRule="auto"/>
        <w:jc w:val="left"/>
        <w:rPr>
          <w:color w:val="000000"/>
          <w:sz w:val="24"/>
        </w:rPr>
      </w:pPr>
    </w:p>
    <w:p w:rsidP="00841EB4" w:rsidR="000F2DA3" w:rsidRDefault="000F2DA3"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108"/>
          <w:bottom w:type="dxa" w:w="108"/>
        </w:tblCellMar>
        <w:tblLook w:firstColumn="0" w:firstRow="0" w:lastColumn="0" w:lastRow="0" w:noHBand="0" w:noVBand="0" w:val="0000"/>
      </w:tblPr>
      <w:tblGrid>
        <w:gridCol w:w="1454"/>
        <w:gridCol w:w="1678"/>
        <w:gridCol w:w="1249"/>
        <w:gridCol w:w="1544"/>
        <w:gridCol w:w="1670"/>
        <w:gridCol w:w="1273"/>
      </w:tblGrid>
      <w:tr w:rsidR="000F2DA3" w:rsidRPr="000E4C40" w:rsidTr="009D1870">
        <w:trPr>
          <w:trHeight w:val="340"/>
          <w:jc w:val="center"/>
        </w:trPr>
        <w:tc>
          <w:tcPr>
            <w:tcW w:type="dxa" w:w="1600"/>
            <w:vAlign w:val="center"/>
          </w:tcPr>
          <w:p w:rsidP="00281564" w:rsidR="000F2DA3" w:rsidRDefault="000F2DA3" w:rsidRPr="000E4C40">
            <w:pPr>
              <w:pStyle w:val="ac"/>
              <w:adjustRightInd w:val="0"/>
              <w:snapToGrid w:val="0"/>
              <w:spacing w:before="29" w:line="288" w:lineRule="auto"/>
              <w:jc w:val="center"/>
              <w:rPr>
                <w:color w:val="000000"/>
                <w:kern w:val="0"/>
              </w:rPr>
            </w:pPr>
            <w:r w:rsidRPr="000E4C40">
              <w:rPr>
                <w:rFonts w:hAnsi="宋体"/>
                <w:color w:val="000000"/>
                <w:kern w:val="0"/>
              </w:rPr>
              <w:t>序号</w:t>
            </w:r>
            <w:r w:rsidRPr="000E4C40">
              <w:rPr>
                <w:color w:val="000000"/>
                <w:kern w:val="0"/>
              </w:rPr>
              <w:t/>
            </w:r>
          </w:p>
        </w:tc>
        <w:tc>
          <w:tcPr>
            <w:tcW w:type="dxa" w:w="1851"/>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type="dxa" w:w="1370"/>
            <w:vAlign w:val="center"/>
          </w:tcPr>
          <w:p w:rsidP="00281564" w:rsidR="000F2DA3" w:rsidRDefault="000F2DA3" w:rsidRPr="000E4C40">
            <w:pPr>
              <w:adjustRightInd w:val="0"/>
              <w:snapToGrid w:val="0"/>
              <w:spacing w:before="29" w:line="288" w:lineRule="auto"/>
              <w:rPr>
                <w:color w:val="000000"/>
                <w:kern w:val="0"/>
                <w:sz w:val="24"/>
              </w:rPr>
            </w:pPr>
            <w:r w:rsidRPr="000E4C40">
              <w:rPr>
                <w:rFonts w:hAnsi="宋体"/>
                <w:color w:val="000000"/>
                <w:kern w:val="0"/>
                <w:sz w:val="24"/>
              </w:rPr>
              <w:t>交易日期</w:t>
            </w:r>
          </w:p>
        </w:tc>
        <w:tc>
          <w:tcPr>
            <w:tcW w:type="dxa" w:w="1701"/>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type="dxa" w:w="1842"/>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type="dxa" w:w="1397"/>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tc>
          <w:tcPr>
            <w:vAlign w:val="center"/>
          </w:tcPr>
          <w:p>
            <w:pPr>
              <w:jc w:val="center"/>
            </w:pPr>
            <w:r>
              <w:rPr>
                <w:color w:val="000000"/>
                <w:sz w:val="24"/>
              </w:rPr>
              <w:t>1</w:t>
            </w:r>
          </w:p>
        </w:tc>
        <w:tc>
          <w:tcPr>
            <w:vAlign w:val="center"/>
          </w:tcPr>
          <w:p>
            <w:pPr>
              <w:jc w:val="center"/>
            </w:pPr>
            <w:r>
              <w:rPr>
                <w:color w:val="000000"/>
                <w:sz w:val="24"/>
              </w:rPr>
              <w:t>E类份额红利再投</w:t>
            </w:r>
          </w:p>
        </w:tc>
        <w:tc>
          <w:tcPr>
            <w:vAlign w:val="center"/>
          </w:tcPr>
          <w:p>
            <w:pPr>
              <w:jc w:val="center"/>
            </w:pPr>
            <w:r>
              <w:rPr>
                <w:color w:val="000000"/>
                <w:sz w:val="24"/>
              </w:rPr>
              <w:t>-</w:t>
            </w:r>
          </w:p>
        </w:tc>
        <w:tc>
          <w:tcPr>
            <w:vAlign w:val="center"/>
          </w:tcPr>
          <w:p>
            <w:pPr>
              <w:jc w:val="right"/>
            </w:pPr>
            <w:r>
              <w:rPr>
                <w:color w:val="000000"/>
                <w:sz w:val="24"/>
              </w:rPr>
              <w:t>1,662.47</w:t>
            </w:r>
          </w:p>
        </w:tc>
        <w:tc>
          <w:tcPr>
            <w:vAlign w:val="center"/>
          </w:tcPr>
          <w:p>
            <w:pPr>
              <w:jc w:val="right"/>
            </w:pPr>
            <w:r>
              <w:rPr>
                <w:color w:val="000000"/>
                <w:sz w:val="24"/>
              </w:rPr>
              <w:t>1,662.47</w:t>
            </w:r>
          </w:p>
        </w:tc>
        <w:tc>
          <w:tcPr>
            <w:vAlign w:val="center"/>
          </w:tcPr>
          <w:p>
            <w:pPr>
              <w:jc w:val="center"/>
            </w:pPr>
            <w:r>
              <w:rPr>
                <w:color w:val="000000"/>
                <w:sz w:val="24"/>
              </w:rPr>
              <w:t>0.00%</w:t>
            </w:r>
          </w:p>
        </w:tc>
      </w:tr>
      <w:tr w:rsidR="000F2DA3" w:rsidRPr="000E4C40" w:rsidTr="009D1870">
        <w:trPr>
          <w:trHeight w:val="340"/>
          <w:jc w:val="center"/>
        </w:trPr>
        <w:tc>
          <w:tcPr>
            <w:tcW w:type="dxa" w:w="1600"/>
            <w:vAlign w:val="center"/>
          </w:tcPr>
          <w:p w:rsidP="00281564" w:rsidR="000F2DA3" w:rsidRDefault="000F2DA3" w:rsidRPr="000E4C40">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type="dxa" w:w="1851"/>
            <w:vAlign w:val="center"/>
          </w:tcPr>
          <w:p w:rsidP="00281564" w:rsidR="000F2DA3" w:rsidRDefault="000F2DA3" w:rsidRPr="000E4C40">
            <w:pPr>
              <w:adjustRightInd w:val="0"/>
              <w:snapToGrid w:val="0"/>
              <w:spacing w:before="29" w:line="288" w:lineRule="auto"/>
              <w:jc w:val="right"/>
              <w:rPr>
                <w:color w:val="0000FF"/>
                <w:kern w:val="0"/>
                <w:sz w:val="18"/>
              </w:rPr>
            </w:pPr>
          </w:p>
        </w:tc>
        <w:tc>
          <w:tcPr>
            <w:tcW w:type="dxa" w:w="1370"/>
            <w:vAlign w:val="center"/>
          </w:tcPr>
          <w:p w:rsidP="00281564" w:rsidR="000F2DA3" w:rsidRDefault="000F2DA3" w:rsidRPr="000E4C40">
            <w:pPr>
              <w:adjustRightInd w:val="0"/>
              <w:snapToGrid w:val="0"/>
              <w:spacing w:before="29" w:line="288" w:lineRule="auto"/>
              <w:jc w:val="right"/>
              <w:rPr>
                <w:color w:val="0000FF"/>
                <w:kern w:val="0"/>
                <w:sz w:val="18"/>
              </w:rPr>
            </w:pPr>
          </w:p>
        </w:tc>
        <w:tc>
          <w:tcPr>
            <w:tcW w:type="dxa" w:w="1701"/>
            <w:vAlign w:val="center"/>
          </w:tcPr>
          <w:p w:rsidP="00281564" w:rsidR="000F2DA3" w:rsidRDefault="000F2DA3" w:rsidRPr="000E4C40">
            <w:pPr>
              <w:adjustRightInd w:val="0"/>
              <w:snapToGrid w:val="0"/>
              <w:spacing w:before="29" w:line="288" w:lineRule="auto"/>
              <w:jc w:val="right"/>
              <w:rPr>
                <w:color w:val="000000"/>
                <w:sz w:val="24"/>
              </w:rPr>
            </w:pPr>
            <w:r w:rsidRPr="000E4C40">
              <w:rPr>
                <w:color w:val="000000"/>
                <w:sz w:val="24"/>
              </w:rPr>
              <w:t>1,662.47</w:t>
            </w:r>
          </w:p>
        </w:tc>
        <w:tc>
          <w:tcPr>
            <w:tcW w:type="dxa" w:w="1842"/>
            <w:vAlign w:val="center"/>
          </w:tcPr>
          <w:p w:rsidP="00281564" w:rsidR="000F2DA3" w:rsidRDefault="000F2DA3" w:rsidRPr="000E4C40">
            <w:pPr>
              <w:adjustRightInd w:val="0"/>
              <w:snapToGrid w:val="0"/>
              <w:spacing w:before="29" w:line="288" w:lineRule="auto"/>
              <w:jc w:val="right"/>
              <w:rPr>
                <w:color w:val="000000"/>
                <w:sz w:val="24"/>
              </w:rPr>
            </w:pPr>
            <w:r w:rsidRPr="000E4C40">
              <w:rPr>
                <w:color w:val="000000"/>
                <w:sz w:val="24"/>
              </w:rPr>
              <w:t>1,662.47</w:t>
            </w:r>
          </w:p>
        </w:tc>
        <w:tc>
          <w:tcPr>
            <w:tcW w:type="dxa" w:w="1397"/>
            <w:vAlign w:val="center"/>
          </w:tcPr>
          <w:p w:rsidP="00281564" w:rsidR="000F2DA3" w:rsidRDefault="000F2DA3" w:rsidRPr="000E4C40">
            <w:pPr>
              <w:adjustRightInd w:val="0"/>
              <w:snapToGrid w:val="0"/>
              <w:spacing w:before="29" w:line="288" w:lineRule="auto"/>
              <w:jc w:val="right"/>
              <w:rPr>
                <w:color w:val="0000FF"/>
                <w:kern w:val="0"/>
                <w:sz w:val="18"/>
              </w:rPr>
            </w:pPr>
          </w:p>
        </w:tc>
      </w:tr>
    </w:tbl>
    <w:p>
      <w:pPr>
        <w:autoSpaceDE w:val="0"/>
        <w:autoSpaceDN w:val="0"/>
        <w:adjustRightInd w:val="0"/>
        <w:spacing w:before="29" w:line="288" w:lineRule="auto"/>
        <w:jc w:val="left"/>
        <w:rPr>
          <w:color w:val="000000"/>
          <w:sz w:val="24"/>
        </w:rPr>
      </w:pPr>
      <w:r>
        <w:rPr>
          <w:color w:val="000000"/>
          <w:sz w:val="24"/>
        </w:rPr>
        <w:t>注：1、本基金管理人本报告期末持有本基金A类份额0.00份，占本基金期末A类基金总份额的0.00%；持有本基金E类份额264,376.99份，占本基金期末E类基金总份额的0.03%。</w:t>
      </w:r>
    </w:p>
    <w:p w:rsidP="00281564" w:rsidR="000F2DA3" w:rsidRDefault="000F2DA3" w:rsidRPr="000E4C40">
      <w:pPr>
        <w:autoSpaceDE w:val="0"/>
        <w:autoSpaceDN w:val="0"/>
        <w:adjustRightInd w:val="0"/>
        <w:spacing w:before="29" w:line="288" w:lineRule="auto"/>
        <w:jc w:val="left"/>
        <w:rPr>
          <w:color w:val="000000"/>
          <w:sz w:val="24"/>
        </w:rPr>
      </w:pPr>
      <w:r w:rsidRPr="000E4C40">
        <w:rPr>
          <w:color w:val="000000"/>
          <w:sz w:val="24"/>
        </w:rPr>
        <w:t>2、本基金收益分配按日结转份额。</w:t>
      </w:r>
    </w:p>
    <w:p w:rsidP="00281564" w:rsidR="0018245B" w:rsidRDefault="0018245B" w:rsidRPr="000E4C40">
      <w:pPr>
        <w:autoSpaceDE w:val="0"/>
        <w:autoSpaceDN w:val="0"/>
        <w:adjustRightInd w:val="0"/>
        <w:spacing w:before="29" w:line="288" w:lineRule="auto"/>
        <w:jc w:val="left"/>
        <w:rPr>
          <w:color w:val="000000"/>
          <w:sz w:val="24"/>
        </w:rPr>
      </w:pPr>
    </w:p>
    <w:p w:rsidP="00841EB4" w:rsidR="00C03EF8" w:rsidRDefault="009D74FC" w:rsidRPr="009268A2">
      <w:pPr>
        <w:pStyle w:val="1"/>
        <w:spacing w:after="312" w:afterLines="100" w:before="312" w:beforeLines="100"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
      </w:r>
      <w:r w:rsidR="00F1658B" w:rsidRPr="000E4C40">
        <w:rPr>
          <w:color w:val="000000"/>
          <w:kern w:val="0"/>
          <w:sz w:val="24"/>
          <w:szCs w:val="24"/>
        </w:rPr>
        <w:t/>
      </w:r>
      <w:r w:rsidR="00AF3D19" w:rsidRPr="000E4C40">
        <w:rPr>
          <w:color w:val="000000"/>
          <w:kern w:val="0"/>
          <w:sz w:val="24"/>
          <w:szCs w:val="24"/>
        </w:rPr>
        <w:t/>
      </w:r>
      <w:r w:rsidR="00DA5831" w:rsidRPr="000E4C40">
        <w:rPr>
          <w:color w:val="000000"/>
          <w:kern w:val="0"/>
          <w:sz w:val="24"/>
          <w:szCs w:val="24"/>
        </w:rPr>
        <w:t>8</w:t>
      </w:r>
      <w:r w:rsidRPr="000E4C40">
        <w:rPr>
          <w:rFonts w:hAnsi="宋体"/>
          <w:color w:val="000000"/>
          <w:kern w:val="0"/>
          <w:sz w:val="24"/>
          <w:szCs w:val="24"/>
        </w:rPr>
        <w:t>备查文件目录</w:t>
      </w: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pPr>
        <w:spacing w:before="29" w:line="288" w:lineRule="auto"/>
        <w:ind w:firstLine="480" w:firstLineChars="200"/>
        <w:rPr>
          <w:color w:val="000000"/>
          <w:sz w:val="24"/>
        </w:rPr>
      </w:pPr>
      <w:r>
        <w:rPr>
          <w:color w:val="000000"/>
          <w:sz w:val="24"/>
        </w:rPr>
        <w:t xml:space="preserve">1、中国证监会准予交银施罗德现金宝货币市场基金募集注册的文件； </w:t>
      </w:r>
    </w:p>
    <w:p>
      <w:pPr>
        <w:spacing w:before="29" w:line="288" w:lineRule="auto"/>
        <w:ind w:firstLine="480" w:firstLineChars="200"/>
        <w:rPr>
          <w:color w:val="000000"/>
          <w:sz w:val="24"/>
        </w:rPr>
      </w:pPr>
      <w:r>
        <w:rPr>
          <w:color w:val="000000"/>
          <w:sz w:val="24"/>
        </w:rPr>
        <w:t xml:space="preserve">2、《交银施罗德现金宝货币市场基金基金合同》； </w:t>
      </w:r>
    </w:p>
    <w:p>
      <w:pPr>
        <w:spacing w:before="29" w:line="288" w:lineRule="auto"/>
        <w:ind w:firstLine="480" w:firstLineChars="200"/>
        <w:rPr>
          <w:color w:val="000000"/>
          <w:sz w:val="24"/>
        </w:rPr>
      </w:pPr>
      <w:r>
        <w:rPr>
          <w:color w:val="000000"/>
          <w:sz w:val="24"/>
        </w:rPr>
        <w:t xml:space="preserve">3、《交银施罗德现金宝货币市场基金招募说明书》； </w:t>
      </w:r>
    </w:p>
    <w:p>
      <w:pPr>
        <w:spacing w:before="29" w:line="288" w:lineRule="auto"/>
        <w:ind w:firstLine="480" w:firstLineChars="200"/>
        <w:rPr>
          <w:color w:val="000000"/>
          <w:sz w:val="24"/>
        </w:rPr>
      </w:pPr>
      <w:r>
        <w:rPr>
          <w:color w:val="000000"/>
          <w:sz w:val="24"/>
        </w:rPr>
        <w:t>4、《交银施罗德现金宝货币市场基金托管协议》；</w:t>
      </w:r>
    </w:p>
    <w:p>
      <w:pPr>
        <w:spacing w:before="29" w:line="288" w:lineRule="auto"/>
        <w:ind w:firstLine="480" w:firstLineChars="200"/>
        <w:rPr>
          <w:color w:val="000000"/>
          <w:sz w:val="24"/>
        </w:rPr>
      </w:pPr>
      <w:r>
        <w:rPr>
          <w:color w:val="000000"/>
          <w:sz w:val="24"/>
        </w:rPr>
        <w:t>5、关于申请募集交银施罗德现金宝货币市场基金的法律意见书；</w:t>
      </w:r>
    </w:p>
    <w:p>
      <w:pPr>
        <w:spacing w:before="29" w:line="288" w:lineRule="auto"/>
        <w:ind w:firstLine="480" w:firstLineChars="200"/>
        <w:rPr>
          <w:color w:val="000000"/>
          <w:sz w:val="24"/>
        </w:rPr>
      </w:pPr>
      <w:r>
        <w:rPr>
          <w:color w:val="000000"/>
          <w:sz w:val="24"/>
        </w:rPr>
        <w:t xml:space="preserve">6、基金管理人业务资格批件、营业执照； </w:t>
      </w:r>
    </w:p>
    <w:p>
      <w:pPr>
        <w:spacing w:before="29" w:line="288" w:lineRule="auto"/>
        <w:ind w:firstLine="480" w:firstLineChars="200"/>
        <w:rPr>
          <w:color w:val="000000"/>
          <w:sz w:val="24"/>
        </w:rPr>
      </w:pPr>
      <w:r>
        <w:rPr>
          <w:color w:val="000000"/>
          <w:sz w:val="24"/>
        </w:rPr>
        <w:t xml:space="preserve">7、基金托管人业务资格批件、营业执照； </w:t>
      </w:r>
    </w:p>
    <w:p w:rsidP="00281564" w:rsidR="00AB373C" w:rsidRDefault="00AB373C" w:rsidRPr="000E4C40">
      <w:pPr>
        <w:spacing w:before="29" w:line="288" w:lineRule="auto"/>
        <w:ind w:firstLine="480" w:firstLineChars="200"/>
        <w:rPr>
          <w:color w:val="000000"/>
          <w:sz w:val="24"/>
        </w:rPr>
      </w:pPr>
      <w:r w:rsidRPr="000E4C40">
        <w:rPr>
          <w:color w:val="000000"/>
          <w:sz w:val="24"/>
        </w:rPr>
        <w:t>8、报告期内交银施罗德现金宝货币市场基金在指定报刊上各项公告的原稿。</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P="00281564" w:rsidR="00AB373C" w:rsidRDefault="00AB373C" w:rsidRPr="000E4C40">
      <w:pPr>
        <w:spacing w:before="29" w:line="288" w:lineRule="auto"/>
        <w:ind w:firstLine="480" w:firstLineChars="200"/>
        <w:rPr>
          <w:color w:val="000000"/>
          <w:sz w:val="24"/>
        </w:rPr>
      </w:pPr>
      <w:r w:rsidRPr="000E4C40">
        <w:rPr>
          <w:color w:val="000000"/>
          <w:sz w:val="24"/>
        </w:rPr>
        <w:t>备查文件存放于基金管理人的办公场所。</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281564" w:rsidR="009D74FC" w:rsidRDefault="00AB373C" w:rsidRPr="000E4C40">
      <w:pPr>
        <w:spacing w:before="29" w:line="288" w:lineRule="auto"/>
        <w:ind w:firstLine="480" w:firstLineChars="200"/>
        <w:rPr>
          <w:color w:val="000000"/>
          <w:sz w:val="24"/>
        </w:rPr>
      </w:pPr>
      <w:r w:rsidRPr="000E4C40">
        <w:rPr>
          <w:color w:val="000000"/>
          <w:sz w:val="24"/>
        </w:rPr>
        <w:t>投资者对本报告书如有疑问，可咨询本基金管理人交银施罗德基金管理有限公司。本公司客户服务中心电话：400-700-5000（免长途话费），021-61055000，电子邮件：services@jysld.com。</w:t>
      </w:r>
    </w:p>
    <w:p w:rsidP="00281564" w:rsidR="003B6DC6" w:rsidRDefault="003B6DC6" w:rsidRPr="000E4C40">
      <w:pPr>
        <w:spacing w:before="29" w:line="288" w:lineRule="auto"/>
        <w:ind w:right="480"/>
        <w:rPr>
          <w:b/>
          <w:bCs/>
          <w:sz w:val="24"/>
        </w:rPr>
      </w:pPr>
    </w:p>
    <w:sectPr w:rsidR="003B6DC6" w:rsidRPr="000E4C40" w:rsidSect="00075BBB">
      <w:pgSz w:h="15840" w:w="11926"/>
      <w:pgMar w:bottom="852" w:footer="992" w:gutter="0" w:header="851" w:left="1420" w:right="1420" w:top="1420"/>
      <w:cols w:space="720"/>
      <w:noEndnote/>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E90" w:rsidRDefault="000A1E90">
      <w:r>
        <w:separator/>
      </w:r>
    </w:p>
  </w:endnote>
  <w:endnote w:type="continuationSeparator" w:id="0">
    <w:p w:rsidR="000A1E90" w:rsidRDefault="000A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1D0DB0" w:rsidR="00FE3EEE" w:rsidRDefault="00FE3EEE" w:rsidRPr="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E3415">
      <w:rPr>
        <w:noProof/>
        <w:kern w:val="0"/>
        <w:szCs w:val="21"/>
      </w:rPr>
      <w:t>9</w:t>
    </w:r>
    <w:r>
      <w:rPr>
        <w:kern w:val="0"/>
        <w:szCs w:val="21"/>
      </w:rPr>
      <w:fldChar w:fldCharType="end"/>
    </w:r>
    <w:r>
      <w:rPr>
        <w:rFonts w:hint="eastAsia"/>
        <w:kern w:val="0"/>
        <w:szCs w:val="21"/>
      </w:rPr>
      <w:t>页共</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8E3415">
      <w:rPr>
        <w:noProof/>
        <w:kern w:val="0"/>
        <w:szCs w:val="21"/>
      </w:rPr>
      <w:t>23</w:t>
    </w:r>
    <w:r>
      <w:rPr>
        <w:rFonts w:hint="eastAsia"/>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0A1E90" w:rsidRDefault="000A1E90">
      <w:r>
        <w:separator/>
      </w:r>
    </w:p>
  </w:footnote>
  <w:footnote w:id="0" w:type="continuationSeparator">
    <w:p w:rsidR="000A1E90" w:rsidRDefault="000A1E9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8379E2" w:rsidR="00FE3EEE" w:rsidRDefault="00FE3EEE" w:rsidRPr="00841EB4">
    <w:pPr>
      <w:pStyle w:val="a4"/>
      <w:pBdr>
        <w:bottom w:color="auto" w:space="0" w:sz="6" w:val="single"/>
      </w:pBdr>
      <w:jc w:val="right"/>
      <w:rPr>
        <w:sz w:val="24"/>
        <w:szCs w:val="24"/>
      </w:rPr>
    </w:pPr>
    <w:r w:rsidRPr="003E676C">
      <w:rPr>
        <w:sz w:val="24"/>
        <w:szCs w:val="24"/>
      </w:rPr>
      <w:t>交银施罗德现金宝货币市场基金2019年第2季度报告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E125ACF"/>
    <w:multiLevelType w:val="hybridMultilevel"/>
    <w:tmpl w:val="A1BADB72"/>
    <w:lvl w:ilvl="0" w:tplc="1694A2F2">
      <w:start w:val="1"/>
      <w:numFmt w:val="decimal"/>
      <w:lvlText w:val="%1、"/>
      <w:lvlJc w:val="left"/>
      <w:pPr>
        <w:tabs>
          <w:tab w:pos="830" w:val="num"/>
        </w:tabs>
        <w:ind w:hanging="360" w:left="830"/>
      </w:pPr>
      <w:rPr>
        <w:rFonts w:ascii="宋体" w:hint="default"/>
        <w:color w:val="auto"/>
      </w:rPr>
    </w:lvl>
    <w:lvl w:ilvl="1" w:tentative="1" w:tplc="04090019">
      <w:start w:val="1"/>
      <w:numFmt w:val="lowerLetter"/>
      <w:lvlText w:val="%2)"/>
      <w:lvlJc w:val="left"/>
      <w:pPr>
        <w:tabs>
          <w:tab w:pos="1310" w:val="num"/>
        </w:tabs>
        <w:ind w:hanging="420" w:left="1310"/>
      </w:pPr>
    </w:lvl>
    <w:lvl w:ilvl="2" w:tentative="1" w:tplc="0409001B">
      <w:start w:val="1"/>
      <w:numFmt w:val="lowerRoman"/>
      <w:lvlText w:val="%3."/>
      <w:lvlJc w:val="right"/>
      <w:pPr>
        <w:tabs>
          <w:tab w:pos="1730" w:val="num"/>
        </w:tabs>
        <w:ind w:hanging="420" w:left="1730"/>
      </w:pPr>
    </w:lvl>
    <w:lvl w:ilvl="3" w:tentative="1" w:tplc="0409000F">
      <w:start w:val="1"/>
      <w:numFmt w:val="decimal"/>
      <w:lvlText w:val="%4."/>
      <w:lvlJc w:val="left"/>
      <w:pPr>
        <w:tabs>
          <w:tab w:pos="2150" w:val="num"/>
        </w:tabs>
        <w:ind w:hanging="420" w:left="2150"/>
      </w:pPr>
    </w:lvl>
    <w:lvl w:ilvl="4" w:tentative="1" w:tplc="04090019">
      <w:start w:val="1"/>
      <w:numFmt w:val="lowerLetter"/>
      <w:lvlText w:val="%5)"/>
      <w:lvlJc w:val="left"/>
      <w:pPr>
        <w:tabs>
          <w:tab w:pos="2570" w:val="num"/>
        </w:tabs>
        <w:ind w:hanging="420" w:left="2570"/>
      </w:pPr>
    </w:lvl>
    <w:lvl w:ilvl="5" w:tentative="1" w:tplc="0409001B">
      <w:start w:val="1"/>
      <w:numFmt w:val="lowerRoman"/>
      <w:lvlText w:val="%6."/>
      <w:lvlJc w:val="right"/>
      <w:pPr>
        <w:tabs>
          <w:tab w:pos="2990" w:val="num"/>
        </w:tabs>
        <w:ind w:hanging="420" w:left="2990"/>
      </w:pPr>
    </w:lvl>
    <w:lvl w:ilvl="6" w:tentative="1" w:tplc="0409000F">
      <w:start w:val="1"/>
      <w:numFmt w:val="decimal"/>
      <w:lvlText w:val="%7."/>
      <w:lvlJc w:val="left"/>
      <w:pPr>
        <w:tabs>
          <w:tab w:pos="3410" w:val="num"/>
        </w:tabs>
        <w:ind w:hanging="420" w:left="3410"/>
      </w:pPr>
    </w:lvl>
    <w:lvl w:ilvl="7" w:tentative="1" w:tplc="04090019">
      <w:start w:val="1"/>
      <w:numFmt w:val="lowerLetter"/>
      <w:lvlText w:val="%8)"/>
      <w:lvlJc w:val="left"/>
      <w:pPr>
        <w:tabs>
          <w:tab w:pos="3830" w:val="num"/>
        </w:tabs>
        <w:ind w:hanging="420" w:left="3830"/>
      </w:pPr>
    </w:lvl>
    <w:lvl w:ilvl="8" w:tentative="1" w:tplc="0409001B">
      <w:start w:val="1"/>
      <w:numFmt w:val="lowerRoman"/>
      <w:lvlText w:val="%9."/>
      <w:lvlJc w:val="right"/>
      <w:pPr>
        <w:tabs>
          <w:tab w:pos="4250" w:val="num"/>
        </w:tabs>
        <w:ind w:hanging="420" w:left="4250"/>
      </w:pPr>
    </w:lvl>
  </w:abstractNum>
  <w:num w:numId="1">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embedSystemFonts/>
  <w:bordersDoNotSurroundHeader/>
  <w:bordersDoNotSurroundFooter/>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7A0B"/>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49" v:ext="edit"/>
    <o:shapelayout v:ext="edit">
      <o:idmap data="1" v:ext="edit"/>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075BBB"/>
    <w:pPr>
      <w:widowControl w:val="0"/>
      <w:jc w:val="both"/>
    </w:pPr>
    <w:rPr>
      <w:kern w:val="2"/>
      <w:sz w:val="21"/>
      <w:szCs w:val="24"/>
    </w:rPr>
  </w:style>
  <w:style w:styleId="1" w:type="paragraph">
    <w:name w:val="heading 1"/>
    <w:basedOn w:val="a"/>
    <w:next w:val="a"/>
    <w:link w:val="1Char"/>
    <w:qFormat/>
    <w:rsid w:val="00CA65DD"/>
    <w:pPr>
      <w:keepNext/>
      <w:keepLines/>
      <w:spacing w:after="330" w:before="340" w:line="578" w:lineRule="auto"/>
      <w:outlineLvl w:val="0"/>
    </w:pPr>
    <w:rPr>
      <w:b/>
      <w:bCs/>
      <w:kern w:val="44"/>
      <w:sz w:val="44"/>
      <w:szCs w:val="44"/>
    </w:rPr>
  </w:style>
  <w:style w:styleId="2" w:type="paragraph">
    <w:name w:val="heading 2"/>
    <w:basedOn w:val="a"/>
    <w:next w:val="a0"/>
    <w:qFormat/>
    <w:rsid w:val="009D74FC"/>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4" w:type="paragraph">
    <w:name w:val="header"/>
    <w:basedOn w:val="a"/>
    <w:link w:val="Char"/>
    <w:uiPriority w:val="99"/>
    <w:rsid w:val="00613327"/>
    <w:pPr>
      <w:pBdr>
        <w:bottom w:color="auto" w:space="1" w:sz="6" w:val="single"/>
      </w:pBdr>
      <w:tabs>
        <w:tab w:pos="4153" w:val="center"/>
        <w:tab w:pos="8306" w:val="right"/>
      </w:tabs>
      <w:snapToGrid w:val="0"/>
      <w:jc w:val="center"/>
    </w:pPr>
    <w:rPr>
      <w:sz w:val="18"/>
      <w:szCs w:val="18"/>
    </w:rPr>
  </w:style>
  <w:style w:styleId="a5" w:type="paragraph">
    <w:name w:val="footer"/>
    <w:basedOn w:val="a"/>
    <w:rsid w:val="00613327"/>
    <w:pPr>
      <w:tabs>
        <w:tab w:pos="4153" w:val="center"/>
        <w:tab w:pos="8306" w:val="right"/>
      </w:tabs>
      <w:snapToGrid w:val="0"/>
      <w:jc w:val="left"/>
    </w:pPr>
    <w:rPr>
      <w:sz w:val="18"/>
      <w:szCs w:val="18"/>
    </w:rPr>
  </w:style>
  <w:style w:customStyle="1" w:styleId="Char0" w:type="paragraph">
    <w:name w:val="Char"/>
    <w:basedOn w:val="a"/>
    <w:rsid w:val="00186667"/>
  </w:style>
  <w:style w:styleId="20" w:type="paragraph">
    <w:name w:val="Body Text Indent 2"/>
    <w:basedOn w:val="a"/>
    <w:rsid w:val="00186667"/>
    <w:pPr>
      <w:spacing w:line="560" w:lineRule="exact"/>
      <w:ind w:firstLine="480" w:firstLineChars="200"/>
    </w:pPr>
    <w:rPr>
      <w:rFonts w:ascii="宋体" w:hAnsi="宋体"/>
      <w:color w:val="FF0000"/>
      <w:sz w:val="24"/>
    </w:rPr>
  </w:style>
  <w:style w:styleId="a6" w:type="paragraph">
    <w:name w:val="Plain Text"/>
    <w:basedOn w:val="a"/>
    <w:link w:val="Char1"/>
    <w:uiPriority w:val="99"/>
    <w:rsid w:val="004771B9"/>
    <w:rPr>
      <w:rFonts w:ascii="宋体" w:hAnsi="Courier New"/>
      <w:szCs w:val="21"/>
    </w:rPr>
  </w:style>
  <w:style w:styleId="3" w:type="paragraph">
    <w:name w:val="Body Text Indent 3"/>
    <w:basedOn w:val="a"/>
    <w:rsid w:val="004771B9"/>
    <w:pPr>
      <w:spacing w:after="120"/>
      <w:ind w:left="420" w:leftChars="200"/>
    </w:pPr>
    <w:rPr>
      <w:sz w:val="16"/>
      <w:szCs w:val="16"/>
    </w:rPr>
  </w:style>
  <w:style w:styleId="a0" w:type="paragraph">
    <w:name w:val="Normal Indent"/>
    <w:basedOn w:val="a"/>
    <w:rsid w:val="009D74FC"/>
    <w:pPr>
      <w:ind w:firstLine="420" w:firstLineChars="200"/>
    </w:pPr>
  </w:style>
  <w:style w:styleId="a7" w:type="paragraph">
    <w:name w:val="Document Map"/>
    <w:basedOn w:val="a"/>
    <w:semiHidden/>
    <w:rsid w:val="005212AE"/>
    <w:pPr>
      <w:shd w:color="auto" w:fill="000080" w:val="clear"/>
    </w:pPr>
  </w:style>
  <w:style w:customStyle="1" w:styleId="Char1" w:type="character">
    <w:name w:val="纯文本 Char"/>
    <w:link w:val="a6"/>
    <w:uiPriority w:val="99"/>
    <w:rsid w:val="00E63B3D"/>
    <w:rPr>
      <w:rFonts w:ascii="宋体" w:hAnsi="Courier New"/>
      <w:kern w:val="2"/>
      <w:sz w:val="21"/>
      <w:szCs w:val="21"/>
    </w:rPr>
  </w:style>
  <w:style w:styleId="a8" w:type="paragraph">
    <w:name w:val="Balloon Text"/>
    <w:basedOn w:val="a"/>
    <w:link w:val="Char2"/>
    <w:rsid w:val="00E63B3D"/>
    <w:rPr>
      <w:sz w:val="18"/>
      <w:szCs w:val="18"/>
    </w:rPr>
  </w:style>
  <w:style w:customStyle="1" w:styleId="Char2" w:type="character">
    <w:name w:val="批注框文本 Char"/>
    <w:basedOn w:val="a1"/>
    <w:link w:val="a8"/>
    <w:rsid w:val="00E63B3D"/>
    <w:rPr>
      <w:kern w:val="2"/>
      <w:sz w:val="18"/>
      <w:szCs w:val="18"/>
    </w:rPr>
  </w:style>
  <w:style w:styleId="a9" w:type="paragraph">
    <w:name w:val="List Paragraph"/>
    <w:basedOn w:val="a"/>
    <w:uiPriority w:val="34"/>
    <w:qFormat/>
    <w:rsid w:val="005F668B"/>
    <w:pPr>
      <w:ind w:firstLine="420" w:firstLineChars="200"/>
    </w:pPr>
  </w:style>
  <w:style w:styleId="aa" w:type="table">
    <w:name w:val="Table Grid"/>
    <w:basedOn w:val="a2"/>
    <w:qFormat/>
    <w:rsid w:val="005A60B7"/>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styleId="ab" w:type="paragraph">
    <w:name w:val="Normal (Web)"/>
    <w:basedOn w:val="a"/>
    <w:rsid w:val="008B23BD"/>
    <w:pPr>
      <w:widowControl/>
      <w:spacing w:after="100" w:afterAutospacing="1" w:before="100" w:beforeAutospacing="1"/>
    </w:pPr>
    <w:rPr>
      <w:rFonts w:ascii="宋体" w:hAnsi="宋体"/>
      <w:kern w:val="0"/>
      <w:sz w:val="24"/>
      <w:szCs w:val="20"/>
    </w:rPr>
  </w:style>
  <w:style w:customStyle="1" w:styleId="Char" w:type="character">
    <w:name w:val="页眉 Char"/>
    <w:basedOn w:val="a1"/>
    <w:link w:val="a4"/>
    <w:uiPriority w:val="99"/>
    <w:rsid w:val="008379E2"/>
    <w:rPr>
      <w:kern w:val="2"/>
      <w:sz w:val="18"/>
      <w:szCs w:val="18"/>
    </w:rPr>
  </w:style>
  <w:style w:customStyle="1" w:styleId="1Char" w:type="character">
    <w:name w:val="标题 1 Char"/>
    <w:basedOn w:val="a1"/>
    <w:link w:val="1"/>
    <w:rsid w:val="00CA65DD"/>
    <w:rPr>
      <w:b/>
      <w:bCs/>
      <w:kern w:val="44"/>
      <w:sz w:val="44"/>
      <w:szCs w:val="44"/>
    </w:rPr>
  </w:style>
  <w:style w:styleId="ac" w:type="paragraph">
    <w:name w:val="Date"/>
    <w:basedOn w:val="a"/>
    <w:next w:val="a"/>
    <w:link w:val="Char3"/>
    <w:rsid w:val="00D66016"/>
    <w:rPr>
      <w:sz w:val="24"/>
      <w:szCs w:val="20"/>
    </w:rPr>
  </w:style>
  <w:style w:customStyle="1" w:styleId="Char3" w:type="character">
    <w:name w:val="日期 Char"/>
    <w:basedOn w:val="a1"/>
    <w:link w:val="ac"/>
    <w:rsid w:val="00D66016"/>
    <w:rPr>
      <w:kern w:val="2"/>
      <w:sz w:val="24"/>
    </w:rPr>
  </w:style>
  <w:style w:styleId="ad" w:type="character">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B4D38C5-5310-4338-B8B9-2FFCF78BF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23</Pages>
  <Words>3613</Words>
  <Characters>20597</Characters>
  <Application>Microsoft Office Word</Application>
  <DocSecurity>0</DocSecurity>
  <Lines>171</Lines>
  <Paragraphs>48</Paragraphs>
  <ScaleCrop>false</ScaleCrop>
  <Company>jysld</Company>
  <LinksUpToDate>false</LinksUpToDate>
  <CharactersWithSpaces>24162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2012-11-21T05:49:00Z</dcterms:created>
  <cp:lastModifiedBy>业务系统</cp:lastModifiedBy>
  <cp:lastPrinted>2009-01-22T10:11:00Z</cp:lastPrinted>
  <dcterms:modified xsi:type="dcterms:W3CDTF">2019-07-04T03:24:00Z</dcterms:modified>
  <cp:revision>325</cp:revision>
</cp:coreProperties>
</file>