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
      </w:r>
      <w:proofErr w:type="spellStart"/>
      <w:proofErr w:type="gramStart"/>
      <w:r w:rsidRPr="0081286B">
        <w:rPr>
          <w:b/>
          <w:sz w:val="36"/>
          <w:szCs w:val="36"/>
        </w:rPr>
        <w:t/>
      </w:r>
      <w:proofErr w:type="spellEnd"/>
      <w:proofErr w:type="gramEnd"/>
      <w:r w:rsidRPr="0081286B">
        <w:rPr>
          <w:b/>
          <w:sz w:val="36"/>
          <w:szCs w:val="36"/>
        </w:rPr>
        <w:t>交银施罗德策略回报灵活配置混合型证券投资基金</w:t>
      </w:r>
    </w:p>
    <w:p w:rsidP="00C15CAC" w:rsidR="002279D3" w:rsidRDefault="002279D3" w:rsidRPr="0081286B">
      <w:pPr>
        <w:spacing w:before="29" w:line="288" w:lineRule="auto"/>
        <w:jc w:val="center"/>
        <w:rPr>
          <w:b/>
          <w:sz w:val="36"/>
          <w:szCs w:val="36"/>
        </w:rPr>
      </w:pPr>
      <w:r w:rsidRPr="0081286B">
        <w:rPr>
          <w:b/>
          <w:sz w:val="36"/>
          <w:szCs w:val="36"/>
        </w:rPr>
        <w:t/>
      </w:r>
      <w:proofErr w:type="spellStart"/>
      <w:r w:rsidRPr="0081286B">
        <w:rPr>
          <w:b/>
          <w:sz w:val="36"/>
          <w:szCs w:val="36"/>
        </w:rPr>
        <w:t/>
      </w:r>
      <w:proofErr w:type="spellEnd"/>
      <w:r w:rsidRPr="0081286B">
        <w:rPr>
          <w:b/>
          <w:sz w:val="36"/>
          <w:szCs w:val="36"/>
        </w:rPr>
        <w:t>2019年第2季度报告</w:t>
      </w:r>
    </w:p>
    <w:p w:rsidP="00C15CAC" w:rsidR="004061AC" w:rsidRDefault="00655CD8" w:rsidRPr="0081286B">
      <w:pPr>
        <w:spacing w:before="29" w:line="288" w:lineRule="auto"/>
        <w:jc w:val="center"/>
        <w:rPr>
          <w:b/>
          <w:sz w:val="36"/>
          <w:szCs w:val="36"/>
        </w:rPr>
      </w:pPr>
      <w:r w:rsidRPr="0081286B">
        <w:rPr>
          <w:b/>
          <w:sz w:val="36"/>
          <w:szCs w:val="36"/>
        </w:rPr>
        <w:t/>
      </w:r>
      <w:proofErr w:type="spellStart"/>
      <w:proofErr w:type="gramStart"/>
      <w:r w:rsidRPr="0081286B">
        <w:rPr>
          <w:b/>
          <w:sz w:val="36"/>
          <w:szCs w:val="36"/>
        </w:rPr>
        <w:t/>
      </w:r>
      <w:proofErr w:type="spellEnd"/>
      <w:proofErr w:type="gramEnd"/>
      <w:r w:rsidRPr="0081286B">
        <w:rPr>
          <w:b/>
          <w:sz w:val="36"/>
          <w:szCs w:val="36"/>
        </w:rPr>
        <w:t>2019年6月30日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
      </w:r>
      <w:proofErr w:type="spellStart"/>
      <w:proofErr w:type="gramStart"/>
      <w:r w:rsidRPr="0081286B">
        <w:rPr>
          <w:b/>
          <w:color w:val="000000"/>
          <w:sz w:val="24"/>
          <w:szCs w:val="24"/>
        </w:rPr>
        <w:t/>
      </w:r>
      <w:proofErr w:type="spellEnd"/>
      <w:proofErr w:type="gramEnd"/>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
      </w:r>
      <w:proofErr w:type="spellStart"/>
      <w:proofErr w:type="gramStart"/>
      <w:r w:rsidRPr="0081286B">
        <w:rPr>
          <w:b/>
          <w:color w:val="000000"/>
          <w:sz w:val="24"/>
          <w:szCs w:val="24"/>
        </w:rPr>
        <w:t/>
      </w:r>
      <w:proofErr w:type="spellEnd"/>
      <w:proofErr w:type="gramEnd"/>
      <w:r w:rsidRPr="0081286B">
        <w:rPr>
          <w:b/>
          <w:color w:val="000000"/>
          <w:sz w:val="24"/>
          <w:szCs w:val="24"/>
        </w:rPr>
        <w:t>中信银行股份有限公司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proofErr w:type="spellStart"/>
      <w:proofErr w:type="gramStart"/>
      <w:r w:rsidR="00F16E3F" w:rsidRPr="0081286B">
        <w:rPr>
          <w:b/>
          <w:color w:val="000000"/>
          <w:sz w:val="24"/>
          <w:szCs w:val="24"/>
        </w:rPr>
        <w:t/>
      </w:r>
      <w:r w:rsidR="0042009D" w:rsidRPr="0081286B">
        <w:rPr>
          <w:b/>
          <w:color w:val="000000"/>
          <w:sz w:val="24"/>
          <w:szCs w:val="24"/>
        </w:rPr>
        <w:t/>
      </w:r>
      <w:proofErr w:type="spellEnd"/>
      <w:proofErr w:type="gramEnd"/>
      <w:r w:rsidR="00F16E3F" w:rsidRPr="0081286B">
        <w:rPr>
          <w:b/>
          <w:color w:val="000000"/>
          <w:sz w:val="24"/>
          <w:szCs w:val="24"/>
        </w:rPr>
        <w:t>二〇一九年七月十七日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基金托管人中信银行股份有限公司根据本基金合同规定，于2019年7月16日复核了本报告中的财务指标、净值表现和投资组合报告等内容，保证复核内容不存在虚假记载、误导性陈述或者重大遗漏。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本报告期自2019年4月1日起至6月30日止。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交银策略回报灵活配置混合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519710</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
            </w:r>
            <w:proofErr w:type="spellStart"/>
            <w:r w:rsidRPr="00414345">
              <w:rPr>
                <w:kern w:val="0"/>
                <w:sz w:val="24"/>
              </w:rPr>
              <w:t/>
            </w:r>
            <w:proofErr w:type="spellEnd"/>
            <w:r w:rsidRPr="00414345">
              <w:rPr>
                <w:kern w:val="0"/>
                <w:sz w:val="24"/>
              </w:rPr>
              <w:t/>
            </w:r>
            <w:proofErr w:type="spellStart"/>
            <w:r w:rsidRPr="00414345">
              <w:rPr>
                <w:kern w:val="0"/>
                <w:sz w:val="24"/>
              </w:rPr>
              <w:t/>
            </w:r>
            <w:proofErr w:type="spellEnd"/>
            <w:r w:rsidRPr="00414345">
              <w:rPr>
                <w:kern w:val="0"/>
                <w:sz w:val="24"/>
              </w:rPr>
              <w:t/>
            </w:r>
            <w:proofErr w:type="spellStart"/>
            <w:r w:rsidRPr="00414345">
              <w:rPr>
                <w:kern w:val="0"/>
                <w:sz w:val="24"/>
              </w:rPr>
              <w:t/>
            </w:r>
            <w:proofErr w:type="spellEnd"/>
            <w:r w:rsidRPr="00414345">
              <w:rPr>
                <w:kern w:val="0"/>
                <w:sz w:val="24"/>
              </w:rPr>
              <w:t>519710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2015年6月27日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984,839,380.28</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本基金根据对宏观经济周期和市场环境的分析研究，自上而下配置资产，并通过对类属资产灵活运用多种投资策略，力争实现基金资产的长期稳定增值。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基金将通过“自上而下”的定性分析和定量分析相结合以实现大类资产的灵活配置。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60%×沪深300指数收益率+40%×中证综合债券指数收益率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本基金为混合型证券投资基金，其预期收益和风险高于货币市场基金、债券型基金，而低于股票型基金，属于证券投资基金中的中高风险品种。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中信银行股份有限公司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roofErr w:type="spellStart"/>
            <w:r w:rsidR="00D96C8D" w:rsidRPr="00414345">
              <w:rPr>
                <w:kern w:val="0"/>
                <w:sz w:val="24"/>
                <w:szCs w:val="24"/>
              </w:rPr>
              <w:t/>
            </w:r>
            <w:proofErr w:type="spellEnd"/>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w:t>
            </w:r>
            <w:proofErr w:type="spellStart"/>
            <w:r w:rsidRPr="00414345">
              <w:rPr>
                <w:color w:val="000000"/>
                <w:sz w:val="24"/>
                <w:szCs w:val="24"/>
              </w:rPr>
              <w:t/>
            </w:r>
            <w:proofErr w:type="spellEnd"/>
            <w:r w:rsidRPr="00414345">
              <w:rPr>
                <w:color w:val="000000"/>
                <w:sz w:val="24"/>
                <w:szCs w:val="24"/>
              </w:rPr>
              <w:t>2019年4月1日-</w:t>
            </w:r>
            <w:proofErr w:type="spellStart"/>
            <w:r w:rsidRPr="00414345">
              <w:rPr>
                <w:color w:val="000000"/>
                <w:sz w:val="24"/>
                <w:szCs w:val="24"/>
              </w:rPr>
              <w:t/>
            </w:r>
            <w:proofErr w:type="spellEnd"/>
            <w:r w:rsidRPr="00414345">
              <w:rPr>
                <w:color w:val="000000"/>
                <w:sz w:val="24"/>
                <w:szCs w:val="24"/>
              </w:rPr>
              <w:t>2019年6月30日)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roofErr w:type="spellStart"/>
            <w:r w:rsidR="006A7AF1" w:rsidRPr="00414345">
              <w:rPr>
                <w:color w:val="000000"/>
                <w:sz w:val="24"/>
                <w:szCs w:val="24"/>
              </w:rPr>
              <w:t/>
            </w:r>
            <w:proofErr w:type="spellEnd"/>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38,832,503.29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-15,127,979.59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-0.0166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1,133,834,222.89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1.151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roofErr w:type="spellStart"/>
            <w:r w:rsidR="00200FAB" w:rsidRPr="00414345">
              <w:rPr>
                <w:color w:val="000000"/>
                <w:sz w:val="24"/>
                <w:szCs w:val="24"/>
              </w:rPr>
              <w:t/>
            </w:r>
            <w:proofErr w:type="spellEnd"/>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-1.79%</w:t>
            </w:r>
          </w:p>
        </w:tc>
        <w:tc>
          <w:tcPr>
            <w:vAlign w:val="center"/>
          </w:tcPr>
          <w:p>
            <w:pPr>
              <w:jc w:val="center"/>
            </w:pPr>
            <w:r>
              <w:rPr>
                <w:color w:val="000000"/>
                <w:sz w:val="24"/>
                <w:szCs w:val="24"/>
              </w:rPr>
              <w:t>1.61%</w:t>
            </w:r>
          </w:p>
        </w:tc>
        <w:tc>
          <w:tcPr>
            <w:vAlign w:val="center"/>
          </w:tcPr>
          <w:p>
            <w:pPr>
              <w:jc w:val="center"/>
            </w:pPr>
            <w:r>
              <w:rPr>
                <w:color w:val="000000"/>
                <w:sz w:val="24"/>
                <w:szCs w:val="24"/>
              </w:rPr>
              <w:t>-0.30%</w:t>
            </w:r>
          </w:p>
        </w:tc>
        <w:tc>
          <w:tcPr>
            <w:vAlign w:val="center"/>
          </w:tcPr>
          <w:p>
            <w:pPr>
              <w:jc w:val="center"/>
            </w:pPr>
            <w:r>
              <w:rPr>
                <w:color w:val="000000"/>
                <w:sz w:val="24"/>
                <w:szCs w:val="24"/>
              </w:rPr>
              <w:t>0.91%</w:t>
            </w:r>
          </w:p>
        </w:tc>
        <w:tc>
          <w:tcPr>
            <w:vAlign w:val="center"/>
          </w:tcPr>
          <w:p>
            <w:pPr>
              <w:jc w:val="center"/>
            </w:pPr>
            <w:r>
              <w:rPr>
                <w:color w:val="000000"/>
                <w:sz w:val="24"/>
                <w:szCs w:val="24"/>
              </w:rPr>
              <w:t>-1.49%</w:t>
            </w:r>
          </w:p>
        </w:tc>
        <w:tc>
          <w:tcPr>
            <w:vAlign w:val="center"/>
          </w:tcPr>
          <w:p>
            <w:pPr>
              <w:jc w:val="center"/>
            </w:pPr>
            <w:r>
              <w:rPr>
                <w:color w:val="000000"/>
                <w:sz w:val="24"/>
                <w:szCs w:val="24"/>
              </w:rPr>
              <w:t>0.70%</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proofErr w:type="gramStart"/>
      <w:r w:rsidR="004061AC" w:rsidRPr="00414345">
        <w:rPr>
          <w:color w:val="000000"/>
          <w:sz w:val="24"/>
          <w:szCs w:val="24"/>
        </w:rPr>
        <w:t/>
      </w:r>
      <w:proofErr w:type="gramEnd"/>
      <w:r w:rsidR="004061AC" w:rsidRPr="00414345">
        <w:rPr>
          <w:color w:val="000000"/>
          <w:sz w:val="24"/>
          <w:szCs w:val="24"/>
        </w:rPr>
        <w:t>注：本基金业绩比较基准自2015年10月1日起，由“60%×沪深300指数收益率+40%×中信标普全债指数收益率”变更为“60%×沪深300指数收益率+40%×中证综合债券指数收益率”，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
      </w:r>
      <w:proofErr w:type="spellStart"/>
      <w:r w:rsidR="000824E7" w:rsidRPr="00F81917">
        <w:rPr>
          <w:rFonts w:hint="eastAsia"/>
          <w:b/>
          <w:bCs/>
          <w:color w:val="000000"/>
          <w:kern w:val="0"/>
          <w:sz w:val="24"/>
          <w:szCs w:val="24"/>
        </w:rPr>
        <w:t/>
      </w:r>
      <w:proofErr w:type="spellEnd"/>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交银施罗德策略回报灵活配置混合型证券投资基金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
      </w:r>
      <w:proofErr w:type="spellStart"/>
      <w:r w:rsidR="0042009D" w:rsidRPr="00414345">
        <w:rPr>
          <w:rFonts w:ascii="Times New Roman" w:cs="Times New Roman" w:hAnsi="Times New Roman"/>
          <w:sz w:val="24"/>
          <w:szCs w:val="24"/>
        </w:rPr>
        <w:t/>
      </w:r>
      <w:proofErr w:type="spellEnd"/>
      <w:r w:rsidR="0042009D" w:rsidRPr="00414345">
        <w:rPr>
          <w:rFonts w:ascii="Times New Roman" w:cs="Times New Roman" w:hAnsi="Times New Roman"/>
          <w:sz w:val="24"/>
          <w:szCs w:val="24"/>
        </w:rPr>
        <w:t>2015年6月27日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
      </w:r>
      <w:proofErr w:type="spellStart"/>
      <w:r w:rsidR="00AE7962" w:rsidRPr="00414345">
        <w:rPr>
          <w:rFonts w:ascii="Times New Roman" w:cs="Times New Roman" w:hAnsi="Times New Roman"/>
          <w:sz w:val="24"/>
          <w:szCs w:val="24"/>
        </w:rPr>
        <w:t/>
      </w:r>
      <w:proofErr w:type="spellEnd"/>
      <w:r w:rsidR="00AE7962" w:rsidRPr="00414345">
        <w:rPr>
          <w:rFonts w:ascii="Times New Roman" w:cs="Times New Roman" w:hAnsi="Times New Roman"/>
          <w:sz w:val="24"/>
          <w:szCs w:val="24"/>
        </w:rPr>
        <w:t>2019年6月30日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r w:rsidR="008700EC"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注：本基金由交银施罗德荣安保本混合型证券投资基金转型而来。基金转型日为2015年6月27日。本基金的投资转型期为交银施罗德荣安保本混合型证券投资基金保本周期到期选择期截止日次日（即2015年6月27日）起的3个月。截至投资转型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韩威俊</w:t>
            </w:r>
          </w:p>
        </w:tc>
        <w:tc>
          <w:tcPr>
            <w:vAlign w:val="center"/>
          </w:tcPr>
          <w:p>
            <w:pPr>
              <w:jc w:val="center"/>
            </w:pPr>
            <w:r>
              <w:rPr>
                <w:color w:val="000000"/>
                <w:sz w:val="24"/>
                <w:szCs w:val="24"/>
              </w:rPr>
              <w:t>交银趋势混合、交银策略回报灵活配置混合、交银消费新驱动股票、交银股息优化混合、交银品质升级混合的基金经理</w:t>
            </w:r>
          </w:p>
        </w:tc>
        <w:tc>
          <w:tcPr>
            <w:vAlign w:val="center"/>
          </w:tcPr>
          <w:p>
            <w:pPr>
              <w:jc w:val="center"/>
            </w:pPr>
            <w:r>
              <w:rPr>
                <w:color w:val="000000"/>
                <w:sz w:val="24"/>
                <w:szCs w:val="24"/>
              </w:rPr>
              <w:t>2016-01-20</w:t>
            </w:r>
          </w:p>
        </w:tc>
        <w:tc>
          <w:tcPr>
            <w:vAlign w:val="center"/>
          </w:tcPr>
          <w:p>
            <w:pPr>
              <w:jc w:val="center"/>
            </w:pPr>
            <w:r>
              <w:rPr>
                <w:color w:val="000000"/>
                <w:sz w:val="24"/>
                <w:szCs w:val="24"/>
              </w:rPr>
              <w:t>-</w:t>
            </w:r>
          </w:p>
        </w:tc>
        <w:tc>
          <w:tcPr>
            <w:vAlign w:val="center"/>
          </w:tcPr>
          <w:p>
            <w:pPr>
              <w:jc w:val="center"/>
            </w:pPr>
            <w:r>
              <w:rPr>
                <w:color w:val="000000"/>
                <w:sz w:val="24"/>
                <w:szCs w:val="24"/>
              </w:rPr>
              <w:t>13年</w:t>
            </w:r>
          </w:p>
        </w:tc>
        <w:tc>
          <w:tcPr>
            <w:vAlign w:val="center"/>
          </w:tcPr>
          <w:p>
            <w:pPr>
              <w:jc w:val="both"/>
            </w:pPr>
            <w:r>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2013年加入交银施罗德基金管理有限公司，历任行业分析师。</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proofErr w:type="gramStart"/>
      <w:r w:rsidR="004061AC" w:rsidRPr="00414345">
        <w:rPr>
          <w:color w:val="000000"/>
          <w:sz w:val="24"/>
          <w:szCs w:val="24"/>
        </w:rPr>
        <w:t/>
      </w:r>
      <w:proofErr w:type="gramEnd"/>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00957594" w:rsidRPr="00414345">
        <w:rPr>
          <w:color w:val="000000"/>
          <w:sz w:val="24"/>
          <w:szCs w:val="24"/>
        </w:rPr>
        <w:t/>
      </w:r>
      <w:proofErr w:type="spellEnd"/>
      <w:proofErr w:type="gramEnd"/>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5%的情况有1次，是投资组合因投资策略需要而发生同日反向交易，未发现不公平交易和利益输送的情况。本基金与本公司管理的其他投资组合在不同时间窗下（如日内、3日内、5日内）同向交易的交易价差未发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回顾2019年二季度，中美贸易战持续发酵，整个市场成交量大幅下滑，市场观望情绪明显提升。由于人民币贬值影响，外资在四至五月出现比较明显的流出，整个市场向集中度较高的龙头白马大幅集中。</w:t>
      </w:r>
    </w:p>
    <w:p>
      <w:pPr>
        <w:spacing w:before="29" w:line="288" w:lineRule="auto"/>
        <w:ind w:firstLine="480" w:firstLineChars="200"/>
        <w:rPr>
          <w:color w:val="000000"/>
          <w:sz w:val="24"/>
          <w:szCs w:val="24"/>
        </w:rPr>
      </w:pPr>
      <w:r>
        <w:rPr>
          <w:color w:val="000000"/>
          <w:sz w:val="24"/>
          <w:szCs w:val="24"/>
        </w:rPr>
        <w:t>本基金在2019年二季度基本上围绕着消费白马龙头作为底仓的配置思路，个股持仓比例有所提升，主要增持二季度业绩较好并且存在上调盈利预测可能性的个股，获得了比较明显的相对收益和绝对收益。</w:t>
      </w:r>
    </w:p>
    <w:p>
      <w:pPr>
        <w:spacing w:before="29" w:line="288" w:lineRule="auto"/>
        <w:ind w:firstLine="480" w:firstLineChars="200"/>
        <w:rPr>
          <w:color w:val="000000"/>
          <w:sz w:val="24"/>
          <w:szCs w:val="24"/>
        </w:rPr>
      </w:pPr>
      <w:r>
        <w:rPr>
          <w:color w:val="000000"/>
          <w:sz w:val="24"/>
          <w:szCs w:val="24"/>
        </w:rPr>
        <w:t>展望2019年三季度，预计市场流动性会出现比较明显的改善，特别是长端利率水平可能会有比较明显的下降。随着海外进入降息周期以后，人民币贬值压力也会有所降低，国内货币政策调整的空间也将变大，整个市场的流动性呈现较为宽松的状态。但是，由于宏观经济增速放缓以及各行业增速的放缓，全市场基本面开始出现一定的向下压力，在一定程度上对冲了流动性宽松。</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本基金在三季度拟将保持消费白马和地产作为底仓的配置思路，同时考虑适当减持纯靠估值提升的个股。</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本基金（各类）份额净值及业绩表现请见“3.1 主要财务指标” 及“3.2.1本报告期基金份额净值增长率及其与同期业绩比较基准收益率的比较”部分披露。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
      </w:r>
      <w:proofErr w:type="spellStart"/>
      <w:r w:rsidRPr="002070B4">
        <w:rPr>
          <w:b/>
          <w:color w:val="000000"/>
          <w:kern w:val="0"/>
          <w:sz w:val="24"/>
        </w:rPr>
        <w:t/>
      </w:r>
      <w:proofErr w:type="spellEnd"/>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
      </w:r>
      <w:proofErr w:type="gramStart"/>
      <w:r w:rsidRPr="002070B4">
        <w:rPr>
          <w:color w:val="000000"/>
          <w:sz w:val="24"/>
        </w:rPr>
        <w:t/>
      </w:r>
      <w:proofErr w:type="gramEnd"/>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proofErr w:type="spellStart"/>
      <w:r w:rsidRPr="009C1009">
        <w:rPr>
          <w:rFonts w:hint="eastAsia"/>
          <w:color w:val="000000"/>
          <w:kern w:val="0"/>
        </w:rPr>
        <w:t/>
      </w:r>
      <w:proofErr w:type="spellEnd"/>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hint="eastAsia"/>
                <w:color w:themeColor="text1" w:val="000000"/>
                <w:sz w:val="24"/>
                <w:szCs w:val="24"/>
              </w:rPr>
            </w:pPr>
            <w:r w:rsidRPr="007B5F21">
              <w:rPr>
                <w:rFonts w:eastAsiaTheme="minorEastAsia"/>
                <w:color w:themeColor="text1" w:val="000000"/>
                <w:sz w:val="24"/>
                <w:szCs w:val="24"/>
              </w:rPr>
              <w:t>占基金总资产的比例</w:t>
            </w:r>
            <w:r w:rsidR="00CE39AB">
              <w:rPr>
                <w:rFonts w:eastAsiaTheme="minorEastAsia" w:hint="eastAsia"/>
                <w:color w:themeColor="text1" w:val="000000"/>
                <w:sz w:val="24"/>
                <w:szCs w:val="24"/>
              </w:rPr>
              <w:t>（</w:t>
            </w:r>
            <w:r w:rsidR="00CE39AB">
              <w:rPr>
                <w:rFonts w:eastAsiaTheme="minorEastAsia" w:hint="eastAsia"/>
                <w:color w:themeColor="text1" w:val="000000"/>
                <w:sz w:val="24"/>
                <w:szCs w:val="24"/>
              </w:rPr>
              <w:t>%</w:t>
            </w:r>
            <w:bookmarkStart w:id="2" w:name="_GoBack"/>
            <w:bookmarkEnd w:id="2"/>
            <w:r w:rsidR="00CE39A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900,330,385.12</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78.79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900,330,385.12</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78.79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80,855,858.21</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7.08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80,855,858.21</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7.08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w:t>
            </w:r>
            <w:proofErr w:type="gramStart"/>
            <w:r w:rsidRPr="007B5F21">
              <w:rPr>
                <w:rFonts w:eastAsiaTheme="minorEastAsia"/>
                <w:color w:themeColor="text1" w:val="000000"/>
                <w:sz w:val="24"/>
                <w:szCs w:val="24"/>
              </w:rPr>
              <w:t>品投资</w:t>
            </w:r>
            <w:proofErr w:type="gramEnd"/>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160,562,038.36</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14.05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916,389.73</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0.08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1,142,664,671.42</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proofErr w:type="spellStart"/>
      <w:r w:rsidRPr="004A3846">
        <w:rPr>
          <w:b/>
          <w:color w:themeColor="text1" w:val="000000"/>
          <w:sz w:val="24"/>
        </w:rPr>
        <w:t/>
      </w:r>
      <w:proofErr w:type="spellEnd"/>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proofErr w:type="spellStart"/>
      <w:r w:rsidRPr="009C1009">
        <w:rPr>
          <w:rFonts w:eastAsiaTheme="minorEastAsia" w:hint="eastAsia"/>
          <w:color w:themeColor="text1" w:val="000000"/>
          <w:kern w:val="0"/>
          <w:sz w:val="24"/>
        </w:rPr>
        <w:t/>
      </w:r>
      <w:proofErr w:type="spellEnd"/>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roofErr w:type="spellStart"/>
            <w:r w:rsidR="005E475E" w:rsidRPr="00414345">
              <w:rPr>
                <w:sz w:val="24"/>
                <w:szCs w:val="24"/>
              </w:rPr>
              <w:t/>
            </w:r>
            <w:proofErr w:type="spellEnd"/>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794,080,259.78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70.03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r w:rsidRPr="00414345">
              <w:rPr>
                <w:sz w:val="24"/>
                <w:szCs w:val="24"/>
              </w:rPr>
              <w:lastRenderedPageBreak/>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proofErr w:type="spellStart"/>
            <w:r w:rsidRPr="00414345">
              <w:rPr>
                <w:sz w:val="24"/>
                <w:szCs w:val="24"/>
              </w:rPr>
              <w:t/>
            </w:r>
            <w:r w:rsidRPr="00414345">
              <w:rPr>
                <w:sz w:val="24"/>
                <w:szCs w:val="24"/>
              </w:rPr>
              <w:lastRenderedPageBreak/>
              <w:t/>
            </w:r>
            <w:proofErr w:type="spellEnd"/>
            <w:r w:rsidRPr="00414345">
              <w:rPr>
                <w:sz w:val="24"/>
                <w:szCs w:val="24"/>
              </w:rPr>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11,718,000.00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66,899,032.98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5.90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16,782,380.00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1.48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5,351,105.76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0.47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5,476,500.00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0.48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23,106.60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900,330,385.12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79.41</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proofErr w:type="spellStart"/>
      <w:r w:rsidRPr="008A409E">
        <w:rPr>
          <w:rFonts w:asciiTheme="minorEastAsia" w:eastAsiaTheme="minorEastAsia" w:hAnsiTheme="minorEastAsia"/>
          <w:b/>
          <w:bCs/>
          <w:color w:themeColor="text1" w:val="000000"/>
          <w:kern w:val="0"/>
          <w:sz w:val="24"/>
        </w:rPr>
        <w:t/>
      </w:r>
      <w:proofErr w:type="spellEnd"/>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
      </w:r>
      <w:proofErr w:type="spellStart"/>
      <w:r w:rsidRPr="00FF0BBF">
        <w:rPr>
          <w:color w:val="000000"/>
          <w:sz w:val="24"/>
        </w:rPr>
        <w:t/>
      </w:r>
      <w:proofErr w:type="spellEnd"/>
      <w:r w:rsidRPr="00FF0BBF">
        <w:rPr>
          <w:color w:val="000000"/>
          <w:sz w:val="24"/>
        </w:rPr>
        <w:t/>
      </w:r>
      <w:proofErr w:type="spellStart"/>
      <w:proofErr w:type="gramStart"/>
      <w:r w:rsidRPr="00FF0BBF">
        <w:rPr>
          <w:color w:val="000000"/>
          <w:sz w:val="24"/>
        </w:rPr>
        <w:t/>
      </w:r>
      <w:proofErr w:type="spellEnd"/>
      <w:proofErr w:type="gramEnd"/>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603369</w:t>
            </w:r>
          </w:p>
        </w:tc>
        <w:tc>
          <w:tcPr>
            <w:vAlign w:val="center"/>
          </w:tcPr>
          <w:p>
            <w:pPr>
              <w:jc w:val="center"/>
            </w:pPr>
            <w:r>
              <w:rPr>
                <w:color w:val="000000"/>
                <w:sz w:val="24"/>
                <w:szCs w:val="24"/>
              </w:rPr>
              <w:t>今世缘</w:t>
            </w:r>
          </w:p>
        </w:tc>
        <w:tc>
          <w:tcPr>
            <w:vAlign w:val="center"/>
          </w:tcPr>
          <w:p>
            <w:pPr>
              <w:jc w:val="right"/>
            </w:pPr>
            <w:r>
              <w:rPr>
                <w:color w:val="000000"/>
                <w:sz w:val="24"/>
                <w:szCs w:val="24"/>
              </w:rPr>
              <w:t>3,798,707</w:t>
            </w:r>
          </w:p>
        </w:tc>
        <w:tc>
          <w:tcPr>
            <w:vAlign w:val="center"/>
          </w:tcPr>
          <w:p>
            <w:pPr>
              <w:jc w:val="right"/>
            </w:pPr>
            <w:r>
              <w:rPr>
                <w:color w:val="000000"/>
                <w:sz w:val="24"/>
                <w:szCs w:val="24"/>
              </w:rPr>
              <w:t>105,945,938.23</w:t>
            </w:r>
          </w:p>
        </w:tc>
        <w:tc>
          <w:tcPr>
            <w:vAlign w:val="center"/>
          </w:tcPr>
          <w:p>
            <w:pPr>
              <w:jc w:val="right"/>
            </w:pPr>
            <w:r>
              <w:rPr>
                <w:color w:val="000000"/>
                <w:sz w:val="24"/>
                <w:szCs w:val="24"/>
              </w:rPr>
              <w:t>9.34</w:t>
            </w:r>
          </w:p>
        </w:tc>
      </w:tr>
      <w:tr>
        <w:tc>
          <w:tcPr>
            <w:vAlign w:val="center"/>
          </w:tcPr>
          <w:p>
            <w:pPr>
              <w:jc w:val="center"/>
            </w:pPr>
            <w:r>
              <w:rPr>
                <w:color w:val="000000"/>
                <w:sz w:val="24"/>
                <w:szCs w:val="24"/>
              </w:rPr>
              <w:t>2</w:t>
            </w:r>
          </w:p>
        </w:tc>
        <w:tc>
          <w:tcPr>
            <w:vAlign w:val="center"/>
          </w:tcPr>
          <w:p>
            <w:pPr>
              <w:jc w:val="center"/>
            </w:pPr>
            <w:r>
              <w:rPr>
                <w:color w:val="000000"/>
                <w:sz w:val="24"/>
                <w:szCs w:val="24"/>
              </w:rPr>
              <w:t>000858</w:t>
            </w:r>
          </w:p>
        </w:tc>
        <w:tc>
          <w:tcPr>
            <w:vAlign w:val="center"/>
          </w:tcPr>
          <w:p>
            <w:pPr>
              <w:jc w:val="center"/>
            </w:pPr>
            <w:r>
              <w:rPr>
                <w:color w:val="000000"/>
                <w:sz w:val="24"/>
                <w:szCs w:val="24"/>
              </w:rPr>
              <w:t>五粮液</w:t>
            </w:r>
          </w:p>
        </w:tc>
        <w:tc>
          <w:tcPr>
            <w:vAlign w:val="center"/>
          </w:tcPr>
          <w:p>
            <w:pPr>
              <w:jc w:val="right"/>
            </w:pPr>
            <w:r>
              <w:rPr>
                <w:color w:val="000000"/>
                <w:sz w:val="24"/>
                <w:szCs w:val="24"/>
              </w:rPr>
              <w:t>869,075</w:t>
            </w:r>
          </w:p>
        </w:tc>
        <w:tc>
          <w:tcPr>
            <w:vAlign w:val="center"/>
          </w:tcPr>
          <w:p>
            <w:pPr>
              <w:jc w:val="right"/>
            </w:pPr>
            <w:r>
              <w:rPr>
                <w:color w:val="000000"/>
                <w:sz w:val="24"/>
                <w:szCs w:val="24"/>
              </w:rPr>
              <w:t>102,507,396.25</w:t>
            </w:r>
          </w:p>
        </w:tc>
        <w:tc>
          <w:tcPr>
            <w:vAlign w:val="center"/>
          </w:tcPr>
          <w:p>
            <w:pPr>
              <w:jc w:val="right"/>
            </w:pPr>
            <w:r>
              <w:rPr>
                <w:color w:val="000000"/>
                <w:sz w:val="24"/>
                <w:szCs w:val="24"/>
              </w:rPr>
              <w:t>9.04</w:t>
            </w:r>
          </w:p>
        </w:tc>
      </w:tr>
      <w:tr>
        <w:tc>
          <w:tcPr>
            <w:vAlign w:val="center"/>
          </w:tcPr>
          <w:p>
            <w:pPr>
              <w:jc w:val="center"/>
            </w:pPr>
            <w:r>
              <w:rPr>
                <w:color w:val="000000"/>
                <w:sz w:val="24"/>
                <w:szCs w:val="24"/>
              </w:rPr>
              <w:t>3</w:t>
            </w:r>
          </w:p>
        </w:tc>
        <w:tc>
          <w:tcPr>
            <w:vAlign w:val="center"/>
          </w:tcPr>
          <w:p>
            <w:pPr>
              <w:jc w:val="center"/>
            </w:pPr>
            <w:r>
              <w:rPr>
                <w:color w:val="000000"/>
                <w:sz w:val="24"/>
                <w:szCs w:val="24"/>
              </w:rPr>
              <w:t>000651</w:t>
            </w:r>
          </w:p>
        </w:tc>
        <w:tc>
          <w:tcPr>
            <w:vAlign w:val="center"/>
          </w:tcPr>
          <w:p>
            <w:pPr>
              <w:jc w:val="center"/>
            </w:pPr>
            <w:r>
              <w:rPr>
                <w:color w:val="000000"/>
                <w:sz w:val="24"/>
                <w:szCs w:val="24"/>
              </w:rPr>
              <w:t>格力电器</w:t>
            </w:r>
          </w:p>
        </w:tc>
        <w:tc>
          <w:tcPr>
            <w:vAlign w:val="center"/>
          </w:tcPr>
          <w:p>
            <w:pPr>
              <w:jc w:val="right"/>
            </w:pPr>
            <w:r>
              <w:rPr>
                <w:color w:val="000000"/>
                <w:sz w:val="24"/>
                <w:szCs w:val="24"/>
              </w:rPr>
              <w:t>1,848,170</w:t>
            </w:r>
          </w:p>
        </w:tc>
        <w:tc>
          <w:tcPr>
            <w:vAlign w:val="center"/>
          </w:tcPr>
          <w:p>
            <w:pPr>
              <w:jc w:val="right"/>
            </w:pPr>
            <w:r>
              <w:rPr>
                <w:color w:val="000000"/>
                <w:sz w:val="24"/>
                <w:szCs w:val="24"/>
              </w:rPr>
              <w:t>101,649,350.00</w:t>
            </w:r>
          </w:p>
        </w:tc>
        <w:tc>
          <w:tcPr>
            <w:vAlign w:val="center"/>
          </w:tcPr>
          <w:p>
            <w:pPr>
              <w:jc w:val="right"/>
            </w:pPr>
            <w:r>
              <w:rPr>
                <w:color w:val="000000"/>
                <w:sz w:val="24"/>
                <w:szCs w:val="24"/>
              </w:rPr>
              <w:t>8.97</w:t>
            </w:r>
          </w:p>
        </w:tc>
      </w:tr>
      <w:tr>
        <w:tc>
          <w:tcPr>
            <w:vAlign w:val="center"/>
          </w:tcPr>
          <w:p>
            <w:pPr>
              <w:jc w:val="center"/>
            </w:pPr>
            <w:r>
              <w:rPr>
                <w:color w:val="000000"/>
                <w:sz w:val="24"/>
                <w:szCs w:val="24"/>
              </w:rPr>
              <w:t>4</w:t>
            </w:r>
          </w:p>
        </w:tc>
        <w:tc>
          <w:tcPr>
            <w:vAlign w:val="center"/>
          </w:tcPr>
          <w:p>
            <w:pPr>
              <w:jc w:val="center"/>
            </w:pPr>
            <w:r>
              <w:rPr>
                <w:color w:val="000000"/>
                <w:sz w:val="24"/>
                <w:szCs w:val="24"/>
              </w:rPr>
              <w:t>600559</w:t>
            </w:r>
          </w:p>
        </w:tc>
        <w:tc>
          <w:tcPr>
            <w:vAlign w:val="center"/>
          </w:tcPr>
          <w:p>
            <w:pPr>
              <w:jc w:val="center"/>
            </w:pPr>
            <w:r>
              <w:rPr>
                <w:color w:val="000000"/>
                <w:sz w:val="24"/>
                <w:szCs w:val="24"/>
              </w:rPr>
              <w:t>老白干酒</w:t>
            </w:r>
          </w:p>
        </w:tc>
        <w:tc>
          <w:tcPr>
            <w:vAlign w:val="center"/>
          </w:tcPr>
          <w:p>
            <w:pPr>
              <w:jc w:val="right"/>
            </w:pPr>
            <w:r>
              <w:rPr>
                <w:color w:val="000000"/>
                <w:sz w:val="24"/>
                <w:szCs w:val="24"/>
              </w:rPr>
              <w:t>7,782,734</w:t>
            </w:r>
          </w:p>
        </w:tc>
        <w:tc>
          <w:tcPr>
            <w:vAlign w:val="center"/>
          </w:tcPr>
          <w:p>
            <w:pPr>
              <w:jc w:val="right"/>
            </w:pPr>
            <w:r>
              <w:rPr>
                <w:color w:val="000000"/>
                <w:sz w:val="24"/>
                <w:szCs w:val="24"/>
              </w:rPr>
              <w:t>100,787,628.06</w:t>
            </w:r>
          </w:p>
        </w:tc>
        <w:tc>
          <w:tcPr>
            <w:vAlign w:val="center"/>
          </w:tcPr>
          <w:p>
            <w:pPr>
              <w:jc w:val="right"/>
            </w:pPr>
            <w:r>
              <w:rPr>
                <w:color w:val="000000"/>
                <w:sz w:val="24"/>
                <w:szCs w:val="24"/>
              </w:rPr>
              <w:t>8.89</w:t>
            </w:r>
          </w:p>
        </w:tc>
      </w:tr>
      <w:tr>
        <w:tc>
          <w:tcPr>
            <w:vAlign w:val="center"/>
          </w:tcPr>
          <w:p>
            <w:pPr>
              <w:jc w:val="center"/>
            </w:pPr>
            <w:r>
              <w:rPr>
                <w:color w:val="000000"/>
                <w:sz w:val="24"/>
                <w:szCs w:val="24"/>
              </w:rPr>
              <w:t>5</w:t>
            </w:r>
          </w:p>
        </w:tc>
        <w:tc>
          <w:tcPr>
            <w:vAlign w:val="center"/>
          </w:tcPr>
          <w:p>
            <w:pPr>
              <w:jc w:val="center"/>
            </w:pPr>
            <w:r>
              <w:rPr>
                <w:color w:val="000000"/>
                <w:sz w:val="24"/>
                <w:szCs w:val="24"/>
              </w:rPr>
              <w:t>600519</w:t>
            </w:r>
          </w:p>
        </w:tc>
        <w:tc>
          <w:tcPr>
            <w:vAlign w:val="center"/>
          </w:tcPr>
          <w:p>
            <w:pPr>
              <w:jc w:val="center"/>
            </w:pPr>
            <w:r>
              <w:rPr>
                <w:color w:val="000000"/>
                <w:sz w:val="24"/>
                <w:szCs w:val="24"/>
              </w:rPr>
              <w:t>贵州茅台</w:t>
            </w:r>
          </w:p>
        </w:tc>
        <w:tc>
          <w:tcPr>
            <w:vAlign w:val="center"/>
          </w:tcPr>
          <w:p>
            <w:pPr>
              <w:jc w:val="right"/>
            </w:pPr>
            <w:r>
              <w:rPr>
                <w:color w:val="000000"/>
                <w:sz w:val="24"/>
                <w:szCs w:val="24"/>
              </w:rPr>
              <w:t>102,293</w:t>
            </w:r>
          </w:p>
        </w:tc>
        <w:tc>
          <w:tcPr>
            <w:vAlign w:val="center"/>
          </w:tcPr>
          <w:p>
            <w:pPr>
              <w:jc w:val="right"/>
            </w:pPr>
            <w:r>
              <w:rPr>
                <w:color w:val="000000"/>
                <w:sz w:val="24"/>
                <w:szCs w:val="24"/>
              </w:rPr>
              <w:t>100,656,312.00</w:t>
            </w:r>
          </w:p>
        </w:tc>
        <w:tc>
          <w:tcPr>
            <w:vAlign w:val="center"/>
          </w:tcPr>
          <w:p>
            <w:pPr>
              <w:jc w:val="right"/>
            </w:pPr>
            <w:r>
              <w:rPr>
                <w:color w:val="000000"/>
                <w:sz w:val="24"/>
                <w:szCs w:val="24"/>
              </w:rPr>
              <w:t>8.88</w:t>
            </w:r>
          </w:p>
        </w:tc>
      </w:tr>
      <w:tr>
        <w:tc>
          <w:tcPr>
            <w:vAlign w:val="center"/>
          </w:tcPr>
          <w:p>
            <w:pPr>
              <w:jc w:val="center"/>
            </w:pPr>
            <w:r>
              <w:rPr>
                <w:color w:val="000000"/>
                <w:sz w:val="24"/>
                <w:szCs w:val="24"/>
              </w:rPr>
              <w:t>6</w:t>
            </w:r>
          </w:p>
        </w:tc>
        <w:tc>
          <w:tcPr>
            <w:vAlign w:val="center"/>
          </w:tcPr>
          <w:p>
            <w:pPr>
              <w:jc w:val="center"/>
            </w:pPr>
            <w:r>
              <w:rPr>
                <w:color w:val="000000"/>
                <w:sz w:val="24"/>
                <w:szCs w:val="24"/>
              </w:rPr>
              <w:t>300146</w:t>
            </w:r>
          </w:p>
        </w:tc>
        <w:tc>
          <w:tcPr>
            <w:vAlign w:val="center"/>
          </w:tcPr>
          <w:p>
            <w:pPr>
              <w:jc w:val="center"/>
            </w:pPr>
            <w:r>
              <w:rPr>
                <w:color w:val="000000"/>
                <w:sz w:val="24"/>
                <w:szCs w:val="24"/>
              </w:rPr>
              <w:t>汤臣倍健</w:t>
            </w:r>
          </w:p>
        </w:tc>
        <w:tc>
          <w:tcPr>
            <w:vAlign w:val="center"/>
          </w:tcPr>
          <w:p>
            <w:pPr>
              <w:jc w:val="right"/>
            </w:pPr>
            <w:r>
              <w:rPr>
                <w:color w:val="000000"/>
                <w:sz w:val="24"/>
                <w:szCs w:val="24"/>
              </w:rPr>
              <w:t>5,135,702</w:t>
            </w:r>
          </w:p>
        </w:tc>
        <w:tc>
          <w:tcPr>
            <w:vAlign w:val="center"/>
          </w:tcPr>
          <w:p>
            <w:pPr>
              <w:jc w:val="right"/>
            </w:pPr>
            <w:r>
              <w:rPr>
                <w:color w:val="000000"/>
                <w:sz w:val="24"/>
                <w:szCs w:val="24"/>
              </w:rPr>
              <w:t>99,632,618.80</w:t>
            </w:r>
          </w:p>
        </w:tc>
        <w:tc>
          <w:tcPr>
            <w:vAlign w:val="center"/>
          </w:tcPr>
          <w:p>
            <w:pPr>
              <w:jc w:val="right"/>
            </w:pPr>
            <w:r>
              <w:rPr>
                <w:color w:val="000000"/>
                <w:sz w:val="24"/>
                <w:szCs w:val="24"/>
              </w:rPr>
              <w:t>8.79</w:t>
            </w:r>
          </w:p>
        </w:tc>
      </w:tr>
      <w:tr>
        <w:tc>
          <w:tcPr>
            <w:vAlign w:val="center"/>
          </w:tcPr>
          <w:p>
            <w:pPr>
              <w:jc w:val="center"/>
            </w:pPr>
            <w:r>
              <w:rPr>
                <w:color w:val="000000"/>
                <w:sz w:val="24"/>
                <w:szCs w:val="24"/>
              </w:rPr>
              <w:t>7</w:t>
            </w:r>
          </w:p>
        </w:tc>
        <w:tc>
          <w:tcPr>
            <w:vAlign w:val="center"/>
          </w:tcPr>
          <w:p>
            <w:pPr>
              <w:jc w:val="center"/>
            </w:pPr>
            <w:r>
              <w:rPr>
                <w:color w:val="000000"/>
                <w:sz w:val="24"/>
                <w:szCs w:val="24"/>
              </w:rPr>
              <w:t>600887</w:t>
            </w:r>
          </w:p>
        </w:tc>
        <w:tc>
          <w:tcPr>
            <w:vAlign w:val="center"/>
          </w:tcPr>
          <w:p>
            <w:pPr>
              <w:jc w:val="center"/>
            </w:pPr>
            <w:r>
              <w:rPr>
                <w:color w:val="000000"/>
                <w:sz w:val="24"/>
                <w:szCs w:val="24"/>
              </w:rPr>
              <w:t>伊利股份</w:t>
            </w:r>
          </w:p>
        </w:tc>
        <w:tc>
          <w:tcPr>
            <w:vAlign w:val="center"/>
          </w:tcPr>
          <w:p>
            <w:pPr>
              <w:jc w:val="right"/>
            </w:pPr>
            <w:r>
              <w:rPr>
                <w:color w:val="000000"/>
                <w:sz w:val="24"/>
                <w:szCs w:val="24"/>
              </w:rPr>
              <w:t>2,259,993</w:t>
            </w:r>
          </w:p>
        </w:tc>
        <w:tc>
          <w:tcPr>
            <w:vAlign w:val="center"/>
          </w:tcPr>
          <w:p>
            <w:pPr>
              <w:jc w:val="right"/>
            </w:pPr>
            <w:r>
              <w:rPr>
                <w:color w:val="000000"/>
                <w:sz w:val="24"/>
                <w:szCs w:val="24"/>
              </w:rPr>
              <w:t>75,506,366.13</w:t>
            </w:r>
          </w:p>
        </w:tc>
        <w:tc>
          <w:tcPr>
            <w:vAlign w:val="center"/>
          </w:tcPr>
          <w:p>
            <w:pPr>
              <w:jc w:val="right"/>
            </w:pPr>
            <w:r>
              <w:rPr>
                <w:color w:val="000000"/>
                <w:sz w:val="24"/>
                <w:szCs w:val="24"/>
              </w:rPr>
              <w:t>6.66</w:t>
            </w:r>
          </w:p>
        </w:tc>
      </w:tr>
      <w:tr>
        <w:tc>
          <w:tcPr>
            <w:vAlign w:val="center"/>
          </w:tcPr>
          <w:p>
            <w:pPr>
              <w:jc w:val="center"/>
            </w:pPr>
            <w:r>
              <w:rPr>
                <w:color w:val="000000"/>
                <w:sz w:val="24"/>
                <w:szCs w:val="24"/>
              </w:rPr>
              <w:t>8</w:t>
            </w:r>
          </w:p>
        </w:tc>
        <w:tc>
          <w:tcPr>
            <w:vAlign w:val="center"/>
          </w:tcPr>
          <w:p>
            <w:pPr>
              <w:jc w:val="center"/>
            </w:pPr>
            <w:r>
              <w:rPr>
                <w:color w:val="000000"/>
                <w:sz w:val="24"/>
                <w:szCs w:val="24"/>
              </w:rPr>
              <w:t>601155</w:t>
            </w:r>
          </w:p>
        </w:tc>
        <w:tc>
          <w:tcPr>
            <w:vAlign w:val="center"/>
          </w:tcPr>
          <w:p>
            <w:pPr>
              <w:jc w:val="center"/>
            </w:pPr>
            <w:r>
              <w:rPr>
                <w:color w:val="000000"/>
                <w:sz w:val="24"/>
                <w:szCs w:val="24"/>
              </w:rPr>
              <w:t>新城控股</w:t>
            </w:r>
          </w:p>
        </w:tc>
        <w:tc>
          <w:tcPr>
            <w:vAlign w:val="center"/>
          </w:tcPr>
          <w:p>
            <w:pPr>
              <w:jc w:val="right"/>
            </w:pPr>
            <w:r>
              <w:rPr>
                <w:color w:val="000000"/>
                <w:sz w:val="24"/>
                <w:szCs w:val="24"/>
              </w:rPr>
              <w:t>1,680,458</w:t>
            </w:r>
          </w:p>
        </w:tc>
        <w:tc>
          <w:tcPr>
            <w:vAlign w:val="center"/>
          </w:tcPr>
          <w:p>
            <w:pPr>
              <w:jc w:val="right"/>
            </w:pPr>
            <w:r>
              <w:rPr>
                <w:color w:val="000000"/>
                <w:sz w:val="24"/>
                <w:szCs w:val="24"/>
              </w:rPr>
              <w:t>66,899,032.98</w:t>
            </w:r>
          </w:p>
        </w:tc>
        <w:tc>
          <w:tcPr>
            <w:vAlign w:val="center"/>
          </w:tcPr>
          <w:p>
            <w:pPr>
              <w:jc w:val="right"/>
            </w:pPr>
            <w:r>
              <w:rPr>
                <w:color w:val="000000"/>
                <w:sz w:val="24"/>
                <w:szCs w:val="24"/>
              </w:rPr>
              <w:t>5.90</w:t>
            </w:r>
          </w:p>
        </w:tc>
      </w:tr>
      <w:tr>
        <w:tc>
          <w:tcPr>
            <w:vAlign w:val="center"/>
          </w:tcPr>
          <w:p>
            <w:pPr>
              <w:jc w:val="center"/>
            </w:pPr>
            <w:r>
              <w:rPr>
                <w:color w:val="000000"/>
                <w:sz w:val="24"/>
                <w:szCs w:val="24"/>
              </w:rPr>
              <w:t>9</w:t>
            </w:r>
          </w:p>
        </w:tc>
        <w:tc>
          <w:tcPr>
            <w:vAlign w:val="center"/>
          </w:tcPr>
          <w:p>
            <w:pPr>
              <w:jc w:val="center"/>
            </w:pPr>
            <w:r>
              <w:rPr>
                <w:color w:val="000000"/>
                <w:sz w:val="24"/>
                <w:szCs w:val="24"/>
              </w:rPr>
              <w:t>603886</w:t>
            </w:r>
          </w:p>
        </w:tc>
        <w:tc>
          <w:tcPr>
            <w:vAlign w:val="center"/>
          </w:tcPr>
          <w:p>
            <w:pPr>
              <w:jc w:val="center"/>
            </w:pPr>
            <w:r>
              <w:rPr>
                <w:color w:val="000000"/>
                <w:sz w:val="24"/>
                <w:szCs w:val="24"/>
              </w:rPr>
              <w:t>元祖股份</w:t>
            </w:r>
          </w:p>
        </w:tc>
        <w:tc>
          <w:tcPr>
            <w:vAlign w:val="center"/>
          </w:tcPr>
          <w:p>
            <w:pPr>
              <w:jc w:val="right"/>
            </w:pPr>
            <w:r>
              <w:rPr>
                <w:color w:val="000000"/>
                <w:sz w:val="24"/>
                <w:szCs w:val="24"/>
              </w:rPr>
              <w:t>2,168,709</w:t>
            </w:r>
          </w:p>
        </w:tc>
        <w:tc>
          <w:tcPr>
            <w:vAlign w:val="center"/>
          </w:tcPr>
          <w:p>
            <w:pPr>
              <w:jc w:val="right"/>
            </w:pPr>
            <w:r>
              <w:rPr>
                <w:color w:val="000000"/>
                <w:sz w:val="24"/>
                <w:szCs w:val="24"/>
              </w:rPr>
              <w:t>57,449,101.41</w:t>
            </w:r>
          </w:p>
        </w:tc>
        <w:tc>
          <w:tcPr>
            <w:vAlign w:val="center"/>
          </w:tcPr>
          <w:p>
            <w:pPr>
              <w:jc w:val="right"/>
            </w:pPr>
            <w:r>
              <w:rPr>
                <w:color w:val="000000"/>
                <w:sz w:val="24"/>
                <w:szCs w:val="24"/>
              </w:rPr>
              <w:t>5.07</w:t>
            </w:r>
          </w:p>
        </w:tc>
      </w:tr>
      <w:tr>
        <w:tc>
          <w:tcPr>
            <w:vAlign w:val="center"/>
          </w:tcPr>
          <w:p>
            <w:pPr>
              <w:jc w:val="center"/>
            </w:pPr>
            <w:r>
              <w:rPr>
                <w:color w:val="000000"/>
                <w:sz w:val="24"/>
                <w:szCs w:val="24"/>
              </w:rPr>
              <w:t>10</w:t>
            </w:r>
          </w:p>
        </w:tc>
        <w:tc>
          <w:tcPr>
            <w:vAlign w:val="center"/>
          </w:tcPr>
          <w:p>
            <w:pPr>
              <w:jc w:val="center"/>
            </w:pPr>
            <w:r>
              <w:rPr>
                <w:color w:val="000000"/>
                <w:sz w:val="24"/>
                <w:szCs w:val="24"/>
              </w:rPr>
              <w:t>002773</w:t>
            </w:r>
          </w:p>
        </w:tc>
        <w:tc>
          <w:tcPr>
            <w:vAlign w:val="center"/>
          </w:tcPr>
          <w:p>
            <w:pPr>
              <w:jc w:val="center"/>
            </w:pPr>
            <w:r>
              <w:rPr>
                <w:color w:val="000000"/>
                <w:sz w:val="24"/>
                <w:szCs w:val="24"/>
              </w:rPr>
              <w:t>康弘药业</w:t>
            </w:r>
          </w:p>
        </w:tc>
        <w:tc>
          <w:tcPr>
            <w:vAlign w:val="center"/>
          </w:tcPr>
          <w:p>
            <w:pPr>
              <w:jc w:val="right"/>
            </w:pPr>
            <w:r>
              <w:rPr>
                <w:color w:val="000000"/>
                <w:sz w:val="24"/>
                <w:szCs w:val="24"/>
              </w:rPr>
              <w:t>582,985</w:t>
            </w:r>
          </w:p>
        </w:tc>
        <w:tc>
          <w:tcPr>
            <w:vAlign w:val="center"/>
          </w:tcPr>
          <w:p>
            <w:pPr>
              <w:jc w:val="right"/>
            </w:pPr>
            <w:r>
              <w:rPr>
                <w:color w:val="000000"/>
                <w:sz w:val="24"/>
                <w:szCs w:val="24"/>
              </w:rPr>
              <w:t>18,288,239.45</w:t>
            </w:r>
          </w:p>
        </w:tc>
        <w:tc>
          <w:tcPr>
            <w:vAlign w:val="center"/>
          </w:tcPr>
          <w:p>
            <w:pPr>
              <w:jc w:val="right"/>
            </w:pPr>
            <w:r>
              <w:rPr>
                <w:color w:val="000000"/>
                <w:sz w:val="24"/>
                <w:szCs w:val="24"/>
              </w:rPr>
              <w:t>1.61</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proofErr w:type="spellStart"/>
      <w:r w:rsidRPr="009C1009">
        <w:rPr>
          <w:rFonts w:hint="eastAsia"/>
          <w:bCs/>
          <w:color w:val="000000"/>
          <w:kern w:val="0"/>
          <w:sz w:val="24"/>
          <w:szCs w:val="24"/>
        </w:rPr>
        <w:t/>
      </w:r>
      <w:proofErr w:type="spellEnd"/>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roofErr w:type="spellStart"/>
            <w:r w:rsidR="00F71057" w:rsidRPr="00414345">
              <w:rPr>
                <w:color w:val="000000"/>
                <w:sz w:val="24"/>
                <w:szCs w:val="24"/>
              </w:rPr>
              <w:t/>
            </w:r>
            <w:proofErr w:type="spellEnd"/>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80,855,858.21</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7.13</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proofErr w:type="spellStart"/>
            <w:r w:rsidRPr="007A70C2">
              <w:rPr>
                <w:color w:val="000000"/>
                <w:sz w:val="24"/>
                <w:szCs w:val="24"/>
              </w:rPr>
              <w:t/>
            </w:r>
            <w:proofErr w:type="spellEnd"/>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proofErr w:type="spellStart"/>
            <w:r w:rsidRPr="007A70C2">
              <w:rPr>
                <w:color w:val="000000"/>
                <w:sz w:val="24"/>
                <w:szCs w:val="24"/>
              </w:rPr>
              <w:t/>
            </w:r>
            <w:proofErr w:type="spellEnd"/>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80,855,858.21</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7.13</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proofErr w:type="spellStart"/>
      <w:r w:rsidRPr="009C1009">
        <w:rPr>
          <w:rFonts w:hint="eastAsia"/>
          <w:bCs/>
          <w:color w:val="000000"/>
          <w:kern w:val="0"/>
          <w:sz w:val="24"/>
          <w:szCs w:val="24"/>
        </w:rPr>
        <w:t/>
      </w:r>
      <w:proofErr w:type="spellEnd"/>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110049</w:t>
            </w:r>
          </w:p>
        </w:tc>
        <w:tc>
          <w:tcPr>
            <w:vAlign w:val="center"/>
          </w:tcPr>
          <w:p>
            <w:pPr>
              <w:jc w:val="center"/>
            </w:pPr>
            <w:r>
              <w:rPr>
                <w:color w:val="000000"/>
                <w:sz w:val="24"/>
                <w:szCs w:val="24"/>
              </w:rPr>
              <w:t>海尔转债</w:t>
            </w:r>
          </w:p>
        </w:tc>
        <w:tc>
          <w:tcPr>
            <w:vAlign w:val="center"/>
          </w:tcPr>
          <w:p>
            <w:pPr>
              <w:jc w:val="right"/>
            </w:pPr>
            <w:r>
              <w:rPr>
                <w:color w:val="000000"/>
                <w:sz w:val="24"/>
                <w:szCs w:val="24"/>
              </w:rPr>
              <w:t>185,040</w:t>
            </w:r>
          </w:p>
        </w:tc>
        <w:tc>
          <w:tcPr>
            <w:vAlign w:val="center"/>
          </w:tcPr>
          <w:p>
            <w:pPr>
              <w:jc w:val="right"/>
            </w:pPr>
            <w:r>
              <w:rPr>
                <w:color w:val="000000"/>
                <w:sz w:val="24"/>
                <w:szCs w:val="24"/>
              </w:rPr>
              <w:t>22,264,012.80</w:t>
            </w:r>
          </w:p>
        </w:tc>
        <w:tc>
          <w:tcPr>
            <w:vAlign w:val="center"/>
          </w:tcPr>
          <w:p>
            <w:pPr>
              <w:jc w:val="right"/>
            </w:pPr>
            <w:r>
              <w:rPr>
                <w:color w:val="000000"/>
                <w:sz w:val="24"/>
                <w:szCs w:val="24"/>
              </w:rPr>
              <w:t>1.96</w:t>
            </w:r>
          </w:p>
        </w:tc>
      </w:tr>
      <w:tr>
        <w:tc>
          <w:tcPr>
            <w:vAlign w:val="center"/>
          </w:tcPr>
          <w:p>
            <w:pPr>
              <w:jc w:val="center"/>
            </w:pPr>
            <w:r>
              <w:rPr>
                <w:color w:val="000000"/>
                <w:sz w:val="24"/>
                <w:szCs w:val="24"/>
              </w:rPr>
              <w:t>2</w:t>
            </w:r>
          </w:p>
        </w:tc>
        <w:tc>
          <w:tcPr>
            <w:vAlign w:val="center"/>
          </w:tcPr>
          <w:p>
            <w:pPr>
              <w:jc w:val="center"/>
            </w:pPr>
            <w:r>
              <w:rPr>
                <w:color w:val="000000"/>
                <w:sz w:val="24"/>
                <w:szCs w:val="24"/>
              </w:rPr>
              <w:t>128046</w:t>
            </w:r>
          </w:p>
        </w:tc>
        <w:tc>
          <w:tcPr>
            <w:vAlign w:val="center"/>
          </w:tcPr>
          <w:p>
            <w:pPr>
              <w:jc w:val="center"/>
            </w:pPr>
            <w:r>
              <w:rPr>
                <w:color w:val="000000"/>
                <w:sz w:val="24"/>
                <w:szCs w:val="24"/>
              </w:rPr>
              <w:t>利尔转债</w:t>
            </w:r>
          </w:p>
        </w:tc>
        <w:tc>
          <w:tcPr>
            <w:vAlign w:val="center"/>
          </w:tcPr>
          <w:p>
            <w:pPr>
              <w:jc w:val="right"/>
            </w:pPr>
            <w:r>
              <w:rPr>
                <w:color w:val="000000"/>
                <w:sz w:val="24"/>
                <w:szCs w:val="24"/>
              </w:rPr>
              <w:t>189,007</w:t>
            </w:r>
          </w:p>
        </w:tc>
        <w:tc>
          <w:tcPr>
            <w:vAlign w:val="center"/>
          </w:tcPr>
          <w:p>
            <w:pPr>
              <w:jc w:val="right"/>
            </w:pPr>
            <w:r>
              <w:rPr>
                <w:color w:val="000000"/>
                <w:sz w:val="24"/>
                <w:szCs w:val="24"/>
              </w:rPr>
              <w:t>19,237,132.46</w:t>
            </w:r>
          </w:p>
        </w:tc>
        <w:tc>
          <w:tcPr>
            <w:vAlign w:val="center"/>
          </w:tcPr>
          <w:p>
            <w:pPr>
              <w:jc w:val="right"/>
            </w:pPr>
            <w:r>
              <w:rPr>
                <w:color w:val="000000"/>
                <w:sz w:val="24"/>
                <w:szCs w:val="24"/>
              </w:rPr>
              <w:t>1.70</w:t>
            </w:r>
          </w:p>
        </w:tc>
      </w:tr>
      <w:tr>
        <w:tc>
          <w:tcPr>
            <w:vAlign w:val="center"/>
          </w:tcPr>
          <w:p>
            <w:pPr>
              <w:jc w:val="center"/>
            </w:pPr>
            <w:r>
              <w:rPr>
                <w:color w:val="000000"/>
                <w:sz w:val="24"/>
                <w:szCs w:val="24"/>
              </w:rPr>
              <w:t>3</w:t>
            </w:r>
          </w:p>
        </w:tc>
        <w:tc>
          <w:tcPr>
            <w:vAlign w:val="center"/>
          </w:tcPr>
          <w:p>
            <w:pPr>
              <w:jc w:val="center"/>
            </w:pPr>
            <w:r>
              <w:rPr>
                <w:color w:val="000000"/>
                <w:sz w:val="24"/>
                <w:szCs w:val="24"/>
              </w:rPr>
              <w:t>123020</w:t>
            </w:r>
          </w:p>
        </w:tc>
        <w:tc>
          <w:tcPr>
            <w:vAlign w:val="center"/>
          </w:tcPr>
          <w:p>
            <w:pPr>
              <w:jc w:val="center"/>
            </w:pPr>
            <w:r>
              <w:rPr>
                <w:color w:val="000000"/>
                <w:sz w:val="24"/>
                <w:szCs w:val="24"/>
              </w:rPr>
              <w:t>富祥转债</w:t>
            </w:r>
          </w:p>
        </w:tc>
        <w:tc>
          <w:tcPr>
            <w:vAlign w:val="center"/>
          </w:tcPr>
          <w:p>
            <w:pPr>
              <w:jc w:val="right"/>
            </w:pPr>
            <w:r>
              <w:rPr>
                <w:color w:val="000000"/>
                <w:sz w:val="24"/>
                <w:szCs w:val="24"/>
              </w:rPr>
              <w:t>174,011</w:t>
            </w:r>
          </w:p>
        </w:tc>
        <w:tc>
          <w:tcPr>
            <w:vAlign w:val="center"/>
          </w:tcPr>
          <w:p>
            <w:pPr>
              <w:jc w:val="right"/>
            </w:pPr>
            <w:r>
              <w:rPr>
                <w:color w:val="000000"/>
                <w:sz w:val="24"/>
                <w:szCs w:val="24"/>
              </w:rPr>
              <w:t>18,678,340.74</w:t>
            </w:r>
          </w:p>
        </w:tc>
        <w:tc>
          <w:tcPr>
            <w:vAlign w:val="center"/>
          </w:tcPr>
          <w:p>
            <w:pPr>
              <w:jc w:val="right"/>
            </w:pPr>
            <w:r>
              <w:rPr>
                <w:color w:val="000000"/>
                <w:sz w:val="24"/>
                <w:szCs w:val="24"/>
              </w:rPr>
              <w:t>1.65</w:t>
            </w:r>
          </w:p>
        </w:tc>
      </w:tr>
      <w:tr>
        <w:tc>
          <w:tcPr>
            <w:vAlign w:val="center"/>
          </w:tcPr>
          <w:p>
            <w:pPr>
              <w:jc w:val="center"/>
            </w:pPr>
            <w:r>
              <w:rPr>
                <w:color w:val="000000"/>
                <w:sz w:val="24"/>
                <w:szCs w:val="24"/>
              </w:rPr>
              <w:t>4</w:t>
            </w:r>
          </w:p>
        </w:tc>
        <w:tc>
          <w:tcPr>
            <w:vAlign w:val="center"/>
          </w:tcPr>
          <w:p>
            <w:pPr>
              <w:jc w:val="center"/>
            </w:pPr>
            <w:r>
              <w:rPr>
                <w:color w:val="000000"/>
                <w:sz w:val="24"/>
                <w:szCs w:val="24"/>
              </w:rPr>
              <w:t>128021</w:t>
            </w:r>
          </w:p>
        </w:tc>
        <w:tc>
          <w:tcPr>
            <w:vAlign w:val="center"/>
          </w:tcPr>
          <w:p>
            <w:pPr>
              <w:jc w:val="center"/>
            </w:pPr>
            <w:r>
              <w:rPr>
                <w:color w:val="000000"/>
                <w:sz w:val="24"/>
                <w:szCs w:val="24"/>
              </w:rPr>
              <w:t>兄弟转债</w:t>
            </w:r>
          </w:p>
        </w:tc>
        <w:tc>
          <w:tcPr>
            <w:vAlign w:val="center"/>
          </w:tcPr>
          <w:p>
            <w:pPr>
              <w:jc w:val="right"/>
            </w:pPr>
            <w:r>
              <w:rPr>
                <w:color w:val="000000"/>
                <w:sz w:val="24"/>
                <w:szCs w:val="24"/>
              </w:rPr>
              <w:t>134,133</w:t>
            </w:r>
          </w:p>
        </w:tc>
        <w:tc>
          <w:tcPr>
            <w:vAlign w:val="center"/>
          </w:tcPr>
          <w:p>
            <w:pPr>
              <w:jc w:val="right"/>
            </w:pPr>
            <w:r>
              <w:rPr>
                <w:color w:val="000000"/>
                <w:sz w:val="24"/>
                <w:szCs w:val="24"/>
              </w:rPr>
              <w:t>13,650,715.41</w:t>
            </w:r>
          </w:p>
        </w:tc>
        <w:tc>
          <w:tcPr>
            <w:vAlign w:val="center"/>
          </w:tcPr>
          <w:p>
            <w:pPr>
              <w:jc w:val="right"/>
            </w:pPr>
            <w:r>
              <w:rPr>
                <w:color w:val="000000"/>
                <w:sz w:val="24"/>
                <w:szCs w:val="24"/>
              </w:rPr>
              <w:t>1.20</w:t>
            </w:r>
          </w:p>
        </w:tc>
      </w:tr>
      <w:tr>
        <w:tc>
          <w:tcPr>
            <w:vAlign w:val="center"/>
          </w:tcPr>
          <w:p>
            <w:pPr>
              <w:jc w:val="center"/>
            </w:pPr>
            <w:r>
              <w:rPr>
                <w:color w:val="000000"/>
                <w:sz w:val="24"/>
                <w:szCs w:val="24"/>
              </w:rPr>
              <w:t>5</w:t>
            </w:r>
          </w:p>
        </w:tc>
        <w:tc>
          <w:tcPr>
            <w:vAlign w:val="center"/>
          </w:tcPr>
          <w:p>
            <w:pPr>
              <w:jc w:val="center"/>
            </w:pPr>
            <w:r>
              <w:rPr>
                <w:color w:val="000000"/>
                <w:sz w:val="24"/>
                <w:szCs w:val="24"/>
              </w:rPr>
              <w:t>123017</w:t>
            </w:r>
          </w:p>
        </w:tc>
        <w:tc>
          <w:tcPr>
            <w:vAlign w:val="center"/>
          </w:tcPr>
          <w:p>
            <w:pPr>
              <w:jc w:val="center"/>
            </w:pPr>
            <w:r>
              <w:rPr>
                <w:color w:val="000000"/>
                <w:sz w:val="24"/>
                <w:szCs w:val="24"/>
              </w:rPr>
              <w:t>寒锐转债</w:t>
            </w:r>
          </w:p>
        </w:tc>
        <w:tc>
          <w:tcPr>
            <w:vAlign w:val="center"/>
          </w:tcPr>
          <w:p>
            <w:pPr>
              <w:jc w:val="right"/>
            </w:pPr>
            <w:r>
              <w:rPr>
                <w:color w:val="000000"/>
                <w:sz w:val="24"/>
                <w:szCs w:val="24"/>
              </w:rPr>
              <w:t>72,132</w:t>
            </w:r>
          </w:p>
        </w:tc>
        <w:tc>
          <w:tcPr>
            <w:vAlign w:val="center"/>
          </w:tcPr>
          <w:p>
            <w:pPr>
              <w:jc w:val="right"/>
            </w:pPr>
            <w:r>
              <w:rPr>
                <w:color w:val="000000"/>
                <w:sz w:val="24"/>
                <w:szCs w:val="24"/>
              </w:rPr>
              <w:t>7,025,656.80</w:t>
            </w:r>
          </w:p>
        </w:tc>
        <w:tc>
          <w:tcPr>
            <w:vAlign w:val="center"/>
          </w:tcPr>
          <w:p>
            <w:pPr>
              <w:jc w:val="right"/>
            </w:pPr>
            <w:r>
              <w:rPr>
                <w:color w:val="000000"/>
                <w:sz w:val="24"/>
                <w:szCs w:val="24"/>
              </w:rPr>
              <w:t>0.62</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w:t>
      </w:r>
      <w:proofErr w:type="gramStart"/>
      <w:r w:rsidRPr="00414345">
        <w:rPr>
          <w:b/>
          <w:bCs/>
          <w:color w:val="000000"/>
          <w:kern w:val="0"/>
          <w:sz w:val="24"/>
          <w:szCs w:val="24"/>
        </w:rPr>
        <w:t>.</w:t>
      </w:r>
      <w:proofErr w:type="gramEnd"/>
      <w:r w:rsidRPr="00414345">
        <w:rPr>
          <w:b/>
          <w:bCs/>
          <w:color w:val="000000"/>
          <w:kern w:val="0"/>
          <w:sz w:val="24"/>
          <w:szCs w:val="24"/>
        </w:rPr>
        <w:t>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
      </w:r>
      <w:proofErr w:type="spellStart"/>
      <w:r w:rsidRPr="00414345">
        <w:rPr>
          <w:sz w:val="24"/>
          <w:szCs w:val="24"/>
        </w:rPr>
        <w:t/>
      </w:r>
      <w:proofErr w:type="spellEnd"/>
      <w:r w:rsidRPr="00414345">
        <w:rPr>
          <w:sz w:val="24"/>
          <w:szCs w:val="24"/>
        </w:rPr>
        <w:t/>
      </w:r>
      <w:proofErr w:type="spellStart"/>
      <w:proofErr w:type="gramStart"/>
      <w:r w:rsidRPr="00414345">
        <w:rPr>
          <w:sz w:val="24"/>
          <w:szCs w:val="24"/>
        </w:rPr>
        <w:t/>
      </w:r>
      <w:proofErr w:type="spellEnd"/>
      <w:proofErr w:type="gramEnd"/>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Pr="00414345">
        <w:rPr>
          <w:b/>
          <w:bCs/>
          <w:color w:val="000000"/>
          <w:kern w:val="0"/>
          <w:sz w:val="24"/>
          <w:szCs w:val="24"/>
        </w:rPr>
        <w:t/>
      </w:r>
      <w:proofErr w:type="gramEnd"/>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315D5D" w:rsidRPr="00414345">
        <w:rPr>
          <w:color w:val="000000"/>
          <w:sz w:val="24"/>
          <w:szCs w:val="24"/>
        </w:rPr>
        <w:t/>
      </w:r>
      <w:proofErr w:type="spellEnd"/>
      <w:proofErr w:type="gramEnd"/>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spellStart"/>
      <w:r w:rsidRPr="00414345">
        <w:rPr>
          <w:b/>
          <w:bCs/>
          <w:color w:val="000000"/>
          <w:kern w:val="0"/>
          <w:sz w:val="24"/>
          <w:szCs w:val="24"/>
        </w:rPr>
        <w:t/>
      </w:r>
      <w:proofErr w:type="spellEnd"/>
      <w:r w:rsidR="00A83500" w:rsidRPr="00414345">
        <w:rPr>
          <w:b/>
          <w:bCs/>
          <w:color w:val="000000"/>
          <w:kern w:val="0"/>
          <w:sz w:val="24"/>
          <w:szCs w:val="24"/>
        </w:rPr>
        <w:t/>
      </w:r>
      <w:r w:rsidR="003259C8" w:rsidRPr="00414345">
        <w:rPr>
          <w:b/>
          <w:bCs/>
          <w:color w:val="000000"/>
          <w:kern w:val="0"/>
          <w:sz w:val="24"/>
          <w:szCs w:val="24"/>
        </w:rPr>
        <w:t/>
      </w:r>
      <w:proofErr w:type="gramStart"/>
      <w:r w:rsidR="003259C8" w:rsidRPr="00414345">
        <w:rPr>
          <w:b/>
          <w:bCs/>
          <w:color w:val="000000"/>
          <w:kern w:val="0"/>
          <w:sz w:val="24"/>
          <w:szCs w:val="24"/>
        </w:rPr>
        <w:t/>
      </w:r>
      <w:proofErr w:type="gramEnd"/>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spellStart"/>
      <w:r w:rsidRPr="00414345">
        <w:rPr>
          <w:b/>
          <w:bCs/>
          <w:color w:val="000000"/>
          <w:kern w:val="0"/>
          <w:sz w:val="24"/>
          <w:szCs w:val="24"/>
        </w:rPr>
        <w:t/>
      </w:r>
      <w:proofErr w:type="spellEnd"/>
      <w:r w:rsidRPr="00414345">
        <w:rPr>
          <w:b/>
          <w:bCs/>
          <w:color w:val="000000"/>
          <w:kern w:val="0"/>
          <w:sz w:val="24"/>
          <w:szCs w:val="24"/>
        </w:rPr>
        <w:t/>
      </w:r>
      <w:proofErr w:type="gramStart"/>
      <w:r w:rsidRPr="00414345">
        <w:rPr>
          <w:b/>
          <w:bCs/>
          <w:color w:val="000000"/>
          <w:kern w:val="0"/>
          <w:sz w:val="24"/>
          <w:szCs w:val="24"/>
        </w:rPr>
        <w:t/>
      </w:r>
      <w:proofErr w:type="gramEnd"/>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Pr="00414345">
        <w:rPr>
          <w:b/>
          <w:bCs/>
          <w:color w:val="000000"/>
          <w:kern w:val="0"/>
          <w:sz w:val="24"/>
          <w:szCs w:val="24"/>
        </w:rPr>
        <w:t/>
      </w:r>
      <w:proofErr w:type="gramEnd"/>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
      </w:r>
      <w:proofErr w:type="gramStart"/>
      <w:r w:rsidRPr="00BE5388">
        <w:rPr>
          <w:bCs/>
          <w:color w:val="000000"/>
          <w:kern w:val="0"/>
          <w:sz w:val="24"/>
          <w:szCs w:val="24"/>
        </w:rPr>
        <w:t/>
      </w:r>
      <w:proofErr w:type="gramEnd"/>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
      </w:r>
      <w:proofErr w:type="gramStart"/>
      <w:r w:rsidRPr="00BE5388">
        <w:rPr>
          <w:bCs/>
          <w:color w:val="000000"/>
          <w:kern w:val="0"/>
          <w:sz w:val="24"/>
          <w:szCs w:val="24"/>
        </w:rPr>
        <w:t/>
      </w:r>
      <w:proofErr w:type="gramEnd"/>
      <w:r w:rsidRPr="00BE5388">
        <w:rPr>
          <w:bCs/>
          <w:color w:val="000000"/>
          <w:kern w:val="0"/>
          <w:sz w:val="24"/>
          <w:szCs w:val="24"/>
        </w:rPr>
        <w:t>5.11.2本基金投资的前十名股票中，没有超出基金合同规定的备选股票库之外的股票。</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gramStart"/>
      <w:r w:rsidRPr="00414345">
        <w:rPr>
          <w:bCs/>
          <w:color w:val="000000"/>
          <w:kern w:val="0"/>
          <w:sz w:val="24"/>
          <w:szCs w:val="24"/>
        </w:rPr>
        <w:t/>
      </w:r>
      <w:proofErr w:type="gramEnd"/>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680,351.75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163,205.31</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72,832.67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916,389.73</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gramStart"/>
      <w:r w:rsidRPr="00414345">
        <w:rPr>
          <w:bCs/>
          <w:color w:val="000000"/>
          <w:kern w:val="0"/>
          <w:sz w:val="24"/>
          <w:szCs w:val="24"/>
        </w:rPr>
        <w:t/>
      </w:r>
      <w:proofErr w:type="gramEnd"/>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P="00173B44" w:rsidR="00173B44" w:rsidRDefault="00173B44"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proofErr w:type="spellStart"/>
      <w:r w:rsidRPr="00173B44">
        <w:rPr>
          <w:rFonts w:hint="eastAsia"/>
          <w:bCs/>
          <w:color w:val="000000"/>
          <w:kern w:val="0"/>
          <w:sz w:val="24"/>
          <w:szCs w:val="24"/>
        </w:rPr>
        <w:t/>
      </w:r>
      <w:proofErr w:type="spellEnd"/>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883"/>
        <w:gridCol w:w="1801"/>
        <w:gridCol w:w="1727"/>
        <w:gridCol w:w="1768"/>
        <w:gridCol w:w="1689"/>
      </w:tblGrid>
      <w:tr w:rsidR="003E62FB" w:rsidRPr="00414345" w:rsidTr="00A324F4">
        <w:trPr>
          <w:jc w:val="center"/>
        </w:trPr>
        <w:tc>
          <w:tcPr>
            <w:tcW w:type="dxa" w:w="180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729"/>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65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69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62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110049</w:t>
            </w:r>
          </w:p>
        </w:tc>
        <w:tc>
          <w:tcPr>
            <w:vAlign w:val="center"/>
          </w:tcPr>
          <w:p>
            <w:pPr>
              <w:jc w:val="center"/>
            </w:pPr>
            <w:r>
              <w:rPr>
                <w:color w:val="000000"/>
                <w:sz w:val="24"/>
                <w:szCs w:val="24"/>
              </w:rPr>
              <w:t>海尔转债</w:t>
            </w:r>
          </w:p>
        </w:tc>
        <w:tc>
          <w:tcPr>
            <w:vAlign w:val="center"/>
          </w:tcPr>
          <w:p>
            <w:pPr>
              <w:jc w:val="right"/>
            </w:pPr>
            <w:r>
              <w:rPr>
                <w:color w:val="000000"/>
                <w:sz w:val="24"/>
                <w:szCs w:val="24"/>
              </w:rPr>
              <w:t>22,264,012.80</w:t>
            </w:r>
          </w:p>
        </w:tc>
        <w:tc>
          <w:tcPr>
            <w:vAlign w:val="center"/>
          </w:tcPr>
          <w:p>
            <w:pPr>
              <w:jc w:val="right"/>
            </w:pPr>
            <w:r>
              <w:rPr>
                <w:color w:val="000000"/>
                <w:sz w:val="24"/>
                <w:szCs w:val="24"/>
              </w:rPr>
              <w:t>1.96</w:t>
            </w:r>
          </w:p>
        </w:tc>
      </w:tr>
      <w:tr>
        <w:tc>
          <w:tcPr>
            <w:vAlign w:val="center"/>
          </w:tcPr>
          <w:p>
            <w:pPr>
              <w:jc w:val="center"/>
            </w:pPr>
            <w:r>
              <w:rPr>
                <w:color w:val="000000"/>
                <w:sz w:val="24"/>
                <w:szCs w:val="24"/>
              </w:rPr>
              <w:t>2</w:t>
            </w:r>
          </w:p>
        </w:tc>
        <w:tc>
          <w:tcPr>
            <w:vAlign w:val="center"/>
          </w:tcPr>
          <w:p>
            <w:pPr>
              <w:jc w:val="center"/>
            </w:pPr>
            <w:r>
              <w:rPr>
                <w:color w:val="000000"/>
                <w:sz w:val="24"/>
                <w:szCs w:val="24"/>
              </w:rPr>
              <w:t>128046</w:t>
            </w:r>
          </w:p>
        </w:tc>
        <w:tc>
          <w:tcPr>
            <w:vAlign w:val="center"/>
          </w:tcPr>
          <w:p>
            <w:pPr>
              <w:jc w:val="center"/>
            </w:pPr>
            <w:r>
              <w:rPr>
                <w:color w:val="000000"/>
                <w:sz w:val="24"/>
                <w:szCs w:val="24"/>
              </w:rPr>
              <w:t>利尔转债</w:t>
            </w:r>
          </w:p>
        </w:tc>
        <w:tc>
          <w:tcPr>
            <w:vAlign w:val="center"/>
          </w:tcPr>
          <w:p>
            <w:pPr>
              <w:jc w:val="right"/>
            </w:pPr>
            <w:r>
              <w:rPr>
                <w:color w:val="000000"/>
                <w:sz w:val="24"/>
                <w:szCs w:val="24"/>
              </w:rPr>
              <w:t>19,237,132.46</w:t>
            </w:r>
          </w:p>
        </w:tc>
        <w:tc>
          <w:tcPr>
            <w:vAlign w:val="center"/>
          </w:tcPr>
          <w:p>
            <w:pPr>
              <w:jc w:val="right"/>
            </w:pPr>
            <w:r>
              <w:rPr>
                <w:color w:val="000000"/>
                <w:sz w:val="24"/>
                <w:szCs w:val="24"/>
              </w:rPr>
              <w:t>1.70</w:t>
            </w:r>
          </w:p>
        </w:tc>
      </w:tr>
      <w:tr>
        <w:tc>
          <w:tcPr>
            <w:vAlign w:val="center"/>
          </w:tcPr>
          <w:p>
            <w:pPr>
              <w:jc w:val="center"/>
            </w:pPr>
            <w:r>
              <w:rPr>
                <w:color w:val="000000"/>
                <w:sz w:val="24"/>
                <w:szCs w:val="24"/>
              </w:rPr>
              <w:t>3</w:t>
            </w:r>
          </w:p>
        </w:tc>
        <w:tc>
          <w:tcPr>
            <w:vAlign w:val="center"/>
          </w:tcPr>
          <w:p>
            <w:pPr>
              <w:jc w:val="center"/>
            </w:pPr>
            <w:r>
              <w:rPr>
                <w:color w:val="000000"/>
                <w:sz w:val="24"/>
                <w:szCs w:val="24"/>
              </w:rPr>
              <w:t>128021</w:t>
            </w:r>
          </w:p>
        </w:tc>
        <w:tc>
          <w:tcPr>
            <w:vAlign w:val="center"/>
          </w:tcPr>
          <w:p>
            <w:pPr>
              <w:jc w:val="center"/>
            </w:pPr>
            <w:r>
              <w:rPr>
                <w:color w:val="000000"/>
                <w:sz w:val="24"/>
                <w:szCs w:val="24"/>
              </w:rPr>
              <w:t>兄弟转债</w:t>
            </w:r>
          </w:p>
        </w:tc>
        <w:tc>
          <w:tcPr>
            <w:vAlign w:val="center"/>
          </w:tcPr>
          <w:p>
            <w:pPr>
              <w:jc w:val="right"/>
            </w:pPr>
            <w:r>
              <w:rPr>
                <w:color w:val="000000"/>
                <w:sz w:val="24"/>
                <w:szCs w:val="24"/>
              </w:rPr>
              <w:t>13,650,715.41</w:t>
            </w:r>
          </w:p>
        </w:tc>
        <w:tc>
          <w:tcPr>
            <w:vAlign w:val="center"/>
          </w:tcPr>
          <w:p>
            <w:pPr>
              <w:jc w:val="right"/>
            </w:pPr>
            <w:r>
              <w:rPr>
                <w:color w:val="000000"/>
                <w:sz w:val="24"/>
                <w:szCs w:val="24"/>
              </w:rPr>
              <w:t>1.20</w:t>
            </w:r>
          </w:p>
        </w:tc>
      </w:tr>
      <w:tr>
        <w:tc>
          <w:tcPr>
            <w:vAlign w:val="center"/>
          </w:tcPr>
          <w:p>
            <w:pPr>
              <w:jc w:val="center"/>
            </w:pPr>
            <w:r>
              <w:rPr>
                <w:color w:val="000000"/>
                <w:sz w:val="24"/>
                <w:szCs w:val="24"/>
              </w:rPr>
              <w:t>4</w:t>
            </w:r>
          </w:p>
        </w:tc>
        <w:tc>
          <w:tcPr>
            <w:vAlign w:val="center"/>
          </w:tcPr>
          <w:p>
            <w:pPr>
              <w:jc w:val="center"/>
            </w:pPr>
            <w:r>
              <w:rPr>
                <w:color w:val="000000"/>
                <w:sz w:val="24"/>
                <w:szCs w:val="24"/>
              </w:rPr>
              <w:t>123017</w:t>
            </w:r>
          </w:p>
        </w:tc>
        <w:tc>
          <w:tcPr>
            <w:vAlign w:val="center"/>
          </w:tcPr>
          <w:p>
            <w:pPr>
              <w:jc w:val="center"/>
            </w:pPr>
            <w:r>
              <w:rPr>
                <w:color w:val="000000"/>
                <w:sz w:val="24"/>
                <w:szCs w:val="24"/>
              </w:rPr>
              <w:t>寒锐转债</w:t>
            </w:r>
          </w:p>
        </w:tc>
        <w:tc>
          <w:tcPr>
            <w:vAlign w:val="center"/>
          </w:tcPr>
          <w:p>
            <w:pPr>
              <w:jc w:val="right"/>
            </w:pPr>
            <w:r>
              <w:rPr>
                <w:color w:val="000000"/>
                <w:sz w:val="24"/>
                <w:szCs w:val="24"/>
              </w:rPr>
              <w:t>7,025,656.80</w:t>
            </w:r>
          </w:p>
        </w:tc>
        <w:tc>
          <w:tcPr>
            <w:vAlign w:val="center"/>
          </w:tcPr>
          <w:p>
            <w:pPr>
              <w:jc w:val="right"/>
            </w:pPr>
            <w:r>
              <w:rPr>
                <w:color w:val="000000"/>
                <w:sz w:val="24"/>
                <w:szCs w:val="24"/>
              </w:rPr>
              <w:t>0.62</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gramStart"/>
      <w:r w:rsidRPr="00414345">
        <w:rPr>
          <w:bCs/>
          <w:color w:val="000000"/>
          <w:kern w:val="0"/>
          <w:sz w:val="24"/>
          <w:szCs w:val="24"/>
        </w:rPr>
        <w:t/>
      </w:r>
      <w:proofErr w:type="gramEnd"/>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type="dxa" w:w="8868"/>
        <w:jc w:val="center"/>
        <w:tblLayout w:type="fixed"/>
        <w:tblCellMar>
          <w:top w:type="dxa" w:w="57"/>
          <w:bottom w:type="dxa" w:w="57"/>
        </w:tblCellMar>
        <w:tblLook w:firstColumn="1" w:firstRow="1" w:lastColumn="0" w:lastRow="0" w:noHBand="0" w:noVBand="1" w:val="04A0"/>
      </w:tblPr>
      <w:tblGrid>
        <w:gridCol w:w="1129"/>
        <w:gridCol w:w="1356"/>
        <w:gridCol w:w="1355"/>
        <w:gridCol w:w="1880"/>
        <w:gridCol w:w="1724"/>
        <w:gridCol w:w="1424"/>
      </w:tblGrid>
      <w:tr w:rsidR="003E62FB" w:rsidRPr="00414345" w:rsidTr="00BC216C">
        <w:trPr>
          <w:jc w:val="center"/>
        </w:trPr>
        <w:tc>
          <w:tcPr>
            <w:tcW w:type="dxa" w:w="1083"/>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302"/>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股票代码</w:t>
            </w:r>
          </w:p>
        </w:tc>
        <w:tc>
          <w:tcPr>
            <w:tcW w:type="dxa" w:w="13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股票名称</w:t>
            </w:r>
          </w:p>
        </w:tc>
        <w:tc>
          <w:tcPr>
            <w:tcW w:type="dxa" w:w="180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5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type="dxa" w:w="136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流通受限情况说明</w:t>
            </w:r>
          </w:p>
        </w:tc>
      </w:tr>
      <w:tr>
        <w:tc>
          <w:tcPr>
            <w:vAlign w:val="center"/>
          </w:tcPr>
          <w:p>
            <w:pPr>
              <w:jc w:val="center"/>
            </w:pPr>
            <w:r>
              <w:rPr>
                <w:color w:val="000000"/>
                <w:sz w:val="24"/>
                <w:szCs w:val="24"/>
              </w:rPr>
              <w:t>1</w:t>
            </w:r>
          </w:p>
        </w:tc>
        <w:tc>
          <w:tcPr>
            <w:vAlign w:val="center"/>
          </w:tcPr>
          <w:p>
            <w:pPr>
              <w:jc w:val="center"/>
            </w:pPr>
            <w:r>
              <w:rPr>
                <w:color w:val="000000"/>
                <w:sz w:val="24"/>
                <w:szCs w:val="24"/>
              </w:rPr>
              <w:t>002773</w:t>
            </w:r>
          </w:p>
        </w:tc>
        <w:tc>
          <w:tcPr>
            <w:vAlign w:val="center"/>
          </w:tcPr>
          <w:p>
            <w:pPr>
              <w:jc w:val="center"/>
            </w:pPr>
            <w:r>
              <w:rPr>
                <w:color w:val="000000"/>
                <w:sz w:val="24"/>
                <w:szCs w:val="24"/>
              </w:rPr>
              <w:t>康弘药业</w:t>
            </w:r>
          </w:p>
        </w:tc>
        <w:tc>
          <w:tcPr>
            <w:vAlign w:val="center"/>
          </w:tcPr>
          <w:p>
            <w:pPr>
              <w:jc w:val="right"/>
            </w:pPr>
            <w:r>
              <w:rPr>
                <w:color w:val="000000"/>
                <w:sz w:val="24"/>
                <w:szCs w:val="24"/>
              </w:rPr>
              <w:t>18,288,239.45</w:t>
            </w:r>
          </w:p>
        </w:tc>
        <w:tc>
          <w:tcPr>
            <w:vAlign w:val="center"/>
          </w:tcPr>
          <w:p>
            <w:pPr>
              <w:jc w:val="right"/>
            </w:pPr>
            <w:r>
              <w:rPr>
                <w:color w:val="000000"/>
                <w:sz w:val="24"/>
                <w:szCs w:val="24"/>
              </w:rPr>
              <w:t>1.61</w:t>
            </w:r>
          </w:p>
        </w:tc>
        <w:tc>
          <w:tcPr>
            <w:vAlign w:val="center"/>
          </w:tcPr>
          <w:p>
            <w:pPr>
              <w:jc w:val="right"/>
            </w:pPr>
            <w:r>
              <w:rPr>
                <w:color w:val="000000"/>
                <w:sz w:val="24"/>
                <w:szCs w:val="24"/>
              </w:rPr>
              <w:t>限售股</w:t>
            </w:r>
          </w:p>
        </w:tc>
      </w:tr>
      <w:tr>
        <w:tc>
          <w:tcPr>
            <w:vAlign w:val="center"/>
          </w:tcPr>
          <w:p>
            <w:pPr>
              <w:jc w:val="center"/>
            </w:pPr>
            <w:r>
              <w:rPr>
                <w:color w:val="000000"/>
                <w:sz w:val="24"/>
                <w:szCs w:val="24"/>
              </w:rPr>
              <w:t>2</w:t>
            </w:r>
          </w:p>
        </w:tc>
        <w:tc>
          <w:tcPr>
            <w:vAlign w:val="center"/>
          </w:tcPr>
          <w:p>
            <w:pPr>
              <w:jc w:val="center"/>
            </w:pPr>
            <w:r>
              <w:rPr>
                <w:color w:val="000000"/>
                <w:sz w:val="24"/>
                <w:szCs w:val="24"/>
              </w:rPr>
              <w:t>600559</w:t>
            </w:r>
          </w:p>
        </w:tc>
        <w:tc>
          <w:tcPr>
            <w:vAlign w:val="center"/>
          </w:tcPr>
          <w:p>
            <w:pPr>
              <w:jc w:val="center"/>
            </w:pPr>
            <w:r>
              <w:rPr>
                <w:color w:val="000000"/>
                <w:sz w:val="24"/>
                <w:szCs w:val="24"/>
              </w:rPr>
              <w:t>老白干酒</w:t>
            </w:r>
          </w:p>
        </w:tc>
        <w:tc>
          <w:tcPr>
            <w:vAlign w:val="center"/>
          </w:tcPr>
          <w:p>
            <w:pPr>
              <w:jc w:val="right"/>
            </w:pPr>
            <w:r>
              <w:rPr>
                <w:color w:val="000000"/>
                <w:sz w:val="24"/>
                <w:szCs w:val="24"/>
              </w:rPr>
              <w:t>14,397,110.00</w:t>
            </w:r>
          </w:p>
        </w:tc>
        <w:tc>
          <w:tcPr>
            <w:vAlign w:val="center"/>
          </w:tcPr>
          <w:p>
            <w:pPr>
              <w:jc w:val="right"/>
            </w:pPr>
            <w:r>
              <w:rPr>
                <w:color w:val="000000"/>
                <w:sz w:val="24"/>
                <w:szCs w:val="24"/>
              </w:rPr>
              <w:t>1.27</w:t>
            </w:r>
          </w:p>
        </w:tc>
        <w:tc>
          <w:tcPr>
            <w:vAlign w:val="center"/>
          </w:tcPr>
          <w:p>
            <w:pPr>
              <w:jc w:val="right"/>
            </w:pPr>
            <w:r>
              <w:rPr>
                <w:color w:val="000000"/>
                <w:sz w:val="24"/>
                <w:szCs w:val="24"/>
              </w:rPr>
              <w:t>限售股</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spellStart"/>
      <w:r w:rsidRPr="00414345">
        <w:rPr>
          <w:bCs/>
          <w:color w:val="000000"/>
          <w:kern w:val="0"/>
          <w:sz w:val="24"/>
          <w:szCs w:val="24"/>
        </w:rPr>
        <w:t/>
      </w:r>
      <w:proofErr w:type="spellEnd"/>
      <w:r w:rsidRPr="00414345">
        <w:rPr>
          <w:bCs/>
          <w:color w:val="000000"/>
          <w:kern w:val="0"/>
          <w:sz w:val="24"/>
          <w:szCs w:val="24"/>
        </w:rPr>
        <w:t/>
      </w:r>
      <w:r w:rsidR="003259C8" w:rsidRPr="00414345">
        <w:rPr>
          <w:bCs/>
          <w:color w:val="000000"/>
          <w:kern w:val="0"/>
          <w:sz w:val="24"/>
          <w:szCs w:val="24"/>
        </w:rPr>
        <w:t/>
      </w:r>
      <w:proofErr w:type="gramStart"/>
      <w:r w:rsidR="003259C8" w:rsidRPr="00414345">
        <w:rPr>
          <w:bCs/>
          <w:color w:val="000000"/>
          <w:kern w:val="0"/>
          <w:sz w:val="24"/>
          <w:szCs w:val="24"/>
        </w:rPr>
        <w:t/>
      </w:r>
      <w:proofErr w:type="gramEnd"/>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proofErr w:type="spellStart"/>
      <w:proofErr w:type="gramStart"/>
      <w:r w:rsidR="001675CD" w:rsidRPr="00414345">
        <w:rPr>
          <w:color w:val="000000"/>
          <w:sz w:val="24"/>
          <w:szCs w:val="24"/>
        </w:rPr>
        <w:t/>
      </w:r>
      <w:proofErr w:type="spellEnd"/>
      <w:proofErr w:type="gramEnd"/>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proofErr w:type="spellStart"/>
      <w:r w:rsidRPr="005A3D62">
        <w:rPr>
          <w:rFonts w:eastAsiaTheme="minorEastAsia"/>
          <w:color w:themeColor="text1" w:val="000000"/>
          <w:kern w:val="0"/>
          <w:sz w:val="24"/>
          <w:szCs w:val="24"/>
        </w:rPr>
        <w:t/>
      </w:r>
      <w:proofErr w:type="spellEnd"/>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891,701,232.29</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229,439,944.11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
            </w:r>
            <w:proofErr w:type="spellStart"/>
            <w:r w:rsidR="00FE179F" w:rsidRPr="00414345">
              <w:rPr>
                <w:color w:val="000000"/>
                <w:kern w:val="0"/>
                <w:sz w:val="24"/>
                <w:szCs w:val="24"/>
              </w:rPr>
              <w:t/>
            </w:r>
            <w:proofErr w:type="spellEnd"/>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136,301,796.12</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r w:rsidR="00355364" w:rsidRPr="00414345">
              <w:rPr>
                <w:color w:val="000000"/>
                <w:sz w:val="24"/>
                <w:szCs w:val="24"/>
              </w:rPr>
              <w:t/>
            </w:r>
            <w:proofErr w:type="spellEnd"/>
            <w:r w:rsidRPr="00414345">
              <w:rPr>
                <w:color w:val="000000"/>
                <w:sz w:val="24"/>
                <w:szCs w:val="24"/>
              </w:rPr>
              <w:t>984,839,380.28</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proofErr w:type="spellStart"/>
      <w:r w:rsidRPr="00ED2620">
        <w:rPr>
          <w:rFonts w:eastAsiaTheme="minorEastAsia"/>
          <w:color w:val="000000"/>
          <w:kern w:val="0"/>
          <w:sz w:val="24"/>
          <w:szCs w:val="24"/>
        </w:rPr>
        <w:t/>
      </w:r>
      <w:proofErr w:type="spellEnd"/>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w:t>
      </w:r>
      <w:proofErr w:type="gramStart"/>
      <w:r w:rsidRPr="00ED2620">
        <w:rPr>
          <w:sz w:val="24"/>
          <w:szCs w:val="24"/>
        </w:rPr>
        <w:t>固有资金</w:t>
      </w:r>
      <w:proofErr w:type="gramEnd"/>
      <w:r w:rsidRPr="00ED2620">
        <w:rPr>
          <w:sz w:val="24"/>
          <w:szCs w:val="24"/>
        </w:rPr>
        <w:t>投资本基金情况</w:t>
      </w:r>
    </w:p>
    <w:p w:rsidP="00C15CAC" w:rsidR="00ED2620" w:rsidRDefault="00ED2620" w:rsidRPr="00ED2620">
      <w:pPr>
        <w:spacing w:line="288" w:lineRule="auto"/>
        <w:jc w:val="left"/>
        <w:rPr>
          <w:sz w:val="24"/>
          <w:szCs w:val="24"/>
        </w:rPr>
      </w:pPr>
      <w:r w:rsidRPr="00ED2620">
        <w:rPr>
          <w:b/>
          <w:sz w:val="24"/>
        </w:rPr>
        <w:t/>
      </w:r>
      <w:proofErr w:type="spellStart"/>
      <w:r w:rsidRPr="00ED2620">
        <w:rPr>
          <w:b/>
          <w:sz w:val="24"/>
        </w:rPr>
        <w:t/>
      </w:r>
      <w:proofErr w:type="spellEnd"/>
      <w:r w:rsidRPr="00ED2620">
        <w:rPr>
          <w:b/>
          <w:sz w:val="24"/>
        </w:rPr>
        <w:t/>
      </w:r>
      <w:proofErr w:type="gramStart"/>
      <w:r w:rsidRPr="00ED2620">
        <w:rPr>
          <w:b/>
          <w:sz w:val="24"/>
        </w:rPr>
        <w:t/>
      </w:r>
      <w:proofErr w:type="gramEnd"/>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
      </w:r>
      <w:proofErr w:type="spellStart"/>
      <w:proofErr w:type="gramStart"/>
      <w:r w:rsidRPr="00ED2620">
        <w:rPr>
          <w:rFonts w:eastAsiaTheme="minorEastAsia"/>
          <w:color w:val="000000"/>
          <w:sz w:val="24"/>
        </w:rPr>
        <w:t/>
      </w:r>
      <w:proofErr w:type="spellEnd"/>
      <w:proofErr w:type="gramEnd"/>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
      </w:r>
      <w:proofErr w:type="spellStart"/>
      <w:r w:rsidRPr="00410630">
        <w:rPr>
          <w:b/>
          <w:sz w:val="24"/>
        </w:rPr>
        <w:t/>
      </w:r>
      <w:proofErr w:type="spellEnd"/>
      <w:r w:rsidRPr="00410630">
        <w:rPr>
          <w:b/>
          <w:sz w:val="24"/>
        </w:rPr>
        <w:t/>
      </w:r>
      <w:proofErr w:type="gramStart"/>
      <w:r w:rsidRPr="00410630">
        <w:rPr>
          <w:b/>
          <w:sz w:val="24"/>
        </w:rPr>
        <w:t/>
      </w:r>
      <w:proofErr w:type="gramEnd"/>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
      </w:r>
      <w:proofErr w:type="spellStart"/>
      <w:r w:rsidRPr="00414345">
        <w:rPr>
          <w:color w:val="000000"/>
          <w:sz w:val="24"/>
        </w:rPr>
        <w:t/>
      </w:r>
      <w:proofErr w:type="spellEnd"/>
      <w:r w:rsidRPr="00414345">
        <w:rPr>
          <w:color w:val="000000"/>
          <w:sz w:val="24"/>
        </w:rPr>
        <w:t/>
      </w:r>
      <w:proofErr w:type="spellStart"/>
      <w:proofErr w:type="gramStart"/>
      <w:r w:rsidRPr="00414345">
        <w:rPr>
          <w:color w:val="000000"/>
          <w:sz w:val="24"/>
        </w:rPr>
        <w:t/>
      </w:r>
      <w:proofErr w:type="spellEnd"/>
      <w:proofErr w:type="gramEnd"/>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
      </w:r>
      <w:proofErr w:type="spellStart"/>
      <w:r w:rsidRPr="00220C32">
        <w:rPr>
          <w:rFonts w:asciiTheme="minorEastAsia" w:eastAsiaTheme="minorEastAsia" w:hAnsiTheme="minorEastAsia" w:hint="eastAsia"/>
          <w:color w:themeColor="text1" w:val="000000"/>
          <w:kern w:val="0"/>
          <w:sz w:val="24"/>
          <w:szCs w:val="24"/>
        </w:rPr>
        <w:t/>
      </w:r>
      <w:proofErr w:type="spellEnd"/>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proofErr w:type="spellStart"/>
      <w:r w:rsidRPr="009A5C99">
        <w:rPr>
          <w:rFonts w:ascii="宋体" w:hAnsi="宋体"/>
          <w:b/>
          <w:color w:val="000000"/>
          <w:kern w:val="0"/>
          <w:sz w:val="24"/>
          <w:szCs w:val="24"/>
        </w:rPr>
        <w:t/>
      </w:r>
      <w:proofErr w:type="spellEnd"/>
      <w:r w:rsidRPr="009A5C99">
        <w:rPr>
          <w:rFonts w:ascii="宋体" w:hAnsi="宋体"/>
          <w:b/>
          <w:color w:val="000000"/>
          <w:kern w:val="0"/>
          <w:sz w:val="24"/>
          <w:szCs w:val="24"/>
        </w:rPr>
        <w:t/>
      </w:r>
      <w:r w:rsidRPr="009A5C99">
        <w:rPr>
          <w:rFonts w:ascii="宋体" w:hAnsi="宋体"/>
          <w:b/>
          <w:bCs/>
          <w:color w:val="000000"/>
          <w:kern w:val="0"/>
          <w:sz w:val="24"/>
          <w:szCs w:val="24"/>
        </w:rPr>
        <w:t/>
      </w:r>
      <w:proofErr w:type="gramStart"/>
      <w:r w:rsidRPr="009A5C99">
        <w:rPr>
          <w:rFonts w:ascii="宋体" w:hAnsi="宋体"/>
          <w:b/>
          <w:bCs/>
          <w:color w:val="000000"/>
          <w:kern w:val="0"/>
          <w:sz w:val="24"/>
          <w:szCs w:val="24"/>
        </w:rPr>
        <w:t/>
      </w:r>
      <w:proofErr w:type="gramEnd"/>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w:r>
            <w:proofErr w:type="spellStart"/>
            <w:r w:rsidRPr="004F4D27">
              <w:rPr>
                <w:rFonts w:ascii="宋体" w:hAnsi="宋体"/>
                <w:color w:val="000000"/>
                <w:kern w:val="0"/>
              </w:rPr>
              <w:t/>
            </w:r>
            <w:proofErr w:type="spellEnd"/>
            <w:r w:rsidRPr="004F4D27">
              <w:rPr>
                <w:rFonts w:ascii="宋体" w:hAnsi="宋体"/>
                <w:color w:val="000000"/>
                <w:kern w:val="0"/>
              </w:rPr>
              <w:t/>
            </w:r>
            <w:proofErr w:type="spellStart"/>
            <w:r w:rsidRPr="004F4D27">
              <w:rPr>
                <w:rFonts w:ascii="宋体" w:hAnsi="宋体"/>
                <w:color w:val="000000"/>
                <w:kern w:val="0"/>
              </w:rPr>
              <w:t/>
            </w:r>
            <w:proofErr w:type="spellEnd"/>
            <w:r w:rsidRPr="004F4D27">
              <w:rPr>
                <w:rFonts w:ascii="宋体" w:hAnsi="宋体"/>
                <w:color w:val="000000"/>
                <w:kern w:val="0"/>
              </w:rPr>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2019/4/1-2019/6/30</w:t>
            </w:r>
          </w:p>
        </w:tc>
        <w:tc>
          <w:tcPr>
            <w:vAlign w:val="center"/>
          </w:tcPr>
          <w:p>
            <w:pPr>
              <w:jc w:val="center"/>
            </w:pPr>
            <w:r>
              <w:rPr>
                <w:rFonts w:ascii="宋体" w:hAnsi="宋体"/>
                <w:color w:val="000000"/>
                <w:kern w:val="0"/>
              </w:rPr>
              <w:t>139,775,186.25</w:t>
            </w:r>
          </w:p>
        </w:tc>
        <w:tc>
          <w:tcPr>
            <w:vAlign w:val="center"/>
          </w:tcPr>
          <w:p>
            <w:pPr>
              <w:jc w:val="center"/>
            </w:pPr>
            <w:r>
              <w:rPr>
                <w:rFonts w:ascii="宋体" w:hAnsi="宋体"/>
                <w:color w:val="000000"/>
                <w:kern w:val="0"/>
              </w:rPr>
              <w:t>43,781,961.47</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183,557,147.72</w:t>
            </w:r>
          </w:p>
        </w:tc>
        <w:tc>
          <w:tcPr>
            <w:vAlign w:val="center"/>
          </w:tcPr>
          <w:p>
            <w:pPr>
              <w:jc w:val="center"/>
            </w:pPr>
            <w:r>
              <w:rPr>
                <w:rFonts w:ascii="宋体" w:hAnsi="宋体"/>
                <w:color w:val="000000"/>
                <w:kern w:val="0"/>
              </w:rPr>
              <w:t>18.64%</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lastRenderedPageBreak/>
              <w:t>产品特有风险</w:t>
            </w:r>
            <w:r w:rsidRPr="004F4D27">
              <w:rPr>
                <w:rFonts w:ascii="宋体" w:hAnsi="宋体"/>
                <w:kern w:val="0"/>
              </w:rPr>
              <w:t/>
            </w:r>
            <w:proofErr w:type="spellStart"/>
            <w:r w:rsidRPr="004F4D27">
              <w:rPr>
                <w:rFonts w:ascii="宋体" w:hAnsi="宋体" w:hint="eastAsia"/>
                <w:kern w:val="0"/>
              </w:rPr>
              <w:t/>
            </w:r>
            <w:proofErr w:type="spellEnd"/>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proofErr w:type="spellStart"/>
      <w:r w:rsidRPr="009A5C99">
        <w:rPr>
          <w:rFonts w:ascii="宋体" w:hAnsi="宋体"/>
          <w:b/>
          <w:color w:val="000000"/>
          <w:kern w:val="0"/>
          <w:sz w:val="24"/>
          <w:szCs w:val="24"/>
        </w:rPr>
        <w:t/>
      </w:r>
      <w:proofErr w:type="spellEnd"/>
      <w:r w:rsidRPr="009A5C99">
        <w:rPr>
          <w:rFonts w:ascii="宋体" w:hAnsi="宋体"/>
          <w:b/>
          <w:color w:val="000000"/>
          <w:kern w:val="0"/>
          <w:sz w:val="24"/>
          <w:szCs w:val="24"/>
        </w:rPr>
        <w:t/>
      </w:r>
      <w:r w:rsidRPr="009A5C99">
        <w:rPr>
          <w:rFonts w:ascii="宋体" w:hAnsi="宋体" w:hint="eastAsia"/>
          <w:b/>
          <w:bCs/>
          <w:color w:val="000000"/>
          <w:kern w:val="0"/>
          <w:sz w:val="24"/>
          <w:szCs w:val="24"/>
        </w:rPr>
        <w:t/>
      </w:r>
      <w:proofErr w:type="gramStart"/>
      <w:r w:rsidRPr="009A5C99">
        <w:rPr>
          <w:rFonts w:ascii="宋体" w:hAnsi="宋体" w:hint="eastAsia"/>
          <w:b/>
          <w:bCs/>
          <w:color w:val="000000"/>
          <w:kern w:val="0"/>
          <w:sz w:val="24"/>
          <w:szCs w:val="24"/>
        </w:rPr>
        <w:t/>
      </w:r>
      <w:proofErr w:type="gramEnd"/>
      <w:r w:rsidRPr="009A5C99">
        <w:rPr>
          <w:rFonts w:ascii="宋体" w:hAnsi="宋体" w:hint="eastAsia"/>
          <w:b/>
          <w:bCs/>
          <w:color w:val="000000"/>
          <w:kern w:val="0"/>
          <w:sz w:val="24"/>
          <w:szCs w:val="24"/>
        </w:rPr>
        <w:t>8.2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
      </w:r>
      <w:proofErr w:type="spellStart"/>
      <w:proofErr w:type="gramStart"/>
      <w:r w:rsidRPr="004F4D27">
        <w:rPr>
          <w:rFonts w:ascii="宋体" w:hAnsi="宋体"/>
          <w:color w:val="000000"/>
        </w:rPr>
        <w:t/>
      </w:r>
      <w:proofErr w:type="spellEnd"/>
      <w:proofErr w:type="gramEnd"/>
      <w:r w:rsidRPr="004F4D27">
        <w:rPr>
          <w:rFonts w:ascii="宋体" w:hAnsi="宋体"/>
          <w:color w:val="000000"/>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00676095" w:rsidRPr="00414345">
        <w:rPr>
          <w:b/>
          <w:bCs/>
          <w:color w:val="000000"/>
          <w:kern w:val="0"/>
          <w:sz w:val="24"/>
          <w:szCs w:val="24"/>
        </w:rPr>
        <w:t/>
      </w:r>
      <w:proofErr w:type="gramEnd"/>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1、中国证监会批准交银施罗德荣安保本混合型证券投资基金募集的文件；</w:t>
      </w:r>
    </w:p>
    <w:p>
      <w:pPr>
        <w:spacing w:before="29" w:line="288" w:lineRule="auto"/>
        <w:ind w:firstLine="480" w:firstLineChars="200"/>
        <w:rPr>
          <w:color w:val="000000"/>
          <w:sz w:val="24"/>
          <w:szCs w:val="24"/>
        </w:rPr>
      </w:pPr>
      <w:r>
        <w:rPr>
          <w:color w:val="000000"/>
          <w:sz w:val="24"/>
          <w:szCs w:val="24"/>
        </w:rPr>
        <w:t>2、《交银施罗德策略回报灵活配置混合型证券投资基金基金合同》；</w:t>
      </w:r>
    </w:p>
    <w:p>
      <w:pPr>
        <w:spacing w:before="29" w:line="288" w:lineRule="auto"/>
        <w:ind w:firstLine="480" w:firstLineChars="200"/>
        <w:rPr>
          <w:color w:val="000000"/>
          <w:sz w:val="24"/>
          <w:szCs w:val="24"/>
        </w:rPr>
      </w:pPr>
      <w:r>
        <w:rPr>
          <w:color w:val="000000"/>
          <w:sz w:val="24"/>
          <w:szCs w:val="24"/>
        </w:rPr>
        <w:t>3、《交银施罗德策略回报灵活配置混合型证券投资基金招募说明书》；</w:t>
      </w:r>
    </w:p>
    <w:p>
      <w:pPr>
        <w:spacing w:before="29" w:line="288" w:lineRule="auto"/>
        <w:ind w:firstLine="480" w:firstLineChars="200"/>
        <w:rPr>
          <w:color w:val="000000"/>
          <w:sz w:val="24"/>
          <w:szCs w:val="24"/>
        </w:rPr>
      </w:pPr>
      <w:r>
        <w:rPr>
          <w:color w:val="000000"/>
          <w:sz w:val="24"/>
          <w:szCs w:val="24"/>
        </w:rPr>
        <w:t>4、《交银施罗德策略回报灵活配置混合型证券投资基金托管协议》；</w:t>
      </w:r>
    </w:p>
    <w:p>
      <w:pPr>
        <w:spacing w:before="29" w:line="288" w:lineRule="auto"/>
        <w:ind w:firstLine="480" w:firstLineChars="200"/>
        <w:rPr>
          <w:color w:val="000000"/>
          <w:sz w:val="24"/>
          <w:szCs w:val="24"/>
        </w:rPr>
      </w:pPr>
      <w:r>
        <w:rPr>
          <w:color w:val="000000"/>
          <w:sz w:val="24"/>
          <w:szCs w:val="24"/>
        </w:rPr>
        <w:t>5、《交银施罗德荣安保本混合型证券投资基金基金合同》；</w:t>
      </w:r>
    </w:p>
    <w:p>
      <w:pPr>
        <w:spacing w:before="29" w:line="288" w:lineRule="auto"/>
        <w:ind w:firstLine="480" w:firstLineChars="200"/>
        <w:rPr>
          <w:color w:val="000000"/>
          <w:sz w:val="24"/>
          <w:szCs w:val="24"/>
        </w:rPr>
      </w:pPr>
      <w:r>
        <w:rPr>
          <w:color w:val="000000"/>
          <w:sz w:val="24"/>
          <w:szCs w:val="24"/>
        </w:rPr>
        <w:t>6、《交银施罗德荣安保本混合型证券投资基金招募说明书》；</w:t>
      </w:r>
    </w:p>
    <w:p>
      <w:pPr>
        <w:spacing w:before="29" w:line="288" w:lineRule="auto"/>
        <w:ind w:firstLine="480" w:firstLineChars="200"/>
        <w:rPr>
          <w:color w:val="000000"/>
          <w:sz w:val="24"/>
          <w:szCs w:val="24"/>
        </w:rPr>
      </w:pPr>
      <w:r>
        <w:rPr>
          <w:color w:val="000000"/>
          <w:sz w:val="24"/>
          <w:szCs w:val="24"/>
        </w:rPr>
        <w:t>7、《交银施罗德荣安保本混合型证券投资基金托管协议》；</w:t>
      </w:r>
    </w:p>
    <w:p>
      <w:pPr>
        <w:spacing w:before="29" w:line="288" w:lineRule="auto"/>
        <w:ind w:firstLine="480" w:firstLineChars="200"/>
        <w:rPr>
          <w:color w:val="000000"/>
          <w:sz w:val="24"/>
          <w:szCs w:val="24"/>
        </w:rPr>
      </w:pPr>
      <w:r>
        <w:rPr>
          <w:color w:val="000000"/>
          <w:sz w:val="24"/>
          <w:szCs w:val="24"/>
        </w:rPr>
        <w:t xml:space="preserve">8、《交银施罗德荣安保本混合型证券投资基金保证合同》； </w:t>
      </w:r>
    </w:p>
    <w:p>
      <w:pPr>
        <w:spacing w:before="29" w:line="288" w:lineRule="auto"/>
        <w:ind w:firstLine="480" w:firstLineChars="200"/>
        <w:rPr>
          <w:color w:val="000000"/>
          <w:sz w:val="24"/>
          <w:szCs w:val="24"/>
        </w:rPr>
      </w:pPr>
      <w:r>
        <w:rPr>
          <w:color w:val="000000"/>
          <w:sz w:val="24"/>
          <w:szCs w:val="24"/>
        </w:rPr>
        <w:t>9、基金管理人业务资格批件、营业执照；</w:t>
      </w:r>
    </w:p>
    <w:p>
      <w:pPr>
        <w:spacing w:before="29" w:line="288" w:lineRule="auto"/>
        <w:ind w:firstLine="480" w:firstLineChars="200"/>
        <w:rPr>
          <w:color w:val="000000"/>
          <w:sz w:val="24"/>
          <w:szCs w:val="24"/>
        </w:rPr>
      </w:pPr>
      <w:r>
        <w:rPr>
          <w:color w:val="000000"/>
          <w:sz w:val="24"/>
          <w:szCs w:val="24"/>
        </w:rPr>
        <w:t>10、基金托管人业务资格批件、营业执照；</w:t>
      </w:r>
    </w:p>
    <w:p>
      <w:pPr>
        <w:spacing w:before="29" w:line="288" w:lineRule="auto"/>
        <w:ind w:firstLine="480" w:firstLineChars="200"/>
        <w:rPr>
          <w:color w:val="000000"/>
          <w:sz w:val="24"/>
          <w:szCs w:val="24"/>
        </w:rPr>
      </w:pPr>
      <w:r>
        <w:rPr>
          <w:color w:val="000000"/>
          <w:sz w:val="24"/>
          <w:szCs w:val="24"/>
        </w:rPr>
        <w:t>11、关于申请募集交银施罗德荣安保本混合型证券投资基金之法律意见书；</w:t>
      </w:r>
    </w:p>
    <w:p>
      <w:pPr>
        <w:spacing w:before="29" w:line="288" w:lineRule="auto"/>
        <w:ind w:firstLine="480" w:firstLineChars="200"/>
        <w:rPr>
          <w:color w:val="000000"/>
          <w:sz w:val="24"/>
          <w:szCs w:val="24"/>
        </w:rPr>
      </w:pPr>
      <w:r>
        <w:rPr>
          <w:color w:val="000000"/>
          <w:sz w:val="24"/>
          <w:szCs w:val="24"/>
        </w:rPr>
        <w:t>12、关于修改《交银施罗德荣安保本混合型证券投资基金基金合同》的法律意见；</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13、报告期内交银施罗德策略回报灵活配置混合型证券投资基金在指定报刊上各项公告的原稿。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00676095" w:rsidRPr="00414345">
        <w:rPr>
          <w:b/>
          <w:bCs/>
          <w:color w:val="000000"/>
          <w:kern w:val="0"/>
          <w:sz w:val="24"/>
          <w:szCs w:val="24"/>
        </w:rPr>
        <w:t/>
      </w:r>
      <w:proofErr w:type="gramEnd"/>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00676095" w:rsidRPr="00414345">
        <w:rPr>
          <w:b/>
          <w:bCs/>
          <w:color w:val="000000"/>
          <w:kern w:val="0"/>
          <w:sz w:val="24"/>
          <w:szCs w:val="24"/>
        </w:rPr>
        <w:t/>
      </w:r>
      <w:proofErr w:type="gramEnd"/>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826" w:rsidRDefault="00EA1826" w:rsidP="00876D65">
      <w:r>
        <w:separator/>
      </w:r>
    </w:p>
  </w:endnote>
  <w:endnote w:type="continuationSeparator" w:id="0">
    <w:p w:rsidR="00EA1826" w:rsidRDefault="00EA1826"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487A40">
      <w:rPr>
        <w:noProof/>
        <w:kern w:val="0"/>
        <w:szCs w:val="21"/>
      </w:rPr>
      <w:t>22</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487A40">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EA1826" w:rsidRDefault="00EA1826">
      <w:r>
        <w:separator/>
      </w:r>
    </w:p>
  </w:footnote>
  <w:footnote w:id="0" w:type="continuationSeparator">
    <w:p w:rsidP="00876D65" w:rsidR="00EA1826" w:rsidRDefault="00EA1826">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
    </w:r>
    <w:proofErr w:type="spellStart"/>
    <w:proofErr w:type="gramStart"/>
    <w:r w:rsidRPr="003E676C">
      <w:rPr>
        <w:sz w:val="24"/>
        <w:szCs w:val="24"/>
      </w:rPr>
      <w:t/>
    </w:r>
    <w:proofErr w:type="spellEnd"/>
    <w:proofErr w:type="gramEnd"/>
    <w:r w:rsidRPr="003E676C">
      <w:rPr>
        <w:sz w:val="24"/>
        <w:szCs w:val="24"/>
      </w:rPr>
      <w:t>交银施罗德策略回报灵活配置混合型证券投资基金</w:t>
    </w:r>
    <w:proofErr w:type="spellStart"/>
    <w:r w:rsidRPr="003E676C">
      <w:rPr>
        <w:sz w:val="24"/>
        <w:szCs w:val="24"/>
      </w:rPr>
      <w:t/>
    </w:r>
    <w:proofErr w:type="spellEnd"/>
    <w:r w:rsidRPr="003E676C">
      <w:rPr>
        <w:sz w:val="24"/>
        <w:szCs w:val="24"/>
      </w:rPr>
      <w:t>2019年第2季度报告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proofState w:grammar="clean" w:spelling="clean"/>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C8F"/>
    <w:rsid w:val="005B4F93"/>
    <w:rsid w:val="005B73D2"/>
    <w:rsid w:val="005D2B36"/>
    <w:rsid w:val="005E475E"/>
    <w:rsid w:val="005F118D"/>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E19A9"/>
    <w:rsid w:val="009E31DA"/>
    <w:rsid w:val="009E402C"/>
    <w:rsid w:val="009E7C6A"/>
    <w:rsid w:val="009F27F9"/>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E1F69-B347-4E76-824E-9DFA9A79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1814</TotalTime>
  <Pages>24</Pages>
  <Words>3799</Words>
  <Characters>21656</Characters>
  <Application>Microsoft Office Word</Application>
  <DocSecurity>0</DocSecurity>
  <Lines>180</Lines>
  <Paragraphs>50</Paragraphs>
  <ScaleCrop>false</ScaleCrop>
  <Company/>
  <LinksUpToDate>false</LinksUpToDate>
  <CharactersWithSpaces>25405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2019-07-04T03:14:00Z</dcterms:modified>
  <cp:revision>590</cp:revision>
</cp:coreProperties>
</file>