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交银施罗德裕如纯债债券型证券投资基金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浙商银行股份有限公司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65052" w:rsidRDefault="00E8231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65052" w:rsidRDefault="00E82316">
      <w:pPr>
        <w:spacing w:before="29" w:line="288" w:lineRule="auto"/>
        <w:ind w:firstLineChars="200" w:firstLine="480"/>
        <w:rPr>
          <w:rFonts w:eastAsiaTheme="minorEastAsia"/>
          <w:color w:val="000000"/>
          <w:sz w:val="24"/>
        </w:rPr>
      </w:pPr>
      <w:r>
        <w:rPr>
          <w:rFonts w:eastAsiaTheme="minorEastAsia"/>
          <w:color w:val="000000"/>
          <w:sz w:val="24"/>
        </w:rPr>
        <w:t>基金托管人浙商银行股份有限公司根据本基金合同规定，于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65052" w:rsidRDefault="00E8231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65052" w:rsidRDefault="00E8231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65052" w:rsidRDefault="00E8231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交银裕如纯债债券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005972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3,659,998,747.13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浙商银行股份有限公司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005972</w:t>
            </w:r>
          </w:p>
        </w:tc>
        <w:tc>
          <w:tcPr>
            <w:tcW w:w="3048" w:type="dxa"/>
            <w:vAlign w:val="center"/>
          </w:tcPr>
          <w:p w:rsidR="00C23B30" w:rsidRPr="000E4C40" w:rsidRDefault="00C23B30" w:rsidP="00A52A9E">
            <w:pPr>
              <w:spacing w:before="29" w:line="288" w:lineRule="auto"/>
              <w:jc w:val="left"/>
              <w:rPr>
                <w:sz w:val="24"/>
              </w:rPr>
            </w:pPr>
            <w:r w:rsidRPr="000E4C40">
              <w:rPr>
                <w:sz w:val="24"/>
              </w:rPr>
              <w:t>005973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3,659,998,747.13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交银裕如纯债债券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交银裕如纯债债券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33,741,775.46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15,142,599.73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3,726,950,940.68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E65052" w:rsidRDefault="00E8231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E65052" w:rsidRDefault="00E8231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交银裕如纯债债券</w:t>
      </w:r>
      <w:r w:rsidR="00A5643A" w:rsidRPr="007F52FA">
        <w:rPr>
          <w:b/>
          <w:color w:val="000000"/>
          <w:kern w:val="0"/>
          <w:sz w:val="24"/>
        </w:rPr>
        <w:t>A</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65052">
        <w:trPr>
          <w:jc w:val="center"/>
        </w:trPr>
        <w:tc>
          <w:tcPr>
            <w:tcW w:w="1266" w:type="dxa"/>
            <w:vAlign w:val="center"/>
          </w:tcPr>
          <w:p w:rsidR="00E65052" w:rsidRDefault="00E82316">
            <w:pPr>
              <w:jc w:val="left"/>
            </w:pPr>
            <w:r>
              <w:rPr>
                <w:color w:val="000000"/>
                <w:sz w:val="24"/>
              </w:rPr>
              <w:t>过去三个月</w:t>
            </w:r>
          </w:p>
        </w:tc>
        <w:tc>
          <w:tcPr>
            <w:tcW w:w="1267" w:type="dxa"/>
            <w:vAlign w:val="center"/>
          </w:tcPr>
          <w:p w:rsidR="00E65052" w:rsidRDefault="00E82316">
            <w:pPr>
              <w:jc w:val="center"/>
            </w:pPr>
            <w:r>
              <w:rPr>
                <w:color w:val="000000"/>
                <w:sz w:val="24"/>
              </w:rPr>
              <w:t>0.43%</w:t>
            </w:r>
          </w:p>
        </w:tc>
        <w:tc>
          <w:tcPr>
            <w:tcW w:w="1267" w:type="dxa"/>
            <w:vAlign w:val="center"/>
          </w:tcPr>
          <w:p w:rsidR="00E65052" w:rsidRDefault="00E82316">
            <w:pPr>
              <w:jc w:val="center"/>
            </w:pPr>
            <w:r>
              <w:rPr>
                <w:color w:val="000000"/>
                <w:sz w:val="24"/>
              </w:rPr>
              <w:t>0.06%</w:t>
            </w:r>
          </w:p>
        </w:tc>
        <w:tc>
          <w:tcPr>
            <w:tcW w:w="1267" w:type="dxa"/>
            <w:vAlign w:val="center"/>
          </w:tcPr>
          <w:p w:rsidR="00E65052" w:rsidRDefault="00E82316">
            <w:pPr>
              <w:jc w:val="center"/>
            </w:pPr>
            <w:r>
              <w:rPr>
                <w:color w:val="000000"/>
                <w:sz w:val="24"/>
              </w:rPr>
              <w:t>-0.23%</w:t>
            </w:r>
          </w:p>
        </w:tc>
        <w:tc>
          <w:tcPr>
            <w:tcW w:w="1267" w:type="dxa"/>
            <w:vAlign w:val="center"/>
          </w:tcPr>
          <w:p w:rsidR="00E65052" w:rsidRDefault="00E82316">
            <w:pPr>
              <w:jc w:val="center"/>
            </w:pPr>
            <w:r>
              <w:rPr>
                <w:color w:val="000000"/>
                <w:sz w:val="24"/>
              </w:rPr>
              <w:t>0.06%</w:t>
            </w:r>
          </w:p>
        </w:tc>
        <w:tc>
          <w:tcPr>
            <w:tcW w:w="1267" w:type="dxa"/>
            <w:vAlign w:val="center"/>
          </w:tcPr>
          <w:p w:rsidR="00E65052" w:rsidRDefault="00E82316">
            <w:pPr>
              <w:jc w:val="center"/>
            </w:pPr>
            <w:r>
              <w:rPr>
                <w:color w:val="000000"/>
                <w:sz w:val="24"/>
              </w:rPr>
              <w:t>0.66%</w:t>
            </w:r>
          </w:p>
        </w:tc>
        <w:tc>
          <w:tcPr>
            <w:tcW w:w="1267" w:type="dxa"/>
            <w:vAlign w:val="center"/>
          </w:tcPr>
          <w:p w:rsidR="00E65052" w:rsidRDefault="00E82316">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交银裕如纯债债券</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65052">
        <w:trPr>
          <w:jc w:val="center"/>
        </w:trPr>
        <w:tc>
          <w:tcPr>
            <w:tcW w:w="1266" w:type="dxa"/>
            <w:vAlign w:val="center"/>
          </w:tcPr>
          <w:p w:rsidR="00E65052" w:rsidRDefault="00E82316">
            <w:pPr>
              <w:jc w:val="left"/>
            </w:pPr>
            <w:r>
              <w:rPr>
                <w:color w:val="000000"/>
                <w:sz w:val="24"/>
              </w:rPr>
              <w:t>过去三个月</w:t>
            </w:r>
          </w:p>
        </w:tc>
        <w:tc>
          <w:tcPr>
            <w:tcW w:w="1267" w:type="dxa"/>
            <w:vAlign w:val="center"/>
          </w:tcPr>
          <w:p w:rsidR="00E65052" w:rsidRDefault="00E82316">
            <w:pPr>
              <w:jc w:val="center"/>
            </w:pPr>
            <w:r>
              <w:rPr>
                <w:color w:val="000000"/>
                <w:sz w:val="24"/>
              </w:rPr>
              <w:t>-</w:t>
            </w:r>
          </w:p>
        </w:tc>
        <w:tc>
          <w:tcPr>
            <w:tcW w:w="1267" w:type="dxa"/>
            <w:vAlign w:val="center"/>
          </w:tcPr>
          <w:p w:rsidR="00E65052" w:rsidRDefault="00E82316">
            <w:pPr>
              <w:jc w:val="center"/>
            </w:pPr>
            <w:r>
              <w:rPr>
                <w:color w:val="000000"/>
                <w:sz w:val="24"/>
              </w:rPr>
              <w:t>-</w:t>
            </w:r>
          </w:p>
        </w:tc>
        <w:tc>
          <w:tcPr>
            <w:tcW w:w="1267" w:type="dxa"/>
            <w:vAlign w:val="center"/>
          </w:tcPr>
          <w:p w:rsidR="00E65052" w:rsidRDefault="00E82316">
            <w:pPr>
              <w:jc w:val="center"/>
            </w:pPr>
            <w:r>
              <w:rPr>
                <w:color w:val="000000"/>
                <w:sz w:val="24"/>
              </w:rPr>
              <w:t>-</w:t>
            </w:r>
          </w:p>
        </w:tc>
        <w:tc>
          <w:tcPr>
            <w:tcW w:w="1267" w:type="dxa"/>
            <w:vAlign w:val="center"/>
          </w:tcPr>
          <w:p w:rsidR="00E65052" w:rsidRDefault="00E82316">
            <w:pPr>
              <w:jc w:val="center"/>
            </w:pPr>
            <w:r>
              <w:rPr>
                <w:color w:val="000000"/>
                <w:sz w:val="24"/>
              </w:rPr>
              <w:t>-</w:t>
            </w:r>
          </w:p>
        </w:tc>
        <w:tc>
          <w:tcPr>
            <w:tcW w:w="1267" w:type="dxa"/>
            <w:vAlign w:val="center"/>
          </w:tcPr>
          <w:p w:rsidR="00E65052" w:rsidRDefault="00E82316">
            <w:pPr>
              <w:jc w:val="center"/>
            </w:pPr>
            <w:r>
              <w:rPr>
                <w:color w:val="000000"/>
                <w:sz w:val="24"/>
              </w:rPr>
              <w:t>-</w:t>
            </w:r>
          </w:p>
        </w:tc>
        <w:tc>
          <w:tcPr>
            <w:tcW w:w="1267" w:type="dxa"/>
            <w:vAlign w:val="center"/>
          </w:tcPr>
          <w:p w:rsidR="00E65052" w:rsidRDefault="00E82316">
            <w:pPr>
              <w:jc w:val="center"/>
            </w:pPr>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交银施罗德裕如纯债债券型证券投资基金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交银裕如纯债债券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2785F" w:rsidRDefault="00FD4E06" w:rsidP="00D006BC">
      <w:pPr>
        <w:pStyle w:val="20"/>
        <w:spacing w:before="29" w:line="288" w:lineRule="auto"/>
        <w:rPr>
          <w:rFonts w:ascii="Times New Roman" w:hAnsi="Times New Roman"/>
          <w:color w:val="000000"/>
        </w:rPr>
      </w:pPr>
      <w:r w:rsidRPr="00FD4E06">
        <w:rPr>
          <w:rFonts w:ascii="Times New Roman" w:hAnsi="Times New Roman" w:hint="eastAsia"/>
          <w:color w:val="000000"/>
        </w:rPr>
        <w:t>注：本基金基金合同生效日为</w:t>
      </w:r>
      <w:r w:rsidRPr="00FD4E06">
        <w:rPr>
          <w:rFonts w:ascii="Times New Roman" w:hAnsi="Times New Roman" w:hint="eastAsia"/>
          <w:color w:val="000000"/>
        </w:rPr>
        <w:t>2018</w:t>
      </w:r>
      <w:r w:rsidRPr="00FD4E06">
        <w:rPr>
          <w:rFonts w:ascii="Times New Roman" w:hAnsi="Times New Roman" w:hint="eastAsia"/>
          <w:color w:val="000000"/>
        </w:rPr>
        <w:t>年</w:t>
      </w:r>
      <w:r w:rsidRPr="00FD4E06">
        <w:rPr>
          <w:rFonts w:ascii="Times New Roman" w:hAnsi="Times New Roman" w:hint="eastAsia"/>
          <w:color w:val="000000"/>
        </w:rPr>
        <w:t>5</w:t>
      </w:r>
      <w:r w:rsidRPr="00FD4E06">
        <w:rPr>
          <w:rFonts w:ascii="Times New Roman" w:hAnsi="Times New Roman" w:hint="eastAsia"/>
          <w:color w:val="000000"/>
        </w:rPr>
        <w:t>月</w:t>
      </w:r>
      <w:r w:rsidRPr="00FD4E06">
        <w:rPr>
          <w:rFonts w:ascii="Times New Roman" w:hAnsi="Times New Roman" w:hint="eastAsia"/>
          <w:color w:val="000000"/>
        </w:rPr>
        <w:t>25</w:t>
      </w:r>
      <w:r w:rsidRPr="00FD4E06">
        <w:rPr>
          <w:rFonts w:ascii="Times New Roman" w:hAnsi="Times New Roman" w:hint="eastAsia"/>
          <w:color w:val="000000"/>
        </w:rPr>
        <w:t>日，截至报告期期末，本基金已完成建仓但报告期期末距建仓结束未满一年。本基金建仓期为自基金合同生效日起的</w:t>
      </w:r>
      <w:r w:rsidRPr="00FD4E06">
        <w:rPr>
          <w:rFonts w:ascii="Times New Roman" w:hAnsi="Times New Roman" w:hint="eastAsia"/>
          <w:color w:val="000000"/>
        </w:rPr>
        <w:t>6</w:t>
      </w:r>
      <w:r w:rsidRPr="00FD4E06">
        <w:rPr>
          <w:rFonts w:ascii="Times New Roman" w:hAnsi="Times New Roman" w:hint="eastAsia"/>
          <w:color w:val="000000"/>
        </w:rPr>
        <w:t>个月。</w:t>
      </w:r>
      <w:r w:rsidRPr="00FD4E06">
        <w:rPr>
          <w:rFonts w:ascii="Times New Roman" w:hAnsi="Times New Roman" w:hint="eastAsia"/>
          <w:color w:val="000000"/>
        </w:rPr>
        <w:lastRenderedPageBreak/>
        <w:t>截至建仓期结束，本基金各项资产配置比例符合基金合同及招募说明书有关投资比例的约定。</w:t>
      </w:r>
    </w:p>
    <w:p w:rsidR="00FD4E06" w:rsidRPr="00FD4E06" w:rsidRDefault="00FD4E06"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交银裕如纯债债券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65052">
        <w:trPr>
          <w:jc w:val="center"/>
        </w:trPr>
        <w:tc>
          <w:tcPr>
            <w:tcW w:w="946" w:type="dxa"/>
            <w:vAlign w:val="center"/>
          </w:tcPr>
          <w:p w:rsidR="00E65052" w:rsidRDefault="00E82316">
            <w:pPr>
              <w:jc w:val="center"/>
            </w:pPr>
            <w:r>
              <w:rPr>
                <w:color w:val="000000"/>
                <w:sz w:val="24"/>
              </w:rPr>
              <w:t>于海颖</w:t>
            </w:r>
          </w:p>
        </w:tc>
        <w:tc>
          <w:tcPr>
            <w:tcW w:w="924" w:type="dxa"/>
            <w:vAlign w:val="center"/>
          </w:tcPr>
          <w:p w:rsidR="00E65052" w:rsidRDefault="00E82316">
            <w:pPr>
              <w:jc w:val="center"/>
            </w:pPr>
            <w:r>
              <w:rPr>
                <w:color w:val="000000"/>
                <w:sz w:val="24"/>
              </w:rPr>
              <w:t>交银增利债券、交银纯债债券发起、交银</w:t>
            </w:r>
            <w:r>
              <w:rPr>
                <w:color w:val="000000"/>
                <w:sz w:val="24"/>
              </w:rPr>
              <w:lastRenderedPageBreak/>
              <w:t>丰盈收益债券、交银丰晟收益债券、交银裕如纯债债券的基金经理，公司固定收益（公募）投资总监</w:t>
            </w:r>
          </w:p>
        </w:tc>
        <w:tc>
          <w:tcPr>
            <w:tcW w:w="1202" w:type="dxa"/>
            <w:vAlign w:val="center"/>
          </w:tcPr>
          <w:p w:rsidR="00E65052" w:rsidRDefault="00E82316">
            <w:pPr>
              <w:jc w:val="center"/>
            </w:pPr>
            <w:r>
              <w:rPr>
                <w:color w:val="000000"/>
                <w:sz w:val="24"/>
              </w:rPr>
              <w:lastRenderedPageBreak/>
              <w:t>2018-05-25</w:t>
            </w:r>
          </w:p>
        </w:tc>
        <w:tc>
          <w:tcPr>
            <w:tcW w:w="1300" w:type="dxa"/>
            <w:vAlign w:val="center"/>
          </w:tcPr>
          <w:p w:rsidR="00E65052" w:rsidRDefault="00E82316">
            <w:pPr>
              <w:jc w:val="center"/>
            </w:pPr>
            <w:r>
              <w:rPr>
                <w:color w:val="000000"/>
                <w:sz w:val="24"/>
              </w:rPr>
              <w:t>-</w:t>
            </w:r>
          </w:p>
        </w:tc>
        <w:tc>
          <w:tcPr>
            <w:tcW w:w="1245" w:type="dxa"/>
            <w:vAlign w:val="center"/>
          </w:tcPr>
          <w:p w:rsidR="00E65052" w:rsidRDefault="00E82316">
            <w:pPr>
              <w:jc w:val="center"/>
            </w:pPr>
            <w:r>
              <w:rPr>
                <w:color w:val="000000"/>
                <w:sz w:val="24"/>
              </w:rPr>
              <w:t>13</w:t>
            </w:r>
            <w:r>
              <w:rPr>
                <w:color w:val="000000"/>
                <w:sz w:val="24"/>
              </w:rPr>
              <w:t>年</w:t>
            </w:r>
          </w:p>
        </w:tc>
        <w:tc>
          <w:tcPr>
            <w:tcW w:w="3251" w:type="dxa"/>
            <w:vAlign w:val="center"/>
          </w:tcPr>
          <w:p w:rsidR="00E65052" w:rsidRDefault="00E82316">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w:t>
            </w:r>
            <w:r>
              <w:rPr>
                <w:color w:val="000000"/>
                <w:sz w:val="24"/>
              </w:rPr>
              <w:lastRenderedPageBreak/>
              <w:t>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lastRenderedPageBreak/>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r w:rsidR="00E65052">
        <w:trPr>
          <w:jc w:val="center"/>
        </w:trPr>
        <w:tc>
          <w:tcPr>
            <w:tcW w:w="946" w:type="dxa"/>
            <w:vAlign w:val="center"/>
          </w:tcPr>
          <w:p w:rsidR="00E65052" w:rsidRDefault="00E82316">
            <w:pPr>
              <w:jc w:val="center"/>
            </w:pPr>
            <w:r>
              <w:rPr>
                <w:color w:val="000000"/>
                <w:sz w:val="24"/>
              </w:rPr>
              <w:lastRenderedPageBreak/>
              <w:t>魏玉敏</w:t>
            </w:r>
          </w:p>
        </w:tc>
        <w:tc>
          <w:tcPr>
            <w:tcW w:w="924" w:type="dxa"/>
            <w:vAlign w:val="center"/>
          </w:tcPr>
          <w:p w:rsidR="00E65052" w:rsidRDefault="00E82316">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202" w:type="dxa"/>
            <w:vAlign w:val="center"/>
          </w:tcPr>
          <w:p w:rsidR="00E65052" w:rsidRDefault="00E82316">
            <w:pPr>
              <w:jc w:val="center"/>
            </w:pPr>
            <w:r>
              <w:rPr>
                <w:color w:val="000000"/>
                <w:sz w:val="24"/>
              </w:rPr>
              <w:t>2018-08-29</w:t>
            </w:r>
          </w:p>
        </w:tc>
        <w:tc>
          <w:tcPr>
            <w:tcW w:w="1300" w:type="dxa"/>
            <w:vAlign w:val="center"/>
          </w:tcPr>
          <w:p w:rsidR="00E65052" w:rsidRDefault="00E82316">
            <w:pPr>
              <w:jc w:val="center"/>
            </w:pPr>
            <w:r>
              <w:rPr>
                <w:color w:val="000000"/>
                <w:sz w:val="24"/>
              </w:rPr>
              <w:t>-</w:t>
            </w:r>
          </w:p>
        </w:tc>
        <w:tc>
          <w:tcPr>
            <w:tcW w:w="1245" w:type="dxa"/>
            <w:vAlign w:val="center"/>
          </w:tcPr>
          <w:p w:rsidR="00E65052" w:rsidRDefault="00E82316">
            <w:pPr>
              <w:jc w:val="center"/>
            </w:pPr>
            <w:r>
              <w:rPr>
                <w:color w:val="000000"/>
                <w:sz w:val="24"/>
              </w:rPr>
              <w:t>7</w:t>
            </w:r>
            <w:r>
              <w:rPr>
                <w:color w:val="000000"/>
                <w:sz w:val="24"/>
              </w:rPr>
              <w:t>年</w:t>
            </w:r>
          </w:p>
        </w:tc>
        <w:tc>
          <w:tcPr>
            <w:tcW w:w="3251" w:type="dxa"/>
            <w:vAlign w:val="center"/>
          </w:tcPr>
          <w:p w:rsidR="00E65052" w:rsidRDefault="00E82316">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E65052" w:rsidRDefault="00E8231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65052" w:rsidRDefault="00E8231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65052" w:rsidRDefault="00E8231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65052" w:rsidRDefault="00E82316">
      <w:pPr>
        <w:spacing w:before="29" w:line="288" w:lineRule="auto"/>
        <w:ind w:firstLineChars="200" w:firstLine="480"/>
        <w:rPr>
          <w:color w:val="000000"/>
          <w:sz w:val="24"/>
        </w:rPr>
      </w:pPr>
      <w:r>
        <w:rPr>
          <w:color w:val="000000"/>
          <w:sz w:val="24"/>
        </w:rPr>
        <w:t>2019</w:t>
      </w:r>
      <w:r>
        <w:rPr>
          <w:color w:val="000000"/>
          <w:sz w:val="24"/>
        </w:rPr>
        <w:t>年二季度债券收益率呈现出四月上行，五月下行，六月震荡的格局。二季度伊始，公布的三月</w:t>
      </w:r>
      <w:r>
        <w:rPr>
          <w:color w:val="000000"/>
          <w:sz w:val="24"/>
        </w:rPr>
        <w:t>PMI</w:t>
      </w:r>
      <w:r>
        <w:rPr>
          <w:color w:val="000000"/>
          <w:sz w:val="24"/>
        </w:rPr>
        <w:t>数据大幅超预期，在央行辟谣降准后，货币政策宽松的预期出现动摇。在基本面预期好转、资金面边际收敛、再加上股市上涨的多重利空之下，现券收益率一路上行。随后公布的三月经济数据均超出市场预期，四月政治局会议重新调整稳增长与调结构的关系，重提地产调控和结构性去杠杆，市场对经济增长的预期也一度</w:t>
      </w:r>
      <w:r>
        <w:rPr>
          <w:color w:val="000000"/>
          <w:sz w:val="24"/>
        </w:rPr>
        <w:lastRenderedPageBreak/>
        <w:t>上修。进入五月之后，中美贸易摩擦再度升级，风险偏好大幅回落，央行随即定向降准。随后四月经济数据陆续出台，较三月明显走弱，尤其是信贷社融大幅低于预期，带动债券走牛。此后，虽然贸易摩擦继续发酵，但是在通胀预期走高、季末流动性波动的情况下，收益率没有进一步下行，呈现震荡态势。</w:t>
      </w:r>
    </w:p>
    <w:p w:rsidR="00E65052" w:rsidRDefault="00E82316">
      <w:pPr>
        <w:spacing w:before="29" w:line="288" w:lineRule="auto"/>
        <w:ind w:firstLineChars="200" w:firstLine="480"/>
        <w:rPr>
          <w:color w:val="000000"/>
          <w:sz w:val="24"/>
        </w:rPr>
      </w:pPr>
      <w:r>
        <w:rPr>
          <w:color w:val="000000"/>
          <w:sz w:val="24"/>
        </w:rPr>
        <w:t>报告期内，基于对宏观经济的判断，结合市场收益率曲线形态变动调整了组合久期配置，组合以中短期利率债为主要配置，在二季度流动性分层明显的情况下，组合杠杆操作依然维持了较低的资金成本，为组合增厚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债券市场或将在预期经济下行和出台逆周期政策之间来回波动。一方面经济内生企稳的动能略显不足，全球经济增速回落和贸易摩擦带来出口不确定性，地产融资受限后续建安投资持续性不高。另一方面，逆周期调控政策不断出台，无论是货币还是财政政策均有一定的对冲空间，但在供给侧结构性改革的思路下，政策或更多发挥托而不举的效果。预计随着名义增速回落，三季度债市的交易空间或将进一步打开，但由于收益率绝对水平已经较低、社融底逐步夯实，且四季度后通胀预期回升，债市收益率突破前低需要更多因素催化。操作策略方面，组合将继续关注市场情况，适时进行组合各券调仓，结合市场情况，灵活调整组合久期，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本基金本报告期内连续二十个工作日以上出现基金份额持有人数量不满</w:t>
      </w:r>
      <w:r w:rsidRPr="002070B4">
        <w:rPr>
          <w:color w:val="000000"/>
          <w:sz w:val="24"/>
        </w:rPr>
        <w:t>200</w:t>
      </w:r>
      <w:r w:rsidRPr="002070B4">
        <w:rPr>
          <w:color w:val="000000"/>
          <w:sz w:val="24"/>
        </w:rPr>
        <w:t>人的情形，截至本报告期末，本基金基金份额持有人数量仍不满</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4,264,471,000.00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98.21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4,264,471,000.00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98.21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3,695,116.31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74,143,615.63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4,342,309,731.94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188,974,000.00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4,075,497,000.00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109.35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4,075,497,000.00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109.35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4,264,471,000.00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114.42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65052">
        <w:trPr>
          <w:jc w:val="center"/>
        </w:trPr>
        <w:tc>
          <w:tcPr>
            <w:tcW w:w="1075" w:type="dxa"/>
            <w:vAlign w:val="center"/>
          </w:tcPr>
          <w:p w:rsidR="00E65052" w:rsidRDefault="00E82316">
            <w:pPr>
              <w:jc w:val="center"/>
            </w:pPr>
            <w:r>
              <w:rPr>
                <w:color w:val="000000"/>
                <w:sz w:val="24"/>
              </w:rPr>
              <w:t>1</w:t>
            </w:r>
          </w:p>
        </w:tc>
        <w:tc>
          <w:tcPr>
            <w:tcW w:w="1533" w:type="dxa"/>
            <w:vAlign w:val="center"/>
          </w:tcPr>
          <w:p w:rsidR="00E65052" w:rsidRDefault="00E82316">
            <w:pPr>
              <w:jc w:val="center"/>
            </w:pPr>
            <w:r>
              <w:rPr>
                <w:color w:val="000000"/>
                <w:sz w:val="24"/>
              </w:rPr>
              <w:t>180208</w:t>
            </w:r>
          </w:p>
        </w:tc>
        <w:tc>
          <w:tcPr>
            <w:tcW w:w="1533" w:type="dxa"/>
            <w:vAlign w:val="center"/>
          </w:tcPr>
          <w:p w:rsidR="00E65052" w:rsidRDefault="00E82316">
            <w:pPr>
              <w:jc w:val="center"/>
            </w:pPr>
            <w:r>
              <w:rPr>
                <w:color w:val="000000"/>
                <w:sz w:val="24"/>
              </w:rPr>
              <w:t>18</w:t>
            </w:r>
            <w:r>
              <w:rPr>
                <w:color w:val="000000"/>
                <w:sz w:val="24"/>
              </w:rPr>
              <w:t>国开</w:t>
            </w:r>
            <w:r>
              <w:rPr>
                <w:color w:val="000000"/>
                <w:sz w:val="24"/>
              </w:rPr>
              <w:t>08</w:t>
            </w:r>
          </w:p>
        </w:tc>
        <w:tc>
          <w:tcPr>
            <w:tcW w:w="1394" w:type="dxa"/>
            <w:vAlign w:val="center"/>
          </w:tcPr>
          <w:p w:rsidR="00E65052" w:rsidRDefault="00E82316">
            <w:pPr>
              <w:jc w:val="right"/>
            </w:pPr>
            <w:r>
              <w:rPr>
                <w:color w:val="000000"/>
                <w:sz w:val="24"/>
              </w:rPr>
              <w:t>9,000,000</w:t>
            </w:r>
          </w:p>
        </w:tc>
        <w:tc>
          <w:tcPr>
            <w:tcW w:w="1944" w:type="dxa"/>
            <w:vAlign w:val="center"/>
          </w:tcPr>
          <w:p w:rsidR="00E65052" w:rsidRDefault="00E82316">
            <w:pPr>
              <w:jc w:val="right"/>
            </w:pPr>
            <w:r>
              <w:rPr>
                <w:color w:val="000000"/>
                <w:sz w:val="24"/>
              </w:rPr>
              <w:t>915,840,000.00</w:t>
            </w:r>
          </w:p>
        </w:tc>
        <w:tc>
          <w:tcPr>
            <w:tcW w:w="1389" w:type="dxa"/>
            <w:vAlign w:val="center"/>
          </w:tcPr>
          <w:p w:rsidR="00E65052" w:rsidRDefault="00E82316">
            <w:pPr>
              <w:jc w:val="right"/>
            </w:pPr>
            <w:r>
              <w:rPr>
                <w:color w:val="000000"/>
                <w:sz w:val="24"/>
              </w:rPr>
              <w:t>24.57</w:t>
            </w:r>
          </w:p>
        </w:tc>
      </w:tr>
      <w:tr w:rsidR="00E65052">
        <w:trPr>
          <w:jc w:val="center"/>
        </w:trPr>
        <w:tc>
          <w:tcPr>
            <w:tcW w:w="1075" w:type="dxa"/>
            <w:vAlign w:val="center"/>
          </w:tcPr>
          <w:p w:rsidR="00E65052" w:rsidRDefault="00E82316">
            <w:pPr>
              <w:jc w:val="center"/>
            </w:pPr>
            <w:r>
              <w:rPr>
                <w:color w:val="000000"/>
                <w:sz w:val="24"/>
              </w:rPr>
              <w:t>2</w:t>
            </w:r>
          </w:p>
        </w:tc>
        <w:tc>
          <w:tcPr>
            <w:tcW w:w="1533" w:type="dxa"/>
            <w:vAlign w:val="center"/>
          </w:tcPr>
          <w:p w:rsidR="00E65052" w:rsidRDefault="00E82316">
            <w:pPr>
              <w:jc w:val="center"/>
            </w:pPr>
            <w:r>
              <w:rPr>
                <w:color w:val="000000"/>
                <w:sz w:val="24"/>
              </w:rPr>
              <w:t>180204</w:t>
            </w:r>
          </w:p>
        </w:tc>
        <w:tc>
          <w:tcPr>
            <w:tcW w:w="1533" w:type="dxa"/>
            <w:vAlign w:val="center"/>
          </w:tcPr>
          <w:p w:rsidR="00E65052" w:rsidRDefault="00E82316">
            <w:pPr>
              <w:jc w:val="center"/>
            </w:pPr>
            <w:r>
              <w:rPr>
                <w:color w:val="000000"/>
                <w:sz w:val="24"/>
              </w:rPr>
              <w:t>18</w:t>
            </w:r>
            <w:r>
              <w:rPr>
                <w:color w:val="000000"/>
                <w:sz w:val="24"/>
              </w:rPr>
              <w:t>国开</w:t>
            </w:r>
            <w:r>
              <w:rPr>
                <w:color w:val="000000"/>
                <w:sz w:val="24"/>
              </w:rPr>
              <w:t>04</w:t>
            </w:r>
          </w:p>
        </w:tc>
        <w:tc>
          <w:tcPr>
            <w:tcW w:w="1394" w:type="dxa"/>
            <w:vAlign w:val="center"/>
          </w:tcPr>
          <w:p w:rsidR="00E65052" w:rsidRDefault="00E82316">
            <w:pPr>
              <w:jc w:val="right"/>
            </w:pPr>
            <w:r>
              <w:rPr>
                <w:color w:val="000000"/>
                <w:sz w:val="24"/>
              </w:rPr>
              <w:t>6,500,000</w:t>
            </w:r>
          </w:p>
        </w:tc>
        <w:tc>
          <w:tcPr>
            <w:tcW w:w="1944" w:type="dxa"/>
            <w:vAlign w:val="center"/>
          </w:tcPr>
          <w:p w:rsidR="00E65052" w:rsidRDefault="00E82316">
            <w:pPr>
              <w:jc w:val="right"/>
            </w:pPr>
            <w:r>
              <w:rPr>
                <w:color w:val="000000"/>
                <w:sz w:val="24"/>
              </w:rPr>
              <w:t>679,185,000.00</w:t>
            </w:r>
          </w:p>
        </w:tc>
        <w:tc>
          <w:tcPr>
            <w:tcW w:w="1389" w:type="dxa"/>
            <w:vAlign w:val="center"/>
          </w:tcPr>
          <w:p w:rsidR="00E65052" w:rsidRDefault="00E82316">
            <w:pPr>
              <w:jc w:val="right"/>
            </w:pPr>
            <w:r>
              <w:rPr>
                <w:color w:val="000000"/>
                <w:sz w:val="24"/>
              </w:rPr>
              <w:t>18.22</w:t>
            </w:r>
          </w:p>
        </w:tc>
      </w:tr>
      <w:tr w:rsidR="00E65052">
        <w:trPr>
          <w:jc w:val="center"/>
        </w:trPr>
        <w:tc>
          <w:tcPr>
            <w:tcW w:w="1075" w:type="dxa"/>
            <w:vAlign w:val="center"/>
          </w:tcPr>
          <w:p w:rsidR="00E65052" w:rsidRDefault="00E82316">
            <w:pPr>
              <w:jc w:val="center"/>
            </w:pPr>
            <w:r>
              <w:rPr>
                <w:color w:val="000000"/>
                <w:sz w:val="24"/>
              </w:rPr>
              <w:t>3</w:t>
            </w:r>
          </w:p>
        </w:tc>
        <w:tc>
          <w:tcPr>
            <w:tcW w:w="1533" w:type="dxa"/>
            <w:vAlign w:val="center"/>
          </w:tcPr>
          <w:p w:rsidR="00E65052" w:rsidRDefault="00E82316">
            <w:pPr>
              <w:jc w:val="center"/>
            </w:pPr>
            <w:r>
              <w:rPr>
                <w:color w:val="000000"/>
                <w:sz w:val="24"/>
              </w:rPr>
              <w:t>180212</w:t>
            </w:r>
          </w:p>
        </w:tc>
        <w:tc>
          <w:tcPr>
            <w:tcW w:w="1533" w:type="dxa"/>
            <w:vAlign w:val="center"/>
          </w:tcPr>
          <w:p w:rsidR="00E65052" w:rsidRDefault="00E82316">
            <w:pPr>
              <w:jc w:val="center"/>
            </w:pPr>
            <w:r>
              <w:rPr>
                <w:color w:val="000000"/>
                <w:sz w:val="24"/>
              </w:rPr>
              <w:t>18</w:t>
            </w:r>
            <w:r>
              <w:rPr>
                <w:color w:val="000000"/>
                <w:sz w:val="24"/>
              </w:rPr>
              <w:t>国开</w:t>
            </w:r>
            <w:r>
              <w:rPr>
                <w:color w:val="000000"/>
                <w:sz w:val="24"/>
              </w:rPr>
              <w:t>12</w:t>
            </w:r>
          </w:p>
        </w:tc>
        <w:tc>
          <w:tcPr>
            <w:tcW w:w="1394" w:type="dxa"/>
            <w:vAlign w:val="center"/>
          </w:tcPr>
          <w:p w:rsidR="00E65052" w:rsidRDefault="00E82316">
            <w:pPr>
              <w:jc w:val="right"/>
            </w:pPr>
            <w:r>
              <w:rPr>
                <w:color w:val="000000"/>
                <w:sz w:val="24"/>
              </w:rPr>
              <w:t>6,000,000</w:t>
            </w:r>
          </w:p>
        </w:tc>
        <w:tc>
          <w:tcPr>
            <w:tcW w:w="1944" w:type="dxa"/>
            <w:vAlign w:val="center"/>
          </w:tcPr>
          <w:p w:rsidR="00E65052" w:rsidRDefault="00E82316">
            <w:pPr>
              <w:jc w:val="right"/>
            </w:pPr>
            <w:r>
              <w:rPr>
                <w:color w:val="000000"/>
                <w:sz w:val="24"/>
              </w:rPr>
              <w:t>606,720,000.00</w:t>
            </w:r>
          </w:p>
        </w:tc>
        <w:tc>
          <w:tcPr>
            <w:tcW w:w="1389" w:type="dxa"/>
            <w:vAlign w:val="center"/>
          </w:tcPr>
          <w:p w:rsidR="00E65052" w:rsidRDefault="00E82316">
            <w:pPr>
              <w:jc w:val="right"/>
            </w:pPr>
            <w:r>
              <w:rPr>
                <w:color w:val="000000"/>
                <w:sz w:val="24"/>
              </w:rPr>
              <w:t>16.28</w:t>
            </w:r>
          </w:p>
        </w:tc>
      </w:tr>
      <w:tr w:rsidR="00E65052">
        <w:trPr>
          <w:jc w:val="center"/>
        </w:trPr>
        <w:tc>
          <w:tcPr>
            <w:tcW w:w="1075" w:type="dxa"/>
            <w:vAlign w:val="center"/>
          </w:tcPr>
          <w:p w:rsidR="00E65052" w:rsidRDefault="00E82316">
            <w:pPr>
              <w:jc w:val="center"/>
            </w:pPr>
            <w:r>
              <w:rPr>
                <w:color w:val="000000"/>
                <w:sz w:val="24"/>
              </w:rPr>
              <w:t>4</w:t>
            </w:r>
          </w:p>
        </w:tc>
        <w:tc>
          <w:tcPr>
            <w:tcW w:w="1533" w:type="dxa"/>
            <w:vAlign w:val="center"/>
          </w:tcPr>
          <w:p w:rsidR="00E65052" w:rsidRDefault="00E82316">
            <w:pPr>
              <w:jc w:val="center"/>
            </w:pPr>
            <w:r>
              <w:rPr>
                <w:color w:val="000000"/>
                <w:sz w:val="24"/>
              </w:rPr>
              <w:t>170209</w:t>
            </w:r>
          </w:p>
        </w:tc>
        <w:tc>
          <w:tcPr>
            <w:tcW w:w="1533" w:type="dxa"/>
            <w:vAlign w:val="center"/>
          </w:tcPr>
          <w:p w:rsidR="00E65052" w:rsidRDefault="00E82316">
            <w:pPr>
              <w:jc w:val="center"/>
            </w:pPr>
            <w:r>
              <w:rPr>
                <w:color w:val="000000"/>
                <w:sz w:val="24"/>
              </w:rPr>
              <w:t>17</w:t>
            </w:r>
            <w:r>
              <w:rPr>
                <w:color w:val="000000"/>
                <w:sz w:val="24"/>
              </w:rPr>
              <w:t>国开</w:t>
            </w:r>
            <w:r>
              <w:rPr>
                <w:color w:val="000000"/>
                <w:sz w:val="24"/>
              </w:rPr>
              <w:t>09</w:t>
            </w:r>
          </w:p>
        </w:tc>
        <w:tc>
          <w:tcPr>
            <w:tcW w:w="1394" w:type="dxa"/>
            <w:vAlign w:val="center"/>
          </w:tcPr>
          <w:p w:rsidR="00E65052" w:rsidRDefault="00E82316">
            <w:pPr>
              <w:jc w:val="right"/>
            </w:pPr>
            <w:r>
              <w:rPr>
                <w:color w:val="000000"/>
                <w:sz w:val="24"/>
              </w:rPr>
              <w:t>3,300,000</w:t>
            </w:r>
          </w:p>
        </w:tc>
        <w:tc>
          <w:tcPr>
            <w:tcW w:w="1944" w:type="dxa"/>
            <w:vAlign w:val="center"/>
          </w:tcPr>
          <w:p w:rsidR="00E65052" w:rsidRDefault="00E82316">
            <w:pPr>
              <w:jc w:val="right"/>
            </w:pPr>
            <w:r>
              <w:rPr>
                <w:color w:val="000000"/>
                <w:sz w:val="24"/>
              </w:rPr>
              <w:t>334,620,000.00</w:t>
            </w:r>
          </w:p>
        </w:tc>
        <w:tc>
          <w:tcPr>
            <w:tcW w:w="1389" w:type="dxa"/>
            <w:vAlign w:val="center"/>
          </w:tcPr>
          <w:p w:rsidR="00E65052" w:rsidRDefault="00E82316">
            <w:pPr>
              <w:jc w:val="right"/>
            </w:pPr>
            <w:r>
              <w:rPr>
                <w:color w:val="000000"/>
                <w:sz w:val="24"/>
              </w:rPr>
              <w:t>8.98</w:t>
            </w:r>
          </w:p>
        </w:tc>
      </w:tr>
      <w:tr w:rsidR="00E65052">
        <w:trPr>
          <w:jc w:val="center"/>
        </w:trPr>
        <w:tc>
          <w:tcPr>
            <w:tcW w:w="1075" w:type="dxa"/>
            <w:vAlign w:val="center"/>
          </w:tcPr>
          <w:p w:rsidR="00E65052" w:rsidRDefault="00E82316">
            <w:pPr>
              <w:jc w:val="center"/>
            </w:pPr>
            <w:r>
              <w:rPr>
                <w:color w:val="000000"/>
                <w:sz w:val="24"/>
              </w:rPr>
              <w:t>5</w:t>
            </w:r>
          </w:p>
        </w:tc>
        <w:tc>
          <w:tcPr>
            <w:tcW w:w="1533" w:type="dxa"/>
            <w:vAlign w:val="center"/>
          </w:tcPr>
          <w:p w:rsidR="00E65052" w:rsidRDefault="00E82316">
            <w:pPr>
              <w:jc w:val="center"/>
            </w:pPr>
            <w:r>
              <w:rPr>
                <w:color w:val="000000"/>
                <w:sz w:val="24"/>
              </w:rPr>
              <w:t>180203</w:t>
            </w:r>
          </w:p>
        </w:tc>
        <w:tc>
          <w:tcPr>
            <w:tcW w:w="1533" w:type="dxa"/>
            <w:vAlign w:val="center"/>
          </w:tcPr>
          <w:p w:rsidR="00E65052" w:rsidRDefault="00E82316">
            <w:pPr>
              <w:jc w:val="center"/>
            </w:pPr>
            <w:r>
              <w:rPr>
                <w:color w:val="000000"/>
                <w:sz w:val="24"/>
              </w:rPr>
              <w:t>18</w:t>
            </w:r>
            <w:r>
              <w:rPr>
                <w:color w:val="000000"/>
                <w:sz w:val="24"/>
              </w:rPr>
              <w:t>国开</w:t>
            </w:r>
            <w:r>
              <w:rPr>
                <w:color w:val="000000"/>
                <w:sz w:val="24"/>
              </w:rPr>
              <w:t>03</w:t>
            </w:r>
          </w:p>
        </w:tc>
        <w:tc>
          <w:tcPr>
            <w:tcW w:w="1394" w:type="dxa"/>
            <w:vAlign w:val="center"/>
          </w:tcPr>
          <w:p w:rsidR="00E65052" w:rsidRDefault="00E82316">
            <w:pPr>
              <w:jc w:val="right"/>
            </w:pPr>
            <w:r>
              <w:rPr>
                <w:color w:val="000000"/>
                <w:sz w:val="24"/>
              </w:rPr>
              <w:t>3,200,000</w:t>
            </w:r>
          </w:p>
        </w:tc>
        <w:tc>
          <w:tcPr>
            <w:tcW w:w="1944" w:type="dxa"/>
            <w:vAlign w:val="center"/>
          </w:tcPr>
          <w:p w:rsidR="00E65052" w:rsidRDefault="00E82316">
            <w:pPr>
              <w:jc w:val="right"/>
            </w:pPr>
            <w:r>
              <w:rPr>
                <w:color w:val="000000"/>
                <w:sz w:val="24"/>
              </w:rPr>
              <w:t>328,320,000.00</w:t>
            </w:r>
          </w:p>
        </w:tc>
        <w:tc>
          <w:tcPr>
            <w:tcW w:w="1389" w:type="dxa"/>
            <w:vAlign w:val="center"/>
          </w:tcPr>
          <w:p w:rsidR="00E65052" w:rsidRDefault="00E82316">
            <w:pPr>
              <w:jc w:val="right"/>
            </w:pPr>
            <w:r>
              <w:rPr>
                <w:color w:val="000000"/>
                <w:sz w:val="24"/>
              </w:rPr>
              <w:t>8.81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lastRenderedPageBreak/>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6"/>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41,665.13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74,101,950.50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74,143,615.63</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0323F3" w:rsidRPr="000323F3" w:rsidRDefault="000323F3" w:rsidP="007C14DF">
      <w:pPr>
        <w:autoSpaceDE w:val="0"/>
        <w:autoSpaceDN w:val="0"/>
        <w:adjustRightInd w:val="0"/>
        <w:spacing w:before="29" w:line="288" w:lineRule="auto"/>
        <w:jc w:val="left"/>
        <w:rPr>
          <w:rFonts w:eastAsiaTheme="minorEastAsia" w:hint="eastAsia"/>
          <w:sz w:val="24"/>
        </w:rPr>
      </w:pPr>
      <w:bookmarkStart w:id="0" w:name="_GoBack"/>
      <w:bookmarkEnd w:id="0"/>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3,068,913,423.51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1,073,587,268.82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482,501,945.20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3,659,998,747.13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E65052" w:rsidRDefault="00E8231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65052">
        <w:tc>
          <w:tcPr>
            <w:tcW w:w="992" w:type="dxa"/>
            <w:vMerge w:val="restart"/>
          </w:tcPr>
          <w:p w:rsidR="00E65052" w:rsidRDefault="00E65052"/>
          <w:p w:rsidR="00E65052" w:rsidRDefault="00E82316">
            <w:r>
              <w:rPr>
                <w:rFonts w:ascii="宋体" w:hAnsi="宋体" w:hint="eastAsia"/>
                <w:bCs/>
                <w:color w:val="000000"/>
                <w:kern w:val="0"/>
                <w:szCs w:val="21"/>
              </w:rPr>
              <w:t>机构</w:t>
            </w:r>
          </w:p>
        </w:tc>
        <w:tc>
          <w:tcPr>
            <w:tcW w:w="991" w:type="dxa"/>
            <w:vAlign w:val="center"/>
          </w:tcPr>
          <w:p w:rsidR="00E65052" w:rsidRDefault="00E82316">
            <w:pPr>
              <w:jc w:val="center"/>
            </w:pPr>
            <w:r>
              <w:rPr>
                <w:rFonts w:ascii="宋体" w:hAnsi="宋体" w:hint="eastAsia"/>
                <w:color w:val="000000"/>
                <w:kern w:val="0"/>
                <w:szCs w:val="21"/>
              </w:rPr>
              <w:t>1</w:t>
            </w:r>
          </w:p>
        </w:tc>
        <w:tc>
          <w:tcPr>
            <w:tcW w:w="1843" w:type="dxa"/>
            <w:vAlign w:val="center"/>
          </w:tcPr>
          <w:p w:rsidR="00E65052" w:rsidRDefault="00E82316">
            <w:pPr>
              <w:jc w:val="center"/>
            </w:pPr>
            <w:r>
              <w:rPr>
                <w:rFonts w:ascii="宋体" w:hAnsi="宋体" w:hint="eastAsia"/>
                <w:color w:val="000000"/>
                <w:kern w:val="0"/>
                <w:szCs w:val="21"/>
              </w:rPr>
              <w:t>2019/4/1-2019/6/30</w:t>
            </w:r>
          </w:p>
        </w:tc>
        <w:tc>
          <w:tcPr>
            <w:tcW w:w="851" w:type="dxa"/>
            <w:vAlign w:val="center"/>
          </w:tcPr>
          <w:p w:rsidR="00E65052" w:rsidRDefault="00E82316">
            <w:pPr>
              <w:jc w:val="center"/>
            </w:pPr>
            <w:r>
              <w:rPr>
                <w:rFonts w:ascii="宋体" w:hAnsi="宋体" w:hint="eastAsia"/>
                <w:color w:val="000000"/>
                <w:kern w:val="0"/>
                <w:szCs w:val="21"/>
              </w:rPr>
              <w:t>779,027,014.65</w:t>
            </w:r>
          </w:p>
        </w:tc>
        <w:tc>
          <w:tcPr>
            <w:tcW w:w="850" w:type="dxa"/>
            <w:vAlign w:val="center"/>
          </w:tcPr>
          <w:p w:rsidR="00E65052" w:rsidRDefault="00E82316">
            <w:pPr>
              <w:jc w:val="center"/>
            </w:pPr>
            <w:r>
              <w:rPr>
                <w:rFonts w:ascii="宋体" w:hAnsi="宋体" w:hint="eastAsia"/>
                <w:color w:val="000000"/>
                <w:kern w:val="0"/>
                <w:szCs w:val="21"/>
              </w:rPr>
              <w:t>-</w:t>
            </w:r>
          </w:p>
        </w:tc>
        <w:tc>
          <w:tcPr>
            <w:tcW w:w="1134" w:type="dxa"/>
            <w:vAlign w:val="center"/>
          </w:tcPr>
          <w:p w:rsidR="00E65052" w:rsidRDefault="00E82316">
            <w:pPr>
              <w:jc w:val="center"/>
            </w:pPr>
            <w:r>
              <w:rPr>
                <w:rFonts w:ascii="宋体" w:hAnsi="宋体" w:hint="eastAsia"/>
                <w:color w:val="000000"/>
                <w:kern w:val="0"/>
                <w:szCs w:val="21"/>
              </w:rPr>
              <w:t>-</w:t>
            </w:r>
          </w:p>
        </w:tc>
        <w:tc>
          <w:tcPr>
            <w:tcW w:w="1419" w:type="dxa"/>
            <w:vAlign w:val="center"/>
          </w:tcPr>
          <w:p w:rsidR="00E65052" w:rsidRDefault="00E82316">
            <w:pPr>
              <w:jc w:val="center"/>
            </w:pPr>
            <w:r>
              <w:rPr>
                <w:rFonts w:ascii="宋体" w:hAnsi="宋体" w:hint="eastAsia"/>
                <w:color w:val="000000"/>
                <w:kern w:val="0"/>
                <w:szCs w:val="21"/>
              </w:rPr>
              <w:t>779,027,014.65</w:t>
            </w:r>
          </w:p>
        </w:tc>
        <w:tc>
          <w:tcPr>
            <w:tcW w:w="1130" w:type="dxa"/>
            <w:vAlign w:val="center"/>
          </w:tcPr>
          <w:p w:rsidR="00E65052" w:rsidRDefault="00E82316">
            <w:pPr>
              <w:jc w:val="center"/>
            </w:pPr>
            <w:r>
              <w:rPr>
                <w:rFonts w:ascii="宋体" w:hAnsi="宋体" w:hint="eastAsia"/>
                <w:color w:val="000000"/>
                <w:kern w:val="0"/>
                <w:szCs w:val="21"/>
              </w:rPr>
              <w:t>21.28%</w:t>
            </w:r>
          </w:p>
        </w:tc>
      </w:tr>
      <w:tr w:rsidR="00E65052">
        <w:tc>
          <w:tcPr>
            <w:tcW w:w="992" w:type="dxa"/>
            <w:vMerge/>
          </w:tcPr>
          <w:p w:rsidR="00E65052" w:rsidRDefault="00E65052"/>
        </w:tc>
        <w:tc>
          <w:tcPr>
            <w:tcW w:w="991" w:type="dxa"/>
            <w:vAlign w:val="center"/>
          </w:tcPr>
          <w:p w:rsidR="00E65052" w:rsidRDefault="00E82316">
            <w:pPr>
              <w:jc w:val="center"/>
            </w:pPr>
            <w:r>
              <w:rPr>
                <w:rFonts w:ascii="宋体" w:hAnsi="宋体" w:hint="eastAsia"/>
                <w:color w:val="000000"/>
                <w:kern w:val="0"/>
                <w:szCs w:val="21"/>
              </w:rPr>
              <w:t>2</w:t>
            </w:r>
          </w:p>
        </w:tc>
        <w:tc>
          <w:tcPr>
            <w:tcW w:w="1843" w:type="dxa"/>
            <w:vAlign w:val="center"/>
          </w:tcPr>
          <w:p w:rsidR="00E65052" w:rsidRDefault="00E82316">
            <w:pPr>
              <w:jc w:val="center"/>
            </w:pPr>
            <w:r>
              <w:rPr>
                <w:rFonts w:ascii="宋体" w:hAnsi="宋体" w:hint="eastAsia"/>
                <w:color w:val="000000"/>
                <w:kern w:val="0"/>
                <w:szCs w:val="21"/>
              </w:rPr>
              <w:t>2019/4/1-2019/6/30</w:t>
            </w:r>
          </w:p>
        </w:tc>
        <w:tc>
          <w:tcPr>
            <w:tcW w:w="851" w:type="dxa"/>
            <w:vAlign w:val="center"/>
          </w:tcPr>
          <w:p w:rsidR="00E65052" w:rsidRDefault="00E82316">
            <w:pPr>
              <w:jc w:val="center"/>
            </w:pPr>
            <w:r>
              <w:rPr>
                <w:rFonts w:ascii="宋体" w:hAnsi="宋体" w:hint="eastAsia"/>
                <w:color w:val="000000"/>
                <w:kern w:val="0"/>
                <w:szCs w:val="21"/>
              </w:rPr>
              <w:t>675,355,991.28</w:t>
            </w:r>
          </w:p>
        </w:tc>
        <w:tc>
          <w:tcPr>
            <w:tcW w:w="850" w:type="dxa"/>
            <w:vAlign w:val="center"/>
          </w:tcPr>
          <w:p w:rsidR="00E65052" w:rsidRDefault="00E82316">
            <w:pPr>
              <w:jc w:val="center"/>
            </w:pPr>
            <w:r>
              <w:rPr>
                <w:rFonts w:ascii="宋体" w:hAnsi="宋体" w:hint="eastAsia"/>
                <w:color w:val="000000"/>
                <w:kern w:val="0"/>
                <w:szCs w:val="21"/>
              </w:rPr>
              <w:t>-</w:t>
            </w:r>
          </w:p>
        </w:tc>
        <w:tc>
          <w:tcPr>
            <w:tcW w:w="1134" w:type="dxa"/>
            <w:vAlign w:val="center"/>
          </w:tcPr>
          <w:p w:rsidR="00E65052" w:rsidRDefault="00E82316">
            <w:pPr>
              <w:jc w:val="center"/>
            </w:pPr>
            <w:r>
              <w:rPr>
                <w:rFonts w:ascii="宋体" w:hAnsi="宋体" w:hint="eastAsia"/>
                <w:color w:val="000000"/>
                <w:kern w:val="0"/>
                <w:szCs w:val="21"/>
              </w:rPr>
              <w:t>-</w:t>
            </w:r>
          </w:p>
        </w:tc>
        <w:tc>
          <w:tcPr>
            <w:tcW w:w="1419" w:type="dxa"/>
            <w:vAlign w:val="center"/>
          </w:tcPr>
          <w:p w:rsidR="00E65052" w:rsidRDefault="00E82316">
            <w:pPr>
              <w:jc w:val="center"/>
            </w:pPr>
            <w:r>
              <w:rPr>
                <w:rFonts w:ascii="宋体" w:hAnsi="宋体" w:hint="eastAsia"/>
                <w:color w:val="000000"/>
                <w:kern w:val="0"/>
                <w:szCs w:val="21"/>
              </w:rPr>
              <w:t>675,355,991.28</w:t>
            </w:r>
          </w:p>
        </w:tc>
        <w:tc>
          <w:tcPr>
            <w:tcW w:w="1130" w:type="dxa"/>
            <w:vAlign w:val="center"/>
          </w:tcPr>
          <w:p w:rsidR="00E65052" w:rsidRDefault="00E82316">
            <w:pPr>
              <w:jc w:val="center"/>
            </w:pPr>
            <w:r>
              <w:rPr>
                <w:rFonts w:ascii="宋体" w:hAnsi="宋体" w:hint="eastAsia"/>
                <w:color w:val="000000"/>
                <w:kern w:val="0"/>
                <w:szCs w:val="21"/>
              </w:rPr>
              <w:t>18.45%</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65052" w:rsidRDefault="00E82316">
      <w:pPr>
        <w:spacing w:before="29" w:line="288" w:lineRule="auto"/>
        <w:ind w:firstLineChars="200" w:firstLine="480"/>
        <w:rPr>
          <w:rFonts w:eastAsiaTheme="minorEastAsia"/>
          <w:color w:val="000000"/>
          <w:sz w:val="24"/>
        </w:rPr>
      </w:pPr>
      <w:r>
        <w:rPr>
          <w:rFonts w:eastAsiaTheme="minorEastAsia"/>
          <w:color w:val="000000"/>
          <w:sz w:val="24"/>
        </w:rPr>
        <w:lastRenderedPageBreak/>
        <w:t>1</w:t>
      </w:r>
      <w:r>
        <w:rPr>
          <w:rFonts w:eastAsiaTheme="minorEastAsia"/>
          <w:color w:val="000000"/>
          <w:sz w:val="24"/>
        </w:rPr>
        <w:t>、中国证监会准予交银施罗德裕如纯债债券型证券投资基金募集注册的文件；</w:t>
      </w:r>
      <w:r>
        <w:rPr>
          <w:rFonts w:eastAsiaTheme="minorEastAsia"/>
          <w:color w:val="000000"/>
          <w:sz w:val="24"/>
        </w:rPr>
        <w:t xml:space="preserve"> </w:t>
      </w:r>
    </w:p>
    <w:p w:rsidR="00E65052" w:rsidRDefault="00E8231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、《交银施罗德裕如纯债债券型证券投资基金基金合同》；</w:t>
      </w:r>
      <w:r>
        <w:rPr>
          <w:rFonts w:eastAsiaTheme="minorEastAsia"/>
          <w:color w:val="000000"/>
          <w:sz w:val="24"/>
        </w:rPr>
        <w:t xml:space="preserve"> </w:t>
      </w:r>
    </w:p>
    <w:p w:rsidR="00E65052" w:rsidRDefault="00E8231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、《交银施罗德裕如纯债债券型证券投资基金招募说明书》；</w:t>
      </w:r>
      <w:r>
        <w:rPr>
          <w:rFonts w:eastAsiaTheme="minorEastAsia"/>
          <w:color w:val="000000"/>
          <w:sz w:val="24"/>
        </w:rPr>
        <w:t xml:space="preserve"> </w:t>
      </w:r>
    </w:p>
    <w:p w:rsidR="00E65052" w:rsidRDefault="00E8231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、《交银施罗德裕如纯债债券型证券投资基金托管协议》；</w:t>
      </w:r>
      <w:r>
        <w:rPr>
          <w:rFonts w:eastAsiaTheme="minorEastAsia"/>
          <w:color w:val="000000"/>
          <w:sz w:val="24"/>
        </w:rPr>
        <w:t xml:space="preserve"> </w:t>
      </w:r>
    </w:p>
    <w:p w:rsidR="00E65052" w:rsidRDefault="00E8231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、关于申请募集注册交银施罗德裕如纯债债券型证券投资基金的法律意见书；</w:t>
      </w:r>
      <w:r>
        <w:rPr>
          <w:rFonts w:eastAsiaTheme="minorEastAsia"/>
          <w:color w:val="000000"/>
          <w:sz w:val="24"/>
        </w:rPr>
        <w:t xml:space="preserve"> </w:t>
      </w:r>
    </w:p>
    <w:p w:rsidR="00E65052" w:rsidRDefault="00E8231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65052" w:rsidRDefault="00E8231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、报告期内交银施罗德裕如纯债债券型证券投资基金在指定报刊上各项公告的原稿。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E65052" w:rsidRDefault="00E8231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C24" w:rsidRDefault="00461C24">
      <w:r>
        <w:separator/>
      </w:r>
    </w:p>
  </w:endnote>
  <w:endnote w:type="continuationSeparator" w:id="0">
    <w:p w:rsidR="00461C24" w:rsidRDefault="0046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323F3">
      <w:rPr>
        <w:noProof/>
        <w:kern w:val="0"/>
        <w:szCs w:val="21"/>
      </w:rPr>
      <w:t>12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323F3">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C24" w:rsidRDefault="00461C24">
      <w:r>
        <w:separator/>
      </w:r>
    </w:p>
  </w:footnote>
  <w:footnote w:type="continuationSeparator" w:id="0">
    <w:p w:rsidR="00461C24" w:rsidRDefault="00461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交银施罗德裕如纯债债券型证券投资基金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23F3"/>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1C24"/>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6BC"/>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5052"/>
    <w:rsid w:val="00E67A61"/>
    <w:rsid w:val="00E70455"/>
    <w:rsid w:val="00E73221"/>
    <w:rsid w:val="00E75116"/>
    <w:rsid w:val="00E763EB"/>
    <w:rsid w:val="00E82316"/>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4E06"/>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38534C8"/>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2792-8400-4888-9976-7B37A992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218</TotalTime>
  <Pages>14</Pages>
  <Words>1193</Words>
  <Characters>6802</Characters>
  <Application>Microsoft Office Word</Application>
  <DocSecurity>0</DocSecurity>
  <Lines>56</Lines>
  <Paragraphs>15</Paragraphs>
  <ScaleCrop>false</ScaleCrop>
  <Company>TRT. Ltd. Co.</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392</cp:revision>
  <cp:lastPrinted>2007-07-19T00:46:00Z</cp:lastPrinted>
  <dcterms:created xsi:type="dcterms:W3CDTF">2014-01-17T06:19:00Z</dcterms:created>
  <dcterms:modified xsi:type="dcterms:W3CDTF">2019-07-15T01:53:00Z</dcterms:modified>
</cp:coreProperties>
</file>