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281564" w:rsidR="00902E3F" w:rsidRDefault="00902E3F" w:rsidRPr="000E4C40">
      <w:pPr>
        <w:autoSpaceDE w:val="0"/>
        <w:autoSpaceDN w:val="0"/>
        <w:adjustRightInd w:val="0"/>
        <w:spacing w:before="29" w:line="288" w:lineRule="auto"/>
        <w:jc w:val="left"/>
        <w:rPr>
          <w:color w:val="000000"/>
          <w:kern w:val="0"/>
          <w:sz w:val="24"/>
        </w:rPr>
      </w:pPr>
    </w:p>
    <w:p w:rsidP="00281564" w:rsidR="002B45A4" w:rsidRDefault="002B45A4" w:rsidRPr="000E4C40">
      <w:pPr>
        <w:autoSpaceDE w:val="0"/>
        <w:autoSpaceDN w:val="0"/>
        <w:adjustRightInd w:val="0"/>
        <w:spacing w:before="29" w:line="288" w:lineRule="auto"/>
        <w:jc w:val="left"/>
        <w:rPr>
          <w:color w:val="000000"/>
          <w:kern w:val="0"/>
          <w:sz w:val="24"/>
        </w:rPr>
      </w:pPr>
    </w:p>
    <w:p w:rsidP="00281564" w:rsidR="00575970" w:rsidRDefault="00575970" w:rsidRPr="000E4C40">
      <w:pPr>
        <w:autoSpaceDE w:val="0"/>
        <w:autoSpaceDN w:val="0"/>
        <w:adjustRightInd w:val="0"/>
        <w:spacing w:before="29" w:line="288" w:lineRule="auto"/>
        <w:jc w:val="left"/>
        <w:rPr>
          <w:color w:val="000000"/>
          <w:kern w:val="0"/>
          <w:sz w:val="24"/>
        </w:rPr>
      </w:pPr>
    </w:p>
    <w:p w:rsidP="00281564" w:rsidR="00B60E27" w:rsidRDefault="00B60E27" w:rsidRPr="000E4C40">
      <w:pPr>
        <w:autoSpaceDE w:val="0"/>
        <w:autoSpaceDN w:val="0"/>
        <w:adjustRightInd w:val="0"/>
        <w:spacing w:before="29" w:line="288" w:lineRule="auto"/>
        <w:jc w:val="left"/>
        <w:rPr>
          <w:color w:val="000000"/>
          <w:kern w:val="0"/>
          <w:sz w:val="24"/>
        </w:rPr>
      </w:pPr>
    </w:p>
    <w:p w:rsidP="00281564" w:rsidR="00B60E27" w:rsidRDefault="00B60E27" w:rsidRPr="001E1B20">
      <w:pPr>
        <w:spacing w:before="29" w:line="288" w:lineRule="auto"/>
        <w:jc w:val="center"/>
        <w:rPr>
          <w:b/>
          <w:sz w:val="36"/>
          <w:szCs w:val="36"/>
        </w:rPr>
      </w:pPr>
      <w:r w:rsidRPr="001E1B20">
        <w:rPr>
          <w:b/>
          <w:sz w:val="36"/>
          <w:szCs w:val="36"/>
        </w:rPr>
        <w:t/>
      </w:r>
      <w:proofErr w:type="spellStart"/>
      <w:r w:rsidRPr="001E1B20">
        <w:rPr>
          <w:b/>
          <w:sz w:val="36"/>
          <w:szCs w:val="36"/>
        </w:rPr>
        <w:t/>
      </w:r>
      <w:proofErr w:type="spellEnd"/>
      <w:r w:rsidRPr="001E1B20">
        <w:rPr>
          <w:b/>
          <w:sz w:val="36"/>
          <w:szCs w:val="36"/>
        </w:rPr>
        <w:t>交银施罗德货币市场证券投资基金</w:t>
      </w:r>
    </w:p>
    <w:p w:rsidP="00281564" w:rsidR="00B60E27" w:rsidRDefault="00B60E27" w:rsidRPr="001E1B20">
      <w:pPr>
        <w:spacing w:before="29" w:line="288" w:lineRule="auto"/>
        <w:jc w:val="center"/>
        <w:rPr>
          <w:b/>
          <w:sz w:val="36"/>
          <w:szCs w:val="36"/>
        </w:rPr>
      </w:pPr>
      <w:r w:rsidRPr="001E1B20">
        <w:rPr>
          <w:b/>
          <w:sz w:val="36"/>
          <w:szCs w:val="36"/>
        </w:rPr>
        <w:t/>
      </w:r>
      <w:proofErr w:type="spellStart"/>
      <w:r w:rsidRPr="001E1B20">
        <w:rPr>
          <w:b/>
          <w:sz w:val="36"/>
          <w:szCs w:val="36"/>
        </w:rPr>
        <w:t/>
      </w:r>
      <w:proofErr w:type="spellEnd"/>
      <w:r w:rsidRPr="001E1B20">
        <w:rPr>
          <w:b/>
          <w:sz w:val="36"/>
          <w:szCs w:val="36"/>
        </w:rPr>
        <w:t>2019年第1季度报告</w:t>
      </w:r>
    </w:p>
    <w:p w:rsidP="00281564" w:rsidR="002B45A4" w:rsidRDefault="00D87D00" w:rsidRPr="001E1B20">
      <w:pPr>
        <w:spacing w:before="29" w:line="288" w:lineRule="auto"/>
        <w:jc w:val="center"/>
        <w:rPr>
          <w:b/>
          <w:sz w:val="36"/>
          <w:szCs w:val="36"/>
        </w:rPr>
      </w:pPr>
      <w:r w:rsidRPr="001E1B20">
        <w:rPr>
          <w:b/>
          <w:sz w:val="36"/>
          <w:szCs w:val="36"/>
        </w:rPr>
        <w:t/>
      </w:r>
      <w:proofErr w:type="spellStart"/>
      <w:r w:rsidRPr="001E1B20">
        <w:rPr>
          <w:b/>
          <w:sz w:val="36"/>
          <w:szCs w:val="36"/>
        </w:rPr>
        <w:t/>
      </w:r>
      <w:proofErr w:type="spellEnd"/>
      <w:r w:rsidRPr="001E1B20">
        <w:rPr>
          <w:b/>
          <w:sz w:val="36"/>
          <w:szCs w:val="36"/>
        </w:rPr>
        <w:t>2019年3月31日</w:t>
      </w: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rPr>
          <w:color w:val="000000"/>
          <w:sz w:val="24"/>
        </w:rPr>
      </w:pPr>
    </w:p>
    <w:p w:rsidP="00281564" w:rsidR="00585084" w:rsidRDefault="00F77131" w:rsidRPr="001E1B20">
      <w:pPr>
        <w:spacing w:before="29" w:line="288" w:lineRule="auto"/>
        <w:ind w:firstLine="2168" w:firstLineChars="900"/>
        <w:rPr>
          <w:b/>
          <w:color w:val="000000"/>
          <w:sz w:val="24"/>
        </w:rPr>
      </w:pPr>
      <w:r w:rsidRPr="001E1B20">
        <w:rPr>
          <w:rFonts w:hAnsi="宋体"/>
          <w:b/>
          <w:color w:val="000000"/>
          <w:sz w:val="24"/>
        </w:rPr>
        <w:t>基金管理人：</w:t>
      </w:r>
      <w:r w:rsidRPr="001E1B20">
        <w:rPr>
          <w:b/>
          <w:color w:val="000000"/>
          <w:sz w:val="24"/>
        </w:rPr>
        <w:t/>
      </w:r>
      <w:proofErr w:type="spellStart"/>
      <w:r w:rsidRPr="001E1B20">
        <w:rPr>
          <w:b/>
          <w:color w:val="000000"/>
          <w:sz w:val="24"/>
        </w:rPr>
        <w:t/>
      </w:r>
      <w:proofErr w:type="spellEnd"/>
      <w:r w:rsidRPr="001E1B20">
        <w:rPr>
          <w:b/>
          <w:color w:val="000000"/>
          <w:sz w:val="24"/>
        </w:rPr>
        <w:t>交银施罗德基金管理有限公司</w:t>
      </w:r>
    </w:p>
    <w:p w:rsidP="00281564" w:rsidR="00585084" w:rsidRDefault="00F77131" w:rsidRPr="001E1B20">
      <w:pPr>
        <w:spacing w:before="29" w:line="288" w:lineRule="auto"/>
        <w:ind w:firstLine="2168" w:firstLineChars="900"/>
        <w:rPr>
          <w:b/>
          <w:color w:val="000000"/>
          <w:sz w:val="24"/>
        </w:rPr>
      </w:pPr>
      <w:r w:rsidRPr="001E1B20">
        <w:rPr>
          <w:rFonts w:hAnsi="宋体"/>
          <w:b/>
          <w:color w:val="000000"/>
          <w:sz w:val="24"/>
        </w:rPr>
        <w:t>基金托管人：</w:t>
      </w:r>
      <w:r w:rsidRPr="001E1B20">
        <w:rPr>
          <w:b/>
          <w:color w:val="000000"/>
          <w:sz w:val="24"/>
        </w:rPr>
        <w:t/>
      </w:r>
      <w:proofErr w:type="spellStart"/>
      <w:r w:rsidRPr="001E1B20">
        <w:rPr>
          <w:b/>
          <w:color w:val="000000"/>
          <w:sz w:val="24"/>
        </w:rPr>
        <w:t/>
      </w:r>
      <w:proofErr w:type="spellEnd"/>
      <w:r w:rsidRPr="001E1B20">
        <w:rPr>
          <w:b/>
          <w:color w:val="000000"/>
          <w:sz w:val="24"/>
        </w:rPr>
        <w:t>中国农业银行股份有限公司</w:t>
      </w:r>
    </w:p>
    <w:p w:rsidP="00281564" w:rsidR="00902E3F" w:rsidRDefault="00F77131" w:rsidRPr="001E1B20">
      <w:pPr>
        <w:spacing w:before="29" w:line="288" w:lineRule="auto"/>
        <w:ind w:firstLine="2168" w:firstLineChars="900"/>
        <w:rPr>
          <w:b/>
          <w:color w:val="000000"/>
          <w:sz w:val="24"/>
        </w:rPr>
        <w:sectPr w:rsidR="00902E3F" w:rsidRPr="001E1B20" w:rsidSect="00841EB4">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18" w:right="1418" w:top="1418"/>
          <w:cols w:space="720"/>
          <w:noEndnote/>
          <w:titlePg/>
          <w:docGrid w:linePitch="286"/>
        </w:sectPr>
      </w:pPr>
      <w:r w:rsidRPr="001E1B20">
        <w:rPr>
          <w:rFonts w:hAnsi="宋体"/>
          <w:b/>
          <w:color w:val="000000"/>
          <w:sz w:val="24"/>
        </w:rPr>
        <w:t>报告送出日期：</w:t>
      </w:r>
      <w:r w:rsidR="00EF56FA" w:rsidRPr="001E1B20">
        <w:rPr>
          <w:b/>
          <w:color w:val="000000"/>
          <w:sz w:val="24"/>
        </w:rPr>
        <w:t/>
      </w:r>
      <w:proofErr w:type="spellStart"/>
      <w:r w:rsidR="00EF56FA" w:rsidRPr="001E1B20">
        <w:rPr>
          <w:b/>
          <w:color w:val="000000"/>
          <w:sz w:val="24"/>
        </w:rPr>
        <w:t/>
      </w:r>
      <w:r w:rsidR="00D87D00" w:rsidRPr="001E1B20">
        <w:rPr>
          <w:b/>
          <w:color w:val="000000"/>
          <w:sz w:val="24"/>
        </w:rPr>
        <w:t/>
      </w:r>
      <w:proofErr w:type="spellEnd"/>
      <w:r w:rsidR="00EF56FA" w:rsidRPr="001E1B20">
        <w:rPr>
          <w:b/>
          <w:color w:val="000000"/>
          <w:sz w:val="24"/>
        </w:rPr>
        <w:t>二〇一九年四月二十日</w:t>
      </w:r>
    </w:p>
    <w:p w:rsidP="00841EB4" w:rsidR="00902E3F" w:rsidRDefault="00902E3F" w:rsidRPr="000E4C40">
      <w:pPr>
        <w:pStyle w:val="1"/>
        <w:spacing w:afterLines="100" w:beforeLines="100"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pPr>
        <w:adjustRightInd w:val="0"/>
        <w:spacing w:before="29" w:line="288" w:lineRule="auto"/>
        <w:ind w:firstLine="480" w:firstLineChars="200"/>
        <w:rPr>
          <w:color w:val="000000"/>
          <w:sz w:val="24"/>
        </w:rPr>
      </w:pPr>
      <w:r>
        <w:rPr>
          <w:color w:val="000000"/>
          <w:sz w:val="24"/>
        </w:rPr>
        <w:t xml:space="preserve">基金管理人的董事会及董事保证本报告所载资料不存在虚假记载、误导性陈述或重大遗漏，并对其内容的真实性、准确性和完整性承担个别及连带责任。 </w:t>
      </w:r>
    </w:p>
    <w:p>
      <w:pPr>
        <w:adjustRightInd w:val="0"/>
        <w:spacing w:before="29" w:line="288" w:lineRule="auto"/>
        <w:ind w:firstLine="480" w:firstLineChars="200"/>
        <w:rPr>
          <w:color w:val="000000"/>
          <w:sz w:val="24"/>
        </w:rPr>
      </w:pPr>
      <w:r>
        <w:rPr>
          <w:color w:val="000000"/>
          <w:sz w:val="24"/>
        </w:rPr>
        <w:t xml:space="preserve">基金托管人中国农业银行股份有限公司根据本基金合同规定，于2019年4月19日复核了本报告中的财务指标、净值表现和投资组合报告等内容，保证复核内容不存在虚假记载、误导性陈述或者重大遗漏。 </w:t>
      </w:r>
    </w:p>
    <w:p>
      <w:pPr>
        <w:adjustRightInd w:val="0"/>
        <w:spacing w:before="29" w:line="288" w:lineRule="auto"/>
        <w:ind w:firstLine="480" w:firstLineChars="200"/>
        <w:rPr>
          <w:color w:val="000000"/>
          <w:sz w:val="24"/>
        </w:rPr>
      </w:pPr>
      <w:r>
        <w:rPr>
          <w:color w:val="000000"/>
          <w:sz w:val="24"/>
        </w:rPr>
        <w:t xml:space="preserve">基金管理人承诺以诚实信用、勤勉尽责的原则管理和运用基金资产，但不保证基金一定盈利。 </w:t>
      </w:r>
    </w:p>
    <w:p>
      <w:pPr>
        <w:adjustRightInd w:val="0"/>
        <w:spacing w:before="29" w:line="288" w:lineRule="auto"/>
        <w:ind w:firstLine="480" w:firstLineChars="200"/>
        <w:rPr>
          <w:color w:val="000000"/>
          <w:sz w:val="24"/>
        </w:rPr>
      </w:pPr>
      <w:r>
        <w:rPr>
          <w:color w:val="000000"/>
          <w:sz w:val="24"/>
        </w:rPr>
        <w:t xml:space="preserve">基金的过往业绩并不代表其未来表现。投资有风险，投资者在作出投资决策前应仔细阅读本基金的招募说明书。 </w:t>
      </w:r>
    </w:p>
    <w:p>
      <w:pPr>
        <w:adjustRightInd w:val="0"/>
        <w:spacing w:before="29" w:line="288" w:lineRule="auto"/>
        <w:ind w:firstLine="480" w:firstLineChars="200"/>
        <w:rPr>
          <w:color w:val="000000"/>
          <w:sz w:val="24"/>
        </w:rPr>
      </w:pPr>
      <w:r>
        <w:rPr>
          <w:color w:val="000000"/>
          <w:sz w:val="24"/>
        </w:rPr>
        <w:t>本报告中财务资料未经审计。</w:t>
      </w:r>
    </w:p>
    <w:p w:rsidP="00281564" w:rsidR="00186667" w:rsidRDefault="00A805BC" w:rsidRPr="000E4C40">
      <w:pPr>
        <w:adjustRightInd w:val="0"/>
        <w:spacing w:before="29" w:line="288" w:lineRule="auto"/>
        <w:ind w:firstLine="480" w:firstLineChars="200"/>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本报告期自2019年1月1日起至3月31日止。</w:t>
      </w:r>
    </w:p>
    <w:p w:rsidP="00281564" w:rsidR="00DF2D90" w:rsidRDefault="00DF2D90" w:rsidRPr="000E4C40">
      <w:pPr>
        <w:adjustRightInd w:val="0"/>
        <w:spacing w:before="29" w:line="288" w:lineRule="auto"/>
        <w:ind w:firstLine="480" w:firstLineChars="200"/>
        <w:rPr>
          <w:color w:val="000000"/>
          <w:sz w:val="24"/>
        </w:rPr>
      </w:pPr>
    </w:p>
    <w:p w:rsidP="00841EB4" w:rsidR="00902E3F" w:rsidRDefault="00902E3F" w:rsidRPr="000E4C40">
      <w:pPr>
        <w:pStyle w:val="1"/>
        <w:spacing w:afterLines="100" w:beforeLines="100"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3023"/>
        <w:gridCol w:w="2922"/>
        <w:gridCol w:w="2923"/>
      </w:tblGrid>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kern w:val="0"/>
                <w:sz w:val="24"/>
              </w:rPr>
            </w:pPr>
            <w:r w:rsidRPr="000E4C40">
              <w:rPr>
                <w:rFonts w:hAnsi="宋体"/>
                <w:kern w:val="0"/>
                <w:sz w:val="24"/>
              </w:rPr>
              <w:t>基金简称</w:t>
            </w:r>
          </w:p>
        </w:tc>
        <w:tc>
          <w:tcPr>
            <w:tcW w:type="dxa" w:w="5845"/>
            <w:gridSpan w:val="2"/>
            <w:vAlign w:val="center"/>
          </w:tcPr>
          <w:p w:rsidP="00281564" w:rsidR="00A805BC" w:rsidRDefault="00A805BC" w:rsidRPr="000E4C40">
            <w:pPr>
              <w:adjustRightInd w:val="0"/>
              <w:spacing w:before="29" w:line="288" w:lineRule="auto"/>
              <w:ind w:left="17"/>
              <w:jc w:val="lef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交银货币</w:t>
            </w:r>
          </w:p>
        </w:tc>
      </w:tr>
      <w:tr w:rsidR="00D06255" w:rsidRPr="000E4C40" w:rsidTr="00EA4C82">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281564" w:rsidR="00D06255" w:rsidRDefault="00D06255" w:rsidRPr="000E4C40">
            <w:pPr>
              <w:adjustRightInd w:val="0"/>
              <w:spacing w:before="29" w:line="288" w:lineRule="auto"/>
              <w:ind w:left="17"/>
              <w:jc w:val="left"/>
              <w:rPr>
                <w:kern w:val="0"/>
                <w:sz w:val="24"/>
              </w:rPr>
            </w:pPr>
            <w:r w:rsidRPr="000E4C40">
              <w:rPr>
                <w:rFonts w:hAnsi="宋体"/>
                <w:kern w:val="0"/>
                <w:sz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281564" w:rsidR="00D06255" w:rsidRDefault="00D06255" w:rsidRPr="000E4C40">
            <w:pPr>
              <w:adjustRightInd w:val="0"/>
              <w:spacing w:before="29" w:line="288" w:lineRule="auto"/>
              <w:ind w:left="17"/>
              <w:jc w:val="lef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519588</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基金运作方式</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契约型开放式</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基金合同生效日</w:t>
            </w:r>
          </w:p>
        </w:tc>
        <w:tc>
          <w:tcPr>
            <w:tcW w:type="dxa" w:w="5845"/>
            <w:gridSpan w:val="2"/>
            <w:vAlign w:val="center"/>
          </w:tcPr>
          <w:p w:rsidP="00281564" w:rsidR="00A805BC" w:rsidRDefault="002507FE"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2006年1月20日</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报告期末基金份额总额</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671,821,645.39</w:t>
            </w:r>
            <w:r w:rsidR="00C2005E" w:rsidRPr="000E4C40">
              <w:rPr>
                <w:rFonts w:hAnsi="宋体"/>
                <w:color w:val="000000"/>
                <w:kern w:val="0"/>
                <w:sz w:val="24"/>
              </w:rPr>
              <w:t>份</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投资目标</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本基金属于货币市场基金，投资目标是在力求本金稳妥和资产充分流动性的前提下，追求超过业绩比较基准的投资收益。</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投资策略</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业绩比较基准</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六个月银行定期存款利率(税后)</w:t>
            </w:r>
          </w:p>
        </w:tc>
      </w:tr>
      <w:tr w:rsidR="00A01505" w:rsidRPr="000E4C40" w:rsidTr="00EA4C82">
        <w:trPr>
          <w:jc w:val="center"/>
        </w:trPr>
        <w:tc>
          <w:tcPr>
            <w:tcW w:type="dxa" w:w="3023"/>
            <w:vAlign w:val="center"/>
          </w:tcPr>
          <w:p w:rsidP="00281564" w:rsidR="00A01505" w:rsidRDefault="00A01505" w:rsidRPr="000E4C40">
            <w:pPr>
              <w:adjustRightInd w:val="0"/>
              <w:spacing w:before="29" w:line="288" w:lineRule="auto"/>
              <w:ind w:left="17"/>
              <w:jc w:val="left"/>
              <w:rPr>
                <w:kern w:val="0"/>
                <w:sz w:val="24"/>
              </w:rPr>
            </w:pPr>
            <w:r w:rsidRPr="000E4C40">
              <w:rPr>
                <w:rFonts w:hAnsi="宋体"/>
                <w:kern w:val="0"/>
                <w:sz w:val="24"/>
              </w:rPr>
              <w:t>风险收益特征</w:t>
            </w:r>
          </w:p>
        </w:tc>
        <w:tc>
          <w:tcPr>
            <w:tcW w:type="dxa" w:w="5845"/>
            <w:gridSpan w:val="2"/>
            <w:vAlign w:val="center"/>
          </w:tcPr>
          <w:p w:rsidP="00281564" w:rsidR="00A01505" w:rsidRDefault="00A01505" w:rsidRPr="000E4C40">
            <w:pPr>
              <w:adjustRightInd w:val="0"/>
              <w:spacing w:before="29" w:line="288" w:lineRule="auto"/>
              <w:ind w:left="17"/>
              <w:jc w:val="lef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
            </w:r>
            <w:proofErr w:type="spellStart"/>
            <w:r w:rsidRPr="000E4C40">
              <w:rPr>
                <w:color w:val="000000"/>
                <w:kern w:val="0"/>
                <w:sz w:val="24"/>
              </w:rPr>
              <w:t/>
            </w:r>
            <w:proofErr w:type="spellEnd"/>
            <w:r w:rsidRPr="000E4C40">
              <w:rPr>
                <w:color w:val="000000"/>
                <w:kern w:val="0"/>
                <w:sz w:val="24"/>
              </w:rPr>
              <w:t>本基金是具有较低风险、中低收益、流动性强的证券投资基金品种。</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基金管理人</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交银施罗德基金管理有限公司</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基金托管人</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中国农业银行股份有限公司</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kern w:val="0"/>
                <w:sz w:val="24"/>
              </w:rPr>
            </w:pPr>
            <w:r w:rsidRPr="000E4C40">
              <w:rPr>
                <w:rFonts w:hAnsi="宋体"/>
                <w:color w:val="000000"/>
                <w:sz w:val="24"/>
              </w:rPr>
              <w:t>下属两级基金的基金简称</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proofErr w:type="spellStart"/>
            <w:r w:rsidRPr="000E4C40">
              <w:rPr>
                <w:color w:val="000000"/>
                <w:kern w:val="0"/>
                <w:sz w:val="24"/>
              </w:rPr>
              <w:t/>
            </w:r>
            <w:r w:rsidRPr="000E4C40">
              <w:rPr>
                <w:sz w:val="24"/>
              </w:rPr>
              <w:t/>
            </w:r>
            <w:r w:rsidR="007B082A" w:rsidRPr="000E4C40">
              <w:rPr>
                <w:sz w:val="24"/>
              </w:rPr>
              <w:t/>
            </w:r>
            <w:r w:rsidRPr="000E4C40">
              <w:rPr>
                <w:sz w:val="24"/>
              </w:rPr>
              <w:t/>
            </w:r>
            <w:proofErr w:type="spellEnd"/>
            <w:r w:rsidRPr="000E4C40">
              <w:rPr>
                <w:sz w:val="24"/>
              </w:rPr>
              <w:t>交银货币A</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000F78F3">
              <w:rPr>
                <w:rFonts w:hint="eastAsia"/>
                <w:sz w:val="24"/>
              </w:rPr>
              <w:t/>
            </w:r>
            <w:r w:rsidRPr="000E4C40">
              <w:rPr>
                <w:sz w:val="24"/>
              </w:rPr>
              <w:t>交银货币B</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proofErr w:type="spellStart"/>
            <w:r w:rsidRPr="000E4C40">
              <w:rPr>
                <w:color w:val="000000"/>
                <w:kern w:val="0"/>
                <w:sz w:val="24"/>
              </w:rPr>
              <w:t/>
            </w:r>
            <w:r w:rsidRPr="000E4C40">
              <w:rPr>
                <w:sz w:val="24"/>
              </w:rPr>
              <w:t/>
            </w:r>
            <w:r w:rsidR="007B082A" w:rsidRPr="000E4C40">
              <w:rPr>
                <w:sz w:val="24"/>
              </w:rPr>
              <w:t/>
            </w:r>
            <w:r w:rsidRPr="000E4C40">
              <w:rPr>
                <w:sz w:val="24"/>
              </w:rPr>
              <w:t/>
            </w:r>
            <w:proofErr w:type="spellEnd"/>
            <w:r w:rsidRPr="000E4C40">
              <w:rPr>
                <w:sz w:val="24"/>
              </w:rPr>
              <w:t>519588</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000F78F3">
              <w:rPr>
                <w:rFonts w:hint="eastAsia"/>
                <w:sz w:val="24"/>
              </w:rPr>
              <w:t/>
            </w:r>
            <w:r w:rsidRPr="000E4C40">
              <w:rPr>
                <w:sz w:val="24"/>
              </w:rPr>
              <w:t>519589</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proofErr w:type="spellStart"/>
            <w:r w:rsidR="004702DF" w:rsidRPr="000E4C40">
              <w:rPr>
                <w:color w:val="000000"/>
                <w:kern w:val="0"/>
                <w:sz w:val="24"/>
              </w:rPr>
              <w:t/>
            </w:r>
            <w:r w:rsidRPr="000E4C40">
              <w:rPr>
                <w:sz w:val="24"/>
              </w:rPr>
              <w:t/>
            </w:r>
            <w:r w:rsidR="007B082A" w:rsidRPr="000E4C40">
              <w:rPr>
                <w:sz w:val="24"/>
              </w:rPr>
              <w:t/>
            </w:r>
            <w:r w:rsidRPr="000E4C40">
              <w:rPr>
                <w:sz w:val="24"/>
              </w:rPr>
              <w:t/>
            </w:r>
            <w:proofErr w:type="spellEnd"/>
            <w:r w:rsidRPr="000E4C40">
              <w:rPr>
                <w:sz w:val="24"/>
              </w:rPr>
              <w:t>305,885,959.55</w:t>
            </w:r>
            <w:r w:rsidR="00764CF7" w:rsidRPr="000E4C40">
              <w:rPr>
                <w:rFonts w:hAnsi="宋体"/>
                <w:sz w:val="24"/>
              </w:rPr>
              <w:t>份</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004702DF" w:rsidRPr="000E4C40">
              <w:rPr>
                <w:color w:val="000000"/>
                <w:kern w:val="0"/>
                <w:sz w:val="24"/>
              </w:rPr>
              <w:t/>
            </w:r>
            <w:r w:rsidR="007B082A" w:rsidRPr="000E4C40">
              <w:rPr>
                <w:sz w:val="24"/>
              </w:rPr>
              <w:t/>
            </w:r>
            <w:r w:rsidR="000F78F3">
              <w:rPr>
                <w:sz w:val="24"/>
              </w:rPr>
              <w:t/>
            </w:r>
            <w:r w:rsidR="000F78F3">
              <w:rPr>
                <w:rFonts w:hint="eastAsia"/>
                <w:sz w:val="24"/>
              </w:rPr>
              <w:t/>
            </w:r>
            <w:r w:rsidRPr="000E4C40">
              <w:rPr>
                <w:sz w:val="24"/>
              </w:rPr>
              <w:t>365,935,685.84</w:t>
            </w:r>
            <w:r w:rsidR="004A6E66" w:rsidRPr="000E4C40">
              <w:rPr>
                <w:rFonts w:hAnsi="宋体"/>
                <w:sz w:val="24"/>
              </w:rPr>
              <w:t>份</w:t>
            </w:r>
          </w:p>
        </w:tc>
      </w:tr>
    </w:tbl>
    <w:p w:rsidP="00281564" w:rsidR="00DF2D90" w:rsidRDefault="00DF2D90" w:rsidRPr="000E4C40">
      <w:pPr>
        <w:autoSpaceDE w:val="0"/>
        <w:autoSpaceDN w:val="0"/>
        <w:adjustRightInd w:val="0"/>
        <w:spacing w:before="29" w:line="288" w:lineRule="auto"/>
        <w:jc w:val="left"/>
        <w:rPr>
          <w:color w:val="000000"/>
          <w:sz w:val="24"/>
        </w:rPr>
      </w:pPr>
    </w:p>
    <w:p w:rsidP="00841EB4" w:rsidR="00902E3F" w:rsidRDefault="00902E3F" w:rsidRPr="000E4C40">
      <w:pPr>
        <w:pStyle w:val="1"/>
        <w:spacing w:afterLines="100" w:beforeLines="100"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P="00281564" w:rsidR="00902E3F" w:rsidRDefault="00902E3F" w:rsidRPr="000E4C40">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P="00281564" w:rsidR="00902E3F" w:rsidRDefault="00902E3F" w:rsidRPr="000E4C40">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00"/>
      </w:tblPr>
      <w:tblGrid>
        <w:gridCol w:w="3606"/>
        <w:gridCol w:w="2631"/>
        <w:gridCol w:w="2631"/>
      </w:tblGrid>
      <w:tr w:rsidR="00F31380" w:rsidRPr="000E4C40" w:rsidTr="00AD2F16">
        <w:trPr>
          <w:jc w:val="center"/>
        </w:trPr>
        <w:tc>
          <w:tcPr>
            <w:tcW w:type="dxa" w:w="3402"/>
            <w:vMerge w:val="restart"/>
            <w:vAlign w:val="center"/>
          </w:tcPr>
          <w:p w:rsidP="00281564" w:rsidR="00F31380" w:rsidRDefault="00F31380" w:rsidRPr="000E4C40">
            <w:pPr>
              <w:adjustRightInd w:val="0"/>
              <w:spacing w:before="29" w:line="288" w:lineRule="auto"/>
              <w:ind w:left="17"/>
              <w:jc w:val="center"/>
              <w:rPr>
                <w:kern w:val="0"/>
                <w:sz w:val="24"/>
              </w:rPr>
            </w:pPr>
            <w:r w:rsidRPr="000E4C40">
              <w:rPr>
                <w:rFonts w:hAnsi="宋体"/>
                <w:kern w:val="0"/>
                <w:sz w:val="24"/>
              </w:rPr>
              <w:t>主要财务指标</w:t>
            </w:r>
          </w:p>
        </w:tc>
        <w:tc>
          <w:tcPr>
            <w:tcW w:type="dxa" w:w="4962"/>
            <w:gridSpan w:val="2"/>
            <w:vAlign w:val="center"/>
          </w:tcPr>
          <w:p w:rsidP="00281564" w:rsidR="00F31380" w:rsidRDefault="00F31380" w:rsidRPr="000E4C40">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w:t>
            </w:r>
            <w:proofErr w:type="spellStart"/>
            <w:r w:rsidRPr="000E4C40">
              <w:rPr>
                <w:color w:val="000000"/>
                <w:sz w:val="24"/>
              </w:rPr>
              <w:t/>
            </w:r>
            <w:proofErr w:type="spellEnd"/>
            <w:r w:rsidRPr="000E4C40">
              <w:rPr>
                <w:color w:val="000000"/>
                <w:sz w:val="24"/>
              </w:rPr>
              <w:t>2019年1月1日-</w:t>
            </w:r>
            <w:proofErr w:type="spellStart"/>
            <w:r w:rsidRPr="000E4C40">
              <w:rPr>
                <w:color w:val="000000"/>
                <w:sz w:val="24"/>
              </w:rPr>
              <w:t/>
            </w:r>
            <w:proofErr w:type="spellEnd"/>
            <w:r w:rsidRPr="000E4C40">
              <w:rPr>
                <w:color w:val="000000"/>
                <w:sz w:val="24"/>
              </w:rPr>
              <w:t>2019年3月31日)</w:t>
            </w:r>
          </w:p>
        </w:tc>
      </w:tr>
      <w:tr w:rsidR="00F31380" w:rsidRPr="000E4C40" w:rsidTr="00AD2F16">
        <w:trPr>
          <w:jc w:val="center"/>
        </w:trPr>
        <w:tc>
          <w:tcPr>
            <w:tcW w:type="dxa" w:w="3402"/>
            <w:vMerge/>
            <w:vAlign w:val="center"/>
          </w:tcPr>
          <w:p w:rsidP="00281564" w:rsidR="00F31380" w:rsidRDefault="00F31380" w:rsidRPr="000E4C40">
            <w:pPr>
              <w:adjustRightInd w:val="0"/>
              <w:spacing w:before="29" w:line="288" w:lineRule="auto"/>
              <w:ind w:left="17"/>
              <w:jc w:val="center"/>
              <w:rPr>
                <w:kern w:val="0"/>
                <w:sz w:val="24"/>
              </w:rPr>
            </w:pPr>
          </w:p>
        </w:tc>
        <w:tc>
          <w:tcPr>
            <w:tcW w:type="dxa" w:w="2481"/>
            <w:vAlign w:val="center"/>
          </w:tcPr>
          <w:p w:rsidP="00281564" w:rsidR="00F31380" w:rsidRDefault="00F31380" w:rsidRPr="000E4C40">
            <w:pPr>
              <w:adjustRightInd w:val="0"/>
              <w:spacing w:before="29" w:line="288" w:lineRule="auto"/>
              <w:ind w:left="17"/>
              <w:jc w:val="center"/>
              <w:rPr>
                <w:color w:val="000000"/>
                <w:sz w:val="24"/>
              </w:rPr>
            </w:pPr>
            <w:r w:rsidRPr="000E4C40">
              <w:rPr>
                <w:color w:val="000000"/>
                <w:kern w:val="0"/>
                <w:sz w:val="24"/>
              </w:rPr>
              <w:t/>
            </w:r>
            <w:proofErr w:type="spellStart"/>
            <w:r w:rsidRPr="000E4C40">
              <w:rPr>
                <w:color w:val="000000"/>
                <w:kern w:val="0"/>
                <w:sz w:val="24"/>
              </w:rPr>
              <w:t/>
            </w:r>
            <w:r w:rsidRPr="000E4C40">
              <w:rPr>
                <w:sz w:val="24"/>
              </w:rPr>
              <w:t/>
            </w:r>
            <w:proofErr w:type="spellEnd"/>
            <w:r w:rsidRPr="000E4C40">
              <w:rPr>
                <w:sz w:val="24"/>
              </w:rPr>
              <w:t>交银货币A</w:t>
            </w:r>
          </w:p>
        </w:tc>
        <w:tc>
          <w:tcPr>
            <w:tcW w:type="dxa" w:w="2481"/>
            <w:vAlign w:val="center"/>
          </w:tcPr>
          <w:p w:rsidP="00281564" w:rsidR="00F31380" w:rsidRDefault="00F31380" w:rsidRPr="000E4C40">
            <w:pPr>
              <w:adjustRightInd w:val="0"/>
              <w:spacing w:before="29" w:line="288" w:lineRule="auto"/>
              <w:ind w:left="17"/>
              <w:jc w:val="center"/>
              <w:rPr>
                <w:color w:val="000000"/>
                <w:sz w:val="24"/>
              </w:rPr>
            </w:pPr>
            <w:r w:rsidRPr="000E4C40">
              <w:rPr>
                <w:color w:val="000000"/>
                <w:kern w:val="0"/>
                <w:sz w:val="24"/>
              </w:rPr>
              <w:t/>
            </w:r>
            <w:r w:rsidR="000F78F3">
              <w:rPr>
                <w:sz w:val="24"/>
              </w:rPr>
              <w:t/>
            </w:r>
            <w:r w:rsidR="000F78F3">
              <w:rPr>
                <w:rFonts w:hint="eastAsia"/>
                <w:sz w:val="24"/>
              </w:rPr>
              <w:t/>
            </w:r>
            <w:r w:rsidRPr="000E4C40">
              <w:rPr>
                <w:sz w:val="24"/>
              </w:rPr>
              <w:t>交银货币B</w:t>
            </w:r>
          </w:p>
        </w:tc>
      </w:tr>
      <w:tr w:rsidR="00E8309D" w:rsidRPr="000E4C40" w:rsidTr="00AD2F16">
        <w:trPr>
          <w:trHeight w:val="840"/>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1,845,660.86</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4,656,020.13</w:t>
            </w:r>
          </w:p>
        </w:tc>
      </w:tr>
      <w:tr w:rsidR="00E8309D" w:rsidRPr="000E4C40" w:rsidTr="00AD2F16">
        <w:trPr>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proofErr w:type="spellStart"/>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
            </w:r>
            <w:proofErr w:type="spellEnd"/>
            <w:r w:rsidRPr="000E4C40">
              <w:rPr>
                <w:color w:val="000000"/>
                <w:sz w:val="24"/>
              </w:rPr>
              <w:t>1,845,660.86</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4,656,020.13</w:t>
            </w:r>
          </w:p>
        </w:tc>
      </w:tr>
      <w:tr w:rsidR="00E8309D" w:rsidRPr="000E4C40" w:rsidTr="00AD2F16">
        <w:trPr>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proofErr w:type="spellStart"/>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
            </w:r>
            <w:proofErr w:type="spellEnd"/>
            <w:r w:rsidRPr="000E4C40">
              <w:rPr>
                <w:color w:val="000000"/>
                <w:sz w:val="24"/>
              </w:rPr>
              <w:t>305,885,959.55</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365,935,685.84</w:t>
            </w:r>
          </w:p>
        </w:tc>
      </w:tr>
    </w:tbl>
    <w:p>
      <w:pPr>
        <w:autoSpaceDE w:val="0"/>
        <w:autoSpaceDN w:val="0"/>
        <w:adjustRightInd w:val="0"/>
        <w:spacing w:before="29" w:line="288" w:lineRule="auto"/>
        <w:jc w:val="left"/>
        <w:rPr>
          <w:color w:val="000000"/>
          <w:sz w:val="24"/>
        </w:rPr>
      </w:pPr>
      <w:r>
        <w:rPr>
          <w:color w:val="000000"/>
          <w:sz w:val="24"/>
        </w:rPr>
        <w:t>注：1、自2007年6月22日起，本基金实行销售服务费分级收费方式，分设两级基金份额：A级基金份额和B级基金份额。A级基金份额与B级基金份额的管理费、托管费相同，A级基金份额按照0.25%的年费率计提销售服务费，B级基金份额按照0.01%的年费率计提销售服务费。在计算主要财务指标时，A级基金份额与分级前基金连续计算，B级基金份额按新设基金计算；</w:t>
      </w:r>
    </w:p>
    <w:p w:rsidP="00281564" w:rsidR="00893021" w:rsidRDefault="00893021" w:rsidRPr="000E4C40">
      <w:pPr>
        <w:autoSpaceDE w:val="0"/>
        <w:autoSpaceDN w:val="0"/>
        <w:adjustRightInd w:val="0"/>
        <w:spacing w:before="29" w:line="288" w:lineRule="auto"/>
        <w:jc w:val="left"/>
        <w:rPr>
          <w:color w:val="000000"/>
          <w:sz w:val="24"/>
        </w:rPr>
      </w:pPr>
      <w:r w:rsidRPr="000E4C40">
        <w:rPr>
          <w:color w:val="000000"/>
          <w:sz w:val="24"/>
        </w:rPr>
        <w:t/>
      </w:r>
      <w:r w:rsidR="002507FE" w:rsidRPr="000E4C40">
        <w:rPr>
          <w:color w:val="000000"/>
          <w:sz w:val="24"/>
        </w:rPr>
        <w:t/>
      </w:r>
      <w:r w:rsidRPr="000E4C40">
        <w:rPr>
          <w:color w:val="000000"/>
          <w:sz w:val="24"/>
        </w:rPr>
        <w:t/>
      </w:r>
      <w:proofErr w:type="spellStart"/>
      <w:r w:rsidRPr="000E4C40">
        <w:rPr>
          <w:color w:val="000000"/>
          <w:sz w:val="24"/>
        </w:rPr>
        <w:t/>
      </w:r>
      <w:proofErr w:type="spellEnd"/>
      <w:r w:rsidRPr="000E4C40">
        <w:rPr>
          <w:color w:val="000000"/>
          <w:sz w:val="24"/>
        </w:rPr>
        <w:t xml:space="preserve">   2、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P="00281564" w:rsidR="00902E3F" w:rsidRDefault="00902E3F" w:rsidRPr="000E4C40">
      <w:pPr>
        <w:spacing w:before="29" w:line="288" w:lineRule="auto"/>
        <w:rPr>
          <w:b/>
          <w:color w:val="000000"/>
          <w:kern w:val="0"/>
          <w:sz w:val="24"/>
        </w:rPr>
      </w:pPr>
      <w:r w:rsidRPr="000E4C40">
        <w:rPr>
          <w:b/>
          <w:color w:val="000000"/>
          <w:kern w:val="0"/>
          <w:sz w:val="24"/>
        </w:rPr>
        <w:lastRenderedPageBreak/>
        <w:t xml:space="preserve">3.2.1 </w:t>
      </w:r>
      <w:r w:rsidRPr="000E4C40">
        <w:rPr>
          <w:rFonts w:hAnsi="宋体"/>
          <w:b/>
          <w:color w:val="000000"/>
          <w:kern w:val="0"/>
          <w:sz w:val="24"/>
        </w:rPr>
        <w:t>本报告期基金份额净值收益率及其与同期业绩比较基准收益率的比较</w:t>
      </w:r>
    </w:p>
    <w:p w:rsidP="00281564" w:rsidR="00DA1983" w:rsidRDefault="00186667" w:rsidRPr="000E4C40">
      <w:pPr>
        <w:pStyle w:val="20"/>
        <w:spacing w:before="29" w:line="288" w:lineRule="auto"/>
        <w:ind w:firstLine="0" w:firstLineChars="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24424F" w:rsidRPr="000E4C40">
        <w:rPr>
          <w:rFonts w:ascii="Times New Roman" w:hAnsi="Times New Roman"/>
          <w:b/>
          <w:color w:val="000000"/>
        </w:rPr>
        <w:t/>
      </w:r>
      <w:proofErr w:type="spellStart"/>
      <w:r w:rsidR="0024424F" w:rsidRPr="000E4C40">
        <w:rPr>
          <w:rFonts w:ascii="Times New Roman" w:hAnsi="Times New Roman"/>
          <w:b/>
          <w:color w:val="000000"/>
        </w:rPr>
        <w:t/>
      </w:r>
      <w:r w:rsidR="00063BA4" w:rsidRPr="000E4C40">
        <w:rPr>
          <w:rFonts w:ascii="Times New Roman" w:hAnsi="Times New Roman"/>
          <w:b/>
          <w:color w:val="000000"/>
          <w:kern w:val="0"/>
        </w:rPr>
        <w:t/>
      </w:r>
      <w:r w:rsidR="0024424F" w:rsidRPr="000E4C40">
        <w:rPr>
          <w:rFonts w:ascii="Times New Roman" w:hAnsi="Times New Roman"/>
          <w:b/>
          <w:color w:val="000000"/>
        </w:rPr>
        <w:t/>
      </w:r>
      <w:r w:rsidR="0024424F" w:rsidRPr="000E4C40">
        <w:rPr>
          <w:rFonts w:ascii="Times New Roman" w:hAnsi="Times New Roman"/>
          <w:b/>
          <w:color w:val="auto"/>
        </w:rPr>
        <w:t/>
      </w:r>
      <w:r w:rsidR="00E63B3D" w:rsidRPr="000E4C40">
        <w:rPr>
          <w:rFonts w:ascii="Times New Roman" w:hAnsi="Times New Roman"/>
          <w:b/>
          <w:color w:val="auto"/>
        </w:rPr>
        <w:t/>
      </w:r>
      <w:r w:rsidR="00834F7F" w:rsidRPr="000E4C40">
        <w:rPr>
          <w:rFonts w:ascii="Times New Roman" w:hAnsi="Times New Roman"/>
          <w:b/>
          <w:color w:val="auto"/>
        </w:rPr>
        <w:t/>
      </w:r>
      <w:proofErr w:type="spellEnd"/>
      <w:r w:rsidR="00834F7F" w:rsidRPr="000E4C40">
        <w:rPr>
          <w:rFonts w:ascii="Times New Roman" w:hAnsi="Times New Roman"/>
          <w:b/>
          <w:color w:val="auto"/>
        </w:rPr>
        <w:t>交银货币A</w:t>
      </w:r>
      <w:r w:rsidR="00834F7F" w:rsidRPr="000E4C40">
        <w:rPr>
          <w:rFonts w:ascii="Times New Roman"/>
          <w:b/>
          <w:color w:val="auto"/>
        </w:rPr>
        <w:t>：</w:t>
      </w:r>
    </w:p>
    <w:tbl>
      <w:tblPr>
        <w:tblStyle w:val="aa"/>
        <w:tblW w:type="dxa" w:w="8868"/>
        <w:jc w:val="center"/>
        <w:tblLayout w:type="fixed"/>
        <w:tblCellMar>
          <w:top w:type="dxa" w:w="57"/>
          <w:bottom w:type="dxa" w:w="57"/>
        </w:tblCellMar>
        <w:tblLook w:val="04A0"/>
      </w:tblPr>
      <w:tblGrid>
        <w:gridCol w:w="1266"/>
        <w:gridCol w:w="1267"/>
        <w:gridCol w:w="1267"/>
        <w:gridCol w:w="1267"/>
        <w:gridCol w:w="1267"/>
        <w:gridCol w:w="1267"/>
        <w:gridCol w:w="1267"/>
      </w:tblGrid>
      <w:tr w:rsidR="008B23BD" w:rsidRPr="000E4C40" w:rsidTr="0071688D">
        <w:trPr>
          <w:jc w:val="center"/>
        </w:trPr>
        <w:tc>
          <w:tcPr>
            <w:tcW w:type="dxa" w:w="1328"/>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阶段</w:t>
            </w:r>
            <w:r w:rsidR="00636B17" w:rsidRPr="000E4C40">
              <w:rPr>
                <w:rFonts w:ascii="Times New Roman" w:hAnsi="Times New Roman"/>
                <w:color w:val="000000"/>
                <w:szCs w:val="24"/>
              </w:rPr>
              <w:t/>
            </w:r>
            <w:proofErr w:type="spellStart"/>
            <w:r w:rsidR="00636B17" w:rsidRPr="000E4C40">
              <w:rPr>
                <w:rFonts w:ascii="Times New Roman" w:hAnsi="Times New Roman"/>
                <w:color w:val="000000"/>
                <w:szCs w:val="24"/>
              </w:rPr>
              <w:t/>
            </w:r>
            <w:proofErr w:type="spellEnd"/>
            <w:r w:rsidR="00636B17" w:rsidRPr="000E4C40">
              <w:rPr>
                <w:rFonts w:ascii="Times New Roman" w:hAnsi="Times New Roman"/>
                <w:color w:val="000000"/>
                <w:szCs w:val="24"/>
              </w:rPr>
              <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①</w:t>
            </w:r>
            <w:r w:rsidR="00A575D2" w:rsidRPr="000E4C40">
              <w:rPr>
                <w:rFonts w:ascii="Times New Roman"/>
                <w:color w:val="000000"/>
              </w:rPr>
              <w:t>－</w:t>
            </w:r>
            <w:r w:rsidRPr="000E4C40">
              <w:rPr>
                <w:color w:val="000000"/>
                <w:szCs w:val="24"/>
              </w:rPr>
              <w:t>③</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tc>
          <w:tcPr>
            <w:vAlign w:val="center"/>
          </w:tcPr>
          <w:p>
            <w:pPr>
              <w:jc w:val="left"/>
            </w:pPr>
            <w:r>
              <w:rPr>
                <w:rFonts w:ascii="Times New Roman" w:hAnsi="Times New Roman"/>
                <w:color w:val="000000"/>
              </w:rPr>
              <w:t>过去三个月</w:t>
            </w:r>
          </w:p>
        </w:tc>
        <w:tc>
          <w:tcPr>
            <w:vAlign w:val="center"/>
          </w:tcPr>
          <w:p>
            <w:pPr>
              <w:jc w:val="center"/>
            </w:pPr>
            <w:r>
              <w:rPr>
                <w:rFonts w:ascii="Times New Roman" w:hAnsi="Times New Roman"/>
                <w:color w:val="000000"/>
              </w:rPr>
              <w:t>0.5752%</w:t>
            </w:r>
          </w:p>
        </w:tc>
        <w:tc>
          <w:tcPr>
            <w:vAlign w:val="center"/>
          </w:tcPr>
          <w:p>
            <w:pPr>
              <w:jc w:val="center"/>
            </w:pPr>
            <w:r>
              <w:rPr>
                <w:rFonts w:ascii="Times New Roman" w:hAnsi="Times New Roman"/>
                <w:color w:val="000000"/>
              </w:rPr>
              <w:t>0.0007%</w:t>
            </w:r>
          </w:p>
        </w:tc>
        <w:tc>
          <w:tcPr>
            <w:vAlign w:val="center"/>
          </w:tcPr>
          <w:p>
            <w:pPr>
              <w:jc w:val="center"/>
            </w:pPr>
            <w:r>
              <w:rPr>
                <w:rFonts w:ascii="Times New Roman" w:hAnsi="Times New Roman"/>
                <w:color w:val="000000"/>
              </w:rPr>
              <w:t>0.3205%</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0.2547%</w:t>
            </w:r>
          </w:p>
        </w:tc>
        <w:tc>
          <w:tcPr>
            <w:vAlign w:val="center"/>
          </w:tcPr>
          <w:p>
            <w:pPr>
              <w:jc w:val="center"/>
            </w:pPr>
            <w:r>
              <w:rPr>
                <w:rFonts w:ascii="Times New Roman" w:hAnsi="Times New Roman"/>
                <w:color w:val="000000"/>
              </w:rPr>
              <w:t>0.0007%</w:t>
            </w:r>
          </w:p>
        </w:tc>
      </w:tr>
    </w:tbl>
    <w:p w:rsidP="00281564" w:rsidR="00A50D92" w:rsidRDefault="00A50D92" w:rsidRPr="000E4C40">
      <w:pPr>
        <w:autoSpaceDE w:val="0"/>
        <w:autoSpaceDN w:val="0"/>
        <w:adjustRightInd w:val="0"/>
        <w:spacing w:before="29" w:line="288" w:lineRule="auto"/>
        <w:jc w:val="left"/>
        <w:rPr>
          <w:color w:val="000000"/>
          <w:sz w:val="24"/>
        </w:rPr>
      </w:pPr>
      <w:r w:rsidRPr="000E4C40">
        <w:rPr>
          <w:color w:val="000000"/>
          <w:sz w:val="24"/>
        </w:rPr>
        <w:t/>
      </w:r>
      <w:r w:rsidR="00ED5511" w:rsidRPr="000E4C40">
        <w:rPr>
          <w:color w:val="000000"/>
          <w:sz w:val="24"/>
        </w:rPr>
        <w:t/>
      </w:r>
      <w:r w:rsidRPr="000E4C40">
        <w:rPr>
          <w:color w:val="000000"/>
          <w:sz w:val="24"/>
        </w:rPr>
        <w:t>注：本基金收益分配按月结转份额。</w:t>
      </w:r>
    </w:p>
    <w:p w:rsidP="00281564" w:rsidR="00186667" w:rsidRDefault="00186667" w:rsidRPr="000E4C40">
      <w:pPr>
        <w:tabs>
          <w:tab w:pos="1800" w:val="left"/>
        </w:tabs>
        <w:adjustRightInd w:val="0"/>
        <w:spacing w:before="29" w:line="288" w:lineRule="auto"/>
        <w:rPr>
          <w:sz w:val="24"/>
        </w:rPr>
      </w:pPr>
    </w:p>
    <w:p w:rsidP="00281564" w:rsidR="00186667" w:rsidRDefault="00186667" w:rsidRPr="000E4C40">
      <w:pPr>
        <w:pStyle w:val="20"/>
        <w:spacing w:before="29" w:line="288" w:lineRule="auto"/>
        <w:ind w:firstLine="0" w:firstLineChars="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
      </w:r>
      <w:r w:rsidR="00063BA4" w:rsidRPr="000E4C40">
        <w:rPr>
          <w:rFonts w:ascii="Times New Roman" w:hAnsi="Times New Roman"/>
          <w:b/>
          <w:color w:val="000000"/>
          <w:kern w:val="0"/>
        </w:rPr>
        <w:t/>
      </w:r>
      <w:r w:rsidR="000B2044" w:rsidRPr="000E4C40">
        <w:rPr>
          <w:rFonts w:ascii="Times New Roman" w:hAnsi="Times New Roman"/>
          <w:b/>
          <w:color w:val="000000"/>
        </w:rPr>
        <w:t/>
      </w:r>
      <w:r w:rsidR="00E63B3D" w:rsidRPr="000E4C40">
        <w:rPr>
          <w:rFonts w:ascii="Times New Roman" w:hAnsi="Times New Roman"/>
          <w:b/>
          <w:color w:val="000000"/>
        </w:rPr>
        <w:t/>
      </w:r>
      <w:r w:rsidR="000F78F3">
        <w:rPr>
          <w:rFonts w:ascii="Times New Roman" w:hAnsi="Times New Roman" w:hint="eastAsia"/>
          <w:b/>
          <w:color w:val="000000"/>
        </w:rPr>
        <w:t/>
      </w:r>
      <w:r w:rsidR="000B2044" w:rsidRPr="000E4C40">
        <w:rPr>
          <w:rFonts w:ascii="Times New Roman" w:hAnsi="Times New Roman"/>
          <w:b/>
          <w:color w:val="000000"/>
        </w:rPr>
        <w:t>交银货币B</w:t>
      </w:r>
      <w:r w:rsidR="000B2044" w:rsidRPr="000E4C40">
        <w:rPr>
          <w:rFonts w:ascii="Times New Roman"/>
          <w:b/>
          <w:color w:val="auto"/>
        </w:rPr>
        <w:t>：</w:t>
      </w:r>
    </w:p>
    <w:tbl>
      <w:tblPr>
        <w:tblStyle w:val="aa"/>
        <w:tblW w:type="dxa" w:w="8868"/>
        <w:jc w:val="center"/>
        <w:tblLayout w:type="fixed"/>
        <w:tblCellMar>
          <w:top w:type="dxa" w:w="57"/>
          <w:bottom w:type="dxa" w:w="57"/>
        </w:tblCellMar>
        <w:tblLook w:val="04A0"/>
      </w:tblPr>
      <w:tblGrid>
        <w:gridCol w:w="1266"/>
        <w:gridCol w:w="1267"/>
        <w:gridCol w:w="1267"/>
        <w:gridCol w:w="1267"/>
        <w:gridCol w:w="1267"/>
        <w:gridCol w:w="1267"/>
        <w:gridCol w:w="1267"/>
      </w:tblGrid>
      <w:tr w:rsidR="00113777" w:rsidRPr="000E4C40" w:rsidTr="00064E6F">
        <w:trPr>
          <w:jc w:val="center"/>
        </w:trPr>
        <w:tc>
          <w:tcPr>
            <w:tcW w:type="dxa" w:w="1328"/>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阶段</w:t>
            </w:r>
            <w:r w:rsidRPr="000E4C40">
              <w:rPr>
                <w:rFonts w:ascii="Times New Roman" w:hAnsi="Times New Roman"/>
                <w:color w:val="000000"/>
                <w:szCs w:val="24"/>
              </w:rPr>
              <w:t/>
            </w:r>
            <w:proofErr w:type="spellStart"/>
            <w:r w:rsidRPr="000E4C40">
              <w:rPr>
                <w:rFonts w:ascii="Times New Roman" w:hAnsi="Times New Roman"/>
                <w:color w:val="000000"/>
                <w:szCs w:val="24"/>
              </w:rPr>
              <w:t/>
            </w:r>
            <w:proofErr w:type="spellEnd"/>
            <w:r w:rsidRPr="000E4C40">
              <w:rPr>
                <w:rFonts w:ascii="Times New Roman" w:hAnsi="Times New Roman"/>
                <w:color w:val="000000"/>
                <w:szCs w:val="24"/>
              </w:rPr>
              <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tc>
          <w:tcPr>
            <w:vAlign w:val="center"/>
          </w:tcPr>
          <w:p>
            <w:pPr>
              <w:jc w:val="left"/>
            </w:pPr>
            <w:r>
              <w:rPr>
                <w:rFonts w:ascii="Times New Roman" w:hAnsi="Times New Roman"/>
                <w:color w:val="000000"/>
              </w:rPr>
              <w:t>过去三个月</w:t>
            </w:r>
          </w:p>
        </w:tc>
        <w:tc>
          <w:tcPr>
            <w:vAlign w:val="center"/>
          </w:tcPr>
          <w:p>
            <w:pPr>
              <w:jc w:val="center"/>
            </w:pPr>
            <w:r>
              <w:rPr>
                <w:rFonts w:ascii="Times New Roman" w:hAnsi="Times New Roman"/>
                <w:color w:val="000000"/>
              </w:rPr>
              <w:t>0.6347%</w:t>
            </w:r>
          </w:p>
        </w:tc>
        <w:tc>
          <w:tcPr>
            <w:vAlign w:val="center"/>
          </w:tcPr>
          <w:p>
            <w:pPr>
              <w:jc w:val="center"/>
            </w:pPr>
            <w:r>
              <w:rPr>
                <w:rFonts w:ascii="Times New Roman" w:hAnsi="Times New Roman"/>
                <w:color w:val="000000"/>
              </w:rPr>
              <w:t>0.0007%</w:t>
            </w:r>
          </w:p>
        </w:tc>
        <w:tc>
          <w:tcPr>
            <w:vAlign w:val="center"/>
          </w:tcPr>
          <w:p>
            <w:pPr>
              <w:jc w:val="center"/>
            </w:pPr>
            <w:r>
              <w:rPr>
                <w:rFonts w:ascii="Times New Roman" w:hAnsi="Times New Roman"/>
                <w:color w:val="000000"/>
              </w:rPr>
              <w:t>0.3205%</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0.3142%</w:t>
            </w:r>
          </w:p>
        </w:tc>
        <w:tc>
          <w:tcPr>
            <w:vAlign w:val="center"/>
          </w:tcPr>
          <w:p>
            <w:pPr>
              <w:jc w:val="center"/>
            </w:pPr>
            <w:r>
              <w:rPr>
                <w:rFonts w:ascii="Times New Roman" w:hAnsi="Times New Roman"/>
                <w:color w:val="000000"/>
              </w:rPr>
              <w:t>0.0007%</w:t>
            </w:r>
          </w:p>
        </w:tc>
      </w:tr>
    </w:tbl>
    <w:p w:rsidP="00281564" w:rsidR="000B2044" w:rsidRDefault="000B2044" w:rsidRPr="000E4C40">
      <w:pPr>
        <w:autoSpaceDE w:val="0"/>
        <w:autoSpaceDN w:val="0"/>
        <w:adjustRightInd w:val="0"/>
        <w:spacing w:before="29" w:line="288" w:lineRule="auto"/>
        <w:jc w:val="left"/>
        <w:rPr>
          <w:color w:val="000000"/>
          <w:sz w:val="24"/>
        </w:rPr>
      </w:pPr>
      <w:r w:rsidRPr="000E4C40">
        <w:rPr>
          <w:color w:val="000000"/>
          <w:sz w:val="24"/>
        </w:rPr>
        <w:t/>
      </w:r>
      <w:r w:rsidR="00327FB0" w:rsidRPr="000E4C40">
        <w:rPr>
          <w:color w:val="000000"/>
          <w:sz w:val="24"/>
        </w:rPr>
        <w:t/>
      </w:r>
      <w:r w:rsidR="000F78F3">
        <w:rPr>
          <w:rFonts w:hint="eastAsia"/>
          <w:color w:val="000000"/>
          <w:sz w:val="24"/>
        </w:rPr>
        <w:t/>
      </w:r>
      <w:r w:rsidRPr="000E4C40">
        <w:rPr>
          <w:color w:val="000000"/>
          <w:sz w:val="24"/>
        </w:rPr>
        <w:t>注：本基金收益分配按月结转份额。</w:t>
      </w:r>
    </w:p>
    <w:p w:rsidP="00281564" w:rsidR="001F0286" w:rsidRDefault="001F0286" w:rsidRPr="000E4C40">
      <w:pPr>
        <w:tabs>
          <w:tab w:pos="1800" w:val="left"/>
        </w:tabs>
        <w:spacing w:before="29" w:line="288" w:lineRule="auto"/>
        <w:rPr>
          <w:sz w:val="24"/>
        </w:rPr>
      </w:pPr>
    </w:p>
    <w:p w:rsidP="00281564" w:rsidR="00902E3F" w:rsidRDefault="00902E3F" w:rsidRPr="000E4C40">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
      </w:r>
      <w:proofErr w:type="spellStart"/>
      <w:r w:rsidR="00A21753" w:rsidRPr="00D8505A">
        <w:rPr>
          <w:rFonts w:hint="eastAsia"/>
          <w:b/>
          <w:color w:val="000000"/>
          <w:kern w:val="0"/>
          <w:sz w:val="24"/>
        </w:rPr>
        <w:t/>
      </w:r>
      <w:proofErr w:type="spellEnd"/>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w:t>
      </w:r>
      <w:r w:rsidR="001B1302" w:rsidRPr="000E4C40">
        <w:rPr>
          <w:rFonts w:hAnsi="宋体"/>
          <w:b/>
          <w:color w:val="000000"/>
          <w:kern w:val="0"/>
          <w:sz w:val="24"/>
        </w:rPr>
        <w:lastRenderedPageBreak/>
        <w:t>较</w:t>
      </w:r>
    </w:p>
    <w:p w:rsidP="00281564" w:rsidR="00E63B3D" w:rsidRDefault="00E63B3D" w:rsidRPr="000E4C40">
      <w:pPr>
        <w:spacing w:before="29" w:line="288" w:lineRule="auto"/>
        <w:jc w:val="center"/>
        <w:rPr>
          <w:sz w:val="24"/>
        </w:rPr>
      </w:pPr>
      <w:r w:rsidRPr="000E4C40">
        <w:rPr>
          <w:sz w:val="24"/>
        </w:rPr>
        <w:t/>
      </w:r>
      <w:proofErr w:type="spellStart"/>
      <w:r w:rsidRPr="000E4C40">
        <w:rPr>
          <w:sz w:val="24"/>
        </w:rPr>
        <w:t/>
      </w:r>
      <w:proofErr w:type="spellEnd"/>
      <w:r w:rsidRPr="000E4C40">
        <w:rPr>
          <w:sz w:val="24"/>
        </w:rPr>
        <w:t>交银施罗德货币市场证券投资基金</w:t>
      </w:r>
    </w:p>
    <w:p w:rsidP="00281564" w:rsidR="00E63B3D" w:rsidRDefault="00E27752" w:rsidRPr="000E4C40">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P="00281564" w:rsidR="00A7219D" w:rsidRDefault="00FF7214" w:rsidRPr="000E4C40">
      <w:pPr>
        <w:spacing w:before="29" w:line="288" w:lineRule="auto"/>
        <w:jc w:val="center"/>
        <w:rPr>
          <w:sz w:val="24"/>
        </w:rPr>
      </w:pPr>
      <w:r w:rsidRPr="000E4C40">
        <w:rPr>
          <w:rFonts w:hAnsi="宋体"/>
          <w:color w:val="000000"/>
          <w:sz w:val="24"/>
        </w:rPr>
        <w:t>（</w:t>
      </w:r>
      <w:r w:rsidR="00D87D00" w:rsidRPr="000E4C40">
        <w:rPr>
          <w:color w:val="000000"/>
          <w:kern w:val="0"/>
          <w:sz w:val="24"/>
        </w:rPr>
        <w:t/>
      </w:r>
      <w:proofErr w:type="spellStart"/>
      <w:r w:rsidR="00D87D00" w:rsidRPr="000E4C40">
        <w:rPr>
          <w:color w:val="000000"/>
          <w:kern w:val="0"/>
          <w:sz w:val="24"/>
        </w:rPr>
        <w:t/>
      </w:r>
      <w:proofErr w:type="spellEnd"/>
      <w:r w:rsidR="00D87D00" w:rsidRPr="000E4C40">
        <w:rPr>
          <w:color w:val="000000"/>
          <w:kern w:val="0"/>
          <w:sz w:val="24"/>
        </w:rPr>
        <w:t>2006年1月20日</w:t>
      </w:r>
      <w:r w:rsidR="00A7219D" w:rsidRPr="000E4C40">
        <w:rPr>
          <w:rFonts w:hAnsi="宋体"/>
          <w:color w:val="000000"/>
          <w:kern w:val="0"/>
          <w:sz w:val="24"/>
        </w:rPr>
        <w:t>至</w:t>
      </w:r>
      <w:r w:rsidR="00A7219D" w:rsidRPr="000E4C40">
        <w:rPr>
          <w:color w:val="000000"/>
          <w:kern w:val="0"/>
          <w:sz w:val="24"/>
        </w:rPr>
        <w:t/>
      </w:r>
      <w:proofErr w:type="spellStart"/>
      <w:r w:rsidR="00A7219D" w:rsidRPr="000E4C40">
        <w:rPr>
          <w:color w:val="000000"/>
          <w:kern w:val="0"/>
          <w:sz w:val="24"/>
        </w:rPr>
        <w:t/>
      </w:r>
      <w:proofErr w:type="spellEnd"/>
      <w:r w:rsidR="00A7219D" w:rsidRPr="000E4C40">
        <w:rPr>
          <w:color w:val="000000"/>
          <w:kern w:val="0"/>
          <w:sz w:val="24"/>
        </w:rPr>
        <w:t>2019年3月31日</w:t>
      </w:r>
      <w:r w:rsidRPr="000E4C40">
        <w:rPr>
          <w:rFonts w:hAnsi="宋体"/>
          <w:color w:val="000000"/>
          <w:sz w:val="24"/>
        </w:rPr>
        <w:t>）</w:t>
      </w:r>
    </w:p>
    <w:p w:rsidP="00281564" w:rsidR="00825EA5" w:rsidRDefault="00E63B3D" w:rsidRPr="000E4C40">
      <w:pPr>
        <w:numPr>
          <w:ilvl w:val="0"/>
          <w:numId w:val="1"/>
        </w:numPr>
        <w:snapToGrid w:val="0"/>
        <w:spacing w:before="29" w:line="288" w:lineRule="auto"/>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交银货币A</w:t>
      </w:r>
    </w:p>
    <w:p w:rsidP="00281564" w:rsidR="00E63B3D" w:rsidRDefault="00F14672" w:rsidRPr="000E4C40">
      <w:pPr>
        <w:tabs>
          <w:tab w:pos="0" w:val="left"/>
        </w:tabs>
        <w:spacing w:before="29" w:line="288" w:lineRule="auto"/>
        <w:jc w:val="center"/>
        <w:rPr>
          <w:color w:val="000000"/>
          <w:sz w:val="24"/>
        </w:rPr>
      </w:pPr>
      <w:r w:rsidRPr="000E4C40">
        <w:rPr>
          <w:noProof/>
          <w:color w:val="000000"/>
          <w:sz w:val="24"/>
        </w:rPr>
        <w:drawing>
          <wp:inline distB="0" distL="0" distR="0" distT="0">
            <wp:extent cx="5769610" cy="3378835"/>
            <wp:effectExtent b="0" l="19050" r="2540" t="0"/>
            <wp:docPr descr="走势图1.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69610" cy="3378835"/>
                    </a:xfrm>
                    <a:prstGeom prst="rect">
                      <a:avLst/>
                    </a:prstGeom>
                  </pic:spPr>
                </pic:pic>
              </a:graphicData>
            </a:graphic>
          </wp:inline>
        </w:drawing>
      </w:r>
    </w:p>
    <w:p w:rsidP="00281564" w:rsidR="00E63B3D" w:rsidRDefault="00E63B3D" w:rsidRPr="000E4C40">
      <w:pPr>
        <w:autoSpaceDE w:val="0"/>
        <w:autoSpaceDN w:val="0"/>
        <w:adjustRightInd w:val="0"/>
        <w:spacing w:before="29" w:line="288" w:lineRule="auto"/>
        <w:jc w:val="left"/>
        <w:rPr>
          <w:color w:val="000000"/>
          <w:sz w:val="24"/>
        </w:rPr>
      </w:pPr>
      <w:r w:rsidRPr="000E4C40">
        <w:rPr>
          <w:color w:val="000000"/>
          <w:sz w:val="24"/>
        </w:rPr>
        <w:t/>
      </w:r>
      <w:r w:rsidR="00C4213A" w:rsidRPr="000E4C40">
        <w:rPr>
          <w:color w:val="000000"/>
          <w:sz w:val="24"/>
        </w:rPr>
        <w:t/>
      </w:r>
      <w:r w:rsidRPr="000E4C40">
        <w:rPr>
          <w:color w:val="000000"/>
          <w:sz w:val="24"/>
        </w:rPr>
        <w:t>注：图示日期为2006年1月20日至2019年3月31日。本基金建仓期为自基金合同生效日起的6个月。截至建仓期结束，本基金各项资产配置比例符合基金合同及招募说明书有关投资比例的约定。</w:t>
      </w:r>
    </w:p>
    <w:p w:rsidP="00281564" w:rsidR="00825EA5" w:rsidRDefault="00825EA5" w:rsidRPr="000E4C40">
      <w:pPr>
        <w:adjustRightInd w:val="0"/>
        <w:snapToGrid w:val="0"/>
        <w:spacing w:before="29" w:line="288" w:lineRule="auto"/>
        <w:rPr>
          <w:color w:val="000000"/>
          <w:sz w:val="24"/>
        </w:rPr>
      </w:pPr>
    </w:p>
    <w:p w:rsidP="00281564" w:rsidR="00825EA5" w:rsidRDefault="00580560" w:rsidRPr="000E4C40">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0F78F3">
        <w:rPr>
          <w:color w:val="000000"/>
          <w:kern w:val="0"/>
          <w:sz w:val="24"/>
        </w:rPr>
        <w:t/>
      </w:r>
      <w:r w:rsidR="000F78F3">
        <w:rPr>
          <w:rFonts w:hint="eastAsia"/>
          <w:color w:val="000000"/>
          <w:kern w:val="0"/>
          <w:sz w:val="24"/>
        </w:rPr>
        <w:t/>
      </w:r>
      <w:r w:rsidR="005F668B" w:rsidRPr="000E4C40">
        <w:rPr>
          <w:color w:val="000000"/>
          <w:kern w:val="0"/>
          <w:sz w:val="24"/>
        </w:rPr>
        <w:t>交银货币B</w:t>
      </w:r>
    </w:p>
    <w:p w:rsidP="00281564" w:rsidR="005F668B" w:rsidRDefault="00F14672" w:rsidRPr="000E4C40">
      <w:pPr>
        <w:snapToGrid w:val="0"/>
        <w:spacing w:before="29" w:line="288" w:lineRule="auto"/>
        <w:jc w:val="center"/>
        <w:rPr>
          <w:color w:val="000000"/>
          <w:sz w:val="24"/>
        </w:rPr>
      </w:pPr>
      <w:r w:rsidRPr="000E4C40">
        <w:rPr>
          <w:noProof/>
          <w:color w:val="000000"/>
          <w:sz w:val="24"/>
        </w:rPr>
        <w:lastRenderedPageBreak/>
        <w:drawing>
          <wp:inline distB="0" distL="0" distR="0" distT="0">
            <wp:extent cx="5769610" cy="3378835"/>
            <wp:effectExtent b="0" l="19050" r="2540" t="0"/>
            <wp:docPr descr="走势图2.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69610" cy="3378835"/>
                    </a:xfrm>
                    <a:prstGeom prst="rect">
                      <a:avLst/>
                    </a:prstGeom>
                  </pic:spPr>
                </pic:pic>
              </a:graphicData>
            </a:graphic>
          </wp:inline>
        </w:drawing>
      </w:r>
    </w:p>
    <w:p w:rsidP="00281564" w:rsidR="00902E3F" w:rsidRDefault="005F668B" w:rsidRPr="000E4C40">
      <w:pPr>
        <w:autoSpaceDE w:val="0"/>
        <w:autoSpaceDN w:val="0"/>
        <w:adjustRightInd w:val="0"/>
        <w:spacing w:before="29" w:line="288" w:lineRule="auto"/>
        <w:jc w:val="left"/>
        <w:rPr>
          <w:color w:val="000000"/>
          <w:sz w:val="24"/>
        </w:rPr>
      </w:pPr>
      <w:r w:rsidRPr="000E4C40">
        <w:rPr>
          <w:color w:val="000000"/>
          <w:sz w:val="24"/>
        </w:rPr>
        <w:t/>
      </w:r>
      <w:r w:rsidR="00C4213A" w:rsidRPr="000E4C40">
        <w:rPr>
          <w:color w:val="000000"/>
          <w:sz w:val="24"/>
        </w:rPr>
        <w:t/>
      </w:r>
      <w:r w:rsidRPr="000E4C40">
        <w:rPr>
          <w:color w:val="000000"/>
          <w:sz w:val="24"/>
        </w:rPr>
        <w:t/>
      </w:r>
      <w:r w:rsidR="000F78F3">
        <w:rPr>
          <w:color w:val="000000"/>
          <w:sz w:val="24"/>
        </w:rPr>
        <w:t/>
      </w:r>
      <w:r w:rsidR="000F78F3">
        <w:rPr>
          <w:rFonts w:hint="eastAsia"/>
          <w:color w:val="000000"/>
          <w:sz w:val="24"/>
        </w:rPr>
        <w:t/>
      </w:r>
      <w:r w:rsidRPr="000E4C40">
        <w:rPr>
          <w:color w:val="000000"/>
          <w:sz w:val="24"/>
        </w:rPr>
        <w:t>注：图示日期为2007年6月22日至2019年3月31日。本基金建仓期为自基金合同生效日起的6个月。截至建仓期结束，本基金各项资产配置比例符合基金合同及招募说明书有关投资比例的约定。</w:t>
      </w:r>
    </w:p>
    <w:p w:rsidP="00281564" w:rsidR="00CA65DD" w:rsidRDefault="00CA65DD" w:rsidRPr="000E4C40">
      <w:pPr>
        <w:tabs>
          <w:tab w:pos="1800" w:val="left"/>
        </w:tabs>
        <w:spacing w:before="29" w:line="288" w:lineRule="auto"/>
        <w:rPr>
          <w:color w:val="000000"/>
          <w:sz w:val="24"/>
        </w:rPr>
      </w:pPr>
    </w:p>
    <w:p w:rsidP="00841EB4" w:rsidR="00902E3F" w:rsidRDefault="00902E3F" w:rsidRPr="000E4C40">
      <w:pPr>
        <w:pStyle w:val="1"/>
        <w:spacing w:afterLines="100" w:beforeLines="100"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P="00281564" w:rsidR="00902E3F" w:rsidRDefault="00902E3F" w:rsidRPr="000E4C40">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val="04A0"/>
      </w:tblPr>
      <w:tblGrid>
        <w:gridCol w:w="945"/>
        <w:gridCol w:w="1589"/>
        <w:gridCol w:w="1478"/>
        <w:gridCol w:w="1478"/>
        <w:gridCol w:w="986"/>
        <w:gridCol w:w="2392"/>
      </w:tblGrid>
      <w:tr w:rsidR="00C4627A" w:rsidRPr="000E4C40" w:rsidTr="00951A65">
        <w:trPr>
          <w:jc w:val="center"/>
        </w:trPr>
        <w:tc>
          <w:tcPr>
            <w:tcW w:type="dxa" w:w="952"/>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type="dxa" w:w="1600"/>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type="dxa" w:w="2977"/>
            <w:gridSpan w:val="2"/>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type="dxa" w:w="992"/>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type="dxa" w:w="2410"/>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type="dxa" w:w="952"/>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1600"/>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1488"/>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type="dxa" w:w="1489"/>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type="dxa" w:w="992"/>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2410"/>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黄莹洁</w:t>
            </w:r>
          </w:p>
        </w:tc>
        <w:tc>
          <w:tcPr>
            <w:vAlign w:val="center"/>
          </w:tcPr>
          <w:p>
            <w:pPr>
              <w:jc w:val="center"/>
            </w:pPr>
            <w:r>
              <w:rPr>
                <w:color w:val="000000"/>
                <w:sz w:val="24"/>
              </w:rPr>
              <w:t>交银货币、交银理财21天债券、交银现金宝货币、交银丰享收益债券、交银裕通纯债债券、交银活期通货币、交银天利宝货币、交银裕隆纯债债券、交银天鑫宝货币、交银天益宝货币、交银境尚收益债券、交银稳鑫短债债券的基金经理</w:t>
            </w:r>
          </w:p>
        </w:tc>
        <w:tc>
          <w:tcPr>
            <w:vAlign w:val="center"/>
          </w:tcPr>
          <w:p>
            <w:pPr>
              <w:jc w:val="center"/>
            </w:pPr>
            <w:r>
              <w:rPr>
                <w:color w:val="000000"/>
                <w:sz w:val="24"/>
              </w:rPr>
              <w:t>2015-05-27</w:t>
            </w:r>
          </w:p>
        </w:tc>
        <w:tc>
          <w:tcPr>
            <w:vAlign w:val="center"/>
          </w:tcPr>
          <w:p>
            <w:pPr>
              <w:jc w:val="center"/>
            </w:pPr>
            <w:r>
              <w:rPr>
                <w:color w:val="000000"/>
                <w:sz w:val="24"/>
              </w:rPr>
              <w:t>-</w:t>
            </w:r>
          </w:p>
        </w:tc>
        <w:tc>
          <w:tcPr>
            <w:vAlign w:val="center"/>
          </w:tcPr>
          <w:p>
            <w:pPr>
              <w:jc w:val="center"/>
            </w:pPr>
            <w:r>
              <w:rPr>
                <w:color w:val="000000"/>
                <w:sz w:val="24"/>
              </w:rPr>
              <w:t>11年</w:t>
            </w:r>
          </w:p>
        </w:tc>
        <w:tc>
          <w:tcPr>
            <w:vAlign w:val="center"/>
          </w:tcPr>
          <w:p>
            <w:pPr>
              <w:jc w:val="both"/>
            </w:pPr>
            <w:r>
              <w:rPr>
                <w:color w:val="000000"/>
                <w:sz w:val="24"/>
              </w:rPr>
              <w:t>黄莹洁女士，香港大学工商管理硕士、北京大学经济学、管理学双学士。历任中海基金管理有限公司交易员。2012年加入交银施罗德基金管理有限公司，历任中央交易室交易员。2015年7月25日至2018年3月18日担任交银施罗德丰泽收益债券型证券投资基金的基金经理。</w:t>
            </w:r>
          </w:p>
        </w:tc>
      </w:tr>
      <w:tr>
        <w:tc>
          <w:tcPr>
            <w:vAlign w:val="center"/>
          </w:tcPr>
          <w:p>
            <w:pPr>
              <w:jc w:val="center"/>
            </w:pPr>
            <w:r>
              <w:rPr>
                <w:color w:val="000000"/>
                <w:sz w:val="24"/>
              </w:rPr>
              <w:t>连端清</w:t>
            </w:r>
          </w:p>
        </w:tc>
        <w:tc>
          <w:tcPr>
            <w:vAlign w:val="center"/>
          </w:tcPr>
          <w:p>
            <w:pPr>
              <w:jc w:val="center"/>
            </w:pPr>
            <w:r>
              <w:rPr>
                <w:color w:val="000000"/>
                <w:sz w:val="24"/>
              </w:rPr>
              <w:t>交银货币、交银理财60天债券、交银丰盈收益债券、交银现金宝货币、交银丰润收益债券、交银活期通货币、交银天利宝货币、交银裕盈纯债债券、交银裕利纯债债券、交银裕隆纯债债券、交银天鑫宝货币、交银天益宝货币、交银境尚收益债券、交银天运宝货币的基金经理</w:t>
            </w:r>
          </w:p>
        </w:tc>
        <w:tc>
          <w:tcPr>
            <w:vAlign w:val="center"/>
          </w:tcPr>
          <w:p>
            <w:pPr>
              <w:jc w:val="center"/>
            </w:pPr>
            <w:r>
              <w:rPr>
                <w:color w:val="000000"/>
                <w:sz w:val="24"/>
              </w:rPr>
              <w:t>2015-10-16</w:t>
            </w:r>
          </w:p>
        </w:tc>
        <w:tc>
          <w:tcPr>
            <w:vAlign w:val="center"/>
          </w:tcPr>
          <w:p>
            <w:pPr>
              <w:jc w:val="center"/>
            </w:pPr>
            <w:r>
              <w:rPr>
                <w:color w:val="000000"/>
                <w:sz w:val="24"/>
              </w:rPr>
              <w:t>-</w:t>
            </w:r>
          </w:p>
        </w:tc>
        <w:tc>
          <w:tcPr>
            <w:vAlign w:val="center"/>
          </w:tcPr>
          <w:p>
            <w:pPr>
              <w:jc w:val="center"/>
            </w:pPr>
            <w:r>
              <w:rPr>
                <w:color w:val="000000"/>
                <w:sz w:val="24"/>
              </w:rPr>
              <w:t>6年</w:t>
            </w:r>
          </w:p>
        </w:tc>
        <w:tc>
          <w:tcPr>
            <w:vAlign w:val="center"/>
          </w:tcPr>
          <w:p>
            <w:pPr>
              <w:jc w:val="both"/>
            </w:pPr>
            <w:r>
              <w:rPr>
                <w:color w:val="000000"/>
                <w:sz w:val="24"/>
              </w:rPr>
              <w:t>连端清先生，复旦大学经济学博士。历任交通银行总行金融市场部、湘财证券研究所研究员、中航信托资产管理部投资经理。2015年加入交银施罗德基金管理有限公司。2017年3月31日至2018年8月23日担任交银施罗德裕兴纯债债券型证券投资基金的基金经理。</w:t>
            </w:r>
          </w:p>
        </w:tc>
      </w:tr>
    </w:tbl>
    <w:p>
      <w:pPr>
        <w:autoSpaceDE w:val="0"/>
        <w:autoSpaceDN w:val="0"/>
        <w:adjustRightInd w:val="0"/>
        <w:spacing w:before="29" w:line="288" w:lineRule="auto"/>
        <w:jc w:val="left"/>
        <w:rPr>
          <w:color w:val="000000"/>
          <w:sz w:val="24"/>
        </w:rPr>
      </w:pPr>
      <w:r>
        <w:rPr>
          <w:color w:val="000000"/>
          <w:sz w:val="24"/>
        </w:rPr>
        <w:t>注：1、本表所列基金经理（助理）任职日期和离职日期均以基金合同生效日或公司作出决定并公告(如适用)之日为准；</w:t>
      </w:r>
    </w:p>
    <w:p>
      <w:pPr>
        <w:autoSpaceDE w:val="0"/>
        <w:autoSpaceDN w:val="0"/>
        <w:adjustRightInd w:val="0"/>
        <w:spacing w:before="29" w:line="288" w:lineRule="auto"/>
        <w:jc w:val="left"/>
        <w:rPr>
          <w:color w:val="000000"/>
          <w:sz w:val="24"/>
        </w:rPr>
      </w:pPr>
      <w:r>
        <w:rPr>
          <w:color w:val="000000"/>
          <w:sz w:val="24"/>
        </w:rPr>
        <w:t xml:space="preserve">2、本表所列基金经理（助理）证券从业年限中的“证券从业”的含义遵从中国证券业协会《证券业从业人员资格管理办法》的相关规定； </w:t>
      </w:r>
    </w:p>
    <w:p w:rsidP="00281564" w:rsidR="00C4627A" w:rsidRDefault="00C4627A" w:rsidRPr="000E4C40">
      <w:pPr>
        <w:autoSpaceDE w:val="0"/>
        <w:autoSpaceDN w:val="0"/>
        <w:adjustRightInd w:val="0"/>
        <w:spacing w:before="29" w:line="288" w:lineRule="auto"/>
        <w:jc w:val="left"/>
        <w:rPr>
          <w:color w:val="000000"/>
          <w:sz w:val="24"/>
        </w:rPr>
      </w:pPr>
      <w:r w:rsidRPr="000E4C40">
        <w:rPr>
          <w:color w:val="000000"/>
          <w:sz w:val="24"/>
        </w:rPr>
        <w:t>3、基金经理（或基金经理小组）期后变动（如有）敬请关注基金管理人发布的相关公告。</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P="00281564" w:rsidR="00C4627A" w:rsidRDefault="00C4627A" w:rsidRPr="000E4C40">
      <w:pPr>
        <w:spacing w:before="29" w:line="288" w:lineRule="auto"/>
        <w:ind w:firstLine="480" w:firstLineChars="200"/>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P="00281564" w:rsidR="003F43EB" w:rsidRDefault="003F43EB" w:rsidRPr="000E4C40">
      <w:pPr>
        <w:spacing w:before="29" w:line="288" w:lineRule="auto"/>
        <w:rPr>
          <w:sz w:val="24"/>
        </w:rPr>
      </w:pPr>
      <w:r w:rsidRPr="000E4C40">
        <w:rPr>
          <w:sz w:val="24"/>
        </w:rPr>
        <w:t xml:space="preserve">4.3.1 </w:t>
      </w:r>
      <w:r w:rsidRPr="000E4C40">
        <w:rPr>
          <w:rFonts w:hAnsi="宋体"/>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281564" w:rsidR="00C4627A" w:rsidRDefault="00C4627A" w:rsidRPr="000E4C40">
      <w:pPr>
        <w:spacing w:before="29" w:line="288" w:lineRule="auto"/>
        <w:ind w:firstLine="480" w:firstLineChars="200"/>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报告期内本公司严格执行公平交易制度，公平对待旗下各投资组合，未发现任何违反公平交易的行为。</w:t>
      </w:r>
    </w:p>
    <w:p w:rsidP="00281564" w:rsidR="003F43EB" w:rsidRDefault="003F43EB" w:rsidRPr="000E4C40">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P="00281564" w:rsidR="00902E3F" w:rsidRDefault="00C4627A" w:rsidRPr="000E4C40">
      <w:pPr>
        <w:spacing w:before="29" w:line="288" w:lineRule="auto"/>
        <w:ind w:firstLine="480" w:firstLineChars="200"/>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281564" w:rsidR="00BE5584" w:rsidRDefault="00BE5584" w:rsidRPr="000E4C40">
      <w:pPr>
        <w:autoSpaceDE w:val="0"/>
        <w:autoSpaceDN w:val="0"/>
        <w:adjustRightInd w:val="0"/>
        <w:spacing w:before="29" w:line="288" w:lineRule="auto"/>
        <w:jc w:val="left"/>
        <w:rPr>
          <w:color w:val="000000"/>
          <w:kern w:val="0"/>
          <w:sz w:val="24"/>
        </w:rPr>
      </w:pPr>
    </w:p>
    <w:p w:rsidP="00281564" w:rsidR="00323377" w:rsidRDefault="00B86A3F" w:rsidRPr="000E4C40">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本报告期内，国内经济的表现逐步向好，部分金融信贷数据企稳，通胀走高的担忧加剧。权益类资产的表现优于债券类资产，货币基金的收益率在短端利率的下行中进一步走低。货币政策方面，美联储在三月的会议纪要偏鸽派,市场进一步预期美联储将开始降息操作。同时央行在一月调降存款准备金率100bp，以对冲一季度的MLF到期，继续保持稳健偏宽松的态度。在降准的帮助下，货币市场资金在一季度保持了宽裕的状态，银行间隔夜利率基本在2.0-2.7%之间，七天和隔夜的利差进一步压缩至10-20bps。银行存单市场在三月上行并不明显，AAA评级的三个月存单在2.80-2.95%之间窄幅震荡。报告期内，三个月上海银行间拆借利率下行55bp到2.80%。</w:t>
      </w:r>
    </w:p>
    <w:p>
      <w:pPr>
        <w:spacing w:before="29" w:line="288" w:lineRule="auto"/>
        <w:ind w:firstLine="480" w:firstLineChars="200"/>
        <w:rPr>
          <w:color w:val="000000"/>
          <w:sz w:val="24"/>
        </w:rPr>
      </w:pPr>
      <w:r>
        <w:rPr>
          <w:color w:val="000000"/>
          <w:sz w:val="24"/>
        </w:rPr>
        <w:t>基金操作方面，我们仍旧维持低杠杆、短久期的操作思路，多投资于估值波动较小的银行存款与回购等，组合整体流动性良好。三月末我们视组合流动性和市场情况，增配了高评级的同业存单、同业存款等，维持组合收益水平。</w:t>
      </w:r>
    </w:p>
    <w:p>
      <w:pPr>
        <w:spacing w:before="29" w:line="288" w:lineRule="auto"/>
        <w:ind w:firstLine="480" w:firstLineChars="200"/>
        <w:rPr>
          <w:color w:val="000000"/>
          <w:sz w:val="24"/>
        </w:rPr>
      </w:pPr>
      <w:r>
        <w:rPr>
          <w:color w:val="000000"/>
          <w:sz w:val="24"/>
        </w:rPr>
        <w:t>展望2019年二季度，我们将关注风险资产特别是股市在二季度的表现和其溢出效应，警惕中美贸易谈判可能出现的超预期影响，继续观察银行理财子公司的发展以及类货币型理财产品对行业生态的影响。我们认为，海外货币政策的逐步宽松，将打开国内政策的操作空间，货币政策应该会延续稳健宽松的状态，财政政策将会更加积极。</w:t>
      </w:r>
    </w:p>
    <w:p w:rsidP="00281564" w:rsidR="00C4627A" w:rsidRDefault="00C4627A" w:rsidRPr="000E4C40">
      <w:pPr>
        <w:spacing w:before="29" w:line="288" w:lineRule="auto"/>
        <w:ind w:firstLine="480" w:firstLineChars="200"/>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本基金将根据不同资产收益率的动态变化，适时调整组合结构，根据期限利差动态调整组合杠杆率，通过对市场利率的前瞻性判断进行合理有效的久期管理，严格控制信用风险、流动性风险和利率风险，努力为持有人创造稳健的收益。</w:t>
      </w:r>
    </w:p>
    <w:p w:rsidP="00281564" w:rsidR="00FE3301" w:rsidRDefault="00FE3301" w:rsidRPr="000E4C40">
      <w:pPr>
        <w:spacing w:before="29" w:line="288" w:lineRule="auto"/>
        <w:ind w:firstLine="480" w:firstLineChars="200"/>
        <w:rPr>
          <w:color w:val="000000"/>
          <w:sz w:val="24"/>
        </w:rPr>
      </w:pPr>
    </w:p>
    <w:p w:rsidP="00281564" w:rsidR="00323377" w:rsidRDefault="00B86A3F" w:rsidRPr="000E4C40">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P="00281564" w:rsidR="00C4627A" w:rsidRDefault="00C4627A" w:rsidRPr="000E4C40">
      <w:pPr>
        <w:spacing w:before="29" w:line="288" w:lineRule="auto"/>
        <w:ind w:firstLine="480" w:firstLineChars="200"/>
        <w:rPr>
          <w:color w:val="000000"/>
          <w:sz w:val="24"/>
        </w:rPr>
      </w:pPr>
      <w:bookmarkStart w:id="0" w:name="_Toc255486598"/>
      <w:bookmarkStart w:id="1" w:name="_Toc245193825"/>
      <w:r w:rsidRPr="000E4C40">
        <w:rPr>
          <w:color w:val="000000"/>
          <w:sz w:val="24"/>
        </w:rPr>
        <w:t/>
      </w:r>
      <w:proofErr w:type="spellStart"/>
      <w:r w:rsidRPr="000E4C40">
        <w:rPr>
          <w:color w:val="000000"/>
          <w:sz w:val="24"/>
        </w:rPr>
        <w:t/>
      </w:r>
      <w:proofErr w:type="spellEnd"/>
      <w:r w:rsidRPr="000E4C40">
        <w:rPr>
          <w:color w:val="000000"/>
          <w:sz w:val="24"/>
        </w:rPr>
        <w:t>本基金（各类）份额净值及业绩表现请见“3.1 主要财务指标” 及“3.2.1本报告期基金份额净值增长率及其与同期业绩比较基准收益率的比较”部分披露。</w:t>
      </w:r>
    </w:p>
    <w:p w:rsidP="00281564" w:rsidR="00BE5584" w:rsidRDefault="00BE5584" w:rsidRPr="000E4C40">
      <w:pPr>
        <w:autoSpaceDE w:val="0"/>
        <w:autoSpaceDN w:val="0"/>
        <w:adjustRightInd w:val="0"/>
        <w:spacing w:before="29" w:line="288" w:lineRule="auto"/>
        <w:jc w:val="left"/>
        <w:rPr>
          <w:kern w:val="0"/>
          <w:sz w:val="24"/>
        </w:rPr>
      </w:pPr>
    </w:p>
    <w:bookmarkEnd w:id="0"/>
    <w:bookmarkEnd w:id="1"/>
    <w:p w:rsidP="0010236C" w:rsidR="0010236C" w:rsidRDefault="0010236C" w:rsidRPr="002070B4">
      <w:pPr>
        <w:autoSpaceDE w:val="0"/>
        <w:autoSpaceDN w:val="0"/>
        <w:adjustRightInd w:val="0"/>
        <w:spacing w:before="29" w:line="288" w:lineRule="auto"/>
        <w:jc w:val="left"/>
        <w:rPr>
          <w:b/>
          <w:color w:val="000000"/>
          <w:kern w:val="0"/>
          <w:sz w:val="24"/>
        </w:rPr>
      </w:pPr>
      <w:r w:rsidRPr="002070B4">
        <w:rPr>
          <w:b/>
          <w:color w:val="000000"/>
          <w:kern w:val="0"/>
          <w:sz w:val="24"/>
        </w:rPr>
        <w:t/>
      </w:r>
      <w:proofErr w:type="spellStart"/>
      <w:r w:rsidRPr="002070B4">
        <w:rPr>
          <w:b/>
          <w:color w:val="000000"/>
          <w:kern w:val="0"/>
          <w:sz w:val="24"/>
        </w:rPr>
        <w:t/>
      </w:r>
      <w:proofErr w:type="spellEnd"/>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10236C" w:rsidR="0010236C" w:rsidRDefault="0010236C">
      <w:pPr>
        <w:spacing w:before="29" w:line="288" w:lineRule="auto"/>
        <w:ind w:firstLine="480" w:firstLineChars="200"/>
        <w:rPr>
          <w:color w:val="000000"/>
          <w:sz w:val="24"/>
        </w:rPr>
      </w:pPr>
      <w:r w:rsidRPr="002070B4">
        <w:rPr>
          <w:color w:val="000000"/>
          <w:sz w:val="24"/>
        </w:rPr>
        <w:t>本基金本报告期内无需预警说明。</w:t>
      </w:r>
    </w:p>
    <w:p w:rsidP="0010236C" w:rsidR="0010236C" w:rsidRDefault="0010236C">
      <w:pPr>
        <w:spacing w:before="29" w:line="288" w:lineRule="auto"/>
        <w:ind w:firstLine="480" w:firstLineChars="200"/>
        <w:rPr>
          <w:color w:val="000000"/>
          <w:sz w:val="24"/>
        </w:rPr>
      </w:pPr>
    </w:p>
    <w:p w:rsidP="00841EB4" w:rsidR="00902E3F" w:rsidRDefault="00902E3F" w:rsidRPr="000E4C40">
      <w:pPr>
        <w:pStyle w:val="1"/>
        <w:spacing w:afterLines="100" w:beforeLines="100"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P="00281564" w:rsidR="00902E3F" w:rsidRDefault="00902E3F" w:rsidRPr="000E4C40">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884"/>
        <w:gridCol w:w="3117"/>
        <w:gridCol w:w="3058"/>
        <w:gridCol w:w="1809"/>
      </w:tblGrid>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序号</w:t>
            </w:r>
          </w:p>
        </w:tc>
        <w:tc>
          <w:tcPr>
            <w:tcW w:type="dxa" w:w="3117"/>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项目</w:t>
            </w:r>
          </w:p>
        </w:tc>
        <w:tc>
          <w:tcPr>
            <w:tcW w:type="dxa" w:w="3058"/>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type="dxa" w:w="1809"/>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type="dxa" w:w="884"/>
            <w:vAlign w:val="center"/>
          </w:tcPr>
          <w:p w:rsidP="00281564" w:rsidR="00B4354A" w:rsidRDefault="00737060" w:rsidRPr="000E4C40">
            <w:pPr>
              <w:spacing w:before="29" w:line="288" w:lineRule="auto"/>
              <w:ind w:left="17"/>
              <w:jc w:val="center"/>
              <w:rPr>
                <w:color w:val="000000"/>
                <w:sz w:val="24"/>
              </w:rPr>
            </w:pPr>
            <w:r w:rsidRPr="000E4C40">
              <w:rPr>
                <w:color w:val="000000"/>
                <w:sz w:val="24"/>
              </w:rPr>
              <w:t>1</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固定收益投资</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289,830,112.66</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39.42</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其中：债券</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289,830,112.66</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r w:rsidRPr="000E4C40">
              <w:rPr>
                <w:color w:val="000000"/>
                <w:sz w:val="24"/>
              </w:rPr>
              <w:lastRenderedPageBreak/>
              <w:t>39.42</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autoSpaceDE w:val="0"/>
              <w:autoSpaceDN w:val="0"/>
              <w:adjustRightInd w:val="0"/>
              <w:spacing w:before="29" w:line="288" w:lineRule="auto"/>
              <w:ind w:firstLine="720" w:firstLineChars="300" w:left="17" w:leftChars="8"/>
              <w:jc w:val="left"/>
              <w:rPr>
                <w:color w:val="000000"/>
                <w:sz w:val="24"/>
              </w:rPr>
            </w:pPr>
            <w:r w:rsidRPr="000E4C40">
              <w:rPr>
                <w:rFonts w:hAnsi="宋体"/>
                <w:color w:val="000000"/>
                <w:sz w:val="24"/>
              </w:rPr>
              <w:t>资产支持证券</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type="dxa" w:w="884"/>
            <w:vAlign w:val="center"/>
          </w:tcPr>
          <w:p w:rsidP="00281564" w:rsidR="00B4354A" w:rsidRDefault="00737060" w:rsidRPr="000E4C40">
            <w:pPr>
              <w:spacing w:before="29" w:line="288" w:lineRule="auto"/>
              <w:ind w:left="17"/>
              <w:jc w:val="center"/>
              <w:rPr>
                <w:color w:val="000000"/>
                <w:sz w:val="24"/>
              </w:rPr>
            </w:pPr>
            <w:r w:rsidRPr="000E4C40">
              <w:rPr>
                <w:color w:val="000000"/>
                <w:sz w:val="24"/>
              </w:rPr>
              <w:t>2</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买入返售金融资产</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140,016,450.02</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19.05</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其中：买断式回购的买入返售金融资产</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t>3</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银行存款和结算备付金合计</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300,605,699.32</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40.89</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lastRenderedPageBreak/>
              <w:t/>
            </w:r>
            <w:r w:rsidR="00B4354A" w:rsidRPr="000E4C40">
              <w:rPr>
                <w:color w:val="000000"/>
                <w:sz w:val="24"/>
              </w:rPr>
              <w:t>4</w:t>
            </w:r>
          </w:p>
        </w:tc>
        <w:tc>
          <w:tcPr>
            <w:tcW w:type="dxa" w:w="3117"/>
            <w:vAlign w:val="center"/>
          </w:tcPr>
          <w:p w:rsidP="00281564" w:rsidR="00B4354A" w:rsidRDefault="00B4354A" w:rsidRPr="000E4C40">
            <w:pPr>
              <w:spacing w:before="29" w:line="288" w:lineRule="auto"/>
              <w:jc w:val="left"/>
              <w:rPr>
                <w:sz w:val="24"/>
              </w:rPr>
            </w:pPr>
            <w:r w:rsidRPr="000E4C40">
              <w:rPr>
                <w:rFonts w:hAnsi="宋体"/>
                <w:color w:val="000000"/>
                <w:sz w:val="24"/>
              </w:rPr>
              <w:t>其他资产</w:t>
            </w:r>
          </w:p>
        </w:tc>
        <w:tc>
          <w:tcPr>
            <w:tcW w:type="dxa" w:w="3058"/>
            <w:vAlign w:val="center"/>
          </w:tcPr>
          <w:p w:rsidP="00281564" w:rsidR="00B4354A" w:rsidRDefault="00B4354A" w:rsidRPr="000E4C40">
            <w:pPr>
              <w:spacing w:before="29" w:line="288" w:lineRule="auto"/>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4,701,916.54</w:t>
            </w:r>
          </w:p>
        </w:tc>
        <w:tc>
          <w:tcPr>
            <w:tcW w:type="dxa" w:w="1809"/>
            <w:vAlign w:val="center"/>
          </w:tcPr>
          <w:p w:rsidP="00281564" w:rsidR="00B4354A" w:rsidRDefault="00B4354A" w:rsidRPr="000E4C40">
            <w:pPr>
              <w:spacing w:before="29" w:line="288" w:lineRule="auto"/>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0.64</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t/>
            </w:r>
            <w:r w:rsidR="00B4354A" w:rsidRPr="000E4C40">
              <w:rPr>
                <w:color w:val="000000"/>
                <w:sz w:val="24"/>
              </w:rPr>
              <w:t>5</w:t>
            </w:r>
          </w:p>
        </w:tc>
        <w:tc>
          <w:tcPr>
            <w:tcW w:type="dxa" w:w="3117"/>
            <w:vAlign w:val="center"/>
          </w:tcPr>
          <w:p w:rsidP="00281564" w:rsidR="00B4354A" w:rsidRDefault="00B4354A" w:rsidRPr="000E4C40">
            <w:pPr>
              <w:spacing w:before="29" w:line="288" w:lineRule="auto"/>
              <w:jc w:val="left"/>
              <w:rPr>
                <w:sz w:val="24"/>
              </w:rPr>
            </w:pPr>
            <w:r w:rsidRPr="000E4C40">
              <w:rPr>
                <w:rFonts w:hAnsi="宋体"/>
                <w:color w:val="000000"/>
                <w:sz w:val="24"/>
              </w:rPr>
              <w:t>合计</w:t>
            </w:r>
          </w:p>
        </w:tc>
        <w:tc>
          <w:tcPr>
            <w:tcW w:type="dxa" w:w="3058"/>
            <w:vAlign w:val="center"/>
          </w:tcPr>
          <w:p w:rsidP="00281564" w:rsidR="00B4354A" w:rsidRDefault="00B4354A" w:rsidRPr="000E4C40">
            <w:pPr>
              <w:spacing w:before="29" w:line="288" w:lineRule="auto"/>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735,154,178.54</w:t>
            </w:r>
          </w:p>
        </w:tc>
        <w:tc>
          <w:tcPr>
            <w:tcW w:type="dxa" w:w="1809"/>
            <w:vAlign w:val="center"/>
          </w:tcPr>
          <w:p w:rsidP="00281564" w:rsidR="00B4354A" w:rsidRDefault="00B4354A" w:rsidRPr="000E4C40">
            <w:pPr>
              <w:spacing w:before="29" w:line="288" w:lineRule="auto"/>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100.00</w:t>
            </w:r>
          </w:p>
        </w:tc>
      </w:tr>
    </w:tbl>
    <w:p w:rsidP="00281564" w:rsidR="004771B9" w:rsidRDefault="004771B9"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type="dxa" w:w="8868"/>
        <w:jc w:val="center"/>
        <w:tblLayout w:type="fixed"/>
        <w:tblLook w:val="0000"/>
      </w:tblPr>
      <w:tblGrid>
        <w:gridCol w:w="845"/>
        <w:gridCol w:w="3157"/>
        <w:gridCol w:w="2787"/>
        <w:gridCol w:w="2079"/>
      </w:tblGrid>
      <w:tr w:rsidR="007521F9" w:rsidRPr="000E4C40" w:rsidTr="00EF568A">
        <w:trPr>
          <w:jc w:val="center"/>
        </w:trPr>
        <w:tc>
          <w:tcPr>
            <w:tcW w:type="dxa" w:w="845"/>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序号</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项目</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type="dxa" w:w="845"/>
            <w:vMerge w:val="restart"/>
            <w:tcBorders>
              <w:top w:color="000000" w:space="0" w:sz="8" w:val="single"/>
              <w:left w:color="000000" w:space="0" w:sz="8" w:val="single"/>
              <w:right w:color="000000" w:space="0" w:sz="8" w:val="single"/>
            </w:tcBorders>
            <w:vAlign w:val="center"/>
          </w:tcPr>
          <w:p w:rsidP="00281564" w:rsidR="00901503" w:rsidRDefault="00901503" w:rsidRPr="000E4C40">
            <w:pPr>
              <w:spacing w:before="29" w:line="288" w:lineRule="auto"/>
              <w:jc w:val="center"/>
              <w:rPr>
                <w:color w:val="000000"/>
                <w:kern w:val="0"/>
                <w:sz w:val="24"/>
              </w:rPr>
            </w:pPr>
            <w:r w:rsidRPr="000E4C40">
              <w:rPr>
                <w:color w:val="000000"/>
                <w:kern w:val="0"/>
                <w:sz w:val="24"/>
              </w:rPr>
              <w:t>1</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sz w:val="24"/>
              </w:rPr>
            </w:pPr>
            <w:r w:rsidRPr="000E4C40">
              <w:rPr>
                <w:rFonts w:hAnsi="宋体"/>
                <w:sz w:val="24"/>
              </w:rPr>
              <w:t>报告期内债券回购融资余额</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jc w:val="right"/>
              <w:rPr>
                <w:sz w:val="24"/>
              </w:rPr>
            </w:pPr>
            <w:r w:rsidRPr="000E4C40">
              <w:rPr>
                <w:sz w:val="24"/>
              </w:rPr>
              <w:t>4.03</w:t>
            </w:r>
          </w:p>
        </w:tc>
      </w:tr>
      <w:tr w:rsidR="00901503" w:rsidRPr="000E4C40" w:rsidTr="00EF568A">
        <w:trPr>
          <w:trHeight w:val="712"/>
          <w:jc w:val="center"/>
        </w:trPr>
        <w:tc>
          <w:tcPr>
            <w:tcW w:type="dxa" w:w="845"/>
            <w:vMerge/>
            <w:tcBorders>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color w:val="000000"/>
                <w:sz w:val="24"/>
              </w:rPr>
            </w:pP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sz w:val="24"/>
              </w:rPr>
            </w:pPr>
            <w:r w:rsidRPr="000E4C40">
              <w:rPr>
                <w:rFonts w:hAnsi="宋体"/>
                <w:sz w:val="24"/>
              </w:rPr>
              <w:t>其中：买断式回购融资</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jc w:val="right"/>
              <w:rPr>
                <w:sz w:val="24"/>
              </w:rPr>
            </w:pPr>
            <w:r w:rsidRPr="000E4C40">
              <w:rPr>
                <w:sz w:val="24"/>
              </w:rPr>
              <w:t>-</w:t>
            </w:r>
          </w:p>
        </w:tc>
      </w:tr>
      <w:tr w:rsidR="007521F9" w:rsidRPr="000E4C40" w:rsidTr="00EF568A">
        <w:trPr>
          <w:jc w:val="center"/>
        </w:trPr>
        <w:tc>
          <w:tcPr>
            <w:tcW w:type="dxa" w:w="845"/>
            <w:tcBorders>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r w:rsidRPr="000E4C40">
              <w:rPr>
                <w:rFonts w:hAnsi="宋体"/>
                <w:color w:val="000000"/>
                <w:kern w:val="0"/>
                <w:sz w:val="24"/>
              </w:rPr>
              <w:t>序号</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sz w:val="24"/>
              </w:rPr>
            </w:pPr>
            <w:r w:rsidRPr="000E4C40">
              <w:rPr>
                <w:rFonts w:hAnsi="宋体"/>
                <w:sz w:val="24"/>
              </w:rPr>
              <w:t>项目</w:t>
            </w:r>
          </w:p>
        </w:tc>
        <w:tc>
          <w:tcPr>
            <w:tcW w:type="dxa" w:w="278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type="dxa" w:w="845"/>
            <w:vMerge w:val="restart"/>
            <w:tcBorders>
              <w:top w:color="000000" w:space="0" w:sz="8" w:val="single"/>
              <w:left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r w:rsidRPr="000E4C40">
              <w:rPr>
                <w:color w:val="000000"/>
                <w:sz w:val="24"/>
              </w:rPr>
              <w:t>2</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rPr>
                <w:sz w:val="24"/>
              </w:rPr>
            </w:pPr>
            <w:r w:rsidRPr="000E4C40">
              <w:rPr>
                <w:rFonts w:hAnsi="宋体"/>
                <w:sz w:val="24"/>
              </w:rPr>
              <w:t>报告期末债券回购融资余额</w:t>
            </w:r>
          </w:p>
        </w:tc>
        <w:tc>
          <w:tcPr>
            <w:tcW w:type="dxa" w:w="278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
            </w:r>
            <w:proofErr w:type="spellStart"/>
            <w:r w:rsidRPr="000E4C40">
              <w:rPr>
                <w:sz w:val="24"/>
              </w:rPr>
              <w:t/>
            </w:r>
            <w:proofErr w:type="spellEnd"/>
            <w:r w:rsidRPr="000E4C40">
              <w:rPr>
                <w:sz w:val="24"/>
              </w:rPr>
              <w:t>61,239,569.38</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9.12</w:t>
            </w:r>
          </w:p>
        </w:tc>
      </w:tr>
      <w:tr w:rsidR="007521F9" w:rsidRPr="000E4C40" w:rsidTr="00EF568A">
        <w:trPr>
          <w:jc w:val="center"/>
        </w:trPr>
        <w:tc>
          <w:tcPr>
            <w:tcW w:type="dxa" w:w="845"/>
            <w:vMerge/>
            <w:tcBorders>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rPr>
                <w:sz w:val="24"/>
              </w:rPr>
            </w:pPr>
            <w:r w:rsidRPr="000E4C40">
              <w:rPr>
                <w:rFonts w:hAnsi="宋体"/>
                <w:sz w:val="24"/>
              </w:rPr>
              <w:t>其中：买断式回购融资</w:t>
            </w:r>
          </w:p>
        </w:tc>
        <w:tc>
          <w:tcPr>
            <w:tcW w:type="dxa" w:w="278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
            </w:r>
            <w:proofErr w:type="spellStart"/>
            <w:r w:rsidRPr="000E4C40">
              <w:rPr>
                <w:sz w:val="24"/>
              </w:rPr>
              <w:t/>
            </w:r>
            <w:proofErr w:type="spellEnd"/>
            <w:r w:rsidRPr="000E4C40">
              <w:rPr>
                <w:sz w:val="24"/>
              </w:rPr>
              <w:t>-</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w:t>
            </w:r>
          </w:p>
        </w:tc>
      </w:tr>
    </w:tbl>
    <w:p w:rsidP="00281564" w:rsidR="007521F9" w:rsidRDefault="007521F9" w:rsidRPr="000E4C40">
      <w:pPr>
        <w:autoSpaceDE w:val="0"/>
        <w:autoSpaceDN w:val="0"/>
        <w:adjustRightInd w:val="0"/>
        <w:spacing w:before="29" w:line="288" w:lineRule="auto"/>
        <w:jc w:val="lef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
      </w:r>
      <w:proofErr w:type="spellStart"/>
      <w:r w:rsidRPr="000E4C40">
        <w:rPr>
          <w:color w:val="000000"/>
          <w:sz w:val="24"/>
        </w:rPr>
        <w:t/>
      </w:r>
      <w:proofErr w:type="spellEnd"/>
      <w:r w:rsidRPr="000E4C40">
        <w:rPr>
          <w:color w:val="000000"/>
          <w:sz w:val="24"/>
        </w:rPr>
        <w:t>注：报告期内债券回购融资余额占基金资产净值的比例为报告期内每个银行间市场交易日融资余额占资产净值比例的简单平均值。</w:t>
      </w:r>
    </w:p>
    <w:p w:rsidP="00281564" w:rsidR="00DB2873" w:rsidRDefault="00DB2873" w:rsidRPr="000E4C40">
      <w:pPr>
        <w:spacing w:before="29" w:line="288" w:lineRule="auto"/>
        <w:rPr>
          <w:sz w:val="24"/>
        </w:rPr>
      </w:pPr>
    </w:p>
    <w:p w:rsidP="00281564" w:rsidR="004771B9" w:rsidRDefault="000D6294" w:rsidRPr="000E4C40">
      <w:pPr>
        <w:spacing w:before="29" w:line="288" w:lineRule="auto"/>
        <w:rPr>
          <w:b/>
          <w:color w:val="000000"/>
          <w:kern w:val="0"/>
          <w:sz w:val="24"/>
        </w:rPr>
      </w:pPr>
      <w:r w:rsidRPr="000E4C40">
        <w:rPr>
          <w:b/>
          <w:color w:val="000000"/>
          <w:kern w:val="0"/>
          <w:sz w:val="24"/>
        </w:rPr>
        <w:t/>
      </w:r>
      <w:r w:rsidR="004771B9" w:rsidRPr="000E4C40">
        <w:rPr>
          <w:rFonts w:hAnsi="宋体"/>
          <w:b/>
          <w:color w:val="000000"/>
          <w:kern w:val="0"/>
          <w:sz w:val="24"/>
        </w:rPr>
        <w:t>债券正回购的资金余额超过基金资产净值的</w:t>
      </w:r>
      <w:r w:rsidR="004771B9" w:rsidRPr="000E4C40">
        <w:rPr>
          <w:b/>
          <w:color w:val="000000"/>
          <w:kern w:val="0"/>
          <w:sz w:val="24"/>
        </w:rPr>
        <w:t>20</w:t>
      </w:r>
      <w:r w:rsidR="004771B9" w:rsidRPr="000E4C40">
        <w:rPr>
          <w:rFonts w:hAnsi="宋体"/>
          <w:b/>
          <w:color w:val="000000"/>
          <w:kern w:val="0"/>
          <w:sz w:val="24"/>
        </w:rPr>
        <w:t>％的说明</w:t>
      </w:r>
    </w:p>
    <w:p w:rsidP="00281564" w:rsidR="007521F9" w:rsidRDefault="007521F9" w:rsidRPr="000E4C40">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本基金本报告期内债券正回购的资金余额未超过资产净值的20%。</w:t>
      </w:r>
    </w:p>
    <w:p w:rsidP="00281564" w:rsidR="00902E3F" w:rsidRDefault="00902E3F" w:rsidRPr="000E4C40">
      <w:pPr>
        <w:spacing w:before="29" w:line="288" w:lineRule="auto"/>
        <w:rPr>
          <w:b/>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P="00281564" w:rsidR="00902E3F" w:rsidRDefault="00902E3F" w:rsidRPr="000E4C40">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type="dxa" w:w="8868"/>
        <w:jc w:val="center"/>
        <w:tblLayout w:type="fixed"/>
        <w:tblLook w:val="0000"/>
      </w:tblPr>
      <w:tblGrid>
        <w:gridCol w:w="4427"/>
        <w:gridCol w:w="4441"/>
      </w:tblGrid>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r w:rsidR="00114C97" w:rsidRPr="000E4C40">
              <w:rPr>
                <w:color w:val="000000"/>
                <w:kern w:val="0"/>
                <w:sz w:val="24"/>
              </w:rPr>
              <w:t/>
            </w:r>
            <w:proofErr w:type="spellStart"/>
            <w:r w:rsidR="00114C97" w:rsidRPr="000E4C40">
              <w:rPr>
                <w:color w:val="000000"/>
                <w:kern w:val="0"/>
                <w:sz w:val="24"/>
              </w:rPr>
              <w:t/>
            </w:r>
            <w:proofErr w:type="spellEnd"/>
            <w:r w:rsidR="00114C97" w:rsidRPr="000E4C40">
              <w:rPr>
                <w:color w:val="000000"/>
                <w:kern w:val="0"/>
                <w:sz w:val="24"/>
              </w:rPr>
              <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sz w:val="24"/>
              </w:rPr>
            </w:pPr>
            <w:r w:rsidRPr="000E4C40">
              <w:rPr>
                <w:color w:val="000000"/>
                <w:sz w:val="24"/>
              </w:rPr>
              <w:t/>
            </w:r>
            <w:proofErr w:type="spellStart"/>
            <w:r w:rsidRPr="000E4C40">
              <w:rPr>
                <w:color w:val="000000"/>
                <w:sz w:val="24"/>
              </w:rPr>
              <w:t/>
            </w:r>
            <w:r w:rsidR="002E040C" w:rsidRPr="000E4C40">
              <w:rPr>
                <w:color w:val="000000"/>
                <w:sz w:val="24"/>
              </w:rPr>
              <w:t/>
            </w:r>
            <w:r w:rsidRPr="000E4C40">
              <w:rPr>
                <w:color w:val="000000"/>
                <w:sz w:val="24"/>
              </w:rPr>
              <w:t/>
            </w:r>
            <w:r w:rsidRPr="000E4C40">
              <w:rPr>
                <w:sz w:val="24"/>
              </w:rPr>
              <w:t/>
            </w:r>
            <w:proofErr w:type="spellEnd"/>
            <w:r w:rsidRPr="000E4C40">
              <w:rPr>
                <w:sz w:val="24"/>
              </w:rPr>
              <w:t>72</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color w:val="000000"/>
                <w:sz w:val="24"/>
              </w:rPr>
            </w:pPr>
            <w:r w:rsidRPr="000E4C40">
              <w:rPr>
                <w:color w:val="000000"/>
                <w:sz w:val="24"/>
              </w:rPr>
              <w:t/>
            </w:r>
            <w:proofErr w:type="spellStart"/>
            <w:r w:rsidRPr="000E4C40">
              <w:rPr>
                <w:color w:val="000000"/>
                <w:sz w:val="24"/>
              </w:rPr>
              <w:t/>
            </w:r>
            <w:r w:rsidR="002E040C" w:rsidRPr="000E4C40">
              <w:rPr>
                <w:color w:val="000000"/>
                <w:sz w:val="24"/>
              </w:rPr>
              <w:t/>
            </w:r>
            <w:r w:rsidRPr="000E4C40">
              <w:rPr>
                <w:color w:val="000000"/>
                <w:sz w:val="24"/>
              </w:rPr>
              <w:t/>
            </w:r>
            <w:proofErr w:type="spellEnd"/>
            <w:r w:rsidRPr="000E4C40">
              <w:rPr>
                <w:color w:val="000000"/>
                <w:sz w:val="24"/>
              </w:rPr>
              <w:t>74</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sz w:val="24"/>
              </w:rPr>
            </w:pPr>
            <w:r w:rsidRPr="000E4C40">
              <w:rPr>
                <w:color w:val="000000"/>
                <w:sz w:val="24"/>
              </w:rPr>
              <w:t/>
            </w:r>
            <w:proofErr w:type="spellStart"/>
            <w:r w:rsidRPr="000E4C40">
              <w:rPr>
                <w:color w:val="000000"/>
                <w:sz w:val="24"/>
              </w:rPr>
              <w:t/>
            </w:r>
            <w:r w:rsidR="002E040C" w:rsidRPr="000E4C40">
              <w:rPr>
                <w:color w:val="000000"/>
                <w:sz w:val="24"/>
              </w:rPr>
              <w:t/>
            </w:r>
            <w:r w:rsidRPr="000E4C40">
              <w:rPr>
                <w:color w:val="000000"/>
                <w:sz w:val="24"/>
              </w:rPr>
              <w:t/>
            </w:r>
            <w:r w:rsidRPr="000E4C40">
              <w:rPr>
                <w:sz w:val="24"/>
              </w:rPr>
              <w:t/>
            </w:r>
            <w:proofErr w:type="spellEnd"/>
            <w:r w:rsidRPr="000E4C40">
              <w:rPr>
                <w:sz w:val="24"/>
              </w:rPr>
              <w:t>11</w:t>
            </w:r>
          </w:p>
        </w:tc>
      </w:tr>
    </w:tbl>
    <w:p w:rsidP="00281564" w:rsidR="007521F9" w:rsidRDefault="007521F9" w:rsidRPr="000E4C40">
      <w:pPr>
        <w:spacing w:before="29" w:line="288" w:lineRule="auto"/>
        <w:rPr>
          <w:b/>
          <w:sz w:val="24"/>
        </w:rPr>
      </w:pPr>
    </w:p>
    <w:p w:rsidP="00281564" w:rsidR="007277D1" w:rsidRDefault="000D6294" w:rsidRPr="000E4C40">
      <w:pPr>
        <w:spacing w:before="29" w:line="288" w:lineRule="auto"/>
        <w:rPr>
          <w:b/>
          <w:color w:val="000000"/>
          <w:kern w:val="0"/>
          <w:sz w:val="24"/>
        </w:rPr>
      </w:pPr>
      <w:r w:rsidRPr="000E4C40">
        <w:rPr>
          <w:b/>
          <w:color w:val="000000"/>
          <w:kern w:val="0"/>
          <w:sz w:val="24"/>
        </w:rPr>
        <w:t/>
      </w:r>
      <w:r w:rsidR="007277D1" w:rsidRPr="000E4C40">
        <w:rPr>
          <w:rFonts w:hAnsi="宋体"/>
          <w:b/>
          <w:color w:val="000000"/>
          <w:kern w:val="0"/>
          <w:sz w:val="24"/>
        </w:rPr>
        <w:t>报告期内投资组合平均剩余期限超过</w:t>
      </w:r>
      <w:r w:rsidR="00F046FB">
        <w:rPr>
          <w:b/>
          <w:color w:val="000000"/>
          <w:kern w:val="0"/>
          <w:sz w:val="24"/>
        </w:rPr>
        <w:t>12</w:t>
      </w:r>
      <w:r w:rsidR="007277D1" w:rsidRPr="000E4C40">
        <w:rPr>
          <w:b/>
          <w:color w:val="000000"/>
          <w:kern w:val="0"/>
          <w:sz w:val="24"/>
        </w:rPr>
        <w:t>0</w:t>
      </w:r>
      <w:r w:rsidR="007277D1" w:rsidRPr="000E4C40">
        <w:rPr>
          <w:rFonts w:hAnsi="宋体"/>
          <w:b/>
          <w:color w:val="000000"/>
          <w:kern w:val="0"/>
          <w:sz w:val="24"/>
        </w:rPr>
        <w:t>天情况说明</w:t>
      </w:r>
    </w:p>
    <w:p w:rsidP="00281564" w:rsidR="007521F9" w:rsidRDefault="000E5695">
      <w:pPr>
        <w:adjustRightInd w:val="0"/>
        <w:spacing w:before="29" w:line="288" w:lineRule="auto"/>
        <w:rPr>
          <w:kern w:val="0"/>
          <w:sz w:val="24"/>
        </w:rPr>
      </w:pPr>
      <w:r w:rsidRPr="000E5695">
        <w:rPr>
          <w:kern w:val="0"/>
          <w:sz w:val="24"/>
        </w:rPr>
        <w:lastRenderedPageBreak/>
        <w:t>本基金本报告期内投资组合平均剩余期限未超过120天。</w:t>
      </w:r>
    </w:p>
    <w:p w:rsidP="00281564" w:rsidR="000E5695" w:rsidRDefault="000E5695" w:rsidRPr="000E5695">
      <w:pPr>
        <w:adjustRightInd w:val="0"/>
        <w:spacing w:before="29" w:line="288" w:lineRule="auto"/>
        <w:rPr>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type="dxa" w:w="8868"/>
        <w:jc w:val="center"/>
        <w:tblLayout w:type="fixed"/>
        <w:tblLook w:val="0000"/>
      </w:tblPr>
      <w:tblGrid>
        <w:gridCol w:w="829"/>
        <w:gridCol w:w="3240"/>
        <w:gridCol w:w="2447"/>
        <w:gridCol w:w="2352"/>
      </w:tblGrid>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r w:rsidR="00114C97" w:rsidRPr="000E4C40">
              <w:rPr>
                <w:color w:val="000000"/>
                <w:kern w:val="0"/>
                <w:sz w:val="24"/>
              </w:rPr>
              <w:t/>
            </w:r>
            <w:proofErr w:type="spellStart"/>
            <w:r w:rsidR="00114C97" w:rsidRPr="000E4C40">
              <w:rPr>
                <w:color w:val="000000"/>
                <w:kern w:val="0"/>
                <w:sz w:val="24"/>
              </w:rPr>
              <w:t/>
            </w:r>
            <w:proofErr w:type="spellEnd"/>
            <w:r w:rsidR="00114C97" w:rsidRPr="000E4C40">
              <w:rPr>
                <w:color w:val="000000"/>
                <w:kern w:val="0"/>
                <w:sz w:val="24"/>
              </w:rPr>
              <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21.08</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9.12</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2</w:t>
            </w: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4.46</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3</w:t>
            </w: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72.76</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
            </w:r>
            <w:r w:rsidRPr="000E4C40">
              <w:rPr>
                <w:color w:val="000000"/>
                <w:sz w:val="24"/>
              </w:rPr>
              <w:lastRenderedPageBreak/>
              <w:t>-</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lastRenderedPageBreak/>
              <w:t/>
            </w:r>
            <w:r w:rsidRPr="000E4C40">
              <w:rPr>
                <w:color w:val="000000"/>
                <w:sz w:val="24"/>
              </w:rPr>
              <w:lastRenderedPageBreak/>
              <w:t>-</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lastRenderedPageBreak/>
              <w:t>4</w:t>
            </w: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5</w:t>
            </w: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10.43</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type="dxa" w:w="4202"/>
            <w:gridSpan w:val="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
            </w:r>
            <w:proofErr w:type="spellStart"/>
            <w:r w:rsidRPr="000E4C40">
              <w:rPr>
                <w:color w:val="000000"/>
                <w:sz w:val="24"/>
              </w:rPr>
              <w:t/>
            </w:r>
            <w:proofErr w:type="spellEnd"/>
            <w:r w:rsidRPr="000E4C40">
              <w:rPr>
                <w:color w:val="000000"/>
                <w:sz w:val="24"/>
              </w:rPr>
              <w:t>108.73</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
            </w:r>
            <w:proofErr w:type="spellStart"/>
            <w:r w:rsidRPr="000E4C40">
              <w:rPr>
                <w:color w:val="000000"/>
                <w:sz w:val="24"/>
              </w:rPr>
              <w:t/>
            </w:r>
            <w:proofErr w:type="spellEnd"/>
            <w:r w:rsidRPr="000E4C40">
              <w:rPr>
                <w:color w:val="000000"/>
                <w:sz w:val="24"/>
              </w:rPr>
              <w:t>9.12</w:t>
            </w:r>
          </w:p>
        </w:tc>
      </w:tr>
    </w:tbl>
    <w:p w:rsidP="00281564" w:rsidR="00F046FB" w:rsidRDefault="00F046FB">
      <w:pPr>
        <w:spacing w:before="29" w:line="288" w:lineRule="auto"/>
        <w:rPr>
          <w:color w:val="000000"/>
          <w:kern w:val="0"/>
          <w:sz w:val="24"/>
        </w:rPr>
      </w:pPr>
    </w:p>
    <w:p w:rsidP="00F046FB" w:rsidR="00F046FB" w:rsidRDefault="00F046FB" w:rsidRPr="00F046FB">
      <w:pPr>
        <w:spacing w:line="360" w:lineRule="auto"/>
        <w:rPr>
          <w:rFonts w:ascii="宋体" w:cs="Arial" w:hAnsi="宋体"/>
          <w:b/>
          <w:bCs/>
          <w:color w:val="000000"/>
          <w:kern w:val="0"/>
          <w:sz w:val="24"/>
        </w:rPr>
      </w:pPr>
      <w:r w:rsidRPr="00F046FB">
        <w:rPr>
          <w:rFonts w:ascii="宋体" w:cs="Arial" w:hAnsi="宋体"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P="00F046FB" w:rsidR="00F046FB" w:rsidRDefault="00F046FB" w:rsidRPr="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本基金本报告期内投资组合平均剩余存续期限未超过240天。</w:t>
      </w:r>
    </w:p>
    <w:p w:rsidP="00281564" w:rsidR="00F046FB" w:rsidRDefault="00F046FB" w:rsidRPr="00F046FB">
      <w:pPr>
        <w:spacing w:before="29" w:line="288" w:lineRule="auto"/>
        <w:rPr>
          <w:color w:val="000000"/>
          <w:kern w:val="0"/>
          <w:sz w:val="24"/>
        </w:rPr>
      </w:pPr>
    </w:p>
    <w:p w:rsidP="00281564" w:rsidR="00902E3F" w:rsidRDefault="002304D5" w:rsidRPr="000E4C40">
      <w:pPr>
        <w:spacing w:before="29" w:line="288" w:lineRule="auto"/>
        <w:rPr>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786"/>
        <w:gridCol w:w="3096"/>
        <w:gridCol w:w="3097"/>
        <w:gridCol w:w="1889"/>
      </w:tblGrid>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序号</w:t>
            </w:r>
          </w:p>
        </w:tc>
        <w:tc>
          <w:tcPr>
            <w:tcW w:type="dxa" w:w="3096"/>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债券品种</w:t>
            </w:r>
            <w:r w:rsidR="006214E4" w:rsidRPr="000E4C40">
              <w:rPr>
                <w:color w:val="000000"/>
                <w:sz w:val="24"/>
              </w:rPr>
              <w:t/>
            </w:r>
            <w:proofErr w:type="spellStart"/>
            <w:r w:rsidR="006214E4" w:rsidRPr="000E4C40">
              <w:rPr>
                <w:color w:val="000000"/>
                <w:sz w:val="24"/>
              </w:rPr>
              <w:t/>
            </w:r>
            <w:proofErr w:type="spellEnd"/>
            <w:r w:rsidR="006214E4" w:rsidRPr="000E4C40">
              <w:rPr>
                <w:color w:val="000000"/>
                <w:sz w:val="24"/>
              </w:rPr>
              <w:t/>
            </w:r>
          </w:p>
        </w:tc>
        <w:tc>
          <w:tcPr>
            <w:tcW w:type="dxa" w:w="3097"/>
            <w:vAlign w:val="center"/>
          </w:tcPr>
          <w:p w:rsidP="00281564" w:rsidR="007521F9" w:rsidRDefault="003D21F4" w:rsidRPr="000E4C40">
            <w:pPr>
              <w:spacing w:before="29" w:line="288" w:lineRule="auto"/>
              <w:ind w:left="17"/>
              <w:jc w:val="center"/>
              <w:rPr>
                <w:color w:val="000000"/>
                <w:sz w:val="24"/>
              </w:rPr>
            </w:pPr>
            <w:r w:rsidRPr="000E4C40">
              <w:rPr>
                <w:rFonts w:hAnsi="宋体"/>
                <w:sz w:val="24"/>
              </w:rPr>
              <w:t>摊余成本（元）</w:t>
            </w:r>
          </w:p>
        </w:tc>
        <w:tc>
          <w:tcPr>
            <w:tcW w:type="dxa" w:w="1889"/>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1</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国家债券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2</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央行票据</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3</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金融债券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41,078,589.54</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6.11</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其中：政策性金融债</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41,078,589.54</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r w:rsidRPr="000E4C40">
              <w:rPr>
                <w:color w:val="000000"/>
                <w:sz w:val="24"/>
              </w:rPr>
              <w:lastRenderedPageBreak/>
              <w:t>6.11</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lastRenderedPageBreak/>
              <w:t>4</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企业债券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5</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20,000,363.22</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2.98</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6</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中期票据</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r w:rsidR="00D30BD3" w:rsidRPr="000E4C40">
              <w:rPr>
                <w:color w:val="000000"/>
                <w:sz w:val="24"/>
              </w:rPr>
              <w:t/>
            </w:r>
            <w:r w:rsidRPr="000E4C40">
              <w:rPr>
                <w:color w:val="000000"/>
                <w:sz w:val="24"/>
              </w:rPr>
              <w:t>-</w:t>
            </w:r>
          </w:p>
        </w:tc>
      </w:tr>
      <w:tr w:rsidR="00F41AA6" w:rsidRPr="000E4C40" w:rsidTr="0006711A">
        <w:trPr>
          <w:jc w:val="center"/>
        </w:trPr>
        <w:tc>
          <w:tcPr>
            <w:tcW w:type="dxa" w:w="786"/>
            <w:vAlign w:val="center"/>
          </w:tcPr>
          <w:p w:rsidP="0006711A" w:rsidR="00F41AA6" w:rsidRDefault="00F41AA6" w:rsidRPr="00432A2C">
            <w:pPr>
              <w:spacing w:before="29" w:line="288" w:lineRule="auto"/>
              <w:ind w:left="17"/>
              <w:jc w:val="center"/>
              <w:rPr>
                <w:color w:val="000000"/>
                <w:sz w:val="24"/>
              </w:rPr>
            </w:pPr>
            <w:r w:rsidRPr="00432A2C">
              <w:rPr>
                <w:rFonts w:hint="eastAsia"/>
                <w:color w:val="000000"/>
                <w:sz w:val="24"/>
              </w:rPr>
              <w:t>7</w:t>
            </w:r>
          </w:p>
        </w:tc>
        <w:tc>
          <w:tcPr>
            <w:tcW w:type="dxa" w:w="3096"/>
            <w:vAlign w:val="center"/>
          </w:tcPr>
          <w:p w:rsidP="0006711A" w:rsidR="00F41AA6" w:rsidRDefault="00F41AA6" w:rsidRPr="00432A2C">
            <w:pPr>
              <w:spacing w:before="29" w:line="288" w:lineRule="auto"/>
              <w:ind w:left="17"/>
              <w:jc w:val="left"/>
              <w:rPr>
                <w:color w:val="000000"/>
                <w:sz w:val="24"/>
              </w:rPr>
            </w:pPr>
            <w:r w:rsidRPr="00432A2C">
              <w:rPr>
                <w:rFonts w:hint="eastAsia"/>
                <w:color w:val="000000"/>
                <w:sz w:val="24"/>
              </w:rPr>
              <w:t>同业存单</w:t>
            </w:r>
          </w:p>
        </w:tc>
        <w:tc>
          <w:tcPr>
            <w:tcW w:type="dxa" w:w="3097"/>
            <w:vAlign w:val="center"/>
          </w:tcPr>
          <w:p w:rsidP="0006711A" w:rsidR="00F41AA6" w:rsidRDefault="00F41AA6" w:rsidRPr="00432A2C">
            <w:pPr>
              <w:spacing w:before="29" w:line="288" w:lineRule="auto"/>
              <w:ind w:left="17"/>
              <w:jc w:val="right"/>
              <w:rPr>
                <w:color w:val="000000"/>
                <w:sz w:val="24"/>
              </w:rPr>
            </w:pPr>
            <w:r w:rsidRPr="00432A2C">
              <w:rPr>
                <w:rFonts w:hint="eastAsia"/>
                <w:color w:val="000000"/>
                <w:sz w:val="24"/>
              </w:rPr>
              <w:t/>
            </w:r>
            <w:proofErr w:type="spellStart"/>
            <w:r w:rsidRPr="00432A2C">
              <w:rPr>
                <w:color w:val="000000"/>
                <w:sz w:val="24"/>
              </w:rPr>
              <w:t/>
            </w:r>
            <w:proofErr w:type="spellEnd"/>
            <w:r w:rsidRPr="00432A2C">
              <w:rPr>
                <w:rFonts w:hint="eastAsia"/>
                <w:color w:val="000000"/>
                <w:sz w:val="24"/>
              </w:rPr>
              <w:t>228,751,159.90</w:t>
            </w:r>
          </w:p>
        </w:tc>
        <w:tc>
          <w:tcPr>
            <w:tcW w:type="dxa" w:w="1889"/>
            <w:vAlign w:val="center"/>
          </w:tcPr>
          <w:p w:rsidP="0006711A" w:rsidR="00F41AA6" w:rsidRDefault="00F41AA6" w:rsidRPr="00432A2C">
            <w:pPr>
              <w:spacing w:before="29" w:line="288" w:lineRule="auto"/>
              <w:ind w:left="17"/>
              <w:jc w:val="right"/>
              <w:rPr>
                <w:color w:val="000000"/>
                <w:sz w:val="24"/>
              </w:rPr>
            </w:pPr>
            <w:r w:rsidRPr="00432A2C">
              <w:rPr>
                <w:rFonts w:hint="eastAsia"/>
                <w:color w:val="000000"/>
                <w:sz w:val="24"/>
              </w:rPr>
              <w:t/>
            </w:r>
            <w:proofErr w:type="spellStart"/>
            <w:r w:rsidRPr="00432A2C">
              <w:rPr>
                <w:color w:val="000000"/>
                <w:sz w:val="24"/>
              </w:rPr>
              <w:t/>
            </w:r>
            <w:proofErr w:type="spellEnd"/>
            <w:r w:rsidRPr="00432A2C">
              <w:rPr>
                <w:rFonts w:hint="eastAsia"/>
                <w:color w:val="000000"/>
                <w:sz w:val="24"/>
              </w:rPr>
              <w:t>34.05</w:t>
            </w:r>
          </w:p>
        </w:tc>
      </w:tr>
      <w:tr w:rsidR="007521F9" w:rsidRPr="000E4C40" w:rsidTr="00F41AA6">
        <w:trPr>
          <w:jc w:val="center"/>
        </w:trPr>
        <w:tc>
          <w:tcPr>
            <w:tcW w:type="dxa" w:w="786"/>
            <w:vAlign w:val="center"/>
          </w:tcPr>
          <w:p w:rsidP="00855BA5" w:rsidR="007521F9" w:rsidRDefault="007521F9" w:rsidRPr="000E4C40">
            <w:pPr>
              <w:spacing w:before="29" w:line="288" w:lineRule="auto"/>
              <w:ind w:left="17"/>
              <w:jc w:val="center"/>
              <w:rPr>
                <w:color w:val="000000"/>
                <w:sz w:val="24"/>
              </w:rPr>
            </w:pPr>
            <w:r w:rsidRPr="000E4C40">
              <w:rPr>
                <w:color w:val="000000"/>
                <w:sz w:val="24"/>
              </w:rPr>
              <w:t/>
            </w:r>
            <w:r w:rsidR="00855BA5">
              <w:rPr>
                <w:rFonts w:hint="eastAsia"/>
                <w:color w:val="000000"/>
                <w:sz w:val="24"/>
              </w:rPr>
              <w:t/>
            </w:r>
            <w:r w:rsidRPr="000E4C40">
              <w:rPr>
                <w:color w:val="000000"/>
                <w:sz w:val="24"/>
              </w:rPr>
              <w:t>8</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其他</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r>
      <w:tr w:rsidR="007521F9" w:rsidRPr="000E4C40" w:rsidTr="00F41AA6">
        <w:trPr>
          <w:jc w:val="center"/>
        </w:trPr>
        <w:tc>
          <w:tcPr>
            <w:tcW w:type="dxa" w:w="786"/>
            <w:vAlign w:val="center"/>
          </w:tcPr>
          <w:p w:rsidP="00855BA5" w:rsidR="007521F9" w:rsidRDefault="007521F9" w:rsidRPr="000E4C40">
            <w:pPr>
              <w:spacing w:before="29" w:line="288" w:lineRule="auto"/>
              <w:ind w:left="17"/>
              <w:jc w:val="center"/>
              <w:rPr>
                <w:color w:val="000000"/>
                <w:sz w:val="24"/>
              </w:rPr>
            </w:pPr>
            <w:r w:rsidRPr="000E4C40">
              <w:rPr>
                <w:color w:val="000000"/>
                <w:sz w:val="24"/>
              </w:rPr>
              <w:t/>
            </w:r>
            <w:r w:rsidR="00855BA5">
              <w:rPr>
                <w:rFonts w:hint="eastAsia"/>
                <w:color w:val="000000"/>
                <w:sz w:val="24"/>
              </w:rPr>
              <w:t/>
            </w:r>
            <w:r w:rsidRPr="000E4C40">
              <w:rPr>
                <w:color w:val="000000"/>
                <w:sz w:val="24"/>
              </w:rPr>
              <w:t>9</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合计</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289,830,112.66</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r w:rsidRPr="000E4C40">
              <w:rPr>
                <w:color w:val="000000"/>
                <w:sz w:val="24"/>
              </w:rPr>
              <w:lastRenderedPageBreak/>
              <w:t/>
            </w:r>
            <w:proofErr w:type="spellEnd"/>
            <w:r w:rsidRPr="000E4C40">
              <w:rPr>
                <w:color w:val="000000"/>
                <w:sz w:val="24"/>
              </w:rPr>
              <w:t>43.14</w:t>
            </w:r>
          </w:p>
        </w:tc>
      </w:tr>
      <w:tr w:rsidR="00813897" w:rsidRPr="000E4C40" w:rsidTr="00F41AA6">
        <w:trPr>
          <w:jc w:val="center"/>
        </w:trPr>
        <w:tc>
          <w:tcPr>
            <w:tcW w:type="dxa" w:w="786"/>
            <w:vAlign w:val="center"/>
          </w:tcPr>
          <w:p w:rsidP="00855BA5" w:rsidR="00813897" w:rsidRDefault="00813897" w:rsidRPr="000E4C40">
            <w:pPr>
              <w:spacing w:before="29" w:line="288" w:lineRule="auto"/>
              <w:ind w:left="17"/>
              <w:jc w:val="center"/>
              <w:rPr>
                <w:color w:val="000000"/>
                <w:sz w:val="24"/>
              </w:rPr>
            </w:pPr>
            <w:r w:rsidRPr="000E4C40">
              <w:rPr>
                <w:color w:val="000000"/>
                <w:sz w:val="24"/>
              </w:rPr>
              <w:lastRenderedPageBreak/>
              <w:t/>
            </w:r>
            <w:r w:rsidR="00855BA5">
              <w:rPr>
                <w:rFonts w:hint="eastAsia"/>
                <w:color w:val="000000"/>
                <w:sz w:val="24"/>
              </w:rPr>
              <w:t/>
            </w:r>
            <w:r w:rsidRPr="000E4C40">
              <w:rPr>
                <w:color w:val="000000"/>
                <w:sz w:val="24"/>
              </w:rPr>
              <w:t>10</w:t>
            </w:r>
          </w:p>
        </w:tc>
        <w:tc>
          <w:tcPr>
            <w:tcW w:type="dxa" w:w="3096"/>
            <w:vAlign w:val="center"/>
          </w:tcPr>
          <w:p w:rsidP="00281564" w:rsidR="00813897" w:rsidRDefault="00813897" w:rsidRPr="000E4C40">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type="dxa" w:w="3097"/>
            <w:vAlign w:val="center"/>
          </w:tcPr>
          <w:p w:rsidP="00281564" w:rsidR="00813897" w:rsidRDefault="00813897"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813897" w:rsidRDefault="00813897" w:rsidRPr="000E4C40">
            <w:pPr>
              <w:spacing w:before="29" w:line="288" w:lineRule="auto"/>
              <w:ind w:left="17"/>
              <w:jc w:val="right"/>
              <w:rPr>
                <w:color w:val="000000"/>
                <w:sz w:val="24"/>
              </w:rPr>
            </w:pPr>
            <w:r w:rsidRPr="000E4C40">
              <w:rPr>
                <w:color w:val="000000"/>
                <w:sz w:val="24"/>
              </w:rPr>
              <w:t>-</w:t>
            </w:r>
          </w:p>
        </w:tc>
      </w:tr>
    </w:tbl>
    <w:p w:rsidP="00281564" w:rsidR="007521F9" w:rsidRDefault="007521F9" w:rsidRPr="000E4C40">
      <w:pPr>
        <w:spacing w:before="29" w:line="288" w:lineRule="auto"/>
        <w:rPr>
          <w:b/>
          <w:color w:val="000000"/>
          <w:kern w:val="0"/>
          <w:sz w:val="24"/>
        </w:rPr>
      </w:pPr>
    </w:p>
    <w:p w:rsidP="00281564" w:rsidR="00902E3F" w:rsidRDefault="002304D5" w:rsidRPr="000E4C40">
      <w:pPr>
        <w:spacing w:before="29" w:line="288" w:lineRule="auto"/>
        <w:rPr>
          <w:b/>
          <w:color w:val="000000"/>
          <w:kern w:val="0"/>
          <w:sz w:val="24"/>
        </w:rPr>
      </w:pPr>
      <w:r>
        <w:rPr>
          <w:b/>
          <w:color w:val="000000"/>
          <w:kern w:val="0"/>
          <w:sz w:val="24"/>
        </w:rPr>
        <w:t>5.6</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tbl>
      <w:tblPr>
        <w:tblStyle w:val="aa"/>
        <w:tblW w:type="dxa" w:w="8868"/>
        <w:jc w:val="center"/>
        <w:tblInd w:type="dxa" w:w="15"/>
        <w:tblCellMar>
          <w:top w:type="dxa" w:w="57"/>
          <w:bottom w:type="dxa" w:w="57"/>
        </w:tblCellMar>
        <w:tblLook w:val="04A0"/>
      </w:tblPr>
      <w:tblGrid>
        <w:gridCol w:w="1203"/>
        <w:gridCol w:w="1258"/>
        <w:gridCol w:w="1437"/>
        <w:gridCol w:w="1334"/>
        <w:gridCol w:w="2244"/>
        <w:gridCol w:w="1811"/>
      </w:tblGrid>
      <w:tr w:rsidR="0044671E" w:rsidRPr="000E4C40" w:rsidTr="00B13F60">
        <w:trPr>
          <w:jc w:val="center"/>
        </w:trPr>
        <w:tc>
          <w:tcPr>
            <w:tcW w:type="dxa" w:w="1187"/>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type="dxa" w:w="1274"/>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type="dxa" w:w="1558"/>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type="dxa" w:w="1235"/>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type="dxa" w:w="2360"/>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type="dxa" w:w="1673"/>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tc>
          <w:tcPr>
            <w:vAlign w:val="center"/>
          </w:tcPr>
          <w:p>
            <w:pPr>
              <w:jc w:val="center"/>
            </w:pPr>
            <w:r>
              <w:rPr>
                <w:color w:val="000000"/>
                <w:sz w:val="24"/>
              </w:rPr>
              <w:t>1</w:t>
            </w:r>
          </w:p>
        </w:tc>
        <w:tc>
          <w:tcPr>
            <w:vAlign w:val="center"/>
          </w:tcPr>
          <w:p>
            <w:pPr>
              <w:jc w:val="center"/>
            </w:pPr>
            <w:r>
              <w:rPr>
                <w:color w:val="000000"/>
                <w:sz w:val="24"/>
              </w:rPr>
              <w:t>111916070</w:t>
            </w:r>
          </w:p>
        </w:tc>
        <w:tc>
          <w:tcPr>
            <w:vAlign w:val="center"/>
          </w:tcPr>
          <w:p>
            <w:pPr>
              <w:jc w:val="center"/>
            </w:pPr>
            <w:r>
              <w:rPr>
                <w:color w:val="000000"/>
                <w:sz w:val="24"/>
              </w:rPr>
              <w:t>19上海银行CD070</w:t>
            </w:r>
          </w:p>
        </w:tc>
        <w:tc>
          <w:tcPr>
            <w:vAlign w:val="center"/>
          </w:tcPr>
          <w:p>
            <w:pPr>
              <w:jc w:val="right"/>
            </w:pPr>
            <w:r>
              <w:rPr>
                <w:color w:val="000000"/>
                <w:sz w:val="24"/>
              </w:rPr>
              <w:t>400,000</w:t>
            </w:r>
          </w:p>
        </w:tc>
        <w:tc>
          <w:tcPr>
            <w:vAlign w:val="center"/>
          </w:tcPr>
          <w:p>
            <w:pPr>
              <w:jc w:val="right"/>
            </w:pPr>
            <w:r>
              <w:rPr>
                <w:color w:val="000000"/>
                <w:sz w:val="24"/>
              </w:rPr>
              <w:t>39,790,278.14</w:t>
            </w:r>
          </w:p>
        </w:tc>
        <w:tc>
          <w:tcPr>
            <w:vAlign w:val="center"/>
          </w:tcPr>
          <w:p>
            <w:pPr>
              <w:jc w:val="right"/>
            </w:pPr>
            <w:r>
              <w:rPr>
                <w:color w:val="000000"/>
                <w:sz w:val="24"/>
              </w:rPr>
              <w:t>5.92</w:t>
            </w:r>
          </w:p>
        </w:tc>
      </w:tr>
      <w:tr>
        <w:tc>
          <w:tcPr>
            <w:vAlign w:val="center"/>
          </w:tcPr>
          <w:p>
            <w:pPr>
              <w:jc w:val="center"/>
            </w:pPr>
            <w:r>
              <w:rPr>
                <w:color w:val="000000"/>
                <w:sz w:val="24"/>
              </w:rPr>
              <w:t>2</w:t>
            </w:r>
          </w:p>
        </w:tc>
        <w:tc>
          <w:tcPr>
            <w:vAlign w:val="center"/>
          </w:tcPr>
          <w:p>
            <w:pPr>
              <w:jc w:val="center"/>
            </w:pPr>
            <w:r>
              <w:rPr>
                <w:color w:val="000000"/>
                <w:sz w:val="24"/>
              </w:rPr>
              <w:t>111916073</w:t>
            </w:r>
          </w:p>
        </w:tc>
        <w:tc>
          <w:tcPr>
            <w:vAlign w:val="center"/>
          </w:tcPr>
          <w:p>
            <w:pPr>
              <w:jc w:val="center"/>
            </w:pPr>
            <w:r>
              <w:rPr>
                <w:color w:val="000000"/>
                <w:sz w:val="24"/>
              </w:rPr>
              <w:t>19上海银行CD073</w:t>
            </w:r>
          </w:p>
        </w:tc>
        <w:tc>
          <w:tcPr>
            <w:vAlign w:val="center"/>
          </w:tcPr>
          <w:p>
            <w:pPr>
              <w:jc w:val="right"/>
            </w:pPr>
            <w:r>
              <w:rPr>
                <w:color w:val="000000"/>
                <w:sz w:val="24"/>
              </w:rPr>
              <w:t>400,000</w:t>
            </w:r>
          </w:p>
        </w:tc>
        <w:tc>
          <w:tcPr>
            <w:vAlign w:val="center"/>
          </w:tcPr>
          <w:p>
            <w:pPr>
              <w:jc w:val="right"/>
            </w:pPr>
            <w:r>
              <w:rPr>
                <w:color w:val="000000"/>
                <w:sz w:val="24"/>
              </w:rPr>
              <w:t>39,758,645.61</w:t>
            </w:r>
          </w:p>
        </w:tc>
        <w:tc>
          <w:tcPr>
            <w:vAlign w:val="center"/>
          </w:tcPr>
          <w:p>
            <w:pPr>
              <w:jc w:val="right"/>
            </w:pPr>
            <w:r>
              <w:rPr>
                <w:color w:val="000000"/>
                <w:sz w:val="24"/>
              </w:rPr>
              <w:t>5.92</w:t>
            </w:r>
          </w:p>
        </w:tc>
      </w:tr>
      <w:tr>
        <w:tc>
          <w:tcPr>
            <w:vAlign w:val="center"/>
          </w:tcPr>
          <w:p>
            <w:pPr>
              <w:jc w:val="center"/>
            </w:pPr>
            <w:r>
              <w:rPr>
                <w:color w:val="000000"/>
                <w:sz w:val="24"/>
              </w:rPr>
              <w:t>3</w:t>
            </w:r>
          </w:p>
        </w:tc>
        <w:tc>
          <w:tcPr>
            <w:vAlign w:val="center"/>
          </w:tcPr>
          <w:p>
            <w:pPr>
              <w:jc w:val="center"/>
            </w:pPr>
            <w:r>
              <w:rPr>
                <w:color w:val="000000"/>
                <w:sz w:val="24"/>
              </w:rPr>
              <w:t>111921084</w:t>
            </w:r>
          </w:p>
        </w:tc>
        <w:tc>
          <w:tcPr>
            <w:vAlign w:val="center"/>
          </w:tcPr>
          <w:p>
            <w:pPr>
              <w:jc w:val="center"/>
            </w:pPr>
            <w:r>
              <w:rPr>
                <w:color w:val="000000"/>
                <w:sz w:val="24"/>
              </w:rPr>
              <w:t>19渤海银行CD084</w:t>
            </w:r>
          </w:p>
        </w:tc>
        <w:tc>
          <w:tcPr>
            <w:vAlign w:val="center"/>
          </w:tcPr>
          <w:p>
            <w:pPr>
              <w:jc w:val="right"/>
            </w:pPr>
            <w:r>
              <w:rPr>
                <w:color w:val="000000"/>
                <w:sz w:val="24"/>
              </w:rPr>
              <w:t>400,000</w:t>
            </w:r>
          </w:p>
        </w:tc>
        <w:tc>
          <w:tcPr>
            <w:vAlign w:val="center"/>
          </w:tcPr>
          <w:p>
            <w:pPr>
              <w:jc w:val="right"/>
            </w:pPr>
            <w:r>
              <w:rPr>
                <w:color w:val="000000"/>
                <w:sz w:val="24"/>
              </w:rPr>
              <w:t>39,757,796.87</w:t>
            </w:r>
          </w:p>
        </w:tc>
        <w:tc>
          <w:tcPr>
            <w:vAlign w:val="center"/>
          </w:tcPr>
          <w:p>
            <w:pPr>
              <w:jc w:val="right"/>
            </w:pPr>
            <w:r>
              <w:rPr>
                <w:color w:val="000000"/>
                <w:sz w:val="24"/>
              </w:rPr>
              <w:t>5.92</w:t>
            </w:r>
          </w:p>
        </w:tc>
      </w:tr>
      <w:tr>
        <w:tc>
          <w:tcPr>
            <w:vAlign w:val="center"/>
          </w:tcPr>
          <w:p>
            <w:pPr>
              <w:jc w:val="center"/>
            </w:pPr>
            <w:r>
              <w:rPr>
                <w:color w:val="000000"/>
                <w:sz w:val="24"/>
              </w:rPr>
              <w:t>4</w:t>
            </w:r>
          </w:p>
        </w:tc>
        <w:tc>
          <w:tcPr>
            <w:vAlign w:val="center"/>
          </w:tcPr>
          <w:p>
            <w:pPr>
              <w:jc w:val="center"/>
            </w:pPr>
            <w:r>
              <w:rPr>
                <w:color w:val="000000"/>
                <w:sz w:val="24"/>
              </w:rPr>
              <w:t>111993473</w:t>
            </w:r>
          </w:p>
        </w:tc>
        <w:tc>
          <w:tcPr>
            <w:vAlign w:val="center"/>
          </w:tcPr>
          <w:p>
            <w:pPr>
              <w:jc w:val="center"/>
            </w:pPr>
            <w:r>
              <w:rPr>
                <w:color w:val="000000"/>
                <w:sz w:val="24"/>
              </w:rPr>
              <w:t>19北京农商银行CD053</w:t>
            </w:r>
          </w:p>
        </w:tc>
        <w:tc>
          <w:tcPr>
            <w:vAlign w:val="center"/>
          </w:tcPr>
          <w:p>
            <w:pPr>
              <w:jc w:val="right"/>
            </w:pPr>
            <w:r>
              <w:rPr>
                <w:color w:val="000000"/>
                <w:sz w:val="24"/>
              </w:rPr>
              <w:t>300,000</w:t>
            </w:r>
          </w:p>
        </w:tc>
        <w:tc>
          <w:tcPr>
            <w:vAlign w:val="center"/>
          </w:tcPr>
          <w:p>
            <w:pPr>
              <w:jc w:val="right"/>
            </w:pPr>
            <w:r>
              <w:rPr>
                <w:color w:val="000000"/>
                <w:sz w:val="24"/>
              </w:rPr>
              <w:t>29,839,141.85</w:t>
            </w:r>
          </w:p>
        </w:tc>
        <w:tc>
          <w:tcPr>
            <w:vAlign w:val="center"/>
          </w:tcPr>
          <w:p>
            <w:pPr>
              <w:jc w:val="right"/>
            </w:pPr>
            <w:r>
              <w:rPr>
                <w:color w:val="000000"/>
                <w:sz w:val="24"/>
              </w:rPr>
              <w:t>4.44</w:t>
            </w:r>
          </w:p>
        </w:tc>
      </w:tr>
      <w:tr>
        <w:tc>
          <w:tcPr>
            <w:vAlign w:val="center"/>
          </w:tcPr>
          <w:p>
            <w:pPr>
              <w:jc w:val="center"/>
            </w:pPr>
            <w:r>
              <w:rPr>
                <w:color w:val="000000"/>
                <w:sz w:val="24"/>
              </w:rPr>
              <w:t>5</w:t>
            </w:r>
          </w:p>
        </w:tc>
        <w:tc>
          <w:tcPr>
            <w:vAlign w:val="center"/>
          </w:tcPr>
          <w:p>
            <w:pPr>
              <w:jc w:val="center"/>
            </w:pPr>
            <w:r>
              <w:rPr>
                <w:color w:val="000000"/>
                <w:sz w:val="24"/>
              </w:rPr>
              <w:t>180410</w:t>
            </w:r>
          </w:p>
        </w:tc>
        <w:tc>
          <w:tcPr>
            <w:vAlign w:val="center"/>
          </w:tcPr>
          <w:p>
            <w:pPr>
              <w:jc w:val="center"/>
            </w:pPr>
            <w:r>
              <w:rPr>
                <w:color w:val="000000"/>
                <w:sz w:val="24"/>
              </w:rPr>
              <w:t>18农发10</w:t>
            </w:r>
          </w:p>
        </w:tc>
        <w:tc>
          <w:tcPr>
            <w:vAlign w:val="center"/>
          </w:tcPr>
          <w:p>
            <w:pPr>
              <w:jc w:val="right"/>
            </w:pPr>
            <w:r>
              <w:rPr>
                <w:color w:val="000000"/>
                <w:sz w:val="24"/>
              </w:rPr>
              <w:t>200,000</w:t>
            </w:r>
          </w:p>
        </w:tc>
        <w:tc>
          <w:tcPr>
            <w:vAlign w:val="center"/>
          </w:tcPr>
          <w:p>
            <w:pPr>
              <w:jc w:val="right"/>
            </w:pPr>
            <w:r>
              <w:rPr>
                <w:color w:val="000000"/>
                <w:sz w:val="24"/>
              </w:rPr>
              <w:t>20,023,713.52</w:t>
            </w:r>
          </w:p>
        </w:tc>
        <w:tc>
          <w:tcPr>
            <w:vAlign w:val="center"/>
          </w:tcPr>
          <w:p>
            <w:pPr>
              <w:jc w:val="right"/>
            </w:pPr>
            <w:r>
              <w:rPr>
                <w:color w:val="000000"/>
                <w:sz w:val="24"/>
              </w:rPr>
              <w:t>2.98</w:t>
            </w:r>
          </w:p>
        </w:tc>
      </w:tr>
      <w:tr>
        <w:tc>
          <w:tcPr>
            <w:vAlign w:val="center"/>
          </w:tcPr>
          <w:p>
            <w:pPr>
              <w:jc w:val="center"/>
            </w:pPr>
            <w:r>
              <w:rPr>
                <w:color w:val="000000"/>
                <w:sz w:val="24"/>
              </w:rPr>
              <w:t>6</w:t>
            </w:r>
          </w:p>
        </w:tc>
        <w:tc>
          <w:tcPr>
            <w:vAlign w:val="center"/>
          </w:tcPr>
          <w:p>
            <w:pPr>
              <w:jc w:val="center"/>
            </w:pPr>
            <w:r>
              <w:rPr>
                <w:color w:val="000000"/>
                <w:sz w:val="24"/>
              </w:rPr>
              <w:t>071900010</w:t>
            </w:r>
          </w:p>
        </w:tc>
        <w:tc>
          <w:tcPr>
            <w:vAlign w:val="center"/>
          </w:tcPr>
          <w:p>
            <w:pPr>
              <w:jc w:val="center"/>
            </w:pPr>
            <w:r>
              <w:rPr>
                <w:color w:val="000000"/>
                <w:sz w:val="24"/>
              </w:rPr>
              <w:t>19渤海证券CP003</w:t>
            </w:r>
          </w:p>
        </w:tc>
        <w:tc>
          <w:tcPr>
            <w:vAlign w:val="center"/>
          </w:tcPr>
          <w:p>
            <w:pPr>
              <w:jc w:val="right"/>
            </w:pPr>
            <w:r>
              <w:rPr>
                <w:color w:val="000000"/>
                <w:sz w:val="24"/>
              </w:rPr>
              <w:t>200,000</w:t>
            </w:r>
          </w:p>
        </w:tc>
        <w:tc>
          <w:tcPr>
            <w:vAlign w:val="center"/>
          </w:tcPr>
          <w:p>
            <w:pPr>
              <w:jc w:val="right"/>
            </w:pPr>
            <w:r>
              <w:rPr>
                <w:color w:val="000000"/>
                <w:sz w:val="24"/>
              </w:rPr>
              <w:t>20,000,363.22</w:t>
            </w:r>
          </w:p>
        </w:tc>
        <w:tc>
          <w:tcPr>
            <w:vAlign w:val="center"/>
          </w:tcPr>
          <w:p>
            <w:pPr>
              <w:jc w:val="right"/>
            </w:pPr>
            <w:r>
              <w:rPr>
                <w:color w:val="000000"/>
                <w:sz w:val="24"/>
              </w:rPr>
              <w:t>2.98</w:t>
            </w:r>
          </w:p>
        </w:tc>
      </w:tr>
      <w:tr>
        <w:tc>
          <w:tcPr>
            <w:vAlign w:val="center"/>
          </w:tcPr>
          <w:p>
            <w:pPr>
              <w:jc w:val="center"/>
            </w:pPr>
            <w:r>
              <w:rPr>
                <w:color w:val="000000"/>
                <w:sz w:val="24"/>
              </w:rPr>
              <w:t>7</w:t>
            </w:r>
          </w:p>
        </w:tc>
        <w:tc>
          <w:tcPr>
            <w:vAlign w:val="center"/>
          </w:tcPr>
          <w:p>
            <w:pPr>
              <w:jc w:val="center"/>
            </w:pPr>
            <w:r>
              <w:rPr>
                <w:color w:val="000000"/>
                <w:sz w:val="24"/>
              </w:rPr>
              <w:t>111821195</w:t>
            </w:r>
          </w:p>
        </w:tc>
        <w:tc>
          <w:tcPr>
            <w:vAlign w:val="center"/>
          </w:tcPr>
          <w:p>
            <w:pPr>
              <w:jc w:val="center"/>
            </w:pPr>
            <w:r>
              <w:rPr>
                <w:color w:val="000000"/>
                <w:sz w:val="24"/>
              </w:rPr>
              <w:t>18渤海银行CD195</w:t>
            </w:r>
          </w:p>
        </w:tc>
        <w:tc>
          <w:tcPr>
            <w:vAlign w:val="center"/>
          </w:tcPr>
          <w:p>
            <w:pPr>
              <w:jc w:val="right"/>
            </w:pPr>
            <w:r>
              <w:rPr>
                <w:color w:val="000000"/>
                <w:sz w:val="24"/>
              </w:rPr>
              <w:t>200,000</w:t>
            </w:r>
          </w:p>
        </w:tc>
        <w:tc>
          <w:tcPr>
            <w:vAlign w:val="center"/>
          </w:tcPr>
          <w:p>
            <w:pPr>
              <w:jc w:val="right"/>
            </w:pPr>
            <w:r>
              <w:rPr>
                <w:color w:val="000000"/>
                <w:sz w:val="24"/>
              </w:rPr>
              <w:t>19,916,223.65</w:t>
            </w:r>
          </w:p>
        </w:tc>
        <w:tc>
          <w:tcPr>
            <w:vAlign w:val="center"/>
          </w:tcPr>
          <w:p>
            <w:pPr>
              <w:jc w:val="right"/>
            </w:pPr>
            <w:r>
              <w:rPr>
                <w:color w:val="000000"/>
                <w:sz w:val="24"/>
              </w:rPr>
              <w:t>2.96</w:t>
            </w:r>
          </w:p>
        </w:tc>
      </w:tr>
      <w:tr>
        <w:tc>
          <w:tcPr>
            <w:vAlign w:val="center"/>
          </w:tcPr>
          <w:p>
            <w:pPr>
              <w:jc w:val="center"/>
            </w:pPr>
            <w:r>
              <w:rPr>
                <w:color w:val="000000"/>
                <w:sz w:val="24"/>
              </w:rPr>
              <w:t>8</w:t>
            </w:r>
          </w:p>
        </w:tc>
        <w:tc>
          <w:tcPr>
            <w:vAlign w:val="center"/>
          </w:tcPr>
          <w:p>
            <w:pPr>
              <w:jc w:val="center"/>
            </w:pPr>
            <w:r>
              <w:rPr>
                <w:color w:val="000000"/>
                <w:sz w:val="24"/>
              </w:rPr>
              <w:t>111810419</w:t>
            </w:r>
          </w:p>
        </w:tc>
        <w:tc>
          <w:tcPr>
            <w:vAlign w:val="center"/>
          </w:tcPr>
          <w:p>
            <w:pPr>
              <w:jc w:val="center"/>
            </w:pPr>
            <w:r>
              <w:rPr>
                <w:color w:val="000000"/>
                <w:sz w:val="24"/>
              </w:rPr>
              <w:t>18兴业银行CD419</w:t>
            </w:r>
          </w:p>
        </w:tc>
        <w:tc>
          <w:tcPr>
            <w:vAlign w:val="center"/>
          </w:tcPr>
          <w:p>
            <w:pPr>
              <w:jc w:val="right"/>
            </w:pPr>
            <w:r>
              <w:rPr>
                <w:color w:val="000000"/>
                <w:sz w:val="24"/>
              </w:rPr>
              <w:t>200,000</w:t>
            </w:r>
          </w:p>
        </w:tc>
        <w:tc>
          <w:tcPr>
            <w:vAlign w:val="center"/>
          </w:tcPr>
          <w:p>
            <w:pPr>
              <w:jc w:val="right"/>
            </w:pPr>
            <w:r>
              <w:rPr>
                <w:color w:val="000000"/>
                <w:sz w:val="24"/>
              </w:rPr>
              <w:t>19,908,750.19</w:t>
            </w:r>
          </w:p>
        </w:tc>
        <w:tc>
          <w:tcPr>
            <w:vAlign w:val="center"/>
          </w:tcPr>
          <w:p>
            <w:pPr>
              <w:jc w:val="right"/>
            </w:pPr>
            <w:r>
              <w:rPr>
                <w:color w:val="000000"/>
                <w:sz w:val="24"/>
              </w:rPr>
              <w:t>2.96</w:t>
            </w:r>
          </w:p>
        </w:tc>
      </w:tr>
      <w:tr>
        <w:tc>
          <w:tcPr>
            <w:vAlign w:val="center"/>
          </w:tcPr>
          <w:p>
            <w:pPr>
              <w:jc w:val="center"/>
            </w:pPr>
            <w:r>
              <w:rPr>
                <w:color w:val="000000"/>
                <w:sz w:val="24"/>
              </w:rPr>
              <w:t>9</w:t>
            </w:r>
          </w:p>
        </w:tc>
        <w:tc>
          <w:tcPr>
            <w:vAlign w:val="center"/>
          </w:tcPr>
          <w:p>
            <w:pPr>
              <w:jc w:val="center"/>
            </w:pPr>
            <w:r>
              <w:rPr>
                <w:color w:val="000000"/>
                <w:sz w:val="24"/>
              </w:rPr>
              <w:t>111993639</w:t>
            </w:r>
          </w:p>
        </w:tc>
        <w:tc>
          <w:tcPr>
            <w:vAlign w:val="center"/>
          </w:tcPr>
          <w:p>
            <w:pPr>
              <w:jc w:val="center"/>
            </w:pPr>
            <w:r>
              <w:rPr>
                <w:color w:val="000000"/>
                <w:sz w:val="24"/>
              </w:rPr>
              <w:t>19深圳农商银行CD001</w:t>
            </w:r>
          </w:p>
        </w:tc>
        <w:tc>
          <w:tcPr>
            <w:vAlign w:val="center"/>
          </w:tcPr>
          <w:p>
            <w:pPr>
              <w:jc w:val="right"/>
            </w:pPr>
            <w:r>
              <w:rPr>
                <w:color w:val="000000"/>
                <w:sz w:val="24"/>
              </w:rPr>
              <w:t>200,000</w:t>
            </w:r>
          </w:p>
        </w:tc>
        <w:tc>
          <w:tcPr>
            <w:vAlign w:val="center"/>
          </w:tcPr>
          <w:p>
            <w:pPr>
              <w:jc w:val="right"/>
            </w:pPr>
            <w:r>
              <w:rPr>
                <w:color w:val="000000"/>
                <w:sz w:val="24"/>
              </w:rPr>
              <w:t>19,877,217.90</w:t>
            </w:r>
          </w:p>
        </w:tc>
        <w:tc>
          <w:tcPr>
            <w:vAlign w:val="center"/>
          </w:tcPr>
          <w:p>
            <w:pPr>
              <w:jc w:val="right"/>
            </w:pPr>
            <w:r>
              <w:rPr>
                <w:color w:val="000000"/>
                <w:sz w:val="24"/>
              </w:rPr>
              <w:t>2.96</w:t>
            </w:r>
          </w:p>
        </w:tc>
      </w:tr>
      <w:tr>
        <w:tc>
          <w:tcPr>
            <w:vAlign w:val="center"/>
          </w:tcPr>
          <w:p>
            <w:pPr>
              <w:jc w:val="center"/>
            </w:pPr>
            <w:r>
              <w:rPr>
                <w:color w:val="000000"/>
                <w:sz w:val="24"/>
              </w:rPr>
              <w:t>10</w:t>
            </w:r>
          </w:p>
        </w:tc>
        <w:tc>
          <w:tcPr>
            <w:vAlign w:val="center"/>
          </w:tcPr>
          <w:p>
            <w:pPr>
              <w:jc w:val="center"/>
            </w:pPr>
            <w:r>
              <w:rPr>
                <w:color w:val="000000"/>
                <w:sz w:val="24"/>
              </w:rPr>
              <w:t>180312</w:t>
            </w:r>
          </w:p>
        </w:tc>
        <w:tc>
          <w:tcPr>
            <w:vAlign w:val="center"/>
          </w:tcPr>
          <w:p>
            <w:pPr>
              <w:jc w:val="center"/>
            </w:pPr>
            <w:r>
              <w:rPr>
                <w:color w:val="000000"/>
                <w:sz w:val="24"/>
              </w:rPr>
              <w:t>18进出12</w:t>
            </w:r>
          </w:p>
        </w:tc>
        <w:tc>
          <w:tcPr>
            <w:vAlign w:val="center"/>
          </w:tcPr>
          <w:p>
            <w:pPr>
              <w:jc w:val="right"/>
            </w:pPr>
            <w:r>
              <w:rPr>
                <w:color w:val="000000"/>
                <w:sz w:val="24"/>
              </w:rPr>
              <w:t>100,000</w:t>
            </w:r>
          </w:p>
        </w:tc>
        <w:tc>
          <w:tcPr>
            <w:vAlign w:val="center"/>
          </w:tcPr>
          <w:p>
            <w:pPr>
              <w:jc w:val="right"/>
            </w:pPr>
            <w:r>
              <w:rPr>
                <w:color w:val="000000"/>
                <w:sz w:val="24"/>
              </w:rPr>
              <w:t>10,033,519.40</w:t>
            </w:r>
          </w:p>
        </w:tc>
        <w:tc>
          <w:tcPr>
            <w:vAlign w:val="center"/>
          </w:tcPr>
          <w:p>
            <w:pPr>
              <w:jc w:val="right"/>
            </w:pPr>
            <w:r>
              <w:rPr>
                <w:color w:val="000000"/>
                <w:sz w:val="24"/>
              </w:rPr>
              <w:t>1.49</w:t>
            </w:r>
          </w:p>
        </w:tc>
      </w:tr>
    </w:tbl>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2304D5" w:rsidRPr="000E4C40">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type="dxa" w:w="8868"/>
        <w:jc w:val="center"/>
        <w:tblLayout w:type="fixed"/>
        <w:tblLook w:val="0000"/>
      </w:tblPr>
      <w:tblGrid>
        <w:gridCol w:w="5604"/>
        <w:gridCol w:w="3264"/>
      </w:tblGrid>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r w:rsidR="006D4647" w:rsidRPr="000E4C40">
              <w:rPr>
                <w:color w:val="000000"/>
                <w:kern w:val="0"/>
                <w:sz w:val="24"/>
              </w:rPr>
              <w:t/>
            </w:r>
            <w:proofErr w:type="spellStart"/>
            <w:r w:rsidR="006D4647" w:rsidRPr="000E4C40">
              <w:rPr>
                <w:color w:val="000000"/>
                <w:kern w:val="0"/>
                <w:sz w:val="24"/>
              </w:rPr>
              <w:t/>
            </w:r>
            <w:proofErr w:type="spellEnd"/>
            <w:r w:rsidR="006D4647" w:rsidRPr="000E4C40">
              <w:rPr>
                <w:color w:val="000000"/>
                <w:kern w:val="0"/>
                <w:sz w:val="24"/>
              </w:rPr>
              <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
            </w:r>
            <w:proofErr w:type="spellStart"/>
            <w:r w:rsidRPr="000E4C40">
              <w:rPr>
                <w:color w:val="000000"/>
                <w:sz w:val="24"/>
              </w:rPr>
              <w:t/>
            </w:r>
            <w:r w:rsidRPr="000E4C40">
              <w:rPr>
                <w:color w:val="000000"/>
                <w:sz w:val="24"/>
              </w:rPr>
              <w:lastRenderedPageBreak/>
              <w:t/>
            </w:r>
            <w:proofErr w:type="spellEnd"/>
            <w:r w:rsidRPr="000E4C40">
              <w:rPr>
                <w:color w:val="000000"/>
                <w:sz w:val="24"/>
              </w:rPr>
              <w:t>0.0255%</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lastRenderedPageBreak/>
              <w:t>报告期内偏离度的最低值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
            </w:r>
            <w:proofErr w:type="spellStart"/>
            <w:r w:rsidRPr="000E4C40">
              <w:rPr>
                <w:color w:val="000000"/>
                <w:sz w:val="24"/>
              </w:rPr>
              <w:t/>
            </w:r>
            <w:proofErr w:type="spellEnd"/>
            <w:r w:rsidRPr="000E4C40">
              <w:rPr>
                <w:color w:val="000000"/>
                <w:sz w:val="24"/>
              </w:rPr>
              <w:t>-0.0044%</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0.0113%</w:t>
            </w:r>
          </w:p>
        </w:tc>
      </w:tr>
    </w:tbl>
    <w:p w:rsidP="00281564" w:rsidR="00BE5584" w:rsidRDefault="00BE5584">
      <w:pPr>
        <w:autoSpaceDE w:val="0"/>
        <w:autoSpaceDN w:val="0"/>
        <w:adjustRightInd w:val="0"/>
        <w:spacing w:before="29" w:line="288" w:lineRule="auto"/>
        <w:jc w:val="left"/>
        <w:rPr>
          <w:color w:val="000000"/>
          <w:kern w:val="0"/>
          <w:sz w:val="24"/>
        </w:rPr>
      </w:pPr>
    </w:p>
    <w:p w:rsidP="002304D5" w:rsidR="002304D5" w:rsidRDefault="002304D5" w:rsidRPr="002304D5">
      <w:pPr>
        <w:spacing w:line="360" w:lineRule="auto"/>
        <w:rPr>
          <w:rFonts w:ascii="宋体" w:cs="Arial" w:hAnsi="宋体"/>
          <w:b/>
          <w:bCs/>
          <w:color w:val="000000"/>
          <w:kern w:val="0"/>
          <w:sz w:val="24"/>
        </w:rPr>
      </w:pPr>
      <w:r w:rsidRPr="002304D5">
        <w:rPr>
          <w:rFonts w:ascii="宋体" w:hAnsi="宋体" w:hint="eastAsia"/>
          <w:b/>
          <w:bCs/>
          <w:color w:val="000000"/>
          <w:sz w:val="24"/>
        </w:rPr>
        <w:t>报告期内负偏离度的绝对值达到0.25%情况说明</w:t>
      </w:r>
    </w:p>
    <w:p w:rsidP="002304D5" w:rsidR="002304D5" w:rsidRDefault="002304D5" w:rsidRPr="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本基金本报告期内未存在负偏离度的绝对值达到0.25%的情况。</w:t>
      </w:r>
    </w:p>
    <w:p w:rsidP="002304D5" w:rsidR="002304D5" w:rsidRDefault="002304D5" w:rsidRPr="002304D5">
      <w:pPr>
        <w:autoSpaceDE w:val="0"/>
        <w:autoSpaceDN w:val="0"/>
        <w:adjustRightInd w:val="0"/>
        <w:spacing w:line="360" w:lineRule="auto"/>
        <w:jc w:val="left"/>
        <w:rPr>
          <w:rFonts w:ascii="宋体" w:hAnsi="宋体"/>
          <w:color w:val="000000"/>
          <w:sz w:val="24"/>
        </w:rPr>
      </w:pPr>
    </w:p>
    <w:p w:rsidP="002304D5" w:rsidR="002304D5" w:rsidRDefault="002304D5" w:rsidRPr="002304D5">
      <w:pPr>
        <w:spacing w:line="360" w:lineRule="auto"/>
        <w:rPr>
          <w:rFonts w:ascii="宋体" w:cs="Arial" w:hAnsi="宋体"/>
          <w:b/>
          <w:bCs/>
          <w:color w:val="000000"/>
          <w:kern w:val="0"/>
          <w:sz w:val="24"/>
        </w:rPr>
      </w:pPr>
      <w:r w:rsidRPr="002304D5">
        <w:rPr>
          <w:rFonts w:ascii="宋体" w:hAnsi="宋体" w:hint="eastAsia"/>
          <w:b/>
          <w:bCs/>
          <w:color w:val="000000"/>
          <w:sz w:val="24"/>
        </w:rPr>
        <w:t>报告期内正偏离度的绝对值达到0.5%情况说明</w:t>
      </w:r>
    </w:p>
    <w:p w:rsidP="002304D5" w:rsidR="002304D5" w:rsidRDefault="002304D5" w:rsidRPr="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本基金本报告期内未存在正偏离度的绝对值达到0.5%的情况。</w:t>
      </w:r>
    </w:p>
    <w:p w:rsidP="00281564" w:rsidR="002304D5" w:rsidRDefault="002304D5" w:rsidRPr="002304D5">
      <w:pPr>
        <w:autoSpaceDE w:val="0"/>
        <w:autoSpaceDN w:val="0"/>
        <w:adjustRightInd w:val="0"/>
        <w:spacing w:before="29" w:line="288" w:lineRule="auto"/>
        <w:jc w:val="left"/>
        <w:rPr>
          <w:color w:val="000000"/>
          <w:kern w:val="0"/>
          <w:sz w:val="24"/>
        </w:rPr>
      </w:pPr>
    </w:p>
    <w:p w:rsidP="00281564" w:rsidR="00902E3F" w:rsidRDefault="002304D5" w:rsidRPr="000E4C40">
      <w:pPr>
        <w:spacing w:before="29" w:line="288" w:lineRule="auto"/>
        <w:rPr>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P="00281564" w:rsidR="00902E3F" w:rsidRDefault="00835BDD" w:rsidRPr="000E4C40">
      <w:pPr>
        <w:autoSpaceDE w:val="0"/>
        <w:autoSpaceDN w:val="0"/>
        <w:adjustRightInd w:val="0"/>
        <w:spacing w:before="29" w:line="288" w:lineRule="auto"/>
        <w:jc w:val="lef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
      </w:r>
      <w:proofErr w:type="spellStart"/>
      <w:r w:rsidRPr="000E4C40">
        <w:rPr>
          <w:color w:val="000000"/>
          <w:sz w:val="24"/>
        </w:rPr>
        <w:t/>
      </w:r>
      <w:proofErr w:type="spellEnd"/>
      <w:r w:rsidRPr="000E4C40">
        <w:rPr>
          <w:color w:val="000000"/>
          <w:sz w:val="24"/>
        </w:rPr>
        <w:t>本基金本报告期末未持有资产支持证券。</w:t>
      </w:r>
    </w:p>
    <w:p w:rsidP="00281564" w:rsidR="00D40363" w:rsidRDefault="00D40363" w:rsidRPr="000E4C40">
      <w:pPr>
        <w:autoSpaceDE w:val="0"/>
        <w:autoSpaceDN w:val="0"/>
        <w:adjustRightInd w:val="0"/>
        <w:spacing w:before="29" w:line="288" w:lineRule="auto"/>
        <w:jc w:val="left"/>
        <w:rPr>
          <w:color w:val="000000"/>
          <w:kern w:val="0"/>
          <w:sz w:val="24"/>
        </w:rPr>
      </w:pPr>
    </w:p>
    <w:p w:rsidP="00281564" w:rsidR="00902E3F" w:rsidRDefault="002304D5" w:rsidRPr="000E4C40">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P="00281564" w:rsidR="009D74FC" w:rsidRDefault="002304D5" w:rsidRPr="000E4C40">
      <w:pPr>
        <w:spacing w:before="29" w:line="288" w:lineRule="auto"/>
        <w:rPr>
          <w:sz w:val="24"/>
        </w:rPr>
      </w:pPr>
      <w:r>
        <w:rPr>
          <w:sz w:val="24"/>
        </w:rPr>
        <w:t>5.9</w:t>
      </w:r>
      <w:r w:rsidR="00902E3F" w:rsidRPr="000E4C40">
        <w:rPr>
          <w:sz w:val="24"/>
        </w:rPr>
        <w:t>.1</w:t>
      </w:r>
      <w:r w:rsidR="009D74FC" w:rsidRPr="000E4C40">
        <w:rPr>
          <w:rFonts w:hAnsi="宋体"/>
          <w:sz w:val="24"/>
        </w:rPr>
        <w:t>基金计价方法说明</w:t>
      </w:r>
    </w:p>
    <w:p w:rsidP="00930856" w:rsidR="00D40363" w:rsidRDefault="00D40363" w:rsidRPr="000E4C40">
      <w:pPr>
        <w:spacing w:before="29" w:line="288" w:lineRule="auto"/>
        <w:rPr>
          <w:color w:val="000000"/>
          <w:sz w:val="24"/>
        </w:rPr>
      </w:pPr>
      <w:r w:rsidRPr="000E4C40">
        <w:rPr>
          <w:color w:val="000000"/>
          <w:sz w:val="24"/>
        </w:rPr>
        <w:lastRenderedPageBreak/>
        <w:t/>
      </w:r>
      <w:proofErr w:type="spellStart"/>
      <w:r w:rsidRPr="000E4C40">
        <w:rPr>
          <w:color w:val="000000"/>
          <w:sz w:val="24"/>
        </w:rPr>
        <w:t/>
      </w:r>
      <w:proofErr w:type="spellEnd"/>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P="00281564" w:rsidR="00EB25E4" w:rsidRDefault="002304D5">
      <w:pPr>
        <w:adjustRightInd w:val="0"/>
        <w:spacing w:before="29" w:line="288" w:lineRule="auto"/>
        <w:ind w:left="17"/>
        <w:rPr>
          <w:color w:val="000000"/>
          <w:sz w:val="24"/>
        </w:rPr>
      </w:pPr>
      <w:r>
        <w:rPr>
          <w:bCs/>
          <w:sz w:val="24"/>
        </w:rPr>
        <w:t>5.9</w:t>
      </w:r>
      <w:r w:rsidR="00EB25E4" w:rsidRPr="000E4C40">
        <w:rPr>
          <w:bCs/>
          <w:sz w:val="24"/>
        </w:rPr>
        <w:t>.</w:t>
      </w:r>
      <w:r>
        <w:rPr>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P="00281564" w:rsidR="00623E3A" w:rsidRDefault="00623E3A" w:rsidRPr="000E4C40">
      <w:pPr>
        <w:adjustRightInd w:val="0"/>
        <w:spacing w:before="29" w:line="288" w:lineRule="auto"/>
        <w:ind w:left="17"/>
        <w:rPr>
          <w:color w:val="000000"/>
          <w:sz w:val="24"/>
        </w:rPr>
      </w:pPr>
    </w:p>
    <w:p w:rsidP="00281564" w:rsidR="009D74FC" w:rsidRDefault="002304D5" w:rsidRPr="000E4C40">
      <w:pPr>
        <w:spacing w:before="29" w:line="288" w:lineRule="auto"/>
        <w:rPr>
          <w:color w:val="000000"/>
          <w:kern w:val="0"/>
          <w:sz w:val="24"/>
        </w:rPr>
      </w:pPr>
      <w:r>
        <w:rPr>
          <w:color w:val="000000"/>
          <w:kern w:val="0"/>
          <w:sz w:val="24"/>
        </w:rPr>
        <w:t>5.9</w:t>
      </w:r>
      <w:r w:rsidR="009D74FC" w:rsidRPr="000E4C40">
        <w:rPr>
          <w:color w:val="000000"/>
          <w:kern w:val="0"/>
          <w:sz w:val="24"/>
        </w:rPr>
        <w:t>.</w:t>
      </w:r>
      <w:r>
        <w:rPr>
          <w:color w:val="000000"/>
          <w:kern w:val="0"/>
          <w:sz w:val="24"/>
        </w:rPr>
        <w:t>3</w:t>
      </w:r>
      <w:r w:rsidR="003B36B4" w:rsidRPr="000E4C40">
        <w:rPr>
          <w:rFonts w:hAnsi="宋体"/>
          <w:color w:val="000000"/>
          <w:kern w:val="0"/>
          <w:sz w:val="24"/>
        </w:rPr>
        <w:t>其他各项资产构成</w:t>
      </w:r>
    </w:p>
    <w:tbl>
      <w:tblPr>
        <w:tblStyle w:val="aa"/>
        <w:tblW w:type="dxa" w:w="8868"/>
        <w:jc w:val="center"/>
        <w:tblInd w:type="dxa" w:w="17"/>
        <w:tblLayout w:type="fixed"/>
        <w:tblLook w:val="04A0"/>
      </w:tblPr>
      <w:tblGrid>
        <w:gridCol w:w="907"/>
        <w:gridCol w:w="3375"/>
        <w:gridCol w:w="4586"/>
      </w:tblGrid>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type="dxa" w:w="3535"/>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type="dxa" w:w="4808"/>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2</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3</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1,272,961.75</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4</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3,428,954.79</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5</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6</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7</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8</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4,701,916.54</w:t>
            </w:r>
          </w:p>
        </w:tc>
      </w:tr>
    </w:tbl>
    <w:p w:rsidP="00281564" w:rsidR="00D1705E" w:rsidRDefault="00D1705E" w:rsidRPr="000E4C40">
      <w:pPr>
        <w:autoSpaceDE w:val="0"/>
        <w:autoSpaceDN w:val="0"/>
        <w:adjustRightInd w:val="0"/>
        <w:spacing w:before="29" w:line="288" w:lineRule="auto"/>
        <w:jc w:val="left"/>
        <w:rPr>
          <w:color w:val="000000"/>
          <w:sz w:val="24"/>
        </w:rPr>
      </w:pPr>
    </w:p>
    <w:p w:rsidP="00281564" w:rsidR="00452D31" w:rsidRDefault="00DA5831" w:rsidRPr="000E4C40">
      <w:pPr>
        <w:spacing w:before="29" w:line="288" w:lineRule="auto"/>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
      </w:r>
      <w:r w:rsidR="002304D5">
        <w:rPr>
          <w:color w:val="000000"/>
          <w:kern w:val="0"/>
          <w:sz w:val="24"/>
        </w:rPr>
        <w:t>5.9.4</w:t>
      </w:r>
      <w:r w:rsidR="00DE7C60" w:rsidRPr="000E4C40">
        <w:rPr>
          <w:rFonts w:hAnsi="宋体"/>
          <w:color w:val="000000"/>
          <w:kern w:val="0"/>
          <w:sz w:val="24"/>
        </w:rPr>
        <w:t>投资组合报告附注的其他文字描述部分</w:t>
      </w:r>
    </w:p>
    <w:p w:rsidP="00930856" w:rsidR="00452D31" w:rsidRDefault="00452D31" w:rsidRPr="000E4C40">
      <w:pPr>
        <w:spacing w:before="29" w:line="288" w:lineRule="auto"/>
        <w:rPr>
          <w:color w:val="000000"/>
          <w:sz w:val="24"/>
        </w:rPr>
      </w:pPr>
      <w:r w:rsidRPr="000E4C40">
        <w:rPr>
          <w:color w:val="000000"/>
          <w:sz w:val="24"/>
        </w:rPr>
        <w:t/>
      </w:r>
      <w:proofErr w:type="spellStart"/>
      <w:r w:rsidR="000C469F" w:rsidRPr="000E4C40">
        <w:rPr>
          <w:color w:val="000000"/>
          <w:sz w:val="24"/>
        </w:rPr>
        <w:t/>
      </w:r>
      <w:proofErr w:type="spellEnd"/>
      <w:r w:rsidRPr="000E4C40">
        <w:rPr>
          <w:color w:val="000000"/>
          <w:sz w:val="24"/>
        </w:rPr>
        <w:t>由于四舍五入的原因，分项之和与合计项之间可能存在尾差。</w:t>
      </w:r>
    </w:p>
    <w:p w:rsidP="00281564" w:rsidR="00504B75" w:rsidRDefault="00504B75" w:rsidRPr="000E4C40">
      <w:pPr>
        <w:spacing w:before="29" w:line="288" w:lineRule="auto"/>
        <w:rPr>
          <w:color w:val="000000"/>
          <w:sz w:val="24"/>
        </w:rPr>
      </w:pPr>
    </w:p>
    <w:p w:rsidP="00841EB4" w:rsidR="00902E3F" w:rsidRDefault="00902E3F" w:rsidRPr="000E4C40">
      <w:pPr>
        <w:pStyle w:val="1"/>
        <w:spacing w:afterLines="100" w:beforeLines="100"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P="00281564" w:rsidR="00902E3F" w:rsidRDefault="00902E3F" w:rsidRPr="000E4C40">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3668"/>
        <w:gridCol w:w="2600"/>
        <w:gridCol w:w="2600"/>
      </w:tblGrid>
      <w:tr w:rsidR="006F1C55" w:rsidRPr="000E4C40" w:rsidTr="009D1870">
        <w:trPr>
          <w:jc w:val="center"/>
        </w:trPr>
        <w:tc>
          <w:tcPr>
            <w:tcW w:type="dxa" w:w="4134"/>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type="dxa" w:w="2920"/>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color w:val="000000"/>
                <w:kern w:val="0"/>
                <w:sz w:val="24"/>
              </w:rPr>
              <w:t/>
            </w:r>
            <w:proofErr w:type="spellStart"/>
            <w:r w:rsidRPr="000E4C40">
              <w:rPr>
                <w:color w:val="000000"/>
                <w:kern w:val="0"/>
                <w:sz w:val="24"/>
              </w:rPr>
              <w:t/>
            </w:r>
            <w:r w:rsidRPr="000E4C40">
              <w:rPr>
                <w:sz w:val="24"/>
              </w:rPr>
              <w:t/>
            </w:r>
            <w:r w:rsidR="00327FB0" w:rsidRPr="000E4C40">
              <w:rPr>
                <w:sz w:val="24"/>
              </w:rPr>
              <w:t/>
            </w:r>
            <w:r w:rsidRPr="000E4C40">
              <w:rPr>
                <w:sz w:val="24"/>
              </w:rPr>
              <w:t/>
            </w:r>
            <w:proofErr w:type="spellEnd"/>
            <w:r w:rsidRPr="000E4C40">
              <w:rPr>
                <w:sz w:val="24"/>
              </w:rPr>
              <w:t>交银货币A</w:t>
            </w:r>
          </w:p>
        </w:tc>
        <w:tc>
          <w:tcPr>
            <w:tcW w:type="dxa" w:w="2920"/>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color w:val="000000"/>
                <w:kern w:val="0"/>
                <w:sz w:val="24"/>
              </w:rPr>
              <w:t/>
            </w:r>
            <w:r w:rsidRPr="000E4C40">
              <w:rPr>
                <w:sz w:val="24"/>
              </w:rPr>
              <w:t/>
            </w:r>
            <w:r w:rsidR="00327FB0" w:rsidRPr="000E4C40">
              <w:rPr>
                <w:sz w:val="24"/>
              </w:rPr>
              <w:t/>
            </w:r>
            <w:r w:rsidR="000F78F3">
              <w:rPr>
                <w:sz w:val="24"/>
              </w:rPr>
              <w:t/>
            </w:r>
            <w:r w:rsidR="000F78F3">
              <w:rPr>
                <w:rFonts w:hint="eastAsia"/>
                <w:sz w:val="24"/>
              </w:rPr>
              <w:t/>
            </w:r>
            <w:r w:rsidRPr="000E4C40">
              <w:rPr>
                <w:sz w:val="24"/>
              </w:rPr>
              <w:t>交银货币B</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Pr="000E4C40">
              <w:rPr>
                <w:color w:val="000000"/>
                <w:kern w:val="0"/>
                <w:sz w:val="24"/>
              </w:rPr>
              <w:t>344,115,922.75</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000F78F3">
              <w:rPr>
                <w:color w:val="000000"/>
                <w:kern w:val="0"/>
                <w:sz w:val="24"/>
              </w:rPr>
              <w:t/>
            </w:r>
            <w:r w:rsidR="000F78F3">
              <w:rPr>
                <w:rFonts w:hint="eastAsia"/>
                <w:color w:val="000000"/>
                <w:kern w:val="0"/>
                <w:sz w:val="24"/>
              </w:rPr>
              <w:t/>
            </w:r>
            <w:r w:rsidRPr="000E4C40">
              <w:rPr>
                <w:color w:val="000000"/>
                <w:kern w:val="0"/>
                <w:sz w:val="24"/>
              </w:rPr>
              <w:t>957,753,749.84</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r w:rsidRPr="000E4C40">
              <w:rPr>
                <w:color w:val="000000"/>
                <w:kern w:val="0"/>
                <w:sz w:val="24"/>
              </w:rPr>
              <w:lastRenderedPageBreak/>
              <w:t/>
            </w:r>
            <w:r w:rsidR="00327FB0" w:rsidRPr="000E4C40">
              <w:rPr>
                <w:color w:val="000000"/>
                <w:kern w:val="0"/>
                <w:sz w:val="24"/>
              </w:rPr>
              <w:t/>
            </w:r>
            <w:r w:rsidRPr="000E4C40">
              <w:rPr>
                <w:color w:val="000000"/>
                <w:kern w:val="0"/>
                <w:sz w:val="24"/>
              </w:rPr>
              <w:t/>
            </w:r>
            <w:proofErr w:type="spellEnd"/>
            <w:r w:rsidRPr="000E4C40">
              <w:rPr>
                <w:color w:val="000000"/>
                <w:kern w:val="0"/>
                <w:sz w:val="24"/>
              </w:rPr>
              <w:t>165,348,350.04</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lastRenderedPageBreak/>
              <w:t/>
            </w:r>
            <w:r w:rsidRPr="000E4C40">
              <w:rPr>
                <w:color w:val="000000"/>
                <w:kern w:val="0"/>
                <w:sz w:val="24"/>
              </w:rPr>
              <w:lastRenderedPageBreak/>
              <w:t/>
            </w:r>
            <w:r w:rsidR="00327FB0" w:rsidRPr="000E4C40">
              <w:rPr>
                <w:color w:val="000000"/>
                <w:kern w:val="0"/>
                <w:sz w:val="24"/>
              </w:rPr>
              <w:t/>
            </w:r>
            <w:r w:rsidR="000F78F3">
              <w:rPr>
                <w:rFonts w:hint="eastAsia"/>
                <w:color w:val="000000"/>
                <w:kern w:val="0"/>
                <w:sz w:val="24"/>
              </w:rPr>
              <w:t/>
            </w:r>
            <w:r w:rsidRPr="000E4C40">
              <w:rPr>
                <w:color w:val="000000"/>
                <w:kern w:val="0"/>
                <w:sz w:val="24"/>
              </w:rPr>
              <w:t>900,493,093.42</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lastRenderedPageBreak/>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r w:rsidR="00327FB0" w:rsidRPr="000E4C40">
              <w:rPr>
                <w:color w:val="000000"/>
                <w:kern w:val="0"/>
                <w:sz w:val="24"/>
              </w:rPr>
              <w:t/>
            </w:r>
            <w:r w:rsidRPr="000E4C40">
              <w:rPr>
                <w:color w:val="000000"/>
                <w:kern w:val="0"/>
                <w:sz w:val="24"/>
              </w:rPr>
              <w:t/>
            </w:r>
            <w:proofErr w:type="spellEnd"/>
            <w:r w:rsidRPr="000E4C40">
              <w:rPr>
                <w:color w:val="000000"/>
                <w:kern w:val="0"/>
                <w:sz w:val="24"/>
              </w:rPr>
              <w:t>203,578,313.24</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000F78F3">
              <w:rPr>
                <w:rFonts w:hint="eastAsia"/>
                <w:color w:val="000000"/>
                <w:kern w:val="0"/>
                <w:sz w:val="24"/>
              </w:rPr>
              <w:t/>
            </w:r>
            <w:r w:rsidRPr="000E4C40">
              <w:rPr>
                <w:color w:val="000000"/>
                <w:kern w:val="0"/>
                <w:sz w:val="24"/>
              </w:rPr>
              <w:t>1,492,311,157.42</w:t>
            </w:r>
          </w:p>
        </w:tc>
      </w:tr>
      <w:tr w:rsidR="000417E0" w:rsidRPr="000E4C40" w:rsidTr="009D1870">
        <w:trPr>
          <w:jc w:val="center"/>
        </w:trPr>
        <w:tc>
          <w:tcPr>
            <w:tcW w:type="dxa" w:w="4134"/>
            <w:vAlign w:val="center"/>
          </w:tcPr>
          <w:p w:rsidP="00281564" w:rsidR="000417E0" w:rsidRDefault="0078687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r w:rsidR="003D1ECF" w:rsidRPr="000E4C40">
              <w:rPr>
                <w:color w:val="000000"/>
                <w:kern w:val="0"/>
                <w:sz w:val="24"/>
              </w:rPr>
              <w:t/>
            </w:r>
            <w:r w:rsidRPr="000E4C40">
              <w:rPr>
                <w:color w:val="000000"/>
                <w:kern w:val="0"/>
                <w:sz w:val="24"/>
              </w:rPr>
              <w:t/>
            </w:r>
            <w:proofErr w:type="spellEnd"/>
            <w:r w:rsidRPr="000E4C40">
              <w:rPr>
                <w:color w:val="000000"/>
                <w:kern w:val="0"/>
                <w:sz w:val="24"/>
              </w:rPr>
              <w:t>305,885,959.55</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000F78F3">
              <w:rPr>
                <w:color w:val="000000"/>
                <w:kern w:val="0"/>
                <w:sz w:val="24"/>
              </w:rPr>
              <w:t/>
            </w:r>
            <w:r w:rsidR="000F78F3">
              <w:rPr>
                <w:rFonts w:hint="eastAsia"/>
                <w:color w:val="000000"/>
                <w:kern w:val="0"/>
                <w:sz w:val="24"/>
              </w:rPr>
              <w:t/>
            </w:r>
            <w:r w:rsidRPr="000E4C40">
              <w:rPr>
                <w:color w:val="000000"/>
                <w:kern w:val="0"/>
                <w:sz w:val="24"/>
              </w:rPr>
              <w:t>365,935,685.84</w:t>
            </w:r>
          </w:p>
        </w:tc>
      </w:tr>
    </w:tbl>
    <w:p>
      <w:pPr>
        <w:autoSpaceDE w:val="0"/>
        <w:autoSpaceDN w:val="0"/>
        <w:adjustRightInd w:val="0"/>
        <w:spacing w:before="29" w:line="288" w:lineRule="auto"/>
        <w:jc w:val="left"/>
        <w:rPr>
          <w:color w:val="000000"/>
          <w:sz w:val="24"/>
        </w:rPr>
      </w:pPr>
      <w:r>
        <w:rPr>
          <w:color w:val="000000"/>
          <w:sz w:val="24"/>
        </w:rPr>
        <w:t xml:space="preserve">注：1、如果本报告期间发生转换入、份额级别调整、红利再投业务，则总申购份额中包含该业务；     </w:t>
      </w:r>
    </w:p>
    <w:p>
      <w:pPr>
        <w:autoSpaceDE w:val="0"/>
        <w:autoSpaceDN w:val="0"/>
        <w:adjustRightInd w:val="0"/>
        <w:spacing w:before="29" w:line="288" w:lineRule="auto"/>
        <w:jc w:val="left"/>
        <w:rPr>
          <w:color w:val="000000"/>
          <w:sz w:val="24"/>
        </w:rPr>
      </w:pPr>
      <w:r>
        <w:rPr>
          <w:color w:val="000000"/>
          <w:sz w:val="24"/>
        </w:rPr>
        <w:t xml:space="preserve">    2、如果本报告期间发生转换出、份额级别调整业务，则总赎回份额中包含该业务。</w:t>
      </w:r>
    </w:p>
    <w:p w:rsidP="00281564" w:rsidR="00AA5B03" w:rsidRDefault="00BE5584" w:rsidRPr="000E4C40">
      <w:pPr>
        <w:autoSpaceDE w:val="0"/>
        <w:autoSpaceDN w:val="0"/>
        <w:adjustRightInd w:val="0"/>
        <w:spacing w:before="29" w:line="288" w:lineRule="auto"/>
        <w:jc w:val="lef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
      </w:r>
      <w:r w:rsidR="00AA5B03" w:rsidRPr="000E4C40">
        <w:rPr>
          <w:color w:val="000000"/>
          <w:sz w:val="24"/>
        </w:rPr>
        <w:t/>
      </w:r>
      <w:proofErr w:type="spellStart"/>
      <w:r w:rsidR="00AA5B03" w:rsidRPr="000E4C40">
        <w:rPr>
          <w:color w:val="000000"/>
          <w:sz w:val="24"/>
        </w:rPr>
        <w:t/>
      </w:r>
      <w:proofErr w:type="spellEnd"/>
      <w:r w:rsidR="00AA5B03" w:rsidRPr="000E4C40">
        <w:rPr>
          <w:color w:val="000000"/>
          <w:sz w:val="24"/>
        </w:rPr>
        <w:t>	</w:t>
      </w:r>
    </w:p>
    <w:p w:rsidP="00281564" w:rsidR="006E2890" w:rsidRDefault="006E2890" w:rsidRPr="000E4C40">
      <w:pPr>
        <w:autoSpaceDE w:val="0"/>
        <w:autoSpaceDN w:val="0"/>
        <w:adjustRightInd w:val="0"/>
        <w:spacing w:before="29" w:line="288" w:lineRule="auto"/>
        <w:jc w:val="left"/>
        <w:rPr>
          <w:color w:val="000000"/>
          <w:sz w:val="24"/>
        </w:rPr>
      </w:pPr>
    </w:p>
    <w:p w:rsidP="00841EB4" w:rsidR="000F2DA3" w:rsidRDefault="000F2DA3" w:rsidRPr="000E4C40">
      <w:pPr>
        <w:pStyle w:val="1"/>
        <w:spacing w:afterLines="100" w:beforeLines="100" w:line="288" w:lineRule="auto"/>
        <w:jc w:val="center"/>
        <w:rPr>
          <w:color w:val="000000"/>
          <w:kern w:val="0"/>
          <w:sz w:val="24"/>
          <w:szCs w:val="24"/>
        </w:rPr>
      </w:pPr>
      <w:r w:rsidRPr="000E4C40">
        <w:rPr>
          <w:color w:val="000000"/>
          <w:kern w:val="0"/>
          <w:sz w:val="24"/>
          <w:szCs w:val="24"/>
        </w:rPr>
        <w:t/>
      </w:r>
      <w:proofErr w:type="spellStart"/>
      <w:r w:rsidRPr="000E4C40">
        <w:rPr>
          <w:color w:val="000000"/>
          <w:kern w:val="0"/>
          <w:sz w:val="24"/>
          <w:szCs w:val="24"/>
        </w:rPr>
        <w:t/>
      </w:r>
      <w:proofErr w:type="spellEnd"/>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p>
      <w:pPr>
        <w:autoSpaceDE w:val="0"/>
        <w:autoSpaceDN w:val="0"/>
        <w:adjustRightInd w:val="0"/>
        <w:spacing w:before="29" w:line="288" w:lineRule="auto"/>
        <w:jc w:val="left"/>
        <w:rPr>
          <w:color w:val="000000"/>
          <w:sz w:val="24"/>
        </w:rPr>
      </w:pPr>
      <w:r>
        <w:rPr>
          <w:color w:val="000000"/>
          <w:sz w:val="24"/>
        </w:rPr>
        <w:t>本基金管理人本报告期内未进行本基金的申购、赎回、红利再投等；本基金管理人本报告期末持有本基金份额0.00份，占本基金期末总份额的0.00%。</w:t>
      </w:r>
    </w:p>
    <w:p w:rsidP="00281564" w:rsidR="000F2DA3" w:rsidRDefault="000F2DA3" w:rsidRPr="000E4C40">
      <w:pPr>
        <w:autoSpaceDE w:val="0"/>
        <w:autoSpaceDN w:val="0"/>
        <w:adjustRightInd w:val="0"/>
        <w:spacing w:before="29" w:line="288" w:lineRule="auto"/>
        <w:jc w:val="lef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
      </w:r>
      <w:proofErr w:type="spellStart"/>
      <w:r w:rsidRPr="000E4C40">
        <w:rPr>
          <w:color w:val="000000"/>
          <w:sz w:val="24"/>
        </w:rPr>
        <w:t/>
      </w:r>
      <w:proofErr w:type="spellEnd"/>
      <w:r w:rsidRPr="000E4C40">
        <w:rPr>
          <w:color w:val="000000"/>
          <w:sz w:val="24"/>
        </w:rPr>
        <w:t>	</w:t>
      </w:r>
    </w:p>
    <w:p w:rsidP="00281564" w:rsidR="0018245B" w:rsidRDefault="0018245B" w:rsidRPr="000E4C40">
      <w:pPr>
        <w:autoSpaceDE w:val="0"/>
        <w:autoSpaceDN w:val="0"/>
        <w:adjustRightInd w:val="0"/>
        <w:spacing w:before="29" w:line="288" w:lineRule="auto"/>
        <w:jc w:val="left"/>
        <w:rPr>
          <w:color w:val="000000"/>
          <w:sz w:val="24"/>
        </w:rPr>
      </w:pPr>
    </w:p>
    <w:p w:rsidP="00841EB4" w:rsidR="003D1E1A" w:rsidRDefault="003D1E1A">
      <w:pPr>
        <w:pStyle w:val="1"/>
        <w:spacing w:afterLines="100" w:beforeLines="100" w:line="360" w:lineRule="auto"/>
        <w:jc w:val="center"/>
        <w:rPr>
          <w:rFonts w:asciiTheme="minorEastAsia" w:cs="Arial" w:eastAsiaTheme="minorEastAsia" w:hAnsiTheme="minorEastAsia"/>
          <w:color w:themeColor="text1" w:val="000000"/>
          <w:kern w:val="0"/>
          <w:sz w:val="24"/>
          <w:szCs w:val="24"/>
        </w:rPr>
      </w:pPr>
      <w:r>
        <w:rPr>
          <w:rFonts w:asciiTheme="minorEastAsia" w:cs="Arial" w:eastAsiaTheme="minorEastAsia" w:hAnsiTheme="minorEastAsia" w:hint="eastAsia"/>
          <w:color w:themeColor="text1" w:val="000000"/>
          <w:kern w:val="0"/>
          <w:sz w:val="24"/>
          <w:szCs w:val="24"/>
        </w:rPr>
        <w:t/>
      </w:r>
      <w:proofErr w:type="spellStart"/>
      <w:r>
        <w:rPr>
          <w:rFonts w:asciiTheme="minorEastAsia" w:cs="Arial" w:eastAsiaTheme="minorEastAsia" w:hAnsiTheme="minorEastAsia" w:hint="eastAsia"/>
          <w:color w:themeColor="text1" w:val="000000"/>
          <w:kern w:val="0"/>
          <w:sz w:val="24"/>
          <w:szCs w:val="24"/>
        </w:rPr>
        <w:t/>
      </w:r>
      <w:proofErr w:type="spellEnd"/>
      <w:r>
        <w:rPr>
          <w:rFonts w:asciiTheme="minorEastAsia" w:cs="Arial" w:eastAsiaTheme="minorEastAsia" w:hAnsiTheme="minorEastAsia" w:hint="eastAsia"/>
          <w:color w:themeColor="text1" w:val="000000"/>
          <w:kern w:val="0"/>
          <w:sz w:val="24"/>
          <w:szCs w:val="24"/>
        </w:rPr>
        <w:t>§8  影响投资者决策的其他重要信息</w:t>
      </w:r>
    </w:p>
    <w:p w:rsidP="003D1E1A" w:rsidR="003D1E1A" w:rsidRDefault="003D1E1A">
      <w:pPr>
        <w:autoSpaceDE w:val="0"/>
        <w:autoSpaceDN w:val="0"/>
        <w:adjustRightInd w:val="0"/>
        <w:spacing w:line="360" w:lineRule="auto"/>
        <w:jc w:val="left"/>
        <w:rPr>
          <w:rFonts w:ascii="宋体" w:hAnsi="宋体"/>
          <w:b/>
          <w:bCs/>
          <w:color w:val="000000"/>
          <w:kern w:val="0"/>
          <w:sz w:val="24"/>
        </w:rPr>
      </w:pPr>
      <w:r>
        <w:rPr>
          <w:rFonts w:ascii="宋体" w:hAnsi="宋体" w:hint="eastAsia"/>
          <w:b/>
          <w:color w:val="000000"/>
          <w:kern w:val="0"/>
          <w:sz w:val="24"/>
        </w:rPr>
        <w:t/>
      </w:r>
      <w:proofErr w:type="spellStart"/>
      <w:r>
        <w:rPr>
          <w:rFonts w:ascii="宋体" w:hAnsi="宋体" w:hint="eastAsia"/>
          <w:b/>
          <w:color w:val="000000"/>
          <w:kern w:val="0"/>
          <w:sz w:val="24"/>
        </w:rPr>
        <w:t/>
      </w:r>
      <w:proofErr w:type="spellEnd"/>
      <w:r>
        <w:rPr>
          <w:rFonts w:ascii="宋体" w:hAnsi="宋体" w:hint="eastAsia"/>
          <w:b/>
          <w:color w:val="000000"/>
          <w:kern w:val="0"/>
          <w:sz w:val="24"/>
        </w:rPr>
        <w:t/>
      </w:r>
      <w:r>
        <w:rPr>
          <w:rFonts w:ascii="宋体" w:hAnsi="宋体" w:hint="eastAsia"/>
          <w:b/>
          <w:bCs/>
          <w:color w:val="000000"/>
          <w:kern w:val="0"/>
          <w:sz w:val="24"/>
        </w:rPr>
        <w:t>8.1 报告期内单一投资者持有基金份额比例达到或超过20%的情况</w:t>
      </w:r>
    </w:p>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992"/>
        <w:gridCol w:w="991"/>
        <w:gridCol w:w="1843"/>
        <w:gridCol w:w="851"/>
        <w:gridCol w:w="850"/>
        <w:gridCol w:w="1134"/>
        <w:gridCol w:w="1419"/>
        <w:gridCol w:w="1130"/>
      </w:tblGrid>
      <w:tr w:rsidR="003D1E1A" w:rsidTr="003D1E1A">
        <w:tc>
          <w:tcPr>
            <w:tcW w:type="dxa" w:w="993"/>
            <w:vMerge w:val="restart"/>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投资者类别</w:t>
            </w:r>
            <w:r>
              <w:rPr>
                <w:rFonts w:ascii="宋体" w:hAnsi="宋体" w:hint="eastAsia"/>
                <w:color w:val="000000"/>
                <w:kern w:val="0"/>
                <w:szCs w:val="21"/>
              </w:rPr>
              <w:lastRenderedPageBreak/>
              <w:t/>
            </w:r>
            <w:proofErr w:type="spellStart"/>
            <w:r>
              <w:rPr>
                <w:rFonts w:ascii="宋体" w:hAnsi="宋体" w:hint="eastAsia"/>
                <w:color w:val="000000"/>
                <w:kern w:val="0"/>
                <w:szCs w:val="21"/>
              </w:rPr>
              <w:t/>
            </w:r>
            <w:proofErr w:type="spellEnd"/>
            <w:r>
              <w:rPr>
                <w:rFonts w:ascii="宋体" w:hAnsi="宋体" w:hint="eastAsia"/>
                <w:color w:val="000000"/>
                <w:kern w:val="0"/>
                <w:szCs w:val="21"/>
              </w:rPr>
              <w:t/>
            </w:r>
            <w:proofErr w:type="spellStart"/>
            <w:r>
              <w:rPr>
                <w:rFonts w:ascii="宋体" w:hAnsi="宋体" w:hint="eastAsia"/>
                <w:color w:val="000000"/>
                <w:kern w:val="0"/>
                <w:szCs w:val="21"/>
              </w:rPr>
              <w:t/>
            </w:r>
            <w:proofErr w:type="spellEnd"/>
            <w:r>
              <w:rPr>
                <w:rFonts w:ascii="宋体" w:hAnsi="宋体" w:hint="eastAsia"/>
                <w:color w:val="000000"/>
                <w:kern w:val="0"/>
                <w:szCs w:val="21"/>
              </w:rPr>
              <w:t xml:space="preserve">  </w:t>
            </w:r>
          </w:p>
        </w:tc>
        <w:tc>
          <w:tcPr>
            <w:tcW w:type="dxa" w:w="5670"/>
            <w:gridSpan w:val="5"/>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lastRenderedPageBreak/>
              <w:t>报告期内持有基金份额变化情况</w:t>
            </w:r>
          </w:p>
        </w:tc>
        <w:tc>
          <w:tcPr>
            <w:tcW w:type="dxa" w:w="2549"/>
            <w:gridSpan w:val="2"/>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3D1E1A" w:rsidTr="003D1E1A">
        <w:tc>
          <w:tcPr>
            <w:tcW w:type="dxa" w:w="993"/>
            <w:vMerge/>
            <w:tcBorders>
              <w:top w:color="auto" w:space="0" w:sz="4" w:val="single"/>
              <w:left w:color="auto" w:space="0" w:sz="4" w:val="single"/>
              <w:bottom w:color="auto" w:space="0" w:sz="4" w:val="single"/>
              <w:right w:color="auto" w:space="0" w:sz="4" w:val="single"/>
            </w:tcBorders>
            <w:vAlign w:val="center"/>
            <w:hideMark/>
          </w:tcPr>
          <w:p w:rsidR="003D1E1A" w:rsidRDefault="003D1E1A">
            <w:pPr>
              <w:widowControl/>
              <w:jc w:val="left"/>
              <w:rPr>
                <w:rFonts w:ascii="宋体" w:hAnsi="宋体"/>
                <w:b/>
                <w:bCs/>
                <w:color w:val="000000"/>
                <w:kern w:val="0"/>
                <w:szCs w:val="21"/>
              </w:rPr>
            </w:pPr>
          </w:p>
        </w:tc>
        <w:tc>
          <w:tcPr>
            <w:tcW w:type="dxa" w:w="992"/>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type="dxa" w:w="1843"/>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w:t>
            </w:r>
            <w:r>
              <w:rPr>
                <w:rFonts w:ascii="宋体" w:hAnsi="宋体" w:hint="eastAsia"/>
                <w:color w:val="000000"/>
                <w:kern w:val="0"/>
                <w:szCs w:val="21"/>
              </w:rPr>
              <w:lastRenderedPageBreak/>
              <w:t>例达到或者超过20%的时间区间</w:t>
            </w:r>
          </w:p>
        </w:tc>
        <w:tc>
          <w:tcPr>
            <w:tcW w:type="dxa" w:w="851"/>
            <w:tcBorders>
              <w:top w:color="auto" w:space="0" w:sz="4" w:val="single"/>
              <w:left w:color="auto" w:space="0" w:sz="4" w:val="single"/>
              <w:bottom w:color="auto" w:space="0" w:sz="4" w:val="single"/>
              <w:right w:color="auto" w:space="0" w:sz="4" w:val="single"/>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lastRenderedPageBreak/>
              <w:t>期初份</w:t>
            </w:r>
            <w:r>
              <w:rPr>
                <w:rFonts w:ascii="宋体" w:hAnsi="宋体" w:hint="eastAsia"/>
                <w:color w:val="000000"/>
                <w:kern w:val="0"/>
                <w:szCs w:val="21"/>
              </w:rPr>
              <w:lastRenderedPageBreak/>
              <w:t>额</w:t>
            </w:r>
          </w:p>
        </w:tc>
        <w:tc>
          <w:tcPr>
            <w:tcW w:type="dxa" w:w="850"/>
            <w:tcBorders>
              <w:top w:color="auto" w:space="0" w:sz="4" w:val="single"/>
              <w:left w:color="auto" w:space="0" w:sz="4" w:val="single"/>
              <w:bottom w:color="auto" w:space="0" w:sz="4" w:val="single"/>
              <w:right w:color="auto" w:space="0" w:sz="4" w:val="single"/>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lastRenderedPageBreak/>
              <w:t>申购份</w:t>
            </w:r>
            <w:r>
              <w:rPr>
                <w:rFonts w:ascii="宋体" w:hAnsi="宋体" w:hint="eastAsia"/>
                <w:color w:val="000000"/>
                <w:kern w:val="0"/>
                <w:szCs w:val="21"/>
              </w:rPr>
              <w:lastRenderedPageBreak/>
              <w:t>额</w:t>
            </w:r>
          </w:p>
        </w:tc>
        <w:tc>
          <w:tcPr>
            <w:tcW w:type="dxa" w:w="1134"/>
            <w:tcBorders>
              <w:top w:color="auto" w:space="0" w:sz="4" w:val="single"/>
              <w:left w:color="auto" w:space="0" w:sz="4" w:val="single"/>
              <w:bottom w:color="auto" w:space="0" w:sz="4" w:val="single"/>
              <w:right w:color="auto" w:space="0" w:sz="4" w:val="single"/>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lastRenderedPageBreak/>
              <w:t>赎回份额</w:t>
            </w:r>
          </w:p>
        </w:tc>
        <w:tc>
          <w:tcPr>
            <w:tcW w:type="dxa" w:w="1419"/>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type="dxa" w:w="1130"/>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hint="eastAsia"/>
                <w:color w:val="000000"/>
                <w:kern w:val="0"/>
                <w:szCs w:val="21"/>
              </w:rPr>
              <w:t>1</w:t>
            </w:r>
          </w:p>
        </w:tc>
        <w:tc>
          <w:tcPr>
            <w:vAlign w:val="center"/>
          </w:tcPr>
          <w:p>
            <w:pPr>
              <w:jc w:val="center"/>
            </w:pPr>
            <w:r>
              <w:rPr>
                <w:rFonts w:ascii="宋体" w:hAnsi="宋体" w:hint="eastAsia"/>
                <w:color w:val="000000"/>
                <w:kern w:val="0"/>
                <w:szCs w:val="21"/>
              </w:rPr>
              <w:t>2019/1/1-2019/3/31</w:t>
            </w:r>
          </w:p>
        </w:tc>
        <w:tc>
          <w:tcPr>
            <w:vAlign w:val="center"/>
          </w:tcPr>
          <w:p>
            <w:pPr>
              <w:jc w:val="center"/>
            </w:pPr>
            <w:r>
              <w:rPr>
                <w:rFonts w:ascii="宋体" w:hAnsi="宋体" w:hint="eastAsia"/>
                <w:color w:val="000000"/>
                <w:kern w:val="0"/>
                <w:szCs w:val="21"/>
              </w:rPr>
              <w:t>355,802,292.29</w:t>
            </w:r>
          </w:p>
        </w:tc>
        <w:tc>
          <w:tcPr>
            <w:vAlign w:val="center"/>
          </w:tcPr>
          <w:p>
            <w:pPr>
              <w:jc w:val="center"/>
            </w:pPr>
            <w:r>
              <w:rPr>
                <w:rFonts w:ascii="宋体" w:hAnsi="宋体" w:hint="eastAsia"/>
                <w:color w:val="000000"/>
                <w:kern w:val="0"/>
                <w:szCs w:val="21"/>
              </w:rPr>
              <w:t>2,336,632.70</w:t>
            </w:r>
          </w:p>
        </w:tc>
        <w:tc>
          <w:tcPr>
            <w:vAlign w:val="center"/>
          </w:tcPr>
          <w:p>
            <w:pPr>
              <w:jc w:val="center"/>
            </w:pPr>
            <w:r>
              <w:rPr>
                <w:rFonts w:ascii="宋体" w:hAnsi="宋体" w:hint="eastAsia"/>
                <w:color w:val="000000"/>
                <w:kern w:val="0"/>
                <w:szCs w:val="21"/>
              </w:rPr>
              <w:t>358,138,924.99</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w:t>
            </w:r>
          </w:p>
        </w:tc>
      </w:tr>
      <w:tr>
        <w:tc>
          <w:tcPr>
            <w:vMerge/>
          </w:tcPr>
          <w:p/>
        </w:tc>
        <w:tc>
          <w:tcPr>
            <w:vAlign w:val="center"/>
          </w:tcPr>
          <w:p>
            <w:pPr>
              <w:jc w:val="center"/>
            </w:pPr>
            <w:r>
              <w:rPr>
                <w:rFonts w:ascii="宋体" w:hAnsi="宋体" w:hint="eastAsia"/>
                <w:color w:val="000000"/>
                <w:kern w:val="0"/>
                <w:szCs w:val="21"/>
              </w:rPr>
              <w:t>2</w:t>
            </w:r>
          </w:p>
        </w:tc>
        <w:tc>
          <w:tcPr>
            <w:vAlign w:val="center"/>
          </w:tcPr>
          <w:p>
            <w:pPr>
              <w:jc w:val="center"/>
            </w:pPr>
            <w:r>
              <w:rPr>
                <w:rFonts w:ascii="宋体" w:hAnsi="宋体" w:hint="eastAsia"/>
                <w:color w:val="000000"/>
                <w:kern w:val="0"/>
                <w:szCs w:val="21"/>
              </w:rPr>
              <w:t>2019/1/1-2019/3/31</w:t>
            </w:r>
          </w:p>
        </w:tc>
        <w:tc>
          <w:tcPr>
            <w:vAlign w:val="center"/>
          </w:tcPr>
          <w:p>
            <w:pPr>
              <w:jc w:val="center"/>
            </w:pPr>
            <w:r>
              <w:rPr>
                <w:rFonts w:ascii="宋体" w:hAnsi="宋体" w:hint="eastAsia"/>
                <w:color w:val="000000"/>
                <w:kern w:val="0"/>
                <w:szCs w:val="21"/>
              </w:rPr>
              <w:t>300,493,761.55</w:t>
            </w:r>
          </w:p>
        </w:tc>
        <w:tc>
          <w:tcPr>
            <w:vAlign w:val="center"/>
          </w:tcPr>
          <w:p>
            <w:pPr>
              <w:jc w:val="center"/>
            </w:pPr>
            <w:r>
              <w:rPr>
                <w:rFonts w:ascii="宋体" w:hAnsi="宋体" w:hint="eastAsia"/>
                <w:color w:val="000000"/>
                <w:kern w:val="0"/>
                <w:szCs w:val="21"/>
              </w:rPr>
              <w:t>658,249.18</w:t>
            </w:r>
          </w:p>
        </w:tc>
        <w:tc>
          <w:tcPr>
            <w:vAlign w:val="center"/>
          </w:tcPr>
          <w:p>
            <w:pPr>
              <w:jc w:val="center"/>
            </w:pPr>
            <w:r>
              <w:rPr>
                <w:rFonts w:ascii="宋体" w:hAnsi="宋体" w:hint="eastAsia"/>
                <w:color w:val="000000"/>
                <w:kern w:val="0"/>
                <w:szCs w:val="21"/>
              </w:rPr>
              <w:t>301,152,010.73</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w:t>
            </w:r>
          </w:p>
        </w:tc>
      </w:tr>
    </w:tbl>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9210"/>
      </w:tblGrid>
      <w:tr w:rsidR="003D1E1A" w:rsidTr="003D1E1A">
        <w:tc>
          <w:tcPr>
            <w:tcW w:type="dxa" w:w="9212"/>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r>
              <w:rPr>
                <w:rFonts w:ascii="宋体" w:hAnsi="宋体" w:hint="eastAsia"/>
                <w:kern w:val="0"/>
                <w:szCs w:val="21"/>
              </w:rPr>
              <w:t/>
            </w:r>
            <w:proofErr w:type="spellStart"/>
            <w:r>
              <w:rPr>
                <w:rFonts w:ascii="宋体" w:hAnsi="宋体" w:hint="eastAsia"/>
                <w:kern w:val="0"/>
                <w:szCs w:val="21"/>
              </w:rPr>
              <w:t/>
            </w:r>
            <w:proofErr w:type="spellEnd"/>
            <w:r>
              <w:rPr>
                <w:rFonts w:ascii="宋体" w:hAnsi="宋体" w:hint="eastAsia"/>
                <w:kern w:val="0"/>
                <w:szCs w:val="21"/>
              </w:rPr>
              <w:t/>
            </w:r>
          </w:p>
        </w:tc>
      </w:tr>
      <w:tr w:rsidR="003D1E1A" w:rsidTr="003D1E1A">
        <w:tc>
          <w:tcPr>
            <w:tcW w:type="dxa" w:w="9212"/>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P="00841EB4" w:rsidR="00C03EF8" w:rsidRDefault="009D74FC" w:rsidRPr="009268A2">
      <w:pPr>
        <w:pStyle w:val="1"/>
        <w:spacing w:afterLines="100" w:beforeLines="100"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
      </w:r>
      <w:r w:rsidR="00F1658B" w:rsidRPr="000E4C40">
        <w:rPr>
          <w:color w:val="000000"/>
          <w:kern w:val="0"/>
          <w:sz w:val="24"/>
          <w:szCs w:val="24"/>
        </w:rPr>
        <w:t/>
      </w:r>
      <w:r w:rsidR="00AF3D19" w:rsidRPr="000E4C40">
        <w:rPr>
          <w:color w:val="000000"/>
          <w:kern w:val="0"/>
          <w:sz w:val="24"/>
          <w:szCs w:val="24"/>
        </w:rPr>
        <w:t/>
      </w:r>
      <w:r w:rsidR="00DA5831" w:rsidRPr="000E4C40">
        <w:rPr>
          <w:color w:val="000000"/>
          <w:kern w:val="0"/>
          <w:sz w:val="24"/>
          <w:szCs w:val="24"/>
        </w:rPr>
        <w:t>9</w:t>
      </w:r>
      <w:r w:rsidRPr="000E4C40">
        <w:rPr>
          <w:rFonts w:hAnsi="宋体"/>
          <w:color w:val="000000"/>
          <w:kern w:val="0"/>
          <w:sz w:val="24"/>
          <w:szCs w:val="24"/>
        </w:rPr>
        <w:t>备查文件目录</w:t>
      </w: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r w:rsidR="00F1658B" w:rsidRPr="000E4C40">
        <w:rPr>
          <w:b/>
          <w:color w:val="000000"/>
          <w:kern w:val="0"/>
          <w:sz w:val="24"/>
        </w:rPr>
        <w:t/>
      </w: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pPr>
        <w:spacing w:before="29" w:line="288" w:lineRule="auto"/>
        <w:ind w:firstLine="480" w:firstLineChars="200"/>
        <w:rPr>
          <w:color w:val="000000"/>
          <w:sz w:val="24"/>
        </w:rPr>
      </w:pPr>
      <w:r>
        <w:rPr>
          <w:color w:val="000000"/>
          <w:sz w:val="24"/>
        </w:rPr>
        <w:t xml:space="preserve">1、中国证监会批准交银施罗德货币市场证券投资基金募集的文件； </w:t>
      </w:r>
    </w:p>
    <w:p>
      <w:pPr>
        <w:spacing w:before="29" w:line="288" w:lineRule="auto"/>
        <w:ind w:firstLine="480" w:firstLineChars="200"/>
        <w:rPr>
          <w:color w:val="000000"/>
          <w:sz w:val="24"/>
        </w:rPr>
      </w:pPr>
      <w:r>
        <w:rPr>
          <w:color w:val="000000"/>
          <w:sz w:val="24"/>
        </w:rPr>
        <w:t xml:space="preserve">2、《交银施罗德货币市场证券投资基金基金合同》； </w:t>
      </w:r>
    </w:p>
    <w:p>
      <w:pPr>
        <w:spacing w:before="29" w:line="288" w:lineRule="auto"/>
        <w:ind w:firstLine="480" w:firstLineChars="200"/>
        <w:rPr>
          <w:color w:val="000000"/>
          <w:sz w:val="24"/>
        </w:rPr>
      </w:pPr>
      <w:r>
        <w:rPr>
          <w:color w:val="000000"/>
          <w:sz w:val="24"/>
        </w:rPr>
        <w:t xml:space="preserve">3、《交银施罗德货币市场证券投资基金招募说明书》； </w:t>
      </w:r>
    </w:p>
    <w:p>
      <w:pPr>
        <w:spacing w:before="29" w:line="288" w:lineRule="auto"/>
        <w:ind w:firstLine="480" w:firstLineChars="200"/>
        <w:rPr>
          <w:color w:val="000000"/>
          <w:sz w:val="24"/>
        </w:rPr>
      </w:pPr>
      <w:r>
        <w:rPr>
          <w:color w:val="000000"/>
          <w:sz w:val="24"/>
        </w:rPr>
        <w:t>4、《交银施罗德货币市场证券投资基金托管协议》；</w:t>
      </w:r>
    </w:p>
    <w:p>
      <w:pPr>
        <w:spacing w:before="29" w:line="288" w:lineRule="auto"/>
        <w:ind w:firstLine="480" w:firstLineChars="200"/>
        <w:rPr>
          <w:color w:val="000000"/>
          <w:sz w:val="24"/>
        </w:rPr>
      </w:pPr>
      <w:r>
        <w:rPr>
          <w:color w:val="000000"/>
          <w:sz w:val="24"/>
        </w:rPr>
        <w:t>5、关于募集交银施罗德货币市场证券投资基金之法律意见书；</w:t>
      </w:r>
    </w:p>
    <w:p>
      <w:pPr>
        <w:spacing w:before="29" w:line="288" w:lineRule="auto"/>
        <w:ind w:firstLine="480" w:firstLineChars="200"/>
        <w:rPr>
          <w:color w:val="000000"/>
          <w:sz w:val="24"/>
        </w:rPr>
      </w:pPr>
      <w:r>
        <w:rPr>
          <w:color w:val="000000"/>
          <w:sz w:val="24"/>
        </w:rPr>
        <w:t xml:space="preserve">6、基金管理人业务资格批件、营业执照； </w:t>
      </w:r>
    </w:p>
    <w:p>
      <w:pPr>
        <w:spacing w:before="29" w:line="288" w:lineRule="auto"/>
        <w:ind w:firstLine="480" w:firstLineChars="200"/>
        <w:rPr>
          <w:color w:val="000000"/>
          <w:sz w:val="24"/>
        </w:rPr>
      </w:pPr>
      <w:r>
        <w:rPr>
          <w:color w:val="000000"/>
          <w:sz w:val="24"/>
        </w:rPr>
        <w:t xml:space="preserve">7、基金托管人业务资格批件、营业执照； </w:t>
      </w:r>
    </w:p>
    <w:p w:rsidP="00281564" w:rsidR="00AB373C" w:rsidRDefault="00AB373C" w:rsidRPr="000E4C40">
      <w:pPr>
        <w:spacing w:before="29" w:line="288" w:lineRule="auto"/>
        <w:ind w:firstLine="480" w:firstLineChars="200"/>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8、报告期内交银施罗德货币市场证券投资基金在指定报刊上各项公告的原稿。</w:t>
      </w:r>
    </w:p>
    <w:p w:rsidP="00281564" w:rsidR="00162222" w:rsidRDefault="00162222" w:rsidRPr="000E4C40">
      <w:pPr>
        <w:spacing w:before="29" w:line="288" w:lineRule="auto"/>
        <w:ind w:firstLine="480" w:firstLineChars="200"/>
        <w:rPr>
          <w:color w:val="000000"/>
          <w:sz w:val="24"/>
        </w:rPr>
      </w:pP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r w:rsidR="00F1658B" w:rsidRPr="000E4C40">
        <w:rPr>
          <w:b/>
          <w:color w:val="000000"/>
          <w:kern w:val="0"/>
          <w:sz w:val="24"/>
        </w:rPr>
        <w:t/>
      </w: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P="00281564" w:rsidR="00AB373C" w:rsidRDefault="00AB373C" w:rsidRPr="000E4C40">
      <w:pPr>
        <w:spacing w:before="29" w:line="288" w:lineRule="auto"/>
        <w:ind w:firstLine="480" w:firstLineChars="200"/>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备查文件存放于基金管理人的办公场所。</w:t>
      </w:r>
    </w:p>
    <w:p w:rsidP="00281564" w:rsidR="00162222" w:rsidRDefault="00162222" w:rsidRPr="000E4C40">
      <w:pPr>
        <w:spacing w:before="29" w:line="288" w:lineRule="auto"/>
        <w:ind w:firstLine="480" w:firstLineChars="200"/>
        <w:rPr>
          <w:color w:val="000000"/>
          <w:sz w:val="24"/>
        </w:rPr>
      </w:pP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r w:rsidR="00F1658B" w:rsidRPr="000E4C40">
        <w:rPr>
          <w:b/>
          <w:color w:val="000000"/>
          <w:kern w:val="0"/>
          <w:sz w:val="24"/>
        </w:rPr>
        <w:t/>
      </w: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pPr>
        <w:spacing w:before="29" w:line="288" w:lineRule="auto"/>
        <w:ind w:firstLine="480" w:firstLineChars="200"/>
        <w:rPr>
          <w:color w:val="000000"/>
          <w:sz w:val="24"/>
        </w:rPr>
      </w:pPr>
      <w:r>
        <w:rPr>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281564" w:rsidR="009D74FC" w:rsidRDefault="00AB373C" w:rsidRPr="000E4C40">
      <w:pPr>
        <w:spacing w:before="29" w:line="288" w:lineRule="auto"/>
        <w:ind w:firstLine="480" w:firstLineChars="200"/>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投资者对本报告书如有疑问，可咨询本基金管理人交银施罗德基金管理有限公司。本公司客户服务中心电话：400-700-5000（免长途话费），021-61055000，电子邮件：services@jysld.com。</w:t>
      </w:r>
    </w:p>
    <w:p w:rsidP="00281564" w:rsidR="003B6DC6" w:rsidRDefault="003B6DC6" w:rsidRPr="000E4C40">
      <w:pPr>
        <w:spacing w:before="29" w:line="288" w:lineRule="auto"/>
        <w:ind w:right="480"/>
        <w:rPr>
          <w:b/>
          <w:bCs/>
          <w:sz w:val="24"/>
        </w:rPr>
      </w:pPr>
    </w:p>
    <w:sectPr w:rsidR="003B6DC6" w:rsidRPr="000E4C40" w:rsidSect="00075BBB">
      <w:pgSz w:h="15840" w:w="11926"/>
      <w:pgMar w:bottom="852" w:footer="992" w:gutter="0" w:header="851" w:left="1420" w:right="1420" w:top="1420"/>
      <w:cols w:space="720"/>
      <w:noEndnote/>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5FF" w:rsidRDefault="006245FF">
      <w:r>
        <w:separator/>
      </w:r>
    </w:p>
  </w:endnote>
  <w:endnote w:type="continuationSeparator" w:id="0">
    <w:p w:rsidR="006245FF" w:rsidRDefault="006245FF">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841EB4" w:rsidRDefault="00841EB4">
    <w:pPr>
      <w:pStyle w:val="a5"/>
    </w:pPr>
  </w:p>
</w:ftr>
</file>

<file path=word/footer2.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1D0DB0" w:rsidR="00D1705E" w:rsidRDefault="00D1705E" w:rsidRPr="001D0DB0">
    <w:pPr>
      <w:pStyle w:val="a5"/>
      <w:jc w:val="center"/>
    </w:pPr>
    <w:r>
      <w:rPr>
        <w:rFonts w:hint="eastAsia"/>
        <w:kern w:val="0"/>
        <w:szCs w:val="21"/>
      </w:rPr>
      <w:t>第</w:t>
    </w:r>
    <w:r w:rsidR="00457CD3">
      <w:rPr>
        <w:kern w:val="0"/>
        <w:szCs w:val="21"/>
      </w:rPr>
      <w:fldChar w:fldCharType="begin"/>
    </w:r>
    <w:r>
      <w:rPr>
        <w:kern w:val="0"/>
        <w:szCs w:val="21"/>
      </w:rPr>
      <w:instrText xml:space="preserve"> PAGE </w:instrText>
    </w:r>
    <w:r w:rsidR="00457CD3">
      <w:rPr>
        <w:kern w:val="0"/>
        <w:szCs w:val="21"/>
      </w:rPr>
      <w:fldChar w:fldCharType="separate"/>
    </w:r>
    <w:r w:rsidR="00841EB4">
      <w:rPr>
        <w:noProof/>
        <w:kern w:val="0"/>
        <w:szCs w:val="21"/>
      </w:rPr>
      <w:t>2</w:t>
    </w:r>
    <w:r w:rsidR="00457CD3">
      <w:rPr>
        <w:kern w:val="0"/>
        <w:szCs w:val="21"/>
      </w:rPr>
      <w:fldChar w:fldCharType="end"/>
    </w:r>
    <w:r>
      <w:rPr>
        <w:rFonts w:hint="eastAsia"/>
        <w:kern w:val="0"/>
        <w:szCs w:val="21"/>
      </w:rPr>
      <w:t>页共</w:t>
    </w:r>
    <w:r w:rsidR="00457CD3">
      <w:rPr>
        <w:rFonts w:hint="eastAsia"/>
        <w:kern w:val="0"/>
        <w:szCs w:val="21"/>
      </w:rPr>
      <w:fldChar w:fldCharType="begin"/>
    </w:r>
    <w:r>
      <w:rPr>
        <w:kern w:val="0"/>
        <w:szCs w:val="21"/>
      </w:rPr>
      <w:instrText xml:space="preserve"> NUMPAGES </w:instrText>
    </w:r>
    <w:r w:rsidR="00457CD3">
      <w:rPr>
        <w:rFonts w:hint="eastAsia"/>
        <w:kern w:val="0"/>
        <w:szCs w:val="21"/>
      </w:rPr>
      <w:fldChar w:fldCharType="separate"/>
    </w:r>
    <w:r w:rsidR="00841EB4">
      <w:rPr>
        <w:noProof/>
        <w:kern w:val="0"/>
        <w:szCs w:val="21"/>
      </w:rPr>
      <w:t>23</w:t>
    </w:r>
    <w:r w:rsidR="00457CD3">
      <w:rPr>
        <w:rFonts w:hint="eastAsia"/>
        <w:kern w:val="0"/>
        <w:szCs w:val="21"/>
      </w:rPr>
      <w:fldChar w:fldCharType="end"/>
    </w:r>
    <w:r>
      <w:rPr>
        <w:rFonts w:hint="eastAsia"/>
        <w:kern w:val="0"/>
        <w:szCs w:val="21"/>
      </w:rPr>
      <w:t>页</w:t>
    </w:r>
  </w:p>
</w:ftr>
</file>

<file path=word/footer3.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841EB4" w:rsidRDefault="00841EB4">
    <w:pPr>
      <w:pStyle w:val="a5"/>
    </w:pPr>
  </w:p>
</w:ftr>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1" w:type="separator">
    <w:p w:rsidR="006245FF" w:rsidRDefault="006245FF">
      <w:r>
        <w:separator/>
      </w:r>
    </w:p>
  </w:footnote>
  <w:footnote w:id="0" w:type="continuationSeparator">
    <w:p w:rsidR="006245FF" w:rsidRDefault="006245FF">
      <w:r>
        <w:continuationSeparator/>
      </w:r>
    </w:p>
  </w:footnote>
</w:footnotes>
</file>

<file path=word/header1.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841EB4" w:rsidRDefault="00841EB4">
    <w:pPr>
      <w:pStyle w:val="a4"/>
    </w:pPr>
  </w:p>
</w:hdr>
</file>

<file path=word/header2.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8379E2" w:rsidR="00D1705E" w:rsidRDefault="00841EB4" w:rsidRPr="00841EB4">
    <w:pPr>
      <w:pStyle w:val="a4"/>
      <w:pBdr>
        <w:bottom w:color="auto" w:space="0" w:sz="6" w:val="single"/>
      </w:pBdr>
      <w:jc w:val="right"/>
      <w:rPr>
        <w:sz w:val="24"/>
        <w:szCs w:val="24"/>
      </w:rPr>
    </w:pPr>
    <w:r w:rsidRPr="003E676C">
      <w:rPr>
        <w:sz w:val="24"/>
        <w:szCs w:val="24"/>
      </w:rPr>
      <w:t/>
    </w:r>
    <w:proofErr w:type="spellStart"/>
    <w:r w:rsidRPr="003E676C">
      <w:rPr>
        <w:sz w:val="24"/>
        <w:szCs w:val="24"/>
      </w:rPr>
      <w:t/>
    </w:r>
    <w:proofErr w:type="spellEnd"/>
    <w:r w:rsidRPr="003E676C">
      <w:rPr>
        <w:sz w:val="24"/>
        <w:szCs w:val="24"/>
      </w:rPr>
      <w:t>交银施罗德货币市场证券投资基金</w:t>
    </w:r>
    <w:proofErr w:type="spellStart"/>
    <w:r w:rsidRPr="003E676C">
      <w:rPr>
        <w:sz w:val="24"/>
        <w:szCs w:val="24"/>
      </w:rPr>
      <w:t/>
    </w:r>
    <w:proofErr w:type="spellEnd"/>
    <w:r w:rsidRPr="003E676C">
      <w:rPr>
        <w:sz w:val="24"/>
        <w:szCs w:val="24"/>
      </w:rPr>
      <w:t>2019年第1季度报告</w:t>
    </w:r>
  </w:p>
</w:hdr>
</file>

<file path=word/header3.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841EB4" w:rsidRDefault="00841EB4">
    <w:pPr>
      <w:pStyle w:val="a4"/>
    </w:pPr>
  </w:p>
</w:hdr>
</file>

<file path=word/numbering.xml><?xml version="1.0" encoding="utf-8"?>
<w:numbering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abstractNum w:abstractNumId="0">
    <w:nsid w:val="1E125ACF"/>
    <w:multiLevelType w:val="hybridMultilevel"/>
    <w:tmpl w:val="A1BADB72"/>
    <w:lvl w:ilvl="0" w:tplc="1694A2F2">
      <w:start w:val="1"/>
      <w:numFmt w:val="decimal"/>
      <w:lvlText w:val="%1、"/>
      <w:lvlJc w:val="left"/>
      <w:pPr>
        <w:tabs>
          <w:tab w:pos="830" w:val="num"/>
        </w:tabs>
        <w:ind w:hanging="360" w:left="830"/>
      </w:pPr>
      <w:rPr>
        <w:rFonts w:ascii="宋体" w:hint="default"/>
        <w:color w:val="auto"/>
      </w:rPr>
    </w:lvl>
    <w:lvl w:ilvl="1" w:tentative="1" w:tplc="04090019">
      <w:start w:val="1"/>
      <w:numFmt w:val="lowerLetter"/>
      <w:lvlText w:val="%2)"/>
      <w:lvlJc w:val="left"/>
      <w:pPr>
        <w:tabs>
          <w:tab w:pos="1310" w:val="num"/>
        </w:tabs>
        <w:ind w:hanging="420" w:left="1310"/>
      </w:pPr>
    </w:lvl>
    <w:lvl w:ilvl="2" w:tentative="1" w:tplc="0409001B">
      <w:start w:val="1"/>
      <w:numFmt w:val="lowerRoman"/>
      <w:lvlText w:val="%3."/>
      <w:lvlJc w:val="right"/>
      <w:pPr>
        <w:tabs>
          <w:tab w:pos="1730" w:val="num"/>
        </w:tabs>
        <w:ind w:hanging="420" w:left="1730"/>
      </w:pPr>
    </w:lvl>
    <w:lvl w:ilvl="3" w:tentative="1" w:tplc="0409000F">
      <w:start w:val="1"/>
      <w:numFmt w:val="decimal"/>
      <w:lvlText w:val="%4."/>
      <w:lvlJc w:val="left"/>
      <w:pPr>
        <w:tabs>
          <w:tab w:pos="2150" w:val="num"/>
        </w:tabs>
        <w:ind w:hanging="420" w:left="2150"/>
      </w:pPr>
    </w:lvl>
    <w:lvl w:ilvl="4" w:tentative="1" w:tplc="04090019">
      <w:start w:val="1"/>
      <w:numFmt w:val="lowerLetter"/>
      <w:lvlText w:val="%5)"/>
      <w:lvlJc w:val="left"/>
      <w:pPr>
        <w:tabs>
          <w:tab w:pos="2570" w:val="num"/>
        </w:tabs>
        <w:ind w:hanging="420" w:left="2570"/>
      </w:pPr>
    </w:lvl>
    <w:lvl w:ilvl="5" w:tentative="1" w:tplc="0409001B">
      <w:start w:val="1"/>
      <w:numFmt w:val="lowerRoman"/>
      <w:lvlText w:val="%6."/>
      <w:lvlJc w:val="right"/>
      <w:pPr>
        <w:tabs>
          <w:tab w:pos="2990" w:val="num"/>
        </w:tabs>
        <w:ind w:hanging="420" w:left="2990"/>
      </w:pPr>
    </w:lvl>
    <w:lvl w:ilvl="6" w:tentative="1" w:tplc="0409000F">
      <w:start w:val="1"/>
      <w:numFmt w:val="decimal"/>
      <w:lvlText w:val="%7."/>
      <w:lvlJc w:val="left"/>
      <w:pPr>
        <w:tabs>
          <w:tab w:pos="3410" w:val="num"/>
        </w:tabs>
        <w:ind w:hanging="420" w:left="3410"/>
      </w:pPr>
    </w:lvl>
    <w:lvl w:ilvl="7" w:tentative="1" w:tplc="04090019">
      <w:start w:val="1"/>
      <w:numFmt w:val="lowerLetter"/>
      <w:lvlText w:val="%8)"/>
      <w:lvlJc w:val="left"/>
      <w:pPr>
        <w:tabs>
          <w:tab w:pos="3830" w:val="num"/>
        </w:tabs>
        <w:ind w:hanging="420" w:left="3830"/>
      </w:pPr>
    </w:lvl>
    <w:lvl w:ilvl="8" w:tentative="1" w:tplc="0409001B">
      <w:start w:val="1"/>
      <w:numFmt w:val="lowerRoman"/>
      <w:lvlText w:val="%9."/>
      <w:lvlJc w:val="right"/>
      <w:pPr>
        <w:tabs>
          <w:tab w:pos="4250" w:val="num"/>
        </w:tabs>
        <w:ind w:hanging="420" w:left="4250"/>
      </w:pPr>
    </w:lvl>
  </w:abstractNum>
  <w:num w:numId="1">
    <w:abstractNumId w:val="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bordersDoNotSurroundHeader/>
  <w:bordersDoNotSurroundFooter/>
  <w:proofState w:spelling="clean"/>
  <w:stylePaneFormatFilter w:val="3F01"/>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spidmax="8194"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2D74"/>
    <w:rsid w:val="000A6B57"/>
    <w:rsid w:val="000A7480"/>
    <w:rsid w:val="000B2044"/>
    <w:rsid w:val="000B2266"/>
    <w:rsid w:val="000B6615"/>
    <w:rsid w:val="000C469F"/>
    <w:rsid w:val="000D0F44"/>
    <w:rsid w:val="000D6294"/>
    <w:rsid w:val="000D66F0"/>
    <w:rsid w:val="000E0F6E"/>
    <w:rsid w:val="000E4C40"/>
    <w:rsid w:val="000E5695"/>
    <w:rsid w:val="000F1795"/>
    <w:rsid w:val="000F2DA3"/>
    <w:rsid w:val="000F3C21"/>
    <w:rsid w:val="000F4826"/>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63ED1"/>
    <w:rsid w:val="00371E26"/>
    <w:rsid w:val="00373AAB"/>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57CD3"/>
    <w:rsid w:val="00460000"/>
    <w:rsid w:val="00460350"/>
    <w:rsid w:val="00461A70"/>
    <w:rsid w:val="0046349D"/>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6FA5"/>
    <w:rsid w:val="005F05D6"/>
    <w:rsid w:val="005F17EC"/>
    <w:rsid w:val="005F3F29"/>
    <w:rsid w:val="005F41D2"/>
    <w:rsid w:val="005F668B"/>
    <w:rsid w:val="005F6B28"/>
    <w:rsid w:val="0060549B"/>
    <w:rsid w:val="00613327"/>
    <w:rsid w:val="00617DD4"/>
    <w:rsid w:val="006214E4"/>
    <w:rsid w:val="00623E3A"/>
    <w:rsid w:val="006245FF"/>
    <w:rsid w:val="00630342"/>
    <w:rsid w:val="0063302E"/>
    <w:rsid w:val="00633177"/>
    <w:rsid w:val="006331F2"/>
    <w:rsid w:val="00633CF7"/>
    <w:rsid w:val="00636261"/>
    <w:rsid w:val="00636B17"/>
    <w:rsid w:val="0064191E"/>
    <w:rsid w:val="00664834"/>
    <w:rsid w:val="006724A2"/>
    <w:rsid w:val="00672BEF"/>
    <w:rsid w:val="00672C2D"/>
    <w:rsid w:val="00673BA5"/>
    <w:rsid w:val="00684A5A"/>
    <w:rsid w:val="0069018A"/>
    <w:rsid w:val="006911A1"/>
    <w:rsid w:val="00693EE6"/>
    <w:rsid w:val="006A1E40"/>
    <w:rsid w:val="006A2D00"/>
    <w:rsid w:val="006B4C67"/>
    <w:rsid w:val="006C671E"/>
    <w:rsid w:val="006C7553"/>
    <w:rsid w:val="006D27DD"/>
    <w:rsid w:val="006D4647"/>
    <w:rsid w:val="006D4C22"/>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1EB4"/>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2EB2"/>
    <w:rsid w:val="00B13F60"/>
    <w:rsid w:val="00B2239A"/>
    <w:rsid w:val="00B25119"/>
    <w:rsid w:val="00B26FE5"/>
    <w:rsid w:val="00B27004"/>
    <w:rsid w:val="00B33F45"/>
    <w:rsid w:val="00B33FA5"/>
    <w:rsid w:val="00B415B8"/>
    <w:rsid w:val="00B420AC"/>
    <w:rsid w:val="00B4354A"/>
    <w:rsid w:val="00B54CC5"/>
    <w:rsid w:val="00B60E27"/>
    <w:rsid w:val="00B64D62"/>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3D96"/>
    <w:rsid w:val="00EA4C82"/>
    <w:rsid w:val="00EA6B69"/>
    <w:rsid w:val="00EA6B7B"/>
    <w:rsid w:val="00EB25E4"/>
    <w:rsid w:val="00EB3D8B"/>
    <w:rsid w:val="00ED1B77"/>
    <w:rsid w:val="00ED1E31"/>
    <w:rsid w:val="00ED5511"/>
    <w:rsid w:val="00ED57D1"/>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41AA6"/>
    <w:rsid w:val="00F5114E"/>
    <w:rsid w:val="00F53B1A"/>
    <w:rsid w:val="00F54568"/>
    <w:rsid w:val="00F57249"/>
    <w:rsid w:val="00F60094"/>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8194" v:ext="edit"/>
    <o:shapelayout v:ext="edit">
      <o:idmap data="1" v:ext="edit"/>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cs="Times New Roman" w:eastAsia="宋体" w:hAnsi="Times New Roman"/>
        <w:lang w:bidi="ar-SA" w:eastAsia="zh-CN" w:val="en-US"/>
      </w:rPr>
    </w:rPrDefault>
    <w:pPrDefault/>
  </w:docDefaults>
  <w:latentStyles w:count="267" w:defLockedState="0" w:defQFormat="0" w:defSemiHidden="0" w:defUIPriority="0" w:defUnhideWhenUsed="0">
    <w:lsdException w:name="Normal" w:qFormat="1"/>
    <w:lsdException w:name="heading 1" w:qFormat="1"/>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header" w:uiPriority="99"/>
    <w:lsdException w:name="caption" w:qFormat="1" w:semiHidden="1" w:unhideWhenUsed="1"/>
    <w:lsdException w:name="Title" w:qFormat="1"/>
    <w:lsdException w:name="Subtitle" w:qFormat="1"/>
    <w:lsdException w:name="Strong" w:qFormat="1" w:uiPriority="22"/>
    <w:lsdException w:name="Emphasis" w:qFormat="1"/>
    <w:lsdException w:name="Plain Text" w:uiPriority="99"/>
    <w:lsdException w:name="Table Grid" w:qFormat="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atentStyles>
  <w:style w:default="1" w:styleId="a" w:type="paragraph">
    <w:name w:val="Normal"/>
    <w:qFormat/>
    <w:rsid w:val="00075BBB"/>
    <w:pPr>
      <w:widowControl w:val="0"/>
      <w:jc w:val="both"/>
    </w:pPr>
    <w:rPr>
      <w:kern w:val="2"/>
      <w:sz w:val="21"/>
      <w:szCs w:val="24"/>
    </w:rPr>
  </w:style>
  <w:style w:styleId="1" w:type="paragraph">
    <w:name w:val="heading 1"/>
    <w:basedOn w:val="a"/>
    <w:next w:val="a"/>
    <w:link w:val="1Char"/>
    <w:qFormat/>
    <w:rsid w:val="00CA65DD"/>
    <w:pPr>
      <w:keepNext/>
      <w:keepLines/>
      <w:spacing w:after="330" w:before="340" w:line="578" w:lineRule="auto"/>
      <w:outlineLvl w:val="0"/>
    </w:pPr>
    <w:rPr>
      <w:b/>
      <w:bCs/>
      <w:kern w:val="44"/>
      <w:sz w:val="44"/>
      <w:szCs w:val="44"/>
    </w:rPr>
  </w:style>
  <w:style w:styleId="2" w:type="paragraph">
    <w:name w:val="heading 2"/>
    <w:basedOn w:val="a"/>
    <w:next w:val="a0"/>
    <w:qFormat/>
    <w:rsid w:val="009D74FC"/>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qFormat/>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4" w:type="paragraph">
    <w:name w:val="header"/>
    <w:basedOn w:val="a"/>
    <w:link w:val="Char"/>
    <w:uiPriority w:val="99"/>
    <w:rsid w:val="00613327"/>
    <w:pPr>
      <w:pBdr>
        <w:bottom w:color="auto" w:space="1" w:sz="6" w:val="single"/>
      </w:pBdr>
      <w:tabs>
        <w:tab w:pos="4153" w:val="center"/>
        <w:tab w:pos="8306" w:val="right"/>
      </w:tabs>
      <w:snapToGrid w:val="0"/>
      <w:jc w:val="center"/>
    </w:pPr>
    <w:rPr>
      <w:sz w:val="18"/>
      <w:szCs w:val="18"/>
    </w:rPr>
  </w:style>
  <w:style w:styleId="a5" w:type="paragraph">
    <w:name w:val="footer"/>
    <w:basedOn w:val="a"/>
    <w:rsid w:val="00613327"/>
    <w:pPr>
      <w:tabs>
        <w:tab w:pos="4153" w:val="center"/>
        <w:tab w:pos="8306" w:val="right"/>
      </w:tabs>
      <w:snapToGrid w:val="0"/>
      <w:jc w:val="left"/>
    </w:pPr>
    <w:rPr>
      <w:sz w:val="18"/>
      <w:szCs w:val="18"/>
    </w:rPr>
  </w:style>
  <w:style w:customStyle="1" w:styleId="Char0" w:type="paragraph">
    <w:name w:val="Char"/>
    <w:basedOn w:val="a"/>
    <w:rsid w:val="00186667"/>
  </w:style>
  <w:style w:styleId="20" w:type="paragraph">
    <w:name w:val="Body Text Indent 2"/>
    <w:basedOn w:val="a"/>
    <w:rsid w:val="00186667"/>
    <w:pPr>
      <w:spacing w:line="560" w:lineRule="exact"/>
      <w:ind w:firstLine="480" w:firstLineChars="200"/>
    </w:pPr>
    <w:rPr>
      <w:rFonts w:ascii="宋体" w:hAnsi="宋体"/>
      <w:color w:val="FF0000"/>
      <w:sz w:val="24"/>
    </w:rPr>
  </w:style>
  <w:style w:styleId="a6" w:type="paragraph">
    <w:name w:val="Plain Text"/>
    <w:basedOn w:val="a"/>
    <w:link w:val="Char1"/>
    <w:uiPriority w:val="99"/>
    <w:rsid w:val="004771B9"/>
    <w:rPr>
      <w:rFonts w:ascii="宋体" w:hAnsi="Courier New"/>
      <w:szCs w:val="21"/>
    </w:rPr>
  </w:style>
  <w:style w:styleId="3" w:type="paragraph">
    <w:name w:val="Body Text Indent 3"/>
    <w:basedOn w:val="a"/>
    <w:rsid w:val="004771B9"/>
    <w:pPr>
      <w:spacing w:after="120"/>
      <w:ind w:left="420" w:leftChars="200"/>
    </w:pPr>
    <w:rPr>
      <w:sz w:val="16"/>
      <w:szCs w:val="16"/>
    </w:rPr>
  </w:style>
  <w:style w:styleId="a0" w:type="paragraph">
    <w:name w:val="Normal Indent"/>
    <w:basedOn w:val="a"/>
    <w:rsid w:val="009D74FC"/>
    <w:pPr>
      <w:ind w:firstLine="420" w:firstLineChars="200"/>
    </w:pPr>
  </w:style>
  <w:style w:styleId="a7" w:type="paragraph">
    <w:name w:val="Document Map"/>
    <w:basedOn w:val="a"/>
    <w:semiHidden/>
    <w:rsid w:val="005212AE"/>
    <w:pPr>
      <w:shd w:color="auto" w:fill="000080" w:val="clear"/>
    </w:pPr>
  </w:style>
  <w:style w:customStyle="1" w:styleId="Char1" w:type="character">
    <w:name w:val="纯文本 Char"/>
    <w:link w:val="a6"/>
    <w:uiPriority w:val="99"/>
    <w:rsid w:val="00E63B3D"/>
    <w:rPr>
      <w:rFonts w:ascii="宋体" w:hAnsi="Courier New"/>
      <w:kern w:val="2"/>
      <w:sz w:val="21"/>
      <w:szCs w:val="21"/>
    </w:rPr>
  </w:style>
  <w:style w:styleId="a8" w:type="paragraph">
    <w:name w:val="Balloon Text"/>
    <w:basedOn w:val="a"/>
    <w:link w:val="Char2"/>
    <w:rsid w:val="00E63B3D"/>
    <w:rPr>
      <w:sz w:val="18"/>
      <w:szCs w:val="18"/>
    </w:rPr>
  </w:style>
  <w:style w:customStyle="1" w:styleId="Char2" w:type="character">
    <w:name w:val="批注框文本 Char"/>
    <w:basedOn w:val="a1"/>
    <w:link w:val="a8"/>
    <w:rsid w:val="00E63B3D"/>
    <w:rPr>
      <w:kern w:val="2"/>
      <w:sz w:val="18"/>
      <w:szCs w:val="18"/>
    </w:rPr>
  </w:style>
  <w:style w:styleId="a9" w:type="paragraph">
    <w:name w:val="List Paragraph"/>
    <w:basedOn w:val="a"/>
    <w:uiPriority w:val="34"/>
    <w:qFormat/>
    <w:rsid w:val="005F668B"/>
    <w:pPr>
      <w:ind w:firstLine="420" w:firstLineChars="200"/>
    </w:pPr>
  </w:style>
  <w:style w:styleId="aa" w:type="table">
    <w:name w:val="Table Grid"/>
    <w:basedOn w:val="a2"/>
    <w:qFormat/>
    <w:rsid w:val="005A60B7"/>
    <w:tblPr>
      <w:tblInd w:type="dxa" w:w="0"/>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type="dxa" w:w="0"/>
        <w:left w:type="dxa" w:w="108"/>
        <w:bottom w:type="dxa" w:w="0"/>
        <w:right w:type="dxa" w:w="108"/>
      </w:tblCellMar>
    </w:tblPr>
  </w:style>
  <w:style w:styleId="ab" w:type="paragraph">
    <w:name w:val="Normal (Web)"/>
    <w:basedOn w:val="a"/>
    <w:rsid w:val="008B23BD"/>
    <w:pPr>
      <w:widowControl/>
      <w:spacing w:after="100" w:afterAutospacing="1" w:before="100" w:beforeAutospacing="1"/>
    </w:pPr>
    <w:rPr>
      <w:rFonts w:ascii="宋体" w:hAnsi="宋体"/>
      <w:kern w:val="0"/>
      <w:sz w:val="24"/>
      <w:szCs w:val="20"/>
    </w:rPr>
  </w:style>
  <w:style w:customStyle="1" w:styleId="Char" w:type="character">
    <w:name w:val="页眉 Char"/>
    <w:basedOn w:val="a1"/>
    <w:link w:val="a4"/>
    <w:uiPriority w:val="99"/>
    <w:rsid w:val="008379E2"/>
    <w:rPr>
      <w:kern w:val="2"/>
      <w:sz w:val="18"/>
      <w:szCs w:val="18"/>
    </w:rPr>
  </w:style>
  <w:style w:customStyle="1" w:styleId="1Char" w:type="character">
    <w:name w:val="标题 1 Char"/>
    <w:basedOn w:val="a1"/>
    <w:link w:val="1"/>
    <w:rsid w:val="00CA65DD"/>
    <w:rPr>
      <w:b/>
      <w:bCs/>
      <w:kern w:val="44"/>
      <w:sz w:val="44"/>
      <w:szCs w:val="44"/>
    </w:rPr>
  </w:style>
  <w:style w:styleId="ac" w:type="paragraph">
    <w:name w:val="Date"/>
    <w:basedOn w:val="a"/>
    <w:next w:val="a"/>
    <w:link w:val="Char3"/>
    <w:rsid w:val="00D66016"/>
    <w:rPr>
      <w:sz w:val="24"/>
      <w:szCs w:val="20"/>
    </w:rPr>
  </w:style>
  <w:style w:customStyle="1" w:styleId="Char3" w:type="character">
    <w:name w:val="日期 Char"/>
    <w:basedOn w:val="a1"/>
    <w:link w:val="ac"/>
    <w:rsid w:val="00D66016"/>
    <w:rPr>
      <w:kern w:val="2"/>
      <w:sz w:val="24"/>
    </w:rPr>
  </w:style>
  <w:style w:styleId="ad" w:type="character">
    <w:name w:val="Strong"/>
    <w:basedOn w:val="a1"/>
    <w:uiPriority w:val="22"/>
    <w:qFormat/>
    <w:rsid w:val="00A2175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s>
</file>

<file path=word/webSettings.xml><?xml version="1.0" encoding="utf-8"?>
<w:webSettings xmlns:r="http://schemas.openxmlformats.org/officeDocument/2006/relationships" xmlns:w="http://schemas.openxmlformats.org/wordprocessingml/2006/main">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ntTable.xml" Type="http://schemas.openxmlformats.org/officeDocument/2006/relationships/fontTable"/>
<Relationship Id="rId17" Target="theme/theme1.xml" Type="http://schemas.openxmlformats.org/officeDocument/2006/relationships/theme"/>
<Relationship Id="rId18" Target="stylesWithEffects.xml" Type="http://schemas.microsoft.com/office/2007/relationships/stylesWithEffects"/>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72A1109-F435-45F1-BF4E-42ABB0D90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TotalTime>
  <Pages>23</Pages>
  <Words>3593</Words>
  <Characters>20485</Characters>
  <Application>Microsoft Office Word</Application>
  <DocSecurity>0</DocSecurity>
  <Lines>170</Lines>
  <Paragraphs>48</Paragraphs>
  <ScaleCrop>false</ScaleCrop>
  <Company>jysld</Company>
  <LinksUpToDate>false</LinksUpToDate>
  <CharactersWithSpaces>24030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2012-11-21T05:49:00Z</dcterms:created>
  <cp:lastModifiedBy>Administrator</cp:lastModifiedBy>
  <cp:lastPrinted>2009-01-22T10:11:00Z</cp:lastPrinted>
  <dcterms:modified xsi:type="dcterms:W3CDTF">2018-03-30T07:36:00Z</dcterms:modified>
  <cp:revision>314</cp:revision>
</cp:coreProperties>
</file>