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DE451C" w:rsidRDefault="004061AC" w:rsidP="00DB1533">
      <w:pPr>
        <w:autoSpaceDE w:val="0"/>
        <w:autoSpaceDN w:val="0"/>
        <w:adjustRightInd w:val="0"/>
        <w:spacing w:line="360" w:lineRule="auto"/>
        <w:jc w:val="left"/>
        <w:rPr>
          <w:color w:val="000000" w:themeColor="text1"/>
          <w:kern w:val="0"/>
        </w:rPr>
      </w:pPr>
    </w:p>
    <w:p w:rsidR="004061AC" w:rsidRPr="00DE451C" w:rsidRDefault="004061AC" w:rsidP="00DB1533">
      <w:pPr>
        <w:autoSpaceDE w:val="0"/>
        <w:autoSpaceDN w:val="0"/>
        <w:adjustRightInd w:val="0"/>
        <w:spacing w:line="360" w:lineRule="auto"/>
        <w:jc w:val="left"/>
        <w:rPr>
          <w:color w:val="000000" w:themeColor="text1"/>
          <w:kern w:val="0"/>
        </w:rPr>
      </w:pPr>
    </w:p>
    <w:p w:rsidR="004061AC" w:rsidRPr="00DE451C" w:rsidRDefault="004061AC" w:rsidP="00DB1533">
      <w:pPr>
        <w:autoSpaceDE w:val="0"/>
        <w:autoSpaceDN w:val="0"/>
        <w:adjustRightInd w:val="0"/>
        <w:spacing w:line="360" w:lineRule="auto"/>
        <w:jc w:val="left"/>
        <w:rPr>
          <w:color w:val="000000" w:themeColor="text1"/>
          <w:kern w:val="0"/>
        </w:rPr>
      </w:pPr>
    </w:p>
    <w:p w:rsidR="000C1E17" w:rsidRPr="00DE451C" w:rsidRDefault="000C1E17" w:rsidP="00DB1533">
      <w:pPr>
        <w:autoSpaceDE w:val="0"/>
        <w:autoSpaceDN w:val="0"/>
        <w:adjustRightInd w:val="0"/>
        <w:spacing w:line="360" w:lineRule="auto"/>
        <w:jc w:val="left"/>
        <w:rPr>
          <w:color w:val="000000" w:themeColor="text1"/>
          <w:kern w:val="0"/>
        </w:rPr>
      </w:pPr>
    </w:p>
    <w:p w:rsidR="000C1E17" w:rsidRPr="00DE451C" w:rsidRDefault="000C1E17" w:rsidP="00DB1533">
      <w:pPr>
        <w:autoSpaceDE w:val="0"/>
        <w:autoSpaceDN w:val="0"/>
        <w:adjustRightInd w:val="0"/>
        <w:spacing w:line="360" w:lineRule="auto"/>
        <w:jc w:val="left"/>
        <w:rPr>
          <w:color w:val="000000" w:themeColor="text1"/>
          <w:kern w:val="0"/>
        </w:rPr>
      </w:pPr>
    </w:p>
    <w:p w:rsidR="006D4252" w:rsidRPr="00DE451C" w:rsidRDefault="006D4252" w:rsidP="00DB1533">
      <w:pPr>
        <w:spacing w:line="360" w:lineRule="auto"/>
        <w:jc w:val="center"/>
        <w:rPr>
          <w:b/>
          <w:bCs/>
          <w:color w:val="000000"/>
          <w:sz w:val="36"/>
          <w:szCs w:val="36"/>
        </w:rPr>
      </w:pPr>
      <w:bookmarkStart w:id="0" w:name="_Toc361324840"/>
      <w:r w:rsidRPr="00DE451C">
        <w:rPr>
          <w:b/>
          <w:bCs/>
          <w:color w:val="000000"/>
          <w:sz w:val="36"/>
          <w:szCs w:val="36"/>
        </w:rPr>
        <w:t>交银施罗德荣鑫灵活配置混合型证券投资基金</w:t>
      </w:r>
      <w:bookmarkEnd w:id="0"/>
    </w:p>
    <w:p w:rsidR="006D4252" w:rsidRPr="00DE451C" w:rsidRDefault="006D4252" w:rsidP="00DB1533">
      <w:pPr>
        <w:spacing w:line="360" w:lineRule="auto"/>
        <w:jc w:val="center"/>
        <w:rPr>
          <w:b/>
          <w:bCs/>
          <w:color w:val="000000"/>
          <w:sz w:val="36"/>
          <w:szCs w:val="36"/>
        </w:rPr>
      </w:pPr>
      <w:r w:rsidRPr="00DE451C">
        <w:rPr>
          <w:b/>
          <w:bCs/>
          <w:color w:val="000000"/>
          <w:sz w:val="36"/>
          <w:szCs w:val="36"/>
        </w:rPr>
        <w:t>(</w:t>
      </w:r>
      <w:r w:rsidRPr="00DE451C">
        <w:rPr>
          <w:b/>
          <w:bCs/>
          <w:color w:val="000000"/>
          <w:sz w:val="36"/>
          <w:szCs w:val="36"/>
        </w:rPr>
        <w:t>交银施罗德荣鑫保本混合型证券投资基金</w:t>
      </w:r>
      <w:r w:rsidRPr="00DE451C">
        <w:rPr>
          <w:b/>
          <w:bCs/>
          <w:color w:val="000000"/>
          <w:sz w:val="36"/>
          <w:szCs w:val="36"/>
        </w:rPr>
        <w:t>)</w:t>
      </w:r>
    </w:p>
    <w:p w:rsidR="00630411" w:rsidRPr="00DE451C" w:rsidRDefault="00630411" w:rsidP="00DB1533">
      <w:pPr>
        <w:spacing w:line="360" w:lineRule="auto"/>
        <w:jc w:val="center"/>
        <w:rPr>
          <w:b/>
          <w:bCs/>
          <w:color w:val="000000"/>
          <w:sz w:val="32"/>
          <w:szCs w:val="32"/>
        </w:rPr>
      </w:pPr>
      <w:r w:rsidRPr="00DE451C">
        <w:rPr>
          <w:b/>
          <w:bCs/>
          <w:color w:val="000000"/>
          <w:sz w:val="32"/>
          <w:szCs w:val="32"/>
        </w:rPr>
        <w:t>2019</w:t>
      </w:r>
      <w:r w:rsidRPr="00DE451C">
        <w:rPr>
          <w:b/>
          <w:bCs/>
          <w:color w:val="000000"/>
          <w:sz w:val="32"/>
          <w:szCs w:val="32"/>
        </w:rPr>
        <w:t>年第</w:t>
      </w:r>
      <w:r w:rsidRPr="00DE451C">
        <w:rPr>
          <w:b/>
          <w:bCs/>
          <w:color w:val="000000"/>
          <w:sz w:val="32"/>
          <w:szCs w:val="32"/>
        </w:rPr>
        <w:t>1</w:t>
      </w:r>
      <w:r w:rsidRPr="00DE451C">
        <w:rPr>
          <w:b/>
          <w:bCs/>
          <w:color w:val="000000"/>
          <w:sz w:val="32"/>
          <w:szCs w:val="32"/>
        </w:rPr>
        <w:t>季度报告</w:t>
      </w:r>
    </w:p>
    <w:p w:rsidR="004061AC" w:rsidRPr="00DE451C" w:rsidRDefault="00655CD8" w:rsidP="00DB1533">
      <w:pPr>
        <w:spacing w:line="360" w:lineRule="auto"/>
        <w:jc w:val="center"/>
        <w:rPr>
          <w:b/>
          <w:color w:val="000000"/>
          <w:sz w:val="24"/>
          <w:szCs w:val="24"/>
        </w:rPr>
      </w:pPr>
      <w:r w:rsidRPr="00DE451C">
        <w:rPr>
          <w:b/>
          <w:color w:val="000000"/>
          <w:sz w:val="24"/>
          <w:szCs w:val="24"/>
        </w:rPr>
        <w:t>2019</w:t>
      </w:r>
      <w:r w:rsidRPr="00DE451C">
        <w:rPr>
          <w:b/>
          <w:color w:val="000000"/>
          <w:sz w:val="24"/>
          <w:szCs w:val="24"/>
        </w:rPr>
        <w:t>年</w:t>
      </w:r>
      <w:r w:rsidRPr="00DE451C">
        <w:rPr>
          <w:b/>
          <w:color w:val="000000"/>
          <w:sz w:val="24"/>
          <w:szCs w:val="24"/>
        </w:rPr>
        <w:t>3</w:t>
      </w:r>
      <w:r w:rsidRPr="00DE451C">
        <w:rPr>
          <w:b/>
          <w:color w:val="000000"/>
          <w:sz w:val="24"/>
          <w:szCs w:val="24"/>
        </w:rPr>
        <w:t>月</w:t>
      </w:r>
      <w:r w:rsidRPr="00DE451C">
        <w:rPr>
          <w:b/>
          <w:color w:val="000000"/>
          <w:sz w:val="24"/>
          <w:szCs w:val="24"/>
        </w:rPr>
        <w:t>31</w:t>
      </w:r>
      <w:r w:rsidRPr="00DE451C">
        <w:rPr>
          <w:b/>
          <w:color w:val="000000"/>
          <w:sz w:val="24"/>
          <w:szCs w:val="24"/>
        </w:rPr>
        <w:t>日</w:t>
      </w: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jc w:val="center"/>
        <w:rPr>
          <w:b/>
          <w:bCs/>
          <w:color w:val="000000" w:themeColor="text1"/>
        </w:rPr>
      </w:pPr>
    </w:p>
    <w:p w:rsidR="004061AC" w:rsidRPr="00DE451C" w:rsidRDefault="004061AC" w:rsidP="00DB1533">
      <w:pPr>
        <w:spacing w:line="360" w:lineRule="auto"/>
        <w:ind w:firstLineChars="900" w:firstLine="2160"/>
        <w:rPr>
          <w:color w:val="000000"/>
          <w:sz w:val="24"/>
          <w:szCs w:val="24"/>
        </w:rPr>
      </w:pPr>
      <w:r w:rsidRPr="00DE451C">
        <w:rPr>
          <w:color w:val="000000"/>
          <w:sz w:val="24"/>
          <w:szCs w:val="24"/>
        </w:rPr>
        <w:t>基金管理人：交银施罗德基金管理有限公司</w:t>
      </w:r>
    </w:p>
    <w:p w:rsidR="004061AC" w:rsidRPr="00DE451C" w:rsidRDefault="004061AC" w:rsidP="00DB1533">
      <w:pPr>
        <w:spacing w:line="360" w:lineRule="auto"/>
        <w:ind w:firstLineChars="900" w:firstLine="2160"/>
        <w:rPr>
          <w:color w:val="000000"/>
          <w:sz w:val="24"/>
          <w:szCs w:val="24"/>
        </w:rPr>
      </w:pPr>
      <w:r w:rsidRPr="00DE451C">
        <w:rPr>
          <w:color w:val="000000"/>
          <w:sz w:val="24"/>
          <w:szCs w:val="24"/>
        </w:rPr>
        <w:t>基金托管人：中国民生银行股份有限公司</w:t>
      </w:r>
    </w:p>
    <w:p w:rsidR="004061AC" w:rsidRPr="00DE451C" w:rsidRDefault="004061AC" w:rsidP="00DB1533">
      <w:pPr>
        <w:spacing w:line="360" w:lineRule="auto"/>
        <w:ind w:firstLineChars="900" w:firstLine="2160"/>
        <w:rPr>
          <w:color w:val="000000"/>
          <w:sz w:val="24"/>
          <w:szCs w:val="24"/>
        </w:rPr>
        <w:sectPr w:rsidR="004061AC" w:rsidRPr="00DE451C" w:rsidSect="00304A12">
          <w:headerReference w:type="default" r:id="rId8"/>
          <w:footerReference w:type="default" r:id="rId9"/>
          <w:pgSz w:w="11926" w:h="15840"/>
          <w:pgMar w:top="1418" w:right="1418" w:bottom="851" w:left="1418" w:header="851" w:footer="992" w:gutter="0"/>
          <w:cols w:space="720"/>
          <w:noEndnote/>
        </w:sectPr>
      </w:pPr>
      <w:r w:rsidRPr="00DE451C">
        <w:rPr>
          <w:color w:val="000000"/>
          <w:sz w:val="24"/>
          <w:szCs w:val="24"/>
        </w:rPr>
        <w:t>报告送出日期：</w:t>
      </w:r>
      <w:r w:rsidR="00F16E3F" w:rsidRPr="00DE451C">
        <w:rPr>
          <w:color w:val="000000"/>
          <w:sz w:val="24"/>
          <w:szCs w:val="24"/>
        </w:rPr>
        <w:t>二〇一九年四月二十日</w:t>
      </w:r>
    </w:p>
    <w:p w:rsidR="004061AC" w:rsidRPr="00DE451C" w:rsidRDefault="004061AC"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lastRenderedPageBreak/>
        <w:t xml:space="preserve">§1  </w:t>
      </w:r>
      <w:r w:rsidRPr="00DE451C">
        <w:rPr>
          <w:color w:val="000000"/>
          <w:kern w:val="0"/>
          <w:sz w:val="21"/>
          <w:szCs w:val="21"/>
        </w:rPr>
        <w:t>重要提示</w:t>
      </w:r>
    </w:p>
    <w:p w:rsidR="001329DF" w:rsidRPr="00DE451C" w:rsidRDefault="00093FE1">
      <w:pPr>
        <w:spacing w:line="360" w:lineRule="auto"/>
        <w:ind w:firstLineChars="200" w:firstLine="420"/>
        <w:rPr>
          <w:color w:val="000000"/>
        </w:rPr>
      </w:pPr>
      <w:r w:rsidRPr="00DE451C">
        <w:rPr>
          <w:color w:val="000000"/>
        </w:rPr>
        <w:t>基金管理人的董事会及董事保证本报告所载资料不存在虚假记载、误导性陈述或重大遗漏，并对其内容的真实性、准确性和完整性承担个别及连带责任。</w:t>
      </w:r>
      <w:r w:rsidRPr="00DE451C">
        <w:rPr>
          <w:color w:val="000000"/>
        </w:rPr>
        <w:t xml:space="preserve"> </w:t>
      </w:r>
    </w:p>
    <w:p w:rsidR="001329DF" w:rsidRPr="00DE451C" w:rsidRDefault="00093FE1">
      <w:pPr>
        <w:spacing w:line="360" w:lineRule="auto"/>
        <w:ind w:firstLineChars="200" w:firstLine="420"/>
        <w:rPr>
          <w:color w:val="000000"/>
        </w:rPr>
      </w:pPr>
      <w:r w:rsidRPr="00DE451C">
        <w:rPr>
          <w:color w:val="000000"/>
        </w:rPr>
        <w:t>基金托管人中国民生银行股份有限公司根据本基金合同规定，于</w:t>
      </w:r>
      <w:r w:rsidRPr="00DE451C">
        <w:rPr>
          <w:color w:val="000000"/>
        </w:rPr>
        <w:t>2019</w:t>
      </w:r>
      <w:r w:rsidRPr="00DE451C">
        <w:rPr>
          <w:color w:val="000000"/>
        </w:rPr>
        <w:t>年</w:t>
      </w:r>
      <w:r w:rsidRPr="00DE451C">
        <w:rPr>
          <w:color w:val="000000"/>
        </w:rPr>
        <w:t>4</w:t>
      </w:r>
      <w:r w:rsidRPr="00DE451C">
        <w:rPr>
          <w:color w:val="000000"/>
        </w:rPr>
        <w:t>月</w:t>
      </w:r>
      <w:r w:rsidRPr="00DE451C">
        <w:rPr>
          <w:color w:val="000000"/>
        </w:rPr>
        <w:t>19</w:t>
      </w:r>
      <w:r w:rsidRPr="00DE451C">
        <w:rPr>
          <w:color w:val="000000"/>
        </w:rPr>
        <w:t>日复核了本报告中的财务指标、净值表现和投资组合报告等内容，保证复核内容不存在虚假记载、误导性陈述或者重大遗漏。</w:t>
      </w:r>
      <w:r w:rsidRPr="00DE451C">
        <w:rPr>
          <w:color w:val="000000"/>
        </w:rPr>
        <w:t xml:space="preserve"> </w:t>
      </w:r>
    </w:p>
    <w:p w:rsidR="001329DF" w:rsidRPr="00DE451C" w:rsidRDefault="00093FE1">
      <w:pPr>
        <w:spacing w:line="360" w:lineRule="auto"/>
        <w:ind w:firstLineChars="200" w:firstLine="420"/>
        <w:rPr>
          <w:color w:val="000000"/>
        </w:rPr>
      </w:pPr>
      <w:r w:rsidRPr="00DE451C">
        <w:rPr>
          <w:color w:val="000000"/>
        </w:rPr>
        <w:t>基金管理人承诺以诚实信用、勤勉尽责的原则管理和运用基金资产，但不保证基金一定盈利。</w:t>
      </w:r>
      <w:r w:rsidRPr="00DE451C">
        <w:rPr>
          <w:color w:val="000000"/>
        </w:rPr>
        <w:t xml:space="preserve"> </w:t>
      </w:r>
    </w:p>
    <w:p w:rsidR="001329DF" w:rsidRPr="00DE451C" w:rsidRDefault="00093FE1">
      <w:pPr>
        <w:spacing w:line="360" w:lineRule="auto"/>
        <w:ind w:firstLineChars="200" w:firstLine="420"/>
        <w:rPr>
          <w:color w:val="000000"/>
        </w:rPr>
      </w:pPr>
      <w:r w:rsidRPr="00DE451C">
        <w:rPr>
          <w:color w:val="000000"/>
        </w:rPr>
        <w:t>基金的过往业绩并不代表其未来表现。投资有风险，投资者在作出投资决策前应仔细阅读本基金的招募说明书。</w:t>
      </w:r>
    </w:p>
    <w:p w:rsidR="001329DF" w:rsidRPr="00DE451C" w:rsidRDefault="00093FE1">
      <w:pPr>
        <w:spacing w:line="360" w:lineRule="auto"/>
        <w:ind w:firstLineChars="200" w:firstLine="420"/>
        <w:rPr>
          <w:color w:val="000000"/>
        </w:rPr>
      </w:pPr>
      <w:r w:rsidRPr="00DE451C">
        <w:rPr>
          <w:color w:val="000000"/>
        </w:rPr>
        <w:t>交银施罗德荣鑫保本混合型证券投资基金保本周期期限三年，自交银施罗德荣鑫保本混合型证券投资基金基金合同生效日（即</w:t>
      </w:r>
      <w:r w:rsidRPr="00DE451C">
        <w:rPr>
          <w:color w:val="000000"/>
        </w:rPr>
        <w:t>2016</w:t>
      </w:r>
      <w:r w:rsidRPr="00DE451C">
        <w:rPr>
          <w:color w:val="000000"/>
        </w:rPr>
        <w:t>年</w:t>
      </w:r>
      <w:r w:rsidRPr="00DE451C">
        <w:rPr>
          <w:color w:val="000000"/>
        </w:rPr>
        <w:t>3</w:t>
      </w:r>
      <w:r w:rsidRPr="00DE451C">
        <w:rPr>
          <w:color w:val="000000"/>
        </w:rPr>
        <w:t>月</w:t>
      </w:r>
      <w:r w:rsidRPr="00DE451C">
        <w:rPr>
          <w:color w:val="000000"/>
        </w:rPr>
        <w:t>25</w:t>
      </w:r>
      <w:r w:rsidRPr="00DE451C">
        <w:rPr>
          <w:color w:val="000000"/>
        </w:rPr>
        <w:t>日）起至三个公历年后对应日止，如该对应日为非工作日，保本周期到期日顺延至下一个工作日，即本基金第一个保本周期于</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25</w:t>
      </w:r>
      <w:r w:rsidRPr="00DE451C">
        <w:rPr>
          <w:color w:val="000000"/>
        </w:rPr>
        <w:t>日到期。交银施罗德荣鑫保本混合型证券投资基金保本周期到期后，已按照《交银施罗德荣鑫保本混合型证券投资基金基金合同》的约定转型为非保本的混合型基金，即</w:t>
      </w:r>
      <w:r w:rsidRPr="00DE451C">
        <w:rPr>
          <w:color w:val="000000"/>
        </w:rPr>
        <w:t>“</w:t>
      </w:r>
      <w:r w:rsidRPr="00DE451C">
        <w:rPr>
          <w:color w:val="000000"/>
        </w:rPr>
        <w:t>交银施罗德荣鑫灵活配置混合型证券投资基金</w:t>
      </w:r>
      <w:r w:rsidRPr="00DE451C">
        <w:rPr>
          <w:color w:val="000000"/>
        </w:rPr>
        <w:t>”</w:t>
      </w:r>
      <w:r w:rsidRPr="00DE451C">
        <w:rPr>
          <w:color w:val="000000"/>
        </w:rPr>
        <w:t>。基金托管人及基金登记机构不变，基金代码亦保持不变为</w:t>
      </w:r>
      <w:r w:rsidRPr="00DE451C">
        <w:rPr>
          <w:color w:val="000000"/>
        </w:rPr>
        <w:t>“519766”</w:t>
      </w:r>
      <w:r w:rsidRPr="00DE451C">
        <w:rPr>
          <w:color w:val="000000"/>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r w:rsidRPr="00DE451C">
        <w:rPr>
          <w:color w:val="000000"/>
        </w:rPr>
        <w:t xml:space="preserve">     </w:t>
      </w:r>
    </w:p>
    <w:p w:rsidR="001329DF" w:rsidRPr="00DE451C" w:rsidRDefault="00093FE1">
      <w:pPr>
        <w:spacing w:line="360" w:lineRule="auto"/>
        <w:ind w:firstLineChars="200" w:firstLine="420"/>
        <w:rPr>
          <w:color w:val="000000"/>
        </w:rPr>
      </w:pPr>
      <w:r w:rsidRPr="00DE451C">
        <w:rPr>
          <w:color w:val="000000"/>
        </w:rPr>
        <w:t>本报告中财务资料未经审计。</w:t>
      </w:r>
    </w:p>
    <w:p w:rsidR="004061AC" w:rsidRPr="00DE451C" w:rsidRDefault="004061AC" w:rsidP="00DB1533">
      <w:pPr>
        <w:spacing w:line="360" w:lineRule="auto"/>
        <w:ind w:firstLineChars="200" w:firstLine="420"/>
        <w:rPr>
          <w:color w:val="000000"/>
        </w:rPr>
      </w:pPr>
      <w:r w:rsidRPr="00DE451C">
        <w:rPr>
          <w:color w:val="000000"/>
        </w:rPr>
        <w:t>本报告期自</w:t>
      </w:r>
      <w:r w:rsidRPr="00DE451C">
        <w:rPr>
          <w:color w:val="000000"/>
        </w:rPr>
        <w:t>2019</w:t>
      </w:r>
      <w:r w:rsidRPr="00DE451C">
        <w:rPr>
          <w:color w:val="000000"/>
        </w:rPr>
        <w:t>年</w:t>
      </w:r>
      <w:r w:rsidRPr="00DE451C">
        <w:rPr>
          <w:color w:val="000000"/>
        </w:rPr>
        <w:t>1</w:t>
      </w:r>
      <w:r w:rsidRPr="00DE451C">
        <w:rPr>
          <w:color w:val="000000"/>
        </w:rPr>
        <w:t>月</w:t>
      </w:r>
      <w:r w:rsidRPr="00DE451C">
        <w:rPr>
          <w:color w:val="000000"/>
        </w:rPr>
        <w:t>1</w:t>
      </w:r>
      <w:r w:rsidRPr="00DE451C">
        <w:rPr>
          <w:color w:val="000000"/>
        </w:rPr>
        <w:t>日起至</w:t>
      </w:r>
      <w:r w:rsidRPr="00DE451C">
        <w:rPr>
          <w:color w:val="000000"/>
        </w:rPr>
        <w:t>3</w:t>
      </w:r>
      <w:r w:rsidRPr="00DE451C">
        <w:rPr>
          <w:color w:val="000000"/>
        </w:rPr>
        <w:t>月</w:t>
      </w:r>
      <w:r w:rsidRPr="00DE451C">
        <w:rPr>
          <w:color w:val="000000"/>
        </w:rPr>
        <w:t>31</w:t>
      </w:r>
      <w:r w:rsidRPr="00DE451C">
        <w:rPr>
          <w:color w:val="000000"/>
        </w:rPr>
        <w:t>日止。其中，自</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25</w:t>
      </w:r>
      <w:r w:rsidRPr="00DE451C">
        <w:rPr>
          <w:color w:val="000000"/>
        </w:rPr>
        <w:t>日（含）起至</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28</w:t>
      </w:r>
      <w:r w:rsidRPr="00DE451C">
        <w:rPr>
          <w:color w:val="000000"/>
        </w:rPr>
        <w:t>日（含）止为交银施罗德荣鑫保本混合型证券投资基金保本周期到期期间，并自</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29</w:t>
      </w:r>
      <w:r w:rsidRPr="00DE451C">
        <w:rPr>
          <w:color w:val="000000"/>
        </w:rPr>
        <w:t>日起，交银施罗德荣鑫保本混合型证券投资基金正式转型为交银施罗德荣鑫灵活配置混合型证券投资基金。本报告按基金转型前后的两个报告期进行编制。其中，基金转型前的报告期间为</w:t>
      </w:r>
      <w:r w:rsidRPr="00DE451C">
        <w:rPr>
          <w:color w:val="000000"/>
        </w:rPr>
        <w:t>2019</w:t>
      </w:r>
      <w:r w:rsidRPr="00DE451C">
        <w:rPr>
          <w:color w:val="000000"/>
        </w:rPr>
        <w:t>年</w:t>
      </w:r>
      <w:r w:rsidRPr="00DE451C">
        <w:rPr>
          <w:color w:val="000000"/>
        </w:rPr>
        <w:t>1</w:t>
      </w:r>
      <w:r w:rsidRPr="00DE451C">
        <w:rPr>
          <w:color w:val="000000"/>
        </w:rPr>
        <w:t>月</w:t>
      </w:r>
      <w:r w:rsidRPr="00DE451C">
        <w:rPr>
          <w:color w:val="000000"/>
        </w:rPr>
        <w:t>1</w:t>
      </w:r>
      <w:r w:rsidRPr="00DE451C">
        <w:rPr>
          <w:color w:val="000000"/>
        </w:rPr>
        <w:t>日起至</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28</w:t>
      </w:r>
      <w:r w:rsidRPr="00DE451C">
        <w:rPr>
          <w:color w:val="000000"/>
        </w:rPr>
        <w:t>日止，基金转型后的报告期为</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29</w:t>
      </w:r>
      <w:r w:rsidRPr="00DE451C">
        <w:rPr>
          <w:color w:val="000000"/>
        </w:rPr>
        <w:t>日起至</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31</w:t>
      </w:r>
      <w:r w:rsidRPr="00DE451C">
        <w:rPr>
          <w:color w:val="000000"/>
        </w:rPr>
        <w:t>日。</w:t>
      </w:r>
    </w:p>
    <w:p w:rsidR="004061AC" w:rsidRPr="00DE451C" w:rsidRDefault="004061AC"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lastRenderedPageBreak/>
        <w:t xml:space="preserve">§2  </w:t>
      </w:r>
      <w:r w:rsidRPr="00DE451C">
        <w:rPr>
          <w:color w:val="000000"/>
          <w:kern w:val="0"/>
          <w:sz w:val="21"/>
          <w:szCs w:val="21"/>
        </w:rPr>
        <w:t>基金产品概况</w:t>
      </w:r>
    </w:p>
    <w:p w:rsidR="006D4252" w:rsidRPr="00DE451C" w:rsidRDefault="006D4252" w:rsidP="00DB1533">
      <w:pPr>
        <w:pStyle w:val="a0"/>
        <w:spacing w:line="360" w:lineRule="auto"/>
        <w:ind w:firstLineChars="0" w:firstLine="0"/>
        <w:outlineLvl w:val="1"/>
        <w:rPr>
          <w:b/>
        </w:rPr>
      </w:pPr>
      <w:r w:rsidRPr="00DE451C">
        <w:rPr>
          <w:b/>
        </w:rPr>
        <w:t xml:space="preserve">2.1 </w:t>
      </w:r>
      <w:r w:rsidRPr="00DE451C">
        <w:rPr>
          <w:b/>
        </w:rPr>
        <w:t>交银施罗德荣鑫灵活配置混合型证券投资基金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基金简称</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交银荣鑫灵活配置混合</w:t>
            </w:r>
          </w:p>
        </w:tc>
      </w:tr>
      <w:tr w:rsidR="00ED461C" w:rsidRPr="00DE451C" w:rsidTr="00503D89">
        <w:tc>
          <w:tcPr>
            <w:tcW w:w="2835" w:type="dxa"/>
            <w:tcBorders>
              <w:top w:val="single" w:sz="4" w:space="0" w:color="auto"/>
              <w:left w:val="single" w:sz="4" w:space="0" w:color="auto"/>
              <w:bottom w:val="single" w:sz="4" w:space="0" w:color="auto"/>
              <w:right w:val="single" w:sz="4" w:space="0" w:color="auto"/>
            </w:tcBorders>
            <w:vAlign w:val="center"/>
            <w:hideMark/>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519766</w:t>
            </w:r>
          </w:p>
        </w:tc>
      </w:tr>
      <w:tr w:rsidR="00ED461C" w:rsidRPr="00DE451C" w:rsidTr="00503D89">
        <w:tc>
          <w:tcPr>
            <w:tcW w:w="2835" w:type="dxa"/>
            <w:tcBorders>
              <w:top w:val="single" w:sz="4" w:space="0" w:color="auto"/>
              <w:left w:val="single" w:sz="4" w:space="0" w:color="auto"/>
              <w:bottom w:val="single" w:sz="4" w:space="0" w:color="auto"/>
              <w:right w:val="single" w:sz="4" w:space="0" w:color="auto"/>
            </w:tcBorders>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519766</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基金运作方式</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契约型开放式</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基金合同生效日</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29</w:t>
            </w:r>
            <w:r w:rsidRPr="00DE451C">
              <w:rPr>
                <w:color w:val="000000"/>
                <w:kern w:val="0"/>
              </w:rPr>
              <w:t>日</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报告期末基金份额总额</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99,142,061.78</w:t>
            </w:r>
            <w:r w:rsidRPr="00DE451C">
              <w:rPr>
                <w:color w:val="000000"/>
                <w:kern w:val="0"/>
              </w:rPr>
              <w:t>份</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投资目标</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在严格控制投资风险和保持资产流动性的基础上，力争实现基金资产的长期稳定增值。</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投资策略</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业绩比较基准</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沪深</w:t>
            </w:r>
            <w:r w:rsidRPr="00DE451C">
              <w:rPr>
                <w:color w:val="000000"/>
                <w:kern w:val="0"/>
              </w:rPr>
              <w:t>300</w:t>
            </w:r>
            <w:r w:rsidRPr="00DE451C">
              <w:rPr>
                <w:color w:val="000000"/>
                <w:kern w:val="0"/>
              </w:rPr>
              <w:t>指数收益率</w:t>
            </w:r>
            <w:r w:rsidRPr="00DE451C">
              <w:rPr>
                <w:color w:val="000000"/>
                <w:kern w:val="0"/>
              </w:rPr>
              <w:t>×50%+</w:t>
            </w:r>
            <w:r w:rsidRPr="00DE451C">
              <w:rPr>
                <w:color w:val="000000"/>
                <w:kern w:val="0"/>
              </w:rPr>
              <w:t>中债综合全价指数收益率</w:t>
            </w:r>
            <w:r w:rsidRPr="00DE451C">
              <w:rPr>
                <w:color w:val="000000"/>
                <w:kern w:val="0"/>
              </w:rPr>
              <w:t>×50%</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风险收益特征</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本基金是一只混合型基金，其风险和预期收益高于债券型基金和货币市场基金，低于股票型基金</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基金管理人</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交银施罗德基金管理有限公司</w:t>
            </w:r>
          </w:p>
        </w:tc>
      </w:tr>
      <w:tr w:rsidR="00ED461C" w:rsidRPr="00DE451C" w:rsidTr="00503D89">
        <w:tc>
          <w:tcPr>
            <w:tcW w:w="2835"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基金托管人</w:t>
            </w:r>
          </w:p>
        </w:tc>
        <w:tc>
          <w:tcPr>
            <w:tcW w:w="5479" w:type="dxa"/>
            <w:vAlign w:val="center"/>
          </w:tcPr>
          <w:p w:rsidR="00ED461C" w:rsidRPr="00DE451C" w:rsidRDefault="00ED461C" w:rsidP="00DB1533">
            <w:pPr>
              <w:autoSpaceDE w:val="0"/>
              <w:autoSpaceDN w:val="0"/>
              <w:adjustRightInd w:val="0"/>
              <w:spacing w:before="29" w:line="360" w:lineRule="auto"/>
              <w:ind w:left="15"/>
              <w:jc w:val="left"/>
              <w:rPr>
                <w:color w:val="000000"/>
                <w:kern w:val="0"/>
              </w:rPr>
            </w:pPr>
            <w:r w:rsidRPr="00DE451C">
              <w:rPr>
                <w:color w:val="000000"/>
                <w:kern w:val="0"/>
              </w:rPr>
              <w:t>中国民生银行股份有限公司</w:t>
            </w:r>
          </w:p>
        </w:tc>
      </w:tr>
    </w:tbl>
    <w:p w:rsidR="001329DF" w:rsidRPr="00DE451C" w:rsidRDefault="00093FE1">
      <w:pPr>
        <w:autoSpaceDE w:val="0"/>
        <w:autoSpaceDN w:val="0"/>
        <w:adjustRightInd w:val="0"/>
        <w:spacing w:line="360" w:lineRule="auto"/>
        <w:jc w:val="left"/>
        <w:rPr>
          <w:color w:val="000000" w:themeColor="text1"/>
        </w:rPr>
      </w:pPr>
      <w:r w:rsidRPr="00DE451C">
        <w:rPr>
          <w:color w:val="000000"/>
          <w:kern w:val="0"/>
        </w:rPr>
        <w:t>注：</w:t>
      </w:r>
      <w:r w:rsidRPr="00DE451C">
        <w:rPr>
          <w:color w:val="000000"/>
          <w:kern w:val="0"/>
        </w:rPr>
        <w:t>1</w:t>
      </w:r>
      <w:r w:rsidRPr="00DE451C">
        <w:rPr>
          <w:color w:val="000000"/>
          <w:kern w:val="0"/>
        </w:rPr>
        <w:t>、上表中</w:t>
      </w:r>
      <w:r w:rsidRPr="00DE451C">
        <w:rPr>
          <w:color w:val="000000"/>
          <w:kern w:val="0"/>
        </w:rPr>
        <w:t>“</w:t>
      </w:r>
      <w:r w:rsidRPr="00DE451C">
        <w:rPr>
          <w:color w:val="000000"/>
          <w:kern w:val="0"/>
        </w:rPr>
        <w:t>报告期末</w:t>
      </w:r>
      <w:r w:rsidRPr="00DE451C">
        <w:rPr>
          <w:color w:val="000000"/>
          <w:kern w:val="0"/>
        </w:rPr>
        <w:t>”</w:t>
      </w:r>
      <w:r w:rsidRPr="00DE451C">
        <w:rPr>
          <w:color w:val="000000"/>
          <w:kern w:val="0"/>
        </w:rPr>
        <w:t>指</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31</w:t>
      </w:r>
      <w:r w:rsidRPr="00DE451C">
        <w:rPr>
          <w:color w:val="000000"/>
          <w:kern w:val="0"/>
        </w:rPr>
        <w:t>日。</w:t>
      </w:r>
    </w:p>
    <w:p w:rsidR="00500059" w:rsidRPr="00DE451C" w:rsidRDefault="00ED461C" w:rsidP="00DB1533">
      <w:pPr>
        <w:autoSpaceDE w:val="0"/>
        <w:autoSpaceDN w:val="0"/>
        <w:adjustRightInd w:val="0"/>
        <w:spacing w:line="360" w:lineRule="auto"/>
        <w:jc w:val="left"/>
        <w:rPr>
          <w:color w:val="000000" w:themeColor="text1"/>
        </w:rPr>
      </w:pPr>
      <w:r w:rsidRPr="00DE451C">
        <w:rPr>
          <w:color w:val="000000"/>
          <w:kern w:val="0"/>
        </w:rPr>
        <w:t>2</w:t>
      </w:r>
      <w:r w:rsidRPr="00DE451C">
        <w:rPr>
          <w:color w:val="000000"/>
          <w:kern w:val="0"/>
        </w:rPr>
        <w:t>、本基金于</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29</w:t>
      </w:r>
      <w:r w:rsidRPr="00DE451C">
        <w:rPr>
          <w:color w:val="000000"/>
          <w:kern w:val="0"/>
        </w:rPr>
        <w:t>日由交银施罗德荣鑫保本混合型证券投资基金转型为交银施罗德荣鑫灵活配置混合型证券投资基金，新基金合同及托管协议即日起生效。</w:t>
      </w:r>
    </w:p>
    <w:p w:rsidR="00500059" w:rsidRPr="00DE451C" w:rsidRDefault="00500059" w:rsidP="00DB1533">
      <w:pPr>
        <w:pStyle w:val="a0"/>
        <w:spacing w:line="360" w:lineRule="auto"/>
        <w:ind w:firstLineChars="0" w:firstLine="0"/>
        <w:outlineLvl w:val="1"/>
        <w:rPr>
          <w:b/>
        </w:rPr>
      </w:pPr>
      <w:r w:rsidRPr="00DE451C">
        <w:rPr>
          <w:b/>
        </w:rPr>
        <w:t xml:space="preserve">2.2 </w:t>
      </w:r>
      <w:r w:rsidRPr="00DE451C">
        <w:rPr>
          <w:b/>
          <w:color w:val="000000"/>
          <w:kern w:val="0"/>
        </w:rPr>
        <w:t>交银施罗德荣鑫保本混合型证券投资基金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基金简称</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交银荣鑫保本混合</w:t>
            </w:r>
          </w:p>
        </w:tc>
      </w:tr>
      <w:tr w:rsidR="00500059" w:rsidRPr="00DE451C" w:rsidTr="00496743">
        <w:tc>
          <w:tcPr>
            <w:tcW w:w="2835" w:type="dxa"/>
            <w:tcBorders>
              <w:top w:val="single" w:sz="4" w:space="0" w:color="auto"/>
              <w:left w:val="single" w:sz="4" w:space="0" w:color="auto"/>
              <w:bottom w:val="single" w:sz="4" w:space="0" w:color="auto"/>
              <w:right w:val="single" w:sz="4" w:space="0" w:color="auto"/>
            </w:tcBorders>
            <w:vAlign w:val="center"/>
            <w:hideMark/>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519766</w:t>
            </w:r>
          </w:p>
        </w:tc>
      </w:tr>
      <w:tr w:rsidR="00500059" w:rsidRPr="00DE451C" w:rsidTr="00496743">
        <w:tc>
          <w:tcPr>
            <w:tcW w:w="2835" w:type="dxa"/>
            <w:tcBorders>
              <w:top w:val="single" w:sz="4" w:space="0" w:color="auto"/>
              <w:left w:val="single" w:sz="4" w:space="0" w:color="auto"/>
              <w:bottom w:val="single" w:sz="4" w:space="0" w:color="auto"/>
              <w:right w:val="single" w:sz="4" w:space="0" w:color="auto"/>
            </w:tcBorders>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519766</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基金运作方式</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契约型开放式</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基金合同生效日</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2016</w:t>
            </w:r>
            <w:r w:rsidRPr="00DE451C">
              <w:rPr>
                <w:color w:val="000000"/>
                <w:kern w:val="0"/>
              </w:rPr>
              <w:t>年</w:t>
            </w:r>
            <w:r w:rsidRPr="00DE451C">
              <w:rPr>
                <w:color w:val="000000"/>
                <w:kern w:val="0"/>
              </w:rPr>
              <w:t>3</w:t>
            </w:r>
            <w:r w:rsidRPr="00DE451C">
              <w:rPr>
                <w:color w:val="000000"/>
                <w:kern w:val="0"/>
              </w:rPr>
              <w:t>月</w:t>
            </w:r>
            <w:r w:rsidRPr="00DE451C">
              <w:rPr>
                <w:color w:val="000000"/>
                <w:kern w:val="0"/>
              </w:rPr>
              <w:t>25</w:t>
            </w:r>
            <w:r w:rsidRPr="00DE451C">
              <w:rPr>
                <w:color w:val="000000"/>
                <w:kern w:val="0"/>
              </w:rPr>
              <w:t>日</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报告期末基金份额总额</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117,888,498.13</w:t>
            </w:r>
            <w:r w:rsidRPr="00DE451C">
              <w:rPr>
                <w:color w:val="000000"/>
                <w:kern w:val="0"/>
              </w:rPr>
              <w:t>份</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投资目标</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本基金通过运用投资组合保险技术，有效控制本金损失的风险，在追求保本周期到期时本金安全的基础上，力争实现基金资产的稳定增值。</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投资策略</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本基金运用恒定比例组合保险（</w:t>
            </w:r>
            <w:r w:rsidRPr="00DE451C">
              <w:rPr>
                <w:color w:val="000000"/>
                <w:kern w:val="0"/>
              </w:rPr>
              <w:t>CPPI</w:t>
            </w:r>
            <w:r w:rsidRPr="00DE451C">
              <w:rPr>
                <w:color w:val="000000"/>
                <w:kern w:val="0"/>
              </w:rPr>
              <w:t>，</w:t>
            </w:r>
            <w:r w:rsidRPr="00DE451C">
              <w:rPr>
                <w:color w:val="000000"/>
                <w:kern w:val="0"/>
              </w:rPr>
              <w:t>Constant Proportion Portfolio Insurance</w:t>
            </w:r>
            <w:r w:rsidRPr="00DE451C">
              <w:rPr>
                <w:color w:val="000000"/>
                <w:kern w:val="0"/>
              </w:rPr>
              <w:t>）原理，动态调整固定收益类资产与权益类资产在基金组合中的投资比例，以确保本基金在保本周期到期时的本金安全，并实现基金资产在保本基础上的保值增值目的。</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业绩比较基准</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三年期银行定期存款税后收益率</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风险收益特征</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本基金是一只保本混合型基金，在证券投资基金中属于低风险品种。其风险和预期收益低于股票型基金和非保本的混合型基金，高于货币市场基金和债券型基金。</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基金管理人</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交银施罗德基金管理有限公司</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基金托管人</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中国民生银行股份有限公司</w:t>
            </w:r>
          </w:p>
        </w:tc>
      </w:tr>
      <w:tr w:rsidR="00500059" w:rsidRPr="00DE451C" w:rsidTr="00496743">
        <w:tc>
          <w:tcPr>
            <w:tcW w:w="2835"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基金保证人</w:t>
            </w:r>
          </w:p>
        </w:tc>
        <w:tc>
          <w:tcPr>
            <w:tcW w:w="5479" w:type="dxa"/>
            <w:vAlign w:val="center"/>
          </w:tcPr>
          <w:p w:rsidR="00500059" w:rsidRPr="00DE451C" w:rsidRDefault="00500059" w:rsidP="00DB1533">
            <w:pPr>
              <w:autoSpaceDE w:val="0"/>
              <w:autoSpaceDN w:val="0"/>
              <w:adjustRightInd w:val="0"/>
              <w:spacing w:before="29" w:line="360" w:lineRule="auto"/>
              <w:ind w:left="15"/>
              <w:jc w:val="left"/>
              <w:rPr>
                <w:color w:val="000000"/>
                <w:kern w:val="0"/>
              </w:rPr>
            </w:pPr>
            <w:r w:rsidRPr="00DE451C">
              <w:rPr>
                <w:color w:val="000000"/>
                <w:kern w:val="0"/>
              </w:rPr>
              <w:t>中国投融资担保股份有限公司</w:t>
            </w:r>
          </w:p>
        </w:tc>
      </w:tr>
    </w:tbl>
    <w:p w:rsidR="00500059" w:rsidRPr="00DE451C" w:rsidRDefault="00500059" w:rsidP="00DB1533">
      <w:pPr>
        <w:autoSpaceDE w:val="0"/>
        <w:autoSpaceDN w:val="0"/>
        <w:adjustRightInd w:val="0"/>
        <w:spacing w:line="360" w:lineRule="auto"/>
        <w:jc w:val="left"/>
        <w:rPr>
          <w:color w:val="000000"/>
          <w:kern w:val="0"/>
        </w:rPr>
      </w:pPr>
      <w:r w:rsidRPr="00DE451C">
        <w:rPr>
          <w:color w:val="000000"/>
          <w:kern w:val="0"/>
        </w:rPr>
        <w:t>注：上表中</w:t>
      </w:r>
      <w:r w:rsidRPr="00DE451C">
        <w:rPr>
          <w:color w:val="000000"/>
          <w:kern w:val="0"/>
        </w:rPr>
        <w:t>“</w:t>
      </w:r>
      <w:r w:rsidRPr="00DE451C">
        <w:rPr>
          <w:color w:val="000000"/>
          <w:kern w:val="0"/>
        </w:rPr>
        <w:t>报告期末</w:t>
      </w:r>
      <w:r w:rsidRPr="00DE451C">
        <w:rPr>
          <w:color w:val="000000"/>
          <w:kern w:val="0"/>
        </w:rPr>
        <w:t>”</w:t>
      </w:r>
      <w:r w:rsidRPr="00DE451C">
        <w:rPr>
          <w:color w:val="000000"/>
          <w:kern w:val="0"/>
        </w:rPr>
        <w:t>指</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28</w:t>
      </w:r>
      <w:r w:rsidRPr="00DE451C">
        <w:rPr>
          <w:color w:val="000000"/>
          <w:kern w:val="0"/>
        </w:rPr>
        <w:t>日。</w:t>
      </w:r>
    </w:p>
    <w:p w:rsidR="004061AC" w:rsidRPr="00DE451C" w:rsidRDefault="004061AC"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t xml:space="preserve">§3  </w:t>
      </w:r>
      <w:r w:rsidRPr="00DE451C">
        <w:rPr>
          <w:color w:val="000000"/>
          <w:kern w:val="0"/>
          <w:sz w:val="21"/>
          <w:szCs w:val="21"/>
        </w:rPr>
        <w:t>主要财务指标和基金净值表现</w:t>
      </w:r>
    </w:p>
    <w:p w:rsidR="004061AC" w:rsidRPr="00DE451C" w:rsidRDefault="004061AC" w:rsidP="00DB1533">
      <w:pPr>
        <w:pStyle w:val="2"/>
        <w:spacing w:before="0" w:after="0"/>
        <w:rPr>
          <w:rFonts w:ascii="Times New Roman" w:hAnsi="Times New Roman" w:cs="Times New Roman"/>
          <w:b w:val="0"/>
          <w:color w:val="000000"/>
          <w:kern w:val="0"/>
          <w:sz w:val="21"/>
          <w:szCs w:val="21"/>
        </w:rPr>
      </w:pPr>
      <w:r w:rsidRPr="00DE451C">
        <w:rPr>
          <w:rFonts w:ascii="Times New Roman" w:hAnsi="Times New Roman" w:cs="Times New Roman"/>
          <w:color w:val="000000"/>
          <w:kern w:val="0"/>
          <w:sz w:val="21"/>
          <w:szCs w:val="21"/>
        </w:rPr>
        <w:t xml:space="preserve">3.1 </w:t>
      </w:r>
      <w:r w:rsidRPr="00DE451C">
        <w:rPr>
          <w:rFonts w:ascii="Times New Roman" w:hAnsi="Times New Roman" w:cs="Times New Roman"/>
          <w:color w:val="000000"/>
          <w:kern w:val="0"/>
          <w:sz w:val="21"/>
          <w:szCs w:val="21"/>
        </w:rPr>
        <w:t>主要财务指标</w:t>
      </w:r>
    </w:p>
    <w:p w:rsidR="004061AC" w:rsidRPr="00DE451C" w:rsidRDefault="004061AC" w:rsidP="00DB1533">
      <w:pPr>
        <w:autoSpaceDE w:val="0"/>
        <w:autoSpaceDN w:val="0"/>
        <w:adjustRightInd w:val="0"/>
        <w:spacing w:before="29" w:line="360" w:lineRule="auto"/>
        <w:ind w:left="15"/>
        <w:jc w:val="right"/>
        <w:rPr>
          <w:color w:val="000000" w:themeColor="text1"/>
          <w:kern w:val="0"/>
        </w:rPr>
      </w:pPr>
      <w:r w:rsidRPr="00DE451C">
        <w:rPr>
          <w:color w:val="000000" w:themeColor="text1"/>
          <w:kern w:val="0"/>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220C32" w:rsidRPr="00DE451C" w:rsidTr="00412748">
        <w:trPr>
          <w:jc w:val="center"/>
        </w:trPr>
        <w:tc>
          <w:tcPr>
            <w:tcW w:w="3402" w:type="dxa"/>
            <w:vAlign w:val="center"/>
          </w:tcPr>
          <w:p w:rsidR="00C21520" w:rsidRPr="00DE451C" w:rsidRDefault="00C21520" w:rsidP="00DB1533">
            <w:pPr>
              <w:autoSpaceDE w:val="0"/>
              <w:autoSpaceDN w:val="0"/>
              <w:adjustRightInd w:val="0"/>
              <w:spacing w:line="360" w:lineRule="auto"/>
              <w:jc w:val="center"/>
              <w:rPr>
                <w:color w:val="000000"/>
                <w:kern w:val="0"/>
              </w:rPr>
            </w:pPr>
            <w:r w:rsidRPr="00DE451C">
              <w:rPr>
                <w:color w:val="000000"/>
                <w:kern w:val="0"/>
              </w:rPr>
              <w:t>主要财务指标</w:t>
            </w:r>
          </w:p>
        </w:tc>
        <w:tc>
          <w:tcPr>
            <w:tcW w:w="2552" w:type="dxa"/>
            <w:vAlign w:val="center"/>
          </w:tcPr>
          <w:p w:rsidR="009C60F7" w:rsidRPr="00DE451C" w:rsidRDefault="009C60F7" w:rsidP="00DB1533">
            <w:pPr>
              <w:autoSpaceDE w:val="0"/>
              <w:autoSpaceDN w:val="0"/>
              <w:adjustRightInd w:val="0"/>
              <w:spacing w:line="360" w:lineRule="auto"/>
              <w:jc w:val="center"/>
              <w:rPr>
                <w:color w:val="000000"/>
                <w:kern w:val="0"/>
              </w:rPr>
            </w:pPr>
            <w:r w:rsidRPr="00DE451C">
              <w:rPr>
                <w:color w:val="000000"/>
                <w:kern w:val="0"/>
              </w:rPr>
              <w:t>报告期</w:t>
            </w:r>
          </w:p>
          <w:p w:rsidR="00C21520" w:rsidRPr="00DE451C" w:rsidRDefault="009C60F7" w:rsidP="00DB1533">
            <w:pPr>
              <w:autoSpaceDE w:val="0"/>
              <w:autoSpaceDN w:val="0"/>
              <w:adjustRightInd w:val="0"/>
              <w:spacing w:line="360" w:lineRule="auto"/>
              <w:jc w:val="center"/>
              <w:rPr>
                <w:color w:val="000000"/>
                <w:kern w:val="0"/>
              </w:rPr>
            </w:pPr>
            <w:r w:rsidRPr="00DE451C">
              <w:rPr>
                <w:color w:val="000000"/>
                <w:kern w:val="0"/>
              </w:rPr>
              <w:t>(</w:t>
            </w:r>
            <w:r w:rsidR="00752F3B" w:rsidRPr="00DE451C">
              <w:rPr>
                <w:color w:val="000000"/>
                <w:kern w:val="0"/>
              </w:rPr>
              <w:t>2019</w:t>
            </w:r>
            <w:r w:rsidR="00752F3B" w:rsidRPr="00DE451C">
              <w:rPr>
                <w:color w:val="000000"/>
                <w:kern w:val="0"/>
              </w:rPr>
              <w:t>年</w:t>
            </w:r>
            <w:r w:rsidR="00752F3B" w:rsidRPr="00DE451C">
              <w:rPr>
                <w:color w:val="000000"/>
                <w:kern w:val="0"/>
              </w:rPr>
              <w:t>3</w:t>
            </w:r>
            <w:r w:rsidR="00752F3B" w:rsidRPr="00DE451C">
              <w:rPr>
                <w:color w:val="000000"/>
                <w:kern w:val="0"/>
              </w:rPr>
              <w:t>月</w:t>
            </w:r>
            <w:r w:rsidR="00752F3B" w:rsidRPr="00DE451C">
              <w:rPr>
                <w:color w:val="000000"/>
                <w:kern w:val="0"/>
              </w:rPr>
              <w:t>29</w:t>
            </w:r>
            <w:r w:rsidR="00752F3B" w:rsidRPr="00DE451C">
              <w:rPr>
                <w:color w:val="000000"/>
                <w:kern w:val="0"/>
              </w:rPr>
              <w:t>日</w:t>
            </w:r>
            <w:r w:rsidR="00752F3B" w:rsidRPr="00DE451C">
              <w:rPr>
                <w:color w:val="000000"/>
                <w:kern w:val="0"/>
              </w:rPr>
              <w:t>-2019</w:t>
            </w:r>
            <w:r w:rsidR="00752F3B" w:rsidRPr="00DE451C">
              <w:rPr>
                <w:color w:val="000000"/>
                <w:kern w:val="0"/>
              </w:rPr>
              <w:t>年</w:t>
            </w:r>
            <w:r w:rsidR="00752F3B" w:rsidRPr="00DE451C">
              <w:rPr>
                <w:color w:val="000000"/>
                <w:kern w:val="0"/>
              </w:rPr>
              <w:t>3</w:t>
            </w:r>
            <w:r w:rsidR="00752F3B" w:rsidRPr="00DE451C">
              <w:rPr>
                <w:color w:val="000000"/>
                <w:kern w:val="0"/>
              </w:rPr>
              <w:t>月</w:t>
            </w:r>
            <w:r w:rsidR="00752F3B" w:rsidRPr="00DE451C">
              <w:rPr>
                <w:color w:val="000000"/>
                <w:kern w:val="0"/>
              </w:rPr>
              <w:t>31</w:t>
            </w:r>
            <w:r w:rsidR="00752F3B" w:rsidRPr="00DE451C">
              <w:rPr>
                <w:color w:val="000000"/>
                <w:kern w:val="0"/>
              </w:rPr>
              <w:t>日</w:t>
            </w:r>
            <w:r w:rsidRPr="00DE451C">
              <w:rPr>
                <w:color w:val="000000"/>
                <w:kern w:val="0"/>
              </w:rPr>
              <w:t>)</w:t>
            </w:r>
          </w:p>
        </w:tc>
        <w:tc>
          <w:tcPr>
            <w:tcW w:w="2410" w:type="dxa"/>
            <w:vAlign w:val="center"/>
          </w:tcPr>
          <w:p w:rsidR="00752F3B" w:rsidRPr="00DE451C" w:rsidRDefault="00752F3B" w:rsidP="00DB1533">
            <w:pPr>
              <w:autoSpaceDE w:val="0"/>
              <w:autoSpaceDN w:val="0"/>
              <w:adjustRightInd w:val="0"/>
              <w:spacing w:line="360" w:lineRule="auto"/>
              <w:jc w:val="center"/>
              <w:rPr>
                <w:color w:val="000000"/>
                <w:kern w:val="0"/>
              </w:rPr>
            </w:pPr>
            <w:r w:rsidRPr="00DE451C">
              <w:rPr>
                <w:color w:val="000000"/>
                <w:kern w:val="0"/>
              </w:rPr>
              <w:t>报告期</w:t>
            </w:r>
          </w:p>
          <w:p w:rsidR="00C21520" w:rsidRPr="00DE451C" w:rsidRDefault="00752F3B" w:rsidP="00DB1533">
            <w:pPr>
              <w:autoSpaceDE w:val="0"/>
              <w:autoSpaceDN w:val="0"/>
              <w:adjustRightInd w:val="0"/>
              <w:spacing w:line="360" w:lineRule="auto"/>
              <w:jc w:val="center"/>
              <w:rPr>
                <w:color w:val="000000"/>
                <w:kern w:val="0"/>
              </w:rPr>
            </w:pPr>
            <w:r w:rsidRPr="00DE451C">
              <w:rPr>
                <w:color w:val="000000"/>
                <w:kern w:val="0"/>
              </w:rPr>
              <w:t>(2019</w:t>
            </w:r>
            <w:r w:rsidRPr="00DE451C">
              <w:rPr>
                <w:color w:val="000000"/>
                <w:kern w:val="0"/>
              </w:rPr>
              <w:t>年</w:t>
            </w:r>
            <w:r w:rsidRPr="00DE451C">
              <w:rPr>
                <w:color w:val="000000"/>
                <w:kern w:val="0"/>
              </w:rPr>
              <w:t>1</w:t>
            </w:r>
            <w:r w:rsidRPr="00DE451C">
              <w:rPr>
                <w:color w:val="000000"/>
                <w:kern w:val="0"/>
              </w:rPr>
              <w:t>月</w:t>
            </w:r>
            <w:r w:rsidRPr="00DE451C">
              <w:rPr>
                <w:color w:val="000000"/>
                <w:kern w:val="0"/>
              </w:rPr>
              <w:t>1</w:t>
            </w:r>
            <w:r w:rsidRPr="00DE451C">
              <w:rPr>
                <w:color w:val="000000"/>
                <w:kern w:val="0"/>
              </w:rPr>
              <w:t>日</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28</w:t>
            </w:r>
            <w:r w:rsidRPr="00DE451C">
              <w:rPr>
                <w:color w:val="000000"/>
                <w:kern w:val="0"/>
              </w:rPr>
              <w:t>日</w:t>
            </w:r>
            <w:r w:rsidRPr="00DE451C">
              <w:rPr>
                <w:color w:val="000000"/>
                <w:kern w:val="0"/>
              </w:rPr>
              <w:t>)</w:t>
            </w:r>
          </w:p>
        </w:tc>
      </w:tr>
      <w:tr w:rsidR="00752F3B" w:rsidRPr="00DE451C" w:rsidTr="00412748">
        <w:trPr>
          <w:jc w:val="center"/>
        </w:trPr>
        <w:tc>
          <w:tcPr>
            <w:tcW w:w="3402" w:type="dxa"/>
            <w:vAlign w:val="center"/>
          </w:tcPr>
          <w:p w:rsidR="00752F3B" w:rsidRPr="00DE451C" w:rsidRDefault="00752F3B" w:rsidP="00DB1533">
            <w:pPr>
              <w:autoSpaceDE w:val="0"/>
              <w:autoSpaceDN w:val="0"/>
              <w:adjustRightInd w:val="0"/>
              <w:spacing w:line="360" w:lineRule="auto"/>
              <w:jc w:val="left"/>
              <w:rPr>
                <w:color w:val="000000"/>
                <w:kern w:val="0"/>
              </w:rPr>
            </w:pPr>
            <w:r w:rsidRPr="00DE451C">
              <w:rPr>
                <w:color w:val="000000"/>
                <w:kern w:val="0"/>
              </w:rPr>
              <w:t>1.</w:t>
            </w:r>
            <w:r w:rsidRPr="00DE451C">
              <w:rPr>
                <w:color w:val="000000"/>
                <w:kern w:val="0"/>
              </w:rPr>
              <w:t>本期已实现收益</w:t>
            </w:r>
          </w:p>
        </w:tc>
        <w:tc>
          <w:tcPr>
            <w:tcW w:w="2552"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6,039.81</w:t>
            </w:r>
          </w:p>
        </w:tc>
        <w:tc>
          <w:tcPr>
            <w:tcW w:w="2410"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7,731,025.18</w:t>
            </w:r>
          </w:p>
        </w:tc>
      </w:tr>
      <w:tr w:rsidR="00752F3B" w:rsidRPr="00DE451C" w:rsidTr="00412748">
        <w:trPr>
          <w:jc w:val="center"/>
        </w:trPr>
        <w:tc>
          <w:tcPr>
            <w:tcW w:w="3402" w:type="dxa"/>
            <w:vAlign w:val="center"/>
          </w:tcPr>
          <w:p w:rsidR="00752F3B" w:rsidRPr="00DE451C" w:rsidRDefault="00752F3B" w:rsidP="00DB1533">
            <w:pPr>
              <w:autoSpaceDE w:val="0"/>
              <w:autoSpaceDN w:val="0"/>
              <w:adjustRightInd w:val="0"/>
              <w:spacing w:line="360" w:lineRule="auto"/>
              <w:jc w:val="left"/>
              <w:rPr>
                <w:color w:val="000000"/>
                <w:kern w:val="0"/>
              </w:rPr>
            </w:pPr>
            <w:r w:rsidRPr="00DE451C">
              <w:rPr>
                <w:color w:val="000000"/>
                <w:kern w:val="0"/>
              </w:rPr>
              <w:t>2.</w:t>
            </w:r>
            <w:r w:rsidRPr="00DE451C">
              <w:rPr>
                <w:color w:val="000000"/>
                <w:kern w:val="0"/>
              </w:rPr>
              <w:t>本期利润</w:t>
            </w:r>
          </w:p>
        </w:tc>
        <w:tc>
          <w:tcPr>
            <w:tcW w:w="2552"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6,039.81</w:t>
            </w:r>
          </w:p>
        </w:tc>
        <w:tc>
          <w:tcPr>
            <w:tcW w:w="2410"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2,491,569.32</w:t>
            </w:r>
          </w:p>
        </w:tc>
      </w:tr>
      <w:tr w:rsidR="00752F3B" w:rsidRPr="00DE451C" w:rsidTr="00412748">
        <w:trPr>
          <w:jc w:val="center"/>
        </w:trPr>
        <w:tc>
          <w:tcPr>
            <w:tcW w:w="3402" w:type="dxa"/>
            <w:vAlign w:val="center"/>
          </w:tcPr>
          <w:p w:rsidR="00752F3B" w:rsidRPr="00DE451C" w:rsidRDefault="00752F3B" w:rsidP="00DB1533">
            <w:pPr>
              <w:autoSpaceDE w:val="0"/>
              <w:autoSpaceDN w:val="0"/>
              <w:adjustRightInd w:val="0"/>
              <w:spacing w:line="360" w:lineRule="auto"/>
              <w:jc w:val="left"/>
              <w:rPr>
                <w:color w:val="000000"/>
                <w:kern w:val="0"/>
              </w:rPr>
            </w:pPr>
            <w:r w:rsidRPr="00DE451C">
              <w:rPr>
                <w:color w:val="000000"/>
                <w:kern w:val="0"/>
              </w:rPr>
              <w:t>3.</w:t>
            </w:r>
            <w:r w:rsidRPr="00DE451C">
              <w:rPr>
                <w:color w:val="000000"/>
                <w:kern w:val="0"/>
              </w:rPr>
              <w:t>加权平均基金份额本期利润</w:t>
            </w:r>
          </w:p>
        </w:tc>
        <w:tc>
          <w:tcPr>
            <w:tcW w:w="2552"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0.0001</w:t>
            </w:r>
          </w:p>
        </w:tc>
        <w:tc>
          <w:tcPr>
            <w:tcW w:w="2410"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0.0046</w:t>
            </w:r>
          </w:p>
        </w:tc>
      </w:tr>
      <w:tr w:rsidR="00752F3B" w:rsidRPr="00DE451C" w:rsidTr="00412748">
        <w:trPr>
          <w:jc w:val="center"/>
        </w:trPr>
        <w:tc>
          <w:tcPr>
            <w:tcW w:w="3402" w:type="dxa"/>
            <w:vAlign w:val="center"/>
          </w:tcPr>
          <w:p w:rsidR="00752F3B" w:rsidRPr="00DE451C" w:rsidRDefault="00752F3B" w:rsidP="00DB1533">
            <w:pPr>
              <w:autoSpaceDE w:val="0"/>
              <w:autoSpaceDN w:val="0"/>
              <w:adjustRightInd w:val="0"/>
              <w:spacing w:line="360" w:lineRule="auto"/>
              <w:jc w:val="left"/>
              <w:rPr>
                <w:color w:val="000000"/>
                <w:kern w:val="0"/>
              </w:rPr>
            </w:pPr>
            <w:r w:rsidRPr="00DE451C">
              <w:rPr>
                <w:color w:val="000000"/>
                <w:kern w:val="0"/>
              </w:rPr>
              <w:t>4.</w:t>
            </w:r>
            <w:r w:rsidRPr="00DE451C">
              <w:rPr>
                <w:color w:val="000000"/>
                <w:kern w:val="0"/>
              </w:rPr>
              <w:t>期末基金资产净值</w:t>
            </w:r>
          </w:p>
        </w:tc>
        <w:tc>
          <w:tcPr>
            <w:tcW w:w="2552"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106,538,391.10</w:t>
            </w:r>
          </w:p>
        </w:tc>
        <w:tc>
          <w:tcPr>
            <w:tcW w:w="2410"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126,666,023.90</w:t>
            </w:r>
          </w:p>
        </w:tc>
      </w:tr>
      <w:tr w:rsidR="00752F3B" w:rsidRPr="00DE451C" w:rsidTr="00412748">
        <w:trPr>
          <w:trHeight w:val="158"/>
          <w:jc w:val="center"/>
        </w:trPr>
        <w:tc>
          <w:tcPr>
            <w:tcW w:w="3402" w:type="dxa"/>
            <w:vAlign w:val="center"/>
          </w:tcPr>
          <w:p w:rsidR="00752F3B" w:rsidRPr="00DE451C" w:rsidRDefault="00752F3B" w:rsidP="00DB1533">
            <w:pPr>
              <w:autoSpaceDE w:val="0"/>
              <w:autoSpaceDN w:val="0"/>
              <w:adjustRightInd w:val="0"/>
              <w:spacing w:line="360" w:lineRule="auto"/>
              <w:jc w:val="left"/>
              <w:rPr>
                <w:color w:val="000000"/>
                <w:kern w:val="0"/>
              </w:rPr>
            </w:pPr>
            <w:r w:rsidRPr="00DE451C">
              <w:rPr>
                <w:color w:val="000000"/>
                <w:kern w:val="0"/>
              </w:rPr>
              <w:t>5.</w:t>
            </w:r>
            <w:r w:rsidRPr="00DE451C">
              <w:rPr>
                <w:color w:val="000000"/>
                <w:kern w:val="0"/>
              </w:rPr>
              <w:t>期末基金份额净值</w:t>
            </w:r>
          </w:p>
        </w:tc>
        <w:tc>
          <w:tcPr>
            <w:tcW w:w="2552"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1.075</w:t>
            </w:r>
          </w:p>
        </w:tc>
        <w:tc>
          <w:tcPr>
            <w:tcW w:w="2410" w:type="dxa"/>
            <w:vAlign w:val="center"/>
          </w:tcPr>
          <w:p w:rsidR="00752F3B" w:rsidRPr="00DE451C" w:rsidRDefault="00752F3B" w:rsidP="00DB1533">
            <w:pPr>
              <w:autoSpaceDE w:val="0"/>
              <w:autoSpaceDN w:val="0"/>
              <w:adjustRightInd w:val="0"/>
              <w:spacing w:line="360" w:lineRule="auto"/>
              <w:jc w:val="right"/>
              <w:rPr>
                <w:color w:val="000000"/>
                <w:kern w:val="0"/>
              </w:rPr>
            </w:pPr>
            <w:r w:rsidRPr="00DE451C">
              <w:rPr>
                <w:color w:val="000000"/>
                <w:kern w:val="0"/>
              </w:rPr>
              <w:t>1.074</w:t>
            </w:r>
          </w:p>
        </w:tc>
      </w:tr>
    </w:tbl>
    <w:p w:rsidR="001329DF" w:rsidRPr="00DE451C" w:rsidRDefault="00093FE1">
      <w:pPr>
        <w:adjustRightInd w:val="0"/>
        <w:spacing w:before="29" w:line="360" w:lineRule="auto"/>
        <w:rPr>
          <w:color w:val="000000"/>
        </w:rPr>
      </w:pPr>
      <w:r w:rsidRPr="00DE451C">
        <w:rPr>
          <w:color w:val="000000"/>
        </w:rPr>
        <w:t>注：</w:t>
      </w:r>
      <w:r w:rsidRPr="00DE451C">
        <w:rPr>
          <w:color w:val="000000"/>
        </w:rPr>
        <w:t>1</w:t>
      </w:r>
      <w:r w:rsidRPr="00DE451C">
        <w:rPr>
          <w:color w:val="000000"/>
        </w:rPr>
        <w:t>、上述基金业绩指标不包括持有人认购或交易基金的各项费用，计入费用后的实际收益水平要低于所列数字。</w:t>
      </w:r>
      <w:r w:rsidRPr="00DE451C">
        <w:rPr>
          <w:color w:val="000000"/>
        </w:rPr>
        <w:t xml:space="preserve">  </w:t>
      </w:r>
    </w:p>
    <w:p w:rsidR="001329DF" w:rsidRPr="00DE451C" w:rsidRDefault="00093FE1">
      <w:pPr>
        <w:adjustRightInd w:val="0"/>
        <w:spacing w:before="29" w:line="360" w:lineRule="auto"/>
        <w:rPr>
          <w:color w:val="000000"/>
        </w:rPr>
      </w:pPr>
      <w:r w:rsidRPr="00DE451C">
        <w:rPr>
          <w:color w:val="000000"/>
        </w:rPr>
        <w:t>2</w:t>
      </w:r>
      <w:r w:rsidRPr="00DE451C">
        <w:rPr>
          <w:color w:val="000000"/>
        </w:rPr>
        <w:t>、本期已实现收益指基金本期利息收入、投资收益、其他收入（不含公允价值变动收益）扣除相关费用后的余额，本期利润为本期已实现收益加上本期公允价值变动收益。</w:t>
      </w:r>
    </w:p>
    <w:p w:rsidR="004061AC" w:rsidRPr="00DE451C" w:rsidRDefault="004061AC" w:rsidP="00DB1533">
      <w:pPr>
        <w:adjustRightInd w:val="0"/>
        <w:spacing w:before="29" w:line="360" w:lineRule="auto"/>
        <w:rPr>
          <w:color w:val="000000"/>
        </w:rPr>
      </w:pPr>
      <w:r w:rsidRPr="00DE451C">
        <w:rPr>
          <w:color w:val="000000"/>
        </w:rPr>
        <w:t>3</w:t>
      </w:r>
      <w:r w:rsidRPr="00DE451C">
        <w:rPr>
          <w:color w:val="000000"/>
        </w:rPr>
        <w:t>、交银施罗德荣鑫保本混合型证券投资基金从</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29</w:t>
      </w:r>
      <w:r w:rsidRPr="00DE451C">
        <w:rPr>
          <w:color w:val="000000"/>
        </w:rPr>
        <w:t>日起正式转型为交银施罗德荣鑫灵活配置混合型证券投资基金。</w:t>
      </w:r>
    </w:p>
    <w:p w:rsidR="004061AC" w:rsidRPr="00DE451C" w:rsidRDefault="004061AC" w:rsidP="00DB1533">
      <w:pPr>
        <w:pStyle w:val="2"/>
        <w:spacing w:before="0" w:after="0"/>
        <w:rPr>
          <w:rFonts w:ascii="Times New Roman" w:hAnsi="Times New Roman" w:cs="Times New Roman"/>
          <w:color w:val="000000"/>
          <w:kern w:val="0"/>
          <w:sz w:val="21"/>
          <w:szCs w:val="21"/>
        </w:rPr>
      </w:pPr>
      <w:r w:rsidRPr="00DE451C">
        <w:rPr>
          <w:rFonts w:ascii="Times New Roman" w:hAnsi="Times New Roman" w:cs="Times New Roman"/>
          <w:color w:val="000000"/>
          <w:kern w:val="0"/>
          <w:sz w:val="21"/>
          <w:szCs w:val="21"/>
        </w:rPr>
        <w:t xml:space="preserve">3.2 </w:t>
      </w:r>
      <w:r w:rsidRPr="00DE451C">
        <w:rPr>
          <w:rFonts w:ascii="Times New Roman" w:hAnsi="Times New Roman" w:cs="Times New Roman"/>
          <w:color w:val="000000"/>
          <w:kern w:val="0"/>
          <w:sz w:val="21"/>
          <w:szCs w:val="21"/>
        </w:rPr>
        <w:t>基金净值表现</w:t>
      </w:r>
    </w:p>
    <w:p w:rsidR="002B7BAF" w:rsidRPr="00DE451C" w:rsidRDefault="002B7BAF" w:rsidP="00DB1533">
      <w:pPr>
        <w:spacing w:line="360" w:lineRule="auto"/>
        <w:rPr>
          <w:b/>
          <w:color w:val="000000"/>
          <w:kern w:val="0"/>
        </w:rPr>
      </w:pPr>
      <w:r w:rsidRPr="00DE451C">
        <w:rPr>
          <w:b/>
          <w:color w:val="000000"/>
          <w:kern w:val="0"/>
        </w:rPr>
        <w:t xml:space="preserve">3.2.1 </w:t>
      </w:r>
      <w:r w:rsidRPr="00DE451C">
        <w:rPr>
          <w:b/>
          <w:color w:val="000000"/>
          <w:kern w:val="0"/>
        </w:rPr>
        <w:t>交银施罗德荣鑫灵活配置混合型证券投资基金</w:t>
      </w:r>
    </w:p>
    <w:p w:rsidR="002B7BAF" w:rsidRPr="00DE451C" w:rsidRDefault="002B7BAF" w:rsidP="00DB1533">
      <w:pPr>
        <w:autoSpaceDE w:val="0"/>
        <w:autoSpaceDN w:val="0"/>
        <w:adjustRightInd w:val="0"/>
        <w:spacing w:before="29" w:line="360" w:lineRule="auto"/>
        <w:ind w:left="15"/>
        <w:jc w:val="left"/>
        <w:rPr>
          <w:b/>
          <w:color w:val="000000"/>
          <w:kern w:val="0"/>
        </w:rPr>
      </w:pPr>
      <w:r w:rsidRPr="00DE451C">
        <w:rPr>
          <w:b/>
          <w:color w:val="000000"/>
          <w:kern w:val="0"/>
        </w:rPr>
        <w:t>（报告期：</w:t>
      </w:r>
      <w:r w:rsidRPr="00DE451C">
        <w:rPr>
          <w:b/>
          <w:color w:val="000000"/>
          <w:kern w:val="0"/>
        </w:rPr>
        <w:t>2019</w:t>
      </w:r>
      <w:r w:rsidRPr="00DE451C">
        <w:rPr>
          <w:b/>
          <w:color w:val="000000"/>
          <w:kern w:val="0"/>
        </w:rPr>
        <w:t>年</w:t>
      </w:r>
      <w:r w:rsidRPr="00DE451C">
        <w:rPr>
          <w:b/>
          <w:color w:val="000000"/>
          <w:kern w:val="0"/>
        </w:rPr>
        <w:t>3</w:t>
      </w:r>
      <w:r w:rsidRPr="00DE451C">
        <w:rPr>
          <w:b/>
          <w:color w:val="000000"/>
          <w:kern w:val="0"/>
        </w:rPr>
        <w:t>月</w:t>
      </w:r>
      <w:r w:rsidRPr="00DE451C">
        <w:rPr>
          <w:b/>
          <w:color w:val="000000"/>
          <w:kern w:val="0"/>
        </w:rPr>
        <w:t>29</w:t>
      </w:r>
      <w:r w:rsidRPr="00DE451C">
        <w:rPr>
          <w:b/>
          <w:color w:val="000000"/>
          <w:kern w:val="0"/>
        </w:rPr>
        <w:t>日</w:t>
      </w:r>
      <w:r w:rsidRPr="00DE451C">
        <w:rPr>
          <w:b/>
          <w:color w:val="000000"/>
          <w:kern w:val="0"/>
        </w:rPr>
        <w:t>-2019</w:t>
      </w:r>
      <w:r w:rsidRPr="00DE451C">
        <w:rPr>
          <w:b/>
          <w:color w:val="000000"/>
          <w:kern w:val="0"/>
        </w:rPr>
        <w:t>年</w:t>
      </w:r>
      <w:r w:rsidRPr="00DE451C">
        <w:rPr>
          <w:b/>
          <w:color w:val="000000"/>
          <w:kern w:val="0"/>
        </w:rPr>
        <w:t>3</w:t>
      </w:r>
      <w:r w:rsidRPr="00DE451C">
        <w:rPr>
          <w:b/>
          <w:color w:val="000000"/>
          <w:kern w:val="0"/>
        </w:rPr>
        <w:t>月</w:t>
      </w:r>
      <w:r w:rsidRPr="00DE451C">
        <w:rPr>
          <w:b/>
          <w:color w:val="000000"/>
          <w:kern w:val="0"/>
        </w:rPr>
        <w:t>31</w:t>
      </w:r>
      <w:r w:rsidRPr="00DE451C">
        <w:rPr>
          <w:b/>
          <w:color w:val="000000"/>
          <w:kern w:val="0"/>
        </w:rPr>
        <w:t>日）</w:t>
      </w:r>
    </w:p>
    <w:p w:rsidR="002B7BAF" w:rsidRPr="00DE451C" w:rsidRDefault="002B7BAF" w:rsidP="00DB1533">
      <w:pPr>
        <w:spacing w:line="360" w:lineRule="auto"/>
        <w:rPr>
          <w:b/>
          <w:color w:val="000000"/>
          <w:kern w:val="0"/>
        </w:rPr>
      </w:pPr>
      <w:r w:rsidRPr="00DE451C">
        <w:rPr>
          <w:b/>
          <w:color w:val="000000"/>
          <w:kern w:val="0"/>
        </w:rPr>
        <w:t xml:space="preserve">3.2.1.1 </w:t>
      </w:r>
      <w:r w:rsidRPr="00DE451C">
        <w:rPr>
          <w:b/>
          <w:color w:val="000000"/>
          <w:kern w:val="0"/>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220C32" w:rsidRPr="00DE451C" w:rsidTr="00BD7703">
        <w:tc>
          <w:tcPr>
            <w:tcW w:w="1395" w:type="dxa"/>
            <w:vAlign w:val="center"/>
          </w:tcPr>
          <w:p w:rsidR="00154BE1" w:rsidRPr="00DE451C" w:rsidRDefault="00154BE1" w:rsidP="00DB1533">
            <w:pPr>
              <w:autoSpaceDE w:val="0"/>
              <w:autoSpaceDN w:val="0"/>
              <w:adjustRightInd w:val="0"/>
              <w:spacing w:before="29" w:line="360" w:lineRule="auto"/>
              <w:ind w:left="15"/>
              <w:jc w:val="center"/>
              <w:rPr>
                <w:color w:val="000000"/>
                <w:sz w:val="21"/>
              </w:rPr>
            </w:pPr>
            <w:r w:rsidRPr="00DE451C">
              <w:rPr>
                <w:color w:val="000000"/>
                <w:sz w:val="21"/>
              </w:rPr>
              <w:t>阶段</w:t>
            </w:r>
          </w:p>
        </w:tc>
        <w:tc>
          <w:tcPr>
            <w:tcW w:w="1092" w:type="dxa"/>
            <w:vAlign w:val="center"/>
          </w:tcPr>
          <w:p w:rsidR="00154BE1" w:rsidRPr="00DE451C" w:rsidRDefault="00154BE1" w:rsidP="00DB1533">
            <w:pPr>
              <w:autoSpaceDE w:val="0"/>
              <w:autoSpaceDN w:val="0"/>
              <w:adjustRightInd w:val="0"/>
              <w:spacing w:before="29" w:line="360" w:lineRule="auto"/>
              <w:ind w:left="15"/>
              <w:jc w:val="center"/>
              <w:rPr>
                <w:color w:val="000000"/>
                <w:sz w:val="21"/>
              </w:rPr>
            </w:pPr>
            <w:r w:rsidRPr="00DE451C">
              <w:rPr>
                <w:color w:val="000000"/>
                <w:sz w:val="21"/>
              </w:rPr>
              <w:t>净值增长率</w:t>
            </w:r>
            <w:r w:rsidRPr="00DE451C">
              <w:rPr>
                <w:rFonts w:cs="宋体" w:hint="eastAsia"/>
                <w:color w:val="000000"/>
                <w:sz w:val="21"/>
              </w:rPr>
              <w:t>①</w:t>
            </w:r>
          </w:p>
        </w:tc>
        <w:tc>
          <w:tcPr>
            <w:tcW w:w="1161" w:type="dxa"/>
            <w:vAlign w:val="center"/>
          </w:tcPr>
          <w:p w:rsidR="00154BE1" w:rsidRPr="00DE451C" w:rsidRDefault="00154BE1" w:rsidP="00DB1533">
            <w:pPr>
              <w:autoSpaceDE w:val="0"/>
              <w:autoSpaceDN w:val="0"/>
              <w:adjustRightInd w:val="0"/>
              <w:spacing w:before="29" w:line="360" w:lineRule="auto"/>
              <w:ind w:left="15"/>
              <w:jc w:val="center"/>
              <w:rPr>
                <w:color w:val="000000"/>
                <w:sz w:val="21"/>
              </w:rPr>
            </w:pPr>
            <w:r w:rsidRPr="00DE451C">
              <w:rPr>
                <w:color w:val="000000"/>
                <w:sz w:val="21"/>
              </w:rPr>
              <w:t>净值增长率标准差</w:t>
            </w:r>
            <w:r w:rsidRPr="00DE451C">
              <w:rPr>
                <w:rFonts w:cs="宋体" w:hint="eastAsia"/>
                <w:color w:val="000000"/>
                <w:sz w:val="21"/>
              </w:rPr>
              <w:t>②</w:t>
            </w:r>
          </w:p>
        </w:tc>
        <w:tc>
          <w:tcPr>
            <w:tcW w:w="1181" w:type="dxa"/>
            <w:vAlign w:val="center"/>
          </w:tcPr>
          <w:p w:rsidR="00154BE1" w:rsidRPr="00DE451C" w:rsidRDefault="00154BE1" w:rsidP="00DB1533">
            <w:pPr>
              <w:autoSpaceDE w:val="0"/>
              <w:autoSpaceDN w:val="0"/>
              <w:adjustRightInd w:val="0"/>
              <w:spacing w:before="29" w:line="360" w:lineRule="auto"/>
              <w:ind w:left="15"/>
              <w:jc w:val="center"/>
              <w:rPr>
                <w:color w:val="000000"/>
                <w:sz w:val="21"/>
              </w:rPr>
            </w:pPr>
            <w:r w:rsidRPr="00DE451C">
              <w:rPr>
                <w:color w:val="000000"/>
                <w:sz w:val="21"/>
              </w:rPr>
              <w:t>业绩比较基准收益率</w:t>
            </w:r>
            <w:r w:rsidRPr="00DE451C">
              <w:rPr>
                <w:rFonts w:cs="宋体" w:hint="eastAsia"/>
                <w:color w:val="000000"/>
                <w:sz w:val="21"/>
              </w:rPr>
              <w:t>③</w:t>
            </w:r>
          </w:p>
        </w:tc>
        <w:tc>
          <w:tcPr>
            <w:tcW w:w="1188" w:type="dxa"/>
            <w:vAlign w:val="center"/>
          </w:tcPr>
          <w:p w:rsidR="00154BE1" w:rsidRPr="00DE451C" w:rsidRDefault="00154BE1" w:rsidP="00DB1533">
            <w:pPr>
              <w:autoSpaceDE w:val="0"/>
              <w:autoSpaceDN w:val="0"/>
              <w:adjustRightInd w:val="0"/>
              <w:spacing w:before="29" w:line="360" w:lineRule="auto"/>
              <w:ind w:left="15"/>
              <w:jc w:val="center"/>
              <w:rPr>
                <w:color w:val="000000"/>
                <w:sz w:val="21"/>
              </w:rPr>
            </w:pPr>
            <w:r w:rsidRPr="00DE451C">
              <w:rPr>
                <w:color w:val="000000"/>
                <w:sz w:val="21"/>
              </w:rPr>
              <w:t>业绩比较基准收益率标准差</w:t>
            </w:r>
            <w:r w:rsidRPr="00DE451C">
              <w:rPr>
                <w:rFonts w:cs="宋体" w:hint="eastAsia"/>
                <w:color w:val="000000"/>
                <w:sz w:val="21"/>
              </w:rPr>
              <w:t>④</w:t>
            </w:r>
          </w:p>
        </w:tc>
        <w:tc>
          <w:tcPr>
            <w:tcW w:w="1199" w:type="dxa"/>
            <w:vAlign w:val="center"/>
          </w:tcPr>
          <w:p w:rsidR="00154BE1" w:rsidRPr="00DE451C" w:rsidRDefault="00154BE1" w:rsidP="00DB1533">
            <w:pPr>
              <w:autoSpaceDE w:val="0"/>
              <w:autoSpaceDN w:val="0"/>
              <w:adjustRightInd w:val="0"/>
              <w:spacing w:before="29" w:line="360" w:lineRule="auto"/>
              <w:ind w:left="15"/>
              <w:jc w:val="center"/>
              <w:rPr>
                <w:color w:val="000000"/>
                <w:sz w:val="21"/>
              </w:rPr>
            </w:pPr>
            <w:r w:rsidRPr="00DE451C">
              <w:rPr>
                <w:rFonts w:cs="宋体" w:hint="eastAsia"/>
                <w:color w:val="000000"/>
                <w:sz w:val="21"/>
              </w:rPr>
              <w:t>①</w:t>
            </w:r>
            <w:r w:rsidRPr="00DE451C">
              <w:rPr>
                <w:color w:val="000000"/>
                <w:sz w:val="21"/>
              </w:rPr>
              <w:t>-</w:t>
            </w:r>
            <w:r w:rsidRPr="00DE451C">
              <w:rPr>
                <w:rFonts w:cs="宋体" w:hint="eastAsia"/>
                <w:color w:val="000000"/>
                <w:sz w:val="21"/>
              </w:rPr>
              <w:t>③</w:t>
            </w:r>
          </w:p>
        </w:tc>
        <w:tc>
          <w:tcPr>
            <w:tcW w:w="1204" w:type="dxa"/>
            <w:vAlign w:val="center"/>
          </w:tcPr>
          <w:p w:rsidR="00154BE1" w:rsidRPr="00DE451C" w:rsidRDefault="00154BE1" w:rsidP="00DB1533">
            <w:pPr>
              <w:autoSpaceDE w:val="0"/>
              <w:autoSpaceDN w:val="0"/>
              <w:adjustRightInd w:val="0"/>
              <w:spacing w:before="29" w:line="360" w:lineRule="auto"/>
              <w:ind w:left="15"/>
              <w:jc w:val="center"/>
              <w:rPr>
                <w:color w:val="000000"/>
                <w:sz w:val="21"/>
              </w:rPr>
            </w:pPr>
            <w:r w:rsidRPr="00DE451C">
              <w:rPr>
                <w:rFonts w:cs="宋体" w:hint="eastAsia"/>
                <w:color w:val="000000"/>
                <w:sz w:val="21"/>
              </w:rPr>
              <w:t>②</w:t>
            </w:r>
            <w:r w:rsidRPr="00DE451C">
              <w:rPr>
                <w:color w:val="000000"/>
                <w:sz w:val="21"/>
              </w:rPr>
              <w:t>-</w:t>
            </w:r>
            <w:r w:rsidRPr="00DE451C">
              <w:rPr>
                <w:rFonts w:cs="宋体" w:hint="eastAsia"/>
                <w:color w:val="000000"/>
                <w:sz w:val="21"/>
              </w:rPr>
              <w:t>④</w:t>
            </w:r>
          </w:p>
        </w:tc>
      </w:tr>
      <w:tr w:rsidR="001329DF" w:rsidRPr="00DE451C">
        <w:tc>
          <w:tcPr>
            <w:tcW w:w="1395" w:type="dxa"/>
            <w:vAlign w:val="center"/>
          </w:tcPr>
          <w:p w:rsidR="001329DF" w:rsidRPr="00DE451C" w:rsidRDefault="00093FE1">
            <w:pPr>
              <w:jc w:val="left"/>
            </w:pPr>
            <w:r w:rsidRPr="00DE451C">
              <w:rPr>
                <w:color w:val="000000"/>
                <w:sz w:val="21"/>
              </w:rPr>
              <w:t>2019</w:t>
            </w:r>
            <w:r w:rsidRPr="00DE451C">
              <w:rPr>
                <w:color w:val="000000"/>
                <w:sz w:val="21"/>
              </w:rPr>
              <w:t>年</w:t>
            </w:r>
            <w:r w:rsidRPr="00DE451C">
              <w:rPr>
                <w:color w:val="000000"/>
                <w:sz w:val="21"/>
              </w:rPr>
              <w:t>3</w:t>
            </w:r>
            <w:r w:rsidRPr="00DE451C">
              <w:rPr>
                <w:color w:val="000000"/>
                <w:sz w:val="21"/>
              </w:rPr>
              <w:t>月</w:t>
            </w:r>
            <w:r w:rsidRPr="00DE451C">
              <w:rPr>
                <w:color w:val="000000"/>
                <w:sz w:val="21"/>
              </w:rPr>
              <w:t>29</w:t>
            </w:r>
            <w:r w:rsidRPr="00DE451C">
              <w:rPr>
                <w:color w:val="000000"/>
                <w:sz w:val="21"/>
              </w:rPr>
              <w:t>日</w:t>
            </w:r>
            <w:r w:rsidRPr="00DE451C">
              <w:rPr>
                <w:color w:val="000000"/>
                <w:sz w:val="21"/>
              </w:rPr>
              <w:t>-2019</w:t>
            </w:r>
            <w:r w:rsidRPr="00DE451C">
              <w:rPr>
                <w:color w:val="000000"/>
                <w:sz w:val="21"/>
              </w:rPr>
              <w:t>年</w:t>
            </w:r>
            <w:r w:rsidRPr="00DE451C">
              <w:rPr>
                <w:color w:val="000000"/>
                <w:sz w:val="21"/>
              </w:rPr>
              <w:t>3</w:t>
            </w:r>
            <w:r w:rsidRPr="00DE451C">
              <w:rPr>
                <w:color w:val="000000"/>
                <w:sz w:val="21"/>
              </w:rPr>
              <w:t>月</w:t>
            </w:r>
            <w:r w:rsidRPr="00DE451C">
              <w:rPr>
                <w:color w:val="000000"/>
                <w:sz w:val="21"/>
              </w:rPr>
              <w:t>31</w:t>
            </w:r>
            <w:r w:rsidRPr="00DE451C">
              <w:rPr>
                <w:color w:val="000000"/>
                <w:sz w:val="21"/>
              </w:rPr>
              <w:t>日</w:t>
            </w:r>
          </w:p>
        </w:tc>
        <w:tc>
          <w:tcPr>
            <w:tcW w:w="1092" w:type="dxa"/>
            <w:vAlign w:val="center"/>
          </w:tcPr>
          <w:p w:rsidR="001329DF" w:rsidRPr="00DE451C" w:rsidRDefault="00093FE1">
            <w:pPr>
              <w:jc w:val="center"/>
            </w:pPr>
            <w:r w:rsidRPr="00DE451C">
              <w:rPr>
                <w:color w:val="000000"/>
                <w:sz w:val="21"/>
              </w:rPr>
              <w:t>0.09%</w:t>
            </w:r>
          </w:p>
        </w:tc>
        <w:tc>
          <w:tcPr>
            <w:tcW w:w="1161" w:type="dxa"/>
            <w:vAlign w:val="center"/>
          </w:tcPr>
          <w:p w:rsidR="001329DF" w:rsidRPr="00DE451C" w:rsidRDefault="00093FE1">
            <w:pPr>
              <w:jc w:val="center"/>
            </w:pPr>
            <w:r w:rsidRPr="00DE451C">
              <w:rPr>
                <w:color w:val="000000"/>
                <w:sz w:val="21"/>
              </w:rPr>
              <w:t>0.07%</w:t>
            </w:r>
          </w:p>
        </w:tc>
        <w:tc>
          <w:tcPr>
            <w:tcW w:w="1181" w:type="dxa"/>
            <w:vAlign w:val="center"/>
          </w:tcPr>
          <w:p w:rsidR="001329DF" w:rsidRPr="00DE451C" w:rsidRDefault="00093FE1">
            <w:pPr>
              <w:jc w:val="center"/>
            </w:pPr>
            <w:r w:rsidRPr="00DE451C">
              <w:rPr>
                <w:color w:val="000000"/>
                <w:sz w:val="21"/>
              </w:rPr>
              <w:t>1.93%</w:t>
            </w:r>
          </w:p>
        </w:tc>
        <w:tc>
          <w:tcPr>
            <w:tcW w:w="1188" w:type="dxa"/>
            <w:vAlign w:val="center"/>
          </w:tcPr>
          <w:p w:rsidR="001329DF" w:rsidRPr="00DE451C" w:rsidRDefault="00093FE1">
            <w:pPr>
              <w:jc w:val="center"/>
            </w:pPr>
            <w:r w:rsidRPr="00DE451C">
              <w:rPr>
                <w:color w:val="000000"/>
                <w:sz w:val="21"/>
              </w:rPr>
              <w:t>1.37%</w:t>
            </w:r>
          </w:p>
        </w:tc>
        <w:tc>
          <w:tcPr>
            <w:tcW w:w="1199" w:type="dxa"/>
            <w:vAlign w:val="center"/>
          </w:tcPr>
          <w:p w:rsidR="001329DF" w:rsidRPr="00DE451C" w:rsidRDefault="00093FE1">
            <w:pPr>
              <w:jc w:val="center"/>
            </w:pPr>
            <w:r w:rsidRPr="00DE451C">
              <w:rPr>
                <w:color w:val="000000"/>
                <w:sz w:val="21"/>
              </w:rPr>
              <w:t>-1.84%</w:t>
            </w:r>
          </w:p>
        </w:tc>
        <w:tc>
          <w:tcPr>
            <w:tcW w:w="1204" w:type="dxa"/>
            <w:vAlign w:val="center"/>
          </w:tcPr>
          <w:p w:rsidR="001329DF" w:rsidRPr="00DE451C" w:rsidRDefault="00093FE1">
            <w:pPr>
              <w:jc w:val="center"/>
            </w:pPr>
            <w:r w:rsidRPr="00DE451C">
              <w:rPr>
                <w:color w:val="000000"/>
                <w:sz w:val="21"/>
              </w:rPr>
              <w:t>-1.30%</w:t>
            </w:r>
          </w:p>
        </w:tc>
      </w:tr>
    </w:tbl>
    <w:p w:rsidR="004061AC" w:rsidRPr="00DE451C" w:rsidRDefault="004061AC" w:rsidP="00DB1533">
      <w:pPr>
        <w:autoSpaceDE w:val="0"/>
        <w:autoSpaceDN w:val="0"/>
        <w:adjustRightInd w:val="0"/>
        <w:spacing w:line="360" w:lineRule="auto"/>
        <w:jc w:val="left"/>
        <w:rPr>
          <w:color w:val="000000"/>
          <w:kern w:val="0"/>
        </w:rPr>
      </w:pPr>
      <w:r w:rsidRPr="00DE451C">
        <w:rPr>
          <w:color w:val="000000"/>
          <w:kern w:val="0"/>
        </w:rPr>
        <w:t>注：交银施罗德荣鑫保本混合型证券投资基金从</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29</w:t>
      </w:r>
      <w:r w:rsidRPr="00DE451C">
        <w:rPr>
          <w:color w:val="000000"/>
          <w:kern w:val="0"/>
        </w:rPr>
        <w:t>日起正式转型为交银施罗德荣鑫灵活配置混合型证券投资基金，本表列示的是本报告期基金转型后的基金净值表现，转型后基金的业绩比较基准为沪深</w:t>
      </w:r>
      <w:r w:rsidRPr="00DE451C">
        <w:rPr>
          <w:color w:val="000000"/>
          <w:kern w:val="0"/>
        </w:rPr>
        <w:t>300</w:t>
      </w:r>
      <w:r w:rsidRPr="00DE451C">
        <w:rPr>
          <w:color w:val="000000"/>
          <w:kern w:val="0"/>
        </w:rPr>
        <w:t>指数收益率</w:t>
      </w:r>
      <w:r w:rsidRPr="00DE451C">
        <w:rPr>
          <w:color w:val="000000"/>
          <w:kern w:val="0"/>
        </w:rPr>
        <w:t>×50%+</w:t>
      </w:r>
      <w:r w:rsidRPr="00DE451C">
        <w:rPr>
          <w:color w:val="000000"/>
          <w:kern w:val="0"/>
        </w:rPr>
        <w:t>中债综合全价指数收益率</w:t>
      </w:r>
      <w:r w:rsidRPr="00DE451C">
        <w:rPr>
          <w:color w:val="000000"/>
          <w:kern w:val="0"/>
        </w:rPr>
        <w:t>×50%</w:t>
      </w:r>
      <w:r w:rsidRPr="00DE451C">
        <w:rPr>
          <w:color w:val="000000"/>
          <w:kern w:val="0"/>
        </w:rPr>
        <w:t>。</w:t>
      </w:r>
    </w:p>
    <w:p w:rsidR="00C718EF" w:rsidRPr="00DE451C" w:rsidRDefault="00C718EF" w:rsidP="00DB1533">
      <w:pPr>
        <w:spacing w:line="360" w:lineRule="auto"/>
        <w:rPr>
          <w:b/>
          <w:color w:val="000000"/>
          <w:kern w:val="0"/>
        </w:rPr>
      </w:pPr>
      <w:r w:rsidRPr="00DE451C">
        <w:rPr>
          <w:b/>
          <w:color w:val="000000"/>
          <w:kern w:val="0"/>
        </w:rPr>
        <w:t>3.2.1.2</w:t>
      </w:r>
      <w:r w:rsidRPr="00DE451C">
        <w:rPr>
          <w:b/>
          <w:color w:val="000000"/>
          <w:kern w:val="0"/>
        </w:rPr>
        <w:t>自基金转型以来基金份额累计净值增长率变动及其与同期业绩比较基准收益率变动的比较</w:t>
      </w:r>
    </w:p>
    <w:p w:rsidR="008606B6" w:rsidRPr="00DE451C" w:rsidRDefault="008606B6" w:rsidP="00DB1533">
      <w:pPr>
        <w:spacing w:line="360" w:lineRule="auto"/>
        <w:jc w:val="center"/>
        <w:rPr>
          <w:color w:val="000000"/>
        </w:rPr>
      </w:pPr>
      <w:r w:rsidRPr="00DE451C">
        <w:rPr>
          <w:color w:val="000000"/>
        </w:rPr>
        <w:t>交银施罗德荣鑫灵活配置混合型证券投资基金</w:t>
      </w:r>
    </w:p>
    <w:p w:rsidR="00C718EF" w:rsidRPr="00DE451C" w:rsidRDefault="00C718EF" w:rsidP="00DB1533">
      <w:pPr>
        <w:spacing w:line="360" w:lineRule="auto"/>
        <w:jc w:val="center"/>
        <w:rPr>
          <w:color w:val="000000"/>
        </w:rPr>
      </w:pPr>
      <w:r w:rsidRPr="00DE451C">
        <w:rPr>
          <w:color w:val="000000"/>
        </w:rPr>
        <w:t>份额累计净值增长率与业绩比较基准收益率历史走势对比图</w:t>
      </w:r>
    </w:p>
    <w:p w:rsidR="004061AC" w:rsidRDefault="00C37947" w:rsidP="00DB1533">
      <w:pPr>
        <w:spacing w:line="360" w:lineRule="auto"/>
        <w:jc w:val="center"/>
        <w:rPr>
          <w:noProof/>
          <w:color w:val="000000" w:themeColor="text1"/>
        </w:rPr>
      </w:pP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29</w:t>
      </w:r>
      <w:r w:rsidRPr="00DE451C">
        <w:rPr>
          <w:color w:val="000000"/>
        </w:rPr>
        <w:t>日</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31</w:t>
      </w:r>
      <w:r w:rsidRPr="00DE451C">
        <w:rPr>
          <w:color w:val="000000"/>
        </w:rPr>
        <w:t>日</w:t>
      </w:r>
      <w:r w:rsidRPr="00DE451C">
        <w:rPr>
          <w:color w:val="000000"/>
        </w:rPr>
        <w:t>)</w:t>
      </w:r>
    </w:p>
    <w:p w:rsidR="00C0238C" w:rsidRPr="00DE451C" w:rsidRDefault="00C0238C" w:rsidP="00DB1533">
      <w:pPr>
        <w:spacing w:line="360" w:lineRule="auto"/>
        <w:jc w:val="center"/>
        <w:rPr>
          <w:color w:val="000000" w:themeColor="text1"/>
        </w:rPr>
      </w:pPr>
      <w:r>
        <w:rPr>
          <w:noProof/>
          <w:color w:val="000000" w:themeColor="text1"/>
        </w:rPr>
        <w:drawing>
          <wp:inline distT="0" distB="0" distL="0" distR="0" wp14:anchorId="272313C2">
            <wp:extent cx="5285740" cy="30949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5740" cy="3094990"/>
                    </a:xfrm>
                    <a:prstGeom prst="rect">
                      <a:avLst/>
                    </a:prstGeom>
                    <a:noFill/>
                  </pic:spPr>
                </pic:pic>
              </a:graphicData>
            </a:graphic>
          </wp:inline>
        </w:drawing>
      </w:r>
    </w:p>
    <w:p w:rsidR="004061AC" w:rsidRPr="00DE451C" w:rsidRDefault="004061AC" w:rsidP="00DB1533">
      <w:pPr>
        <w:tabs>
          <w:tab w:val="left" w:pos="1800"/>
        </w:tabs>
        <w:adjustRightInd w:val="0"/>
        <w:snapToGrid w:val="0"/>
        <w:spacing w:line="360" w:lineRule="auto"/>
        <w:rPr>
          <w:color w:val="000000"/>
        </w:rPr>
      </w:pPr>
      <w:r w:rsidRPr="00DE451C">
        <w:rPr>
          <w:color w:val="000000"/>
        </w:rPr>
        <w:t>注：本基金由交银施罗德荣鑫保本混合型证券投资基金转型而来。本基金由交银施罗德荣鑫保本混合型证券投资基金转型而来。基金转型日为</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29</w:t>
      </w:r>
      <w:r w:rsidRPr="00DE451C">
        <w:rPr>
          <w:color w:val="000000"/>
        </w:rPr>
        <w:t>日，基金转型日至报告期期末，本基金转型时间未满一年。本基金的投资转型期为交银施罗德荣鑫保本混合型证券投资基金保本周期到期期间截止日的次日（即</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29</w:t>
      </w:r>
      <w:r w:rsidRPr="00DE451C">
        <w:rPr>
          <w:color w:val="000000"/>
        </w:rPr>
        <w:t>日）起的</w:t>
      </w:r>
      <w:r w:rsidRPr="00DE451C">
        <w:rPr>
          <w:color w:val="000000"/>
        </w:rPr>
        <w:t>3</w:t>
      </w:r>
      <w:r w:rsidRPr="00DE451C">
        <w:rPr>
          <w:color w:val="000000"/>
        </w:rPr>
        <w:t>个月。截至</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31</w:t>
      </w:r>
      <w:r w:rsidRPr="00DE451C">
        <w:rPr>
          <w:color w:val="000000"/>
        </w:rPr>
        <w:t>日，本基金尚处于投资转型期。</w:t>
      </w:r>
      <w:r w:rsidRPr="00DE451C">
        <w:rPr>
          <w:color w:val="000000"/>
        </w:rPr>
        <w:t xml:space="preserve"> </w:t>
      </w:r>
    </w:p>
    <w:p w:rsidR="004D770C" w:rsidRPr="00DE451C" w:rsidRDefault="004D770C" w:rsidP="00DB1533">
      <w:pPr>
        <w:autoSpaceDE w:val="0"/>
        <w:autoSpaceDN w:val="0"/>
        <w:adjustRightInd w:val="0"/>
        <w:spacing w:before="29" w:line="360" w:lineRule="auto"/>
        <w:ind w:left="15"/>
        <w:jc w:val="left"/>
        <w:rPr>
          <w:b/>
          <w:color w:val="000000"/>
          <w:kern w:val="0"/>
        </w:rPr>
      </w:pPr>
      <w:r w:rsidRPr="00DE451C">
        <w:rPr>
          <w:b/>
          <w:color w:val="000000"/>
          <w:kern w:val="0"/>
        </w:rPr>
        <w:t xml:space="preserve">3.2.2 </w:t>
      </w:r>
      <w:r w:rsidRPr="00DE451C">
        <w:rPr>
          <w:b/>
          <w:color w:val="000000"/>
          <w:kern w:val="0"/>
        </w:rPr>
        <w:t>交银施罗德荣鑫保本混合型证券投资基金</w:t>
      </w:r>
    </w:p>
    <w:p w:rsidR="004D770C" w:rsidRPr="00DE451C" w:rsidRDefault="004D770C" w:rsidP="00DB1533">
      <w:pPr>
        <w:autoSpaceDE w:val="0"/>
        <w:autoSpaceDN w:val="0"/>
        <w:adjustRightInd w:val="0"/>
        <w:spacing w:before="29" w:line="360" w:lineRule="auto"/>
        <w:ind w:left="15"/>
        <w:jc w:val="left"/>
        <w:rPr>
          <w:b/>
          <w:color w:val="000000"/>
          <w:kern w:val="0"/>
        </w:rPr>
      </w:pPr>
      <w:r w:rsidRPr="00DE451C">
        <w:rPr>
          <w:b/>
          <w:color w:val="000000"/>
          <w:kern w:val="0"/>
        </w:rPr>
        <w:t>（报告期：</w:t>
      </w:r>
      <w:r w:rsidRPr="00DE451C">
        <w:rPr>
          <w:b/>
          <w:color w:val="000000"/>
          <w:kern w:val="0"/>
        </w:rPr>
        <w:t>2019</w:t>
      </w:r>
      <w:r w:rsidRPr="00DE451C">
        <w:rPr>
          <w:b/>
          <w:color w:val="000000"/>
          <w:kern w:val="0"/>
        </w:rPr>
        <w:t>年</w:t>
      </w:r>
      <w:r w:rsidRPr="00DE451C">
        <w:rPr>
          <w:b/>
          <w:color w:val="000000"/>
          <w:kern w:val="0"/>
        </w:rPr>
        <w:t>1</w:t>
      </w:r>
      <w:r w:rsidRPr="00DE451C">
        <w:rPr>
          <w:b/>
          <w:color w:val="000000"/>
          <w:kern w:val="0"/>
        </w:rPr>
        <w:t>月</w:t>
      </w:r>
      <w:r w:rsidRPr="00DE451C">
        <w:rPr>
          <w:b/>
          <w:color w:val="000000"/>
          <w:kern w:val="0"/>
        </w:rPr>
        <w:t>1</w:t>
      </w:r>
      <w:r w:rsidRPr="00DE451C">
        <w:rPr>
          <w:b/>
          <w:color w:val="000000"/>
          <w:kern w:val="0"/>
        </w:rPr>
        <w:t>日</w:t>
      </w:r>
      <w:r w:rsidRPr="00DE451C">
        <w:rPr>
          <w:b/>
          <w:color w:val="000000"/>
          <w:kern w:val="0"/>
        </w:rPr>
        <w:t>-2019</w:t>
      </w:r>
      <w:r w:rsidRPr="00DE451C">
        <w:rPr>
          <w:b/>
          <w:color w:val="000000"/>
          <w:kern w:val="0"/>
        </w:rPr>
        <w:t>年</w:t>
      </w:r>
      <w:r w:rsidRPr="00DE451C">
        <w:rPr>
          <w:b/>
          <w:color w:val="000000"/>
          <w:kern w:val="0"/>
        </w:rPr>
        <w:t>3</w:t>
      </w:r>
      <w:r w:rsidRPr="00DE451C">
        <w:rPr>
          <w:b/>
          <w:color w:val="000000"/>
          <w:kern w:val="0"/>
        </w:rPr>
        <w:t>月</w:t>
      </w:r>
      <w:r w:rsidRPr="00DE451C">
        <w:rPr>
          <w:b/>
          <w:color w:val="000000"/>
          <w:kern w:val="0"/>
        </w:rPr>
        <w:t>28</w:t>
      </w:r>
      <w:r w:rsidRPr="00DE451C">
        <w:rPr>
          <w:b/>
          <w:color w:val="000000"/>
          <w:kern w:val="0"/>
        </w:rPr>
        <w:t>日）</w:t>
      </w:r>
    </w:p>
    <w:p w:rsidR="004D770C" w:rsidRPr="00DE451C" w:rsidRDefault="004D770C" w:rsidP="00DB1533">
      <w:pPr>
        <w:autoSpaceDE w:val="0"/>
        <w:autoSpaceDN w:val="0"/>
        <w:adjustRightInd w:val="0"/>
        <w:spacing w:before="29" w:line="360" w:lineRule="auto"/>
        <w:ind w:left="15"/>
        <w:jc w:val="left"/>
        <w:rPr>
          <w:b/>
          <w:color w:val="000000"/>
          <w:kern w:val="0"/>
        </w:rPr>
      </w:pPr>
      <w:r w:rsidRPr="00DE451C">
        <w:rPr>
          <w:b/>
          <w:color w:val="000000"/>
          <w:kern w:val="0"/>
        </w:rPr>
        <w:t>3.2.</w:t>
      </w:r>
      <w:r w:rsidR="00AB223D" w:rsidRPr="00DE451C">
        <w:rPr>
          <w:b/>
          <w:color w:val="000000"/>
          <w:kern w:val="0"/>
        </w:rPr>
        <w:t>2</w:t>
      </w:r>
      <w:r w:rsidRPr="00DE451C">
        <w:rPr>
          <w:b/>
          <w:color w:val="000000"/>
          <w:kern w:val="0"/>
        </w:rPr>
        <w:t xml:space="preserve">.1 </w:t>
      </w:r>
      <w:r w:rsidRPr="00DE451C">
        <w:rPr>
          <w:b/>
          <w:color w:val="000000"/>
          <w:kern w:val="0"/>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4D770C" w:rsidRPr="00DE451C" w:rsidTr="00496743">
        <w:tc>
          <w:tcPr>
            <w:tcW w:w="1395" w:type="dxa"/>
            <w:vAlign w:val="center"/>
          </w:tcPr>
          <w:p w:rsidR="004D770C" w:rsidRPr="00DE451C" w:rsidRDefault="004D770C" w:rsidP="00DB1533">
            <w:pPr>
              <w:autoSpaceDE w:val="0"/>
              <w:autoSpaceDN w:val="0"/>
              <w:adjustRightInd w:val="0"/>
              <w:spacing w:before="29" w:line="360" w:lineRule="auto"/>
              <w:ind w:left="15"/>
              <w:jc w:val="center"/>
              <w:rPr>
                <w:color w:val="000000"/>
                <w:sz w:val="21"/>
              </w:rPr>
            </w:pPr>
            <w:r w:rsidRPr="00DE451C">
              <w:rPr>
                <w:color w:val="000000"/>
                <w:sz w:val="21"/>
              </w:rPr>
              <w:t>阶段</w:t>
            </w:r>
          </w:p>
        </w:tc>
        <w:tc>
          <w:tcPr>
            <w:tcW w:w="1092" w:type="dxa"/>
            <w:vAlign w:val="center"/>
          </w:tcPr>
          <w:p w:rsidR="004D770C" w:rsidRPr="00DE451C" w:rsidRDefault="004D770C" w:rsidP="00DB1533">
            <w:pPr>
              <w:autoSpaceDE w:val="0"/>
              <w:autoSpaceDN w:val="0"/>
              <w:adjustRightInd w:val="0"/>
              <w:spacing w:before="29" w:line="360" w:lineRule="auto"/>
              <w:ind w:left="15"/>
              <w:jc w:val="center"/>
              <w:rPr>
                <w:color w:val="000000"/>
                <w:sz w:val="21"/>
              </w:rPr>
            </w:pPr>
            <w:r w:rsidRPr="00DE451C">
              <w:rPr>
                <w:color w:val="000000"/>
                <w:sz w:val="21"/>
              </w:rPr>
              <w:t>净值增长率</w:t>
            </w:r>
            <w:r w:rsidRPr="00DE451C">
              <w:rPr>
                <w:rFonts w:cs="宋体" w:hint="eastAsia"/>
                <w:color w:val="000000"/>
                <w:sz w:val="21"/>
              </w:rPr>
              <w:t>①</w:t>
            </w:r>
          </w:p>
        </w:tc>
        <w:tc>
          <w:tcPr>
            <w:tcW w:w="1161" w:type="dxa"/>
            <w:vAlign w:val="center"/>
          </w:tcPr>
          <w:p w:rsidR="004D770C" w:rsidRPr="00DE451C" w:rsidRDefault="004D770C" w:rsidP="00DB1533">
            <w:pPr>
              <w:autoSpaceDE w:val="0"/>
              <w:autoSpaceDN w:val="0"/>
              <w:adjustRightInd w:val="0"/>
              <w:spacing w:before="29" w:line="360" w:lineRule="auto"/>
              <w:ind w:left="15"/>
              <w:jc w:val="center"/>
              <w:rPr>
                <w:color w:val="000000"/>
                <w:sz w:val="21"/>
              </w:rPr>
            </w:pPr>
            <w:r w:rsidRPr="00DE451C">
              <w:rPr>
                <w:color w:val="000000"/>
                <w:sz w:val="21"/>
              </w:rPr>
              <w:t>净值增长率标准差</w:t>
            </w:r>
            <w:r w:rsidRPr="00DE451C">
              <w:rPr>
                <w:rFonts w:cs="宋体" w:hint="eastAsia"/>
                <w:color w:val="000000"/>
                <w:sz w:val="21"/>
              </w:rPr>
              <w:t>②</w:t>
            </w:r>
          </w:p>
        </w:tc>
        <w:tc>
          <w:tcPr>
            <w:tcW w:w="1181" w:type="dxa"/>
            <w:vAlign w:val="center"/>
          </w:tcPr>
          <w:p w:rsidR="004D770C" w:rsidRPr="00DE451C" w:rsidRDefault="004D770C" w:rsidP="00DB1533">
            <w:pPr>
              <w:autoSpaceDE w:val="0"/>
              <w:autoSpaceDN w:val="0"/>
              <w:adjustRightInd w:val="0"/>
              <w:spacing w:before="29" w:line="360" w:lineRule="auto"/>
              <w:ind w:left="15"/>
              <w:jc w:val="center"/>
              <w:rPr>
                <w:color w:val="000000"/>
                <w:sz w:val="21"/>
              </w:rPr>
            </w:pPr>
            <w:r w:rsidRPr="00DE451C">
              <w:rPr>
                <w:color w:val="000000"/>
                <w:sz w:val="21"/>
              </w:rPr>
              <w:t>业绩比较基准收益率</w:t>
            </w:r>
            <w:r w:rsidRPr="00DE451C">
              <w:rPr>
                <w:rFonts w:cs="宋体" w:hint="eastAsia"/>
                <w:color w:val="000000"/>
                <w:sz w:val="21"/>
              </w:rPr>
              <w:t>③</w:t>
            </w:r>
          </w:p>
        </w:tc>
        <w:tc>
          <w:tcPr>
            <w:tcW w:w="1188" w:type="dxa"/>
            <w:vAlign w:val="center"/>
          </w:tcPr>
          <w:p w:rsidR="004D770C" w:rsidRPr="00DE451C" w:rsidRDefault="004D770C" w:rsidP="00DB1533">
            <w:pPr>
              <w:autoSpaceDE w:val="0"/>
              <w:autoSpaceDN w:val="0"/>
              <w:adjustRightInd w:val="0"/>
              <w:spacing w:before="29" w:line="360" w:lineRule="auto"/>
              <w:ind w:left="15"/>
              <w:jc w:val="center"/>
              <w:rPr>
                <w:color w:val="000000"/>
                <w:sz w:val="21"/>
              </w:rPr>
            </w:pPr>
            <w:r w:rsidRPr="00DE451C">
              <w:rPr>
                <w:color w:val="000000"/>
                <w:sz w:val="21"/>
              </w:rPr>
              <w:t>业绩比较基准收益率标准差</w:t>
            </w:r>
            <w:r w:rsidRPr="00DE451C">
              <w:rPr>
                <w:rFonts w:cs="宋体" w:hint="eastAsia"/>
                <w:color w:val="000000"/>
                <w:sz w:val="21"/>
              </w:rPr>
              <w:t>④</w:t>
            </w:r>
          </w:p>
        </w:tc>
        <w:tc>
          <w:tcPr>
            <w:tcW w:w="1199" w:type="dxa"/>
            <w:vAlign w:val="center"/>
          </w:tcPr>
          <w:p w:rsidR="004D770C" w:rsidRPr="00DE451C" w:rsidRDefault="004D770C" w:rsidP="00DB1533">
            <w:pPr>
              <w:autoSpaceDE w:val="0"/>
              <w:autoSpaceDN w:val="0"/>
              <w:adjustRightInd w:val="0"/>
              <w:spacing w:before="29" w:line="360" w:lineRule="auto"/>
              <w:ind w:left="15"/>
              <w:jc w:val="center"/>
              <w:rPr>
                <w:color w:val="000000"/>
                <w:sz w:val="21"/>
              </w:rPr>
            </w:pPr>
            <w:r w:rsidRPr="00DE451C">
              <w:rPr>
                <w:rFonts w:cs="宋体" w:hint="eastAsia"/>
                <w:color w:val="000000"/>
                <w:sz w:val="21"/>
              </w:rPr>
              <w:t>①</w:t>
            </w:r>
            <w:r w:rsidRPr="00DE451C">
              <w:rPr>
                <w:color w:val="000000"/>
                <w:sz w:val="21"/>
              </w:rPr>
              <w:t>-</w:t>
            </w:r>
            <w:r w:rsidRPr="00DE451C">
              <w:rPr>
                <w:rFonts w:cs="宋体" w:hint="eastAsia"/>
                <w:color w:val="000000"/>
                <w:sz w:val="21"/>
              </w:rPr>
              <w:t>③</w:t>
            </w:r>
          </w:p>
        </w:tc>
        <w:tc>
          <w:tcPr>
            <w:tcW w:w="1204" w:type="dxa"/>
            <w:vAlign w:val="center"/>
          </w:tcPr>
          <w:p w:rsidR="004D770C" w:rsidRPr="00DE451C" w:rsidRDefault="004D770C" w:rsidP="00DB1533">
            <w:pPr>
              <w:autoSpaceDE w:val="0"/>
              <w:autoSpaceDN w:val="0"/>
              <w:adjustRightInd w:val="0"/>
              <w:spacing w:before="29" w:line="360" w:lineRule="auto"/>
              <w:ind w:left="15"/>
              <w:jc w:val="center"/>
              <w:rPr>
                <w:color w:val="000000"/>
                <w:sz w:val="21"/>
              </w:rPr>
            </w:pPr>
            <w:r w:rsidRPr="00DE451C">
              <w:rPr>
                <w:rFonts w:cs="宋体" w:hint="eastAsia"/>
                <w:color w:val="000000"/>
                <w:sz w:val="21"/>
              </w:rPr>
              <w:t>②</w:t>
            </w:r>
            <w:r w:rsidRPr="00DE451C">
              <w:rPr>
                <w:color w:val="000000"/>
                <w:sz w:val="21"/>
              </w:rPr>
              <w:t>-</w:t>
            </w:r>
            <w:r w:rsidRPr="00DE451C">
              <w:rPr>
                <w:rFonts w:cs="宋体" w:hint="eastAsia"/>
                <w:color w:val="000000"/>
                <w:sz w:val="21"/>
              </w:rPr>
              <w:t>④</w:t>
            </w:r>
          </w:p>
        </w:tc>
      </w:tr>
      <w:tr w:rsidR="001329DF" w:rsidRPr="00DE451C">
        <w:tc>
          <w:tcPr>
            <w:tcW w:w="1395" w:type="dxa"/>
            <w:vAlign w:val="center"/>
          </w:tcPr>
          <w:p w:rsidR="001329DF" w:rsidRPr="00DE451C" w:rsidRDefault="00093FE1">
            <w:pPr>
              <w:jc w:val="left"/>
            </w:pPr>
            <w:r w:rsidRPr="00DE451C">
              <w:rPr>
                <w:color w:val="000000"/>
                <w:sz w:val="21"/>
              </w:rPr>
              <w:t>2019</w:t>
            </w:r>
            <w:r w:rsidRPr="00DE451C">
              <w:rPr>
                <w:color w:val="000000"/>
                <w:sz w:val="21"/>
              </w:rPr>
              <w:t>年</w:t>
            </w:r>
            <w:r w:rsidRPr="00DE451C">
              <w:rPr>
                <w:color w:val="000000"/>
                <w:sz w:val="21"/>
              </w:rPr>
              <w:t>1</w:t>
            </w:r>
            <w:r w:rsidRPr="00DE451C">
              <w:rPr>
                <w:color w:val="000000"/>
                <w:sz w:val="21"/>
              </w:rPr>
              <w:t>月</w:t>
            </w:r>
            <w:r w:rsidRPr="00DE451C">
              <w:rPr>
                <w:color w:val="000000"/>
                <w:sz w:val="21"/>
              </w:rPr>
              <w:t>1</w:t>
            </w:r>
            <w:r w:rsidRPr="00DE451C">
              <w:rPr>
                <w:color w:val="000000"/>
                <w:sz w:val="21"/>
              </w:rPr>
              <w:t>日</w:t>
            </w:r>
            <w:r w:rsidRPr="00DE451C">
              <w:rPr>
                <w:color w:val="000000"/>
                <w:sz w:val="21"/>
              </w:rPr>
              <w:t>-2019</w:t>
            </w:r>
            <w:r w:rsidRPr="00DE451C">
              <w:rPr>
                <w:color w:val="000000"/>
                <w:sz w:val="21"/>
              </w:rPr>
              <w:t>年</w:t>
            </w:r>
            <w:r w:rsidRPr="00DE451C">
              <w:rPr>
                <w:color w:val="000000"/>
                <w:sz w:val="21"/>
              </w:rPr>
              <w:t>3</w:t>
            </w:r>
            <w:r w:rsidRPr="00DE451C">
              <w:rPr>
                <w:color w:val="000000"/>
                <w:sz w:val="21"/>
              </w:rPr>
              <w:t>月</w:t>
            </w:r>
            <w:r w:rsidRPr="00DE451C">
              <w:rPr>
                <w:color w:val="000000"/>
                <w:sz w:val="21"/>
              </w:rPr>
              <w:t>28</w:t>
            </w:r>
            <w:r w:rsidRPr="00DE451C">
              <w:rPr>
                <w:color w:val="000000"/>
                <w:sz w:val="21"/>
              </w:rPr>
              <w:t>日</w:t>
            </w:r>
          </w:p>
        </w:tc>
        <w:tc>
          <w:tcPr>
            <w:tcW w:w="1092" w:type="dxa"/>
            <w:vAlign w:val="center"/>
          </w:tcPr>
          <w:p w:rsidR="001329DF" w:rsidRPr="00DE451C" w:rsidRDefault="00093FE1">
            <w:pPr>
              <w:jc w:val="center"/>
            </w:pPr>
            <w:r w:rsidRPr="00DE451C">
              <w:rPr>
                <w:color w:val="000000"/>
                <w:sz w:val="21"/>
              </w:rPr>
              <w:t>0.37%</w:t>
            </w:r>
          </w:p>
        </w:tc>
        <w:tc>
          <w:tcPr>
            <w:tcW w:w="1161" w:type="dxa"/>
            <w:vAlign w:val="center"/>
          </w:tcPr>
          <w:p w:rsidR="001329DF" w:rsidRPr="00DE451C" w:rsidRDefault="00093FE1">
            <w:pPr>
              <w:jc w:val="center"/>
            </w:pPr>
            <w:r w:rsidRPr="00DE451C">
              <w:rPr>
                <w:color w:val="000000"/>
                <w:sz w:val="21"/>
              </w:rPr>
              <w:t>0.03%</w:t>
            </w:r>
          </w:p>
        </w:tc>
        <w:tc>
          <w:tcPr>
            <w:tcW w:w="1181" w:type="dxa"/>
            <w:vAlign w:val="center"/>
          </w:tcPr>
          <w:p w:rsidR="001329DF" w:rsidRPr="00DE451C" w:rsidRDefault="00093FE1">
            <w:pPr>
              <w:jc w:val="center"/>
            </w:pPr>
            <w:r w:rsidRPr="00DE451C">
              <w:rPr>
                <w:color w:val="000000"/>
                <w:sz w:val="21"/>
              </w:rPr>
              <w:t>0.66%</w:t>
            </w:r>
          </w:p>
        </w:tc>
        <w:tc>
          <w:tcPr>
            <w:tcW w:w="1188" w:type="dxa"/>
            <w:vAlign w:val="center"/>
          </w:tcPr>
          <w:p w:rsidR="001329DF" w:rsidRPr="00DE451C" w:rsidRDefault="00093FE1">
            <w:pPr>
              <w:jc w:val="center"/>
            </w:pPr>
            <w:r w:rsidRPr="00DE451C">
              <w:rPr>
                <w:color w:val="000000"/>
                <w:sz w:val="21"/>
              </w:rPr>
              <w:t>0.01%</w:t>
            </w:r>
          </w:p>
        </w:tc>
        <w:tc>
          <w:tcPr>
            <w:tcW w:w="1199" w:type="dxa"/>
            <w:vAlign w:val="center"/>
          </w:tcPr>
          <w:p w:rsidR="001329DF" w:rsidRPr="00DE451C" w:rsidRDefault="00093FE1">
            <w:pPr>
              <w:jc w:val="center"/>
            </w:pPr>
            <w:r w:rsidRPr="00DE451C">
              <w:rPr>
                <w:color w:val="000000"/>
                <w:sz w:val="21"/>
              </w:rPr>
              <w:t>-0.29%</w:t>
            </w:r>
          </w:p>
        </w:tc>
        <w:tc>
          <w:tcPr>
            <w:tcW w:w="1204" w:type="dxa"/>
            <w:vAlign w:val="center"/>
          </w:tcPr>
          <w:p w:rsidR="001329DF" w:rsidRPr="00DE451C" w:rsidRDefault="00093FE1">
            <w:pPr>
              <w:jc w:val="center"/>
            </w:pPr>
            <w:r w:rsidRPr="00DE451C">
              <w:rPr>
                <w:color w:val="000000"/>
                <w:sz w:val="21"/>
              </w:rPr>
              <w:t>0.02%</w:t>
            </w:r>
          </w:p>
        </w:tc>
      </w:tr>
    </w:tbl>
    <w:p w:rsidR="004D770C" w:rsidRPr="00DE451C" w:rsidRDefault="004D770C" w:rsidP="00DB1533">
      <w:pPr>
        <w:autoSpaceDE w:val="0"/>
        <w:autoSpaceDN w:val="0"/>
        <w:adjustRightInd w:val="0"/>
        <w:spacing w:line="360" w:lineRule="auto"/>
        <w:jc w:val="left"/>
        <w:rPr>
          <w:color w:val="000000"/>
          <w:kern w:val="0"/>
        </w:rPr>
      </w:pPr>
      <w:r w:rsidRPr="00DE451C">
        <w:rPr>
          <w:color w:val="000000"/>
          <w:kern w:val="0"/>
        </w:rPr>
        <w:t>注：交银施罗德荣鑫保本混合型证券投资基金从</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29</w:t>
      </w:r>
      <w:r w:rsidRPr="00DE451C">
        <w:rPr>
          <w:color w:val="000000"/>
          <w:kern w:val="0"/>
        </w:rPr>
        <w:t>日起正式转型为交银施罗德荣鑫灵活配置混合型证券投资基金，本表列示的是本报告期基金转型前的基金净值表现，转型前基金的业绩比较基准为三年期银行定期存款税后收益率。</w:t>
      </w:r>
    </w:p>
    <w:p w:rsidR="004D770C" w:rsidRPr="00DE451C" w:rsidRDefault="004D770C" w:rsidP="00DB1533">
      <w:pPr>
        <w:spacing w:line="360" w:lineRule="auto"/>
        <w:ind w:rightChars="-60" w:right="-126"/>
        <w:rPr>
          <w:b/>
          <w:color w:val="000000"/>
          <w:kern w:val="0"/>
        </w:rPr>
      </w:pPr>
      <w:r w:rsidRPr="00DE451C">
        <w:rPr>
          <w:b/>
          <w:color w:val="000000"/>
          <w:kern w:val="0"/>
        </w:rPr>
        <w:t>3.2.</w:t>
      </w:r>
      <w:r w:rsidR="00AB223D" w:rsidRPr="00DE451C">
        <w:rPr>
          <w:b/>
          <w:color w:val="000000"/>
          <w:kern w:val="0"/>
        </w:rPr>
        <w:t>2</w:t>
      </w:r>
      <w:r w:rsidRPr="00DE451C">
        <w:rPr>
          <w:b/>
          <w:color w:val="000000"/>
          <w:kern w:val="0"/>
        </w:rPr>
        <w:t>.2</w:t>
      </w:r>
      <w:r w:rsidR="001911DE" w:rsidRPr="00DE451C">
        <w:rPr>
          <w:b/>
          <w:color w:val="000000"/>
          <w:kern w:val="0"/>
        </w:rPr>
        <w:t>自基金</w:t>
      </w:r>
      <w:r w:rsidR="001911DE" w:rsidRPr="00DE451C">
        <w:rPr>
          <w:rFonts w:hint="eastAsia"/>
          <w:b/>
          <w:color w:val="000000"/>
          <w:kern w:val="0"/>
        </w:rPr>
        <w:t>合同生效</w:t>
      </w:r>
      <w:r w:rsidRPr="00DE451C">
        <w:rPr>
          <w:b/>
          <w:color w:val="000000"/>
          <w:kern w:val="0"/>
        </w:rPr>
        <w:t>以来基金份额累计净值增长率变动及其与同期业绩比较基准收益率变动的比较</w:t>
      </w:r>
    </w:p>
    <w:p w:rsidR="004D770C" w:rsidRPr="00DE451C" w:rsidRDefault="004D770C" w:rsidP="00DB1533">
      <w:pPr>
        <w:spacing w:line="360" w:lineRule="auto"/>
        <w:jc w:val="center"/>
        <w:rPr>
          <w:color w:val="000000"/>
        </w:rPr>
      </w:pPr>
      <w:r w:rsidRPr="00DE451C">
        <w:rPr>
          <w:color w:val="000000"/>
        </w:rPr>
        <w:t>交银施罗德荣鑫保本混合型证券投资基金</w:t>
      </w:r>
    </w:p>
    <w:p w:rsidR="004D770C" w:rsidRPr="00DE451C" w:rsidRDefault="004D770C" w:rsidP="00DB1533">
      <w:pPr>
        <w:spacing w:line="360" w:lineRule="auto"/>
        <w:jc w:val="center"/>
        <w:rPr>
          <w:color w:val="000000"/>
        </w:rPr>
      </w:pPr>
      <w:r w:rsidRPr="00DE451C">
        <w:rPr>
          <w:color w:val="000000"/>
        </w:rPr>
        <w:t>份额累计净值增长率与业绩比较基准收益率历史走势对比图</w:t>
      </w:r>
    </w:p>
    <w:p w:rsidR="004D770C" w:rsidRPr="00DE451C" w:rsidRDefault="004D770C" w:rsidP="00DB1533">
      <w:pPr>
        <w:spacing w:line="360" w:lineRule="auto"/>
        <w:jc w:val="center"/>
        <w:rPr>
          <w:color w:val="000000"/>
        </w:rPr>
      </w:pPr>
      <w:r w:rsidRPr="00DE451C">
        <w:rPr>
          <w:color w:val="000000"/>
        </w:rPr>
        <w:t>(201</w:t>
      </w:r>
      <w:r w:rsidR="007A40C1">
        <w:rPr>
          <w:color w:val="000000"/>
        </w:rPr>
        <w:t>6</w:t>
      </w:r>
      <w:r w:rsidRPr="00DE451C">
        <w:rPr>
          <w:color w:val="000000"/>
        </w:rPr>
        <w:t>年</w:t>
      </w:r>
      <w:r w:rsidR="007A40C1">
        <w:rPr>
          <w:color w:val="000000"/>
        </w:rPr>
        <w:t>3</w:t>
      </w:r>
      <w:r w:rsidRPr="00DE451C">
        <w:rPr>
          <w:color w:val="000000"/>
        </w:rPr>
        <w:t>月</w:t>
      </w:r>
      <w:r w:rsidR="007A40C1">
        <w:rPr>
          <w:color w:val="000000"/>
        </w:rPr>
        <w:t>25</w:t>
      </w:r>
      <w:r w:rsidRPr="00DE451C">
        <w:rPr>
          <w:color w:val="000000"/>
        </w:rPr>
        <w:t>日</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28</w:t>
      </w:r>
      <w:r w:rsidRPr="00DE451C">
        <w:rPr>
          <w:color w:val="000000"/>
        </w:rPr>
        <w:t>日</w:t>
      </w:r>
      <w:r w:rsidRPr="00DE451C">
        <w:rPr>
          <w:color w:val="000000"/>
        </w:rPr>
        <w:t>)</w:t>
      </w:r>
    </w:p>
    <w:p w:rsidR="00AB223D" w:rsidRPr="00DE451C" w:rsidRDefault="00AB223D" w:rsidP="00DB1533">
      <w:pPr>
        <w:pStyle w:val="a5"/>
        <w:snapToGrid w:val="0"/>
        <w:spacing w:before="120" w:line="360" w:lineRule="auto"/>
        <w:jc w:val="center"/>
        <w:rPr>
          <w:rFonts w:ascii="Times New Roman" w:hAnsi="Times New Roman" w:cs="Times New Roman"/>
          <w:color w:val="000000" w:themeColor="text1"/>
        </w:rPr>
      </w:pPr>
      <w:r w:rsidRPr="00DE451C">
        <w:rPr>
          <w:rFonts w:ascii="Times New Roman" w:hAnsi="Times New Roman" w:cs="Times New Roman"/>
          <w:noProof/>
          <w:color w:val="000000" w:themeColor="text1"/>
        </w:rPr>
        <w:drawing>
          <wp:inline distT="0" distB="0" distL="0" distR="0">
            <wp:extent cx="5276850" cy="3086100"/>
            <wp:effectExtent l="0" t="0" r="0" b="0"/>
            <wp:docPr id="3" name="图片 3"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D770C" w:rsidRPr="00DE451C" w:rsidRDefault="004D770C" w:rsidP="00DB1533">
      <w:pPr>
        <w:tabs>
          <w:tab w:val="left" w:pos="1800"/>
        </w:tabs>
        <w:adjustRightInd w:val="0"/>
        <w:snapToGrid w:val="0"/>
        <w:spacing w:line="360" w:lineRule="auto"/>
        <w:rPr>
          <w:color w:val="000000"/>
        </w:rPr>
      </w:pPr>
      <w:r w:rsidRPr="00DE451C">
        <w:rPr>
          <w:color w:val="000000"/>
        </w:rPr>
        <w:t>注：本基金建仓期为自基金合同生效日起的</w:t>
      </w:r>
      <w:r w:rsidRPr="00DE451C">
        <w:rPr>
          <w:color w:val="000000"/>
        </w:rPr>
        <w:t>6</w:t>
      </w:r>
      <w:r w:rsidRPr="00DE451C">
        <w:rPr>
          <w:color w:val="000000"/>
        </w:rPr>
        <w:t>个月。截至建仓期结束，本基金各项资产配置比例符合基金合同及招募说明书有关投资比例的约定。</w:t>
      </w:r>
    </w:p>
    <w:p w:rsidR="00496743" w:rsidRPr="00DE451C" w:rsidRDefault="00496743" w:rsidP="00DB1533">
      <w:pPr>
        <w:autoSpaceDE w:val="0"/>
        <w:autoSpaceDN w:val="0"/>
        <w:adjustRightInd w:val="0"/>
        <w:spacing w:line="360" w:lineRule="auto"/>
        <w:jc w:val="left"/>
        <w:rPr>
          <w:color w:val="000000" w:themeColor="text1"/>
        </w:rPr>
      </w:pPr>
    </w:p>
    <w:p w:rsidR="004061AC" w:rsidRPr="00DE451C" w:rsidRDefault="004061AC"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t xml:space="preserve">§4  </w:t>
      </w:r>
      <w:r w:rsidRPr="00DE451C">
        <w:rPr>
          <w:color w:val="000000"/>
          <w:kern w:val="0"/>
          <w:sz w:val="21"/>
          <w:szCs w:val="21"/>
        </w:rPr>
        <w:t>管理人报告</w:t>
      </w:r>
    </w:p>
    <w:p w:rsidR="00B12B7D" w:rsidRPr="00DE451C" w:rsidRDefault="004061AC" w:rsidP="00DB1533">
      <w:pPr>
        <w:pStyle w:val="2"/>
        <w:spacing w:before="0" w:after="0"/>
        <w:rPr>
          <w:rFonts w:ascii="Times New Roman" w:hAnsi="Times New Roman" w:cs="Times New Roman"/>
          <w:b w:val="0"/>
          <w:color w:val="000000"/>
          <w:kern w:val="0"/>
          <w:sz w:val="21"/>
          <w:szCs w:val="21"/>
        </w:rPr>
      </w:pPr>
      <w:r w:rsidRPr="00DE451C">
        <w:rPr>
          <w:rFonts w:ascii="Times New Roman" w:hAnsi="Times New Roman" w:cs="Times New Roman"/>
          <w:color w:val="000000"/>
          <w:kern w:val="0"/>
          <w:sz w:val="21"/>
          <w:szCs w:val="21"/>
        </w:rPr>
        <w:t xml:space="preserve">4.1 </w:t>
      </w:r>
      <w:r w:rsidRPr="00DE451C">
        <w:rPr>
          <w:rFonts w:ascii="Times New Roman" w:hAnsi="Times New Roman" w:cs="Times New Roman"/>
          <w:color w:val="000000"/>
          <w:kern w:val="0"/>
          <w:sz w:val="21"/>
          <w:szCs w:val="21"/>
        </w:rPr>
        <w:t>基金经理</w:t>
      </w:r>
      <w:r w:rsidR="00D57B7C" w:rsidRPr="00DE451C">
        <w:rPr>
          <w:rFonts w:ascii="Times New Roman" w:hAnsi="Times New Roman" w:cs="Times New Roman"/>
          <w:color w:val="000000"/>
          <w:kern w:val="0"/>
          <w:sz w:val="21"/>
          <w:szCs w:val="21"/>
        </w:rPr>
        <w:t>(</w:t>
      </w:r>
      <w:r w:rsidRPr="00DE451C">
        <w:rPr>
          <w:rFonts w:ascii="Times New Roman" w:hAnsi="Times New Roman" w:cs="Times New Roman"/>
          <w:color w:val="000000"/>
          <w:kern w:val="0"/>
          <w:sz w:val="21"/>
          <w:szCs w:val="21"/>
        </w:rPr>
        <w:t>或基金经理小组</w:t>
      </w:r>
      <w:r w:rsidR="00D57B7C" w:rsidRPr="00DE451C">
        <w:rPr>
          <w:rFonts w:ascii="Times New Roman" w:hAnsi="Times New Roman" w:cs="Times New Roman"/>
          <w:color w:val="000000"/>
          <w:kern w:val="0"/>
          <w:sz w:val="21"/>
          <w:szCs w:val="21"/>
        </w:rPr>
        <w:t>)</w:t>
      </w:r>
      <w:r w:rsidRPr="00DE451C">
        <w:rPr>
          <w:rFonts w:ascii="Times New Roman" w:hAnsi="Times New Roman" w:cs="Times New Roman"/>
          <w:color w:val="000000"/>
          <w:kern w:val="0"/>
          <w:sz w:val="21"/>
          <w:szCs w:val="21"/>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220C32" w:rsidRPr="00DE451C" w:rsidTr="00B32AA7">
        <w:trPr>
          <w:cantSplit/>
          <w:trHeight w:val="292"/>
        </w:trPr>
        <w:tc>
          <w:tcPr>
            <w:tcW w:w="851" w:type="dxa"/>
            <w:vMerge w:val="restart"/>
            <w:vAlign w:val="center"/>
          </w:tcPr>
          <w:p w:rsidR="004061AC" w:rsidRPr="00DE451C" w:rsidRDefault="004061AC" w:rsidP="00DB1533">
            <w:pPr>
              <w:autoSpaceDE w:val="0"/>
              <w:autoSpaceDN w:val="0"/>
              <w:adjustRightInd w:val="0"/>
              <w:spacing w:before="29" w:line="360" w:lineRule="auto"/>
              <w:ind w:left="15"/>
              <w:jc w:val="center"/>
              <w:rPr>
                <w:color w:val="000000"/>
                <w:kern w:val="0"/>
              </w:rPr>
            </w:pPr>
            <w:r w:rsidRPr="00DE451C">
              <w:rPr>
                <w:color w:val="000000"/>
                <w:kern w:val="0"/>
              </w:rPr>
              <w:t>姓名</w:t>
            </w:r>
          </w:p>
        </w:tc>
        <w:tc>
          <w:tcPr>
            <w:tcW w:w="850" w:type="dxa"/>
            <w:vMerge w:val="restart"/>
            <w:vAlign w:val="center"/>
          </w:tcPr>
          <w:p w:rsidR="004061AC" w:rsidRPr="00DE451C" w:rsidRDefault="004061AC" w:rsidP="00DB1533">
            <w:pPr>
              <w:autoSpaceDE w:val="0"/>
              <w:autoSpaceDN w:val="0"/>
              <w:adjustRightInd w:val="0"/>
              <w:spacing w:before="29" w:line="360" w:lineRule="auto"/>
              <w:ind w:left="15"/>
              <w:jc w:val="center"/>
              <w:rPr>
                <w:color w:val="000000"/>
                <w:kern w:val="0"/>
              </w:rPr>
            </w:pPr>
            <w:r w:rsidRPr="00DE451C">
              <w:rPr>
                <w:color w:val="000000"/>
                <w:kern w:val="0"/>
              </w:rPr>
              <w:t>职务</w:t>
            </w:r>
          </w:p>
        </w:tc>
        <w:tc>
          <w:tcPr>
            <w:tcW w:w="3119" w:type="dxa"/>
            <w:gridSpan w:val="2"/>
            <w:vAlign w:val="center"/>
          </w:tcPr>
          <w:p w:rsidR="004061AC" w:rsidRPr="00DE451C" w:rsidRDefault="004061AC" w:rsidP="00DB1533">
            <w:pPr>
              <w:autoSpaceDE w:val="0"/>
              <w:autoSpaceDN w:val="0"/>
              <w:adjustRightInd w:val="0"/>
              <w:spacing w:before="29" w:line="360" w:lineRule="auto"/>
              <w:ind w:left="15"/>
              <w:jc w:val="center"/>
              <w:rPr>
                <w:color w:val="000000"/>
                <w:kern w:val="0"/>
              </w:rPr>
            </w:pPr>
            <w:r w:rsidRPr="00DE451C">
              <w:rPr>
                <w:color w:val="000000"/>
                <w:kern w:val="0"/>
              </w:rPr>
              <w:t>任本基金的基金经理期限</w:t>
            </w:r>
          </w:p>
        </w:tc>
        <w:tc>
          <w:tcPr>
            <w:tcW w:w="1417" w:type="dxa"/>
            <w:vMerge w:val="restart"/>
            <w:vAlign w:val="center"/>
          </w:tcPr>
          <w:p w:rsidR="004061AC" w:rsidRPr="00DE451C" w:rsidRDefault="004061AC" w:rsidP="00DB1533">
            <w:pPr>
              <w:autoSpaceDE w:val="0"/>
              <w:autoSpaceDN w:val="0"/>
              <w:adjustRightInd w:val="0"/>
              <w:spacing w:before="29" w:line="360" w:lineRule="auto"/>
              <w:ind w:left="15"/>
              <w:jc w:val="center"/>
              <w:rPr>
                <w:color w:val="000000"/>
                <w:kern w:val="0"/>
              </w:rPr>
            </w:pPr>
            <w:r w:rsidRPr="00DE451C">
              <w:rPr>
                <w:color w:val="000000"/>
                <w:kern w:val="0"/>
              </w:rPr>
              <w:t>证券从业年限</w:t>
            </w:r>
          </w:p>
        </w:tc>
        <w:tc>
          <w:tcPr>
            <w:tcW w:w="2694" w:type="dxa"/>
            <w:vMerge w:val="restart"/>
            <w:vAlign w:val="center"/>
          </w:tcPr>
          <w:p w:rsidR="004061AC" w:rsidRPr="00DE451C" w:rsidRDefault="004061AC" w:rsidP="00DB1533">
            <w:pPr>
              <w:autoSpaceDE w:val="0"/>
              <w:autoSpaceDN w:val="0"/>
              <w:adjustRightInd w:val="0"/>
              <w:spacing w:before="29" w:line="360" w:lineRule="auto"/>
              <w:ind w:left="15"/>
              <w:jc w:val="center"/>
              <w:rPr>
                <w:color w:val="000000"/>
                <w:kern w:val="0"/>
              </w:rPr>
            </w:pPr>
            <w:r w:rsidRPr="00DE451C">
              <w:rPr>
                <w:color w:val="000000"/>
                <w:kern w:val="0"/>
              </w:rPr>
              <w:t>说明</w:t>
            </w:r>
          </w:p>
        </w:tc>
      </w:tr>
      <w:tr w:rsidR="00220C32" w:rsidRPr="00DE451C" w:rsidTr="00B32AA7">
        <w:trPr>
          <w:cantSplit/>
        </w:trPr>
        <w:tc>
          <w:tcPr>
            <w:tcW w:w="851" w:type="dxa"/>
            <w:vMerge/>
            <w:vAlign w:val="center"/>
          </w:tcPr>
          <w:p w:rsidR="004061AC" w:rsidRPr="00DE451C" w:rsidRDefault="004061AC" w:rsidP="00DB1533">
            <w:pPr>
              <w:autoSpaceDE w:val="0"/>
              <w:autoSpaceDN w:val="0"/>
              <w:adjustRightInd w:val="0"/>
              <w:spacing w:before="29" w:line="360" w:lineRule="auto"/>
              <w:ind w:left="15"/>
              <w:jc w:val="center"/>
              <w:rPr>
                <w:color w:val="000000"/>
                <w:kern w:val="0"/>
              </w:rPr>
            </w:pPr>
          </w:p>
        </w:tc>
        <w:tc>
          <w:tcPr>
            <w:tcW w:w="850" w:type="dxa"/>
            <w:vMerge/>
            <w:vAlign w:val="center"/>
          </w:tcPr>
          <w:p w:rsidR="004061AC" w:rsidRPr="00DE451C" w:rsidRDefault="004061AC" w:rsidP="00DB1533">
            <w:pPr>
              <w:autoSpaceDE w:val="0"/>
              <w:autoSpaceDN w:val="0"/>
              <w:adjustRightInd w:val="0"/>
              <w:spacing w:before="29" w:line="360" w:lineRule="auto"/>
              <w:ind w:left="15"/>
              <w:jc w:val="center"/>
              <w:rPr>
                <w:color w:val="000000"/>
                <w:kern w:val="0"/>
              </w:rPr>
            </w:pPr>
          </w:p>
        </w:tc>
        <w:tc>
          <w:tcPr>
            <w:tcW w:w="1560" w:type="dxa"/>
            <w:vAlign w:val="center"/>
          </w:tcPr>
          <w:p w:rsidR="004061AC" w:rsidRPr="00DE451C" w:rsidRDefault="004061AC" w:rsidP="00DB1533">
            <w:pPr>
              <w:autoSpaceDE w:val="0"/>
              <w:autoSpaceDN w:val="0"/>
              <w:adjustRightInd w:val="0"/>
              <w:spacing w:before="29" w:line="360" w:lineRule="auto"/>
              <w:ind w:left="15"/>
              <w:jc w:val="center"/>
              <w:rPr>
                <w:color w:val="000000"/>
                <w:kern w:val="0"/>
              </w:rPr>
            </w:pPr>
            <w:r w:rsidRPr="00DE451C">
              <w:rPr>
                <w:color w:val="000000"/>
                <w:kern w:val="0"/>
              </w:rPr>
              <w:t>任职日期</w:t>
            </w:r>
          </w:p>
        </w:tc>
        <w:tc>
          <w:tcPr>
            <w:tcW w:w="1559" w:type="dxa"/>
            <w:vAlign w:val="center"/>
          </w:tcPr>
          <w:p w:rsidR="004061AC" w:rsidRPr="00DE451C" w:rsidRDefault="004061AC" w:rsidP="00DB1533">
            <w:pPr>
              <w:autoSpaceDE w:val="0"/>
              <w:autoSpaceDN w:val="0"/>
              <w:adjustRightInd w:val="0"/>
              <w:spacing w:before="29" w:line="360" w:lineRule="auto"/>
              <w:ind w:left="15"/>
              <w:jc w:val="center"/>
              <w:rPr>
                <w:color w:val="000000"/>
                <w:kern w:val="0"/>
              </w:rPr>
            </w:pPr>
            <w:r w:rsidRPr="00DE451C">
              <w:rPr>
                <w:color w:val="000000"/>
                <w:kern w:val="0"/>
              </w:rPr>
              <w:t>离任日期</w:t>
            </w:r>
          </w:p>
        </w:tc>
        <w:tc>
          <w:tcPr>
            <w:tcW w:w="1417" w:type="dxa"/>
            <w:vMerge/>
            <w:vAlign w:val="center"/>
          </w:tcPr>
          <w:p w:rsidR="004061AC" w:rsidRPr="00DE451C" w:rsidRDefault="004061AC" w:rsidP="00DB1533">
            <w:pPr>
              <w:autoSpaceDE w:val="0"/>
              <w:autoSpaceDN w:val="0"/>
              <w:adjustRightInd w:val="0"/>
              <w:spacing w:before="29" w:line="360" w:lineRule="auto"/>
              <w:ind w:left="15"/>
              <w:jc w:val="center"/>
              <w:rPr>
                <w:color w:val="000000"/>
                <w:kern w:val="0"/>
              </w:rPr>
            </w:pPr>
          </w:p>
        </w:tc>
        <w:tc>
          <w:tcPr>
            <w:tcW w:w="2694" w:type="dxa"/>
            <w:vMerge/>
            <w:vAlign w:val="center"/>
          </w:tcPr>
          <w:p w:rsidR="004061AC" w:rsidRPr="00DE451C" w:rsidRDefault="004061AC" w:rsidP="00DB1533">
            <w:pPr>
              <w:autoSpaceDE w:val="0"/>
              <w:autoSpaceDN w:val="0"/>
              <w:adjustRightInd w:val="0"/>
              <w:spacing w:before="29" w:line="360" w:lineRule="auto"/>
              <w:ind w:left="15"/>
              <w:jc w:val="center"/>
              <w:rPr>
                <w:color w:val="000000"/>
                <w:kern w:val="0"/>
              </w:rPr>
            </w:pPr>
          </w:p>
        </w:tc>
      </w:tr>
      <w:tr w:rsidR="001329DF" w:rsidRPr="00DE451C">
        <w:tc>
          <w:tcPr>
            <w:tcW w:w="851" w:type="dxa"/>
            <w:vAlign w:val="center"/>
          </w:tcPr>
          <w:p w:rsidR="001329DF" w:rsidRPr="00DE451C" w:rsidRDefault="00093FE1">
            <w:pPr>
              <w:jc w:val="center"/>
            </w:pPr>
            <w:r w:rsidRPr="00DE451C">
              <w:rPr>
                <w:color w:val="000000"/>
                <w:kern w:val="0"/>
              </w:rPr>
              <w:t>于海颖</w:t>
            </w:r>
          </w:p>
        </w:tc>
        <w:tc>
          <w:tcPr>
            <w:tcW w:w="850" w:type="dxa"/>
            <w:vAlign w:val="center"/>
          </w:tcPr>
          <w:p w:rsidR="001329DF" w:rsidRPr="00DE451C" w:rsidRDefault="00093FE1">
            <w:pPr>
              <w:jc w:val="center"/>
            </w:pPr>
            <w:r w:rsidRPr="00DE451C">
              <w:rPr>
                <w:color w:val="000000"/>
                <w:kern w:val="0"/>
              </w:rPr>
              <w:t>交银增利债券、交银纯债债券发起、交银丰盈收益债券、交银丰晟收益债券、交银裕如纯债债券的基金经理，公司固定收益（公募）投资总监</w:t>
            </w:r>
          </w:p>
        </w:tc>
        <w:tc>
          <w:tcPr>
            <w:tcW w:w="1560" w:type="dxa"/>
            <w:vAlign w:val="center"/>
          </w:tcPr>
          <w:p w:rsidR="001329DF" w:rsidRPr="00DE451C" w:rsidRDefault="00093FE1">
            <w:pPr>
              <w:jc w:val="center"/>
            </w:pPr>
            <w:r w:rsidRPr="00DE451C">
              <w:rPr>
                <w:color w:val="000000"/>
                <w:kern w:val="0"/>
              </w:rPr>
              <w:t>2017-06-10</w:t>
            </w:r>
          </w:p>
        </w:tc>
        <w:tc>
          <w:tcPr>
            <w:tcW w:w="1559" w:type="dxa"/>
            <w:vAlign w:val="center"/>
          </w:tcPr>
          <w:p w:rsidR="001329DF" w:rsidRPr="00DE451C" w:rsidRDefault="00093FE1">
            <w:pPr>
              <w:jc w:val="center"/>
            </w:pPr>
            <w:r w:rsidRPr="00DE451C">
              <w:rPr>
                <w:color w:val="000000"/>
                <w:kern w:val="0"/>
              </w:rPr>
              <w:t>2019-03-15</w:t>
            </w:r>
          </w:p>
        </w:tc>
        <w:tc>
          <w:tcPr>
            <w:tcW w:w="1417" w:type="dxa"/>
            <w:vAlign w:val="center"/>
          </w:tcPr>
          <w:p w:rsidR="001329DF" w:rsidRPr="00DE451C" w:rsidRDefault="00093FE1">
            <w:pPr>
              <w:jc w:val="center"/>
            </w:pPr>
            <w:r w:rsidRPr="00DE451C">
              <w:rPr>
                <w:color w:val="000000"/>
                <w:kern w:val="0"/>
              </w:rPr>
              <w:t>13</w:t>
            </w:r>
            <w:r w:rsidRPr="00DE451C">
              <w:rPr>
                <w:color w:val="000000"/>
                <w:kern w:val="0"/>
              </w:rPr>
              <w:t>年</w:t>
            </w:r>
          </w:p>
        </w:tc>
        <w:tc>
          <w:tcPr>
            <w:tcW w:w="2694" w:type="dxa"/>
            <w:vAlign w:val="center"/>
          </w:tcPr>
          <w:p w:rsidR="001329DF" w:rsidRPr="00DE451C" w:rsidRDefault="00093FE1">
            <w:r w:rsidRPr="00DE451C">
              <w:rPr>
                <w:color w:val="000000"/>
                <w:kern w:val="0"/>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DE451C">
              <w:rPr>
                <w:color w:val="000000"/>
                <w:kern w:val="0"/>
              </w:rPr>
              <w:t>2007</w:t>
            </w:r>
            <w:r w:rsidRPr="00DE451C">
              <w:rPr>
                <w:color w:val="000000"/>
                <w:kern w:val="0"/>
              </w:rPr>
              <w:t>年</w:t>
            </w:r>
            <w:r w:rsidRPr="00DE451C">
              <w:rPr>
                <w:color w:val="000000"/>
                <w:kern w:val="0"/>
              </w:rPr>
              <w:t>11</w:t>
            </w:r>
            <w:r w:rsidRPr="00DE451C">
              <w:rPr>
                <w:color w:val="000000"/>
                <w:kern w:val="0"/>
              </w:rPr>
              <w:t>月</w:t>
            </w:r>
            <w:r w:rsidRPr="00DE451C">
              <w:rPr>
                <w:color w:val="000000"/>
                <w:kern w:val="0"/>
              </w:rPr>
              <w:t>9</w:t>
            </w:r>
            <w:r w:rsidRPr="00DE451C">
              <w:rPr>
                <w:color w:val="000000"/>
                <w:kern w:val="0"/>
              </w:rPr>
              <w:t>日至</w:t>
            </w:r>
            <w:r w:rsidRPr="00DE451C">
              <w:rPr>
                <w:color w:val="000000"/>
                <w:kern w:val="0"/>
              </w:rPr>
              <w:t>2010</w:t>
            </w:r>
            <w:r w:rsidRPr="00DE451C">
              <w:rPr>
                <w:color w:val="000000"/>
                <w:kern w:val="0"/>
              </w:rPr>
              <w:t>年</w:t>
            </w:r>
            <w:r w:rsidRPr="00DE451C">
              <w:rPr>
                <w:color w:val="000000"/>
                <w:kern w:val="0"/>
              </w:rPr>
              <w:t>8</w:t>
            </w:r>
            <w:r w:rsidRPr="00DE451C">
              <w:rPr>
                <w:color w:val="000000"/>
                <w:kern w:val="0"/>
              </w:rPr>
              <w:t>月</w:t>
            </w:r>
            <w:r w:rsidRPr="00DE451C">
              <w:rPr>
                <w:color w:val="000000"/>
                <w:kern w:val="0"/>
              </w:rPr>
              <w:t>30</w:t>
            </w:r>
            <w:r w:rsidRPr="00DE451C">
              <w:rPr>
                <w:color w:val="000000"/>
                <w:kern w:val="0"/>
              </w:rPr>
              <w:t>日任光大保德信货币市场基金基金经理，</w:t>
            </w:r>
            <w:r w:rsidRPr="00DE451C">
              <w:rPr>
                <w:color w:val="000000"/>
                <w:kern w:val="0"/>
              </w:rPr>
              <w:t>2008</w:t>
            </w:r>
            <w:r w:rsidRPr="00DE451C">
              <w:rPr>
                <w:color w:val="000000"/>
                <w:kern w:val="0"/>
              </w:rPr>
              <w:t>年</w:t>
            </w:r>
            <w:r w:rsidRPr="00DE451C">
              <w:rPr>
                <w:color w:val="000000"/>
                <w:kern w:val="0"/>
              </w:rPr>
              <w:t>10</w:t>
            </w:r>
            <w:r w:rsidRPr="00DE451C">
              <w:rPr>
                <w:color w:val="000000"/>
                <w:kern w:val="0"/>
              </w:rPr>
              <w:t>月</w:t>
            </w:r>
            <w:r w:rsidRPr="00DE451C">
              <w:rPr>
                <w:color w:val="000000"/>
                <w:kern w:val="0"/>
              </w:rPr>
              <w:t>29</w:t>
            </w:r>
            <w:r w:rsidRPr="00DE451C">
              <w:rPr>
                <w:color w:val="000000"/>
                <w:kern w:val="0"/>
              </w:rPr>
              <w:t>日至</w:t>
            </w:r>
            <w:r w:rsidRPr="00DE451C">
              <w:rPr>
                <w:color w:val="000000"/>
                <w:kern w:val="0"/>
              </w:rPr>
              <w:t>2010</w:t>
            </w:r>
            <w:r w:rsidRPr="00DE451C">
              <w:rPr>
                <w:color w:val="000000"/>
                <w:kern w:val="0"/>
              </w:rPr>
              <w:t>年</w:t>
            </w:r>
            <w:r w:rsidRPr="00DE451C">
              <w:rPr>
                <w:color w:val="000000"/>
                <w:kern w:val="0"/>
              </w:rPr>
              <w:t>8</w:t>
            </w:r>
            <w:r w:rsidRPr="00DE451C">
              <w:rPr>
                <w:color w:val="000000"/>
                <w:kern w:val="0"/>
              </w:rPr>
              <w:t>月</w:t>
            </w:r>
            <w:r w:rsidRPr="00DE451C">
              <w:rPr>
                <w:color w:val="000000"/>
                <w:kern w:val="0"/>
              </w:rPr>
              <w:t>30</w:t>
            </w:r>
            <w:r w:rsidRPr="00DE451C">
              <w:rPr>
                <w:color w:val="000000"/>
                <w:kern w:val="0"/>
              </w:rPr>
              <w:t>日任光大保德信增利收益债券型证券投资基金基金经理，</w:t>
            </w:r>
            <w:r w:rsidRPr="00DE451C">
              <w:rPr>
                <w:color w:val="000000"/>
                <w:kern w:val="0"/>
              </w:rPr>
              <w:t>2011</w:t>
            </w:r>
            <w:r w:rsidRPr="00DE451C">
              <w:rPr>
                <w:color w:val="000000"/>
                <w:kern w:val="0"/>
              </w:rPr>
              <w:t>年</w:t>
            </w:r>
            <w:r w:rsidRPr="00DE451C">
              <w:rPr>
                <w:color w:val="000000"/>
                <w:kern w:val="0"/>
              </w:rPr>
              <w:t>6</w:t>
            </w:r>
            <w:r w:rsidRPr="00DE451C">
              <w:rPr>
                <w:color w:val="000000"/>
                <w:kern w:val="0"/>
              </w:rPr>
              <w:t>月</w:t>
            </w:r>
            <w:r w:rsidRPr="00DE451C">
              <w:rPr>
                <w:color w:val="000000"/>
                <w:kern w:val="0"/>
              </w:rPr>
              <w:t>28</w:t>
            </w:r>
            <w:r w:rsidRPr="00DE451C">
              <w:rPr>
                <w:color w:val="000000"/>
                <w:kern w:val="0"/>
              </w:rPr>
              <w:t>日至</w:t>
            </w:r>
            <w:r w:rsidRPr="00DE451C">
              <w:rPr>
                <w:color w:val="000000"/>
                <w:kern w:val="0"/>
              </w:rPr>
              <w:t>2013</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16</w:t>
            </w:r>
            <w:r w:rsidRPr="00DE451C">
              <w:rPr>
                <w:color w:val="000000"/>
                <w:kern w:val="0"/>
              </w:rPr>
              <w:t>日任银华永祥保本混合型证券投资基金基金经理，</w:t>
            </w:r>
            <w:r w:rsidRPr="00DE451C">
              <w:rPr>
                <w:color w:val="000000"/>
                <w:kern w:val="0"/>
              </w:rPr>
              <w:t>2011</w:t>
            </w:r>
            <w:r w:rsidRPr="00DE451C">
              <w:rPr>
                <w:color w:val="000000"/>
                <w:kern w:val="0"/>
              </w:rPr>
              <w:t>年</w:t>
            </w:r>
            <w:r w:rsidRPr="00DE451C">
              <w:rPr>
                <w:color w:val="000000"/>
                <w:kern w:val="0"/>
              </w:rPr>
              <w:t>8</w:t>
            </w:r>
            <w:r w:rsidRPr="00DE451C">
              <w:rPr>
                <w:color w:val="000000"/>
                <w:kern w:val="0"/>
              </w:rPr>
              <w:t>月</w:t>
            </w:r>
            <w:r w:rsidRPr="00DE451C">
              <w:rPr>
                <w:color w:val="000000"/>
                <w:kern w:val="0"/>
              </w:rPr>
              <w:t>2</w:t>
            </w:r>
            <w:r w:rsidRPr="00DE451C">
              <w:rPr>
                <w:color w:val="000000"/>
                <w:kern w:val="0"/>
              </w:rPr>
              <w:t>日至</w:t>
            </w:r>
            <w:r w:rsidRPr="00DE451C">
              <w:rPr>
                <w:color w:val="000000"/>
                <w:kern w:val="0"/>
              </w:rPr>
              <w:t>2014</w:t>
            </w:r>
            <w:r w:rsidRPr="00DE451C">
              <w:rPr>
                <w:color w:val="000000"/>
                <w:kern w:val="0"/>
              </w:rPr>
              <w:t>年</w:t>
            </w:r>
            <w:r w:rsidRPr="00DE451C">
              <w:rPr>
                <w:color w:val="000000"/>
                <w:kern w:val="0"/>
              </w:rPr>
              <w:t>4</w:t>
            </w:r>
            <w:r w:rsidRPr="00DE451C">
              <w:rPr>
                <w:color w:val="000000"/>
                <w:kern w:val="0"/>
              </w:rPr>
              <w:t>月</w:t>
            </w:r>
            <w:r w:rsidRPr="00DE451C">
              <w:rPr>
                <w:color w:val="000000"/>
                <w:kern w:val="0"/>
              </w:rPr>
              <w:t>24</w:t>
            </w:r>
            <w:r w:rsidRPr="00DE451C">
              <w:rPr>
                <w:color w:val="000000"/>
                <w:kern w:val="0"/>
              </w:rPr>
              <w:t>日任银华货币市场证券投资基金基金经理，</w:t>
            </w:r>
            <w:r w:rsidRPr="00DE451C">
              <w:rPr>
                <w:color w:val="000000"/>
                <w:kern w:val="0"/>
              </w:rPr>
              <w:t>2012</w:t>
            </w:r>
            <w:r w:rsidRPr="00DE451C">
              <w:rPr>
                <w:color w:val="000000"/>
                <w:kern w:val="0"/>
              </w:rPr>
              <w:t>年</w:t>
            </w:r>
            <w:r w:rsidRPr="00DE451C">
              <w:rPr>
                <w:color w:val="000000"/>
                <w:kern w:val="0"/>
              </w:rPr>
              <w:t>8</w:t>
            </w:r>
            <w:r w:rsidRPr="00DE451C">
              <w:rPr>
                <w:color w:val="000000"/>
                <w:kern w:val="0"/>
              </w:rPr>
              <w:t>月</w:t>
            </w:r>
            <w:r w:rsidRPr="00DE451C">
              <w:rPr>
                <w:color w:val="000000"/>
                <w:kern w:val="0"/>
              </w:rPr>
              <w:t>9</w:t>
            </w:r>
            <w:r w:rsidRPr="00DE451C">
              <w:rPr>
                <w:color w:val="000000"/>
                <w:kern w:val="0"/>
              </w:rPr>
              <w:t>日至</w:t>
            </w:r>
            <w:r w:rsidRPr="00DE451C">
              <w:rPr>
                <w:color w:val="000000"/>
                <w:kern w:val="0"/>
              </w:rPr>
              <w:t>2014</w:t>
            </w:r>
            <w:r w:rsidRPr="00DE451C">
              <w:rPr>
                <w:color w:val="000000"/>
                <w:kern w:val="0"/>
              </w:rPr>
              <w:t>年</w:t>
            </w:r>
            <w:r w:rsidRPr="00DE451C">
              <w:rPr>
                <w:color w:val="000000"/>
                <w:kern w:val="0"/>
              </w:rPr>
              <w:t>10</w:t>
            </w:r>
            <w:r w:rsidRPr="00DE451C">
              <w:rPr>
                <w:color w:val="000000"/>
                <w:kern w:val="0"/>
              </w:rPr>
              <w:t>月</w:t>
            </w:r>
            <w:r w:rsidRPr="00DE451C">
              <w:rPr>
                <w:color w:val="000000"/>
                <w:kern w:val="0"/>
              </w:rPr>
              <w:t>7</w:t>
            </w:r>
            <w:r w:rsidRPr="00DE451C">
              <w:rPr>
                <w:color w:val="000000"/>
                <w:kern w:val="0"/>
              </w:rPr>
              <w:t>日任银华纯债信用主题债券型证券投资基金（</w:t>
            </w:r>
            <w:r w:rsidRPr="00DE451C">
              <w:rPr>
                <w:color w:val="000000"/>
                <w:kern w:val="0"/>
              </w:rPr>
              <w:t>LOF</w:t>
            </w:r>
            <w:r w:rsidRPr="00DE451C">
              <w:rPr>
                <w:color w:val="000000"/>
                <w:kern w:val="0"/>
              </w:rPr>
              <w:t>）基金经理，</w:t>
            </w:r>
            <w:r w:rsidRPr="00DE451C">
              <w:rPr>
                <w:color w:val="000000"/>
                <w:kern w:val="0"/>
              </w:rPr>
              <w:t>2013</w:t>
            </w:r>
            <w:r w:rsidRPr="00DE451C">
              <w:rPr>
                <w:color w:val="000000"/>
                <w:kern w:val="0"/>
              </w:rPr>
              <w:t>年</w:t>
            </w:r>
            <w:r w:rsidRPr="00DE451C">
              <w:rPr>
                <w:color w:val="000000"/>
                <w:kern w:val="0"/>
              </w:rPr>
              <w:t>4</w:t>
            </w:r>
            <w:r w:rsidRPr="00DE451C">
              <w:rPr>
                <w:color w:val="000000"/>
                <w:kern w:val="0"/>
              </w:rPr>
              <w:t>月</w:t>
            </w:r>
            <w:r w:rsidRPr="00DE451C">
              <w:rPr>
                <w:color w:val="000000"/>
                <w:kern w:val="0"/>
              </w:rPr>
              <w:t>1</w:t>
            </w:r>
            <w:r w:rsidRPr="00DE451C">
              <w:rPr>
                <w:color w:val="000000"/>
                <w:kern w:val="0"/>
              </w:rPr>
              <w:t>日至</w:t>
            </w:r>
            <w:r w:rsidRPr="00DE451C">
              <w:rPr>
                <w:color w:val="000000"/>
                <w:kern w:val="0"/>
              </w:rPr>
              <w:t>2014</w:t>
            </w:r>
            <w:r w:rsidRPr="00DE451C">
              <w:rPr>
                <w:color w:val="000000"/>
                <w:kern w:val="0"/>
              </w:rPr>
              <w:t>年</w:t>
            </w:r>
            <w:r w:rsidRPr="00DE451C">
              <w:rPr>
                <w:color w:val="000000"/>
                <w:kern w:val="0"/>
              </w:rPr>
              <w:t>4</w:t>
            </w:r>
            <w:r w:rsidRPr="00DE451C">
              <w:rPr>
                <w:color w:val="000000"/>
                <w:kern w:val="0"/>
              </w:rPr>
              <w:t>月</w:t>
            </w:r>
            <w:r w:rsidRPr="00DE451C">
              <w:rPr>
                <w:color w:val="000000"/>
                <w:kern w:val="0"/>
              </w:rPr>
              <w:t>24</w:t>
            </w:r>
            <w:r w:rsidRPr="00DE451C">
              <w:rPr>
                <w:color w:val="000000"/>
                <w:kern w:val="0"/>
              </w:rPr>
              <w:t>日任银华交易型货币市场基金基金经理，</w:t>
            </w:r>
            <w:r w:rsidRPr="00DE451C">
              <w:rPr>
                <w:color w:val="000000"/>
                <w:kern w:val="0"/>
              </w:rPr>
              <w:t>2013</w:t>
            </w:r>
            <w:r w:rsidRPr="00DE451C">
              <w:rPr>
                <w:color w:val="000000"/>
                <w:kern w:val="0"/>
              </w:rPr>
              <w:t>年</w:t>
            </w:r>
            <w:r w:rsidRPr="00DE451C">
              <w:rPr>
                <w:color w:val="000000"/>
                <w:kern w:val="0"/>
              </w:rPr>
              <w:t>8</w:t>
            </w:r>
            <w:r w:rsidRPr="00DE451C">
              <w:rPr>
                <w:color w:val="000000"/>
                <w:kern w:val="0"/>
              </w:rPr>
              <w:t>月</w:t>
            </w:r>
            <w:r w:rsidRPr="00DE451C">
              <w:rPr>
                <w:color w:val="000000"/>
                <w:kern w:val="0"/>
              </w:rPr>
              <w:t>7</w:t>
            </w:r>
            <w:r w:rsidRPr="00DE451C">
              <w:rPr>
                <w:color w:val="000000"/>
                <w:kern w:val="0"/>
              </w:rPr>
              <w:t>日至</w:t>
            </w:r>
            <w:r w:rsidRPr="00DE451C">
              <w:rPr>
                <w:color w:val="000000"/>
                <w:kern w:val="0"/>
              </w:rPr>
              <w:t>2014</w:t>
            </w:r>
            <w:r w:rsidRPr="00DE451C">
              <w:rPr>
                <w:color w:val="000000"/>
                <w:kern w:val="0"/>
              </w:rPr>
              <w:t>年</w:t>
            </w:r>
            <w:r w:rsidRPr="00DE451C">
              <w:rPr>
                <w:color w:val="000000"/>
                <w:kern w:val="0"/>
              </w:rPr>
              <w:t>10</w:t>
            </w:r>
            <w:r w:rsidRPr="00DE451C">
              <w:rPr>
                <w:color w:val="000000"/>
                <w:kern w:val="0"/>
              </w:rPr>
              <w:t>月</w:t>
            </w:r>
            <w:r w:rsidRPr="00DE451C">
              <w:rPr>
                <w:color w:val="000000"/>
                <w:kern w:val="0"/>
              </w:rPr>
              <w:t>7</w:t>
            </w:r>
            <w:r w:rsidRPr="00DE451C">
              <w:rPr>
                <w:color w:val="000000"/>
                <w:kern w:val="0"/>
              </w:rPr>
              <w:t>日任银华信用四季红债券型证券投资基金基金经理，</w:t>
            </w:r>
            <w:r w:rsidRPr="00DE451C">
              <w:rPr>
                <w:color w:val="000000"/>
                <w:kern w:val="0"/>
              </w:rPr>
              <w:t>2013</w:t>
            </w:r>
            <w:r w:rsidRPr="00DE451C">
              <w:rPr>
                <w:color w:val="000000"/>
                <w:kern w:val="0"/>
              </w:rPr>
              <w:t>年</w:t>
            </w:r>
            <w:r w:rsidRPr="00DE451C">
              <w:rPr>
                <w:color w:val="000000"/>
                <w:kern w:val="0"/>
              </w:rPr>
              <w:t>9</w:t>
            </w:r>
            <w:r w:rsidRPr="00DE451C">
              <w:rPr>
                <w:color w:val="000000"/>
                <w:kern w:val="0"/>
              </w:rPr>
              <w:t>月</w:t>
            </w:r>
            <w:r w:rsidRPr="00DE451C">
              <w:rPr>
                <w:color w:val="000000"/>
                <w:kern w:val="0"/>
              </w:rPr>
              <w:t>18</w:t>
            </w:r>
            <w:r w:rsidRPr="00DE451C">
              <w:rPr>
                <w:color w:val="000000"/>
                <w:kern w:val="0"/>
              </w:rPr>
              <w:t>日至</w:t>
            </w:r>
            <w:r w:rsidRPr="00DE451C">
              <w:rPr>
                <w:color w:val="000000"/>
                <w:kern w:val="0"/>
              </w:rPr>
              <w:t>2014</w:t>
            </w:r>
            <w:r w:rsidRPr="00DE451C">
              <w:rPr>
                <w:color w:val="000000"/>
                <w:kern w:val="0"/>
              </w:rPr>
              <w:t>年</w:t>
            </w:r>
            <w:r w:rsidRPr="00DE451C">
              <w:rPr>
                <w:color w:val="000000"/>
                <w:kern w:val="0"/>
              </w:rPr>
              <w:t>10</w:t>
            </w:r>
            <w:r w:rsidRPr="00DE451C">
              <w:rPr>
                <w:color w:val="000000"/>
                <w:kern w:val="0"/>
              </w:rPr>
              <w:t>月</w:t>
            </w:r>
            <w:r w:rsidRPr="00DE451C">
              <w:rPr>
                <w:color w:val="000000"/>
                <w:kern w:val="0"/>
              </w:rPr>
              <w:t>7</w:t>
            </w:r>
            <w:r w:rsidRPr="00DE451C">
              <w:rPr>
                <w:color w:val="000000"/>
                <w:kern w:val="0"/>
              </w:rPr>
              <w:t>日任银华信用季季红债券型证券投资基金基金经理，</w:t>
            </w:r>
            <w:r w:rsidRPr="00DE451C">
              <w:rPr>
                <w:color w:val="000000"/>
                <w:kern w:val="0"/>
              </w:rPr>
              <w:t>2014</w:t>
            </w:r>
            <w:r w:rsidRPr="00DE451C">
              <w:rPr>
                <w:color w:val="000000"/>
                <w:kern w:val="0"/>
              </w:rPr>
              <w:t>年</w:t>
            </w:r>
            <w:r w:rsidRPr="00DE451C">
              <w:rPr>
                <w:color w:val="000000"/>
                <w:kern w:val="0"/>
              </w:rPr>
              <w:t>5</w:t>
            </w:r>
            <w:r w:rsidRPr="00DE451C">
              <w:rPr>
                <w:color w:val="000000"/>
                <w:kern w:val="0"/>
              </w:rPr>
              <w:t>月</w:t>
            </w:r>
            <w:r w:rsidRPr="00DE451C">
              <w:rPr>
                <w:color w:val="000000"/>
                <w:kern w:val="0"/>
              </w:rPr>
              <w:t>8</w:t>
            </w:r>
            <w:r w:rsidRPr="00DE451C">
              <w:rPr>
                <w:color w:val="000000"/>
                <w:kern w:val="0"/>
              </w:rPr>
              <w:t>日至</w:t>
            </w:r>
            <w:r w:rsidRPr="00DE451C">
              <w:rPr>
                <w:color w:val="000000"/>
                <w:kern w:val="0"/>
              </w:rPr>
              <w:t>2014</w:t>
            </w:r>
            <w:r w:rsidRPr="00DE451C">
              <w:rPr>
                <w:color w:val="000000"/>
                <w:kern w:val="0"/>
              </w:rPr>
              <w:t>年</w:t>
            </w:r>
            <w:r w:rsidRPr="00DE451C">
              <w:rPr>
                <w:color w:val="000000"/>
                <w:kern w:val="0"/>
              </w:rPr>
              <w:t>10</w:t>
            </w:r>
            <w:r w:rsidRPr="00DE451C">
              <w:rPr>
                <w:color w:val="000000"/>
                <w:kern w:val="0"/>
              </w:rPr>
              <w:t>月</w:t>
            </w:r>
            <w:r w:rsidRPr="00DE451C">
              <w:rPr>
                <w:color w:val="000000"/>
                <w:kern w:val="0"/>
              </w:rPr>
              <w:t>7</w:t>
            </w:r>
            <w:r w:rsidRPr="00DE451C">
              <w:rPr>
                <w:color w:val="000000"/>
                <w:kern w:val="0"/>
              </w:rPr>
              <w:t>日任银华信用债券型证券投资基金</w:t>
            </w:r>
            <w:r w:rsidRPr="00DE451C">
              <w:rPr>
                <w:color w:val="000000"/>
                <w:kern w:val="0"/>
              </w:rPr>
              <w:t>(LOF)</w:t>
            </w:r>
            <w:r w:rsidRPr="00DE451C">
              <w:rPr>
                <w:color w:val="000000"/>
                <w:kern w:val="0"/>
              </w:rPr>
              <w:t>基金经理。</w:t>
            </w:r>
            <w:r w:rsidRPr="00DE451C">
              <w:rPr>
                <w:color w:val="000000"/>
                <w:kern w:val="0"/>
              </w:rPr>
              <w:t>2016</w:t>
            </w:r>
            <w:r w:rsidRPr="00DE451C">
              <w:rPr>
                <w:color w:val="000000"/>
                <w:kern w:val="0"/>
              </w:rPr>
              <w:t>年加入交银施罗德基金管理有限公司。</w:t>
            </w:r>
            <w:r w:rsidRPr="00DE451C">
              <w:rPr>
                <w:color w:val="000000"/>
                <w:kern w:val="0"/>
              </w:rPr>
              <w:t>2017</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10</w:t>
            </w:r>
            <w:r w:rsidRPr="00DE451C">
              <w:rPr>
                <w:color w:val="000000"/>
                <w:kern w:val="0"/>
              </w:rPr>
              <w:t>日至</w:t>
            </w:r>
            <w:r w:rsidRPr="00DE451C">
              <w:rPr>
                <w:color w:val="000000"/>
                <w:kern w:val="0"/>
              </w:rPr>
              <w:t>2018</w:t>
            </w:r>
            <w:r w:rsidRPr="00DE451C">
              <w:rPr>
                <w:color w:val="000000"/>
                <w:kern w:val="0"/>
              </w:rPr>
              <w:t>年</w:t>
            </w:r>
            <w:r w:rsidRPr="00DE451C">
              <w:rPr>
                <w:color w:val="000000"/>
                <w:kern w:val="0"/>
              </w:rPr>
              <w:t>7</w:t>
            </w:r>
            <w:r w:rsidRPr="00DE451C">
              <w:rPr>
                <w:color w:val="000000"/>
                <w:kern w:val="0"/>
              </w:rPr>
              <w:t>月</w:t>
            </w:r>
            <w:r w:rsidRPr="00DE451C">
              <w:rPr>
                <w:color w:val="000000"/>
                <w:kern w:val="0"/>
              </w:rPr>
              <w:t>18</w:t>
            </w:r>
            <w:r w:rsidRPr="00DE451C">
              <w:rPr>
                <w:color w:val="000000"/>
                <w:kern w:val="0"/>
              </w:rPr>
              <w:t>日担任交银施罗德丰硕收益债券型证券投资基金的基金经理。</w:t>
            </w:r>
            <w:r w:rsidRPr="00DE451C">
              <w:rPr>
                <w:color w:val="000000"/>
                <w:kern w:val="0"/>
              </w:rPr>
              <w:t>2017</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10</w:t>
            </w:r>
            <w:r w:rsidRPr="00DE451C">
              <w:rPr>
                <w:color w:val="000000"/>
                <w:kern w:val="0"/>
              </w:rPr>
              <w:t>日至</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14</w:t>
            </w:r>
            <w:r w:rsidRPr="00DE451C">
              <w:rPr>
                <w:color w:val="000000"/>
                <w:kern w:val="0"/>
              </w:rPr>
              <w:t>日担任交银施罗德荣鑫保本混合型证券投资基金的基金经理。</w:t>
            </w:r>
            <w:r w:rsidRPr="00DE451C">
              <w:rPr>
                <w:color w:val="000000"/>
                <w:kern w:val="0"/>
              </w:rPr>
              <w:t>2017</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10</w:t>
            </w:r>
            <w:r w:rsidRPr="00DE451C">
              <w:rPr>
                <w:color w:val="000000"/>
                <w:kern w:val="0"/>
              </w:rPr>
              <w:t>日至</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14</w:t>
            </w:r>
            <w:r w:rsidRPr="00DE451C">
              <w:rPr>
                <w:color w:val="000000"/>
                <w:kern w:val="0"/>
              </w:rPr>
              <w:t>日担任交银施罗德荣祥保本混合型证券投资基金的基金经理。</w:t>
            </w:r>
            <w:r w:rsidRPr="00DE451C">
              <w:rPr>
                <w:color w:val="000000"/>
                <w:kern w:val="0"/>
              </w:rPr>
              <w:t>2017</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10</w:t>
            </w:r>
            <w:r w:rsidRPr="00DE451C">
              <w:rPr>
                <w:color w:val="000000"/>
                <w:kern w:val="0"/>
              </w:rPr>
              <w:t>日至</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14</w:t>
            </w:r>
            <w:r w:rsidRPr="00DE451C">
              <w:rPr>
                <w:color w:val="000000"/>
                <w:kern w:val="0"/>
              </w:rPr>
              <w:t>日担任交银施罗德定期支付月月丰债券型证券投资基金的基金经理。</w:t>
            </w:r>
            <w:r w:rsidRPr="00DE451C">
              <w:rPr>
                <w:color w:val="000000"/>
                <w:kern w:val="0"/>
              </w:rPr>
              <w:t>2017</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10</w:t>
            </w:r>
            <w:r w:rsidRPr="00DE451C">
              <w:rPr>
                <w:color w:val="000000"/>
                <w:kern w:val="0"/>
              </w:rPr>
              <w:t>日至</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14</w:t>
            </w:r>
            <w:r w:rsidRPr="00DE451C">
              <w:rPr>
                <w:color w:val="000000"/>
                <w:kern w:val="0"/>
              </w:rPr>
              <w:t>日担任交银施罗德强化回报债券型证券投资基金的基金经理。</w:t>
            </w:r>
            <w:r w:rsidRPr="00DE451C">
              <w:rPr>
                <w:color w:val="000000"/>
                <w:kern w:val="0"/>
              </w:rPr>
              <w:t>2017</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10</w:t>
            </w:r>
            <w:r w:rsidRPr="00DE451C">
              <w:rPr>
                <w:color w:val="000000"/>
                <w:kern w:val="0"/>
              </w:rPr>
              <w:t>日至</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14</w:t>
            </w:r>
            <w:r w:rsidRPr="00DE451C">
              <w:rPr>
                <w:color w:val="000000"/>
                <w:kern w:val="0"/>
              </w:rPr>
              <w:t>日担任交银施罗德增利增强债券型证券投资基金的基金经理。</w:t>
            </w:r>
            <w:r w:rsidRPr="00DE451C">
              <w:rPr>
                <w:color w:val="000000"/>
                <w:kern w:val="0"/>
              </w:rPr>
              <w:t>2017</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10</w:t>
            </w:r>
            <w:r w:rsidRPr="00DE451C">
              <w:rPr>
                <w:color w:val="000000"/>
                <w:kern w:val="0"/>
              </w:rPr>
              <w:t>日至</w:t>
            </w:r>
            <w:r w:rsidRPr="00DE451C">
              <w:rPr>
                <w:color w:val="000000"/>
                <w:kern w:val="0"/>
              </w:rPr>
              <w:t>2019</w:t>
            </w:r>
            <w:r w:rsidRPr="00DE451C">
              <w:rPr>
                <w:color w:val="000000"/>
                <w:kern w:val="0"/>
              </w:rPr>
              <w:t>年</w:t>
            </w:r>
            <w:r w:rsidRPr="00DE451C">
              <w:rPr>
                <w:color w:val="000000"/>
                <w:kern w:val="0"/>
              </w:rPr>
              <w:t>3</w:t>
            </w:r>
            <w:r w:rsidRPr="00DE451C">
              <w:rPr>
                <w:color w:val="000000"/>
                <w:kern w:val="0"/>
              </w:rPr>
              <w:t>月</w:t>
            </w:r>
            <w:r w:rsidRPr="00DE451C">
              <w:rPr>
                <w:color w:val="000000"/>
                <w:kern w:val="0"/>
              </w:rPr>
              <w:t>14</w:t>
            </w:r>
            <w:r w:rsidRPr="00DE451C">
              <w:rPr>
                <w:color w:val="000000"/>
                <w:kern w:val="0"/>
              </w:rPr>
              <w:t>日担任交银施罗德增强收益债券型证券投资基金的基金经理。</w:t>
            </w:r>
          </w:p>
        </w:tc>
      </w:tr>
      <w:tr w:rsidR="001329DF" w:rsidRPr="00DE451C">
        <w:tc>
          <w:tcPr>
            <w:tcW w:w="851" w:type="dxa"/>
            <w:vAlign w:val="center"/>
          </w:tcPr>
          <w:p w:rsidR="001329DF" w:rsidRPr="00DE451C" w:rsidRDefault="00093FE1">
            <w:pPr>
              <w:jc w:val="center"/>
            </w:pPr>
            <w:r w:rsidRPr="00DE451C">
              <w:rPr>
                <w:color w:val="000000"/>
                <w:kern w:val="0"/>
              </w:rPr>
              <w:t>唐赟</w:t>
            </w:r>
          </w:p>
        </w:tc>
        <w:tc>
          <w:tcPr>
            <w:tcW w:w="850" w:type="dxa"/>
            <w:vAlign w:val="center"/>
          </w:tcPr>
          <w:p w:rsidR="001329DF" w:rsidRPr="00DE451C" w:rsidRDefault="00093FE1">
            <w:pPr>
              <w:jc w:val="center"/>
            </w:pPr>
            <w:r w:rsidRPr="00DE451C">
              <w:rPr>
                <w:color w:val="000000"/>
                <w:kern w:val="0"/>
              </w:rPr>
              <w:t>交银信用添利债券</w:t>
            </w:r>
            <w:r w:rsidRPr="00DE451C">
              <w:rPr>
                <w:color w:val="000000"/>
                <w:kern w:val="0"/>
              </w:rPr>
              <w:t>(LOF)</w:t>
            </w:r>
            <w:r w:rsidRPr="00DE451C">
              <w:rPr>
                <w:color w:val="000000"/>
                <w:kern w:val="0"/>
              </w:rPr>
              <w:t>、交银双利债券、交银双轮动债券、交银裕通纯债债券、交银安心收益债券、交银荣鑫灵活配置混合的基金经理</w:t>
            </w:r>
          </w:p>
        </w:tc>
        <w:tc>
          <w:tcPr>
            <w:tcW w:w="1560" w:type="dxa"/>
            <w:vAlign w:val="center"/>
          </w:tcPr>
          <w:p w:rsidR="001329DF" w:rsidRPr="00DE451C" w:rsidRDefault="00093FE1" w:rsidP="001025E3">
            <w:pPr>
              <w:jc w:val="center"/>
            </w:pPr>
            <w:r w:rsidRPr="00DE451C">
              <w:rPr>
                <w:color w:val="000000"/>
                <w:kern w:val="0"/>
              </w:rPr>
              <w:t>2019-02-</w:t>
            </w:r>
            <w:r w:rsidR="001025E3">
              <w:rPr>
                <w:color w:val="000000"/>
                <w:kern w:val="0"/>
              </w:rPr>
              <w:t>2</w:t>
            </w:r>
            <w:r w:rsidRPr="00DE451C">
              <w:rPr>
                <w:color w:val="000000"/>
                <w:kern w:val="0"/>
              </w:rPr>
              <w:t>8</w:t>
            </w:r>
          </w:p>
        </w:tc>
        <w:tc>
          <w:tcPr>
            <w:tcW w:w="1559" w:type="dxa"/>
            <w:vAlign w:val="center"/>
          </w:tcPr>
          <w:p w:rsidR="001329DF" w:rsidRPr="00DE451C" w:rsidRDefault="00093FE1">
            <w:pPr>
              <w:jc w:val="center"/>
            </w:pPr>
            <w:r w:rsidRPr="00DE451C">
              <w:rPr>
                <w:color w:val="000000"/>
                <w:kern w:val="0"/>
              </w:rPr>
              <w:t>-</w:t>
            </w:r>
          </w:p>
        </w:tc>
        <w:tc>
          <w:tcPr>
            <w:tcW w:w="1417" w:type="dxa"/>
            <w:vAlign w:val="center"/>
          </w:tcPr>
          <w:p w:rsidR="001329DF" w:rsidRPr="00DE451C" w:rsidRDefault="00093FE1">
            <w:pPr>
              <w:jc w:val="center"/>
            </w:pPr>
            <w:r w:rsidRPr="00DE451C">
              <w:rPr>
                <w:color w:val="000000"/>
                <w:kern w:val="0"/>
              </w:rPr>
              <w:t>9</w:t>
            </w:r>
            <w:r w:rsidRPr="00DE451C">
              <w:rPr>
                <w:color w:val="000000"/>
                <w:kern w:val="0"/>
              </w:rPr>
              <w:t>年</w:t>
            </w:r>
          </w:p>
        </w:tc>
        <w:tc>
          <w:tcPr>
            <w:tcW w:w="2694" w:type="dxa"/>
            <w:vAlign w:val="center"/>
          </w:tcPr>
          <w:p w:rsidR="001329DF" w:rsidRPr="00DE451C" w:rsidRDefault="00093FE1">
            <w:r w:rsidRPr="00DE451C">
              <w:rPr>
                <w:color w:val="000000"/>
                <w:kern w:val="0"/>
              </w:rPr>
              <w:t>唐赟先生，香港城市大学电子工程硕士。历任渣打银行环球企业部助理客户经理、平安资产管理公司信用分析员。</w:t>
            </w:r>
            <w:r w:rsidRPr="00DE451C">
              <w:rPr>
                <w:color w:val="000000"/>
                <w:kern w:val="0"/>
              </w:rPr>
              <w:t>2012</w:t>
            </w:r>
            <w:r w:rsidRPr="00DE451C">
              <w:rPr>
                <w:color w:val="000000"/>
                <w:kern w:val="0"/>
              </w:rPr>
              <w:t>年加入交银施罗德基金管理有限公司，历任固定收益研究员、基金经理助理。</w:t>
            </w:r>
            <w:r w:rsidRPr="00DE451C">
              <w:rPr>
                <w:color w:val="000000"/>
                <w:kern w:val="0"/>
              </w:rPr>
              <w:t>2015</w:t>
            </w:r>
            <w:r w:rsidRPr="00DE451C">
              <w:rPr>
                <w:color w:val="000000"/>
                <w:kern w:val="0"/>
              </w:rPr>
              <w:t>年</w:t>
            </w:r>
            <w:r w:rsidRPr="00DE451C">
              <w:rPr>
                <w:color w:val="000000"/>
                <w:kern w:val="0"/>
              </w:rPr>
              <w:t>11</w:t>
            </w:r>
            <w:r w:rsidRPr="00DE451C">
              <w:rPr>
                <w:color w:val="000000"/>
                <w:kern w:val="0"/>
              </w:rPr>
              <w:t>月</w:t>
            </w:r>
            <w:r w:rsidRPr="00DE451C">
              <w:rPr>
                <w:color w:val="000000"/>
                <w:kern w:val="0"/>
              </w:rPr>
              <w:t>7</w:t>
            </w:r>
            <w:r w:rsidRPr="00DE451C">
              <w:rPr>
                <w:color w:val="000000"/>
                <w:kern w:val="0"/>
              </w:rPr>
              <w:t>日至</w:t>
            </w:r>
            <w:r w:rsidRPr="00DE451C">
              <w:rPr>
                <w:color w:val="000000"/>
                <w:kern w:val="0"/>
              </w:rPr>
              <w:t>2018</w:t>
            </w:r>
            <w:r w:rsidRPr="00DE451C">
              <w:rPr>
                <w:color w:val="000000"/>
                <w:kern w:val="0"/>
              </w:rPr>
              <w:t>年</w:t>
            </w:r>
            <w:r w:rsidRPr="00DE451C">
              <w:rPr>
                <w:color w:val="000000"/>
                <w:kern w:val="0"/>
              </w:rPr>
              <w:t>6</w:t>
            </w:r>
            <w:r w:rsidRPr="00DE451C">
              <w:rPr>
                <w:color w:val="000000"/>
                <w:kern w:val="0"/>
              </w:rPr>
              <w:t>月</w:t>
            </w:r>
            <w:r w:rsidRPr="00DE451C">
              <w:rPr>
                <w:color w:val="000000"/>
                <w:kern w:val="0"/>
              </w:rPr>
              <w:t>1</w:t>
            </w:r>
            <w:r w:rsidRPr="00DE451C">
              <w:rPr>
                <w:color w:val="000000"/>
                <w:kern w:val="0"/>
              </w:rPr>
              <w:t>日担任转型前的交银施罗德荣和保本混合型证券投资基金的基金经理。</w:t>
            </w:r>
          </w:p>
        </w:tc>
      </w:tr>
    </w:tbl>
    <w:p w:rsidR="004061AC" w:rsidRPr="00DE451C" w:rsidRDefault="004061AC" w:rsidP="00DB1533">
      <w:pPr>
        <w:autoSpaceDE w:val="0"/>
        <w:autoSpaceDN w:val="0"/>
        <w:adjustRightInd w:val="0"/>
        <w:spacing w:before="29" w:line="360" w:lineRule="auto"/>
        <w:jc w:val="left"/>
        <w:rPr>
          <w:color w:val="000000"/>
        </w:rPr>
      </w:pPr>
      <w:r w:rsidRPr="00DE451C">
        <w:rPr>
          <w:color w:val="000000"/>
        </w:rPr>
        <w:t>注：基金经理（或基金经理小组）期后变动（如有）敬请关注基金管理人发布的相关公告。</w:t>
      </w:r>
    </w:p>
    <w:p w:rsidR="004061AC" w:rsidRPr="00DE451C" w:rsidRDefault="004061AC" w:rsidP="00DB1533">
      <w:pPr>
        <w:pStyle w:val="2"/>
        <w:spacing w:before="0" w:after="0"/>
        <w:rPr>
          <w:rFonts w:ascii="Times New Roman" w:hAnsi="Times New Roman" w:cs="Times New Roman"/>
          <w:color w:val="000000"/>
          <w:kern w:val="0"/>
          <w:sz w:val="21"/>
          <w:szCs w:val="21"/>
        </w:rPr>
      </w:pPr>
      <w:r w:rsidRPr="00DE451C">
        <w:rPr>
          <w:rFonts w:ascii="Times New Roman" w:hAnsi="Times New Roman" w:cs="Times New Roman"/>
          <w:color w:val="000000"/>
          <w:kern w:val="0"/>
          <w:sz w:val="21"/>
          <w:szCs w:val="21"/>
        </w:rPr>
        <w:t xml:space="preserve">4.2 </w:t>
      </w:r>
      <w:r w:rsidRPr="00DE451C">
        <w:rPr>
          <w:rFonts w:ascii="Times New Roman" w:hAnsi="Times New Roman" w:cs="Times New Roman"/>
          <w:color w:val="000000"/>
          <w:kern w:val="0"/>
          <w:sz w:val="21"/>
          <w:szCs w:val="21"/>
        </w:rPr>
        <w:t>管理人对报告期内本基金运作遵规守信情况的说明</w:t>
      </w:r>
    </w:p>
    <w:p w:rsidR="004061AC" w:rsidRPr="00DE451C" w:rsidRDefault="004061AC" w:rsidP="00DB1533">
      <w:pPr>
        <w:spacing w:line="360" w:lineRule="auto"/>
        <w:ind w:firstLineChars="200" w:firstLine="420"/>
        <w:rPr>
          <w:color w:val="000000" w:themeColor="text1"/>
        </w:rPr>
      </w:pPr>
      <w:r w:rsidRPr="00DE451C">
        <w:rPr>
          <w:color w:val="000000"/>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DE451C" w:rsidRDefault="004061AC" w:rsidP="00DB1533">
      <w:pPr>
        <w:pStyle w:val="2"/>
        <w:spacing w:before="0" w:after="0"/>
        <w:rPr>
          <w:rFonts w:ascii="Times New Roman" w:hAnsi="Times New Roman" w:cs="Times New Roman"/>
          <w:color w:val="000000"/>
          <w:kern w:val="0"/>
          <w:sz w:val="21"/>
          <w:szCs w:val="21"/>
        </w:rPr>
      </w:pPr>
      <w:r w:rsidRPr="00DE451C">
        <w:rPr>
          <w:rFonts w:ascii="Times New Roman" w:hAnsi="Times New Roman" w:cs="Times New Roman"/>
          <w:color w:val="000000"/>
          <w:kern w:val="0"/>
          <w:sz w:val="21"/>
          <w:szCs w:val="21"/>
        </w:rPr>
        <w:t xml:space="preserve">4.3 </w:t>
      </w:r>
      <w:r w:rsidRPr="00DE451C">
        <w:rPr>
          <w:rFonts w:ascii="Times New Roman" w:hAnsi="Times New Roman" w:cs="Times New Roman"/>
          <w:color w:val="000000"/>
          <w:kern w:val="0"/>
          <w:sz w:val="21"/>
          <w:szCs w:val="21"/>
        </w:rPr>
        <w:t>公平交易专项说明</w:t>
      </w:r>
    </w:p>
    <w:p w:rsidR="004061AC" w:rsidRPr="00DE451C" w:rsidRDefault="004061AC" w:rsidP="00DB1533">
      <w:pPr>
        <w:autoSpaceDE w:val="0"/>
        <w:autoSpaceDN w:val="0"/>
        <w:adjustRightInd w:val="0"/>
        <w:spacing w:before="29" w:line="360" w:lineRule="auto"/>
        <w:ind w:left="15"/>
        <w:jc w:val="left"/>
        <w:rPr>
          <w:color w:val="000000"/>
          <w:kern w:val="0"/>
        </w:rPr>
      </w:pPr>
      <w:r w:rsidRPr="00DE451C">
        <w:rPr>
          <w:color w:val="000000"/>
          <w:kern w:val="0"/>
        </w:rPr>
        <w:t xml:space="preserve">4.3.1 </w:t>
      </w:r>
      <w:r w:rsidRPr="00DE451C">
        <w:rPr>
          <w:color w:val="000000"/>
          <w:kern w:val="0"/>
        </w:rPr>
        <w:t>公平交易制度的执行情况</w:t>
      </w:r>
    </w:p>
    <w:p w:rsidR="001329DF" w:rsidRPr="00DE451C" w:rsidRDefault="00093FE1">
      <w:pPr>
        <w:adjustRightInd w:val="0"/>
        <w:spacing w:before="30" w:line="360" w:lineRule="auto"/>
        <w:ind w:firstLineChars="200" w:firstLine="420"/>
        <w:rPr>
          <w:color w:val="000000"/>
        </w:rPr>
      </w:pPr>
      <w:r w:rsidRPr="00DE451C">
        <w:rPr>
          <w:color w:val="000000"/>
        </w:rPr>
        <w:t>本公司制定了严格的投资控制制度和公平交易监控制度来保证旗下基金运作的公平，旗下所管理的所有资产组合，包括证券投资基金和特定客户资产管理专户均严格遵循制度进行公平交易。</w:t>
      </w:r>
    </w:p>
    <w:p w:rsidR="001329DF" w:rsidRPr="00DE451C" w:rsidRDefault="00093FE1">
      <w:pPr>
        <w:adjustRightInd w:val="0"/>
        <w:spacing w:before="30" w:line="360" w:lineRule="auto"/>
        <w:ind w:firstLineChars="200" w:firstLine="420"/>
        <w:rPr>
          <w:color w:val="000000"/>
        </w:rPr>
      </w:pPr>
      <w:r w:rsidRPr="00DE451C">
        <w:rPr>
          <w:color w:val="000000"/>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E451C">
        <w:rPr>
          <w:color w:val="000000"/>
        </w:rPr>
        <w:t>“</w:t>
      </w:r>
      <w:r w:rsidRPr="00DE451C">
        <w:rPr>
          <w:color w:val="000000"/>
        </w:rPr>
        <w:t>时间优先、价格优先、比例分配</w:t>
      </w:r>
      <w:r w:rsidRPr="00DE451C">
        <w:rPr>
          <w:color w:val="000000"/>
        </w:rPr>
        <w:t>”</w:t>
      </w:r>
      <w:r w:rsidRPr="00DE451C">
        <w:rPr>
          <w:color w:val="000000"/>
        </w:rPr>
        <w:t>的原则，全部通过交易系统进行比例分配；对于非集中竞价交易、以公司名义进行的场外交易，遵循</w:t>
      </w:r>
      <w:r w:rsidRPr="00DE451C">
        <w:rPr>
          <w:color w:val="000000"/>
        </w:rPr>
        <w:t>“</w:t>
      </w:r>
      <w:r w:rsidRPr="00DE451C">
        <w:rPr>
          <w:color w:val="000000"/>
        </w:rPr>
        <w:t>价格优先、比例分配</w:t>
      </w:r>
      <w:r w:rsidRPr="00DE451C">
        <w:rPr>
          <w:color w:val="000000"/>
        </w:rPr>
        <w:t>”</w:t>
      </w:r>
      <w:r w:rsidRPr="00DE451C">
        <w:rPr>
          <w:color w:val="000000"/>
        </w:rPr>
        <w:t>的原则按事前独立确定的投资方案对交易结果进行分配。</w:t>
      </w:r>
    </w:p>
    <w:p w:rsidR="001329DF" w:rsidRPr="00DE451C" w:rsidRDefault="00093FE1">
      <w:pPr>
        <w:adjustRightInd w:val="0"/>
        <w:spacing w:before="30" w:line="360" w:lineRule="auto"/>
        <w:ind w:firstLineChars="200" w:firstLine="420"/>
        <w:rPr>
          <w:color w:val="000000"/>
        </w:rPr>
      </w:pPr>
      <w:r w:rsidRPr="00DE451C">
        <w:rPr>
          <w:color w:val="000000"/>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DE451C" w:rsidRDefault="004061AC" w:rsidP="00DB1533">
      <w:pPr>
        <w:adjustRightInd w:val="0"/>
        <w:spacing w:before="30" w:line="360" w:lineRule="auto"/>
        <w:ind w:firstLineChars="200" w:firstLine="420"/>
        <w:rPr>
          <w:color w:val="000000"/>
        </w:rPr>
      </w:pPr>
      <w:r w:rsidRPr="00DE451C">
        <w:rPr>
          <w:color w:val="000000"/>
        </w:rPr>
        <w:t>报告期内本公司严格执行公平交易制度，公平对待旗下各投资组合，未发现任何违反公平交易的行为。</w:t>
      </w:r>
    </w:p>
    <w:p w:rsidR="004061AC" w:rsidRPr="00DE451C" w:rsidRDefault="004061AC" w:rsidP="00DB1533">
      <w:pPr>
        <w:adjustRightInd w:val="0"/>
        <w:spacing w:before="29" w:line="360" w:lineRule="auto"/>
        <w:rPr>
          <w:color w:val="000000"/>
          <w:kern w:val="0"/>
        </w:rPr>
      </w:pPr>
      <w:r w:rsidRPr="00DE451C">
        <w:rPr>
          <w:color w:val="000000"/>
          <w:kern w:val="0"/>
        </w:rPr>
        <w:t xml:space="preserve">4.3.2 </w:t>
      </w:r>
      <w:r w:rsidRPr="00DE451C">
        <w:rPr>
          <w:color w:val="000000"/>
          <w:kern w:val="0"/>
        </w:rPr>
        <w:t>异常交易行为的专项说明</w:t>
      </w:r>
    </w:p>
    <w:p w:rsidR="004061AC" w:rsidRPr="00DE451C" w:rsidRDefault="00957594" w:rsidP="00DB1533">
      <w:pPr>
        <w:spacing w:line="360" w:lineRule="auto"/>
        <w:ind w:firstLineChars="200" w:firstLine="420"/>
        <w:rPr>
          <w:color w:val="000000"/>
        </w:rPr>
      </w:pPr>
      <w:r w:rsidRPr="00DE451C">
        <w:rPr>
          <w:color w:val="000000"/>
        </w:rPr>
        <w:t>本基金于本报告期内不存在异常交易行为。本报告期内，本公司管理的所有投资组合参与的交易所公开竞价同日反向交易成交较少的单边交易量没有超过该证券当日总成交量</w:t>
      </w:r>
      <w:r w:rsidRPr="00DE451C">
        <w:rPr>
          <w:color w:val="000000"/>
        </w:rPr>
        <w:t>5%</w:t>
      </w:r>
      <w:r w:rsidRPr="00DE451C">
        <w:rPr>
          <w:color w:val="000000"/>
        </w:rPr>
        <w:t>的情形，本基金与本公司管理的其他投资组合在不同时间窗下（如日内、</w:t>
      </w:r>
      <w:r w:rsidRPr="00DE451C">
        <w:rPr>
          <w:color w:val="000000"/>
        </w:rPr>
        <w:t>3</w:t>
      </w:r>
      <w:r w:rsidRPr="00DE451C">
        <w:rPr>
          <w:color w:val="000000"/>
        </w:rPr>
        <w:t>日内、</w:t>
      </w:r>
      <w:r w:rsidRPr="00DE451C">
        <w:rPr>
          <w:color w:val="000000"/>
        </w:rPr>
        <w:t>5</w:t>
      </w:r>
      <w:r w:rsidRPr="00DE451C">
        <w:rPr>
          <w:color w:val="000000"/>
        </w:rPr>
        <w:t>日内）同向交易的交易价差未出现异常。</w:t>
      </w:r>
    </w:p>
    <w:p w:rsidR="001911DE" w:rsidRPr="00DE451C" w:rsidRDefault="001911DE" w:rsidP="001911DE">
      <w:pPr>
        <w:spacing w:before="29" w:line="288" w:lineRule="auto"/>
        <w:rPr>
          <w:b/>
          <w:color w:val="000000"/>
          <w:kern w:val="0"/>
          <w:sz w:val="24"/>
        </w:rPr>
      </w:pPr>
      <w:r w:rsidRPr="00DE451C">
        <w:rPr>
          <w:b/>
          <w:color w:val="000000"/>
          <w:kern w:val="0"/>
          <w:sz w:val="24"/>
        </w:rPr>
        <w:t>4.4</w:t>
      </w:r>
      <w:r w:rsidRPr="00DE451C">
        <w:rPr>
          <w:b/>
          <w:bCs/>
          <w:color w:val="000000"/>
          <w:sz w:val="24"/>
        </w:rPr>
        <w:t>报告期内基金的投资策略和运作分析</w:t>
      </w:r>
    </w:p>
    <w:p w:rsidR="001329DF" w:rsidRPr="004231C0" w:rsidRDefault="00093FE1" w:rsidP="004231C0">
      <w:pPr>
        <w:spacing w:line="360" w:lineRule="auto"/>
        <w:ind w:firstLineChars="200" w:firstLine="420"/>
        <w:rPr>
          <w:color w:val="000000"/>
        </w:rPr>
      </w:pPr>
      <w:r w:rsidRPr="004231C0">
        <w:rPr>
          <w:color w:val="000000"/>
        </w:rPr>
        <w:t>2019</w:t>
      </w:r>
      <w:r w:rsidRPr="004231C0">
        <w:rPr>
          <w:color w:val="000000"/>
        </w:rPr>
        <w:t>年年初以来，在贸易战边际缓和，年初贷款和社融大幅放量，地方债发行较往年提前且发行力度较大，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权益类资产方面，今年一季度市场表现亮眼，股票和可转债均出现持续放量上涨。</w:t>
      </w:r>
    </w:p>
    <w:p w:rsidR="001329DF" w:rsidRPr="004231C0" w:rsidRDefault="00093FE1" w:rsidP="004231C0">
      <w:pPr>
        <w:spacing w:line="360" w:lineRule="auto"/>
        <w:ind w:firstLineChars="200" w:firstLine="420"/>
        <w:rPr>
          <w:color w:val="000000"/>
        </w:rPr>
      </w:pPr>
      <w:r w:rsidRPr="004231C0">
        <w:rPr>
          <w:color w:val="000000"/>
        </w:rPr>
        <w:t>报告期内，本基金的保本周期到期，在到期前，本基金的组合资产期限与保本周期较为匹配，没有进行资产置换操作，在保本周期到期后，本基金择机降低了杠杆水平，根据规模的变动情况动态的进行了组合的调整，并按照转型后的基金合同调整组合操作和配置。</w:t>
      </w:r>
    </w:p>
    <w:p w:rsidR="001329DF" w:rsidRPr="004231C0" w:rsidRDefault="00093FE1" w:rsidP="004231C0">
      <w:pPr>
        <w:spacing w:line="360" w:lineRule="auto"/>
        <w:ind w:firstLineChars="200" w:firstLine="420"/>
        <w:rPr>
          <w:color w:val="000000"/>
        </w:rPr>
      </w:pPr>
      <w:r w:rsidRPr="004231C0">
        <w:rPr>
          <w:color w:val="000000"/>
        </w:rPr>
        <w:t>展望</w:t>
      </w:r>
      <w:r w:rsidRPr="004231C0">
        <w:rPr>
          <w:color w:val="000000"/>
        </w:rPr>
        <w:t>2019</w:t>
      </w:r>
      <w:r w:rsidRPr="004231C0">
        <w:rPr>
          <w:color w:val="000000"/>
        </w:rPr>
        <w:t>年二季度，我们认为，海外经济增速整体向下，国内基建对经济的短期拉动较强，但经济长期下行压力仍较大。首先，国内基建投资短期内乐观，可能带动房地产开发投资数据不弱，但是全年来看，制造业投资下行压力将显现，基建托底的边际效果在减弱，三四线房地产市场持续降温；通胀方面，进入三月，部分地区猪肉价格上涨，进一步推升市场对于二季度通胀的预期，仍需关注市场预期的改变。相比国内，海外经济走弱的确定性更强，一方面，美国的经济动能整体减弱，投资端开始拖累增长，消费的持续性有待验证，税改和基建效应在持续消退，未来财政政策继续扩张有限。另一方面，欧元区制造业景气度处于下行阶段，出口萎缩拖累基本面，多数国家受到硬性赤字约束，投资难以再发力。经历了一年多的债券牛市之后，目前的收益率水平已明显下降，债券组合的静态收益率相对较低，收益率的下行空间被压缩，需要警惕利率上升的风险，今年债券类资产取得较高绝对收益的难度增加。</w:t>
      </w:r>
    </w:p>
    <w:p w:rsidR="001911DE" w:rsidRPr="004231C0" w:rsidRDefault="001911DE" w:rsidP="004231C0">
      <w:pPr>
        <w:spacing w:line="360" w:lineRule="auto"/>
        <w:ind w:firstLineChars="200" w:firstLine="420"/>
        <w:rPr>
          <w:color w:val="000000"/>
        </w:rPr>
      </w:pPr>
      <w:r w:rsidRPr="004231C0">
        <w:rPr>
          <w:color w:val="000000"/>
        </w:rPr>
        <w:t>权益类资产的绝对估值和相对估值在</w:t>
      </w:r>
      <w:r w:rsidRPr="004231C0">
        <w:rPr>
          <w:color w:val="000000"/>
        </w:rPr>
        <w:t>2018</w:t>
      </w:r>
      <w:r w:rsidRPr="004231C0">
        <w:rPr>
          <w:color w:val="000000"/>
        </w:rPr>
        <w:t>年都进入了历史底部区域之后，</w:t>
      </w:r>
      <w:r w:rsidRPr="004231C0">
        <w:rPr>
          <w:color w:val="000000"/>
        </w:rPr>
        <w:t>2019</w:t>
      </w:r>
      <w:r w:rsidRPr="004231C0">
        <w:rPr>
          <w:color w:val="000000"/>
        </w:rPr>
        <w:t>年初以来经历了一波快速上涨。我们认为市场的右侧信号已经出现，对权益市场的后续行情仍较为看好，后续将精选个股，积极把握行业的轮动，以期增强组合收益。</w:t>
      </w:r>
    </w:p>
    <w:p w:rsidR="001911DE" w:rsidRPr="00DE451C" w:rsidRDefault="001911DE" w:rsidP="001911DE">
      <w:pPr>
        <w:spacing w:before="29" w:line="288" w:lineRule="auto"/>
        <w:ind w:firstLineChars="200" w:firstLine="480"/>
        <w:rPr>
          <w:color w:val="000000"/>
          <w:sz w:val="24"/>
        </w:rPr>
      </w:pPr>
    </w:p>
    <w:p w:rsidR="001911DE" w:rsidRPr="00DE451C" w:rsidRDefault="001911DE" w:rsidP="001911DE">
      <w:pPr>
        <w:spacing w:before="29" w:line="288" w:lineRule="auto"/>
        <w:rPr>
          <w:b/>
          <w:color w:val="000000"/>
          <w:kern w:val="0"/>
          <w:sz w:val="24"/>
        </w:rPr>
      </w:pPr>
      <w:r w:rsidRPr="00DE451C">
        <w:rPr>
          <w:b/>
          <w:color w:val="000000"/>
          <w:kern w:val="0"/>
          <w:sz w:val="24"/>
        </w:rPr>
        <w:t>4.5</w:t>
      </w:r>
      <w:r w:rsidRPr="00DE451C">
        <w:rPr>
          <w:b/>
          <w:color w:val="000000"/>
          <w:kern w:val="0"/>
          <w:sz w:val="24"/>
        </w:rPr>
        <w:t>报告期内基金的业绩表现</w:t>
      </w:r>
    </w:p>
    <w:p w:rsidR="001911DE" w:rsidRPr="004231C0" w:rsidRDefault="001911DE" w:rsidP="004231C0">
      <w:pPr>
        <w:spacing w:line="360" w:lineRule="auto"/>
        <w:ind w:firstLineChars="200" w:firstLine="420"/>
        <w:rPr>
          <w:color w:val="000000"/>
        </w:rPr>
      </w:pPr>
      <w:r w:rsidRPr="004231C0">
        <w:rPr>
          <w:color w:val="000000"/>
        </w:rPr>
        <w:t>本基金（各类）份额净值及业绩表现请见</w:t>
      </w:r>
      <w:r w:rsidRPr="004231C0">
        <w:rPr>
          <w:color w:val="000000"/>
        </w:rPr>
        <w:t xml:space="preserve">“3.1 </w:t>
      </w:r>
      <w:r w:rsidRPr="004231C0">
        <w:rPr>
          <w:color w:val="000000"/>
        </w:rPr>
        <w:t>主要财务指标</w:t>
      </w:r>
      <w:r w:rsidRPr="004231C0">
        <w:rPr>
          <w:color w:val="000000"/>
        </w:rPr>
        <w:t xml:space="preserve">” </w:t>
      </w:r>
      <w:r w:rsidRPr="004231C0">
        <w:rPr>
          <w:color w:val="000000"/>
        </w:rPr>
        <w:t>及</w:t>
      </w:r>
      <w:r w:rsidRPr="004231C0">
        <w:rPr>
          <w:color w:val="000000"/>
        </w:rPr>
        <w:t>“3.2.1.1</w:t>
      </w:r>
      <w:r w:rsidRPr="004231C0">
        <w:rPr>
          <w:color w:val="000000"/>
        </w:rPr>
        <w:t>本报告期基金份额净值增长率及其与同期业绩比较基准收益率的比较</w:t>
      </w:r>
      <w:r w:rsidRPr="004231C0">
        <w:rPr>
          <w:color w:val="000000"/>
        </w:rPr>
        <w:t>”</w:t>
      </w:r>
      <w:r w:rsidRPr="004231C0">
        <w:rPr>
          <w:color w:val="000000"/>
        </w:rPr>
        <w:t>、</w:t>
      </w:r>
      <w:r w:rsidRPr="004231C0">
        <w:rPr>
          <w:color w:val="000000"/>
        </w:rPr>
        <w:t>“3.2.2.1</w:t>
      </w:r>
      <w:r w:rsidRPr="004231C0">
        <w:rPr>
          <w:color w:val="000000"/>
        </w:rPr>
        <w:t>本报告期基金份额净值增长率及其与同期业绩比较基准收益率的比较</w:t>
      </w:r>
      <w:r w:rsidRPr="004231C0">
        <w:rPr>
          <w:color w:val="000000"/>
        </w:rPr>
        <w:t>”</w:t>
      </w:r>
      <w:r w:rsidRPr="004231C0">
        <w:rPr>
          <w:color w:val="000000"/>
        </w:rPr>
        <w:t>部分披露。</w:t>
      </w:r>
    </w:p>
    <w:p w:rsidR="001911DE" w:rsidRPr="00DE451C" w:rsidRDefault="001911DE" w:rsidP="001911DE">
      <w:pPr>
        <w:spacing w:before="29" w:line="288" w:lineRule="auto"/>
        <w:ind w:firstLineChars="200" w:firstLine="480"/>
        <w:rPr>
          <w:color w:val="000000"/>
          <w:sz w:val="24"/>
        </w:rPr>
      </w:pPr>
    </w:p>
    <w:p w:rsidR="001911DE" w:rsidRPr="00DE451C" w:rsidRDefault="001911DE" w:rsidP="001911DE">
      <w:pPr>
        <w:autoSpaceDE w:val="0"/>
        <w:autoSpaceDN w:val="0"/>
        <w:adjustRightInd w:val="0"/>
        <w:spacing w:before="29" w:line="288" w:lineRule="auto"/>
        <w:jc w:val="left"/>
        <w:rPr>
          <w:b/>
          <w:color w:val="000000"/>
          <w:kern w:val="0"/>
          <w:sz w:val="24"/>
        </w:rPr>
      </w:pPr>
      <w:r w:rsidRPr="00DE451C">
        <w:rPr>
          <w:b/>
          <w:color w:val="000000"/>
          <w:kern w:val="0"/>
          <w:sz w:val="24"/>
        </w:rPr>
        <w:t>4</w:t>
      </w:r>
      <w:r w:rsidRPr="00DE451C">
        <w:rPr>
          <w:rFonts w:hint="eastAsia"/>
          <w:b/>
          <w:color w:val="000000"/>
          <w:kern w:val="0"/>
          <w:sz w:val="24"/>
        </w:rPr>
        <w:t>.6</w:t>
      </w:r>
      <w:r w:rsidRPr="00DE451C">
        <w:rPr>
          <w:rFonts w:hint="eastAsia"/>
          <w:b/>
          <w:color w:val="000000"/>
          <w:kern w:val="0"/>
          <w:sz w:val="24"/>
        </w:rPr>
        <w:t>报告期内基金持有人数或基金资产净值预警说明</w:t>
      </w:r>
    </w:p>
    <w:p w:rsidR="001911DE" w:rsidRPr="004231C0" w:rsidRDefault="001911DE" w:rsidP="004231C0">
      <w:pPr>
        <w:spacing w:line="360" w:lineRule="auto"/>
        <w:ind w:firstLineChars="200" w:firstLine="420"/>
        <w:rPr>
          <w:color w:val="000000"/>
        </w:rPr>
      </w:pPr>
      <w:r w:rsidRPr="004231C0">
        <w:rPr>
          <w:color w:val="000000"/>
        </w:rPr>
        <w:t>本基金本报告期内无需预警说明。</w:t>
      </w:r>
    </w:p>
    <w:p w:rsidR="004061AC" w:rsidRPr="00DE451C" w:rsidRDefault="004061AC"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t>§</w:t>
      </w:r>
      <w:r w:rsidR="001C0993" w:rsidRPr="00DE451C">
        <w:rPr>
          <w:color w:val="000000"/>
          <w:kern w:val="0"/>
          <w:sz w:val="21"/>
          <w:szCs w:val="21"/>
        </w:rPr>
        <w:t>5</w:t>
      </w:r>
      <w:r w:rsidRPr="00DE451C">
        <w:rPr>
          <w:color w:val="000000"/>
          <w:kern w:val="0"/>
          <w:sz w:val="21"/>
          <w:szCs w:val="21"/>
        </w:rPr>
        <w:t xml:space="preserve">  </w:t>
      </w:r>
      <w:r w:rsidRPr="00DE451C">
        <w:rPr>
          <w:color w:val="000000"/>
          <w:kern w:val="0"/>
          <w:sz w:val="21"/>
          <w:szCs w:val="21"/>
        </w:rPr>
        <w:t>投资组合报告</w:t>
      </w:r>
    </w:p>
    <w:p w:rsidR="0010032F" w:rsidRPr="00DE451C" w:rsidRDefault="0010032F" w:rsidP="00DB1533">
      <w:pPr>
        <w:pStyle w:val="2"/>
        <w:spacing w:before="0" w:after="0"/>
        <w:rPr>
          <w:rFonts w:ascii="Times New Roman" w:hAnsi="Times New Roman" w:cs="Times New Roman"/>
          <w:b w:val="0"/>
          <w:color w:val="000000"/>
          <w:kern w:val="0"/>
          <w:sz w:val="21"/>
          <w:szCs w:val="21"/>
        </w:rPr>
      </w:pPr>
      <w:r w:rsidRPr="00DE451C">
        <w:rPr>
          <w:rFonts w:ascii="Times New Roman" w:hAnsi="Times New Roman" w:cs="Times New Roman"/>
          <w:color w:val="000000"/>
          <w:kern w:val="0"/>
          <w:sz w:val="21"/>
          <w:szCs w:val="21"/>
        </w:rPr>
        <w:t xml:space="preserve">5.1 </w:t>
      </w:r>
      <w:r w:rsidRPr="00DE451C">
        <w:rPr>
          <w:rFonts w:ascii="Times New Roman" w:hAnsi="Times New Roman" w:cs="Times New Roman"/>
          <w:color w:val="000000"/>
          <w:kern w:val="0"/>
          <w:sz w:val="21"/>
          <w:szCs w:val="21"/>
        </w:rPr>
        <w:t>交银施罗德荣鑫灵活配置混合型证券投资基金</w:t>
      </w:r>
    </w:p>
    <w:p w:rsidR="0010032F" w:rsidRPr="00DE451C" w:rsidRDefault="0010032F" w:rsidP="00DB1533">
      <w:pPr>
        <w:autoSpaceDE w:val="0"/>
        <w:autoSpaceDN w:val="0"/>
        <w:adjustRightInd w:val="0"/>
        <w:spacing w:before="29" w:line="360" w:lineRule="auto"/>
        <w:ind w:left="15"/>
        <w:jc w:val="left"/>
        <w:rPr>
          <w:b/>
          <w:color w:val="000000"/>
          <w:kern w:val="0"/>
        </w:rPr>
      </w:pPr>
      <w:r w:rsidRPr="00DE451C">
        <w:rPr>
          <w:b/>
          <w:color w:val="000000"/>
          <w:kern w:val="0"/>
        </w:rPr>
        <w:t>（报告期：</w:t>
      </w:r>
      <w:r w:rsidRPr="00DE451C">
        <w:rPr>
          <w:b/>
          <w:color w:val="000000"/>
          <w:kern w:val="0"/>
        </w:rPr>
        <w:t>2019</w:t>
      </w:r>
      <w:r w:rsidRPr="00DE451C">
        <w:rPr>
          <w:b/>
          <w:color w:val="000000"/>
          <w:kern w:val="0"/>
        </w:rPr>
        <w:t>年</w:t>
      </w:r>
      <w:r w:rsidRPr="00DE451C">
        <w:rPr>
          <w:b/>
          <w:color w:val="000000"/>
          <w:kern w:val="0"/>
        </w:rPr>
        <w:t>3</w:t>
      </w:r>
      <w:r w:rsidRPr="00DE451C">
        <w:rPr>
          <w:b/>
          <w:color w:val="000000"/>
          <w:kern w:val="0"/>
        </w:rPr>
        <w:t>月</w:t>
      </w:r>
      <w:r w:rsidRPr="00DE451C">
        <w:rPr>
          <w:b/>
          <w:color w:val="000000"/>
          <w:kern w:val="0"/>
        </w:rPr>
        <w:t>29</w:t>
      </w:r>
      <w:r w:rsidRPr="00DE451C">
        <w:rPr>
          <w:b/>
          <w:color w:val="000000"/>
          <w:kern w:val="0"/>
        </w:rPr>
        <w:t>日</w:t>
      </w:r>
      <w:r w:rsidRPr="00DE451C">
        <w:rPr>
          <w:b/>
          <w:color w:val="000000"/>
          <w:kern w:val="0"/>
        </w:rPr>
        <w:t>-2019</w:t>
      </w:r>
      <w:r w:rsidRPr="00DE451C">
        <w:rPr>
          <w:b/>
          <w:color w:val="000000"/>
          <w:kern w:val="0"/>
        </w:rPr>
        <w:t>年</w:t>
      </w:r>
      <w:r w:rsidRPr="00DE451C">
        <w:rPr>
          <w:b/>
          <w:color w:val="000000"/>
          <w:kern w:val="0"/>
        </w:rPr>
        <w:t>3</w:t>
      </w:r>
      <w:r w:rsidRPr="00DE451C">
        <w:rPr>
          <w:b/>
          <w:color w:val="000000"/>
          <w:kern w:val="0"/>
        </w:rPr>
        <w:t>月</w:t>
      </w:r>
      <w:r w:rsidRPr="00DE451C">
        <w:rPr>
          <w:b/>
          <w:color w:val="000000"/>
          <w:kern w:val="0"/>
        </w:rPr>
        <w:t>31</w:t>
      </w:r>
      <w:r w:rsidRPr="00DE451C">
        <w:rPr>
          <w:b/>
          <w:color w:val="000000"/>
          <w:kern w:val="0"/>
        </w:rPr>
        <w:t>日）</w:t>
      </w:r>
    </w:p>
    <w:p w:rsidR="004061AC" w:rsidRPr="00DE451C" w:rsidRDefault="004061AC" w:rsidP="00DB1533">
      <w:pPr>
        <w:autoSpaceDE w:val="0"/>
        <w:autoSpaceDN w:val="0"/>
        <w:adjustRightInd w:val="0"/>
        <w:spacing w:before="29" w:line="360" w:lineRule="auto"/>
        <w:ind w:left="15"/>
        <w:jc w:val="left"/>
        <w:rPr>
          <w:b/>
          <w:color w:val="000000"/>
          <w:kern w:val="0"/>
        </w:rPr>
      </w:pPr>
      <w:r w:rsidRPr="00DE451C">
        <w:rPr>
          <w:b/>
          <w:color w:val="000000"/>
          <w:kern w:val="0"/>
        </w:rPr>
        <w:t>5.1</w:t>
      </w:r>
      <w:r w:rsidR="0010032F" w:rsidRPr="00DE451C">
        <w:rPr>
          <w:b/>
          <w:color w:val="000000"/>
          <w:kern w:val="0"/>
        </w:rPr>
        <w:t>.1</w:t>
      </w:r>
      <w:r w:rsidRPr="00DE451C">
        <w:rPr>
          <w:b/>
          <w:color w:val="000000"/>
          <w:kern w:val="0"/>
        </w:rPr>
        <w:t xml:space="preserve"> </w:t>
      </w:r>
      <w:r w:rsidRPr="00DE451C">
        <w:rPr>
          <w:b/>
          <w:color w:val="000000"/>
          <w:kern w:val="0"/>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220C32" w:rsidRPr="00DE451C" w:rsidTr="008D3C75">
        <w:trPr>
          <w:jc w:val="center"/>
        </w:trPr>
        <w:tc>
          <w:tcPr>
            <w:tcW w:w="720" w:type="dxa"/>
            <w:vAlign w:val="center"/>
          </w:tcPr>
          <w:p w:rsidR="00853140" w:rsidRPr="00DE451C" w:rsidRDefault="00853140" w:rsidP="00DB1533">
            <w:pPr>
              <w:autoSpaceDE w:val="0"/>
              <w:autoSpaceDN w:val="0"/>
              <w:adjustRightInd w:val="0"/>
              <w:spacing w:before="29" w:line="360" w:lineRule="auto"/>
              <w:ind w:left="15"/>
              <w:jc w:val="center"/>
              <w:rPr>
                <w:color w:val="000000"/>
                <w:sz w:val="21"/>
              </w:rPr>
            </w:pPr>
            <w:r w:rsidRPr="00DE451C">
              <w:rPr>
                <w:color w:val="000000"/>
                <w:sz w:val="21"/>
              </w:rPr>
              <w:t>序号</w:t>
            </w:r>
          </w:p>
        </w:tc>
        <w:tc>
          <w:tcPr>
            <w:tcW w:w="3357" w:type="dxa"/>
            <w:vAlign w:val="center"/>
          </w:tcPr>
          <w:p w:rsidR="00853140" w:rsidRPr="00DE451C" w:rsidRDefault="00853140" w:rsidP="00DB1533">
            <w:pPr>
              <w:autoSpaceDE w:val="0"/>
              <w:autoSpaceDN w:val="0"/>
              <w:adjustRightInd w:val="0"/>
              <w:spacing w:before="29" w:line="360" w:lineRule="auto"/>
              <w:ind w:left="15"/>
              <w:jc w:val="center"/>
              <w:rPr>
                <w:color w:val="000000"/>
                <w:sz w:val="21"/>
              </w:rPr>
            </w:pPr>
            <w:r w:rsidRPr="00DE451C">
              <w:rPr>
                <w:color w:val="000000"/>
                <w:sz w:val="21"/>
              </w:rPr>
              <w:t>项目</w:t>
            </w:r>
          </w:p>
        </w:tc>
        <w:tc>
          <w:tcPr>
            <w:tcW w:w="2977" w:type="dxa"/>
            <w:vAlign w:val="center"/>
          </w:tcPr>
          <w:p w:rsidR="00853140" w:rsidRPr="00DE451C" w:rsidRDefault="00853140" w:rsidP="00DB1533">
            <w:pPr>
              <w:autoSpaceDE w:val="0"/>
              <w:autoSpaceDN w:val="0"/>
              <w:adjustRightInd w:val="0"/>
              <w:spacing w:before="29" w:line="360" w:lineRule="auto"/>
              <w:ind w:left="15"/>
              <w:jc w:val="center"/>
              <w:rPr>
                <w:color w:val="000000"/>
                <w:sz w:val="21"/>
              </w:rPr>
            </w:pPr>
            <w:r w:rsidRPr="00DE451C">
              <w:rPr>
                <w:color w:val="000000"/>
                <w:sz w:val="21"/>
              </w:rPr>
              <w:t>金额</w:t>
            </w:r>
            <w:r w:rsidR="00D57B7C" w:rsidRPr="00DE451C">
              <w:rPr>
                <w:color w:val="000000"/>
                <w:sz w:val="21"/>
              </w:rPr>
              <w:t>(</w:t>
            </w:r>
            <w:r w:rsidRPr="00DE451C">
              <w:rPr>
                <w:color w:val="000000"/>
                <w:sz w:val="21"/>
              </w:rPr>
              <w:t>元</w:t>
            </w:r>
            <w:r w:rsidR="00D57B7C" w:rsidRPr="00DE451C">
              <w:rPr>
                <w:color w:val="000000"/>
                <w:sz w:val="21"/>
              </w:rPr>
              <w:t>)</w:t>
            </w:r>
          </w:p>
        </w:tc>
        <w:tc>
          <w:tcPr>
            <w:tcW w:w="1843" w:type="dxa"/>
            <w:vAlign w:val="center"/>
          </w:tcPr>
          <w:p w:rsidR="00853140" w:rsidRPr="00DE451C" w:rsidRDefault="00853140" w:rsidP="00DB1533">
            <w:pPr>
              <w:autoSpaceDE w:val="0"/>
              <w:autoSpaceDN w:val="0"/>
              <w:adjustRightInd w:val="0"/>
              <w:spacing w:before="29" w:line="360" w:lineRule="auto"/>
              <w:ind w:left="15"/>
              <w:jc w:val="center"/>
              <w:rPr>
                <w:color w:val="000000"/>
                <w:sz w:val="21"/>
              </w:rPr>
            </w:pPr>
            <w:r w:rsidRPr="00DE451C">
              <w:rPr>
                <w:color w:val="000000"/>
                <w:sz w:val="21"/>
              </w:rPr>
              <w:t>占基金总资产的比例</w:t>
            </w:r>
            <w:r w:rsidR="00D57B7C" w:rsidRPr="00DE451C">
              <w:rPr>
                <w:color w:val="000000"/>
                <w:sz w:val="21"/>
              </w:rPr>
              <w:t>(</w:t>
            </w:r>
            <w:r w:rsidRPr="00DE451C">
              <w:rPr>
                <w:color w:val="000000"/>
                <w:sz w:val="21"/>
              </w:rPr>
              <w:t>%</w:t>
            </w:r>
            <w:r w:rsidR="00D57B7C" w:rsidRPr="00DE451C">
              <w:rPr>
                <w:color w:val="000000"/>
                <w:sz w:val="21"/>
              </w:rPr>
              <w:t>)</w:t>
            </w:r>
          </w:p>
        </w:tc>
      </w:tr>
      <w:tr w:rsidR="00220C32" w:rsidRPr="00DE451C" w:rsidTr="008D3C75">
        <w:trPr>
          <w:jc w:val="center"/>
        </w:trPr>
        <w:tc>
          <w:tcPr>
            <w:tcW w:w="720" w:type="dxa"/>
            <w:vAlign w:val="center"/>
          </w:tcPr>
          <w:p w:rsidR="00853140" w:rsidRPr="00DE451C" w:rsidRDefault="00853140" w:rsidP="00DB1533">
            <w:pPr>
              <w:autoSpaceDE w:val="0"/>
              <w:autoSpaceDN w:val="0"/>
              <w:adjustRightInd w:val="0"/>
              <w:spacing w:before="29" w:line="360" w:lineRule="auto"/>
              <w:ind w:left="15"/>
              <w:jc w:val="center"/>
              <w:rPr>
                <w:color w:val="000000"/>
                <w:sz w:val="21"/>
              </w:rPr>
            </w:pPr>
            <w:r w:rsidRPr="00DE451C">
              <w:rPr>
                <w:color w:val="000000"/>
                <w:sz w:val="21"/>
              </w:rPr>
              <w:t>1</w:t>
            </w:r>
          </w:p>
        </w:tc>
        <w:tc>
          <w:tcPr>
            <w:tcW w:w="3357" w:type="dxa"/>
            <w:vAlign w:val="center"/>
          </w:tcPr>
          <w:p w:rsidR="00853140" w:rsidRPr="00DE451C" w:rsidRDefault="00853140" w:rsidP="00DB1533">
            <w:pPr>
              <w:autoSpaceDE w:val="0"/>
              <w:autoSpaceDN w:val="0"/>
              <w:adjustRightInd w:val="0"/>
              <w:spacing w:before="29" w:line="360" w:lineRule="auto"/>
              <w:ind w:left="15"/>
              <w:jc w:val="left"/>
              <w:rPr>
                <w:color w:val="000000"/>
                <w:sz w:val="21"/>
              </w:rPr>
            </w:pPr>
            <w:r w:rsidRPr="00DE451C">
              <w:rPr>
                <w:color w:val="000000"/>
                <w:sz w:val="21"/>
              </w:rPr>
              <w:t>权益投资</w:t>
            </w:r>
          </w:p>
        </w:tc>
        <w:tc>
          <w:tcPr>
            <w:tcW w:w="2977" w:type="dxa"/>
            <w:vAlign w:val="center"/>
          </w:tcPr>
          <w:p w:rsidR="00853140" w:rsidRPr="00DE451C" w:rsidRDefault="00C77AEF"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853140" w:rsidRPr="00DE451C" w:rsidRDefault="001675CD"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220C32" w:rsidRPr="00DE451C" w:rsidTr="008D3C75">
        <w:trPr>
          <w:jc w:val="center"/>
        </w:trPr>
        <w:tc>
          <w:tcPr>
            <w:tcW w:w="720" w:type="dxa"/>
            <w:vAlign w:val="center"/>
          </w:tcPr>
          <w:p w:rsidR="00853140" w:rsidRPr="00DE451C" w:rsidRDefault="00853140" w:rsidP="00DB1533">
            <w:pPr>
              <w:autoSpaceDE w:val="0"/>
              <w:autoSpaceDN w:val="0"/>
              <w:adjustRightInd w:val="0"/>
              <w:spacing w:before="29" w:line="360" w:lineRule="auto"/>
              <w:ind w:left="15"/>
              <w:jc w:val="center"/>
              <w:rPr>
                <w:color w:val="000000"/>
                <w:sz w:val="21"/>
              </w:rPr>
            </w:pPr>
          </w:p>
        </w:tc>
        <w:tc>
          <w:tcPr>
            <w:tcW w:w="3357" w:type="dxa"/>
            <w:vAlign w:val="center"/>
          </w:tcPr>
          <w:p w:rsidR="00853140" w:rsidRPr="00DE451C" w:rsidRDefault="00853140" w:rsidP="00DB1533">
            <w:pPr>
              <w:autoSpaceDE w:val="0"/>
              <w:autoSpaceDN w:val="0"/>
              <w:adjustRightInd w:val="0"/>
              <w:spacing w:before="29" w:line="360" w:lineRule="auto"/>
              <w:ind w:left="15"/>
              <w:jc w:val="left"/>
              <w:rPr>
                <w:color w:val="000000"/>
                <w:sz w:val="21"/>
              </w:rPr>
            </w:pPr>
            <w:r w:rsidRPr="00DE451C">
              <w:rPr>
                <w:color w:val="000000"/>
                <w:sz w:val="21"/>
              </w:rPr>
              <w:t>其中：股票</w:t>
            </w:r>
          </w:p>
        </w:tc>
        <w:tc>
          <w:tcPr>
            <w:tcW w:w="2977" w:type="dxa"/>
            <w:vAlign w:val="center"/>
          </w:tcPr>
          <w:p w:rsidR="00853140" w:rsidRPr="00DE451C" w:rsidRDefault="001675CD"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853140" w:rsidRPr="00DE451C" w:rsidRDefault="001675CD"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3B1826" w:rsidRPr="00DE451C" w:rsidTr="008D3C75">
        <w:trPr>
          <w:jc w:val="center"/>
        </w:trPr>
        <w:tc>
          <w:tcPr>
            <w:tcW w:w="720" w:type="dxa"/>
            <w:vAlign w:val="center"/>
          </w:tcPr>
          <w:p w:rsidR="003B1826" w:rsidRPr="00DE451C" w:rsidRDefault="003B1826" w:rsidP="00093FE1">
            <w:pPr>
              <w:spacing w:before="29" w:line="360" w:lineRule="auto"/>
              <w:ind w:left="17"/>
              <w:jc w:val="center"/>
              <w:rPr>
                <w:color w:val="000000" w:themeColor="text1"/>
              </w:rPr>
            </w:pPr>
            <w:r w:rsidRPr="00DE451C">
              <w:rPr>
                <w:rFonts w:hint="eastAsia"/>
                <w:color w:val="000000" w:themeColor="text1"/>
              </w:rPr>
              <w:t>2</w:t>
            </w:r>
          </w:p>
        </w:tc>
        <w:tc>
          <w:tcPr>
            <w:tcW w:w="3357" w:type="dxa"/>
            <w:vAlign w:val="center"/>
          </w:tcPr>
          <w:p w:rsidR="003B1826" w:rsidRPr="00DE451C" w:rsidRDefault="003B1826" w:rsidP="00093FE1">
            <w:pPr>
              <w:spacing w:before="29" w:line="360" w:lineRule="auto"/>
              <w:ind w:left="17"/>
              <w:jc w:val="left"/>
              <w:rPr>
                <w:color w:val="000000" w:themeColor="text1"/>
              </w:rPr>
            </w:pPr>
            <w:r w:rsidRPr="00DE451C">
              <w:rPr>
                <w:rFonts w:hint="eastAsia"/>
                <w:sz w:val="24"/>
              </w:rPr>
              <w:t>基金投资</w:t>
            </w:r>
          </w:p>
        </w:tc>
        <w:tc>
          <w:tcPr>
            <w:tcW w:w="2977" w:type="dxa"/>
            <w:vAlign w:val="center"/>
          </w:tcPr>
          <w:p w:rsidR="003B1826" w:rsidRPr="00DE451C" w:rsidRDefault="003B1826" w:rsidP="00093FE1">
            <w:pPr>
              <w:spacing w:before="29" w:line="360" w:lineRule="auto"/>
              <w:ind w:left="17"/>
              <w:jc w:val="right"/>
              <w:rPr>
                <w:color w:val="000000" w:themeColor="text1"/>
              </w:rPr>
            </w:pPr>
            <w:r w:rsidRPr="00DE451C">
              <w:rPr>
                <w:rFonts w:hint="eastAsia"/>
                <w:color w:val="000000" w:themeColor="text1"/>
              </w:rPr>
              <w:t>-</w:t>
            </w:r>
          </w:p>
        </w:tc>
        <w:tc>
          <w:tcPr>
            <w:tcW w:w="1843" w:type="dxa"/>
            <w:vAlign w:val="center"/>
          </w:tcPr>
          <w:p w:rsidR="003B1826" w:rsidRPr="00DE451C" w:rsidRDefault="003B1826" w:rsidP="00093FE1">
            <w:pPr>
              <w:spacing w:before="29" w:line="360" w:lineRule="auto"/>
              <w:ind w:left="17"/>
              <w:jc w:val="right"/>
              <w:rPr>
                <w:color w:val="000000" w:themeColor="text1"/>
              </w:rPr>
            </w:pPr>
            <w:r w:rsidRPr="00DE451C">
              <w:rPr>
                <w:rFonts w:hint="eastAsia"/>
                <w:color w:val="000000" w:themeColor="text1"/>
              </w:rPr>
              <w:t>-</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r w:rsidRPr="00DE451C">
              <w:rPr>
                <w:rFonts w:hint="eastAsia"/>
                <w:color w:val="000000"/>
                <w:sz w:val="21"/>
              </w:rPr>
              <w:t>3</w:t>
            </w:r>
          </w:p>
        </w:tc>
        <w:tc>
          <w:tcPr>
            <w:tcW w:w="3357" w:type="dxa"/>
            <w:vAlign w:val="center"/>
          </w:tcPr>
          <w:p w:rsidR="003B1826" w:rsidRPr="00DE451C" w:rsidRDefault="003B1826" w:rsidP="00DB1533">
            <w:pPr>
              <w:autoSpaceDE w:val="0"/>
              <w:autoSpaceDN w:val="0"/>
              <w:adjustRightInd w:val="0"/>
              <w:spacing w:before="29" w:line="360" w:lineRule="auto"/>
              <w:ind w:left="15"/>
              <w:jc w:val="left"/>
              <w:rPr>
                <w:color w:val="000000"/>
                <w:sz w:val="21"/>
              </w:rPr>
            </w:pPr>
            <w:r w:rsidRPr="00DE451C">
              <w:rPr>
                <w:color w:val="000000"/>
                <w:sz w:val="21"/>
              </w:rPr>
              <w:t>固定收益投资</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42,001,000.00</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32.92</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DE451C" w:rsidRDefault="003B1826" w:rsidP="00DB1533">
            <w:pPr>
              <w:autoSpaceDE w:val="0"/>
              <w:autoSpaceDN w:val="0"/>
              <w:adjustRightInd w:val="0"/>
              <w:spacing w:before="29" w:line="360" w:lineRule="auto"/>
              <w:ind w:left="15"/>
              <w:jc w:val="left"/>
              <w:rPr>
                <w:color w:val="000000"/>
                <w:sz w:val="21"/>
              </w:rPr>
            </w:pPr>
            <w:r w:rsidRPr="00DE451C">
              <w:rPr>
                <w:color w:val="000000"/>
                <w:sz w:val="21"/>
              </w:rPr>
              <w:t>其中：债券</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42,001,000.00</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32.92</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DE451C" w:rsidRDefault="003B1826" w:rsidP="00DB1533">
            <w:pPr>
              <w:autoSpaceDE w:val="0"/>
              <w:autoSpaceDN w:val="0"/>
              <w:adjustRightInd w:val="0"/>
              <w:spacing w:before="29" w:line="360" w:lineRule="auto"/>
              <w:ind w:left="15" w:firstLineChars="250" w:firstLine="525"/>
              <w:jc w:val="left"/>
              <w:rPr>
                <w:color w:val="000000"/>
                <w:sz w:val="21"/>
              </w:rPr>
            </w:pPr>
            <w:r w:rsidRPr="00DE451C">
              <w:rPr>
                <w:color w:val="000000"/>
                <w:sz w:val="21"/>
              </w:rPr>
              <w:t>资产支持证券</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r w:rsidRPr="00DE451C">
              <w:rPr>
                <w:rFonts w:hint="eastAsia"/>
                <w:color w:val="000000"/>
                <w:sz w:val="21"/>
              </w:rPr>
              <w:t>4</w:t>
            </w:r>
          </w:p>
        </w:tc>
        <w:tc>
          <w:tcPr>
            <w:tcW w:w="3357" w:type="dxa"/>
            <w:vAlign w:val="center"/>
          </w:tcPr>
          <w:p w:rsidR="003B1826" w:rsidRPr="00DE451C" w:rsidRDefault="003B1826" w:rsidP="00DB1533">
            <w:pPr>
              <w:autoSpaceDE w:val="0"/>
              <w:autoSpaceDN w:val="0"/>
              <w:adjustRightInd w:val="0"/>
              <w:spacing w:before="29" w:line="360" w:lineRule="auto"/>
              <w:rPr>
                <w:color w:val="000000"/>
                <w:sz w:val="21"/>
              </w:rPr>
            </w:pPr>
            <w:r w:rsidRPr="00DE451C">
              <w:rPr>
                <w:color w:val="000000"/>
                <w:sz w:val="21"/>
              </w:rPr>
              <w:t>贵金属投资</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r w:rsidRPr="00DE451C">
              <w:rPr>
                <w:rFonts w:hint="eastAsia"/>
                <w:color w:val="000000"/>
                <w:sz w:val="21"/>
              </w:rPr>
              <w:t>5</w:t>
            </w:r>
          </w:p>
        </w:tc>
        <w:tc>
          <w:tcPr>
            <w:tcW w:w="3357" w:type="dxa"/>
            <w:vAlign w:val="center"/>
          </w:tcPr>
          <w:p w:rsidR="003B1826" w:rsidRPr="00DE451C" w:rsidRDefault="003B1826" w:rsidP="00DB1533">
            <w:pPr>
              <w:autoSpaceDE w:val="0"/>
              <w:autoSpaceDN w:val="0"/>
              <w:adjustRightInd w:val="0"/>
              <w:spacing w:before="29" w:line="360" w:lineRule="auto"/>
              <w:ind w:left="15"/>
              <w:jc w:val="left"/>
              <w:rPr>
                <w:color w:val="000000"/>
                <w:sz w:val="21"/>
              </w:rPr>
            </w:pPr>
            <w:r w:rsidRPr="00DE451C">
              <w:rPr>
                <w:color w:val="000000"/>
                <w:sz w:val="21"/>
              </w:rPr>
              <w:t>金融衍生品投资</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r w:rsidRPr="00DE451C">
              <w:rPr>
                <w:rFonts w:hint="eastAsia"/>
                <w:color w:val="000000"/>
                <w:sz w:val="21"/>
              </w:rPr>
              <w:t>6</w:t>
            </w:r>
          </w:p>
        </w:tc>
        <w:tc>
          <w:tcPr>
            <w:tcW w:w="3357" w:type="dxa"/>
            <w:vAlign w:val="center"/>
          </w:tcPr>
          <w:p w:rsidR="003B1826" w:rsidRPr="00DE451C" w:rsidRDefault="003B1826" w:rsidP="00DB1533">
            <w:pPr>
              <w:autoSpaceDE w:val="0"/>
              <w:autoSpaceDN w:val="0"/>
              <w:adjustRightInd w:val="0"/>
              <w:spacing w:before="29" w:line="360" w:lineRule="auto"/>
              <w:ind w:left="15"/>
              <w:jc w:val="left"/>
              <w:rPr>
                <w:color w:val="000000"/>
                <w:sz w:val="21"/>
              </w:rPr>
            </w:pPr>
            <w:r w:rsidRPr="00DE451C">
              <w:rPr>
                <w:color w:val="000000"/>
                <w:sz w:val="21"/>
              </w:rPr>
              <w:t>买入返售金融资产</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DE451C" w:rsidRDefault="003B1826" w:rsidP="00DB1533">
            <w:pPr>
              <w:autoSpaceDE w:val="0"/>
              <w:autoSpaceDN w:val="0"/>
              <w:adjustRightInd w:val="0"/>
              <w:spacing w:before="29" w:line="360" w:lineRule="auto"/>
              <w:ind w:left="15"/>
              <w:jc w:val="left"/>
              <w:rPr>
                <w:color w:val="000000"/>
                <w:sz w:val="21"/>
              </w:rPr>
            </w:pPr>
            <w:r w:rsidRPr="00DE451C">
              <w:rPr>
                <w:color w:val="000000"/>
                <w:sz w:val="21"/>
              </w:rPr>
              <w:t>其中：买断式回购的买入返售金融资产</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3B1826" w:rsidRPr="00DE451C" w:rsidTr="008D3C75">
        <w:trPr>
          <w:jc w:val="center"/>
        </w:trPr>
        <w:tc>
          <w:tcPr>
            <w:tcW w:w="720" w:type="dxa"/>
            <w:vAlign w:val="center"/>
          </w:tcPr>
          <w:p w:rsidR="003B1826" w:rsidRPr="00DE451C" w:rsidRDefault="003B1826" w:rsidP="00DB1533">
            <w:pPr>
              <w:autoSpaceDE w:val="0"/>
              <w:autoSpaceDN w:val="0"/>
              <w:adjustRightInd w:val="0"/>
              <w:spacing w:before="29" w:line="360" w:lineRule="auto"/>
              <w:ind w:left="15"/>
              <w:jc w:val="center"/>
              <w:rPr>
                <w:color w:val="000000"/>
                <w:sz w:val="21"/>
              </w:rPr>
            </w:pPr>
            <w:r w:rsidRPr="00DE451C">
              <w:rPr>
                <w:rFonts w:hint="eastAsia"/>
                <w:color w:val="000000"/>
                <w:sz w:val="21"/>
              </w:rPr>
              <w:t>7</w:t>
            </w:r>
          </w:p>
        </w:tc>
        <w:tc>
          <w:tcPr>
            <w:tcW w:w="3357" w:type="dxa"/>
            <w:vAlign w:val="center"/>
          </w:tcPr>
          <w:p w:rsidR="003B1826" w:rsidRPr="00DE451C" w:rsidRDefault="003B1826" w:rsidP="00DB1533">
            <w:pPr>
              <w:autoSpaceDE w:val="0"/>
              <w:autoSpaceDN w:val="0"/>
              <w:adjustRightInd w:val="0"/>
              <w:spacing w:before="29" w:line="360" w:lineRule="auto"/>
              <w:ind w:left="15"/>
              <w:jc w:val="left"/>
              <w:rPr>
                <w:color w:val="000000"/>
                <w:sz w:val="21"/>
              </w:rPr>
            </w:pPr>
            <w:r w:rsidRPr="00DE451C">
              <w:rPr>
                <w:color w:val="000000"/>
                <w:sz w:val="21"/>
              </w:rPr>
              <w:t>银行存款和结算备付金合计</w:t>
            </w:r>
          </w:p>
        </w:tc>
        <w:tc>
          <w:tcPr>
            <w:tcW w:w="2977"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84,395,660.64</w:t>
            </w:r>
          </w:p>
        </w:tc>
        <w:tc>
          <w:tcPr>
            <w:tcW w:w="1843" w:type="dxa"/>
            <w:vAlign w:val="center"/>
          </w:tcPr>
          <w:p w:rsidR="003B1826" w:rsidRPr="00DE451C" w:rsidRDefault="003B1826" w:rsidP="00DB1533">
            <w:pPr>
              <w:autoSpaceDE w:val="0"/>
              <w:autoSpaceDN w:val="0"/>
              <w:adjustRightInd w:val="0"/>
              <w:spacing w:before="29" w:line="360" w:lineRule="auto"/>
              <w:ind w:left="15"/>
              <w:jc w:val="right"/>
              <w:rPr>
                <w:color w:val="000000"/>
                <w:sz w:val="21"/>
              </w:rPr>
            </w:pPr>
            <w:r w:rsidRPr="00DE451C">
              <w:rPr>
                <w:color w:val="000000"/>
                <w:sz w:val="21"/>
              </w:rPr>
              <w:t>66.15</w:t>
            </w:r>
          </w:p>
        </w:tc>
      </w:tr>
      <w:tr w:rsidR="003B1826" w:rsidRPr="00DE451C" w:rsidTr="008D3C75">
        <w:trPr>
          <w:jc w:val="center"/>
        </w:trPr>
        <w:tc>
          <w:tcPr>
            <w:tcW w:w="720" w:type="dxa"/>
            <w:vAlign w:val="center"/>
          </w:tcPr>
          <w:p w:rsidR="003B1826" w:rsidRPr="00DE451C" w:rsidRDefault="007668D1" w:rsidP="00DB1533">
            <w:pPr>
              <w:autoSpaceDE w:val="0"/>
              <w:autoSpaceDN w:val="0"/>
              <w:adjustRightInd w:val="0"/>
              <w:spacing w:before="29" w:line="360" w:lineRule="auto"/>
              <w:ind w:left="15"/>
              <w:jc w:val="center"/>
              <w:rPr>
                <w:color w:val="000000"/>
                <w:sz w:val="21"/>
              </w:rPr>
            </w:pPr>
            <w:r>
              <w:rPr>
                <w:color w:val="000000"/>
                <w:sz w:val="21"/>
              </w:rPr>
              <w:t>8</w:t>
            </w:r>
          </w:p>
        </w:tc>
        <w:tc>
          <w:tcPr>
            <w:tcW w:w="3357" w:type="dxa"/>
            <w:vAlign w:val="center"/>
          </w:tcPr>
          <w:p w:rsidR="003B1826" w:rsidRPr="00DE451C" w:rsidRDefault="003B1826" w:rsidP="00DB1533">
            <w:pPr>
              <w:autoSpaceDE w:val="0"/>
              <w:autoSpaceDN w:val="0"/>
              <w:adjustRightInd w:val="0"/>
              <w:spacing w:line="360" w:lineRule="auto"/>
              <w:ind w:left="15"/>
              <w:jc w:val="left"/>
              <w:rPr>
                <w:color w:val="000000"/>
                <w:sz w:val="21"/>
              </w:rPr>
            </w:pPr>
            <w:r w:rsidRPr="00DE451C">
              <w:rPr>
                <w:color w:val="000000"/>
                <w:sz w:val="21"/>
              </w:rPr>
              <w:t>其他各项资产</w:t>
            </w:r>
          </w:p>
        </w:tc>
        <w:tc>
          <w:tcPr>
            <w:tcW w:w="2977" w:type="dxa"/>
            <w:vAlign w:val="center"/>
          </w:tcPr>
          <w:p w:rsidR="003B1826" w:rsidRPr="00DE451C" w:rsidRDefault="003B1826" w:rsidP="00DB1533">
            <w:pPr>
              <w:autoSpaceDE w:val="0"/>
              <w:autoSpaceDN w:val="0"/>
              <w:adjustRightInd w:val="0"/>
              <w:spacing w:line="360" w:lineRule="auto"/>
              <w:ind w:left="15"/>
              <w:jc w:val="right"/>
              <w:rPr>
                <w:color w:val="000000"/>
                <w:sz w:val="21"/>
              </w:rPr>
            </w:pPr>
            <w:r w:rsidRPr="00DE451C">
              <w:rPr>
                <w:color w:val="000000"/>
                <w:sz w:val="21"/>
              </w:rPr>
              <w:t>1,178,219.80</w:t>
            </w:r>
          </w:p>
        </w:tc>
        <w:tc>
          <w:tcPr>
            <w:tcW w:w="1843" w:type="dxa"/>
            <w:vAlign w:val="center"/>
          </w:tcPr>
          <w:p w:rsidR="003B1826" w:rsidRPr="00DE451C" w:rsidRDefault="003B1826" w:rsidP="00DB1533">
            <w:pPr>
              <w:autoSpaceDE w:val="0"/>
              <w:autoSpaceDN w:val="0"/>
              <w:adjustRightInd w:val="0"/>
              <w:spacing w:line="360" w:lineRule="auto"/>
              <w:ind w:left="15"/>
              <w:jc w:val="right"/>
              <w:rPr>
                <w:color w:val="000000"/>
                <w:sz w:val="21"/>
              </w:rPr>
            </w:pPr>
            <w:r w:rsidRPr="00DE451C">
              <w:rPr>
                <w:color w:val="000000"/>
                <w:sz w:val="21"/>
              </w:rPr>
              <w:t>0.92</w:t>
            </w:r>
          </w:p>
        </w:tc>
      </w:tr>
      <w:tr w:rsidR="003B1826" w:rsidRPr="00DE451C" w:rsidTr="008D3C75">
        <w:trPr>
          <w:jc w:val="center"/>
        </w:trPr>
        <w:tc>
          <w:tcPr>
            <w:tcW w:w="720" w:type="dxa"/>
            <w:vAlign w:val="center"/>
          </w:tcPr>
          <w:p w:rsidR="003B1826" w:rsidRPr="00DE451C" w:rsidRDefault="007668D1" w:rsidP="00DB1533">
            <w:pPr>
              <w:autoSpaceDE w:val="0"/>
              <w:autoSpaceDN w:val="0"/>
              <w:adjustRightInd w:val="0"/>
              <w:spacing w:before="29" w:line="360" w:lineRule="auto"/>
              <w:ind w:left="15"/>
              <w:jc w:val="center"/>
              <w:rPr>
                <w:color w:val="000000"/>
                <w:sz w:val="21"/>
              </w:rPr>
            </w:pPr>
            <w:r>
              <w:rPr>
                <w:color w:val="000000"/>
                <w:sz w:val="21"/>
              </w:rPr>
              <w:t>9</w:t>
            </w:r>
          </w:p>
        </w:tc>
        <w:tc>
          <w:tcPr>
            <w:tcW w:w="3357" w:type="dxa"/>
            <w:vAlign w:val="center"/>
          </w:tcPr>
          <w:p w:rsidR="003B1826" w:rsidRPr="00DE451C" w:rsidRDefault="003B1826" w:rsidP="00DB1533">
            <w:pPr>
              <w:autoSpaceDE w:val="0"/>
              <w:autoSpaceDN w:val="0"/>
              <w:adjustRightInd w:val="0"/>
              <w:spacing w:line="360" w:lineRule="auto"/>
              <w:ind w:left="15"/>
              <w:jc w:val="left"/>
              <w:rPr>
                <w:color w:val="000000"/>
                <w:sz w:val="21"/>
              </w:rPr>
            </w:pPr>
            <w:r w:rsidRPr="00DE451C">
              <w:rPr>
                <w:color w:val="000000"/>
                <w:sz w:val="21"/>
              </w:rPr>
              <w:t>合计</w:t>
            </w:r>
          </w:p>
        </w:tc>
        <w:tc>
          <w:tcPr>
            <w:tcW w:w="2977" w:type="dxa"/>
            <w:vAlign w:val="center"/>
          </w:tcPr>
          <w:p w:rsidR="003B1826" w:rsidRPr="00DE451C" w:rsidRDefault="003B1826" w:rsidP="00DB1533">
            <w:pPr>
              <w:autoSpaceDE w:val="0"/>
              <w:autoSpaceDN w:val="0"/>
              <w:adjustRightInd w:val="0"/>
              <w:spacing w:line="360" w:lineRule="auto"/>
              <w:ind w:left="15"/>
              <w:jc w:val="right"/>
              <w:rPr>
                <w:color w:val="000000"/>
                <w:sz w:val="21"/>
              </w:rPr>
            </w:pPr>
            <w:r w:rsidRPr="00DE451C">
              <w:rPr>
                <w:color w:val="000000"/>
                <w:sz w:val="21"/>
              </w:rPr>
              <w:t>127,574,880.44</w:t>
            </w:r>
          </w:p>
        </w:tc>
        <w:tc>
          <w:tcPr>
            <w:tcW w:w="1843" w:type="dxa"/>
            <w:vAlign w:val="center"/>
          </w:tcPr>
          <w:p w:rsidR="003B1826" w:rsidRPr="00DE451C" w:rsidRDefault="003B1826" w:rsidP="00DB1533">
            <w:pPr>
              <w:autoSpaceDE w:val="0"/>
              <w:autoSpaceDN w:val="0"/>
              <w:adjustRightInd w:val="0"/>
              <w:spacing w:line="360" w:lineRule="auto"/>
              <w:ind w:left="15"/>
              <w:jc w:val="right"/>
              <w:rPr>
                <w:color w:val="000000"/>
                <w:sz w:val="21"/>
              </w:rPr>
            </w:pPr>
            <w:r w:rsidRPr="00DE451C">
              <w:rPr>
                <w:color w:val="000000"/>
                <w:sz w:val="21"/>
              </w:rPr>
              <w:t>100.00</w:t>
            </w:r>
          </w:p>
        </w:tc>
      </w:tr>
    </w:tbl>
    <w:p w:rsidR="004061AC" w:rsidRPr="00DE451C" w:rsidRDefault="004061AC" w:rsidP="00DB1533">
      <w:pPr>
        <w:autoSpaceDE w:val="0"/>
        <w:autoSpaceDN w:val="0"/>
        <w:adjustRightInd w:val="0"/>
        <w:spacing w:before="29" w:line="360" w:lineRule="auto"/>
        <w:ind w:left="15"/>
        <w:jc w:val="left"/>
        <w:rPr>
          <w:b/>
          <w:color w:val="000000"/>
          <w:kern w:val="0"/>
        </w:rPr>
      </w:pPr>
      <w:r w:rsidRPr="00DE451C">
        <w:rPr>
          <w:b/>
          <w:color w:val="000000"/>
          <w:kern w:val="0"/>
        </w:rPr>
        <w:t>5.</w:t>
      </w:r>
      <w:r w:rsidR="006F2F95" w:rsidRPr="00DE451C">
        <w:rPr>
          <w:b/>
          <w:color w:val="000000"/>
          <w:kern w:val="0"/>
        </w:rPr>
        <w:t>1.</w:t>
      </w:r>
      <w:r w:rsidRPr="00DE451C">
        <w:rPr>
          <w:b/>
          <w:color w:val="000000"/>
          <w:kern w:val="0"/>
        </w:rPr>
        <w:t xml:space="preserve">2 </w:t>
      </w:r>
      <w:r w:rsidRPr="00DE451C">
        <w:rPr>
          <w:b/>
          <w:color w:val="000000"/>
          <w:kern w:val="0"/>
        </w:rPr>
        <w:t>报告期末按行业分类的股票投资组合</w:t>
      </w:r>
    </w:p>
    <w:p w:rsidR="0082115D" w:rsidRPr="00DE451C" w:rsidRDefault="0082115D" w:rsidP="00DB1533">
      <w:pPr>
        <w:spacing w:line="360" w:lineRule="auto"/>
        <w:rPr>
          <w:b/>
        </w:rPr>
      </w:pPr>
      <w:r w:rsidRPr="00DE451C">
        <w:rPr>
          <w:b/>
          <w:color w:val="000000" w:themeColor="text1"/>
          <w:kern w:val="0"/>
        </w:rPr>
        <w:t>5.1.2.1</w:t>
      </w:r>
      <w:r w:rsidR="003A5489" w:rsidRPr="00DE451C">
        <w:rPr>
          <w:rFonts w:hint="eastAsia"/>
          <w:b/>
          <w:color w:val="000000" w:themeColor="text1"/>
          <w:kern w:val="0"/>
        </w:rPr>
        <w:t xml:space="preserve"> </w:t>
      </w:r>
      <w:r w:rsidRPr="00DE451C">
        <w:rPr>
          <w:b/>
          <w:color w:val="000000" w:themeColor="text1"/>
          <w:kern w:val="0"/>
        </w:rPr>
        <w:t>报告期末按行业分类的境内股票投资组合</w:t>
      </w:r>
    </w:p>
    <w:p w:rsidR="004061AC" w:rsidRPr="00DE451C" w:rsidRDefault="004061AC" w:rsidP="00DB1533">
      <w:pPr>
        <w:autoSpaceDE w:val="0"/>
        <w:autoSpaceDN w:val="0"/>
        <w:adjustRightInd w:val="0"/>
        <w:spacing w:before="29" w:line="360" w:lineRule="auto"/>
        <w:ind w:left="15"/>
        <w:jc w:val="left"/>
        <w:rPr>
          <w:color w:val="000000"/>
        </w:rPr>
      </w:pPr>
      <w:r w:rsidRPr="00DE451C">
        <w:rPr>
          <w:color w:val="000000"/>
        </w:rPr>
        <w:t>本基金本报告期末未持有股票。</w:t>
      </w:r>
    </w:p>
    <w:p w:rsidR="0082115D" w:rsidRPr="00DE451C" w:rsidRDefault="0082115D" w:rsidP="00DB1533">
      <w:pPr>
        <w:spacing w:line="360" w:lineRule="auto"/>
        <w:jc w:val="left"/>
        <w:rPr>
          <w:color w:val="000000" w:themeColor="text1"/>
        </w:rPr>
      </w:pPr>
      <w:r w:rsidRPr="00DE451C">
        <w:rPr>
          <w:b/>
          <w:color w:val="000000" w:themeColor="text1"/>
          <w:kern w:val="0"/>
        </w:rPr>
        <w:t>5.1.2.2</w:t>
      </w:r>
      <w:r w:rsidR="003A5489" w:rsidRPr="00DE451C">
        <w:rPr>
          <w:rFonts w:hint="eastAsia"/>
          <w:b/>
          <w:color w:val="000000" w:themeColor="text1"/>
          <w:kern w:val="0"/>
        </w:rPr>
        <w:t xml:space="preserve"> </w:t>
      </w:r>
      <w:r w:rsidR="00BC2BDA" w:rsidRPr="00DE451C">
        <w:rPr>
          <w:b/>
          <w:color w:val="000000" w:themeColor="text1"/>
          <w:kern w:val="0"/>
        </w:rPr>
        <w:t>报告期末按行业分类的</w:t>
      </w:r>
      <w:r w:rsidRPr="00DE451C">
        <w:rPr>
          <w:b/>
          <w:color w:val="000000" w:themeColor="text1"/>
          <w:kern w:val="0"/>
        </w:rPr>
        <w:t>港</w:t>
      </w:r>
      <w:r w:rsidR="00BC2BDA" w:rsidRPr="00DE451C">
        <w:rPr>
          <w:rFonts w:hint="eastAsia"/>
          <w:b/>
          <w:color w:val="000000" w:themeColor="text1"/>
          <w:kern w:val="0"/>
        </w:rPr>
        <w:t>股</w:t>
      </w:r>
      <w:r w:rsidRPr="00DE451C">
        <w:rPr>
          <w:b/>
          <w:color w:val="000000" w:themeColor="text1"/>
          <w:kern w:val="0"/>
        </w:rPr>
        <w:t>通投资股票投资组合</w:t>
      </w:r>
    </w:p>
    <w:p w:rsidR="0082115D" w:rsidRPr="00DE451C" w:rsidRDefault="0082115D" w:rsidP="00DB1533">
      <w:pPr>
        <w:autoSpaceDE w:val="0"/>
        <w:autoSpaceDN w:val="0"/>
        <w:adjustRightInd w:val="0"/>
        <w:spacing w:before="29" w:line="360" w:lineRule="auto"/>
        <w:ind w:left="15"/>
        <w:jc w:val="left"/>
        <w:rPr>
          <w:color w:val="000000"/>
          <w:kern w:val="0"/>
        </w:rPr>
      </w:pPr>
      <w:r w:rsidRPr="00DE451C">
        <w:rPr>
          <w:color w:val="000000"/>
          <w:kern w:val="0"/>
        </w:rPr>
        <w:t>本基金本报告期末未持有通过港股通投资的股票。</w:t>
      </w:r>
    </w:p>
    <w:p w:rsidR="004061AC" w:rsidRPr="00DE451C" w:rsidRDefault="004061AC" w:rsidP="00DB1533">
      <w:pPr>
        <w:autoSpaceDE w:val="0"/>
        <w:autoSpaceDN w:val="0"/>
        <w:adjustRightInd w:val="0"/>
        <w:spacing w:before="29" w:line="360" w:lineRule="auto"/>
        <w:ind w:left="15"/>
        <w:jc w:val="left"/>
        <w:rPr>
          <w:b/>
          <w:color w:val="000000"/>
          <w:kern w:val="0"/>
        </w:rPr>
      </w:pPr>
      <w:r w:rsidRPr="00DE451C">
        <w:rPr>
          <w:b/>
          <w:color w:val="000000"/>
          <w:kern w:val="0"/>
        </w:rPr>
        <w:t>5.</w:t>
      </w:r>
      <w:r w:rsidR="006F2F95" w:rsidRPr="00DE451C">
        <w:rPr>
          <w:b/>
          <w:color w:val="000000"/>
          <w:kern w:val="0"/>
        </w:rPr>
        <w:t>1.</w:t>
      </w:r>
      <w:r w:rsidRPr="00DE451C">
        <w:rPr>
          <w:b/>
          <w:color w:val="000000"/>
          <w:kern w:val="0"/>
        </w:rPr>
        <w:t xml:space="preserve">3 </w:t>
      </w:r>
      <w:r w:rsidRPr="00DE451C">
        <w:rPr>
          <w:b/>
          <w:color w:val="000000"/>
          <w:kern w:val="0"/>
        </w:rPr>
        <w:t>报告期末按公允价值占基金资产净值比例大小排序的前十名股票投资明细</w:t>
      </w:r>
    </w:p>
    <w:p w:rsidR="004061AC" w:rsidRPr="00DE451C" w:rsidRDefault="004061AC" w:rsidP="00DB1533">
      <w:pPr>
        <w:autoSpaceDE w:val="0"/>
        <w:autoSpaceDN w:val="0"/>
        <w:adjustRightInd w:val="0"/>
        <w:spacing w:before="29" w:line="360" w:lineRule="auto"/>
        <w:ind w:left="15"/>
        <w:jc w:val="left"/>
        <w:rPr>
          <w:color w:val="000000"/>
        </w:rPr>
      </w:pPr>
      <w:r w:rsidRPr="00DE451C">
        <w:rPr>
          <w:color w:val="000000"/>
        </w:rPr>
        <w:t>本基金本报告期末未持有股票。</w:t>
      </w:r>
    </w:p>
    <w:p w:rsidR="004061AC" w:rsidRPr="00DE451C" w:rsidRDefault="004061AC" w:rsidP="00DB1533">
      <w:pPr>
        <w:autoSpaceDE w:val="0"/>
        <w:autoSpaceDN w:val="0"/>
        <w:adjustRightInd w:val="0"/>
        <w:spacing w:before="29" w:line="360" w:lineRule="auto"/>
        <w:ind w:left="15"/>
        <w:jc w:val="left"/>
        <w:rPr>
          <w:b/>
          <w:color w:val="000000"/>
          <w:kern w:val="0"/>
        </w:rPr>
      </w:pPr>
      <w:r w:rsidRPr="00DE451C">
        <w:rPr>
          <w:b/>
          <w:color w:val="000000"/>
          <w:kern w:val="0"/>
        </w:rPr>
        <w:t>5.</w:t>
      </w:r>
      <w:r w:rsidR="008420B8" w:rsidRPr="00DE451C">
        <w:rPr>
          <w:b/>
          <w:color w:val="000000"/>
          <w:kern w:val="0"/>
        </w:rPr>
        <w:t>1.</w:t>
      </w:r>
      <w:r w:rsidRPr="00DE451C">
        <w:rPr>
          <w:b/>
          <w:color w:val="000000"/>
          <w:kern w:val="0"/>
        </w:rPr>
        <w:t xml:space="preserve">4 </w:t>
      </w:r>
      <w:r w:rsidRPr="00DE451C">
        <w:rPr>
          <w:b/>
          <w:color w:val="000000"/>
          <w:kern w:val="0"/>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序号</w:t>
            </w:r>
          </w:p>
        </w:tc>
        <w:tc>
          <w:tcPr>
            <w:tcW w:w="2835"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债券品种</w:t>
            </w:r>
          </w:p>
        </w:tc>
        <w:tc>
          <w:tcPr>
            <w:tcW w:w="2694"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公允价值</w:t>
            </w:r>
            <w:r w:rsidRPr="00DE451C">
              <w:rPr>
                <w:color w:val="000000" w:themeColor="text1"/>
              </w:rPr>
              <w:t>(</w:t>
            </w:r>
            <w:r w:rsidRPr="00DE451C">
              <w:rPr>
                <w:color w:val="000000" w:themeColor="text1"/>
              </w:rPr>
              <w:t>元</w:t>
            </w: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占基金资产净值比例</w:t>
            </w:r>
            <w:r w:rsidRPr="00DE451C">
              <w:rPr>
                <w:color w:val="000000" w:themeColor="text1"/>
              </w:rPr>
              <w:t>(</w:t>
            </w:r>
            <w:r w:rsidRPr="00DE451C">
              <w:rPr>
                <w:color w:val="000000" w:themeColor="text1"/>
              </w:rPr>
              <w:t>％</w:t>
            </w: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1</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国家债券</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2</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央行票据</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3</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金融债券</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10,001,000.00</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9.39</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其中：政策性金融债</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10,001,000.00</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9.39</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4</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企业债券</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32,000,000.00</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30.04</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5</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企业短期融资券</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6</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中期票据</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7</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可转债（可交换债）</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8</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同业存单</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9</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其他</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w:t>
            </w:r>
          </w:p>
        </w:tc>
      </w:tr>
      <w:tr w:rsidR="007E1EBF" w:rsidRPr="00DE451C" w:rsidTr="00093FE1">
        <w:tc>
          <w:tcPr>
            <w:tcW w:w="1242" w:type="dxa"/>
            <w:shd w:val="clear" w:color="auto" w:fill="auto"/>
            <w:vAlign w:val="center"/>
          </w:tcPr>
          <w:p w:rsidR="007E1EBF" w:rsidRPr="00DE451C" w:rsidRDefault="007E1EBF" w:rsidP="00093FE1">
            <w:pPr>
              <w:spacing w:line="360" w:lineRule="auto"/>
              <w:ind w:left="17"/>
              <w:jc w:val="center"/>
              <w:rPr>
                <w:color w:val="000000" w:themeColor="text1"/>
              </w:rPr>
            </w:pPr>
            <w:r w:rsidRPr="00DE451C">
              <w:rPr>
                <w:color w:val="000000" w:themeColor="text1"/>
              </w:rPr>
              <w:t>10</w:t>
            </w:r>
          </w:p>
        </w:tc>
        <w:tc>
          <w:tcPr>
            <w:tcW w:w="2835" w:type="dxa"/>
            <w:shd w:val="clear" w:color="auto" w:fill="auto"/>
            <w:vAlign w:val="center"/>
          </w:tcPr>
          <w:p w:rsidR="007E1EBF" w:rsidRPr="00DE451C" w:rsidRDefault="007E1EBF" w:rsidP="00093FE1">
            <w:pPr>
              <w:spacing w:line="360" w:lineRule="auto"/>
              <w:ind w:left="17"/>
              <w:jc w:val="left"/>
              <w:rPr>
                <w:color w:val="000000" w:themeColor="text1"/>
              </w:rPr>
            </w:pPr>
            <w:r w:rsidRPr="00DE451C">
              <w:rPr>
                <w:color w:val="000000" w:themeColor="text1"/>
              </w:rPr>
              <w:t>合计</w:t>
            </w:r>
          </w:p>
        </w:tc>
        <w:tc>
          <w:tcPr>
            <w:tcW w:w="2694"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42,001,000.00</w:t>
            </w:r>
          </w:p>
        </w:tc>
        <w:tc>
          <w:tcPr>
            <w:tcW w:w="1757" w:type="dxa"/>
            <w:shd w:val="clear" w:color="auto" w:fill="auto"/>
            <w:vAlign w:val="center"/>
          </w:tcPr>
          <w:p w:rsidR="007E1EBF" w:rsidRPr="00DE451C" w:rsidRDefault="007E1EBF" w:rsidP="00093FE1">
            <w:pPr>
              <w:spacing w:line="360" w:lineRule="auto"/>
              <w:ind w:left="17"/>
              <w:jc w:val="right"/>
              <w:rPr>
                <w:color w:val="000000" w:themeColor="text1"/>
              </w:rPr>
            </w:pPr>
            <w:r w:rsidRPr="00DE451C">
              <w:rPr>
                <w:color w:val="000000" w:themeColor="text1"/>
              </w:rPr>
              <w:t>39.42</w:t>
            </w:r>
          </w:p>
        </w:tc>
      </w:tr>
    </w:tbl>
    <w:p w:rsidR="004061AC" w:rsidRPr="00DE451C" w:rsidRDefault="004061AC" w:rsidP="00DB1533">
      <w:pPr>
        <w:autoSpaceDE w:val="0"/>
        <w:autoSpaceDN w:val="0"/>
        <w:adjustRightInd w:val="0"/>
        <w:spacing w:before="29" w:line="360" w:lineRule="auto"/>
        <w:ind w:left="15"/>
        <w:jc w:val="left"/>
        <w:rPr>
          <w:b/>
          <w:color w:val="000000"/>
          <w:kern w:val="0"/>
        </w:rPr>
      </w:pPr>
      <w:r w:rsidRPr="00DE451C">
        <w:rPr>
          <w:b/>
          <w:color w:val="000000"/>
          <w:kern w:val="0"/>
        </w:rPr>
        <w:t>5.</w:t>
      </w:r>
      <w:r w:rsidR="008420B8" w:rsidRPr="00DE451C">
        <w:rPr>
          <w:b/>
          <w:color w:val="000000"/>
          <w:kern w:val="0"/>
        </w:rPr>
        <w:t>1.</w:t>
      </w:r>
      <w:r w:rsidRPr="00DE451C">
        <w:rPr>
          <w:b/>
          <w:color w:val="000000"/>
          <w:kern w:val="0"/>
        </w:rPr>
        <w:t xml:space="preserve">5 </w:t>
      </w:r>
      <w:bookmarkStart w:id="1" w:name="OLE_LINK1"/>
      <w:bookmarkStart w:id="2" w:name="OLE_LINK2"/>
      <w:r w:rsidRPr="00DE451C">
        <w:rPr>
          <w:b/>
          <w:color w:val="000000"/>
          <w:kern w:val="0"/>
        </w:rPr>
        <w:t>报告期末按公允价值占基金资产净值比例大小排</w:t>
      </w:r>
      <w:r w:rsidR="001D63BB" w:rsidRPr="00DE451C">
        <w:rPr>
          <w:b/>
          <w:color w:val="000000"/>
          <w:kern w:val="0"/>
        </w:rPr>
        <w:t>序</w:t>
      </w:r>
      <w:r w:rsidRPr="00DE451C">
        <w:rPr>
          <w:b/>
          <w:color w:val="000000"/>
          <w:kern w:val="0"/>
        </w:rPr>
        <w:t>的前五名债券投资明细</w:t>
      </w:r>
      <w:bookmarkEnd w:id="1"/>
      <w:bookmarkEnd w:id="2"/>
    </w:p>
    <w:tbl>
      <w:tblPr>
        <w:tblStyle w:val="af7"/>
        <w:tblW w:w="8613" w:type="dxa"/>
        <w:tblLayout w:type="fixed"/>
        <w:tblLook w:val="04A0" w:firstRow="1" w:lastRow="0" w:firstColumn="1" w:lastColumn="0" w:noHBand="0" w:noVBand="1"/>
      </w:tblPr>
      <w:tblGrid>
        <w:gridCol w:w="817"/>
        <w:gridCol w:w="1276"/>
        <w:gridCol w:w="1559"/>
        <w:gridCol w:w="1418"/>
        <w:gridCol w:w="1846"/>
        <w:gridCol w:w="1697"/>
      </w:tblGrid>
      <w:tr w:rsidR="00220C32" w:rsidRPr="00DE451C" w:rsidTr="00D0083B">
        <w:tc>
          <w:tcPr>
            <w:tcW w:w="817" w:type="dxa"/>
            <w:vAlign w:val="center"/>
          </w:tcPr>
          <w:p w:rsidR="003E62FB" w:rsidRPr="00DE451C" w:rsidRDefault="003E62FB" w:rsidP="00DB1533">
            <w:pPr>
              <w:autoSpaceDE w:val="0"/>
              <w:autoSpaceDN w:val="0"/>
              <w:adjustRightInd w:val="0"/>
              <w:spacing w:before="29" w:line="360" w:lineRule="auto"/>
              <w:ind w:left="15"/>
              <w:jc w:val="center"/>
              <w:rPr>
                <w:color w:val="000000"/>
                <w:sz w:val="21"/>
              </w:rPr>
            </w:pPr>
            <w:r w:rsidRPr="00DE451C">
              <w:rPr>
                <w:color w:val="000000"/>
                <w:sz w:val="21"/>
              </w:rPr>
              <w:t>序号</w:t>
            </w:r>
          </w:p>
        </w:tc>
        <w:tc>
          <w:tcPr>
            <w:tcW w:w="1276" w:type="dxa"/>
            <w:vAlign w:val="center"/>
          </w:tcPr>
          <w:p w:rsidR="003E62FB" w:rsidRPr="00DE451C" w:rsidRDefault="003E62FB" w:rsidP="00DB1533">
            <w:pPr>
              <w:autoSpaceDE w:val="0"/>
              <w:autoSpaceDN w:val="0"/>
              <w:adjustRightInd w:val="0"/>
              <w:spacing w:before="29" w:line="360" w:lineRule="auto"/>
              <w:ind w:left="15"/>
              <w:jc w:val="center"/>
              <w:rPr>
                <w:color w:val="000000"/>
                <w:sz w:val="21"/>
              </w:rPr>
            </w:pPr>
            <w:r w:rsidRPr="00DE451C">
              <w:rPr>
                <w:color w:val="000000"/>
                <w:sz w:val="21"/>
              </w:rPr>
              <w:t>债券代码</w:t>
            </w:r>
          </w:p>
        </w:tc>
        <w:tc>
          <w:tcPr>
            <w:tcW w:w="1559" w:type="dxa"/>
            <w:vAlign w:val="center"/>
          </w:tcPr>
          <w:p w:rsidR="003E62FB" w:rsidRPr="00DE451C" w:rsidRDefault="003E62FB" w:rsidP="00DB1533">
            <w:pPr>
              <w:autoSpaceDE w:val="0"/>
              <w:autoSpaceDN w:val="0"/>
              <w:adjustRightInd w:val="0"/>
              <w:spacing w:before="29" w:line="360" w:lineRule="auto"/>
              <w:ind w:left="15"/>
              <w:jc w:val="center"/>
              <w:rPr>
                <w:color w:val="000000"/>
                <w:sz w:val="21"/>
              </w:rPr>
            </w:pPr>
            <w:r w:rsidRPr="00DE451C">
              <w:rPr>
                <w:color w:val="000000"/>
                <w:sz w:val="21"/>
              </w:rPr>
              <w:t>债券名称</w:t>
            </w:r>
          </w:p>
        </w:tc>
        <w:tc>
          <w:tcPr>
            <w:tcW w:w="1418" w:type="dxa"/>
            <w:vAlign w:val="center"/>
          </w:tcPr>
          <w:p w:rsidR="003E62FB" w:rsidRPr="00DE451C" w:rsidRDefault="003E62FB" w:rsidP="00DB1533">
            <w:pPr>
              <w:autoSpaceDE w:val="0"/>
              <w:autoSpaceDN w:val="0"/>
              <w:adjustRightInd w:val="0"/>
              <w:spacing w:before="29" w:line="360" w:lineRule="auto"/>
              <w:ind w:left="15"/>
              <w:jc w:val="center"/>
              <w:rPr>
                <w:color w:val="000000"/>
                <w:sz w:val="21"/>
              </w:rPr>
            </w:pPr>
            <w:r w:rsidRPr="00DE451C">
              <w:rPr>
                <w:color w:val="000000"/>
                <w:sz w:val="21"/>
              </w:rPr>
              <w:t>数量</w:t>
            </w:r>
            <w:r w:rsidR="00D57B7C" w:rsidRPr="00DE451C">
              <w:rPr>
                <w:color w:val="000000"/>
                <w:sz w:val="21"/>
              </w:rPr>
              <w:t>(</w:t>
            </w:r>
            <w:r w:rsidRPr="00DE451C">
              <w:rPr>
                <w:color w:val="000000"/>
                <w:sz w:val="21"/>
              </w:rPr>
              <w:t>张</w:t>
            </w:r>
            <w:r w:rsidR="00D57B7C" w:rsidRPr="00DE451C">
              <w:rPr>
                <w:color w:val="000000"/>
                <w:sz w:val="21"/>
              </w:rPr>
              <w:t>)</w:t>
            </w:r>
          </w:p>
        </w:tc>
        <w:tc>
          <w:tcPr>
            <w:tcW w:w="1846" w:type="dxa"/>
            <w:vAlign w:val="center"/>
          </w:tcPr>
          <w:p w:rsidR="003E62FB" w:rsidRPr="00DE451C" w:rsidRDefault="003E62FB" w:rsidP="00DB1533">
            <w:pPr>
              <w:autoSpaceDE w:val="0"/>
              <w:autoSpaceDN w:val="0"/>
              <w:adjustRightInd w:val="0"/>
              <w:spacing w:before="29" w:line="360" w:lineRule="auto"/>
              <w:ind w:left="15"/>
              <w:jc w:val="center"/>
              <w:rPr>
                <w:color w:val="000000"/>
                <w:sz w:val="21"/>
              </w:rPr>
            </w:pPr>
            <w:r w:rsidRPr="00DE451C">
              <w:rPr>
                <w:color w:val="000000"/>
                <w:sz w:val="21"/>
              </w:rPr>
              <w:t>公允价值</w:t>
            </w:r>
            <w:r w:rsidRPr="00DE451C">
              <w:rPr>
                <w:color w:val="000000"/>
                <w:sz w:val="21"/>
              </w:rPr>
              <w:t>(</w:t>
            </w:r>
            <w:r w:rsidRPr="00DE451C">
              <w:rPr>
                <w:color w:val="000000"/>
                <w:sz w:val="21"/>
              </w:rPr>
              <w:t>元</w:t>
            </w:r>
            <w:r w:rsidRPr="00DE451C">
              <w:rPr>
                <w:color w:val="000000"/>
                <w:sz w:val="21"/>
              </w:rPr>
              <w:t>)</w:t>
            </w:r>
          </w:p>
        </w:tc>
        <w:tc>
          <w:tcPr>
            <w:tcW w:w="1697" w:type="dxa"/>
            <w:vAlign w:val="center"/>
          </w:tcPr>
          <w:p w:rsidR="003E62FB" w:rsidRPr="00DE451C" w:rsidRDefault="003E62FB" w:rsidP="00DB1533">
            <w:pPr>
              <w:autoSpaceDE w:val="0"/>
              <w:autoSpaceDN w:val="0"/>
              <w:adjustRightInd w:val="0"/>
              <w:spacing w:before="29" w:line="360" w:lineRule="auto"/>
              <w:ind w:left="15"/>
              <w:jc w:val="center"/>
              <w:rPr>
                <w:color w:val="000000"/>
                <w:sz w:val="21"/>
              </w:rPr>
            </w:pPr>
            <w:r w:rsidRPr="00DE451C">
              <w:rPr>
                <w:color w:val="000000"/>
                <w:sz w:val="21"/>
              </w:rPr>
              <w:t>占基金资产净值比例</w:t>
            </w:r>
            <w:r w:rsidR="00D57B7C" w:rsidRPr="00DE451C">
              <w:rPr>
                <w:color w:val="000000"/>
                <w:sz w:val="21"/>
              </w:rPr>
              <w:t>(</w:t>
            </w:r>
            <w:r w:rsidRPr="00DE451C">
              <w:rPr>
                <w:color w:val="000000"/>
                <w:sz w:val="21"/>
              </w:rPr>
              <w:t>％</w:t>
            </w:r>
            <w:r w:rsidR="00D57B7C" w:rsidRPr="00DE451C">
              <w:rPr>
                <w:color w:val="000000"/>
                <w:sz w:val="21"/>
              </w:rPr>
              <w:t>)</w:t>
            </w:r>
          </w:p>
        </w:tc>
      </w:tr>
      <w:tr w:rsidR="001329DF" w:rsidRPr="00DE451C">
        <w:tc>
          <w:tcPr>
            <w:tcW w:w="817" w:type="dxa"/>
            <w:vAlign w:val="center"/>
          </w:tcPr>
          <w:p w:rsidR="001329DF" w:rsidRPr="00DE451C" w:rsidRDefault="00093FE1">
            <w:pPr>
              <w:jc w:val="center"/>
            </w:pPr>
            <w:r w:rsidRPr="00DE451C">
              <w:rPr>
                <w:color w:val="000000"/>
                <w:sz w:val="21"/>
              </w:rPr>
              <w:t>1</w:t>
            </w:r>
          </w:p>
        </w:tc>
        <w:tc>
          <w:tcPr>
            <w:tcW w:w="1276" w:type="dxa"/>
            <w:vAlign w:val="center"/>
          </w:tcPr>
          <w:p w:rsidR="001329DF" w:rsidRPr="00DE451C" w:rsidRDefault="00093FE1">
            <w:pPr>
              <w:jc w:val="center"/>
            </w:pPr>
            <w:r w:rsidRPr="00DE451C">
              <w:rPr>
                <w:color w:val="000000"/>
                <w:sz w:val="21"/>
              </w:rPr>
              <w:t>112364</w:t>
            </w:r>
          </w:p>
        </w:tc>
        <w:tc>
          <w:tcPr>
            <w:tcW w:w="1559" w:type="dxa"/>
            <w:vAlign w:val="center"/>
          </w:tcPr>
          <w:p w:rsidR="001329DF" w:rsidRPr="00DE451C" w:rsidRDefault="00093FE1">
            <w:pPr>
              <w:jc w:val="center"/>
            </w:pPr>
            <w:r w:rsidRPr="00DE451C">
              <w:rPr>
                <w:color w:val="000000"/>
                <w:sz w:val="21"/>
              </w:rPr>
              <w:t>16</w:t>
            </w:r>
            <w:r w:rsidRPr="00DE451C">
              <w:rPr>
                <w:color w:val="000000"/>
                <w:sz w:val="21"/>
              </w:rPr>
              <w:t>云白</w:t>
            </w:r>
            <w:r w:rsidRPr="00DE451C">
              <w:rPr>
                <w:color w:val="000000"/>
                <w:sz w:val="21"/>
              </w:rPr>
              <w:t>01</w:t>
            </w:r>
          </w:p>
        </w:tc>
        <w:tc>
          <w:tcPr>
            <w:tcW w:w="1418" w:type="dxa"/>
            <w:vAlign w:val="center"/>
          </w:tcPr>
          <w:p w:rsidR="001329DF" w:rsidRPr="00DE451C" w:rsidRDefault="00093FE1">
            <w:pPr>
              <w:jc w:val="right"/>
            </w:pPr>
            <w:r w:rsidRPr="00DE451C">
              <w:rPr>
                <w:color w:val="000000"/>
                <w:sz w:val="21"/>
              </w:rPr>
              <w:t>320,000</w:t>
            </w:r>
          </w:p>
        </w:tc>
        <w:tc>
          <w:tcPr>
            <w:tcW w:w="1846" w:type="dxa"/>
            <w:vAlign w:val="center"/>
          </w:tcPr>
          <w:p w:rsidR="001329DF" w:rsidRPr="00DE451C" w:rsidRDefault="00093FE1">
            <w:pPr>
              <w:jc w:val="right"/>
            </w:pPr>
            <w:r w:rsidRPr="00DE451C">
              <w:rPr>
                <w:color w:val="000000"/>
                <w:sz w:val="21"/>
              </w:rPr>
              <w:t>32,000,000.00</w:t>
            </w:r>
          </w:p>
        </w:tc>
        <w:tc>
          <w:tcPr>
            <w:tcW w:w="1697" w:type="dxa"/>
            <w:vAlign w:val="center"/>
          </w:tcPr>
          <w:p w:rsidR="001329DF" w:rsidRPr="00DE451C" w:rsidRDefault="00093FE1">
            <w:pPr>
              <w:jc w:val="right"/>
            </w:pPr>
            <w:r w:rsidRPr="00DE451C">
              <w:rPr>
                <w:color w:val="000000"/>
                <w:sz w:val="21"/>
              </w:rPr>
              <w:t>30.04</w:t>
            </w:r>
          </w:p>
        </w:tc>
      </w:tr>
      <w:tr w:rsidR="001329DF" w:rsidRPr="00DE451C">
        <w:tc>
          <w:tcPr>
            <w:tcW w:w="817" w:type="dxa"/>
            <w:vAlign w:val="center"/>
          </w:tcPr>
          <w:p w:rsidR="001329DF" w:rsidRPr="00DE451C" w:rsidRDefault="00093FE1">
            <w:pPr>
              <w:jc w:val="center"/>
            </w:pPr>
            <w:r w:rsidRPr="00DE451C">
              <w:rPr>
                <w:color w:val="000000"/>
                <w:sz w:val="21"/>
              </w:rPr>
              <w:t>2</w:t>
            </w:r>
          </w:p>
        </w:tc>
        <w:tc>
          <w:tcPr>
            <w:tcW w:w="1276" w:type="dxa"/>
            <w:vAlign w:val="center"/>
          </w:tcPr>
          <w:p w:rsidR="001329DF" w:rsidRPr="00DE451C" w:rsidRDefault="00093FE1">
            <w:pPr>
              <w:jc w:val="center"/>
            </w:pPr>
            <w:r w:rsidRPr="00DE451C">
              <w:rPr>
                <w:color w:val="000000"/>
                <w:sz w:val="21"/>
              </w:rPr>
              <w:t>018005</w:t>
            </w:r>
          </w:p>
        </w:tc>
        <w:tc>
          <w:tcPr>
            <w:tcW w:w="1559" w:type="dxa"/>
            <w:vAlign w:val="center"/>
          </w:tcPr>
          <w:p w:rsidR="001329DF" w:rsidRPr="00DE451C" w:rsidRDefault="00093FE1">
            <w:pPr>
              <w:jc w:val="center"/>
            </w:pPr>
            <w:r w:rsidRPr="00DE451C">
              <w:rPr>
                <w:color w:val="000000"/>
                <w:sz w:val="21"/>
              </w:rPr>
              <w:t>国开</w:t>
            </w:r>
            <w:r w:rsidRPr="00DE451C">
              <w:rPr>
                <w:color w:val="000000"/>
                <w:sz w:val="21"/>
              </w:rPr>
              <w:t>1701</w:t>
            </w:r>
          </w:p>
        </w:tc>
        <w:tc>
          <w:tcPr>
            <w:tcW w:w="1418" w:type="dxa"/>
            <w:vAlign w:val="center"/>
          </w:tcPr>
          <w:p w:rsidR="001329DF" w:rsidRPr="00DE451C" w:rsidRDefault="00093FE1">
            <w:pPr>
              <w:jc w:val="right"/>
            </w:pPr>
            <w:r w:rsidRPr="00DE451C">
              <w:rPr>
                <w:color w:val="000000"/>
                <w:sz w:val="21"/>
              </w:rPr>
              <w:t>100,000</w:t>
            </w:r>
          </w:p>
        </w:tc>
        <w:tc>
          <w:tcPr>
            <w:tcW w:w="1846" w:type="dxa"/>
            <w:vAlign w:val="center"/>
          </w:tcPr>
          <w:p w:rsidR="001329DF" w:rsidRPr="00DE451C" w:rsidRDefault="00093FE1">
            <w:pPr>
              <w:jc w:val="right"/>
            </w:pPr>
            <w:r w:rsidRPr="00DE451C">
              <w:rPr>
                <w:color w:val="000000"/>
                <w:sz w:val="21"/>
              </w:rPr>
              <w:t>10,001,000.00</w:t>
            </w:r>
          </w:p>
        </w:tc>
        <w:tc>
          <w:tcPr>
            <w:tcW w:w="1697" w:type="dxa"/>
            <w:vAlign w:val="center"/>
          </w:tcPr>
          <w:p w:rsidR="001329DF" w:rsidRPr="00DE451C" w:rsidRDefault="00093FE1">
            <w:pPr>
              <w:jc w:val="right"/>
            </w:pPr>
            <w:r w:rsidRPr="00DE451C">
              <w:rPr>
                <w:color w:val="000000"/>
                <w:sz w:val="21"/>
              </w:rPr>
              <w:t>9.39</w:t>
            </w:r>
          </w:p>
        </w:tc>
      </w:tr>
    </w:tbl>
    <w:p w:rsidR="004061AC" w:rsidRPr="00DE451C" w:rsidRDefault="004061AC" w:rsidP="00DB1533">
      <w:pPr>
        <w:autoSpaceDE w:val="0"/>
        <w:autoSpaceDN w:val="0"/>
        <w:adjustRightInd w:val="0"/>
        <w:spacing w:before="29" w:line="360" w:lineRule="auto"/>
        <w:ind w:left="15"/>
        <w:jc w:val="left"/>
        <w:rPr>
          <w:b/>
          <w:color w:val="000000"/>
          <w:kern w:val="0"/>
        </w:rPr>
      </w:pPr>
      <w:r w:rsidRPr="00DE451C">
        <w:rPr>
          <w:b/>
          <w:color w:val="000000"/>
          <w:kern w:val="0"/>
        </w:rPr>
        <w:t>5.</w:t>
      </w:r>
      <w:r w:rsidR="008420B8" w:rsidRPr="00DE451C">
        <w:rPr>
          <w:b/>
          <w:color w:val="000000"/>
          <w:kern w:val="0"/>
        </w:rPr>
        <w:t>1.</w:t>
      </w:r>
      <w:r w:rsidRPr="00DE451C">
        <w:rPr>
          <w:b/>
          <w:color w:val="000000"/>
          <w:kern w:val="0"/>
        </w:rPr>
        <w:t xml:space="preserve">6 </w:t>
      </w:r>
      <w:r w:rsidRPr="00DE451C">
        <w:rPr>
          <w:b/>
          <w:color w:val="000000"/>
          <w:kern w:val="0"/>
        </w:rPr>
        <w:t>报告期末按公允价值占基金资产净值比例大小排</w:t>
      </w:r>
      <w:r w:rsidR="001D63BB" w:rsidRPr="00DE451C">
        <w:rPr>
          <w:b/>
          <w:color w:val="000000"/>
          <w:kern w:val="0"/>
        </w:rPr>
        <w:t>序</w:t>
      </w:r>
      <w:r w:rsidRPr="00DE451C">
        <w:rPr>
          <w:b/>
          <w:color w:val="000000"/>
          <w:kern w:val="0"/>
        </w:rPr>
        <w:t>的前十名资产支持证券投资明细</w:t>
      </w:r>
    </w:p>
    <w:p w:rsidR="004061AC" w:rsidRPr="00DE451C" w:rsidRDefault="004061AC" w:rsidP="00DB1533">
      <w:pPr>
        <w:autoSpaceDE w:val="0"/>
        <w:autoSpaceDN w:val="0"/>
        <w:adjustRightInd w:val="0"/>
        <w:spacing w:before="29" w:line="360" w:lineRule="auto"/>
        <w:ind w:left="15"/>
        <w:jc w:val="left"/>
        <w:rPr>
          <w:color w:val="000000"/>
        </w:rPr>
      </w:pPr>
      <w:r w:rsidRPr="00DE451C">
        <w:rPr>
          <w:color w:val="000000"/>
        </w:rPr>
        <w:t>本基金本报告期末未持有资产支持证券。</w:t>
      </w:r>
    </w:p>
    <w:p w:rsidR="001D63BB" w:rsidRPr="00DE451C" w:rsidRDefault="003A5489" w:rsidP="00DB1533">
      <w:pPr>
        <w:autoSpaceDE w:val="0"/>
        <w:autoSpaceDN w:val="0"/>
        <w:adjustRightInd w:val="0"/>
        <w:spacing w:before="29" w:line="360" w:lineRule="auto"/>
        <w:ind w:left="15"/>
        <w:jc w:val="left"/>
        <w:rPr>
          <w:b/>
          <w:color w:val="000000"/>
          <w:kern w:val="0"/>
        </w:rPr>
      </w:pPr>
      <w:r w:rsidRPr="00DE451C">
        <w:rPr>
          <w:b/>
          <w:bCs/>
          <w:color w:val="000000" w:themeColor="text1"/>
          <w:kern w:val="0"/>
        </w:rPr>
        <w:t>5.</w:t>
      </w:r>
      <w:r w:rsidRPr="00DE451C">
        <w:rPr>
          <w:rFonts w:hint="eastAsia"/>
          <w:b/>
          <w:bCs/>
          <w:color w:val="000000" w:themeColor="text1"/>
          <w:kern w:val="0"/>
        </w:rPr>
        <w:t>1.</w:t>
      </w:r>
      <w:r w:rsidRPr="00DE451C">
        <w:rPr>
          <w:b/>
          <w:bCs/>
          <w:color w:val="000000" w:themeColor="text1"/>
          <w:kern w:val="0"/>
        </w:rPr>
        <w:t>7</w:t>
      </w:r>
      <w:r w:rsidR="001D63BB" w:rsidRPr="00DE451C">
        <w:rPr>
          <w:b/>
          <w:color w:val="000000"/>
          <w:kern w:val="0"/>
        </w:rPr>
        <w:t xml:space="preserve"> </w:t>
      </w:r>
      <w:r w:rsidR="001D63BB" w:rsidRPr="00DE451C">
        <w:rPr>
          <w:b/>
          <w:color w:val="000000"/>
          <w:kern w:val="0"/>
        </w:rPr>
        <w:t>报告期末按公允价值占基金资产净值比例大小排序的前五名贵金属投资明细</w:t>
      </w:r>
    </w:p>
    <w:p w:rsidR="001D63BB" w:rsidRPr="00DE451C" w:rsidRDefault="001D63BB" w:rsidP="00DB1533">
      <w:pPr>
        <w:autoSpaceDE w:val="0"/>
        <w:autoSpaceDN w:val="0"/>
        <w:adjustRightInd w:val="0"/>
        <w:spacing w:before="29" w:line="360" w:lineRule="auto"/>
        <w:ind w:left="15"/>
        <w:jc w:val="left"/>
        <w:rPr>
          <w:color w:val="000000"/>
        </w:rPr>
      </w:pPr>
      <w:r w:rsidRPr="00DE451C">
        <w:rPr>
          <w:color w:val="000000"/>
        </w:rPr>
        <w:t>本基金本报告期末未持有贵金属。</w:t>
      </w:r>
    </w:p>
    <w:p w:rsidR="004061AC" w:rsidRPr="00DE451C" w:rsidRDefault="000743CA"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w:t>
      </w:r>
      <w:r w:rsidRPr="00DE451C">
        <w:rPr>
          <w:rFonts w:hint="eastAsia"/>
          <w:b/>
          <w:color w:val="000000" w:themeColor="text1"/>
          <w:kern w:val="0"/>
        </w:rPr>
        <w:t>1.</w:t>
      </w:r>
      <w:r w:rsidRPr="00DE451C">
        <w:rPr>
          <w:b/>
          <w:color w:val="000000" w:themeColor="text1"/>
          <w:kern w:val="0"/>
        </w:rPr>
        <w:t>8</w:t>
      </w:r>
      <w:r w:rsidRPr="00DE451C">
        <w:rPr>
          <w:rFonts w:hint="eastAsia"/>
          <w:b/>
          <w:color w:val="000000" w:themeColor="text1"/>
          <w:kern w:val="0"/>
          <w:sz w:val="24"/>
        </w:rPr>
        <w:t xml:space="preserve"> </w:t>
      </w:r>
      <w:r w:rsidR="004061AC" w:rsidRPr="00DE451C">
        <w:rPr>
          <w:b/>
          <w:color w:val="000000"/>
          <w:kern w:val="0"/>
        </w:rPr>
        <w:t>报告期末按公允价值占基金资产净值比例大小排</w:t>
      </w:r>
      <w:r w:rsidR="001D63BB" w:rsidRPr="00DE451C">
        <w:rPr>
          <w:b/>
          <w:color w:val="000000"/>
          <w:kern w:val="0"/>
        </w:rPr>
        <w:t>序</w:t>
      </w:r>
      <w:r w:rsidR="004061AC" w:rsidRPr="00DE451C">
        <w:rPr>
          <w:b/>
          <w:color w:val="000000"/>
          <w:kern w:val="0"/>
        </w:rPr>
        <w:t>的前五名权证投资明细</w:t>
      </w:r>
    </w:p>
    <w:p w:rsidR="004061AC" w:rsidRPr="00DE451C" w:rsidRDefault="004061AC" w:rsidP="00DB1533">
      <w:pPr>
        <w:autoSpaceDE w:val="0"/>
        <w:autoSpaceDN w:val="0"/>
        <w:adjustRightInd w:val="0"/>
        <w:spacing w:before="29" w:line="360" w:lineRule="auto"/>
        <w:ind w:left="15"/>
        <w:jc w:val="left"/>
        <w:rPr>
          <w:color w:val="000000"/>
        </w:rPr>
      </w:pPr>
      <w:r w:rsidRPr="00DE451C">
        <w:rPr>
          <w:color w:val="000000"/>
        </w:rPr>
        <w:t>本基金本报告期末未持有权证。</w:t>
      </w:r>
    </w:p>
    <w:p w:rsidR="00275745" w:rsidRPr="00DE451C" w:rsidRDefault="000743CA"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w:t>
      </w:r>
      <w:r w:rsidRPr="00DE451C">
        <w:rPr>
          <w:rFonts w:hint="eastAsia"/>
          <w:b/>
          <w:color w:val="000000" w:themeColor="text1"/>
          <w:kern w:val="0"/>
        </w:rPr>
        <w:t>1.</w:t>
      </w:r>
      <w:r w:rsidRPr="00DE451C">
        <w:rPr>
          <w:b/>
          <w:color w:val="000000" w:themeColor="text1"/>
          <w:kern w:val="0"/>
        </w:rPr>
        <w:t>9</w:t>
      </w:r>
      <w:r w:rsidR="00275745" w:rsidRPr="00DE451C">
        <w:rPr>
          <w:b/>
          <w:color w:val="000000"/>
          <w:kern w:val="0"/>
        </w:rPr>
        <w:t xml:space="preserve"> </w:t>
      </w:r>
      <w:r w:rsidR="00275745" w:rsidRPr="00DE451C">
        <w:rPr>
          <w:b/>
          <w:color w:val="000000"/>
          <w:kern w:val="0"/>
        </w:rPr>
        <w:t>报告期末本基金投资的股指期货交易情况说明</w:t>
      </w:r>
    </w:p>
    <w:p w:rsidR="00275745" w:rsidRPr="00DE451C" w:rsidRDefault="00AA3A38" w:rsidP="00DB1533">
      <w:pPr>
        <w:autoSpaceDE w:val="0"/>
        <w:autoSpaceDN w:val="0"/>
        <w:adjustRightInd w:val="0"/>
        <w:spacing w:before="29" w:line="360" w:lineRule="auto"/>
        <w:ind w:left="15"/>
        <w:jc w:val="left"/>
        <w:rPr>
          <w:color w:val="000000"/>
        </w:rPr>
      </w:pPr>
      <w:r w:rsidRPr="00DE451C">
        <w:rPr>
          <w:color w:val="000000"/>
        </w:rPr>
        <w:t>本基金本报告期末未持有股指期货。</w:t>
      </w:r>
    </w:p>
    <w:p w:rsidR="00312A9F" w:rsidRPr="00DE451C" w:rsidRDefault="00503D89" w:rsidP="00DB1533">
      <w:pPr>
        <w:autoSpaceDE w:val="0"/>
        <w:autoSpaceDN w:val="0"/>
        <w:adjustRightInd w:val="0"/>
        <w:spacing w:before="29" w:line="360" w:lineRule="auto"/>
        <w:ind w:left="15"/>
        <w:jc w:val="left"/>
        <w:rPr>
          <w:b/>
          <w:color w:val="000000"/>
          <w:kern w:val="0"/>
        </w:rPr>
      </w:pPr>
      <w:r w:rsidRPr="00DE451C">
        <w:rPr>
          <w:b/>
          <w:color w:val="000000" w:themeColor="text1"/>
        </w:rPr>
        <w:t>5.1</w:t>
      </w:r>
      <w:r w:rsidRPr="00DE451C">
        <w:rPr>
          <w:rFonts w:hint="eastAsia"/>
          <w:b/>
          <w:color w:val="000000" w:themeColor="text1"/>
        </w:rPr>
        <w:t>.10</w:t>
      </w:r>
      <w:r w:rsidR="005145B8" w:rsidRPr="00DE451C">
        <w:rPr>
          <w:rFonts w:hint="eastAsia"/>
          <w:b/>
          <w:color w:val="000000"/>
          <w:kern w:val="0"/>
        </w:rPr>
        <w:t xml:space="preserve"> </w:t>
      </w:r>
      <w:r w:rsidR="00312A9F" w:rsidRPr="00DE451C">
        <w:rPr>
          <w:b/>
          <w:color w:val="000000"/>
          <w:kern w:val="0"/>
        </w:rPr>
        <w:t>报告期末本基金投资的国债期货交易情况说明</w:t>
      </w:r>
    </w:p>
    <w:p w:rsidR="00312A9F" w:rsidRPr="00DE451C" w:rsidRDefault="00312A9F" w:rsidP="00DB1533">
      <w:pPr>
        <w:autoSpaceDE w:val="0"/>
        <w:autoSpaceDN w:val="0"/>
        <w:adjustRightInd w:val="0"/>
        <w:spacing w:before="29" w:line="360" w:lineRule="auto"/>
        <w:ind w:left="15"/>
        <w:jc w:val="left"/>
        <w:rPr>
          <w:color w:val="000000"/>
        </w:rPr>
      </w:pPr>
      <w:r w:rsidRPr="00DE451C">
        <w:rPr>
          <w:color w:val="000000"/>
        </w:rPr>
        <w:t>本基金本报告期末未持有国债期货。</w:t>
      </w:r>
    </w:p>
    <w:p w:rsidR="004061AC" w:rsidRPr="00DE451C" w:rsidRDefault="00904E7C"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5.1</w:t>
      </w:r>
      <w:r w:rsidRPr="00DE451C">
        <w:rPr>
          <w:rFonts w:hint="eastAsia"/>
          <w:b/>
          <w:color w:val="000000" w:themeColor="text1"/>
          <w:kern w:val="0"/>
        </w:rPr>
        <w:t xml:space="preserve">.11 </w:t>
      </w:r>
      <w:r w:rsidR="004061AC" w:rsidRPr="00DE451C">
        <w:rPr>
          <w:b/>
          <w:color w:val="000000"/>
          <w:kern w:val="0"/>
        </w:rPr>
        <w:t>投资组合报告附注</w:t>
      </w:r>
    </w:p>
    <w:p w:rsidR="004061AC" w:rsidRPr="00DE451C" w:rsidRDefault="00904E7C" w:rsidP="00DB1533">
      <w:pPr>
        <w:adjustRightInd w:val="0"/>
        <w:spacing w:before="29" w:line="360" w:lineRule="auto"/>
        <w:rPr>
          <w:bCs/>
          <w:color w:val="000000"/>
        </w:rPr>
      </w:pPr>
      <w:r w:rsidRPr="00DE451C">
        <w:rPr>
          <w:color w:val="000000" w:themeColor="text1"/>
        </w:rPr>
        <w:t>5.1.11</w:t>
      </w:r>
      <w:r w:rsidRPr="00DE451C">
        <w:rPr>
          <w:rFonts w:hint="eastAsia"/>
          <w:color w:val="000000" w:themeColor="text1"/>
        </w:rPr>
        <w:t xml:space="preserve">.1 </w:t>
      </w:r>
      <w:r w:rsidR="004061AC" w:rsidRPr="00DE451C">
        <w:rPr>
          <w:bCs/>
          <w:color w:val="000000"/>
        </w:rPr>
        <w:t>报告期内本基金投资的前十名证券的发行主体未被监管部门立案调查，在本报告编制日前一年内本基金投资的前十名证券的发行主体未受到公开谴责和处罚。</w:t>
      </w:r>
    </w:p>
    <w:p w:rsidR="004061AC" w:rsidRPr="00DE451C" w:rsidRDefault="00904E7C" w:rsidP="00DB1533">
      <w:pPr>
        <w:adjustRightInd w:val="0"/>
        <w:spacing w:before="29" w:line="360" w:lineRule="auto"/>
        <w:rPr>
          <w:bCs/>
          <w:color w:val="000000"/>
        </w:rPr>
      </w:pPr>
      <w:r w:rsidRPr="00DE451C">
        <w:rPr>
          <w:color w:val="000000" w:themeColor="text1"/>
        </w:rPr>
        <w:t>5.1.11</w:t>
      </w:r>
      <w:r w:rsidRPr="00DE451C">
        <w:rPr>
          <w:rFonts w:hint="eastAsia"/>
          <w:color w:val="000000" w:themeColor="text1"/>
        </w:rPr>
        <w:t xml:space="preserve">.2 </w:t>
      </w:r>
      <w:r w:rsidR="004061AC" w:rsidRPr="00DE451C">
        <w:rPr>
          <w:bCs/>
          <w:color w:val="000000"/>
        </w:rPr>
        <w:t>本基金投资的前十名股票中，没有超出基金合同规定的备选股票库之外的股票。</w:t>
      </w:r>
    </w:p>
    <w:p w:rsidR="004061AC" w:rsidRPr="00DE451C" w:rsidRDefault="00904E7C"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5.1.11</w:t>
      </w:r>
      <w:r w:rsidRPr="00DE451C">
        <w:rPr>
          <w:rFonts w:hint="eastAsia"/>
          <w:b/>
          <w:color w:val="000000" w:themeColor="text1"/>
          <w:kern w:val="0"/>
        </w:rPr>
        <w:t>.3</w:t>
      </w:r>
      <w:r w:rsidR="005145B8" w:rsidRPr="00DE451C">
        <w:rPr>
          <w:rFonts w:hint="eastAsia"/>
          <w:b/>
          <w:color w:val="000000"/>
          <w:kern w:val="0"/>
        </w:rPr>
        <w:t xml:space="preserve"> </w:t>
      </w:r>
      <w:r w:rsidR="00847104" w:rsidRPr="00DE451C">
        <w:rPr>
          <w:b/>
          <w:color w:val="000000"/>
          <w:kern w:val="0"/>
        </w:rPr>
        <w:t>其他</w:t>
      </w:r>
      <w:r w:rsidR="004061AC" w:rsidRPr="00DE451C">
        <w:rPr>
          <w:b/>
          <w:color w:val="000000"/>
          <w:kern w:val="0"/>
        </w:rPr>
        <w:t>资产构成</w:t>
      </w:r>
    </w:p>
    <w:tbl>
      <w:tblPr>
        <w:tblStyle w:val="af7"/>
        <w:tblW w:w="0" w:type="auto"/>
        <w:tblInd w:w="15" w:type="dxa"/>
        <w:tblLook w:val="04A0" w:firstRow="1" w:lastRow="0" w:firstColumn="1" w:lastColumn="0" w:noHBand="0" w:noVBand="1"/>
      </w:tblPr>
      <w:tblGrid>
        <w:gridCol w:w="1235"/>
        <w:gridCol w:w="2470"/>
        <w:gridCol w:w="4808"/>
      </w:tblGrid>
      <w:tr w:rsidR="00220C32" w:rsidRPr="00DE451C" w:rsidTr="00F31F6E">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序号</w:t>
            </w:r>
          </w:p>
        </w:tc>
        <w:tc>
          <w:tcPr>
            <w:tcW w:w="2470"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名称</w:t>
            </w:r>
          </w:p>
        </w:tc>
        <w:tc>
          <w:tcPr>
            <w:tcW w:w="4808"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金额</w:t>
            </w:r>
            <w:r w:rsidRPr="00DE451C">
              <w:rPr>
                <w:color w:val="000000"/>
                <w:sz w:val="21"/>
              </w:rPr>
              <w:t>(</w:t>
            </w:r>
            <w:r w:rsidRPr="00DE451C">
              <w:rPr>
                <w:color w:val="000000"/>
                <w:sz w:val="21"/>
              </w:rPr>
              <w:t>元</w:t>
            </w:r>
            <w:r w:rsidRPr="00DE451C">
              <w:rPr>
                <w:color w:val="000000"/>
                <w:sz w:val="21"/>
              </w:rPr>
              <w:t>)</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1</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存出保证金</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2,573.53</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2</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应收证券清算款</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3</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应收股利</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4</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应收利息</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1,175,646.27</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5</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应收申购款</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6</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其他应收款</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220C32" w:rsidRPr="00DE451C" w:rsidTr="00175D4F">
        <w:tc>
          <w:tcPr>
            <w:tcW w:w="1235" w:type="dxa"/>
            <w:vAlign w:val="center"/>
          </w:tcPr>
          <w:p w:rsidR="00EB2C07" w:rsidRPr="00DE451C" w:rsidRDefault="00EB2C07" w:rsidP="00DB1533">
            <w:pPr>
              <w:autoSpaceDE w:val="0"/>
              <w:autoSpaceDN w:val="0"/>
              <w:adjustRightInd w:val="0"/>
              <w:spacing w:before="29" w:line="360" w:lineRule="auto"/>
              <w:ind w:left="15"/>
              <w:jc w:val="center"/>
              <w:rPr>
                <w:color w:val="000000"/>
                <w:sz w:val="21"/>
              </w:rPr>
            </w:pPr>
            <w:r w:rsidRPr="00DE451C">
              <w:rPr>
                <w:color w:val="000000"/>
                <w:sz w:val="21"/>
              </w:rPr>
              <w:t>7</w:t>
            </w:r>
          </w:p>
        </w:tc>
        <w:tc>
          <w:tcPr>
            <w:tcW w:w="2470" w:type="dxa"/>
            <w:vAlign w:val="center"/>
          </w:tcPr>
          <w:p w:rsidR="00EB2C07" w:rsidRPr="00DE451C" w:rsidRDefault="00EB2C07" w:rsidP="00DB1533">
            <w:pPr>
              <w:autoSpaceDE w:val="0"/>
              <w:autoSpaceDN w:val="0"/>
              <w:adjustRightInd w:val="0"/>
              <w:spacing w:before="29" w:line="360" w:lineRule="auto"/>
              <w:ind w:left="15"/>
              <w:rPr>
                <w:color w:val="000000"/>
                <w:sz w:val="21"/>
              </w:rPr>
            </w:pPr>
            <w:r w:rsidRPr="00DE451C">
              <w:rPr>
                <w:color w:val="000000"/>
                <w:sz w:val="21"/>
              </w:rPr>
              <w:t>待摊费用</w:t>
            </w:r>
          </w:p>
        </w:tc>
        <w:tc>
          <w:tcPr>
            <w:tcW w:w="4808" w:type="dxa"/>
            <w:vAlign w:val="center"/>
          </w:tcPr>
          <w:p w:rsidR="00EB2C07" w:rsidRPr="00DE451C" w:rsidRDefault="00EB2C0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8</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其他</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220C32" w:rsidRPr="00DE451C" w:rsidTr="00175D4F">
        <w:tc>
          <w:tcPr>
            <w:tcW w:w="1235" w:type="dxa"/>
            <w:vAlign w:val="center"/>
          </w:tcPr>
          <w:p w:rsidR="00F31F6E" w:rsidRPr="00DE451C" w:rsidRDefault="00F31F6E" w:rsidP="00DB1533">
            <w:pPr>
              <w:autoSpaceDE w:val="0"/>
              <w:autoSpaceDN w:val="0"/>
              <w:adjustRightInd w:val="0"/>
              <w:spacing w:before="29" w:line="360" w:lineRule="auto"/>
              <w:ind w:left="15"/>
              <w:jc w:val="center"/>
              <w:rPr>
                <w:color w:val="000000"/>
                <w:sz w:val="21"/>
              </w:rPr>
            </w:pPr>
            <w:r w:rsidRPr="00DE451C">
              <w:rPr>
                <w:color w:val="000000"/>
                <w:sz w:val="21"/>
              </w:rPr>
              <w:t>9</w:t>
            </w:r>
          </w:p>
        </w:tc>
        <w:tc>
          <w:tcPr>
            <w:tcW w:w="2470" w:type="dxa"/>
            <w:vAlign w:val="center"/>
          </w:tcPr>
          <w:p w:rsidR="00F31F6E" w:rsidRPr="00DE451C" w:rsidRDefault="00F31F6E" w:rsidP="00DB1533">
            <w:pPr>
              <w:autoSpaceDE w:val="0"/>
              <w:autoSpaceDN w:val="0"/>
              <w:adjustRightInd w:val="0"/>
              <w:spacing w:before="29" w:line="360" w:lineRule="auto"/>
              <w:ind w:left="15"/>
              <w:rPr>
                <w:color w:val="000000"/>
                <w:sz w:val="21"/>
              </w:rPr>
            </w:pPr>
            <w:r w:rsidRPr="00DE451C">
              <w:rPr>
                <w:color w:val="000000"/>
                <w:sz w:val="21"/>
              </w:rPr>
              <w:t>合计</w:t>
            </w:r>
          </w:p>
        </w:tc>
        <w:tc>
          <w:tcPr>
            <w:tcW w:w="4808" w:type="dxa"/>
            <w:vAlign w:val="center"/>
          </w:tcPr>
          <w:p w:rsidR="00F31F6E" w:rsidRPr="00DE451C" w:rsidRDefault="00F31F6E" w:rsidP="00DB1533">
            <w:pPr>
              <w:autoSpaceDE w:val="0"/>
              <w:autoSpaceDN w:val="0"/>
              <w:adjustRightInd w:val="0"/>
              <w:spacing w:before="29" w:line="360" w:lineRule="auto"/>
              <w:ind w:left="15"/>
              <w:jc w:val="right"/>
              <w:rPr>
                <w:color w:val="000000"/>
                <w:sz w:val="21"/>
              </w:rPr>
            </w:pPr>
            <w:r w:rsidRPr="00DE451C">
              <w:rPr>
                <w:color w:val="000000"/>
                <w:sz w:val="21"/>
              </w:rPr>
              <w:t>1,178,219.80</w:t>
            </w:r>
          </w:p>
        </w:tc>
      </w:tr>
    </w:tbl>
    <w:p w:rsidR="004061AC" w:rsidRPr="00DE451C" w:rsidRDefault="00904E7C"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5.1.11</w:t>
      </w:r>
      <w:r w:rsidRPr="00DE451C">
        <w:rPr>
          <w:rFonts w:hint="eastAsia"/>
          <w:b/>
          <w:color w:val="000000" w:themeColor="text1"/>
          <w:kern w:val="0"/>
        </w:rPr>
        <w:t>.4</w:t>
      </w:r>
      <w:r w:rsidRPr="00DE451C">
        <w:rPr>
          <w:rFonts w:hint="eastAsia"/>
          <w:b/>
          <w:color w:val="000000" w:themeColor="text1"/>
          <w:kern w:val="0"/>
          <w:sz w:val="24"/>
        </w:rPr>
        <w:t xml:space="preserve"> </w:t>
      </w:r>
      <w:r w:rsidR="004061AC" w:rsidRPr="00DE451C">
        <w:rPr>
          <w:b/>
          <w:color w:val="000000"/>
          <w:kern w:val="0"/>
        </w:rPr>
        <w:t>报告期末持有的处于转股期的可转换债券明细</w:t>
      </w:r>
    </w:p>
    <w:p w:rsidR="004061AC" w:rsidRPr="00DE451C" w:rsidRDefault="004061AC" w:rsidP="00DB1533">
      <w:pPr>
        <w:autoSpaceDE w:val="0"/>
        <w:autoSpaceDN w:val="0"/>
        <w:adjustRightInd w:val="0"/>
        <w:spacing w:before="29" w:line="360" w:lineRule="auto"/>
        <w:ind w:left="15"/>
        <w:jc w:val="left"/>
        <w:rPr>
          <w:color w:val="000000"/>
        </w:rPr>
      </w:pPr>
      <w:r w:rsidRPr="00DE451C">
        <w:rPr>
          <w:color w:val="000000"/>
        </w:rPr>
        <w:t>本基金本报告期末未持有处于转股期的可转换债券。</w:t>
      </w:r>
    </w:p>
    <w:p w:rsidR="004061AC" w:rsidRPr="00DE451C" w:rsidRDefault="00904E7C"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5.1.11</w:t>
      </w:r>
      <w:r w:rsidRPr="00DE451C">
        <w:rPr>
          <w:rFonts w:hint="eastAsia"/>
          <w:b/>
          <w:color w:val="000000" w:themeColor="text1"/>
          <w:kern w:val="0"/>
        </w:rPr>
        <w:t>.5</w:t>
      </w:r>
      <w:r w:rsidRPr="00DE451C">
        <w:rPr>
          <w:rFonts w:hint="eastAsia"/>
          <w:b/>
          <w:color w:val="000000" w:themeColor="text1"/>
          <w:kern w:val="0"/>
          <w:sz w:val="24"/>
        </w:rPr>
        <w:t xml:space="preserve"> </w:t>
      </w:r>
      <w:r w:rsidR="004061AC" w:rsidRPr="00DE451C">
        <w:rPr>
          <w:b/>
          <w:color w:val="000000"/>
          <w:kern w:val="0"/>
        </w:rPr>
        <w:t>报告期末前十名股票中存在流通受限情况的说明</w:t>
      </w:r>
    </w:p>
    <w:p w:rsidR="004061AC" w:rsidRPr="00DE451C" w:rsidRDefault="004061AC" w:rsidP="00DB1533">
      <w:pPr>
        <w:autoSpaceDE w:val="0"/>
        <w:autoSpaceDN w:val="0"/>
        <w:adjustRightInd w:val="0"/>
        <w:spacing w:line="360" w:lineRule="auto"/>
        <w:jc w:val="left"/>
        <w:rPr>
          <w:color w:val="000000" w:themeColor="text1"/>
        </w:rPr>
      </w:pPr>
      <w:r w:rsidRPr="00DE451C">
        <w:rPr>
          <w:color w:val="000000" w:themeColor="text1"/>
        </w:rPr>
        <w:t>本基金本报告期末前十名股票中不存在流通受限情况。</w:t>
      </w:r>
    </w:p>
    <w:p w:rsidR="004061AC" w:rsidRPr="00DE451C" w:rsidRDefault="00904E7C"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5.1.11</w:t>
      </w:r>
      <w:r w:rsidRPr="00DE451C">
        <w:rPr>
          <w:rFonts w:hint="eastAsia"/>
          <w:b/>
          <w:color w:val="000000" w:themeColor="text1"/>
          <w:kern w:val="0"/>
        </w:rPr>
        <w:t xml:space="preserve">.6 </w:t>
      </w:r>
      <w:r w:rsidR="001675CD" w:rsidRPr="00DE451C">
        <w:rPr>
          <w:b/>
          <w:color w:val="000000"/>
          <w:kern w:val="0"/>
        </w:rPr>
        <w:t>投资组合报告附注的其他文字描述部分</w:t>
      </w:r>
    </w:p>
    <w:p w:rsidR="004061AC" w:rsidRPr="00DE451C" w:rsidRDefault="004061AC" w:rsidP="00DB1533">
      <w:pPr>
        <w:adjustRightInd w:val="0"/>
        <w:spacing w:before="29" w:line="360" w:lineRule="auto"/>
        <w:rPr>
          <w:bCs/>
          <w:color w:val="000000"/>
        </w:rPr>
      </w:pPr>
      <w:r w:rsidRPr="00DE451C">
        <w:rPr>
          <w:bCs/>
          <w:color w:val="000000"/>
        </w:rPr>
        <w:t>由于四舍五入的原因，分项之和与合计项之间可能存在尾差。</w:t>
      </w:r>
    </w:p>
    <w:p w:rsidR="00937387" w:rsidRPr="00DE451C" w:rsidRDefault="00937387" w:rsidP="00DB1533">
      <w:pPr>
        <w:spacing w:line="360" w:lineRule="auto"/>
        <w:rPr>
          <w:color w:val="000000" w:themeColor="text1"/>
        </w:rPr>
      </w:pPr>
    </w:p>
    <w:p w:rsidR="00937387" w:rsidRPr="00DE451C" w:rsidRDefault="00937387" w:rsidP="00DB1533">
      <w:pPr>
        <w:pStyle w:val="2"/>
        <w:spacing w:before="0" w:after="0"/>
        <w:rPr>
          <w:rFonts w:ascii="Times New Roman" w:hAnsi="Times New Roman" w:cs="Times New Roman"/>
          <w:color w:val="000000"/>
          <w:kern w:val="0"/>
          <w:sz w:val="21"/>
          <w:szCs w:val="21"/>
        </w:rPr>
      </w:pPr>
      <w:r w:rsidRPr="00DE451C">
        <w:rPr>
          <w:rFonts w:ascii="Times New Roman" w:hAnsi="Times New Roman" w:cs="Times New Roman"/>
          <w:color w:val="000000"/>
          <w:kern w:val="0"/>
          <w:sz w:val="21"/>
          <w:szCs w:val="21"/>
        </w:rPr>
        <w:t xml:space="preserve">5.2 </w:t>
      </w:r>
      <w:r w:rsidR="00904E7C" w:rsidRPr="00DE451C">
        <w:rPr>
          <w:rFonts w:ascii="Times New Roman" w:hAnsi="Times New Roman" w:cs="Times New Roman" w:hint="eastAsia"/>
          <w:color w:val="000000"/>
          <w:kern w:val="0"/>
          <w:sz w:val="21"/>
          <w:szCs w:val="21"/>
        </w:rPr>
        <w:t xml:space="preserve"> </w:t>
      </w:r>
      <w:r w:rsidRPr="00DE451C">
        <w:rPr>
          <w:rFonts w:ascii="Times New Roman" w:hAnsi="Times New Roman" w:cs="Times New Roman"/>
          <w:color w:val="000000"/>
          <w:kern w:val="0"/>
          <w:sz w:val="21"/>
          <w:szCs w:val="21"/>
        </w:rPr>
        <w:t>交银施罗德荣鑫保本混合型证券投资基金</w:t>
      </w:r>
    </w:p>
    <w:p w:rsidR="00937387" w:rsidRPr="00DE451C" w:rsidRDefault="00937387" w:rsidP="00DB1533">
      <w:pPr>
        <w:autoSpaceDE w:val="0"/>
        <w:autoSpaceDN w:val="0"/>
        <w:adjustRightInd w:val="0"/>
        <w:spacing w:before="29" w:line="360" w:lineRule="auto"/>
        <w:ind w:left="15"/>
        <w:jc w:val="left"/>
        <w:rPr>
          <w:b/>
          <w:color w:val="000000"/>
          <w:kern w:val="0"/>
        </w:rPr>
      </w:pPr>
      <w:r w:rsidRPr="00DE451C">
        <w:rPr>
          <w:b/>
          <w:color w:val="000000"/>
          <w:kern w:val="0"/>
        </w:rPr>
        <w:t>（报告期：</w:t>
      </w:r>
      <w:r w:rsidRPr="00DE451C">
        <w:rPr>
          <w:b/>
          <w:color w:val="000000"/>
          <w:kern w:val="0"/>
        </w:rPr>
        <w:t>2019</w:t>
      </w:r>
      <w:r w:rsidRPr="00DE451C">
        <w:rPr>
          <w:b/>
          <w:color w:val="000000"/>
          <w:kern w:val="0"/>
        </w:rPr>
        <w:t>年</w:t>
      </w:r>
      <w:r w:rsidRPr="00DE451C">
        <w:rPr>
          <w:b/>
          <w:color w:val="000000"/>
          <w:kern w:val="0"/>
        </w:rPr>
        <w:t>1</w:t>
      </w:r>
      <w:r w:rsidRPr="00DE451C">
        <w:rPr>
          <w:b/>
          <w:color w:val="000000"/>
          <w:kern w:val="0"/>
        </w:rPr>
        <w:t>月</w:t>
      </w:r>
      <w:r w:rsidRPr="00DE451C">
        <w:rPr>
          <w:b/>
          <w:color w:val="000000"/>
          <w:kern w:val="0"/>
        </w:rPr>
        <w:t>1</w:t>
      </w:r>
      <w:r w:rsidRPr="00DE451C">
        <w:rPr>
          <w:b/>
          <w:color w:val="000000"/>
          <w:kern w:val="0"/>
        </w:rPr>
        <w:t>日</w:t>
      </w:r>
      <w:r w:rsidRPr="00DE451C">
        <w:rPr>
          <w:b/>
          <w:color w:val="000000"/>
          <w:kern w:val="0"/>
        </w:rPr>
        <w:t>-2019</w:t>
      </w:r>
      <w:r w:rsidRPr="00DE451C">
        <w:rPr>
          <w:b/>
          <w:color w:val="000000"/>
          <w:kern w:val="0"/>
        </w:rPr>
        <w:t>年</w:t>
      </w:r>
      <w:r w:rsidRPr="00DE451C">
        <w:rPr>
          <w:b/>
          <w:color w:val="000000"/>
          <w:kern w:val="0"/>
        </w:rPr>
        <w:t>3</w:t>
      </w:r>
      <w:r w:rsidRPr="00DE451C">
        <w:rPr>
          <w:b/>
          <w:color w:val="000000"/>
          <w:kern w:val="0"/>
        </w:rPr>
        <w:t>月</w:t>
      </w:r>
      <w:r w:rsidRPr="00DE451C">
        <w:rPr>
          <w:b/>
          <w:color w:val="000000"/>
          <w:kern w:val="0"/>
        </w:rPr>
        <w:t>28</w:t>
      </w:r>
      <w:r w:rsidRPr="00DE451C">
        <w:rPr>
          <w:b/>
          <w:color w:val="000000"/>
          <w:kern w:val="0"/>
        </w:rPr>
        <w:t>日）</w:t>
      </w:r>
    </w:p>
    <w:p w:rsidR="00937387" w:rsidRPr="00DE451C" w:rsidRDefault="00937387" w:rsidP="00DB1533">
      <w:pPr>
        <w:autoSpaceDE w:val="0"/>
        <w:autoSpaceDN w:val="0"/>
        <w:adjustRightInd w:val="0"/>
        <w:spacing w:before="29" w:line="360" w:lineRule="auto"/>
        <w:ind w:left="15"/>
        <w:jc w:val="left"/>
        <w:rPr>
          <w:b/>
          <w:color w:val="000000"/>
          <w:kern w:val="0"/>
        </w:rPr>
      </w:pPr>
      <w:r w:rsidRPr="00DE451C">
        <w:rPr>
          <w:b/>
          <w:color w:val="000000"/>
          <w:kern w:val="0"/>
        </w:rPr>
        <w:t xml:space="preserve">5.2.1 </w:t>
      </w:r>
      <w:r w:rsidRPr="00DE451C">
        <w:rPr>
          <w:b/>
          <w:color w:val="000000"/>
          <w:kern w:val="0"/>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937387" w:rsidRPr="00DE451C" w:rsidTr="00496743">
        <w:trPr>
          <w:jc w:val="center"/>
        </w:trPr>
        <w:tc>
          <w:tcPr>
            <w:tcW w:w="720"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序号</w:t>
            </w:r>
          </w:p>
        </w:tc>
        <w:tc>
          <w:tcPr>
            <w:tcW w:w="3357"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项目</w:t>
            </w:r>
          </w:p>
        </w:tc>
        <w:tc>
          <w:tcPr>
            <w:tcW w:w="2977"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金额</w:t>
            </w:r>
            <w:r w:rsidRPr="00DE451C">
              <w:rPr>
                <w:color w:val="000000"/>
                <w:sz w:val="21"/>
              </w:rPr>
              <w:t>(</w:t>
            </w:r>
            <w:r w:rsidRPr="00DE451C">
              <w:rPr>
                <w:color w:val="000000"/>
                <w:sz w:val="21"/>
              </w:rPr>
              <w:t>元</w:t>
            </w:r>
            <w:r w:rsidRPr="00DE451C">
              <w:rPr>
                <w:color w:val="000000"/>
                <w:sz w:val="21"/>
              </w:rPr>
              <w:t>)</w:t>
            </w:r>
          </w:p>
        </w:tc>
        <w:tc>
          <w:tcPr>
            <w:tcW w:w="1843"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占基金总资产的比例</w:t>
            </w:r>
            <w:r w:rsidRPr="00DE451C">
              <w:rPr>
                <w:color w:val="000000"/>
                <w:sz w:val="21"/>
              </w:rPr>
              <w:t>(%)</w:t>
            </w:r>
          </w:p>
        </w:tc>
      </w:tr>
      <w:tr w:rsidR="00937387" w:rsidRPr="00DE451C" w:rsidTr="00496743">
        <w:trPr>
          <w:jc w:val="center"/>
        </w:trPr>
        <w:tc>
          <w:tcPr>
            <w:tcW w:w="720"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1</w:t>
            </w:r>
          </w:p>
        </w:tc>
        <w:tc>
          <w:tcPr>
            <w:tcW w:w="3357" w:type="dxa"/>
            <w:vAlign w:val="center"/>
          </w:tcPr>
          <w:p w:rsidR="00937387" w:rsidRPr="00DE451C" w:rsidRDefault="00937387" w:rsidP="00DB1533">
            <w:pPr>
              <w:autoSpaceDE w:val="0"/>
              <w:autoSpaceDN w:val="0"/>
              <w:adjustRightInd w:val="0"/>
              <w:spacing w:before="29" w:line="360" w:lineRule="auto"/>
              <w:ind w:left="15"/>
              <w:jc w:val="left"/>
              <w:rPr>
                <w:color w:val="000000"/>
                <w:sz w:val="21"/>
              </w:rPr>
            </w:pPr>
            <w:r w:rsidRPr="00DE451C">
              <w:rPr>
                <w:color w:val="000000"/>
                <w:sz w:val="21"/>
              </w:rPr>
              <w:t>权益投资</w:t>
            </w:r>
          </w:p>
        </w:tc>
        <w:tc>
          <w:tcPr>
            <w:tcW w:w="2977"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937387" w:rsidRPr="00DE451C" w:rsidTr="00496743">
        <w:trPr>
          <w:jc w:val="center"/>
        </w:trPr>
        <w:tc>
          <w:tcPr>
            <w:tcW w:w="720"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p>
        </w:tc>
        <w:tc>
          <w:tcPr>
            <w:tcW w:w="3357" w:type="dxa"/>
            <w:vAlign w:val="center"/>
          </w:tcPr>
          <w:p w:rsidR="00937387" w:rsidRPr="00DE451C" w:rsidRDefault="00937387" w:rsidP="00DB1533">
            <w:pPr>
              <w:autoSpaceDE w:val="0"/>
              <w:autoSpaceDN w:val="0"/>
              <w:adjustRightInd w:val="0"/>
              <w:spacing w:before="29" w:line="360" w:lineRule="auto"/>
              <w:ind w:left="15"/>
              <w:jc w:val="left"/>
              <w:rPr>
                <w:color w:val="000000"/>
                <w:sz w:val="21"/>
              </w:rPr>
            </w:pPr>
            <w:r w:rsidRPr="00DE451C">
              <w:rPr>
                <w:color w:val="000000"/>
                <w:sz w:val="21"/>
              </w:rPr>
              <w:t>其中：股票</w:t>
            </w:r>
          </w:p>
        </w:tc>
        <w:tc>
          <w:tcPr>
            <w:tcW w:w="2977"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5D7AE1" w:rsidRPr="00DE451C" w:rsidTr="00496743">
        <w:trPr>
          <w:jc w:val="center"/>
        </w:trPr>
        <w:tc>
          <w:tcPr>
            <w:tcW w:w="720" w:type="dxa"/>
            <w:vAlign w:val="center"/>
          </w:tcPr>
          <w:p w:rsidR="005D7AE1" w:rsidRPr="00DE451C" w:rsidRDefault="005D7AE1" w:rsidP="00093FE1">
            <w:pPr>
              <w:spacing w:before="29" w:line="360" w:lineRule="auto"/>
              <w:ind w:left="17"/>
              <w:jc w:val="center"/>
              <w:rPr>
                <w:color w:val="000000" w:themeColor="text1"/>
              </w:rPr>
            </w:pPr>
            <w:r w:rsidRPr="00DE451C">
              <w:rPr>
                <w:rFonts w:hint="eastAsia"/>
                <w:color w:val="000000" w:themeColor="text1"/>
              </w:rPr>
              <w:t>2</w:t>
            </w:r>
          </w:p>
        </w:tc>
        <w:tc>
          <w:tcPr>
            <w:tcW w:w="3357" w:type="dxa"/>
            <w:vAlign w:val="center"/>
          </w:tcPr>
          <w:p w:rsidR="005D7AE1" w:rsidRPr="00DE451C" w:rsidRDefault="005D7AE1" w:rsidP="00093FE1">
            <w:pPr>
              <w:spacing w:before="29" w:line="360" w:lineRule="auto"/>
              <w:ind w:left="17"/>
              <w:jc w:val="left"/>
              <w:rPr>
                <w:color w:val="000000" w:themeColor="text1"/>
              </w:rPr>
            </w:pPr>
            <w:r w:rsidRPr="00DE451C">
              <w:rPr>
                <w:rFonts w:hint="eastAsia"/>
                <w:sz w:val="24"/>
              </w:rPr>
              <w:t>基金投资</w:t>
            </w:r>
          </w:p>
        </w:tc>
        <w:tc>
          <w:tcPr>
            <w:tcW w:w="2977" w:type="dxa"/>
            <w:vAlign w:val="center"/>
          </w:tcPr>
          <w:p w:rsidR="005D7AE1" w:rsidRPr="00DE451C" w:rsidRDefault="005D7AE1" w:rsidP="00093FE1">
            <w:pPr>
              <w:spacing w:before="29" w:line="360" w:lineRule="auto"/>
              <w:ind w:left="17"/>
              <w:jc w:val="right"/>
              <w:rPr>
                <w:color w:val="000000" w:themeColor="text1"/>
              </w:rPr>
            </w:pPr>
            <w:r w:rsidRPr="00DE451C">
              <w:rPr>
                <w:rFonts w:hint="eastAsia"/>
                <w:color w:val="000000" w:themeColor="text1"/>
              </w:rPr>
              <w:t>-</w:t>
            </w:r>
          </w:p>
        </w:tc>
        <w:tc>
          <w:tcPr>
            <w:tcW w:w="1843" w:type="dxa"/>
            <w:vAlign w:val="center"/>
          </w:tcPr>
          <w:p w:rsidR="005D7AE1" w:rsidRPr="00DE451C" w:rsidRDefault="005D7AE1" w:rsidP="00093FE1">
            <w:pPr>
              <w:spacing w:before="29" w:line="360" w:lineRule="auto"/>
              <w:ind w:left="17"/>
              <w:jc w:val="right"/>
              <w:rPr>
                <w:color w:val="000000" w:themeColor="text1"/>
              </w:rPr>
            </w:pPr>
            <w:r w:rsidRPr="00DE451C">
              <w:rPr>
                <w:rFonts w:hint="eastAsia"/>
                <w:color w:val="000000" w:themeColor="text1"/>
              </w:rPr>
              <w:t>-</w:t>
            </w:r>
          </w:p>
        </w:tc>
      </w:tr>
      <w:tr w:rsidR="005D7AE1" w:rsidRPr="00DE451C" w:rsidTr="00496743">
        <w:trPr>
          <w:jc w:val="center"/>
        </w:trPr>
        <w:tc>
          <w:tcPr>
            <w:tcW w:w="720" w:type="dxa"/>
            <w:vAlign w:val="center"/>
          </w:tcPr>
          <w:p w:rsidR="005D7AE1" w:rsidRPr="00DE451C" w:rsidRDefault="005D7AE1" w:rsidP="00DB1533">
            <w:pPr>
              <w:autoSpaceDE w:val="0"/>
              <w:autoSpaceDN w:val="0"/>
              <w:adjustRightInd w:val="0"/>
              <w:spacing w:before="29" w:line="360" w:lineRule="auto"/>
              <w:ind w:left="15"/>
              <w:jc w:val="center"/>
              <w:rPr>
                <w:color w:val="000000"/>
                <w:sz w:val="21"/>
              </w:rPr>
            </w:pPr>
            <w:r w:rsidRPr="00DE451C">
              <w:rPr>
                <w:rFonts w:hint="eastAsia"/>
                <w:color w:val="000000"/>
                <w:sz w:val="21"/>
              </w:rPr>
              <w:t>3</w:t>
            </w:r>
          </w:p>
        </w:tc>
        <w:tc>
          <w:tcPr>
            <w:tcW w:w="3357" w:type="dxa"/>
            <w:vAlign w:val="center"/>
          </w:tcPr>
          <w:p w:rsidR="005D7AE1" w:rsidRPr="00DE451C" w:rsidRDefault="005D7AE1" w:rsidP="00DB1533">
            <w:pPr>
              <w:autoSpaceDE w:val="0"/>
              <w:autoSpaceDN w:val="0"/>
              <w:adjustRightInd w:val="0"/>
              <w:spacing w:before="29" w:line="360" w:lineRule="auto"/>
              <w:ind w:left="15"/>
              <w:jc w:val="left"/>
              <w:rPr>
                <w:color w:val="000000"/>
                <w:sz w:val="21"/>
              </w:rPr>
            </w:pPr>
            <w:r w:rsidRPr="00DE451C">
              <w:rPr>
                <w:color w:val="000000"/>
                <w:sz w:val="21"/>
              </w:rPr>
              <w:t>固定收益投资</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42,001,000.00</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26.22</w:t>
            </w:r>
          </w:p>
        </w:tc>
      </w:tr>
      <w:tr w:rsidR="005D7AE1" w:rsidRPr="00DE451C" w:rsidTr="00496743">
        <w:trPr>
          <w:jc w:val="center"/>
        </w:trPr>
        <w:tc>
          <w:tcPr>
            <w:tcW w:w="720" w:type="dxa"/>
            <w:vAlign w:val="center"/>
          </w:tcPr>
          <w:p w:rsidR="005D7AE1" w:rsidRPr="00DE451C"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DE451C" w:rsidRDefault="005D7AE1" w:rsidP="00DB1533">
            <w:pPr>
              <w:autoSpaceDE w:val="0"/>
              <w:autoSpaceDN w:val="0"/>
              <w:adjustRightInd w:val="0"/>
              <w:spacing w:before="29" w:line="360" w:lineRule="auto"/>
              <w:ind w:left="15"/>
              <w:jc w:val="left"/>
              <w:rPr>
                <w:color w:val="000000"/>
                <w:sz w:val="21"/>
              </w:rPr>
            </w:pPr>
            <w:r w:rsidRPr="00DE451C">
              <w:rPr>
                <w:color w:val="000000"/>
                <w:sz w:val="21"/>
              </w:rPr>
              <w:t>其中：债券</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42,001,000.00</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26.22</w:t>
            </w:r>
          </w:p>
        </w:tc>
      </w:tr>
      <w:tr w:rsidR="005D7AE1" w:rsidRPr="00DE451C" w:rsidTr="00496743">
        <w:trPr>
          <w:jc w:val="center"/>
        </w:trPr>
        <w:tc>
          <w:tcPr>
            <w:tcW w:w="720" w:type="dxa"/>
            <w:vAlign w:val="center"/>
          </w:tcPr>
          <w:p w:rsidR="005D7AE1" w:rsidRPr="00DE451C"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DE451C" w:rsidRDefault="005D7AE1" w:rsidP="00DB1533">
            <w:pPr>
              <w:autoSpaceDE w:val="0"/>
              <w:autoSpaceDN w:val="0"/>
              <w:adjustRightInd w:val="0"/>
              <w:spacing w:before="29" w:line="360" w:lineRule="auto"/>
              <w:ind w:left="15" w:firstLineChars="250" w:firstLine="525"/>
              <w:jc w:val="left"/>
              <w:rPr>
                <w:color w:val="000000"/>
                <w:sz w:val="21"/>
              </w:rPr>
            </w:pPr>
            <w:r w:rsidRPr="00DE451C">
              <w:rPr>
                <w:color w:val="000000"/>
                <w:sz w:val="21"/>
              </w:rPr>
              <w:t>资产支持证券</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5D7AE1" w:rsidRPr="00DE451C" w:rsidTr="00496743">
        <w:trPr>
          <w:jc w:val="center"/>
        </w:trPr>
        <w:tc>
          <w:tcPr>
            <w:tcW w:w="720" w:type="dxa"/>
          </w:tcPr>
          <w:p w:rsidR="005D7AE1" w:rsidRPr="00DE451C" w:rsidRDefault="005D7AE1" w:rsidP="00DB1533">
            <w:pPr>
              <w:autoSpaceDE w:val="0"/>
              <w:autoSpaceDN w:val="0"/>
              <w:adjustRightInd w:val="0"/>
              <w:spacing w:before="29" w:line="360" w:lineRule="auto"/>
              <w:ind w:left="15"/>
              <w:jc w:val="center"/>
              <w:rPr>
                <w:color w:val="000000"/>
                <w:sz w:val="21"/>
              </w:rPr>
            </w:pPr>
            <w:r w:rsidRPr="00DE451C">
              <w:rPr>
                <w:rFonts w:hint="eastAsia"/>
                <w:color w:val="000000"/>
                <w:sz w:val="21"/>
              </w:rPr>
              <w:t>4</w:t>
            </w:r>
          </w:p>
        </w:tc>
        <w:tc>
          <w:tcPr>
            <w:tcW w:w="3357" w:type="dxa"/>
          </w:tcPr>
          <w:p w:rsidR="005D7AE1" w:rsidRPr="00DE451C" w:rsidRDefault="005D7AE1" w:rsidP="00DB1533">
            <w:pPr>
              <w:autoSpaceDE w:val="0"/>
              <w:autoSpaceDN w:val="0"/>
              <w:adjustRightInd w:val="0"/>
              <w:spacing w:before="29" w:line="360" w:lineRule="auto"/>
              <w:ind w:leftChars="50" w:left="105"/>
              <w:rPr>
                <w:color w:val="000000"/>
                <w:sz w:val="21"/>
              </w:rPr>
            </w:pPr>
            <w:r w:rsidRPr="00DE451C">
              <w:rPr>
                <w:color w:val="000000"/>
                <w:sz w:val="21"/>
              </w:rPr>
              <w:t>贵金属投资</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5D7AE1" w:rsidRPr="00DE451C" w:rsidTr="00496743">
        <w:trPr>
          <w:jc w:val="center"/>
        </w:trPr>
        <w:tc>
          <w:tcPr>
            <w:tcW w:w="720" w:type="dxa"/>
            <w:vAlign w:val="center"/>
          </w:tcPr>
          <w:p w:rsidR="005D7AE1" w:rsidRPr="00DE451C" w:rsidRDefault="005D7AE1" w:rsidP="00DB1533">
            <w:pPr>
              <w:autoSpaceDE w:val="0"/>
              <w:autoSpaceDN w:val="0"/>
              <w:adjustRightInd w:val="0"/>
              <w:spacing w:before="29" w:line="360" w:lineRule="auto"/>
              <w:ind w:left="15"/>
              <w:jc w:val="center"/>
              <w:rPr>
                <w:color w:val="000000"/>
                <w:sz w:val="21"/>
              </w:rPr>
            </w:pPr>
            <w:r w:rsidRPr="00DE451C">
              <w:rPr>
                <w:rFonts w:hint="eastAsia"/>
                <w:color w:val="000000"/>
                <w:sz w:val="21"/>
              </w:rPr>
              <w:t>5</w:t>
            </w:r>
          </w:p>
        </w:tc>
        <w:tc>
          <w:tcPr>
            <w:tcW w:w="3357" w:type="dxa"/>
            <w:vAlign w:val="center"/>
          </w:tcPr>
          <w:p w:rsidR="005D7AE1" w:rsidRPr="00DE451C" w:rsidRDefault="005D7AE1" w:rsidP="00DB1533">
            <w:pPr>
              <w:autoSpaceDE w:val="0"/>
              <w:autoSpaceDN w:val="0"/>
              <w:adjustRightInd w:val="0"/>
              <w:spacing w:before="29" w:line="360" w:lineRule="auto"/>
              <w:ind w:left="15"/>
              <w:jc w:val="left"/>
              <w:rPr>
                <w:color w:val="000000"/>
                <w:sz w:val="21"/>
              </w:rPr>
            </w:pPr>
            <w:r w:rsidRPr="00DE451C">
              <w:rPr>
                <w:color w:val="000000"/>
                <w:sz w:val="21"/>
              </w:rPr>
              <w:t>金融衍生品投资</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5D7AE1" w:rsidRPr="00DE451C" w:rsidTr="00496743">
        <w:trPr>
          <w:jc w:val="center"/>
        </w:trPr>
        <w:tc>
          <w:tcPr>
            <w:tcW w:w="720" w:type="dxa"/>
            <w:vAlign w:val="center"/>
          </w:tcPr>
          <w:p w:rsidR="005D7AE1" w:rsidRPr="00DE451C" w:rsidRDefault="005D7AE1" w:rsidP="00DB1533">
            <w:pPr>
              <w:autoSpaceDE w:val="0"/>
              <w:autoSpaceDN w:val="0"/>
              <w:adjustRightInd w:val="0"/>
              <w:spacing w:before="29" w:line="360" w:lineRule="auto"/>
              <w:ind w:left="15"/>
              <w:jc w:val="center"/>
              <w:rPr>
                <w:color w:val="000000"/>
                <w:sz w:val="21"/>
              </w:rPr>
            </w:pPr>
            <w:r w:rsidRPr="00DE451C">
              <w:rPr>
                <w:rFonts w:hint="eastAsia"/>
                <w:color w:val="000000"/>
                <w:sz w:val="21"/>
              </w:rPr>
              <w:t>6</w:t>
            </w:r>
          </w:p>
        </w:tc>
        <w:tc>
          <w:tcPr>
            <w:tcW w:w="3357" w:type="dxa"/>
            <w:vAlign w:val="center"/>
          </w:tcPr>
          <w:p w:rsidR="005D7AE1" w:rsidRPr="00DE451C" w:rsidRDefault="005D7AE1" w:rsidP="00DB1533">
            <w:pPr>
              <w:autoSpaceDE w:val="0"/>
              <w:autoSpaceDN w:val="0"/>
              <w:adjustRightInd w:val="0"/>
              <w:spacing w:before="29" w:line="360" w:lineRule="auto"/>
              <w:ind w:left="15"/>
              <w:jc w:val="left"/>
              <w:rPr>
                <w:color w:val="000000"/>
                <w:sz w:val="21"/>
              </w:rPr>
            </w:pPr>
            <w:r w:rsidRPr="00DE451C">
              <w:rPr>
                <w:color w:val="000000"/>
                <w:sz w:val="21"/>
              </w:rPr>
              <w:t>买入返售金融资产</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5D7AE1" w:rsidRPr="00DE451C" w:rsidTr="00496743">
        <w:trPr>
          <w:jc w:val="center"/>
        </w:trPr>
        <w:tc>
          <w:tcPr>
            <w:tcW w:w="720" w:type="dxa"/>
            <w:vAlign w:val="center"/>
          </w:tcPr>
          <w:p w:rsidR="005D7AE1" w:rsidRPr="00DE451C"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DE451C" w:rsidRDefault="005D7AE1" w:rsidP="00DB1533">
            <w:pPr>
              <w:autoSpaceDE w:val="0"/>
              <w:autoSpaceDN w:val="0"/>
              <w:adjustRightInd w:val="0"/>
              <w:spacing w:before="29" w:line="360" w:lineRule="auto"/>
              <w:ind w:left="15"/>
              <w:jc w:val="left"/>
              <w:rPr>
                <w:color w:val="000000"/>
                <w:sz w:val="21"/>
              </w:rPr>
            </w:pPr>
            <w:r w:rsidRPr="00DE451C">
              <w:rPr>
                <w:color w:val="000000"/>
                <w:sz w:val="21"/>
              </w:rPr>
              <w:t>其中：买断式回购的买入返售金融资产</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5D7AE1" w:rsidRPr="00DE451C" w:rsidTr="00496743">
        <w:trPr>
          <w:jc w:val="center"/>
        </w:trPr>
        <w:tc>
          <w:tcPr>
            <w:tcW w:w="720" w:type="dxa"/>
            <w:vAlign w:val="center"/>
          </w:tcPr>
          <w:p w:rsidR="005D7AE1" w:rsidRPr="00DE451C" w:rsidRDefault="005D7AE1" w:rsidP="00DB1533">
            <w:pPr>
              <w:autoSpaceDE w:val="0"/>
              <w:autoSpaceDN w:val="0"/>
              <w:adjustRightInd w:val="0"/>
              <w:spacing w:before="29" w:line="360" w:lineRule="auto"/>
              <w:ind w:left="15"/>
              <w:jc w:val="center"/>
              <w:rPr>
                <w:color w:val="000000"/>
                <w:sz w:val="21"/>
              </w:rPr>
            </w:pPr>
            <w:r w:rsidRPr="00DE451C">
              <w:rPr>
                <w:rFonts w:hint="eastAsia"/>
                <w:color w:val="000000"/>
                <w:sz w:val="21"/>
              </w:rPr>
              <w:t>7</w:t>
            </w:r>
          </w:p>
        </w:tc>
        <w:tc>
          <w:tcPr>
            <w:tcW w:w="3357" w:type="dxa"/>
            <w:vAlign w:val="center"/>
          </w:tcPr>
          <w:p w:rsidR="005D7AE1" w:rsidRPr="00DE451C" w:rsidRDefault="005D7AE1" w:rsidP="00DB1533">
            <w:pPr>
              <w:autoSpaceDE w:val="0"/>
              <w:autoSpaceDN w:val="0"/>
              <w:adjustRightInd w:val="0"/>
              <w:spacing w:before="29" w:line="360" w:lineRule="auto"/>
              <w:ind w:left="15"/>
              <w:jc w:val="left"/>
              <w:rPr>
                <w:color w:val="000000"/>
                <w:sz w:val="21"/>
              </w:rPr>
            </w:pPr>
            <w:r w:rsidRPr="00DE451C">
              <w:rPr>
                <w:color w:val="000000"/>
                <w:sz w:val="21"/>
              </w:rPr>
              <w:t>银行存款和结算备付金合计</w:t>
            </w:r>
          </w:p>
        </w:tc>
        <w:tc>
          <w:tcPr>
            <w:tcW w:w="2977"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117,016,109.12</w:t>
            </w:r>
          </w:p>
        </w:tc>
        <w:tc>
          <w:tcPr>
            <w:tcW w:w="1843" w:type="dxa"/>
            <w:vAlign w:val="center"/>
          </w:tcPr>
          <w:p w:rsidR="005D7AE1" w:rsidRPr="00DE451C" w:rsidRDefault="005D7AE1" w:rsidP="00DB1533">
            <w:pPr>
              <w:autoSpaceDE w:val="0"/>
              <w:autoSpaceDN w:val="0"/>
              <w:adjustRightInd w:val="0"/>
              <w:spacing w:before="29" w:line="360" w:lineRule="auto"/>
              <w:ind w:left="15"/>
              <w:jc w:val="right"/>
              <w:rPr>
                <w:color w:val="000000"/>
                <w:sz w:val="21"/>
              </w:rPr>
            </w:pPr>
            <w:r w:rsidRPr="00DE451C">
              <w:rPr>
                <w:color w:val="000000"/>
                <w:sz w:val="21"/>
              </w:rPr>
              <w:t>73.05</w:t>
            </w:r>
          </w:p>
        </w:tc>
      </w:tr>
      <w:tr w:rsidR="005D7AE1" w:rsidRPr="00DE451C" w:rsidTr="00496743">
        <w:trPr>
          <w:jc w:val="center"/>
        </w:trPr>
        <w:tc>
          <w:tcPr>
            <w:tcW w:w="720" w:type="dxa"/>
            <w:vAlign w:val="center"/>
          </w:tcPr>
          <w:p w:rsidR="005D7AE1" w:rsidRPr="00DE451C" w:rsidRDefault="007668D1" w:rsidP="00DB1533">
            <w:pPr>
              <w:autoSpaceDE w:val="0"/>
              <w:autoSpaceDN w:val="0"/>
              <w:adjustRightInd w:val="0"/>
              <w:spacing w:before="29" w:line="360" w:lineRule="auto"/>
              <w:ind w:left="15"/>
              <w:jc w:val="center"/>
              <w:rPr>
                <w:color w:val="000000"/>
                <w:sz w:val="21"/>
              </w:rPr>
            </w:pPr>
            <w:r>
              <w:rPr>
                <w:color w:val="000000"/>
                <w:sz w:val="21"/>
              </w:rPr>
              <w:t>8</w:t>
            </w:r>
          </w:p>
        </w:tc>
        <w:tc>
          <w:tcPr>
            <w:tcW w:w="3357" w:type="dxa"/>
            <w:vAlign w:val="center"/>
          </w:tcPr>
          <w:p w:rsidR="005D7AE1" w:rsidRPr="00DE451C" w:rsidRDefault="005D7AE1" w:rsidP="00DB1533">
            <w:pPr>
              <w:autoSpaceDE w:val="0"/>
              <w:autoSpaceDN w:val="0"/>
              <w:adjustRightInd w:val="0"/>
              <w:spacing w:line="360" w:lineRule="auto"/>
              <w:ind w:left="15"/>
              <w:jc w:val="left"/>
              <w:rPr>
                <w:color w:val="000000"/>
                <w:sz w:val="21"/>
              </w:rPr>
            </w:pPr>
            <w:r w:rsidRPr="00DE451C">
              <w:rPr>
                <w:color w:val="000000"/>
                <w:sz w:val="21"/>
              </w:rPr>
              <w:t>其他各项资产</w:t>
            </w:r>
          </w:p>
        </w:tc>
        <w:tc>
          <w:tcPr>
            <w:tcW w:w="2977" w:type="dxa"/>
            <w:vAlign w:val="center"/>
          </w:tcPr>
          <w:p w:rsidR="005D7AE1" w:rsidRPr="00DE451C" w:rsidRDefault="005D7AE1" w:rsidP="00DB1533">
            <w:pPr>
              <w:autoSpaceDE w:val="0"/>
              <w:autoSpaceDN w:val="0"/>
              <w:adjustRightInd w:val="0"/>
              <w:spacing w:line="360" w:lineRule="auto"/>
              <w:ind w:left="15"/>
              <w:jc w:val="right"/>
              <w:rPr>
                <w:color w:val="000000"/>
                <w:sz w:val="21"/>
              </w:rPr>
            </w:pPr>
            <w:r w:rsidRPr="00DE451C">
              <w:rPr>
                <w:color w:val="000000"/>
                <w:sz w:val="21"/>
              </w:rPr>
              <w:t>1,163,437.91</w:t>
            </w:r>
          </w:p>
        </w:tc>
        <w:tc>
          <w:tcPr>
            <w:tcW w:w="1843" w:type="dxa"/>
            <w:vAlign w:val="center"/>
          </w:tcPr>
          <w:p w:rsidR="005D7AE1" w:rsidRPr="00DE451C" w:rsidRDefault="005D7AE1" w:rsidP="00DB1533">
            <w:pPr>
              <w:autoSpaceDE w:val="0"/>
              <w:autoSpaceDN w:val="0"/>
              <w:adjustRightInd w:val="0"/>
              <w:spacing w:line="360" w:lineRule="auto"/>
              <w:ind w:left="15"/>
              <w:jc w:val="right"/>
              <w:rPr>
                <w:color w:val="000000"/>
                <w:sz w:val="21"/>
              </w:rPr>
            </w:pPr>
            <w:r w:rsidRPr="00DE451C">
              <w:rPr>
                <w:color w:val="000000"/>
                <w:sz w:val="21"/>
              </w:rPr>
              <w:t>0.73</w:t>
            </w:r>
          </w:p>
        </w:tc>
      </w:tr>
      <w:tr w:rsidR="005D7AE1" w:rsidRPr="00DE451C" w:rsidTr="00496743">
        <w:trPr>
          <w:jc w:val="center"/>
        </w:trPr>
        <w:tc>
          <w:tcPr>
            <w:tcW w:w="720" w:type="dxa"/>
            <w:vAlign w:val="center"/>
          </w:tcPr>
          <w:p w:rsidR="005D7AE1" w:rsidRPr="00DE451C" w:rsidRDefault="007668D1" w:rsidP="00DB1533">
            <w:pPr>
              <w:autoSpaceDE w:val="0"/>
              <w:autoSpaceDN w:val="0"/>
              <w:adjustRightInd w:val="0"/>
              <w:spacing w:before="29" w:line="360" w:lineRule="auto"/>
              <w:ind w:left="15"/>
              <w:jc w:val="center"/>
              <w:rPr>
                <w:color w:val="000000"/>
                <w:sz w:val="21"/>
              </w:rPr>
            </w:pPr>
            <w:r>
              <w:rPr>
                <w:color w:val="000000"/>
                <w:sz w:val="21"/>
              </w:rPr>
              <w:t>9</w:t>
            </w:r>
          </w:p>
        </w:tc>
        <w:tc>
          <w:tcPr>
            <w:tcW w:w="3357" w:type="dxa"/>
            <w:vAlign w:val="center"/>
          </w:tcPr>
          <w:p w:rsidR="005D7AE1" w:rsidRPr="00DE451C" w:rsidRDefault="005D7AE1" w:rsidP="00DB1533">
            <w:pPr>
              <w:autoSpaceDE w:val="0"/>
              <w:autoSpaceDN w:val="0"/>
              <w:adjustRightInd w:val="0"/>
              <w:spacing w:line="360" w:lineRule="auto"/>
              <w:ind w:left="15"/>
              <w:jc w:val="left"/>
              <w:rPr>
                <w:color w:val="000000"/>
                <w:sz w:val="21"/>
              </w:rPr>
            </w:pPr>
            <w:r w:rsidRPr="00DE451C">
              <w:rPr>
                <w:color w:val="000000"/>
                <w:sz w:val="21"/>
              </w:rPr>
              <w:t>合计</w:t>
            </w:r>
          </w:p>
        </w:tc>
        <w:tc>
          <w:tcPr>
            <w:tcW w:w="2977" w:type="dxa"/>
            <w:vAlign w:val="center"/>
          </w:tcPr>
          <w:p w:rsidR="005D7AE1" w:rsidRPr="00DE451C" w:rsidRDefault="005D7AE1" w:rsidP="00DB1533">
            <w:pPr>
              <w:autoSpaceDE w:val="0"/>
              <w:autoSpaceDN w:val="0"/>
              <w:adjustRightInd w:val="0"/>
              <w:spacing w:line="360" w:lineRule="auto"/>
              <w:ind w:left="15"/>
              <w:jc w:val="right"/>
              <w:rPr>
                <w:color w:val="000000"/>
                <w:sz w:val="21"/>
              </w:rPr>
            </w:pPr>
            <w:r w:rsidRPr="00DE451C">
              <w:rPr>
                <w:color w:val="000000"/>
                <w:sz w:val="21"/>
              </w:rPr>
              <w:t>160,180,547.03</w:t>
            </w:r>
          </w:p>
        </w:tc>
        <w:tc>
          <w:tcPr>
            <w:tcW w:w="1843" w:type="dxa"/>
            <w:vAlign w:val="center"/>
          </w:tcPr>
          <w:p w:rsidR="005D7AE1" w:rsidRPr="00DE451C" w:rsidRDefault="005D7AE1" w:rsidP="00DB1533">
            <w:pPr>
              <w:autoSpaceDE w:val="0"/>
              <w:autoSpaceDN w:val="0"/>
              <w:adjustRightInd w:val="0"/>
              <w:spacing w:line="360" w:lineRule="auto"/>
              <w:ind w:left="15"/>
              <w:jc w:val="right"/>
              <w:rPr>
                <w:color w:val="000000"/>
                <w:sz w:val="21"/>
              </w:rPr>
            </w:pPr>
            <w:r w:rsidRPr="00DE451C">
              <w:rPr>
                <w:color w:val="000000"/>
                <w:sz w:val="21"/>
              </w:rPr>
              <w:t>100.00</w:t>
            </w:r>
          </w:p>
        </w:tc>
      </w:tr>
    </w:tbl>
    <w:p w:rsidR="00937387" w:rsidRPr="00DE451C" w:rsidRDefault="00937387" w:rsidP="00DB1533">
      <w:pPr>
        <w:autoSpaceDE w:val="0"/>
        <w:autoSpaceDN w:val="0"/>
        <w:adjustRightInd w:val="0"/>
        <w:spacing w:before="29" w:line="360" w:lineRule="auto"/>
        <w:ind w:left="15"/>
        <w:jc w:val="left"/>
        <w:rPr>
          <w:b/>
          <w:color w:val="000000"/>
          <w:kern w:val="0"/>
        </w:rPr>
      </w:pPr>
      <w:r w:rsidRPr="00DE451C">
        <w:rPr>
          <w:b/>
          <w:color w:val="000000"/>
          <w:kern w:val="0"/>
        </w:rPr>
        <w:t xml:space="preserve">5.2.2 </w:t>
      </w:r>
      <w:r w:rsidRPr="00DE451C">
        <w:rPr>
          <w:b/>
          <w:color w:val="000000"/>
          <w:kern w:val="0"/>
        </w:rPr>
        <w:t>报告期末按行业分类的股票投资组合</w:t>
      </w:r>
    </w:p>
    <w:p w:rsidR="0082115D" w:rsidRPr="00DE451C" w:rsidRDefault="0082115D" w:rsidP="00DB1533">
      <w:pPr>
        <w:spacing w:line="360" w:lineRule="auto"/>
        <w:rPr>
          <w:b/>
        </w:rPr>
      </w:pPr>
      <w:r w:rsidRPr="00DE451C">
        <w:rPr>
          <w:b/>
          <w:color w:val="000000" w:themeColor="text1"/>
          <w:kern w:val="0"/>
        </w:rPr>
        <w:t>5.2.2.1</w:t>
      </w:r>
      <w:r w:rsidRPr="00DE451C">
        <w:rPr>
          <w:b/>
          <w:color w:val="000000" w:themeColor="text1"/>
          <w:kern w:val="0"/>
        </w:rPr>
        <w:t>报告期末按行业分类的境内股票投资组合</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本基金本报告期末未持有股票。</w:t>
      </w:r>
    </w:p>
    <w:p w:rsidR="0082115D" w:rsidRPr="00DE451C" w:rsidRDefault="0082115D" w:rsidP="00DB1533">
      <w:pPr>
        <w:spacing w:line="360" w:lineRule="auto"/>
        <w:jc w:val="left"/>
        <w:rPr>
          <w:color w:val="000000" w:themeColor="text1"/>
        </w:rPr>
      </w:pPr>
      <w:r w:rsidRPr="00DE451C">
        <w:rPr>
          <w:b/>
          <w:color w:val="000000" w:themeColor="text1"/>
          <w:kern w:val="0"/>
        </w:rPr>
        <w:t>5.2.2.2</w:t>
      </w:r>
      <w:r w:rsidR="00904E7C" w:rsidRPr="00DE451C">
        <w:rPr>
          <w:rFonts w:hint="eastAsia"/>
          <w:b/>
          <w:color w:val="000000" w:themeColor="text1"/>
          <w:kern w:val="0"/>
        </w:rPr>
        <w:t xml:space="preserve"> </w:t>
      </w:r>
      <w:r w:rsidR="00A64B26" w:rsidRPr="00DE451C">
        <w:rPr>
          <w:b/>
          <w:color w:val="000000" w:themeColor="text1"/>
          <w:kern w:val="0"/>
        </w:rPr>
        <w:t>报告期末按行业分类的</w:t>
      </w:r>
      <w:r w:rsidRPr="00DE451C">
        <w:rPr>
          <w:b/>
          <w:color w:val="000000" w:themeColor="text1"/>
          <w:kern w:val="0"/>
        </w:rPr>
        <w:t>港</w:t>
      </w:r>
      <w:r w:rsidR="00A64B26" w:rsidRPr="00DE451C">
        <w:rPr>
          <w:rFonts w:hint="eastAsia"/>
          <w:b/>
          <w:color w:val="000000" w:themeColor="text1"/>
          <w:kern w:val="0"/>
        </w:rPr>
        <w:t>股</w:t>
      </w:r>
      <w:r w:rsidRPr="00DE451C">
        <w:rPr>
          <w:b/>
          <w:color w:val="000000" w:themeColor="text1"/>
          <w:kern w:val="0"/>
        </w:rPr>
        <w:t>通投资股票投资组合</w:t>
      </w:r>
    </w:p>
    <w:p w:rsidR="0082115D" w:rsidRPr="00DE451C" w:rsidRDefault="0082115D" w:rsidP="00DB1533">
      <w:pPr>
        <w:autoSpaceDE w:val="0"/>
        <w:autoSpaceDN w:val="0"/>
        <w:adjustRightInd w:val="0"/>
        <w:spacing w:before="29" w:line="360" w:lineRule="auto"/>
        <w:ind w:left="15"/>
        <w:jc w:val="left"/>
        <w:rPr>
          <w:color w:val="000000"/>
          <w:kern w:val="0"/>
        </w:rPr>
      </w:pPr>
      <w:r w:rsidRPr="00DE451C">
        <w:rPr>
          <w:color w:val="000000"/>
          <w:kern w:val="0"/>
        </w:rPr>
        <w:t>本基金本报告期末未持有通过港股通投资的股票。</w:t>
      </w:r>
    </w:p>
    <w:p w:rsidR="00937387" w:rsidRPr="00DE451C" w:rsidRDefault="00937387" w:rsidP="00DB1533">
      <w:pPr>
        <w:autoSpaceDE w:val="0"/>
        <w:autoSpaceDN w:val="0"/>
        <w:adjustRightInd w:val="0"/>
        <w:spacing w:line="360" w:lineRule="auto"/>
        <w:jc w:val="left"/>
        <w:rPr>
          <w:b/>
          <w:bCs/>
          <w:color w:val="000000" w:themeColor="text1"/>
          <w:kern w:val="0"/>
        </w:rPr>
      </w:pPr>
      <w:r w:rsidRPr="00DE451C">
        <w:rPr>
          <w:b/>
          <w:color w:val="000000"/>
          <w:kern w:val="0"/>
        </w:rPr>
        <w:t xml:space="preserve">5.2.3 </w:t>
      </w:r>
      <w:r w:rsidRPr="00DE451C">
        <w:rPr>
          <w:b/>
          <w:color w:val="000000"/>
          <w:kern w:val="0"/>
        </w:rPr>
        <w:t>报告期末按公允价值占基金资产净值比例大小排序的前十名股票投资明</w:t>
      </w:r>
      <w:r w:rsidRPr="00DE451C">
        <w:rPr>
          <w:b/>
          <w:bCs/>
          <w:color w:val="000000" w:themeColor="text1"/>
          <w:kern w:val="0"/>
        </w:rPr>
        <w:t>细</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本基金本报告期末未持有股票。</w:t>
      </w:r>
    </w:p>
    <w:p w:rsidR="00937387" w:rsidRPr="00DE451C" w:rsidRDefault="00937387" w:rsidP="00DB1533">
      <w:pPr>
        <w:autoSpaceDE w:val="0"/>
        <w:autoSpaceDN w:val="0"/>
        <w:adjustRightInd w:val="0"/>
        <w:spacing w:before="29" w:line="360" w:lineRule="auto"/>
        <w:ind w:left="15"/>
        <w:jc w:val="left"/>
        <w:rPr>
          <w:b/>
          <w:color w:val="000000"/>
          <w:kern w:val="0"/>
        </w:rPr>
      </w:pPr>
      <w:r w:rsidRPr="00DE451C">
        <w:rPr>
          <w:b/>
          <w:color w:val="000000"/>
          <w:kern w:val="0"/>
        </w:rPr>
        <w:t xml:space="preserve">5.2.4 </w:t>
      </w:r>
      <w:r w:rsidRPr="00DE451C">
        <w:rPr>
          <w:b/>
          <w:color w:val="000000"/>
          <w:kern w:val="0"/>
        </w:rPr>
        <w:t>报告期末按债券品种分类的债券投资组合</w:t>
      </w:r>
    </w:p>
    <w:tbl>
      <w:tblPr>
        <w:tblStyle w:val="af7"/>
        <w:tblW w:w="0" w:type="auto"/>
        <w:tblLayout w:type="fixed"/>
        <w:tblLook w:val="04A0" w:firstRow="1" w:lastRow="0" w:firstColumn="1" w:lastColumn="0" w:noHBand="0" w:noVBand="1"/>
      </w:tblPr>
      <w:tblGrid>
        <w:gridCol w:w="817"/>
        <w:gridCol w:w="3260"/>
        <w:gridCol w:w="2835"/>
        <w:gridCol w:w="1616"/>
      </w:tblGrid>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bookmarkStart w:id="3" w:name="OLE_LINK9"/>
            <w:bookmarkStart w:id="4" w:name="OLE_LINK10"/>
            <w:r w:rsidRPr="00DE451C">
              <w:rPr>
                <w:color w:val="000000" w:themeColor="text1"/>
              </w:rPr>
              <w:t>序号</w:t>
            </w:r>
          </w:p>
        </w:tc>
        <w:tc>
          <w:tcPr>
            <w:tcW w:w="3260"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债券品种</w:t>
            </w:r>
          </w:p>
        </w:tc>
        <w:tc>
          <w:tcPr>
            <w:tcW w:w="2835"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公允价值</w:t>
            </w:r>
            <w:r w:rsidRPr="00DE451C">
              <w:rPr>
                <w:color w:val="000000" w:themeColor="text1"/>
              </w:rPr>
              <w:t>(</w:t>
            </w:r>
            <w:r w:rsidRPr="00DE451C">
              <w:rPr>
                <w:color w:val="000000" w:themeColor="text1"/>
              </w:rPr>
              <w:t>元</w:t>
            </w:r>
            <w:r w:rsidRPr="00DE451C">
              <w:rPr>
                <w:color w:val="000000" w:themeColor="text1"/>
              </w:rPr>
              <w:t>)</w:t>
            </w:r>
          </w:p>
        </w:tc>
        <w:tc>
          <w:tcPr>
            <w:tcW w:w="1616"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占基金资产净值比例</w:t>
            </w:r>
            <w:r w:rsidRPr="00DE451C">
              <w:rPr>
                <w:color w:val="000000" w:themeColor="text1"/>
              </w:rPr>
              <w:t>(</w:t>
            </w:r>
            <w:r w:rsidRPr="00DE451C">
              <w:rPr>
                <w:color w:val="000000" w:themeColor="text1"/>
              </w:rPr>
              <w:t>％</w:t>
            </w: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1</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国家债券</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2</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央行票据</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3</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金融债券</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10,001,000.00</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7.90</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其中：政策性金融债</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10,001,000.00</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7.90</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4</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企业债券</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32,000,000.00</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25.26</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5</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企业短期融资券</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6</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中期票据</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7</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可转债（可交换债）</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8</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同业存单</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9</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其他</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w:t>
            </w:r>
          </w:p>
        </w:tc>
      </w:tr>
      <w:tr w:rsidR="000B266F" w:rsidRPr="00DE451C" w:rsidTr="00093FE1">
        <w:tc>
          <w:tcPr>
            <w:tcW w:w="817" w:type="dxa"/>
            <w:vAlign w:val="center"/>
          </w:tcPr>
          <w:p w:rsidR="000B266F" w:rsidRPr="00DE451C" w:rsidRDefault="000B266F" w:rsidP="00093FE1">
            <w:pPr>
              <w:spacing w:line="360" w:lineRule="auto"/>
              <w:ind w:left="17"/>
              <w:jc w:val="center"/>
              <w:rPr>
                <w:color w:val="000000" w:themeColor="text1"/>
              </w:rPr>
            </w:pPr>
            <w:r w:rsidRPr="00DE451C">
              <w:rPr>
                <w:color w:val="000000" w:themeColor="text1"/>
              </w:rPr>
              <w:t>10</w:t>
            </w:r>
          </w:p>
        </w:tc>
        <w:tc>
          <w:tcPr>
            <w:tcW w:w="3260" w:type="dxa"/>
            <w:vAlign w:val="center"/>
          </w:tcPr>
          <w:p w:rsidR="000B266F" w:rsidRPr="00DE451C" w:rsidRDefault="000B266F" w:rsidP="00093FE1">
            <w:pPr>
              <w:spacing w:line="360" w:lineRule="auto"/>
              <w:ind w:left="17"/>
              <w:jc w:val="left"/>
              <w:rPr>
                <w:color w:val="000000" w:themeColor="text1"/>
              </w:rPr>
            </w:pPr>
            <w:r w:rsidRPr="00DE451C">
              <w:rPr>
                <w:color w:val="000000" w:themeColor="text1"/>
              </w:rPr>
              <w:t>合计</w:t>
            </w:r>
          </w:p>
        </w:tc>
        <w:tc>
          <w:tcPr>
            <w:tcW w:w="2835"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42,001,000.00</w:t>
            </w:r>
          </w:p>
        </w:tc>
        <w:tc>
          <w:tcPr>
            <w:tcW w:w="1616" w:type="dxa"/>
            <w:vAlign w:val="center"/>
          </w:tcPr>
          <w:p w:rsidR="000B266F" w:rsidRPr="00DE451C" w:rsidRDefault="000B266F" w:rsidP="00093FE1">
            <w:pPr>
              <w:spacing w:line="360" w:lineRule="auto"/>
              <w:ind w:left="17"/>
              <w:jc w:val="right"/>
              <w:rPr>
                <w:color w:val="000000" w:themeColor="text1"/>
              </w:rPr>
            </w:pPr>
            <w:r w:rsidRPr="00DE451C">
              <w:rPr>
                <w:color w:val="000000" w:themeColor="text1"/>
              </w:rPr>
              <w:t>33.16</w:t>
            </w:r>
          </w:p>
        </w:tc>
      </w:tr>
    </w:tbl>
    <w:bookmarkEnd w:id="3"/>
    <w:bookmarkEnd w:id="4"/>
    <w:p w:rsidR="00937387" w:rsidRPr="00DE451C" w:rsidRDefault="00937387" w:rsidP="00DB1533">
      <w:pPr>
        <w:autoSpaceDE w:val="0"/>
        <w:autoSpaceDN w:val="0"/>
        <w:adjustRightInd w:val="0"/>
        <w:spacing w:line="360" w:lineRule="auto"/>
        <w:jc w:val="left"/>
        <w:rPr>
          <w:b/>
          <w:bCs/>
          <w:color w:val="000000" w:themeColor="text1"/>
          <w:kern w:val="0"/>
        </w:rPr>
      </w:pPr>
      <w:r w:rsidRPr="00DE451C">
        <w:rPr>
          <w:b/>
          <w:color w:val="000000"/>
          <w:kern w:val="0"/>
        </w:rPr>
        <w:t xml:space="preserve">5.2.5 </w:t>
      </w:r>
      <w:r w:rsidRPr="00DE451C">
        <w:rPr>
          <w:b/>
          <w:color w:val="000000"/>
          <w:kern w:val="0"/>
        </w:rPr>
        <w:t>报告期末按公允价值占基金资产净值比例大小排序的前五名债券投资明</w:t>
      </w:r>
      <w:r w:rsidRPr="00DE451C">
        <w:rPr>
          <w:b/>
          <w:bCs/>
          <w:color w:val="000000" w:themeColor="text1"/>
          <w:kern w:val="0"/>
        </w:rPr>
        <w:t>细</w:t>
      </w:r>
    </w:p>
    <w:tbl>
      <w:tblPr>
        <w:tblStyle w:val="af7"/>
        <w:tblW w:w="0" w:type="auto"/>
        <w:tblLayout w:type="fixed"/>
        <w:tblLook w:val="04A0" w:firstRow="1" w:lastRow="0" w:firstColumn="1" w:lastColumn="0" w:noHBand="0" w:noVBand="1"/>
      </w:tblPr>
      <w:tblGrid>
        <w:gridCol w:w="817"/>
        <w:gridCol w:w="1276"/>
        <w:gridCol w:w="1559"/>
        <w:gridCol w:w="1418"/>
        <w:gridCol w:w="2268"/>
        <w:gridCol w:w="1190"/>
      </w:tblGrid>
      <w:tr w:rsidR="00937387" w:rsidRPr="00DE451C" w:rsidTr="00C66C44">
        <w:tc>
          <w:tcPr>
            <w:tcW w:w="817"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序号</w:t>
            </w:r>
          </w:p>
        </w:tc>
        <w:tc>
          <w:tcPr>
            <w:tcW w:w="1276"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债券代码</w:t>
            </w:r>
          </w:p>
        </w:tc>
        <w:tc>
          <w:tcPr>
            <w:tcW w:w="1559"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债券名称</w:t>
            </w:r>
          </w:p>
        </w:tc>
        <w:tc>
          <w:tcPr>
            <w:tcW w:w="1418"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数量</w:t>
            </w:r>
            <w:r w:rsidRPr="00DE451C">
              <w:rPr>
                <w:color w:val="000000"/>
                <w:sz w:val="21"/>
              </w:rPr>
              <w:t>(</w:t>
            </w:r>
            <w:r w:rsidRPr="00DE451C">
              <w:rPr>
                <w:color w:val="000000"/>
                <w:sz w:val="21"/>
              </w:rPr>
              <w:t>张</w:t>
            </w:r>
            <w:r w:rsidRPr="00DE451C">
              <w:rPr>
                <w:color w:val="000000"/>
                <w:sz w:val="21"/>
              </w:rPr>
              <w:t>)</w:t>
            </w:r>
          </w:p>
        </w:tc>
        <w:tc>
          <w:tcPr>
            <w:tcW w:w="2268"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公允价值</w:t>
            </w:r>
            <w:r w:rsidRPr="00DE451C">
              <w:rPr>
                <w:color w:val="000000"/>
                <w:sz w:val="21"/>
              </w:rPr>
              <w:t>(</w:t>
            </w:r>
            <w:r w:rsidRPr="00DE451C">
              <w:rPr>
                <w:color w:val="000000"/>
                <w:sz w:val="21"/>
              </w:rPr>
              <w:t>元</w:t>
            </w:r>
            <w:r w:rsidRPr="00DE451C">
              <w:rPr>
                <w:color w:val="000000"/>
                <w:sz w:val="21"/>
              </w:rPr>
              <w:t>)</w:t>
            </w:r>
          </w:p>
        </w:tc>
        <w:tc>
          <w:tcPr>
            <w:tcW w:w="1190"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占基金资产净值比例</w:t>
            </w:r>
            <w:r w:rsidRPr="00DE451C">
              <w:rPr>
                <w:color w:val="000000"/>
                <w:sz w:val="21"/>
              </w:rPr>
              <w:t>(</w:t>
            </w:r>
            <w:r w:rsidRPr="00DE451C">
              <w:rPr>
                <w:color w:val="000000"/>
                <w:sz w:val="21"/>
              </w:rPr>
              <w:t>％</w:t>
            </w:r>
            <w:r w:rsidRPr="00DE451C">
              <w:rPr>
                <w:color w:val="000000"/>
                <w:sz w:val="21"/>
              </w:rPr>
              <w:t>)</w:t>
            </w:r>
          </w:p>
        </w:tc>
      </w:tr>
      <w:tr w:rsidR="001329DF" w:rsidRPr="00DE451C">
        <w:tc>
          <w:tcPr>
            <w:tcW w:w="817" w:type="dxa"/>
            <w:vAlign w:val="center"/>
          </w:tcPr>
          <w:p w:rsidR="001329DF" w:rsidRPr="00DE451C" w:rsidRDefault="00093FE1">
            <w:pPr>
              <w:jc w:val="center"/>
            </w:pPr>
            <w:r w:rsidRPr="00DE451C">
              <w:rPr>
                <w:color w:val="000000"/>
                <w:sz w:val="21"/>
              </w:rPr>
              <w:t>1</w:t>
            </w:r>
          </w:p>
        </w:tc>
        <w:tc>
          <w:tcPr>
            <w:tcW w:w="1276" w:type="dxa"/>
            <w:vAlign w:val="center"/>
          </w:tcPr>
          <w:p w:rsidR="001329DF" w:rsidRPr="00DE451C" w:rsidRDefault="00093FE1">
            <w:pPr>
              <w:jc w:val="center"/>
            </w:pPr>
            <w:r w:rsidRPr="00DE451C">
              <w:rPr>
                <w:color w:val="000000"/>
                <w:sz w:val="21"/>
              </w:rPr>
              <w:t>112364</w:t>
            </w:r>
          </w:p>
        </w:tc>
        <w:tc>
          <w:tcPr>
            <w:tcW w:w="1559" w:type="dxa"/>
            <w:vAlign w:val="center"/>
          </w:tcPr>
          <w:p w:rsidR="001329DF" w:rsidRPr="00DE451C" w:rsidRDefault="00093FE1">
            <w:pPr>
              <w:jc w:val="center"/>
            </w:pPr>
            <w:r w:rsidRPr="00DE451C">
              <w:rPr>
                <w:color w:val="000000"/>
                <w:sz w:val="21"/>
              </w:rPr>
              <w:t>16</w:t>
            </w:r>
            <w:r w:rsidRPr="00DE451C">
              <w:rPr>
                <w:color w:val="000000"/>
                <w:sz w:val="21"/>
              </w:rPr>
              <w:t>云白</w:t>
            </w:r>
            <w:r w:rsidRPr="00DE451C">
              <w:rPr>
                <w:color w:val="000000"/>
                <w:sz w:val="21"/>
              </w:rPr>
              <w:t>01</w:t>
            </w:r>
          </w:p>
        </w:tc>
        <w:tc>
          <w:tcPr>
            <w:tcW w:w="1418" w:type="dxa"/>
            <w:vAlign w:val="center"/>
          </w:tcPr>
          <w:p w:rsidR="001329DF" w:rsidRPr="00DE451C" w:rsidRDefault="00093FE1">
            <w:pPr>
              <w:jc w:val="right"/>
            </w:pPr>
            <w:r w:rsidRPr="00DE451C">
              <w:rPr>
                <w:color w:val="000000"/>
                <w:sz w:val="21"/>
              </w:rPr>
              <w:t>320,000</w:t>
            </w:r>
          </w:p>
        </w:tc>
        <w:tc>
          <w:tcPr>
            <w:tcW w:w="2268" w:type="dxa"/>
            <w:vAlign w:val="center"/>
          </w:tcPr>
          <w:p w:rsidR="001329DF" w:rsidRPr="00DE451C" w:rsidRDefault="00093FE1">
            <w:pPr>
              <w:jc w:val="right"/>
            </w:pPr>
            <w:r w:rsidRPr="00DE451C">
              <w:rPr>
                <w:color w:val="000000"/>
                <w:sz w:val="21"/>
              </w:rPr>
              <w:t>32,000,000.00</w:t>
            </w:r>
          </w:p>
        </w:tc>
        <w:tc>
          <w:tcPr>
            <w:tcW w:w="1190" w:type="dxa"/>
            <w:vAlign w:val="center"/>
          </w:tcPr>
          <w:p w:rsidR="001329DF" w:rsidRPr="00DE451C" w:rsidRDefault="00093FE1">
            <w:pPr>
              <w:jc w:val="right"/>
            </w:pPr>
            <w:r w:rsidRPr="00DE451C">
              <w:rPr>
                <w:color w:val="000000"/>
                <w:sz w:val="21"/>
              </w:rPr>
              <w:t>25.26</w:t>
            </w:r>
          </w:p>
        </w:tc>
      </w:tr>
      <w:tr w:rsidR="001329DF" w:rsidRPr="00DE451C">
        <w:tc>
          <w:tcPr>
            <w:tcW w:w="817" w:type="dxa"/>
            <w:vAlign w:val="center"/>
          </w:tcPr>
          <w:p w:rsidR="001329DF" w:rsidRPr="00DE451C" w:rsidRDefault="00093FE1">
            <w:pPr>
              <w:jc w:val="center"/>
            </w:pPr>
            <w:r w:rsidRPr="00DE451C">
              <w:rPr>
                <w:color w:val="000000"/>
                <w:sz w:val="21"/>
              </w:rPr>
              <w:t>2</w:t>
            </w:r>
          </w:p>
        </w:tc>
        <w:tc>
          <w:tcPr>
            <w:tcW w:w="1276" w:type="dxa"/>
            <w:vAlign w:val="center"/>
          </w:tcPr>
          <w:p w:rsidR="001329DF" w:rsidRPr="00DE451C" w:rsidRDefault="00093FE1">
            <w:pPr>
              <w:jc w:val="center"/>
            </w:pPr>
            <w:r w:rsidRPr="00DE451C">
              <w:rPr>
                <w:color w:val="000000"/>
                <w:sz w:val="21"/>
              </w:rPr>
              <w:t>018005</w:t>
            </w:r>
          </w:p>
        </w:tc>
        <w:tc>
          <w:tcPr>
            <w:tcW w:w="1559" w:type="dxa"/>
            <w:vAlign w:val="center"/>
          </w:tcPr>
          <w:p w:rsidR="001329DF" w:rsidRPr="00DE451C" w:rsidRDefault="00093FE1">
            <w:pPr>
              <w:jc w:val="center"/>
            </w:pPr>
            <w:r w:rsidRPr="00DE451C">
              <w:rPr>
                <w:color w:val="000000"/>
                <w:sz w:val="21"/>
              </w:rPr>
              <w:t>国开</w:t>
            </w:r>
            <w:r w:rsidRPr="00DE451C">
              <w:rPr>
                <w:color w:val="000000"/>
                <w:sz w:val="21"/>
              </w:rPr>
              <w:t>1701</w:t>
            </w:r>
          </w:p>
        </w:tc>
        <w:tc>
          <w:tcPr>
            <w:tcW w:w="1418" w:type="dxa"/>
            <w:vAlign w:val="center"/>
          </w:tcPr>
          <w:p w:rsidR="001329DF" w:rsidRPr="00DE451C" w:rsidRDefault="00093FE1">
            <w:pPr>
              <w:jc w:val="right"/>
            </w:pPr>
            <w:r w:rsidRPr="00DE451C">
              <w:rPr>
                <w:color w:val="000000"/>
                <w:sz w:val="21"/>
              </w:rPr>
              <w:t>100,000</w:t>
            </w:r>
          </w:p>
        </w:tc>
        <w:tc>
          <w:tcPr>
            <w:tcW w:w="2268" w:type="dxa"/>
            <w:vAlign w:val="center"/>
          </w:tcPr>
          <w:p w:rsidR="001329DF" w:rsidRPr="00DE451C" w:rsidRDefault="00093FE1">
            <w:pPr>
              <w:jc w:val="right"/>
            </w:pPr>
            <w:r w:rsidRPr="00DE451C">
              <w:rPr>
                <w:color w:val="000000"/>
                <w:sz w:val="21"/>
              </w:rPr>
              <w:t>10,001,000.00</w:t>
            </w:r>
          </w:p>
        </w:tc>
        <w:tc>
          <w:tcPr>
            <w:tcW w:w="1190" w:type="dxa"/>
            <w:vAlign w:val="center"/>
          </w:tcPr>
          <w:p w:rsidR="001329DF" w:rsidRPr="00DE451C" w:rsidRDefault="00093FE1">
            <w:pPr>
              <w:jc w:val="right"/>
            </w:pPr>
            <w:r w:rsidRPr="00DE451C">
              <w:rPr>
                <w:color w:val="000000"/>
                <w:sz w:val="21"/>
              </w:rPr>
              <w:t>7.90</w:t>
            </w:r>
          </w:p>
        </w:tc>
      </w:tr>
    </w:tbl>
    <w:p w:rsidR="00937387" w:rsidRPr="00DE451C" w:rsidRDefault="00937387" w:rsidP="00DB1533">
      <w:pPr>
        <w:autoSpaceDE w:val="0"/>
        <w:autoSpaceDN w:val="0"/>
        <w:adjustRightInd w:val="0"/>
        <w:spacing w:line="360" w:lineRule="auto"/>
        <w:jc w:val="left"/>
        <w:rPr>
          <w:b/>
          <w:bCs/>
          <w:color w:val="000000" w:themeColor="text1"/>
          <w:kern w:val="0"/>
        </w:rPr>
      </w:pPr>
      <w:r w:rsidRPr="00DE451C">
        <w:rPr>
          <w:b/>
          <w:color w:val="000000"/>
          <w:kern w:val="0"/>
        </w:rPr>
        <w:t xml:space="preserve">5.2.6 </w:t>
      </w:r>
      <w:r w:rsidRPr="00DE451C">
        <w:rPr>
          <w:b/>
          <w:color w:val="000000"/>
          <w:kern w:val="0"/>
        </w:rPr>
        <w:t>报告期末按公允价值占基金资产净值比例大小排序的前十名资产支持证</w:t>
      </w:r>
      <w:r w:rsidRPr="00DE451C">
        <w:rPr>
          <w:b/>
          <w:bCs/>
          <w:color w:val="000000" w:themeColor="text1"/>
          <w:kern w:val="0"/>
        </w:rPr>
        <w:t>券投资明细</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本基金本报告期末未持有资产支持证券。</w:t>
      </w:r>
    </w:p>
    <w:p w:rsidR="00937387" w:rsidRPr="00DE451C" w:rsidRDefault="00904E7C" w:rsidP="00DB1533">
      <w:pPr>
        <w:autoSpaceDE w:val="0"/>
        <w:autoSpaceDN w:val="0"/>
        <w:adjustRightInd w:val="0"/>
        <w:spacing w:line="360" w:lineRule="auto"/>
        <w:jc w:val="left"/>
        <w:rPr>
          <w:b/>
          <w:bCs/>
          <w:color w:val="000000" w:themeColor="text1"/>
          <w:kern w:val="0"/>
        </w:rPr>
      </w:pPr>
      <w:r w:rsidRPr="00DE451C">
        <w:rPr>
          <w:b/>
          <w:bCs/>
          <w:color w:val="000000" w:themeColor="text1"/>
          <w:kern w:val="0"/>
        </w:rPr>
        <w:t>5.</w:t>
      </w:r>
      <w:r w:rsidRPr="00DE451C">
        <w:rPr>
          <w:rFonts w:hint="eastAsia"/>
          <w:b/>
          <w:bCs/>
          <w:color w:val="000000" w:themeColor="text1"/>
          <w:kern w:val="0"/>
        </w:rPr>
        <w:t>2.</w:t>
      </w:r>
      <w:r w:rsidRPr="00DE451C">
        <w:rPr>
          <w:b/>
          <w:bCs/>
          <w:color w:val="000000" w:themeColor="text1"/>
          <w:kern w:val="0"/>
        </w:rPr>
        <w:t>7</w:t>
      </w:r>
      <w:r w:rsidR="00937387" w:rsidRPr="00DE451C">
        <w:rPr>
          <w:b/>
          <w:color w:val="000000"/>
          <w:kern w:val="0"/>
        </w:rPr>
        <w:t xml:space="preserve"> </w:t>
      </w:r>
      <w:r w:rsidR="00937387" w:rsidRPr="00DE451C">
        <w:rPr>
          <w:b/>
          <w:color w:val="000000"/>
          <w:kern w:val="0"/>
        </w:rPr>
        <w:t>报告期末按公允价值占基金资产净值比例大小排序的前五名贵金属投资</w:t>
      </w:r>
      <w:r w:rsidR="00937387" w:rsidRPr="00DE451C">
        <w:rPr>
          <w:b/>
          <w:bCs/>
          <w:color w:val="000000" w:themeColor="text1"/>
          <w:kern w:val="0"/>
        </w:rPr>
        <w:t>明细</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本基金本报告期末未持有贵金属。</w:t>
      </w:r>
    </w:p>
    <w:p w:rsidR="00937387" w:rsidRPr="00DE451C" w:rsidRDefault="00D0083B" w:rsidP="00DB1533">
      <w:pPr>
        <w:autoSpaceDE w:val="0"/>
        <w:autoSpaceDN w:val="0"/>
        <w:adjustRightInd w:val="0"/>
        <w:spacing w:line="360" w:lineRule="auto"/>
        <w:jc w:val="left"/>
        <w:rPr>
          <w:b/>
          <w:bCs/>
          <w:color w:val="000000" w:themeColor="text1"/>
          <w:kern w:val="0"/>
        </w:rPr>
      </w:pPr>
      <w:r w:rsidRPr="00DE451C">
        <w:rPr>
          <w:b/>
          <w:color w:val="000000" w:themeColor="text1"/>
          <w:kern w:val="0"/>
        </w:rPr>
        <w:t>5.</w:t>
      </w:r>
      <w:r w:rsidR="00904E7C" w:rsidRPr="00DE451C">
        <w:rPr>
          <w:b/>
          <w:color w:val="000000" w:themeColor="text1"/>
          <w:kern w:val="0"/>
        </w:rPr>
        <w:t>2</w:t>
      </w:r>
      <w:r w:rsidR="00904E7C" w:rsidRPr="00DE451C">
        <w:rPr>
          <w:rFonts w:hint="eastAsia"/>
          <w:b/>
          <w:color w:val="000000" w:themeColor="text1"/>
          <w:kern w:val="0"/>
        </w:rPr>
        <w:t xml:space="preserve">.8 </w:t>
      </w:r>
      <w:r w:rsidR="00937387" w:rsidRPr="00DE451C">
        <w:rPr>
          <w:b/>
          <w:color w:val="000000"/>
          <w:kern w:val="0"/>
        </w:rPr>
        <w:t>报告期末按公允价值占基金资产净值比例大小排序的前五名权证投资明</w:t>
      </w:r>
      <w:r w:rsidR="00937387" w:rsidRPr="00DE451C">
        <w:rPr>
          <w:b/>
          <w:bCs/>
          <w:color w:val="000000" w:themeColor="text1"/>
          <w:kern w:val="0"/>
        </w:rPr>
        <w:t>细</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本基金本报告期末未持有权证。</w:t>
      </w:r>
    </w:p>
    <w:p w:rsidR="00937387" w:rsidRPr="00DE451C" w:rsidRDefault="00CB4EDD"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w:t>
      </w:r>
      <w:r w:rsidR="00904E7C" w:rsidRPr="00DE451C">
        <w:rPr>
          <w:b/>
          <w:color w:val="000000" w:themeColor="text1"/>
          <w:kern w:val="0"/>
        </w:rPr>
        <w:t>2</w:t>
      </w:r>
      <w:r w:rsidR="00904E7C" w:rsidRPr="00DE451C">
        <w:rPr>
          <w:rFonts w:hint="eastAsia"/>
          <w:b/>
          <w:color w:val="000000" w:themeColor="text1"/>
          <w:kern w:val="0"/>
        </w:rPr>
        <w:t>.9</w:t>
      </w:r>
      <w:r w:rsidR="00937387" w:rsidRPr="00DE451C">
        <w:rPr>
          <w:b/>
          <w:color w:val="000000"/>
          <w:kern w:val="0"/>
        </w:rPr>
        <w:t xml:space="preserve"> </w:t>
      </w:r>
      <w:r w:rsidR="00937387" w:rsidRPr="00DE451C">
        <w:rPr>
          <w:b/>
          <w:color w:val="000000"/>
          <w:kern w:val="0"/>
        </w:rPr>
        <w:t>报告期末本基金投资的股指期货交易情况说明</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本基金本报告期末未持有股指期货。</w:t>
      </w:r>
    </w:p>
    <w:p w:rsidR="00937387" w:rsidRPr="00DE451C" w:rsidRDefault="00CB4EDD"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w:t>
      </w:r>
      <w:r w:rsidR="00904E7C" w:rsidRPr="00DE451C">
        <w:rPr>
          <w:b/>
          <w:color w:val="000000" w:themeColor="text1"/>
          <w:kern w:val="0"/>
        </w:rPr>
        <w:t>2</w:t>
      </w:r>
      <w:r w:rsidR="00904E7C" w:rsidRPr="00DE451C">
        <w:rPr>
          <w:rFonts w:hint="eastAsia"/>
          <w:b/>
          <w:color w:val="000000" w:themeColor="text1"/>
          <w:kern w:val="0"/>
        </w:rPr>
        <w:t>.10</w:t>
      </w:r>
      <w:r w:rsidR="00BC4780" w:rsidRPr="00DE451C">
        <w:rPr>
          <w:rFonts w:hint="eastAsia"/>
          <w:b/>
          <w:color w:val="000000"/>
          <w:kern w:val="0"/>
        </w:rPr>
        <w:t xml:space="preserve"> </w:t>
      </w:r>
      <w:r w:rsidR="00937387" w:rsidRPr="00DE451C">
        <w:rPr>
          <w:b/>
          <w:color w:val="000000"/>
          <w:kern w:val="0"/>
        </w:rPr>
        <w:t>报告期末本基金投资的国债期货交易情况说明</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本基金本报告期末未持有国债期货。</w:t>
      </w:r>
    </w:p>
    <w:p w:rsidR="00937387" w:rsidRPr="00DE451C" w:rsidRDefault="00CB4EDD"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w:t>
      </w:r>
      <w:r w:rsidR="00904E7C" w:rsidRPr="00DE451C">
        <w:rPr>
          <w:b/>
          <w:color w:val="000000" w:themeColor="text1"/>
          <w:kern w:val="0"/>
        </w:rPr>
        <w:t>2</w:t>
      </w:r>
      <w:r w:rsidR="00904E7C" w:rsidRPr="00DE451C">
        <w:rPr>
          <w:rFonts w:hint="eastAsia"/>
          <w:b/>
          <w:color w:val="000000" w:themeColor="text1"/>
          <w:kern w:val="0"/>
        </w:rPr>
        <w:t>.11</w:t>
      </w:r>
      <w:r w:rsidR="00937387" w:rsidRPr="00DE451C">
        <w:rPr>
          <w:b/>
          <w:color w:val="000000"/>
          <w:kern w:val="0"/>
        </w:rPr>
        <w:t xml:space="preserve"> </w:t>
      </w:r>
      <w:r w:rsidR="00937387" w:rsidRPr="00DE451C">
        <w:rPr>
          <w:b/>
          <w:color w:val="000000"/>
          <w:kern w:val="0"/>
        </w:rPr>
        <w:t>投资组合报告附注</w:t>
      </w:r>
    </w:p>
    <w:p w:rsidR="00937387" w:rsidRPr="00DE451C" w:rsidRDefault="00904E7C" w:rsidP="00DB1533">
      <w:pPr>
        <w:autoSpaceDE w:val="0"/>
        <w:autoSpaceDN w:val="0"/>
        <w:adjustRightInd w:val="0"/>
        <w:spacing w:before="29" w:line="360" w:lineRule="auto"/>
        <w:ind w:left="15"/>
        <w:jc w:val="left"/>
        <w:rPr>
          <w:color w:val="000000"/>
          <w:kern w:val="0"/>
        </w:rPr>
      </w:pPr>
      <w:r w:rsidRPr="00DE451C">
        <w:rPr>
          <w:color w:val="000000" w:themeColor="text1"/>
        </w:rPr>
        <w:t>5.2.11</w:t>
      </w:r>
      <w:r w:rsidRPr="00DE451C">
        <w:rPr>
          <w:rFonts w:hint="eastAsia"/>
          <w:color w:val="000000" w:themeColor="text1"/>
        </w:rPr>
        <w:t xml:space="preserve">.1 </w:t>
      </w:r>
      <w:r w:rsidR="00937387" w:rsidRPr="00DE451C">
        <w:rPr>
          <w:color w:val="000000"/>
          <w:kern w:val="0"/>
        </w:rPr>
        <w:t>报告期内本基金投资的前十名证券的发行主体未被监管部门立案调查，在本报告编制日前一年内本基金投资的前十名证券的发行主体未受到公开谴责和处罚。</w:t>
      </w:r>
    </w:p>
    <w:p w:rsidR="00937387" w:rsidRPr="00DE451C" w:rsidRDefault="00904E7C" w:rsidP="00DB1533">
      <w:pPr>
        <w:autoSpaceDE w:val="0"/>
        <w:autoSpaceDN w:val="0"/>
        <w:adjustRightInd w:val="0"/>
        <w:spacing w:before="29" w:line="360" w:lineRule="auto"/>
        <w:ind w:left="15"/>
        <w:jc w:val="left"/>
        <w:rPr>
          <w:color w:val="000000"/>
          <w:kern w:val="0"/>
        </w:rPr>
      </w:pPr>
      <w:r w:rsidRPr="00DE451C">
        <w:rPr>
          <w:color w:val="000000" w:themeColor="text1"/>
        </w:rPr>
        <w:t>5.2.11</w:t>
      </w:r>
      <w:r w:rsidRPr="00DE451C">
        <w:rPr>
          <w:rFonts w:hint="eastAsia"/>
          <w:color w:val="000000" w:themeColor="text1"/>
        </w:rPr>
        <w:t xml:space="preserve">.2 </w:t>
      </w:r>
      <w:r w:rsidR="00937387" w:rsidRPr="00DE451C">
        <w:rPr>
          <w:color w:val="000000"/>
          <w:kern w:val="0"/>
        </w:rPr>
        <w:t>本基金投资的前十名股票中，没有超出基金合同规定的备选股票库之外的股票。</w:t>
      </w:r>
    </w:p>
    <w:p w:rsidR="00937387" w:rsidRPr="00DE451C" w:rsidRDefault="00904E7C" w:rsidP="00DB1533">
      <w:pPr>
        <w:autoSpaceDE w:val="0"/>
        <w:autoSpaceDN w:val="0"/>
        <w:adjustRightInd w:val="0"/>
        <w:spacing w:before="29" w:line="360" w:lineRule="auto"/>
        <w:ind w:left="15"/>
        <w:jc w:val="left"/>
        <w:rPr>
          <w:b/>
          <w:color w:val="000000"/>
          <w:kern w:val="0"/>
        </w:rPr>
      </w:pPr>
      <w:r w:rsidRPr="00DE451C">
        <w:rPr>
          <w:b/>
          <w:color w:val="000000" w:themeColor="text1"/>
          <w:kern w:val="0"/>
        </w:rPr>
        <w:t>5.2.11</w:t>
      </w:r>
      <w:r w:rsidRPr="00DE451C">
        <w:rPr>
          <w:rFonts w:hint="eastAsia"/>
          <w:b/>
          <w:color w:val="000000" w:themeColor="text1"/>
          <w:kern w:val="0"/>
        </w:rPr>
        <w:t>.3</w:t>
      </w:r>
      <w:r w:rsidR="00BC4780" w:rsidRPr="00DE451C">
        <w:rPr>
          <w:rFonts w:hint="eastAsia"/>
          <w:b/>
          <w:color w:val="000000"/>
          <w:kern w:val="0"/>
        </w:rPr>
        <w:t xml:space="preserve"> </w:t>
      </w:r>
      <w:r w:rsidR="00847104" w:rsidRPr="00DE451C">
        <w:rPr>
          <w:b/>
          <w:color w:val="000000"/>
          <w:kern w:val="0"/>
        </w:rPr>
        <w:t>其他</w:t>
      </w:r>
      <w:r w:rsidR="00937387" w:rsidRPr="00DE451C">
        <w:rPr>
          <w:b/>
          <w:color w:val="000000"/>
          <w:kern w:val="0"/>
        </w:rPr>
        <w:t>资产构成</w:t>
      </w:r>
    </w:p>
    <w:tbl>
      <w:tblPr>
        <w:tblStyle w:val="af7"/>
        <w:tblW w:w="0" w:type="auto"/>
        <w:tblInd w:w="15" w:type="dxa"/>
        <w:tblLook w:val="04A0" w:firstRow="1" w:lastRow="0" w:firstColumn="1" w:lastColumn="0" w:noHBand="0" w:noVBand="1"/>
      </w:tblPr>
      <w:tblGrid>
        <w:gridCol w:w="1235"/>
        <w:gridCol w:w="2470"/>
        <w:gridCol w:w="4808"/>
      </w:tblGrid>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序号</w:t>
            </w:r>
          </w:p>
        </w:tc>
        <w:tc>
          <w:tcPr>
            <w:tcW w:w="2470"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名称</w:t>
            </w:r>
          </w:p>
        </w:tc>
        <w:tc>
          <w:tcPr>
            <w:tcW w:w="4808"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金额</w:t>
            </w:r>
            <w:r w:rsidRPr="00DE451C">
              <w:rPr>
                <w:color w:val="000000"/>
                <w:sz w:val="21"/>
              </w:rPr>
              <w:t>(</w:t>
            </w:r>
            <w:r w:rsidRPr="00DE451C">
              <w:rPr>
                <w:color w:val="000000"/>
                <w:sz w:val="21"/>
              </w:rPr>
              <w:t>元</w:t>
            </w:r>
            <w:r w:rsidRPr="00DE451C">
              <w:rPr>
                <w:color w:val="000000"/>
                <w:sz w:val="21"/>
              </w:rPr>
              <w:t>)</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1</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存出保证金</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2,573.53</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2</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应收证券清算款</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3</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应收股利</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4</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应收利息</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1,160,864.38</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5</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应收申购款</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6</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其他应收款</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7</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待摊费用</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8</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其他</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w:t>
            </w:r>
          </w:p>
        </w:tc>
      </w:tr>
      <w:tr w:rsidR="00937387" w:rsidRPr="00DE451C" w:rsidTr="00496743">
        <w:tc>
          <w:tcPr>
            <w:tcW w:w="1235" w:type="dxa"/>
            <w:vAlign w:val="center"/>
          </w:tcPr>
          <w:p w:rsidR="00937387" w:rsidRPr="00DE451C" w:rsidRDefault="00937387" w:rsidP="00DB1533">
            <w:pPr>
              <w:autoSpaceDE w:val="0"/>
              <w:autoSpaceDN w:val="0"/>
              <w:adjustRightInd w:val="0"/>
              <w:spacing w:before="29" w:line="360" w:lineRule="auto"/>
              <w:ind w:left="15"/>
              <w:jc w:val="center"/>
              <w:rPr>
                <w:color w:val="000000"/>
                <w:sz w:val="21"/>
              </w:rPr>
            </w:pPr>
            <w:r w:rsidRPr="00DE451C">
              <w:rPr>
                <w:color w:val="000000"/>
                <w:sz w:val="21"/>
              </w:rPr>
              <w:t>9</w:t>
            </w:r>
          </w:p>
        </w:tc>
        <w:tc>
          <w:tcPr>
            <w:tcW w:w="2470" w:type="dxa"/>
            <w:vAlign w:val="center"/>
          </w:tcPr>
          <w:p w:rsidR="00937387" w:rsidRPr="00DE451C" w:rsidRDefault="00937387" w:rsidP="00DB1533">
            <w:pPr>
              <w:autoSpaceDE w:val="0"/>
              <w:autoSpaceDN w:val="0"/>
              <w:adjustRightInd w:val="0"/>
              <w:spacing w:before="29" w:line="360" w:lineRule="auto"/>
              <w:ind w:left="15"/>
              <w:rPr>
                <w:color w:val="000000"/>
                <w:sz w:val="21"/>
              </w:rPr>
            </w:pPr>
            <w:r w:rsidRPr="00DE451C">
              <w:rPr>
                <w:color w:val="000000"/>
                <w:sz w:val="21"/>
              </w:rPr>
              <w:t>合计</w:t>
            </w:r>
          </w:p>
        </w:tc>
        <w:tc>
          <w:tcPr>
            <w:tcW w:w="4808" w:type="dxa"/>
            <w:vAlign w:val="center"/>
          </w:tcPr>
          <w:p w:rsidR="00937387" w:rsidRPr="00DE451C" w:rsidRDefault="00937387" w:rsidP="00DB1533">
            <w:pPr>
              <w:autoSpaceDE w:val="0"/>
              <w:autoSpaceDN w:val="0"/>
              <w:adjustRightInd w:val="0"/>
              <w:spacing w:before="29" w:line="360" w:lineRule="auto"/>
              <w:ind w:left="15"/>
              <w:jc w:val="right"/>
              <w:rPr>
                <w:color w:val="000000"/>
                <w:sz w:val="21"/>
              </w:rPr>
            </w:pPr>
            <w:r w:rsidRPr="00DE451C">
              <w:rPr>
                <w:color w:val="000000"/>
                <w:sz w:val="21"/>
              </w:rPr>
              <w:t>1,163,437.91</w:t>
            </w:r>
          </w:p>
        </w:tc>
      </w:tr>
    </w:tbl>
    <w:p w:rsidR="00937387" w:rsidRPr="00DE451C" w:rsidRDefault="00904E7C" w:rsidP="00DB1533">
      <w:pPr>
        <w:autoSpaceDE w:val="0"/>
        <w:autoSpaceDN w:val="0"/>
        <w:adjustRightInd w:val="0"/>
        <w:spacing w:before="29" w:line="360" w:lineRule="auto"/>
        <w:ind w:left="15"/>
        <w:jc w:val="left"/>
        <w:rPr>
          <w:b/>
          <w:color w:val="000000"/>
          <w:kern w:val="0"/>
        </w:rPr>
      </w:pPr>
      <w:r w:rsidRPr="00DE451C">
        <w:rPr>
          <w:b/>
          <w:color w:val="000000" w:themeColor="text1"/>
          <w:kern w:val="0"/>
          <w:sz w:val="24"/>
        </w:rPr>
        <w:t>5.2.11</w:t>
      </w:r>
      <w:r w:rsidRPr="00DE451C">
        <w:rPr>
          <w:rFonts w:hint="eastAsia"/>
          <w:b/>
          <w:color w:val="000000" w:themeColor="text1"/>
          <w:kern w:val="0"/>
          <w:sz w:val="24"/>
        </w:rPr>
        <w:t xml:space="preserve">.4 </w:t>
      </w:r>
      <w:r w:rsidR="00937387" w:rsidRPr="00DE451C">
        <w:rPr>
          <w:b/>
          <w:color w:val="000000"/>
          <w:kern w:val="0"/>
        </w:rPr>
        <w:t>报告期末持有的处于转股期的可转换债券明细</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本基金本报告期末未持有处于转股期的可转换债券。</w:t>
      </w:r>
    </w:p>
    <w:p w:rsidR="00937387" w:rsidRPr="00DE451C" w:rsidRDefault="00B57220" w:rsidP="00DB1533">
      <w:pPr>
        <w:autoSpaceDE w:val="0"/>
        <w:autoSpaceDN w:val="0"/>
        <w:adjustRightInd w:val="0"/>
        <w:spacing w:before="29" w:line="360" w:lineRule="auto"/>
        <w:ind w:left="15"/>
        <w:jc w:val="left"/>
        <w:rPr>
          <w:b/>
          <w:color w:val="000000"/>
          <w:kern w:val="0"/>
        </w:rPr>
      </w:pPr>
      <w:r w:rsidRPr="00DE451C">
        <w:rPr>
          <w:b/>
          <w:color w:val="000000" w:themeColor="text1"/>
          <w:kern w:val="0"/>
          <w:sz w:val="24"/>
        </w:rPr>
        <w:t>5.2.11</w:t>
      </w:r>
      <w:r w:rsidRPr="00DE451C">
        <w:rPr>
          <w:rFonts w:hint="eastAsia"/>
          <w:b/>
          <w:color w:val="000000" w:themeColor="text1"/>
          <w:kern w:val="0"/>
          <w:sz w:val="24"/>
        </w:rPr>
        <w:t>.5</w:t>
      </w:r>
      <w:r w:rsidR="00BC4780" w:rsidRPr="00DE451C">
        <w:rPr>
          <w:rFonts w:hint="eastAsia"/>
          <w:b/>
          <w:color w:val="000000"/>
          <w:kern w:val="0"/>
        </w:rPr>
        <w:t xml:space="preserve"> </w:t>
      </w:r>
      <w:r w:rsidR="00937387" w:rsidRPr="00DE451C">
        <w:rPr>
          <w:b/>
          <w:color w:val="000000"/>
          <w:kern w:val="0"/>
        </w:rPr>
        <w:t>报告期末前十名股票中存在流通受限情况的说明</w:t>
      </w:r>
    </w:p>
    <w:p w:rsidR="00937387" w:rsidRPr="00DE451C" w:rsidRDefault="00937387" w:rsidP="00DB1533">
      <w:pPr>
        <w:autoSpaceDE w:val="0"/>
        <w:autoSpaceDN w:val="0"/>
        <w:adjustRightInd w:val="0"/>
        <w:spacing w:before="29" w:line="360" w:lineRule="auto"/>
        <w:ind w:left="15"/>
        <w:jc w:val="left"/>
        <w:rPr>
          <w:color w:val="000000"/>
        </w:rPr>
      </w:pPr>
      <w:r w:rsidRPr="00DE451C">
        <w:rPr>
          <w:color w:val="000000"/>
        </w:rPr>
        <w:t>本基金本报告期末前十名股票中不存在流通受限情况。</w:t>
      </w:r>
    </w:p>
    <w:p w:rsidR="00937387" w:rsidRPr="00DE451C" w:rsidRDefault="00B57220" w:rsidP="00DB1533">
      <w:pPr>
        <w:autoSpaceDE w:val="0"/>
        <w:autoSpaceDN w:val="0"/>
        <w:adjustRightInd w:val="0"/>
        <w:spacing w:before="29" w:line="360" w:lineRule="auto"/>
        <w:ind w:left="15"/>
        <w:jc w:val="left"/>
        <w:rPr>
          <w:b/>
          <w:color w:val="000000"/>
          <w:kern w:val="0"/>
        </w:rPr>
      </w:pPr>
      <w:r w:rsidRPr="00DE451C">
        <w:rPr>
          <w:b/>
          <w:color w:val="000000" w:themeColor="text1"/>
          <w:kern w:val="0"/>
          <w:sz w:val="24"/>
        </w:rPr>
        <w:t>5.2.11</w:t>
      </w:r>
      <w:r w:rsidRPr="00DE451C">
        <w:rPr>
          <w:rFonts w:hint="eastAsia"/>
          <w:b/>
          <w:color w:val="000000" w:themeColor="text1"/>
          <w:kern w:val="0"/>
          <w:sz w:val="24"/>
        </w:rPr>
        <w:t>.6</w:t>
      </w:r>
      <w:r w:rsidR="007E4C62" w:rsidRPr="00DE451C">
        <w:rPr>
          <w:rFonts w:hint="eastAsia"/>
          <w:b/>
          <w:color w:val="000000" w:themeColor="text1"/>
          <w:kern w:val="0"/>
          <w:sz w:val="24"/>
        </w:rPr>
        <w:t xml:space="preserve"> </w:t>
      </w:r>
      <w:r w:rsidR="00937387" w:rsidRPr="00DE451C">
        <w:rPr>
          <w:b/>
          <w:color w:val="000000"/>
          <w:kern w:val="0"/>
        </w:rPr>
        <w:t>投资组合报告附注的其他文字描述部分</w:t>
      </w:r>
    </w:p>
    <w:p w:rsidR="00937387" w:rsidRPr="00DE451C" w:rsidRDefault="00937387" w:rsidP="00B77D4F">
      <w:pPr>
        <w:widowControl/>
        <w:jc w:val="left"/>
        <w:rPr>
          <w:bCs/>
          <w:color w:val="000000"/>
        </w:rPr>
      </w:pPr>
      <w:r w:rsidRPr="00DE451C">
        <w:rPr>
          <w:bCs/>
          <w:color w:val="000000"/>
        </w:rPr>
        <w:t>由于四舍五入的原因，分项之和与合计项之间可能存在尾差。</w:t>
      </w:r>
      <w:r w:rsidR="00B77D4F" w:rsidRPr="00DE451C">
        <w:rPr>
          <w:bCs/>
          <w:color w:val="000000"/>
        </w:rPr>
        <w:br w:type="page"/>
      </w:r>
    </w:p>
    <w:p w:rsidR="00B77D4F" w:rsidRPr="00DE451C" w:rsidRDefault="00B77D4F" w:rsidP="004D3EE6">
      <w:pPr>
        <w:pStyle w:val="1"/>
        <w:spacing w:beforeLines="100" w:before="312" w:afterLines="100" w:after="312" w:line="360" w:lineRule="auto"/>
        <w:jc w:val="center"/>
        <w:rPr>
          <w:color w:val="000000" w:themeColor="text1"/>
          <w:kern w:val="0"/>
          <w:sz w:val="21"/>
          <w:szCs w:val="21"/>
        </w:rPr>
      </w:pPr>
      <w:r w:rsidRPr="00DE451C">
        <w:rPr>
          <w:color w:val="000000" w:themeColor="text1"/>
          <w:kern w:val="0"/>
          <w:sz w:val="21"/>
          <w:szCs w:val="21"/>
        </w:rPr>
        <w:t>§</w:t>
      </w:r>
      <w:r w:rsidRPr="00DE451C">
        <w:rPr>
          <w:rFonts w:hint="eastAsia"/>
          <w:color w:val="000000" w:themeColor="text1"/>
          <w:kern w:val="0"/>
          <w:sz w:val="21"/>
          <w:szCs w:val="21"/>
        </w:rPr>
        <w:t xml:space="preserve">6  </w:t>
      </w:r>
      <w:r w:rsidRPr="00DE451C">
        <w:rPr>
          <w:rFonts w:hint="eastAsia"/>
          <w:color w:val="000000" w:themeColor="text1"/>
          <w:kern w:val="0"/>
          <w:sz w:val="21"/>
          <w:szCs w:val="21"/>
        </w:rPr>
        <w:t>基金中基金</w:t>
      </w:r>
    </w:p>
    <w:p w:rsidR="00B77D4F" w:rsidRPr="00DE451C" w:rsidRDefault="00B77D4F" w:rsidP="00B77D4F">
      <w:pPr>
        <w:pStyle w:val="2"/>
        <w:spacing w:before="0" w:after="0"/>
        <w:rPr>
          <w:rFonts w:ascii="Times New Roman" w:hAnsi="Times New Roman" w:cs="Times New Roman"/>
          <w:color w:val="000000"/>
          <w:kern w:val="0"/>
          <w:sz w:val="21"/>
          <w:szCs w:val="21"/>
        </w:rPr>
      </w:pPr>
      <w:r w:rsidRPr="00DE451C">
        <w:rPr>
          <w:rFonts w:ascii="Times New Roman" w:hAnsi="Times New Roman" w:cs="Times New Roman" w:hint="eastAsia"/>
          <w:color w:val="000000"/>
          <w:kern w:val="0"/>
          <w:sz w:val="21"/>
          <w:szCs w:val="21"/>
        </w:rPr>
        <w:t>6</w:t>
      </w:r>
      <w:r w:rsidRPr="00DE451C">
        <w:rPr>
          <w:rFonts w:ascii="Times New Roman" w:hAnsi="Times New Roman" w:cs="Times New Roman"/>
          <w:color w:val="000000"/>
          <w:kern w:val="0"/>
          <w:sz w:val="21"/>
          <w:szCs w:val="21"/>
        </w:rPr>
        <w:t xml:space="preserve">.1 </w:t>
      </w:r>
      <w:r w:rsidRPr="00DE451C">
        <w:rPr>
          <w:rFonts w:ascii="Times New Roman" w:hAnsi="Times New Roman" w:cs="Times New Roman"/>
          <w:color w:val="000000"/>
          <w:kern w:val="0"/>
          <w:sz w:val="21"/>
          <w:szCs w:val="21"/>
        </w:rPr>
        <w:t>交银施罗德荣鑫灵活配置混合型证券投资基金</w:t>
      </w:r>
    </w:p>
    <w:p w:rsidR="007937FD" w:rsidRPr="00DE451C" w:rsidRDefault="007937FD" w:rsidP="00DE451C">
      <w:pPr>
        <w:autoSpaceDE w:val="0"/>
        <w:autoSpaceDN w:val="0"/>
        <w:adjustRightInd w:val="0"/>
        <w:spacing w:before="29" w:line="360" w:lineRule="auto"/>
        <w:ind w:left="15"/>
        <w:jc w:val="left"/>
        <w:rPr>
          <w:b/>
          <w:color w:val="000000"/>
          <w:kern w:val="0"/>
        </w:rPr>
      </w:pPr>
      <w:r w:rsidRPr="00DE451C">
        <w:rPr>
          <w:rFonts w:hint="eastAsia"/>
          <w:b/>
          <w:color w:val="000000"/>
          <w:kern w:val="0"/>
        </w:rPr>
        <w:t>（报告期：</w:t>
      </w:r>
      <w:r w:rsidRPr="00DE451C">
        <w:rPr>
          <w:b/>
          <w:color w:val="000000"/>
          <w:kern w:val="0"/>
        </w:rPr>
        <w:t>2019</w:t>
      </w:r>
      <w:r w:rsidRPr="00DE451C">
        <w:rPr>
          <w:rFonts w:hint="eastAsia"/>
          <w:b/>
          <w:color w:val="000000"/>
          <w:kern w:val="0"/>
        </w:rPr>
        <w:t>年</w:t>
      </w:r>
      <w:r w:rsidRPr="00DE451C">
        <w:rPr>
          <w:b/>
          <w:color w:val="000000"/>
          <w:kern w:val="0"/>
        </w:rPr>
        <w:t>3</w:t>
      </w:r>
      <w:r w:rsidRPr="00DE451C">
        <w:rPr>
          <w:rFonts w:hint="eastAsia"/>
          <w:b/>
          <w:color w:val="000000"/>
          <w:kern w:val="0"/>
        </w:rPr>
        <w:t>月</w:t>
      </w:r>
      <w:r w:rsidRPr="00DE451C">
        <w:rPr>
          <w:b/>
          <w:color w:val="000000"/>
          <w:kern w:val="0"/>
        </w:rPr>
        <w:t>29</w:t>
      </w:r>
      <w:r w:rsidRPr="00DE451C">
        <w:rPr>
          <w:rFonts w:hint="eastAsia"/>
          <w:b/>
          <w:color w:val="000000"/>
          <w:kern w:val="0"/>
        </w:rPr>
        <w:t>日</w:t>
      </w:r>
      <w:r w:rsidRPr="00DE451C">
        <w:rPr>
          <w:b/>
          <w:color w:val="000000"/>
          <w:kern w:val="0"/>
        </w:rPr>
        <w:t>-2019</w:t>
      </w:r>
      <w:r w:rsidRPr="00DE451C">
        <w:rPr>
          <w:rFonts w:hint="eastAsia"/>
          <w:b/>
          <w:color w:val="000000"/>
          <w:kern w:val="0"/>
        </w:rPr>
        <w:t>年</w:t>
      </w:r>
      <w:r w:rsidRPr="00DE451C">
        <w:rPr>
          <w:b/>
          <w:color w:val="000000"/>
          <w:kern w:val="0"/>
        </w:rPr>
        <w:t>3</w:t>
      </w:r>
      <w:r w:rsidRPr="00DE451C">
        <w:rPr>
          <w:rFonts w:hint="eastAsia"/>
          <w:b/>
          <w:color w:val="000000"/>
          <w:kern w:val="0"/>
        </w:rPr>
        <w:t>月</w:t>
      </w:r>
      <w:r w:rsidRPr="00DE451C">
        <w:rPr>
          <w:b/>
          <w:color w:val="000000"/>
          <w:kern w:val="0"/>
        </w:rPr>
        <w:t>31</w:t>
      </w:r>
      <w:r w:rsidRPr="00DE451C">
        <w:rPr>
          <w:rFonts w:hint="eastAsia"/>
          <w:b/>
          <w:color w:val="000000"/>
          <w:kern w:val="0"/>
        </w:rPr>
        <w:t>日）</w:t>
      </w:r>
    </w:p>
    <w:p w:rsidR="007937FD" w:rsidRPr="00DE451C" w:rsidRDefault="007937FD" w:rsidP="004D3EE6">
      <w:pPr>
        <w:adjustRightInd w:val="0"/>
        <w:snapToGrid w:val="0"/>
        <w:spacing w:beforeLines="50" w:before="156" w:line="360" w:lineRule="auto"/>
        <w:rPr>
          <w:b/>
          <w:color w:val="000000" w:themeColor="text1"/>
          <w:kern w:val="0"/>
        </w:rPr>
      </w:pPr>
      <w:r w:rsidRPr="00DE451C">
        <w:rPr>
          <w:rFonts w:hint="eastAsia"/>
          <w:b/>
          <w:color w:val="000000" w:themeColor="text1"/>
          <w:kern w:val="0"/>
        </w:rPr>
        <w:t>6.1.1</w:t>
      </w:r>
      <w:r w:rsidRPr="00DE451C">
        <w:rPr>
          <w:rFonts w:hint="eastAsia"/>
          <w:b/>
          <w:color w:val="000000" w:themeColor="text1"/>
          <w:kern w:val="0"/>
        </w:rPr>
        <w:t>报告期末按公允价值占基金资产净值比例大小排序的前十名基金投资明细</w:t>
      </w:r>
    </w:p>
    <w:p w:rsidR="007937FD" w:rsidRPr="00DE451C" w:rsidRDefault="007937FD" w:rsidP="007937FD">
      <w:pPr>
        <w:widowControl/>
        <w:jc w:val="left"/>
        <w:rPr>
          <w:bCs/>
          <w:color w:val="000000"/>
        </w:rPr>
      </w:pPr>
      <w:r w:rsidRPr="00DE451C">
        <w:rPr>
          <w:rFonts w:hint="eastAsia"/>
          <w:bCs/>
          <w:color w:val="000000"/>
        </w:rPr>
        <w:t>本基金本报告期末未持有基金。</w:t>
      </w:r>
    </w:p>
    <w:p w:rsidR="007937FD" w:rsidRPr="00DE451C" w:rsidRDefault="007937FD" w:rsidP="007937FD">
      <w:pPr>
        <w:adjustRightInd w:val="0"/>
        <w:snapToGrid w:val="0"/>
        <w:spacing w:beforeLines="50" w:before="156" w:line="360" w:lineRule="auto"/>
        <w:rPr>
          <w:b/>
          <w:color w:val="000000" w:themeColor="text1"/>
          <w:kern w:val="0"/>
        </w:rPr>
      </w:pPr>
      <w:r w:rsidRPr="00DE451C">
        <w:rPr>
          <w:rFonts w:hint="eastAsia"/>
          <w:b/>
          <w:color w:val="000000" w:themeColor="text1"/>
          <w:kern w:val="0"/>
        </w:rPr>
        <w:t>6.1.2</w:t>
      </w:r>
      <w:r w:rsidRPr="00DE451C">
        <w:rPr>
          <w:rFonts w:hint="eastAsia"/>
          <w:b/>
          <w:color w:val="000000" w:themeColor="text1"/>
          <w:kern w:val="0"/>
        </w:rPr>
        <w:t>当期交易及持有基金产生的费用</w:t>
      </w:r>
    </w:p>
    <w:p w:rsidR="007937FD" w:rsidRPr="00DE451C" w:rsidRDefault="007937FD" w:rsidP="007937FD">
      <w:pPr>
        <w:adjustRightInd w:val="0"/>
        <w:snapToGrid w:val="0"/>
        <w:spacing w:beforeLines="50" w:before="156" w:line="360" w:lineRule="auto"/>
        <w:rPr>
          <w:b/>
          <w:color w:val="000000" w:themeColor="text1"/>
          <w:kern w:val="0"/>
        </w:rPr>
      </w:pPr>
      <w:r w:rsidRPr="00DE451C">
        <w:rPr>
          <w:rFonts w:hint="eastAsia"/>
          <w:bCs/>
          <w:color w:val="000000"/>
        </w:rPr>
        <w:t>本基金本报告期内未交易或持有基金。</w:t>
      </w:r>
    </w:p>
    <w:p w:rsidR="00B77D4F" w:rsidRPr="00DE451C" w:rsidRDefault="00B77D4F" w:rsidP="004D3EE6">
      <w:pPr>
        <w:adjustRightInd w:val="0"/>
        <w:snapToGrid w:val="0"/>
        <w:spacing w:beforeLines="50" w:before="156" w:line="360" w:lineRule="auto"/>
        <w:rPr>
          <w:b/>
          <w:color w:val="000000" w:themeColor="text1"/>
          <w:kern w:val="0"/>
        </w:rPr>
      </w:pPr>
      <w:r w:rsidRPr="00DE451C">
        <w:rPr>
          <w:rFonts w:hint="eastAsia"/>
          <w:b/>
          <w:color w:val="000000" w:themeColor="text1"/>
          <w:kern w:val="0"/>
        </w:rPr>
        <w:t xml:space="preserve">6.1.3 </w:t>
      </w:r>
      <w:r w:rsidRPr="00DE451C">
        <w:rPr>
          <w:rFonts w:hint="eastAsia"/>
          <w:b/>
          <w:color w:val="000000" w:themeColor="text1"/>
          <w:kern w:val="0"/>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B77D4F" w:rsidRPr="00DE451C" w:rsidTr="002276E9">
        <w:tc>
          <w:tcPr>
            <w:tcW w:w="9036" w:type="dxa"/>
          </w:tcPr>
          <w:p w:rsidR="00B77D4F" w:rsidRPr="00DE451C" w:rsidRDefault="00B77D4F" w:rsidP="00B77D4F">
            <w:pPr>
              <w:autoSpaceDE w:val="0"/>
              <w:autoSpaceDN w:val="0"/>
              <w:adjustRightInd w:val="0"/>
              <w:spacing w:line="360" w:lineRule="auto"/>
              <w:ind w:firstLineChars="200" w:firstLine="400"/>
              <w:jc w:val="left"/>
              <w:rPr>
                <w:color w:val="000000" w:themeColor="text1"/>
              </w:rPr>
            </w:pPr>
            <w:r w:rsidRPr="00DE451C">
              <w:rPr>
                <w:rFonts w:hint="eastAsia"/>
                <w:color w:val="000000" w:themeColor="text1"/>
              </w:rPr>
              <w:t>无。</w:t>
            </w:r>
          </w:p>
        </w:tc>
      </w:tr>
    </w:tbl>
    <w:p w:rsidR="00B77D4F" w:rsidRPr="00DE451C" w:rsidRDefault="00B77D4F" w:rsidP="00B77D4F">
      <w:pPr>
        <w:widowControl/>
        <w:jc w:val="left"/>
        <w:rPr>
          <w:color w:val="000000" w:themeColor="text1"/>
        </w:rPr>
      </w:pPr>
    </w:p>
    <w:p w:rsidR="00B77D4F" w:rsidRPr="00DE451C" w:rsidRDefault="00B77D4F" w:rsidP="00B77D4F">
      <w:pPr>
        <w:pStyle w:val="2"/>
        <w:spacing w:before="0" w:after="0"/>
        <w:rPr>
          <w:rFonts w:ascii="Times New Roman" w:hAnsi="Times New Roman" w:cs="Times New Roman"/>
          <w:color w:val="000000"/>
          <w:kern w:val="0"/>
          <w:sz w:val="21"/>
          <w:szCs w:val="21"/>
        </w:rPr>
      </w:pPr>
      <w:r w:rsidRPr="00DE451C">
        <w:rPr>
          <w:rFonts w:ascii="Times New Roman" w:hAnsi="Times New Roman" w:cs="Times New Roman" w:hint="eastAsia"/>
          <w:color w:val="000000"/>
          <w:kern w:val="0"/>
          <w:sz w:val="21"/>
          <w:szCs w:val="21"/>
        </w:rPr>
        <w:t>6</w:t>
      </w:r>
      <w:r w:rsidRPr="00DE451C">
        <w:rPr>
          <w:rFonts w:ascii="Times New Roman" w:hAnsi="Times New Roman" w:cs="Times New Roman"/>
          <w:color w:val="000000"/>
          <w:kern w:val="0"/>
          <w:sz w:val="21"/>
          <w:szCs w:val="21"/>
        </w:rPr>
        <w:t>.</w:t>
      </w:r>
      <w:r w:rsidRPr="00DE451C">
        <w:rPr>
          <w:rFonts w:ascii="Times New Roman" w:hAnsi="Times New Roman" w:cs="Times New Roman" w:hint="eastAsia"/>
          <w:color w:val="000000"/>
          <w:kern w:val="0"/>
          <w:sz w:val="21"/>
          <w:szCs w:val="21"/>
        </w:rPr>
        <w:t>2</w:t>
      </w:r>
      <w:r w:rsidRPr="00DE451C">
        <w:rPr>
          <w:rFonts w:ascii="Times New Roman" w:hAnsi="Times New Roman" w:cs="Times New Roman"/>
          <w:color w:val="000000"/>
          <w:kern w:val="0"/>
          <w:sz w:val="21"/>
          <w:szCs w:val="21"/>
        </w:rPr>
        <w:t xml:space="preserve"> </w:t>
      </w:r>
      <w:r w:rsidRPr="00DE451C">
        <w:rPr>
          <w:rFonts w:ascii="Times New Roman" w:hAnsi="Times New Roman" w:cs="Times New Roman"/>
          <w:color w:val="000000"/>
          <w:kern w:val="0"/>
          <w:sz w:val="21"/>
          <w:szCs w:val="21"/>
        </w:rPr>
        <w:t>交银施罗德荣鑫保本混合型证券投资基金</w:t>
      </w:r>
    </w:p>
    <w:p w:rsidR="007937FD" w:rsidRPr="00DE451C" w:rsidRDefault="007937FD" w:rsidP="007937FD">
      <w:pPr>
        <w:autoSpaceDE w:val="0"/>
        <w:autoSpaceDN w:val="0"/>
        <w:adjustRightInd w:val="0"/>
        <w:spacing w:before="29" w:line="360" w:lineRule="auto"/>
        <w:ind w:left="15"/>
        <w:jc w:val="left"/>
        <w:rPr>
          <w:b/>
          <w:color w:val="000000"/>
          <w:kern w:val="0"/>
        </w:rPr>
      </w:pPr>
      <w:r w:rsidRPr="00DE451C">
        <w:rPr>
          <w:b/>
          <w:color w:val="000000"/>
          <w:kern w:val="0"/>
        </w:rPr>
        <w:t>（报告期：</w:t>
      </w:r>
      <w:r w:rsidRPr="00DE451C">
        <w:rPr>
          <w:b/>
          <w:color w:val="000000"/>
          <w:kern w:val="0"/>
        </w:rPr>
        <w:t>2019</w:t>
      </w:r>
      <w:r w:rsidRPr="00DE451C">
        <w:rPr>
          <w:b/>
          <w:color w:val="000000"/>
          <w:kern w:val="0"/>
        </w:rPr>
        <w:t>年</w:t>
      </w:r>
      <w:r w:rsidRPr="00DE451C">
        <w:rPr>
          <w:b/>
          <w:color w:val="000000"/>
          <w:kern w:val="0"/>
        </w:rPr>
        <w:t>1</w:t>
      </w:r>
      <w:r w:rsidRPr="00DE451C">
        <w:rPr>
          <w:b/>
          <w:color w:val="000000"/>
          <w:kern w:val="0"/>
        </w:rPr>
        <w:t>月</w:t>
      </w:r>
      <w:r w:rsidRPr="00DE451C">
        <w:rPr>
          <w:b/>
          <w:color w:val="000000"/>
          <w:kern w:val="0"/>
        </w:rPr>
        <w:t>1</w:t>
      </w:r>
      <w:r w:rsidRPr="00DE451C">
        <w:rPr>
          <w:b/>
          <w:color w:val="000000"/>
          <w:kern w:val="0"/>
        </w:rPr>
        <w:t>日</w:t>
      </w:r>
      <w:r w:rsidRPr="00DE451C">
        <w:rPr>
          <w:b/>
          <w:color w:val="000000"/>
          <w:kern w:val="0"/>
        </w:rPr>
        <w:t>-2019</w:t>
      </w:r>
      <w:r w:rsidRPr="00DE451C">
        <w:rPr>
          <w:b/>
          <w:color w:val="000000"/>
          <w:kern w:val="0"/>
        </w:rPr>
        <w:t>年</w:t>
      </w:r>
      <w:r w:rsidRPr="00DE451C">
        <w:rPr>
          <w:b/>
          <w:color w:val="000000"/>
          <w:kern w:val="0"/>
        </w:rPr>
        <w:t>3</w:t>
      </w:r>
      <w:r w:rsidRPr="00DE451C">
        <w:rPr>
          <w:b/>
          <w:color w:val="000000"/>
          <w:kern w:val="0"/>
        </w:rPr>
        <w:t>月</w:t>
      </w:r>
      <w:r w:rsidRPr="00DE451C">
        <w:rPr>
          <w:b/>
          <w:color w:val="000000"/>
          <w:kern w:val="0"/>
        </w:rPr>
        <w:t>28</w:t>
      </w:r>
      <w:r w:rsidRPr="00DE451C">
        <w:rPr>
          <w:b/>
          <w:color w:val="000000"/>
          <w:kern w:val="0"/>
        </w:rPr>
        <w:t>日）</w:t>
      </w:r>
    </w:p>
    <w:p w:rsidR="007937FD" w:rsidRPr="00DE451C" w:rsidRDefault="007937FD" w:rsidP="007937FD">
      <w:pPr>
        <w:adjustRightInd w:val="0"/>
        <w:snapToGrid w:val="0"/>
        <w:spacing w:beforeLines="50" w:before="156" w:line="360" w:lineRule="auto"/>
        <w:rPr>
          <w:b/>
          <w:color w:val="000000" w:themeColor="text1"/>
          <w:kern w:val="0"/>
        </w:rPr>
      </w:pPr>
      <w:r w:rsidRPr="00DE451C">
        <w:rPr>
          <w:rFonts w:hint="eastAsia"/>
          <w:b/>
          <w:color w:val="000000" w:themeColor="text1"/>
          <w:kern w:val="0"/>
        </w:rPr>
        <w:t>6.2.1</w:t>
      </w:r>
      <w:r w:rsidRPr="00DE451C">
        <w:rPr>
          <w:rFonts w:hint="eastAsia"/>
          <w:b/>
          <w:color w:val="000000" w:themeColor="text1"/>
          <w:kern w:val="0"/>
        </w:rPr>
        <w:t>报告期末按公允价值占基金资产净值比例大小排序的前十名基金投资明细</w:t>
      </w:r>
    </w:p>
    <w:p w:rsidR="007937FD" w:rsidRPr="00DE451C" w:rsidRDefault="007937FD" w:rsidP="007937FD">
      <w:pPr>
        <w:widowControl/>
        <w:jc w:val="left"/>
        <w:rPr>
          <w:bCs/>
          <w:color w:val="000000"/>
        </w:rPr>
      </w:pPr>
      <w:r w:rsidRPr="00DE451C">
        <w:rPr>
          <w:rFonts w:hint="eastAsia"/>
          <w:bCs/>
          <w:color w:val="000000"/>
        </w:rPr>
        <w:t>本基金本报告期末未持有基金。</w:t>
      </w:r>
    </w:p>
    <w:p w:rsidR="007937FD" w:rsidRPr="00DE451C" w:rsidRDefault="007937FD" w:rsidP="007937FD">
      <w:pPr>
        <w:adjustRightInd w:val="0"/>
        <w:snapToGrid w:val="0"/>
        <w:spacing w:beforeLines="50" w:before="156" w:line="360" w:lineRule="auto"/>
        <w:rPr>
          <w:b/>
          <w:color w:val="000000" w:themeColor="text1"/>
          <w:kern w:val="0"/>
        </w:rPr>
      </w:pPr>
      <w:r w:rsidRPr="00DE451C">
        <w:rPr>
          <w:rFonts w:hint="eastAsia"/>
          <w:b/>
          <w:color w:val="000000" w:themeColor="text1"/>
          <w:kern w:val="0"/>
        </w:rPr>
        <w:t>6.2.2</w:t>
      </w:r>
      <w:r w:rsidRPr="00DE451C">
        <w:rPr>
          <w:rFonts w:hint="eastAsia"/>
          <w:b/>
          <w:color w:val="000000" w:themeColor="text1"/>
          <w:kern w:val="0"/>
        </w:rPr>
        <w:t>当期交易及持有基金产生的费用</w:t>
      </w:r>
    </w:p>
    <w:p w:rsidR="007937FD" w:rsidRPr="00DE451C" w:rsidRDefault="007937FD" w:rsidP="00DE451C">
      <w:pPr>
        <w:pStyle w:val="a0"/>
        <w:ind w:firstLineChars="0" w:firstLine="0"/>
        <w:rPr>
          <w:b/>
        </w:rPr>
      </w:pPr>
      <w:r w:rsidRPr="00DE451C">
        <w:rPr>
          <w:rFonts w:hint="eastAsia"/>
          <w:bCs/>
          <w:color w:val="000000"/>
        </w:rPr>
        <w:t>本基金本报告期内未交易或持有基金。</w:t>
      </w:r>
    </w:p>
    <w:p w:rsidR="00B77D4F" w:rsidRPr="00DE451C" w:rsidRDefault="00B77D4F" w:rsidP="004D3EE6">
      <w:pPr>
        <w:adjustRightInd w:val="0"/>
        <w:snapToGrid w:val="0"/>
        <w:spacing w:beforeLines="50" w:before="156" w:line="360" w:lineRule="auto"/>
        <w:rPr>
          <w:b/>
          <w:color w:val="000000" w:themeColor="text1"/>
          <w:kern w:val="0"/>
        </w:rPr>
      </w:pPr>
      <w:r w:rsidRPr="00DE451C">
        <w:rPr>
          <w:rFonts w:hint="eastAsia"/>
          <w:b/>
          <w:color w:val="000000" w:themeColor="text1"/>
          <w:kern w:val="0"/>
        </w:rPr>
        <w:t xml:space="preserve">6.2.3 </w:t>
      </w:r>
      <w:r w:rsidRPr="00DE451C">
        <w:rPr>
          <w:rFonts w:hint="eastAsia"/>
          <w:b/>
          <w:color w:val="000000" w:themeColor="text1"/>
          <w:kern w:val="0"/>
        </w:rPr>
        <w:t>本报告期持有的基金发生的重大影响事件</w:t>
      </w:r>
    </w:p>
    <w:p w:rsidR="007937FD" w:rsidRPr="00DE451C" w:rsidRDefault="007937FD" w:rsidP="00DE451C">
      <w:pPr>
        <w:adjustRightInd w:val="0"/>
        <w:snapToGrid w:val="0"/>
        <w:spacing w:beforeLines="50" w:before="156" w:line="360" w:lineRule="auto"/>
        <w:ind w:firstLine="420"/>
        <w:rPr>
          <w:b/>
          <w:color w:val="000000" w:themeColor="text1"/>
          <w:kern w:val="0"/>
        </w:rPr>
      </w:pPr>
      <w:r w:rsidRPr="00DE451C">
        <w:rPr>
          <w:rFonts w:hint="eastAsia"/>
          <w:color w:val="000000" w:themeColor="text1"/>
        </w:rPr>
        <w:t>无。</w:t>
      </w:r>
    </w:p>
    <w:p w:rsidR="004061AC" w:rsidRPr="00DE451C" w:rsidRDefault="006F5A0C"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t>§</w:t>
      </w:r>
      <w:r w:rsidRPr="00DE451C">
        <w:rPr>
          <w:rFonts w:hint="eastAsia"/>
          <w:color w:val="000000"/>
          <w:kern w:val="0"/>
          <w:sz w:val="21"/>
          <w:szCs w:val="21"/>
        </w:rPr>
        <w:t>7</w:t>
      </w:r>
      <w:r w:rsidR="004061AC" w:rsidRPr="00DE451C">
        <w:rPr>
          <w:color w:val="000000"/>
          <w:kern w:val="0"/>
          <w:sz w:val="21"/>
          <w:szCs w:val="21"/>
        </w:rPr>
        <w:t xml:space="preserve">  </w:t>
      </w:r>
      <w:r w:rsidR="004061AC" w:rsidRPr="00DE451C">
        <w:rPr>
          <w:color w:val="000000"/>
          <w:kern w:val="0"/>
          <w:sz w:val="21"/>
          <w:szCs w:val="21"/>
        </w:rPr>
        <w:t>开放式基金份额变动</w:t>
      </w:r>
    </w:p>
    <w:p w:rsidR="00ED461C" w:rsidRPr="00DE451C" w:rsidRDefault="006F5A0C" w:rsidP="00DB1533">
      <w:pPr>
        <w:autoSpaceDE w:val="0"/>
        <w:autoSpaceDN w:val="0"/>
        <w:adjustRightInd w:val="0"/>
        <w:spacing w:line="360" w:lineRule="auto"/>
        <w:jc w:val="left"/>
        <w:rPr>
          <w:b/>
          <w:color w:val="000000"/>
          <w:kern w:val="0"/>
        </w:rPr>
      </w:pPr>
      <w:r w:rsidRPr="00DE451C">
        <w:rPr>
          <w:rFonts w:hint="eastAsia"/>
          <w:b/>
          <w:color w:val="000000"/>
          <w:kern w:val="0"/>
        </w:rPr>
        <w:t>7</w:t>
      </w:r>
      <w:r w:rsidR="00ED461C" w:rsidRPr="00DE451C">
        <w:rPr>
          <w:b/>
          <w:color w:val="000000"/>
          <w:kern w:val="0"/>
        </w:rPr>
        <w:t xml:space="preserve">.1 </w:t>
      </w:r>
      <w:r w:rsidR="00ED461C" w:rsidRPr="00DE451C">
        <w:rPr>
          <w:b/>
          <w:color w:val="000000"/>
          <w:kern w:val="0"/>
        </w:rPr>
        <w:t>交银施罗德荣鑫灵活配置混合型证券投资基金</w:t>
      </w:r>
    </w:p>
    <w:p w:rsidR="00ED461C" w:rsidRPr="00DE451C" w:rsidRDefault="00ED461C" w:rsidP="00DB1533">
      <w:pPr>
        <w:autoSpaceDE w:val="0"/>
        <w:autoSpaceDN w:val="0"/>
        <w:adjustRightInd w:val="0"/>
        <w:spacing w:line="360" w:lineRule="auto"/>
        <w:ind w:left="15"/>
        <w:jc w:val="right"/>
        <w:rPr>
          <w:color w:val="000000"/>
        </w:rPr>
      </w:pPr>
      <w:r w:rsidRPr="00DE451C">
        <w:rPr>
          <w:color w:val="000000"/>
        </w:rPr>
        <w:t>单位：份</w:t>
      </w:r>
    </w:p>
    <w:tbl>
      <w:tblPr>
        <w:tblW w:w="0" w:type="auto"/>
        <w:tblInd w:w="-106" w:type="dxa"/>
        <w:tblLayout w:type="fixed"/>
        <w:tblLook w:val="0000" w:firstRow="0" w:lastRow="0" w:firstColumn="0" w:lastColumn="0" w:noHBand="0" w:noVBand="0"/>
      </w:tblPr>
      <w:tblGrid>
        <w:gridCol w:w="4609"/>
        <w:gridCol w:w="4025"/>
      </w:tblGrid>
      <w:tr w:rsidR="0038505C" w:rsidRPr="00DE451C" w:rsidTr="00093FE1">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38505C" w:rsidP="00093FE1">
            <w:pPr>
              <w:autoSpaceDE w:val="0"/>
              <w:autoSpaceDN w:val="0"/>
              <w:adjustRightInd w:val="0"/>
              <w:spacing w:before="29" w:line="360" w:lineRule="auto"/>
              <w:ind w:left="17"/>
              <w:rPr>
                <w:color w:val="000000"/>
              </w:rPr>
            </w:pPr>
            <w:r w:rsidRPr="00DE451C">
              <w:rPr>
                <w:color w:val="00000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38505C" w:rsidP="00093FE1">
            <w:pPr>
              <w:autoSpaceDE w:val="0"/>
              <w:autoSpaceDN w:val="0"/>
              <w:adjustRightInd w:val="0"/>
              <w:spacing w:before="29" w:line="360" w:lineRule="auto"/>
              <w:ind w:left="17"/>
              <w:jc w:val="right"/>
              <w:rPr>
                <w:color w:val="000000"/>
              </w:rPr>
            </w:pPr>
            <w:r w:rsidRPr="00DE451C">
              <w:rPr>
                <w:color w:val="000000"/>
              </w:rPr>
              <w:t>117,888,498.13</w:t>
            </w:r>
          </w:p>
        </w:tc>
      </w:tr>
      <w:tr w:rsidR="0038505C" w:rsidRPr="00DE451C" w:rsidTr="00093FE1">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2A74F2" w:rsidP="00093FE1">
            <w:pPr>
              <w:autoSpaceDE w:val="0"/>
              <w:autoSpaceDN w:val="0"/>
              <w:adjustRightInd w:val="0"/>
              <w:spacing w:before="29" w:line="360" w:lineRule="auto"/>
              <w:ind w:left="17"/>
              <w:rPr>
                <w:color w:val="000000"/>
              </w:rPr>
            </w:pPr>
            <w:r w:rsidRPr="00DE451C">
              <w:rPr>
                <w:rFonts w:cs="宋体" w:hint="eastAsia"/>
                <w:color w:val="000000"/>
                <w:lang w:val="zh-CN"/>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38505C" w:rsidP="00093FE1">
            <w:pPr>
              <w:autoSpaceDE w:val="0"/>
              <w:autoSpaceDN w:val="0"/>
              <w:adjustRightInd w:val="0"/>
              <w:spacing w:before="29" w:line="360" w:lineRule="auto"/>
              <w:ind w:left="17"/>
              <w:jc w:val="right"/>
              <w:rPr>
                <w:color w:val="000000"/>
              </w:rPr>
            </w:pPr>
            <w:r w:rsidRPr="00DE451C">
              <w:rPr>
                <w:color w:val="000000"/>
              </w:rPr>
              <w:t>-</w:t>
            </w:r>
          </w:p>
        </w:tc>
      </w:tr>
      <w:tr w:rsidR="0038505C" w:rsidRPr="00DE451C" w:rsidTr="00093FE1">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2A74F2" w:rsidP="00093FE1">
            <w:pPr>
              <w:autoSpaceDE w:val="0"/>
              <w:autoSpaceDN w:val="0"/>
              <w:adjustRightInd w:val="0"/>
              <w:spacing w:before="29" w:line="360" w:lineRule="auto"/>
              <w:ind w:left="17"/>
              <w:rPr>
                <w:color w:val="000000"/>
              </w:rPr>
            </w:pPr>
            <w:r w:rsidRPr="00DE451C">
              <w:rPr>
                <w:rFonts w:cs="宋体" w:hint="eastAsia"/>
                <w:color w:val="000000"/>
                <w:lang w:val="zh-CN"/>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38505C" w:rsidP="00093FE1">
            <w:pPr>
              <w:autoSpaceDE w:val="0"/>
              <w:autoSpaceDN w:val="0"/>
              <w:adjustRightInd w:val="0"/>
              <w:spacing w:before="29" w:line="360" w:lineRule="auto"/>
              <w:ind w:left="17"/>
              <w:jc w:val="right"/>
              <w:rPr>
                <w:color w:val="000000"/>
              </w:rPr>
            </w:pPr>
            <w:r w:rsidRPr="00DE451C">
              <w:rPr>
                <w:color w:val="000000"/>
              </w:rPr>
              <w:t>18,746,436.35</w:t>
            </w:r>
          </w:p>
        </w:tc>
      </w:tr>
      <w:tr w:rsidR="0038505C" w:rsidRPr="00DE451C" w:rsidTr="00093FE1">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1F44FA" w:rsidP="00093FE1">
            <w:pPr>
              <w:autoSpaceDE w:val="0"/>
              <w:autoSpaceDN w:val="0"/>
              <w:adjustRightInd w:val="0"/>
              <w:spacing w:before="29" w:line="360" w:lineRule="auto"/>
              <w:ind w:left="17"/>
              <w:rPr>
                <w:color w:val="000000"/>
              </w:rPr>
            </w:pPr>
            <w:r w:rsidRPr="00DE451C">
              <w:rPr>
                <w:rFonts w:cs="宋体" w:hint="eastAsia"/>
                <w:color w:val="000000"/>
                <w:lang w:val="zh-CN"/>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38505C" w:rsidP="00093FE1">
            <w:pPr>
              <w:autoSpaceDE w:val="0"/>
              <w:autoSpaceDN w:val="0"/>
              <w:adjustRightInd w:val="0"/>
              <w:spacing w:before="29" w:line="360" w:lineRule="auto"/>
              <w:ind w:left="17"/>
              <w:jc w:val="right"/>
              <w:rPr>
                <w:color w:val="000000"/>
              </w:rPr>
            </w:pPr>
            <w:r w:rsidRPr="00DE451C">
              <w:rPr>
                <w:color w:val="000000"/>
              </w:rPr>
              <w:t>-</w:t>
            </w:r>
          </w:p>
        </w:tc>
      </w:tr>
      <w:tr w:rsidR="0038505C" w:rsidRPr="00DE451C" w:rsidTr="00093FE1">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38505C" w:rsidP="00093FE1">
            <w:pPr>
              <w:autoSpaceDE w:val="0"/>
              <w:autoSpaceDN w:val="0"/>
              <w:adjustRightInd w:val="0"/>
              <w:spacing w:before="29" w:line="360" w:lineRule="auto"/>
              <w:ind w:left="17"/>
              <w:rPr>
                <w:color w:val="000000"/>
              </w:rPr>
            </w:pPr>
            <w:r w:rsidRPr="00DE451C">
              <w:rPr>
                <w:color w:val="00000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DE451C" w:rsidRDefault="0038505C" w:rsidP="00093FE1">
            <w:pPr>
              <w:autoSpaceDE w:val="0"/>
              <w:autoSpaceDN w:val="0"/>
              <w:adjustRightInd w:val="0"/>
              <w:spacing w:before="29" w:line="360" w:lineRule="auto"/>
              <w:ind w:left="17"/>
              <w:jc w:val="right"/>
              <w:rPr>
                <w:color w:val="000000"/>
              </w:rPr>
            </w:pPr>
            <w:r w:rsidRPr="00DE451C">
              <w:rPr>
                <w:color w:val="000000"/>
              </w:rPr>
              <w:t>99,142,061.78</w:t>
            </w:r>
          </w:p>
        </w:tc>
      </w:tr>
    </w:tbl>
    <w:p w:rsidR="001329DF" w:rsidRPr="00DE451C" w:rsidRDefault="00093FE1">
      <w:pPr>
        <w:autoSpaceDE w:val="0"/>
        <w:autoSpaceDN w:val="0"/>
        <w:adjustRightInd w:val="0"/>
        <w:spacing w:line="360" w:lineRule="auto"/>
        <w:jc w:val="left"/>
        <w:rPr>
          <w:color w:val="000000"/>
        </w:rPr>
      </w:pPr>
      <w:r w:rsidRPr="00DE451C">
        <w:rPr>
          <w:color w:val="000000"/>
        </w:rPr>
        <w:t>注：</w:t>
      </w:r>
      <w:r w:rsidRPr="00DE451C">
        <w:rPr>
          <w:color w:val="000000"/>
        </w:rPr>
        <w:t>1</w:t>
      </w:r>
      <w:r w:rsidRPr="00DE451C">
        <w:rPr>
          <w:color w:val="000000"/>
        </w:rPr>
        <w:t>、上表中</w:t>
      </w:r>
      <w:r w:rsidRPr="00DE451C">
        <w:rPr>
          <w:color w:val="000000"/>
        </w:rPr>
        <w:t>“</w:t>
      </w:r>
      <w:r w:rsidRPr="00DE451C">
        <w:rPr>
          <w:color w:val="000000"/>
        </w:rPr>
        <w:t>报告期</w:t>
      </w:r>
      <w:r w:rsidRPr="00DE451C">
        <w:rPr>
          <w:color w:val="000000"/>
        </w:rPr>
        <w:t>”</w:t>
      </w:r>
      <w:r w:rsidRPr="00DE451C">
        <w:rPr>
          <w:color w:val="000000"/>
        </w:rPr>
        <w:t>指</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29</w:t>
      </w:r>
      <w:r w:rsidRPr="00DE451C">
        <w:rPr>
          <w:color w:val="000000"/>
        </w:rPr>
        <w:t>日至</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31</w:t>
      </w:r>
      <w:r w:rsidRPr="00DE451C">
        <w:rPr>
          <w:color w:val="000000"/>
        </w:rPr>
        <w:t>日；</w:t>
      </w:r>
    </w:p>
    <w:p w:rsidR="001329DF" w:rsidRPr="00DE451C" w:rsidRDefault="00093FE1">
      <w:pPr>
        <w:autoSpaceDE w:val="0"/>
        <w:autoSpaceDN w:val="0"/>
        <w:adjustRightInd w:val="0"/>
        <w:spacing w:line="360" w:lineRule="auto"/>
        <w:jc w:val="left"/>
        <w:rPr>
          <w:color w:val="000000"/>
        </w:rPr>
      </w:pPr>
      <w:r w:rsidRPr="00DE451C">
        <w:rPr>
          <w:color w:val="000000"/>
        </w:rPr>
        <w:t>2</w:t>
      </w:r>
      <w:r w:rsidRPr="00DE451C">
        <w:rPr>
          <w:color w:val="000000"/>
        </w:rPr>
        <w:t>、如果本报告期间发生转换入、红利再投业务，则总申购份额中包含该业务；</w:t>
      </w:r>
      <w:r w:rsidRPr="00DE451C">
        <w:rPr>
          <w:color w:val="000000"/>
        </w:rPr>
        <w:t xml:space="preserve"> </w:t>
      </w:r>
    </w:p>
    <w:p w:rsidR="00ED461C" w:rsidRPr="00DE451C" w:rsidRDefault="00ED461C" w:rsidP="00DB1533">
      <w:pPr>
        <w:autoSpaceDE w:val="0"/>
        <w:autoSpaceDN w:val="0"/>
        <w:adjustRightInd w:val="0"/>
        <w:spacing w:line="360" w:lineRule="auto"/>
        <w:jc w:val="left"/>
        <w:rPr>
          <w:color w:val="000000"/>
        </w:rPr>
      </w:pPr>
      <w:r w:rsidRPr="00DE451C">
        <w:rPr>
          <w:color w:val="000000"/>
        </w:rPr>
        <w:t>3</w:t>
      </w:r>
      <w:r w:rsidRPr="00DE451C">
        <w:rPr>
          <w:color w:val="000000"/>
        </w:rPr>
        <w:t>、如果本报告期间发生转换出业务，则总赎回份额中包含该业务。</w:t>
      </w:r>
    </w:p>
    <w:p w:rsidR="00ED461C" w:rsidRPr="00DE451C" w:rsidRDefault="006F5A0C" w:rsidP="00DB1533">
      <w:pPr>
        <w:autoSpaceDE w:val="0"/>
        <w:autoSpaceDN w:val="0"/>
        <w:adjustRightInd w:val="0"/>
        <w:spacing w:line="360" w:lineRule="auto"/>
        <w:jc w:val="left"/>
        <w:rPr>
          <w:b/>
          <w:color w:val="000000"/>
          <w:kern w:val="0"/>
        </w:rPr>
      </w:pPr>
      <w:r w:rsidRPr="00DE451C">
        <w:rPr>
          <w:rFonts w:hint="eastAsia"/>
          <w:b/>
          <w:color w:val="000000"/>
          <w:kern w:val="0"/>
        </w:rPr>
        <w:t>7</w:t>
      </w:r>
      <w:r w:rsidR="00ED461C" w:rsidRPr="00DE451C">
        <w:rPr>
          <w:b/>
          <w:color w:val="000000"/>
          <w:kern w:val="0"/>
        </w:rPr>
        <w:t xml:space="preserve">.2 </w:t>
      </w:r>
      <w:r w:rsidR="00ED461C" w:rsidRPr="00DE451C">
        <w:rPr>
          <w:b/>
          <w:color w:val="000000"/>
          <w:kern w:val="0"/>
        </w:rPr>
        <w:t>交银施罗德荣鑫保本混合型证券投资基金</w:t>
      </w:r>
    </w:p>
    <w:p w:rsidR="00ED461C" w:rsidRPr="00DE451C" w:rsidRDefault="00ED461C" w:rsidP="00DB1533">
      <w:pPr>
        <w:autoSpaceDE w:val="0"/>
        <w:autoSpaceDN w:val="0"/>
        <w:adjustRightInd w:val="0"/>
        <w:spacing w:before="29" w:line="360" w:lineRule="auto"/>
        <w:ind w:left="15"/>
        <w:jc w:val="right"/>
        <w:rPr>
          <w:color w:val="000000"/>
        </w:rPr>
      </w:pPr>
      <w:r w:rsidRPr="00DE451C">
        <w:rPr>
          <w:color w:val="000000"/>
        </w:rPr>
        <w:t>单位：份</w:t>
      </w:r>
    </w:p>
    <w:tbl>
      <w:tblPr>
        <w:tblW w:w="0" w:type="auto"/>
        <w:tblInd w:w="-106" w:type="dxa"/>
        <w:tblLayout w:type="fixed"/>
        <w:tblLook w:val="0000" w:firstRow="0" w:lastRow="0" w:firstColumn="0" w:lastColumn="0" w:noHBand="0" w:noVBand="0"/>
      </w:tblPr>
      <w:tblGrid>
        <w:gridCol w:w="4609"/>
        <w:gridCol w:w="4025"/>
      </w:tblGrid>
      <w:tr w:rsidR="00ED461C" w:rsidRPr="00DE451C"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ED461C" w:rsidP="00DB1533">
            <w:pPr>
              <w:autoSpaceDE w:val="0"/>
              <w:autoSpaceDN w:val="0"/>
              <w:adjustRightInd w:val="0"/>
              <w:spacing w:before="29" w:line="360" w:lineRule="auto"/>
              <w:ind w:left="17"/>
              <w:rPr>
                <w:color w:val="000000"/>
              </w:rPr>
            </w:pPr>
            <w:r w:rsidRPr="00DE451C">
              <w:rPr>
                <w:color w:val="00000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ED461C" w:rsidP="00DB1533">
            <w:pPr>
              <w:autoSpaceDE w:val="0"/>
              <w:autoSpaceDN w:val="0"/>
              <w:adjustRightInd w:val="0"/>
              <w:spacing w:before="29" w:line="360" w:lineRule="auto"/>
              <w:ind w:left="17"/>
              <w:jc w:val="right"/>
              <w:rPr>
                <w:color w:val="000000"/>
              </w:rPr>
            </w:pPr>
            <w:r w:rsidRPr="00DE451C">
              <w:rPr>
                <w:color w:val="000000"/>
              </w:rPr>
              <w:t>563,077,746.71</w:t>
            </w:r>
          </w:p>
        </w:tc>
      </w:tr>
      <w:tr w:rsidR="00ED461C" w:rsidRPr="00DE451C"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4368FD" w:rsidP="00DB1533">
            <w:pPr>
              <w:autoSpaceDE w:val="0"/>
              <w:autoSpaceDN w:val="0"/>
              <w:adjustRightInd w:val="0"/>
              <w:spacing w:before="29" w:line="360" w:lineRule="auto"/>
              <w:ind w:left="17"/>
              <w:rPr>
                <w:color w:val="000000"/>
              </w:rPr>
            </w:pPr>
            <w:r w:rsidRPr="00DE451C">
              <w:rPr>
                <w:rFonts w:cs="宋体" w:hint="eastAsia"/>
                <w:color w:val="000000"/>
                <w:lang w:val="zh-CN"/>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ED461C" w:rsidP="00DB1533">
            <w:pPr>
              <w:autoSpaceDE w:val="0"/>
              <w:autoSpaceDN w:val="0"/>
              <w:adjustRightInd w:val="0"/>
              <w:spacing w:before="29" w:line="360" w:lineRule="auto"/>
              <w:ind w:left="17"/>
              <w:jc w:val="right"/>
              <w:rPr>
                <w:color w:val="000000"/>
              </w:rPr>
            </w:pPr>
            <w:r w:rsidRPr="00DE451C">
              <w:rPr>
                <w:color w:val="000000"/>
              </w:rPr>
              <w:t>110,506.43</w:t>
            </w:r>
          </w:p>
        </w:tc>
      </w:tr>
      <w:tr w:rsidR="00ED461C" w:rsidRPr="00DE451C"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4368FD" w:rsidP="00DB1533">
            <w:pPr>
              <w:autoSpaceDE w:val="0"/>
              <w:autoSpaceDN w:val="0"/>
              <w:adjustRightInd w:val="0"/>
              <w:spacing w:before="29" w:line="360" w:lineRule="auto"/>
              <w:ind w:left="17"/>
              <w:rPr>
                <w:color w:val="000000"/>
              </w:rPr>
            </w:pPr>
            <w:r w:rsidRPr="00DE451C">
              <w:rPr>
                <w:rFonts w:cs="宋体" w:hint="eastAsia"/>
                <w:color w:val="000000"/>
                <w:lang w:val="zh-CN"/>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ED461C" w:rsidP="00DB1533">
            <w:pPr>
              <w:autoSpaceDE w:val="0"/>
              <w:autoSpaceDN w:val="0"/>
              <w:adjustRightInd w:val="0"/>
              <w:spacing w:before="29" w:line="360" w:lineRule="auto"/>
              <w:ind w:left="17"/>
              <w:jc w:val="right"/>
              <w:rPr>
                <w:color w:val="000000"/>
              </w:rPr>
            </w:pPr>
            <w:r w:rsidRPr="00DE451C">
              <w:rPr>
                <w:color w:val="000000"/>
              </w:rPr>
              <w:t>445,299,755.01</w:t>
            </w:r>
          </w:p>
        </w:tc>
      </w:tr>
      <w:tr w:rsidR="00ED461C" w:rsidRPr="00DE451C"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364CE6" w:rsidP="00DB1533">
            <w:pPr>
              <w:autoSpaceDE w:val="0"/>
              <w:autoSpaceDN w:val="0"/>
              <w:adjustRightInd w:val="0"/>
              <w:spacing w:before="29" w:line="360" w:lineRule="auto"/>
              <w:ind w:left="17"/>
              <w:rPr>
                <w:color w:val="000000"/>
              </w:rPr>
            </w:pPr>
            <w:r w:rsidRPr="00DE451C">
              <w:rPr>
                <w:rFonts w:cs="宋体" w:hint="eastAsia"/>
                <w:color w:val="000000"/>
                <w:lang w:val="zh-CN"/>
              </w:rPr>
              <w:t>报告期期间基金拆分变动份额（份额减少以</w:t>
            </w:r>
            <w:r w:rsidRPr="00DE451C">
              <w:rPr>
                <w:rFonts w:cs="宋体"/>
                <w:color w:val="000000"/>
                <w:lang w:val="zh-CN"/>
              </w:rPr>
              <w:t>“-”</w:t>
            </w:r>
            <w:r w:rsidRPr="00DE451C">
              <w:rPr>
                <w:rFonts w:cs="宋体" w:hint="eastAsia"/>
                <w:color w:val="000000"/>
                <w:lang w:val="zh-CN"/>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ED461C" w:rsidP="00DB1533">
            <w:pPr>
              <w:autoSpaceDE w:val="0"/>
              <w:autoSpaceDN w:val="0"/>
              <w:adjustRightInd w:val="0"/>
              <w:spacing w:before="29" w:line="360" w:lineRule="auto"/>
              <w:ind w:left="17"/>
              <w:jc w:val="right"/>
              <w:rPr>
                <w:color w:val="000000"/>
              </w:rPr>
            </w:pPr>
            <w:r w:rsidRPr="00DE451C">
              <w:rPr>
                <w:color w:val="000000"/>
              </w:rPr>
              <w:t>-</w:t>
            </w:r>
          </w:p>
        </w:tc>
      </w:tr>
      <w:tr w:rsidR="00ED461C" w:rsidRPr="00DE451C"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ED461C" w:rsidP="00DB1533">
            <w:pPr>
              <w:autoSpaceDE w:val="0"/>
              <w:autoSpaceDN w:val="0"/>
              <w:adjustRightInd w:val="0"/>
              <w:spacing w:before="29" w:line="360" w:lineRule="auto"/>
              <w:ind w:left="17"/>
              <w:rPr>
                <w:color w:val="000000"/>
              </w:rPr>
            </w:pPr>
            <w:r w:rsidRPr="00DE451C">
              <w:rPr>
                <w:color w:val="00000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DE451C" w:rsidRDefault="00ED461C" w:rsidP="00DB1533">
            <w:pPr>
              <w:autoSpaceDE w:val="0"/>
              <w:autoSpaceDN w:val="0"/>
              <w:adjustRightInd w:val="0"/>
              <w:spacing w:before="29" w:line="360" w:lineRule="auto"/>
              <w:ind w:left="17"/>
              <w:jc w:val="right"/>
              <w:rPr>
                <w:color w:val="000000"/>
              </w:rPr>
            </w:pPr>
            <w:r w:rsidRPr="00DE451C">
              <w:rPr>
                <w:color w:val="000000"/>
              </w:rPr>
              <w:t>117,888,498.13</w:t>
            </w:r>
          </w:p>
        </w:tc>
      </w:tr>
    </w:tbl>
    <w:p w:rsidR="001329DF" w:rsidRPr="00DE451C" w:rsidRDefault="00093FE1">
      <w:pPr>
        <w:autoSpaceDE w:val="0"/>
        <w:autoSpaceDN w:val="0"/>
        <w:adjustRightInd w:val="0"/>
        <w:spacing w:before="29" w:line="360" w:lineRule="auto"/>
        <w:ind w:left="15"/>
        <w:jc w:val="left"/>
        <w:rPr>
          <w:color w:val="000000"/>
        </w:rPr>
      </w:pPr>
      <w:r w:rsidRPr="00DE451C">
        <w:rPr>
          <w:color w:val="000000"/>
        </w:rPr>
        <w:t>注：</w:t>
      </w:r>
      <w:r w:rsidRPr="00DE451C">
        <w:rPr>
          <w:color w:val="000000"/>
        </w:rPr>
        <w:t>1</w:t>
      </w:r>
      <w:r w:rsidRPr="00DE451C">
        <w:rPr>
          <w:color w:val="000000"/>
        </w:rPr>
        <w:t>、上表中</w:t>
      </w:r>
      <w:r w:rsidRPr="00DE451C">
        <w:rPr>
          <w:color w:val="000000"/>
        </w:rPr>
        <w:t>“</w:t>
      </w:r>
      <w:r w:rsidRPr="00DE451C">
        <w:rPr>
          <w:color w:val="000000"/>
        </w:rPr>
        <w:t>报告期</w:t>
      </w:r>
      <w:r w:rsidRPr="00DE451C">
        <w:rPr>
          <w:color w:val="000000"/>
        </w:rPr>
        <w:t>”</w:t>
      </w:r>
      <w:r w:rsidRPr="00DE451C">
        <w:rPr>
          <w:color w:val="000000"/>
        </w:rPr>
        <w:t>指</w:t>
      </w:r>
      <w:r w:rsidRPr="00DE451C">
        <w:rPr>
          <w:color w:val="000000"/>
        </w:rPr>
        <w:t>2019</w:t>
      </w:r>
      <w:r w:rsidRPr="00DE451C">
        <w:rPr>
          <w:color w:val="000000"/>
        </w:rPr>
        <w:t>年</w:t>
      </w:r>
      <w:r w:rsidRPr="00DE451C">
        <w:rPr>
          <w:color w:val="000000"/>
        </w:rPr>
        <w:t>1</w:t>
      </w:r>
      <w:r w:rsidRPr="00DE451C">
        <w:rPr>
          <w:color w:val="000000"/>
        </w:rPr>
        <w:t>月</w:t>
      </w:r>
      <w:r w:rsidRPr="00DE451C">
        <w:rPr>
          <w:color w:val="000000"/>
        </w:rPr>
        <w:t>1</w:t>
      </w:r>
      <w:r w:rsidRPr="00DE451C">
        <w:rPr>
          <w:color w:val="000000"/>
        </w:rPr>
        <w:t>日至</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28</w:t>
      </w:r>
      <w:r w:rsidRPr="00DE451C">
        <w:rPr>
          <w:color w:val="000000"/>
        </w:rPr>
        <w:t>日；</w:t>
      </w:r>
    </w:p>
    <w:p w:rsidR="001329DF" w:rsidRPr="00DE451C" w:rsidRDefault="00093FE1">
      <w:pPr>
        <w:autoSpaceDE w:val="0"/>
        <w:autoSpaceDN w:val="0"/>
        <w:adjustRightInd w:val="0"/>
        <w:spacing w:before="29" w:line="360" w:lineRule="auto"/>
        <w:ind w:left="15"/>
        <w:jc w:val="left"/>
        <w:rPr>
          <w:color w:val="000000"/>
        </w:rPr>
      </w:pPr>
      <w:r w:rsidRPr="00DE451C">
        <w:rPr>
          <w:color w:val="000000"/>
        </w:rPr>
        <w:t>2</w:t>
      </w:r>
      <w:r w:rsidRPr="00DE451C">
        <w:rPr>
          <w:color w:val="000000"/>
        </w:rPr>
        <w:t>、如果本报告期间发生转换入、红利再投业务，则总申购份额中包含该业务；</w:t>
      </w:r>
      <w:r w:rsidRPr="00DE451C">
        <w:rPr>
          <w:color w:val="000000"/>
        </w:rPr>
        <w:t xml:space="preserve"> </w:t>
      </w:r>
    </w:p>
    <w:p w:rsidR="004061AC" w:rsidRPr="00DE451C" w:rsidRDefault="00ED461C" w:rsidP="00DB1533">
      <w:pPr>
        <w:autoSpaceDE w:val="0"/>
        <w:autoSpaceDN w:val="0"/>
        <w:adjustRightInd w:val="0"/>
        <w:spacing w:before="29" w:line="360" w:lineRule="auto"/>
        <w:ind w:left="15"/>
        <w:jc w:val="left"/>
        <w:rPr>
          <w:color w:val="000000"/>
        </w:rPr>
      </w:pPr>
      <w:r w:rsidRPr="00DE451C">
        <w:rPr>
          <w:color w:val="000000"/>
        </w:rPr>
        <w:t>3</w:t>
      </w:r>
      <w:r w:rsidRPr="00DE451C">
        <w:rPr>
          <w:color w:val="000000"/>
        </w:rPr>
        <w:t>、如果本报告期间发生转换出业务，则总赎回份额中包含该业务。</w:t>
      </w:r>
    </w:p>
    <w:p w:rsidR="00EB374A" w:rsidRPr="00DE451C" w:rsidRDefault="00EB374A"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t>§</w:t>
      </w:r>
      <w:r w:rsidR="007937FD" w:rsidRPr="00DE451C">
        <w:rPr>
          <w:color w:val="000000"/>
          <w:kern w:val="0"/>
          <w:sz w:val="21"/>
          <w:szCs w:val="21"/>
        </w:rPr>
        <w:t xml:space="preserve">8  </w:t>
      </w:r>
      <w:r w:rsidRPr="00DE451C">
        <w:rPr>
          <w:color w:val="000000"/>
          <w:kern w:val="0"/>
          <w:sz w:val="21"/>
          <w:szCs w:val="21"/>
        </w:rPr>
        <w:t>基金管理人运用固有资金投资本基金情况</w:t>
      </w:r>
    </w:p>
    <w:p w:rsidR="00EB374A" w:rsidRPr="00DE451C" w:rsidRDefault="007937FD" w:rsidP="00DB1533">
      <w:pPr>
        <w:autoSpaceDE w:val="0"/>
        <w:autoSpaceDN w:val="0"/>
        <w:adjustRightInd w:val="0"/>
        <w:spacing w:before="29" w:line="360" w:lineRule="auto"/>
        <w:ind w:left="15"/>
        <w:jc w:val="left"/>
        <w:rPr>
          <w:b/>
          <w:color w:val="000000"/>
          <w:kern w:val="0"/>
        </w:rPr>
      </w:pPr>
      <w:r w:rsidRPr="00DE451C">
        <w:rPr>
          <w:b/>
          <w:color w:val="000000"/>
          <w:kern w:val="0"/>
        </w:rPr>
        <w:t>8</w:t>
      </w:r>
      <w:r w:rsidR="00EB374A" w:rsidRPr="00DE451C">
        <w:rPr>
          <w:b/>
          <w:color w:val="000000"/>
          <w:kern w:val="0"/>
        </w:rPr>
        <w:t xml:space="preserve">.1 </w:t>
      </w:r>
      <w:r w:rsidR="00EB374A" w:rsidRPr="00DE451C">
        <w:rPr>
          <w:b/>
          <w:color w:val="000000"/>
          <w:kern w:val="0"/>
        </w:rPr>
        <w:t>基金管理人持有本基金份额变动情况</w:t>
      </w:r>
    </w:p>
    <w:p w:rsidR="00EB374A" w:rsidRPr="00DE451C" w:rsidRDefault="00EB374A" w:rsidP="00DB1533">
      <w:pPr>
        <w:autoSpaceDE w:val="0"/>
        <w:autoSpaceDN w:val="0"/>
        <w:adjustRightInd w:val="0"/>
        <w:spacing w:before="29" w:line="360" w:lineRule="auto"/>
        <w:ind w:left="15"/>
        <w:jc w:val="left"/>
        <w:rPr>
          <w:color w:val="000000"/>
        </w:rPr>
      </w:pPr>
      <w:r w:rsidRPr="00DE451C">
        <w:rPr>
          <w:color w:val="000000"/>
        </w:rPr>
        <w:t>本报告期内未发生基金管理人运用固有资金投资本基金的情况。</w:t>
      </w:r>
    </w:p>
    <w:p w:rsidR="00EB374A" w:rsidRPr="00DE451C" w:rsidRDefault="007937FD" w:rsidP="00DB1533">
      <w:pPr>
        <w:autoSpaceDE w:val="0"/>
        <w:autoSpaceDN w:val="0"/>
        <w:adjustRightInd w:val="0"/>
        <w:spacing w:before="29" w:line="360" w:lineRule="auto"/>
        <w:ind w:left="15"/>
        <w:jc w:val="left"/>
        <w:rPr>
          <w:b/>
          <w:color w:val="000000"/>
          <w:kern w:val="0"/>
        </w:rPr>
      </w:pPr>
      <w:r w:rsidRPr="00DE451C">
        <w:rPr>
          <w:b/>
          <w:color w:val="000000"/>
          <w:kern w:val="0"/>
        </w:rPr>
        <w:t>8</w:t>
      </w:r>
      <w:r w:rsidR="00EB374A" w:rsidRPr="00DE451C">
        <w:rPr>
          <w:b/>
          <w:color w:val="000000"/>
          <w:kern w:val="0"/>
        </w:rPr>
        <w:t xml:space="preserve">.2 </w:t>
      </w:r>
      <w:r w:rsidR="00EB374A" w:rsidRPr="00DE451C">
        <w:rPr>
          <w:b/>
          <w:color w:val="000000"/>
          <w:kern w:val="0"/>
        </w:rPr>
        <w:t>基金管理人运用固有资金投资本基金交易明细</w:t>
      </w:r>
    </w:p>
    <w:p w:rsidR="00D36C1E" w:rsidRPr="00DE451C" w:rsidRDefault="007937FD" w:rsidP="00DB1533">
      <w:pPr>
        <w:autoSpaceDE w:val="0"/>
        <w:autoSpaceDN w:val="0"/>
        <w:adjustRightInd w:val="0"/>
        <w:spacing w:before="29" w:line="360" w:lineRule="auto"/>
        <w:ind w:left="15"/>
        <w:jc w:val="left"/>
        <w:rPr>
          <w:b/>
          <w:color w:val="000000"/>
          <w:kern w:val="0"/>
        </w:rPr>
      </w:pPr>
      <w:r w:rsidRPr="00DE451C">
        <w:rPr>
          <w:b/>
          <w:color w:val="000000"/>
          <w:kern w:val="0"/>
        </w:rPr>
        <w:t>8</w:t>
      </w:r>
      <w:r w:rsidR="00C74802" w:rsidRPr="00DE451C">
        <w:rPr>
          <w:b/>
          <w:color w:val="000000"/>
          <w:kern w:val="0"/>
        </w:rPr>
        <w:t xml:space="preserve">.2.1 </w:t>
      </w:r>
      <w:r w:rsidR="00D36C1E" w:rsidRPr="00DE451C">
        <w:rPr>
          <w:b/>
          <w:color w:val="000000"/>
          <w:kern w:val="0"/>
        </w:rPr>
        <w:t>交银施罗德荣鑫灵活配置混合型证券投资基金</w:t>
      </w:r>
    </w:p>
    <w:p w:rsidR="00EB374A" w:rsidRPr="00DE451C" w:rsidRDefault="00EB374A" w:rsidP="00DB1533">
      <w:pPr>
        <w:autoSpaceDE w:val="0"/>
        <w:autoSpaceDN w:val="0"/>
        <w:adjustRightInd w:val="0"/>
        <w:spacing w:before="29" w:line="360" w:lineRule="auto"/>
        <w:ind w:left="15"/>
        <w:jc w:val="left"/>
        <w:rPr>
          <w:color w:val="000000"/>
        </w:rPr>
      </w:pPr>
      <w:r w:rsidRPr="00DE451C">
        <w:rPr>
          <w:color w:val="000000"/>
        </w:rPr>
        <w:t xml:space="preserve"> </w:t>
      </w:r>
      <w:r w:rsidRPr="00DE451C">
        <w:rPr>
          <w:color w:val="000000"/>
        </w:rPr>
        <w:t>本基金管理人本报告期内未进行本基金的申购、赎回、红利再投等。</w:t>
      </w:r>
    </w:p>
    <w:p w:rsidR="00D36C1E" w:rsidRPr="00DE451C" w:rsidRDefault="007937FD" w:rsidP="00DB1533">
      <w:pPr>
        <w:autoSpaceDE w:val="0"/>
        <w:autoSpaceDN w:val="0"/>
        <w:adjustRightInd w:val="0"/>
        <w:spacing w:before="29" w:line="360" w:lineRule="auto"/>
        <w:ind w:left="15"/>
        <w:jc w:val="left"/>
        <w:rPr>
          <w:b/>
          <w:color w:val="000000"/>
          <w:kern w:val="0"/>
        </w:rPr>
      </w:pPr>
      <w:r w:rsidRPr="00DE451C">
        <w:rPr>
          <w:b/>
          <w:color w:val="000000"/>
          <w:kern w:val="0"/>
        </w:rPr>
        <w:t>8</w:t>
      </w:r>
      <w:r w:rsidR="00C74802" w:rsidRPr="00DE451C">
        <w:rPr>
          <w:b/>
          <w:color w:val="000000"/>
          <w:kern w:val="0"/>
        </w:rPr>
        <w:t xml:space="preserve">.2.2 </w:t>
      </w:r>
      <w:r w:rsidR="00D36C1E" w:rsidRPr="00DE451C">
        <w:rPr>
          <w:b/>
          <w:color w:val="000000"/>
          <w:kern w:val="0"/>
        </w:rPr>
        <w:t>交银施罗德荣鑫保本混合型证券投资基金</w:t>
      </w:r>
    </w:p>
    <w:p w:rsidR="00D36C1E" w:rsidRPr="00DE451C" w:rsidRDefault="00D36C1E" w:rsidP="00DB1533">
      <w:pPr>
        <w:autoSpaceDE w:val="0"/>
        <w:autoSpaceDN w:val="0"/>
        <w:adjustRightInd w:val="0"/>
        <w:spacing w:before="29" w:line="360" w:lineRule="auto"/>
        <w:ind w:left="15"/>
        <w:jc w:val="left"/>
        <w:rPr>
          <w:color w:val="000000"/>
        </w:rPr>
      </w:pPr>
      <w:r w:rsidRPr="00DE451C">
        <w:rPr>
          <w:color w:val="000000"/>
        </w:rPr>
        <w:t xml:space="preserve"> </w:t>
      </w:r>
      <w:r w:rsidRPr="00DE451C">
        <w:rPr>
          <w:color w:val="000000"/>
        </w:rPr>
        <w:t>本基金管理人本报告期内未进行本基金的申购、赎回、红利再投等。</w:t>
      </w:r>
    </w:p>
    <w:p w:rsidR="00514C11" w:rsidRPr="00DE451C" w:rsidRDefault="00514C11"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t>§</w:t>
      </w:r>
      <w:r w:rsidR="007937FD" w:rsidRPr="00DE451C">
        <w:rPr>
          <w:color w:val="000000"/>
          <w:kern w:val="0"/>
          <w:sz w:val="21"/>
          <w:szCs w:val="21"/>
        </w:rPr>
        <w:t xml:space="preserve">9 </w:t>
      </w:r>
      <w:r w:rsidRPr="00DE451C">
        <w:rPr>
          <w:color w:val="000000"/>
          <w:kern w:val="0"/>
          <w:sz w:val="21"/>
          <w:szCs w:val="21"/>
        </w:rPr>
        <w:t>影响投资者决策的其他重要信息</w:t>
      </w:r>
    </w:p>
    <w:p w:rsidR="00514C11" w:rsidRPr="00DE451C" w:rsidRDefault="007937FD" w:rsidP="00DB1533">
      <w:pPr>
        <w:autoSpaceDE w:val="0"/>
        <w:autoSpaceDN w:val="0"/>
        <w:adjustRightInd w:val="0"/>
        <w:spacing w:line="360" w:lineRule="auto"/>
        <w:jc w:val="left"/>
        <w:rPr>
          <w:b/>
          <w:bCs/>
          <w:color w:val="000000" w:themeColor="text1"/>
          <w:kern w:val="0"/>
        </w:rPr>
      </w:pPr>
      <w:r w:rsidRPr="00DE451C">
        <w:rPr>
          <w:b/>
          <w:color w:val="000000"/>
          <w:kern w:val="0"/>
        </w:rPr>
        <w:t>9</w:t>
      </w:r>
      <w:r w:rsidR="00514C11" w:rsidRPr="00DE451C">
        <w:rPr>
          <w:b/>
          <w:color w:val="000000"/>
          <w:kern w:val="0"/>
        </w:rPr>
        <w:t>.1</w:t>
      </w:r>
      <w:r w:rsidR="00514C11" w:rsidRPr="00DE451C">
        <w:rPr>
          <w:b/>
          <w:color w:val="000000"/>
          <w:kern w:val="0"/>
        </w:rPr>
        <w:t>交银施罗德荣鑫灵活配置混合型证券投资基金</w:t>
      </w:r>
    </w:p>
    <w:p w:rsidR="00514C11" w:rsidRPr="00DE451C" w:rsidRDefault="007937FD" w:rsidP="00DB1533">
      <w:pPr>
        <w:autoSpaceDE w:val="0"/>
        <w:autoSpaceDN w:val="0"/>
        <w:adjustRightInd w:val="0"/>
        <w:spacing w:line="360" w:lineRule="auto"/>
        <w:jc w:val="left"/>
        <w:rPr>
          <w:b/>
          <w:bCs/>
          <w:color w:val="000000" w:themeColor="text1"/>
          <w:kern w:val="0"/>
        </w:rPr>
      </w:pPr>
      <w:r w:rsidRPr="00DE451C">
        <w:rPr>
          <w:b/>
          <w:color w:val="000000"/>
          <w:kern w:val="0"/>
        </w:rPr>
        <w:t>9</w:t>
      </w:r>
      <w:r w:rsidR="00514C11" w:rsidRPr="00DE451C">
        <w:rPr>
          <w:b/>
          <w:color w:val="000000"/>
          <w:kern w:val="0"/>
        </w:rPr>
        <w:t>.1.1</w:t>
      </w:r>
      <w:r w:rsidR="008B40EC" w:rsidRPr="00DE451C">
        <w:rPr>
          <w:rFonts w:hint="eastAsia"/>
          <w:b/>
          <w:color w:val="000000"/>
          <w:kern w:val="0"/>
        </w:rPr>
        <w:t xml:space="preserve"> </w:t>
      </w:r>
      <w:r w:rsidR="00514C11" w:rsidRPr="00DE451C">
        <w:rPr>
          <w:b/>
          <w:bCs/>
          <w:color w:val="000000" w:themeColor="text1"/>
          <w:kern w:val="0"/>
        </w:rPr>
        <w:t>报告期内单一投资者持有基金份额比例达到或超过</w:t>
      </w:r>
      <w:r w:rsidR="00514C11" w:rsidRPr="00DE451C">
        <w:rPr>
          <w:b/>
          <w:bCs/>
          <w:color w:val="000000" w:themeColor="text1"/>
          <w:kern w:val="0"/>
        </w:rPr>
        <w:t>20%</w:t>
      </w:r>
      <w:r w:rsidR="00514C11" w:rsidRPr="00DE451C">
        <w:rPr>
          <w:b/>
          <w:bCs/>
          <w:color w:val="000000" w:themeColor="text1"/>
          <w:kern w:val="0"/>
        </w:rPr>
        <w:t>的情况</w:t>
      </w:r>
    </w:p>
    <w:p w:rsidR="00512A7B" w:rsidRPr="00512A7B" w:rsidRDefault="00512A7B" w:rsidP="00DB1533">
      <w:pPr>
        <w:autoSpaceDE w:val="0"/>
        <w:autoSpaceDN w:val="0"/>
        <w:adjustRightInd w:val="0"/>
        <w:spacing w:line="360" w:lineRule="auto"/>
        <w:ind w:left="17"/>
        <w:jc w:val="left"/>
        <w:rPr>
          <w:color w:val="000000"/>
          <w:kern w:val="0"/>
        </w:rPr>
      </w:pPr>
      <w:r w:rsidRPr="00512A7B">
        <w:rPr>
          <w:rFonts w:hint="eastAsia"/>
          <w:color w:val="000000"/>
          <w:kern w:val="0"/>
        </w:rPr>
        <w:t>在</w:t>
      </w:r>
      <w:r w:rsidRPr="00512A7B">
        <w:rPr>
          <w:rFonts w:hint="eastAsia"/>
          <w:color w:val="000000"/>
          <w:kern w:val="0"/>
        </w:rPr>
        <w:t>2019/3/29-2019/3/31</w:t>
      </w:r>
      <w:r w:rsidRPr="00512A7B">
        <w:rPr>
          <w:rFonts w:hint="eastAsia"/>
          <w:color w:val="000000"/>
          <w:kern w:val="0"/>
        </w:rPr>
        <w:t>之间未出现单一投资者持有基金份额比例达到或超过</w:t>
      </w:r>
      <w:r w:rsidRPr="00512A7B">
        <w:rPr>
          <w:rFonts w:hint="eastAsia"/>
          <w:color w:val="000000"/>
          <w:kern w:val="0"/>
        </w:rPr>
        <w:t>20%</w:t>
      </w:r>
      <w:r w:rsidRPr="00512A7B">
        <w:rPr>
          <w:rFonts w:hint="eastAsia"/>
          <w:color w:val="000000"/>
          <w:kern w:val="0"/>
        </w:rPr>
        <w:t>的情况。</w:t>
      </w:r>
    </w:p>
    <w:p w:rsidR="00514C11" w:rsidRPr="00DE451C" w:rsidRDefault="007937FD" w:rsidP="00DB1533">
      <w:pPr>
        <w:autoSpaceDE w:val="0"/>
        <w:autoSpaceDN w:val="0"/>
        <w:adjustRightInd w:val="0"/>
        <w:spacing w:line="360" w:lineRule="auto"/>
        <w:ind w:left="17"/>
        <w:jc w:val="left"/>
        <w:rPr>
          <w:color w:val="000000" w:themeColor="text1"/>
        </w:rPr>
      </w:pPr>
      <w:r w:rsidRPr="00DE451C">
        <w:rPr>
          <w:b/>
          <w:color w:val="000000"/>
          <w:kern w:val="0"/>
        </w:rPr>
        <w:t>9</w:t>
      </w:r>
      <w:r w:rsidR="00514C11" w:rsidRPr="00DE451C">
        <w:rPr>
          <w:b/>
          <w:color w:val="000000"/>
          <w:kern w:val="0"/>
        </w:rPr>
        <w:t>.2</w:t>
      </w:r>
      <w:r w:rsidR="00514C11" w:rsidRPr="00DE451C">
        <w:rPr>
          <w:b/>
          <w:color w:val="000000"/>
          <w:kern w:val="0"/>
        </w:rPr>
        <w:t>交银施罗德荣鑫保本混合型证券投资基金</w:t>
      </w:r>
    </w:p>
    <w:p w:rsidR="00514C11" w:rsidRPr="00DE451C" w:rsidRDefault="007937FD" w:rsidP="00DB1533">
      <w:pPr>
        <w:autoSpaceDE w:val="0"/>
        <w:autoSpaceDN w:val="0"/>
        <w:adjustRightInd w:val="0"/>
        <w:spacing w:line="360" w:lineRule="auto"/>
        <w:jc w:val="left"/>
        <w:rPr>
          <w:b/>
          <w:bCs/>
          <w:color w:val="000000" w:themeColor="text1"/>
          <w:kern w:val="0"/>
        </w:rPr>
      </w:pPr>
      <w:r w:rsidRPr="00DE451C">
        <w:rPr>
          <w:b/>
          <w:color w:val="000000"/>
          <w:kern w:val="0"/>
        </w:rPr>
        <w:t>9</w:t>
      </w:r>
      <w:r w:rsidR="00514C11" w:rsidRPr="00DE451C">
        <w:rPr>
          <w:b/>
          <w:color w:val="000000"/>
          <w:kern w:val="0"/>
        </w:rPr>
        <w:t>.2.1</w:t>
      </w:r>
      <w:r w:rsidR="008B40EC" w:rsidRPr="00DE451C">
        <w:rPr>
          <w:rFonts w:hint="eastAsia"/>
          <w:b/>
          <w:color w:val="000000"/>
          <w:kern w:val="0"/>
        </w:rPr>
        <w:t xml:space="preserve"> </w:t>
      </w:r>
      <w:r w:rsidR="00514C11" w:rsidRPr="00DE451C">
        <w:rPr>
          <w:b/>
          <w:bCs/>
          <w:color w:val="000000" w:themeColor="text1"/>
          <w:kern w:val="0"/>
        </w:rPr>
        <w:t>报告期内单一投资者持有基金份额比例达到或超过</w:t>
      </w:r>
      <w:r w:rsidR="00514C11" w:rsidRPr="00DE451C">
        <w:rPr>
          <w:b/>
          <w:bCs/>
          <w:color w:val="000000" w:themeColor="text1"/>
          <w:kern w:val="0"/>
        </w:rPr>
        <w:t>20%</w:t>
      </w:r>
      <w:r w:rsidR="00514C11" w:rsidRPr="00DE451C">
        <w:rPr>
          <w:b/>
          <w:bCs/>
          <w:color w:val="000000" w:themeColor="text1"/>
          <w:kern w:val="0"/>
        </w:rPr>
        <w:t>的情况</w:t>
      </w:r>
    </w:p>
    <w:tbl>
      <w:tblPr>
        <w:tblStyle w:val="af7"/>
        <w:tblW w:w="9210" w:type="dxa"/>
        <w:tblInd w:w="-176" w:type="dxa"/>
        <w:tblLayout w:type="fixed"/>
        <w:tblLook w:val="04A0" w:firstRow="1" w:lastRow="0" w:firstColumn="1" w:lastColumn="0" w:noHBand="0" w:noVBand="1"/>
      </w:tblPr>
      <w:tblGrid>
        <w:gridCol w:w="992"/>
        <w:gridCol w:w="991"/>
        <w:gridCol w:w="1843"/>
        <w:gridCol w:w="851"/>
        <w:gridCol w:w="850"/>
        <w:gridCol w:w="1134"/>
        <w:gridCol w:w="1419"/>
        <w:gridCol w:w="1130"/>
      </w:tblGrid>
      <w:tr w:rsidR="00514C11" w:rsidRPr="00DE451C" w:rsidTr="00514C11">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b/>
                <w:bCs/>
                <w:color w:val="000000" w:themeColor="text1"/>
                <w:sz w:val="21"/>
              </w:rPr>
            </w:pPr>
            <w:r w:rsidRPr="00DE451C">
              <w:rPr>
                <w:color w:val="000000"/>
                <w:sz w:val="21"/>
              </w:rPr>
              <w:t>投资者类别</w:t>
            </w:r>
            <w:r w:rsidRPr="00DE451C">
              <w:rPr>
                <w:color w:val="000000" w:themeColor="text1"/>
                <w:sz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b/>
                <w:bCs/>
                <w:color w:val="000000" w:themeColor="text1"/>
                <w:sz w:val="21"/>
              </w:rPr>
            </w:pPr>
            <w:r w:rsidRPr="00DE451C">
              <w:rPr>
                <w:color w:val="000000"/>
                <w:sz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b/>
                <w:bCs/>
                <w:color w:val="000000" w:themeColor="text1"/>
                <w:sz w:val="21"/>
              </w:rPr>
            </w:pPr>
            <w:r w:rsidRPr="00DE451C">
              <w:rPr>
                <w:color w:val="000000"/>
                <w:sz w:val="21"/>
              </w:rPr>
              <w:t>报告期末持有基金情况</w:t>
            </w:r>
          </w:p>
        </w:tc>
      </w:tr>
      <w:tr w:rsidR="00514C11" w:rsidRPr="00DE451C" w:rsidTr="00514C11">
        <w:tc>
          <w:tcPr>
            <w:tcW w:w="993" w:type="dxa"/>
            <w:vMerge/>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widowControl/>
              <w:spacing w:line="360" w:lineRule="auto"/>
              <w:jc w:val="left"/>
              <w:rPr>
                <w:b/>
                <w:bCs/>
                <w:color w:val="000000" w:themeColor="text1"/>
                <w:sz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b/>
                <w:bCs/>
                <w:color w:val="000000" w:themeColor="text1"/>
                <w:sz w:val="21"/>
              </w:rPr>
            </w:pPr>
            <w:r w:rsidRPr="00DE451C">
              <w:rPr>
                <w:color w:val="000000"/>
                <w:sz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b/>
                <w:bCs/>
                <w:color w:val="000000" w:themeColor="text1"/>
                <w:sz w:val="21"/>
              </w:rPr>
            </w:pPr>
            <w:r w:rsidRPr="00DE451C">
              <w:rPr>
                <w:color w:val="000000"/>
                <w:sz w:val="21"/>
              </w:rPr>
              <w:t>持有基金份额比例达到或者超过</w:t>
            </w:r>
            <w:r w:rsidRPr="00DE451C">
              <w:rPr>
                <w:color w:val="000000"/>
                <w:sz w:val="21"/>
              </w:rPr>
              <w:t>20%</w:t>
            </w:r>
            <w:r w:rsidRPr="00DE451C">
              <w:rPr>
                <w:color w:val="000000"/>
                <w:sz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widowControl/>
              <w:spacing w:line="360" w:lineRule="auto"/>
              <w:jc w:val="center"/>
              <w:rPr>
                <w:b/>
                <w:bCs/>
                <w:color w:val="000000" w:themeColor="text1"/>
                <w:sz w:val="21"/>
              </w:rPr>
            </w:pPr>
            <w:r w:rsidRPr="00DE451C">
              <w:rPr>
                <w:color w:val="000000"/>
                <w:sz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widowControl/>
              <w:spacing w:line="360" w:lineRule="auto"/>
              <w:jc w:val="center"/>
              <w:rPr>
                <w:b/>
                <w:bCs/>
                <w:color w:val="000000" w:themeColor="text1"/>
                <w:sz w:val="21"/>
              </w:rPr>
            </w:pPr>
            <w:r w:rsidRPr="00DE451C">
              <w:rPr>
                <w:color w:val="000000"/>
                <w:sz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widowControl/>
              <w:spacing w:line="360" w:lineRule="auto"/>
              <w:jc w:val="center"/>
              <w:rPr>
                <w:b/>
                <w:bCs/>
                <w:color w:val="000000" w:themeColor="text1"/>
                <w:sz w:val="21"/>
              </w:rPr>
            </w:pPr>
            <w:r w:rsidRPr="00DE451C">
              <w:rPr>
                <w:color w:val="000000"/>
                <w:sz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b/>
                <w:bCs/>
                <w:color w:val="000000" w:themeColor="text1"/>
                <w:sz w:val="21"/>
              </w:rPr>
            </w:pPr>
            <w:r w:rsidRPr="00DE451C">
              <w:rPr>
                <w:color w:val="000000"/>
                <w:sz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b/>
                <w:bCs/>
                <w:color w:val="000000" w:themeColor="text1"/>
                <w:sz w:val="21"/>
              </w:rPr>
            </w:pPr>
            <w:r w:rsidRPr="00DE451C">
              <w:rPr>
                <w:color w:val="000000"/>
                <w:sz w:val="21"/>
              </w:rPr>
              <w:t>份额占比</w:t>
            </w:r>
          </w:p>
        </w:tc>
      </w:tr>
      <w:tr w:rsidR="001329DF" w:rsidRPr="00DE451C">
        <w:tc>
          <w:tcPr>
            <w:tcW w:w="992" w:type="dxa"/>
          </w:tcPr>
          <w:p w:rsidR="001329DF" w:rsidRPr="00DE451C" w:rsidRDefault="001329DF"/>
          <w:p w:rsidR="001329DF" w:rsidRPr="00DE451C" w:rsidRDefault="00093FE1">
            <w:r w:rsidRPr="00DE451C">
              <w:rPr>
                <w:bCs/>
                <w:color w:val="000000" w:themeColor="text1"/>
                <w:sz w:val="21"/>
              </w:rPr>
              <w:t>机构</w:t>
            </w:r>
          </w:p>
        </w:tc>
        <w:tc>
          <w:tcPr>
            <w:tcW w:w="991" w:type="dxa"/>
            <w:vAlign w:val="center"/>
          </w:tcPr>
          <w:p w:rsidR="001329DF" w:rsidRPr="00DE451C" w:rsidRDefault="00093FE1">
            <w:pPr>
              <w:jc w:val="center"/>
            </w:pPr>
            <w:r w:rsidRPr="00DE451C">
              <w:rPr>
                <w:color w:val="000000"/>
                <w:sz w:val="21"/>
              </w:rPr>
              <w:t>1</w:t>
            </w:r>
          </w:p>
        </w:tc>
        <w:tc>
          <w:tcPr>
            <w:tcW w:w="1843" w:type="dxa"/>
            <w:vAlign w:val="center"/>
          </w:tcPr>
          <w:p w:rsidR="001329DF" w:rsidRPr="00DE451C" w:rsidRDefault="00093FE1">
            <w:pPr>
              <w:jc w:val="center"/>
            </w:pPr>
            <w:r w:rsidRPr="00DE451C">
              <w:rPr>
                <w:color w:val="000000"/>
                <w:sz w:val="21"/>
              </w:rPr>
              <w:t>2019/1/1-2019/3/28</w:t>
            </w:r>
          </w:p>
        </w:tc>
        <w:tc>
          <w:tcPr>
            <w:tcW w:w="851" w:type="dxa"/>
            <w:vAlign w:val="center"/>
          </w:tcPr>
          <w:p w:rsidR="001329DF" w:rsidRPr="00DE451C" w:rsidRDefault="00093FE1">
            <w:pPr>
              <w:jc w:val="center"/>
            </w:pPr>
            <w:r w:rsidRPr="00DE451C">
              <w:rPr>
                <w:color w:val="000000"/>
                <w:sz w:val="21"/>
              </w:rPr>
              <w:t>200,017,000.00</w:t>
            </w:r>
          </w:p>
        </w:tc>
        <w:tc>
          <w:tcPr>
            <w:tcW w:w="850" w:type="dxa"/>
            <w:vAlign w:val="center"/>
          </w:tcPr>
          <w:p w:rsidR="001329DF" w:rsidRPr="00DE451C" w:rsidRDefault="00093FE1">
            <w:pPr>
              <w:jc w:val="center"/>
            </w:pPr>
            <w:r w:rsidRPr="00DE451C">
              <w:rPr>
                <w:color w:val="000000"/>
                <w:sz w:val="21"/>
              </w:rPr>
              <w:t>-</w:t>
            </w:r>
          </w:p>
        </w:tc>
        <w:tc>
          <w:tcPr>
            <w:tcW w:w="1134" w:type="dxa"/>
            <w:vAlign w:val="center"/>
          </w:tcPr>
          <w:p w:rsidR="001329DF" w:rsidRPr="00DE451C" w:rsidRDefault="00093FE1">
            <w:pPr>
              <w:jc w:val="center"/>
            </w:pPr>
            <w:r w:rsidRPr="00DE451C">
              <w:rPr>
                <w:color w:val="000000"/>
                <w:sz w:val="21"/>
              </w:rPr>
              <w:t>200,017,000.00</w:t>
            </w:r>
          </w:p>
        </w:tc>
        <w:tc>
          <w:tcPr>
            <w:tcW w:w="1419" w:type="dxa"/>
            <w:vAlign w:val="center"/>
          </w:tcPr>
          <w:p w:rsidR="001329DF" w:rsidRPr="00DE451C" w:rsidRDefault="00093FE1">
            <w:pPr>
              <w:jc w:val="center"/>
            </w:pPr>
            <w:r w:rsidRPr="00DE451C">
              <w:rPr>
                <w:color w:val="000000"/>
                <w:sz w:val="21"/>
              </w:rPr>
              <w:t>-</w:t>
            </w:r>
          </w:p>
        </w:tc>
        <w:tc>
          <w:tcPr>
            <w:tcW w:w="1130" w:type="dxa"/>
            <w:vAlign w:val="center"/>
          </w:tcPr>
          <w:p w:rsidR="001329DF" w:rsidRPr="00DE451C" w:rsidRDefault="00093FE1">
            <w:pPr>
              <w:jc w:val="center"/>
            </w:pPr>
            <w:r w:rsidRPr="00DE451C">
              <w:rPr>
                <w:color w:val="000000"/>
                <w:sz w:val="21"/>
              </w:rPr>
              <w:t>-</w:t>
            </w:r>
          </w:p>
        </w:tc>
      </w:tr>
      <w:tr w:rsidR="00514C11" w:rsidRPr="00DE451C" w:rsidTr="00514C11">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DB1533">
            <w:pPr>
              <w:autoSpaceDE w:val="0"/>
              <w:autoSpaceDN w:val="0"/>
              <w:adjustRightInd w:val="0"/>
              <w:spacing w:line="360" w:lineRule="auto"/>
              <w:jc w:val="center"/>
              <w:rPr>
                <w:sz w:val="21"/>
              </w:rPr>
            </w:pPr>
            <w:r w:rsidRPr="00DE451C">
              <w:rPr>
                <w:color w:val="000000"/>
                <w:sz w:val="21"/>
              </w:rPr>
              <w:t>产品特有风险</w:t>
            </w:r>
          </w:p>
        </w:tc>
      </w:tr>
      <w:tr w:rsidR="00514C11" w:rsidRPr="00DE451C" w:rsidTr="00514C11">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514C11" w:rsidRPr="00DE451C" w:rsidRDefault="00514C11" w:rsidP="00A6132B">
            <w:pPr>
              <w:autoSpaceDE w:val="0"/>
              <w:autoSpaceDN w:val="0"/>
              <w:adjustRightInd w:val="0"/>
              <w:spacing w:line="360" w:lineRule="auto"/>
              <w:jc w:val="left"/>
              <w:rPr>
                <w:sz w:val="21"/>
              </w:rPr>
            </w:pPr>
            <w:r w:rsidRPr="00DE451C">
              <w:rPr>
                <w:sz w:val="21"/>
              </w:rPr>
              <w:t>本基金本报告期内出现单一投资者持有基金份额比例超过基金总份额</w:t>
            </w:r>
            <w:r w:rsidRPr="00DE451C">
              <w:rPr>
                <w:sz w:val="21"/>
              </w:rPr>
              <w:t>20%</w:t>
            </w:r>
            <w:r w:rsidRPr="00DE451C">
              <w:rPr>
                <w:sz w:val="21"/>
              </w:rPr>
              <w:t>的情况。如该类投资者集中赎回，可能会对本基金带来流动性冲击，从而影响基金的投资运作和收益水平。基金管理人将加强流动性管理，防范相关风险，保护持有人利益。</w:t>
            </w:r>
          </w:p>
        </w:tc>
      </w:tr>
    </w:tbl>
    <w:p w:rsidR="00514C11" w:rsidRPr="00DE451C" w:rsidRDefault="007937FD" w:rsidP="00DB1533">
      <w:pPr>
        <w:autoSpaceDE w:val="0"/>
        <w:autoSpaceDN w:val="0"/>
        <w:adjustRightInd w:val="0"/>
        <w:spacing w:line="360" w:lineRule="auto"/>
        <w:jc w:val="left"/>
        <w:rPr>
          <w:b/>
          <w:bCs/>
          <w:color w:val="000000" w:themeColor="text1"/>
          <w:kern w:val="0"/>
        </w:rPr>
      </w:pPr>
      <w:r w:rsidRPr="00DE451C">
        <w:rPr>
          <w:b/>
          <w:color w:val="000000"/>
          <w:kern w:val="0"/>
        </w:rPr>
        <w:t>9</w:t>
      </w:r>
      <w:r w:rsidR="008B40EC" w:rsidRPr="00DE451C">
        <w:rPr>
          <w:b/>
          <w:color w:val="000000"/>
          <w:kern w:val="0"/>
        </w:rPr>
        <w:t>.3</w:t>
      </w:r>
      <w:r w:rsidR="00514C11" w:rsidRPr="00DE451C">
        <w:rPr>
          <w:b/>
          <w:bCs/>
          <w:color w:val="000000" w:themeColor="text1"/>
          <w:kern w:val="0"/>
        </w:rPr>
        <w:t xml:space="preserve"> </w:t>
      </w:r>
      <w:r w:rsidR="00514C11" w:rsidRPr="00DE451C">
        <w:rPr>
          <w:b/>
          <w:bCs/>
          <w:color w:val="000000" w:themeColor="text1"/>
          <w:kern w:val="0"/>
        </w:rPr>
        <w:t>影响投资者决策的其他重要信息</w:t>
      </w:r>
    </w:p>
    <w:p w:rsidR="001329DF" w:rsidRPr="00DE451C" w:rsidRDefault="00093FE1">
      <w:pPr>
        <w:adjustRightInd w:val="0"/>
        <w:spacing w:line="360" w:lineRule="auto"/>
        <w:ind w:firstLineChars="200" w:firstLine="420"/>
        <w:rPr>
          <w:color w:val="000000"/>
        </w:rPr>
      </w:pPr>
      <w:r w:rsidRPr="00DE451C">
        <w:rPr>
          <w:color w:val="000000"/>
        </w:rPr>
        <w:t>交银施罗德荣鑫保本混合型证券投资基金保本周期期限三年，自交银施罗德荣鑫保本混合型证券投资基金基金合同生效日（即</w:t>
      </w:r>
      <w:r w:rsidRPr="00DE451C">
        <w:rPr>
          <w:color w:val="000000"/>
        </w:rPr>
        <w:t>2016</w:t>
      </w:r>
      <w:r w:rsidRPr="00DE451C">
        <w:rPr>
          <w:color w:val="000000"/>
        </w:rPr>
        <w:t>年</w:t>
      </w:r>
      <w:r w:rsidRPr="00DE451C">
        <w:rPr>
          <w:color w:val="000000"/>
        </w:rPr>
        <w:t>3</w:t>
      </w:r>
      <w:r w:rsidRPr="00DE451C">
        <w:rPr>
          <w:color w:val="000000"/>
        </w:rPr>
        <w:t>月</w:t>
      </w:r>
      <w:r w:rsidRPr="00DE451C">
        <w:rPr>
          <w:color w:val="000000"/>
        </w:rPr>
        <w:t>25</w:t>
      </w:r>
      <w:r w:rsidRPr="00DE451C">
        <w:rPr>
          <w:color w:val="000000"/>
        </w:rPr>
        <w:t>日）起至三个公历年后对应日止，如该对应日为非工作日，保本周期到期日顺延至下一个工作日，本基金第一个保本周期于</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25</w:t>
      </w:r>
      <w:r w:rsidRPr="00DE451C">
        <w:rPr>
          <w:color w:val="000000"/>
        </w:rPr>
        <w:t>日到期。交银施罗德荣鑫保本混合型证券投资基金保本周期到期后，已按照《交银施罗德荣鑫保本混合型证券投资基金基金合同》的约定转型为非保本的混合型基金，即</w:t>
      </w:r>
      <w:r w:rsidRPr="00DE451C">
        <w:rPr>
          <w:color w:val="000000"/>
        </w:rPr>
        <w:t>“</w:t>
      </w:r>
      <w:r w:rsidRPr="00DE451C">
        <w:rPr>
          <w:color w:val="000000"/>
        </w:rPr>
        <w:t>交银施罗德荣鑫灵活配置混合型证券投资基金</w:t>
      </w:r>
      <w:r w:rsidRPr="00DE451C">
        <w:rPr>
          <w:color w:val="000000"/>
        </w:rPr>
        <w:t>”</w:t>
      </w:r>
      <w:r w:rsidRPr="00DE451C">
        <w:rPr>
          <w:color w:val="000000"/>
        </w:rPr>
        <w:t>。基金托管人及基金登记机构不变，基金代码亦保持不变为</w:t>
      </w:r>
      <w:r w:rsidRPr="00DE451C">
        <w:rPr>
          <w:color w:val="000000"/>
        </w:rPr>
        <w:t>“519766”</w:t>
      </w:r>
      <w:r w:rsidRPr="00DE451C">
        <w:rPr>
          <w:color w:val="000000"/>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p>
    <w:p w:rsidR="00514C11" w:rsidRPr="00DE451C" w:rsidRDefault="00514C11" w:rsidP="00DB1533">
      <w:pPr>
        <w:adjustRightInd w:val="0"/>
        <w:spacing w:line="360" w:lineRule="auto"/>
        <w:ind w:firstLineChars="200" w:firstLine="420"/>
        <w:rPr>
          <w:color w:val="000000"/>
        </w:rPr>
      </w:pPr>
      <w:r w:rsidRPr="00DE451C">
        <w:rPr>
          <w:color w:val="000000"/>
        </w:rPr>
        <w:t>交银施罗德荣鑫保本混合型证券投资基金保本周期到期安排及转型为交银施罗德荣鑫灵活配置混合型证券投资基金后运作相关业务规则详情请查阅本基金管理人于</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18</w:t>
      </w:r>
      <w:r w:rsidRPr="00DE451C">
        <w:rPr>
          <w:color w:val="000000"/>
        </w:rPr>
        <w:t>日发布的《交银施罗德荣鑫保本混合型证券投资基金保本周期到期安排及转型为交银施罗德荣鑫灵活配置混合型证券投资基金后运作相关业务规则的公告》及刊登在</w:t>
      </w:r>
      <w:r w:rsidRPr="00DE451C">
        <w:rPr>
          <w:color w:val="000000"/>
        </w:rPr>
        <w:t>2019</w:t>
      </w:r>
      <w:r w:rsidRPr="00DE451C">
        <w:rPr>
          <w:color w:val="000000"/>
        </w:rPr>
        <w:t>年</w:t>
      </w:r>
      <w:r w:rsidRPr="00DE451C">
        <w:rPr>
          <w:color w:val="000000"/>
        </w:rPr>
        <w:t>3</w:t>
      </w:r>
      <w:r w:rsidRPr="00DE451C">
        <w:rPr>
          <w:color w:val="000000"/>
        </w:rPr>
        <w:t>月</w:t>
      </w:r>
      <w:r w:rsidRPr="00DE451C">
        <w:rPr>
          <w:color w:val="000000"/>
        </w:rPr>
        <w:t>18</w:t>
      </w:r>
      <w:r w:rsidRPr="00DE451C">
        <w:rPr>
          <w:color w:val="000000"/>
        </w:rPr>
        <w:t>日《上海证券报》上的交银施罗德荣鑫灵活配置混合型证券投资基金的《基金合同摘要》、《招募说明书》等。投资者亦可通过本基金管理人网站或相关销售机构查阅交银施罗德荣鑫灵活配置混合型证券投资基金的相关基金法律文件。</w:t>
      </w:r>
    </w:p>
    <w:p w:rsidR="004061AC" w:rsidRPr="00DE451C" w:rsidRDefault="004061AC" w:rsidP="004D3EE6">
      <w:pPr>
        <w:pStyle w:val="1"/>
        <w:spacing w:beforeLines="50" w:before="156" w:afterLines="50" w:after="156" w:line="360" w:lineRule="auto"/>
        <w:jc w:val="center"/>
        <w:rPr>
          <w:color w:val="000000"/>
          <w:kern w:val="0"/>
          <w:sz w:val="21"/>
          <w:szCs w:val="21"/>
        </w:rPr>
      </w:pPr>
      <w:r w:rsidRPr="00DE451C">
        <w:rPr>
          <w:color w:val="000000"/>
          <w:kern w:val="0"/>
          <w:sz w:val="21"/>
          <w:szCs w:val="21"/>
        </w:rPr>
        <w:t>§</w:t>
      </w:r>
      <w:r w:rsidR="007937FD" w:rsidRPr="00DE451C">
        <w:rPr>
          <w:color w:val="000000"/>
          <w:kern w:val="0"/>
          <w:sz w:val="21"/>
          <w:szCs w:val="21"/>
        </w:rPr>
        <w:t xml:space="preserve">10  </w:t>
      </w:r>
      <w:r w:rsidRPr="00DE451C">
        <w:rPr>
          <w:color w:val="000000"/>
          <w:kern w:val="0"/>
          <w:sz w:val="21"/>
          <w:szCs w:val="21"/>
        </w:rPr>
        <w:t>备查文件目录</w:t>
      </w:r>
    </w:p>
    <w:p w:rsidR="004061AC" w:rsidRPr="00DE451C" w:rsidRDefault="007937FD" w:rsidP="00DB1533">
      <w:pPr>
        <w:autoSpaceDE w:val="0"/>
        <w:autoSpaceDN w:val="0"/>
        <w:adjustRightInd w:val="0"/>
        <w:spacing w:before="29" w:line="360" w:lineRule="auto"/>
        <w:ind w:left="15"/>
        <w:jc w:val="left"/>
        <w:rPr>
          <w:b/>
          <w:color w:val="000000"/>
          <w:kern w:val="0"/>
        </w:rPr>
      </w:pPr>
      <w:r w:rsidRPr="00DE451C">
        <w:rPr>
          <w:b/>
          <w:color w:val="000000"/>
          <w:kern w:val="0"/>
        </w:rPr>
        <w:t>10</w:t>
      </w:r>
      <w:r w:rsidR="004061AC" w:rsidRPr="00DE451C">
        <w:rPr>
          <w:b/>
          <w:color w:val="000000"/>
          <w:kern w:val="0"/>
        </w:rPr>
        <w:t>.</w:t>
      </w:r>
      <w:r w:rsidR="00676095" w:rsidRPr="00DE451C">
        <w:rPr>
          <w:b/>
          <w:color w:val="000000"/>
          <w:kern w:val="0"/>
        </w:rPr>
        <w:t>1</w:t>
      </w:r>
      <w:r w:rsidR="004061AC" w:rsidRPr="00DE451C">
        <w:rPr>
          <w:b/>
          <w:color w:val="000000"/>
          <w:kern w:val="0"/>
        </w:rPr>
        <w:t xml:space="preserve"> </w:t>
      </w:r>
      <w:r w:rsidR="004061AC" w:rsidRPr="00DE451C">
        <w:rPr>
          <w:b/>
          <w:color w:val="000000"/>
          <w:kern w:val="0"/>
        </w:rPr>
        <w:t>备查文件目录</w:t>
      </w:r>
    </w:p>
    <w:p w:rsidR="001329DF" w:rsidRPr="00DE451C" w:rsidRDefault="00093FE1">
      <w:pPr>
        <w:adjustRightInd w:val="0"/>
        <w:spacing w:before="29" w:line="360" w:lineRule="auto"/>
        <w:ind w:firstLineChars="200" w:firstLine="420"/>
        <w:rPr>
          <w:color w:val="000000"/>
        </w:rPr>
      </w:pPr>
      <w:r w:rsidRPr="00DE451C">
        <w:rPr>
          <w:color w:val="000000"/>
        </w:rPr>
        <w:t>1</w:t>
      </w:r>
      <w:r w:rsidRPr="00DE451C">
        <w:rPr>
          <w:color w:val="000000"/>
        </w:rPr>
        <w:t>、中国证监会准予交银施罗德荣鑫保本混合型证券投资基金募集注册的文件；</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2</w:t>
      </w:r>
      <w:r w:rsidRPr="00DE451C">
        <w:rPr>
          <w:color w:val="000000"/>
        </w:rPr>
        <w:t>、《交银施罗德荣鑫灵活配置混合型证券投资基金基金合同》；</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3</w:t>
      </w:r>
      <w:r w:rsidRPr="00DE451C">
        <w:rPr>
          <w:color w:val="000000"/>
        </w:rPr>
        <w:t>、《交银施罗德荣鑫灵活配置混合型证券投资基金招募说明书》；</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4</w:t>
      </w:r>
      <w:r w:rsidRPr="00DE451C">
        <w:rPr>
          <w:color w:val="000000"/>
        </w:rPr>
        <w:t>、《交银施罗德荣鑫灵活配置混合型证券投资基金托管协议》；</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5</w:t>
      </w:r>
      <w:r w:rsidRPr="00DE451C">
        <w:rPr>
          <w:color w:val="000000"/>
        </w:rPr>
        <w:t>、《交银施罗德荣鑫保本混合型证券投资基金基金合同》；</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6</w:t>
      </w:r>
      <w:r w:rsidRPr="00DE451C">
        <w:rPr>
          <w:color w:val="000000"/>
        </w:rPr>
        <w:t>、《交银施罗德荣鑫保本混合型证券投资基金招募说明书》；</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7</w:t>
      </w:r>
      <w:r w:rsidRPr="00DE451C">
        <w:rPr>
          <w:color w:val="000000"/>
        </w:rPr>
        <w:t>、《交银施罗德荣鑫保本混合型证券投资基金托管协议》；</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8</w:t>
      </w:r>
      <w:r w:rsidRPr="00DE451C">
        <w:rPr>
          <w:color w:val="000000"/>
        </w:rPr>
        <w:t>、《交银施罗德荣鑫保本混合型证券投资基金保证合同》；</w:t>
      </w:r>
    </w:p>
    <w:p w:rsidR="001329DF" w:rsidRPr="00DE451C" w:rsidRDefault="00093FE1">
      <w:pPr>
        <w:adjustRightInd w:val="0"/>
        <w:spacing w:before="29" w:line="360" w:lineRule="auto"/>
        <w:ind w:firstLineChars="200" w:firstLine="420"/>
        <w:rPr>
          <w:color w:val="000000"/>
        </w:rPr>
      </w:pPr>
      <w:r w:rsidRPr="00DE451C">
        <w:rPr>
          <w:color w:val="000000"/>
        </w:rPr>
        <w:t>9</w:t>
      </w:r>
      <w:r w:rsidRPr="00DE451C">
        <w:rPr>
          <w:color w:val="000000"/>
        </w:rPr>
        <w:t>、基金管理人业务资格批件、营业执照；</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10</w:t>
      </w:r>
      <w:r w:rsidRPr="00DE451C">
        <w:rPr>
          <w:color w:val="000000"/>
        </w:rPr>
        <w:t>、基金托管人业务资格批件、营业执照；</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11</w:t>
      </w:r>
      <w:r w:rsidRPr="00DE451C">
        <w:rPr>
          <w:color w:val="000000"/>
        </w:rPr>
        <w:t>、关于申请募集注册交银施罗德荣鑫保本混合型证券投资基金的法律意见书；</w:t>
      </w:r>
      <w:r w:rsidRPr="00DE451C">
        <w:rPr>
          <w:color w:val="000000"/>
        </w:rPr>
        <w:t xml:space="preserve"> </w:t>
      </w:r>
    </w:p>
    <w:p w:rsidR="001329DF" w:rsidRPr="00DE451C" w:rsidRDefault="00093FE1">
      <w:pPr>
        <w:adjustRightInd w:val="0"/>
        <w:spacing w:before="29" w:line="360" w:lineRule="auto"/>
        <w:ind w:firstLineChars="200" w:firstLine="420"/>
        <w:rPr>
          <w:color w:val="000000"/>
        </w:rPr>
      </w:pPr>
      <w:r w:rsidRPr="00DE451C">
        <w:rPr>
          <w:color w:val="000000"/>
        </w:rPr>
        <w:t>12</w:t>
      </w:r>
      <w:r w:rsidRPr="00DE451C">
        <w:rPr>
          <w:color w:val="000000"/>
        </w:rPr>
        <w:t>、关于修改《交银施罗德荣鑫保本混合型证券投资基金基金合同》的法律意见书</w:t>
      </w:r>
    </w:p>
    <w:p w:rsidR="004061AC" w:rsidRPr="00DE451C" w:rsidRDefault="006D7FF8" w:rsidP="00DB1533">
      <w:pPr>
        <w:adjustRightInd w:val="0"/>
        <w:spacing w:before="29" w:line="360" w:lineRule="auto"/>
        <w:ind w:firstLineChars="200" w:firstLine="420"/>
        <w:rPr>
          <w:color w:val="000000"/>
        </w:rPr>
      </w:pPr>
      <w:r w:rsidRPr="00DE451C">
        <w:rPr>
          <w:color w:val="000000"/>
        </w:rPr>
        <w:t>13</w:t>
      </w:r>
      <w:r w:rsidRPr="00DE451C">
        <w:rPr>
          <w:color w:val="000000"/>
        </w:rPr>
        <w:t>、报告期内交银施罗德荣鑫保本混合型证券投资基金、交银施罗德荣鑫灵活配置混合型证券投资基金在指定报刊上各项公告的原稿。</w:t>
      </w:r>
    </w:p>
    <w:p w:rsidR="004061AC" w:rsidRPr="00DE451C" w:rsidRDefault="007937FD" w:rsidP="00DB1533">
      <w:pPr>
        <w:autoSpaceDE w:val="0"/>
        <w:autoSpaceDN w:val="0"/>
        <w:adjustRightInd w:val="0"/>
        <w:spacing w:before="29" w:line="360" w:lineRule="auto"/>
        <w:ind w:left="15"/>
        <w:jc w:val="left"/>
        <w:rPr>
          <w:b/>
          <w:color w:val="000000"/>
          <w:kern w:val="0"/>
        </w:rPr>
      </w:pPr>
      <w:r w:rsidRPr="00DE451C">
        <w:rPr>
          <w:b/>
          <w:color w:val="000000"/>
          <w:kern w:val="0"/>
        </w:rPr>
        <w:t>10</w:t>
      </w:r>
      <w:r w:rsidR="004061AC" w:rsidRPr="00DE451C">
        <w:rPr>
          <w:b/>
          <w:color w:val="000000"/>
          <w:kern w:val="0"/>
        </w:rPr>
        <w:t>.</w:t>
      </w:r>
      <w:r w:rsidR="00676095" w:rsidRPr="00DE451C">
        <w:rPr>
          <w:b/>
          <w:color w:val="000000"/>
          <w:kern w:val="0"/>
        </w:rPr>
        <w:t>2</w:t>
      </w:r>
      <w:r w:rsidR="004061AC" w:rsidRPr="00DE451C">
        <w:rPr>
          <w:b/>
          <w:color w:val="000000"/>
          <w:kern w:val="0"/>
        </w:rPr>
        <w:t xml:space="preserve"> </w:t>
      </w:r>
      <w:r w:rsidR="004061AC" w:rsidRPr="00DE451C">
        <w:rPr>
          <w:b/>
          <w:color w:val="000000"/>
          <w:kern w:val="0"/>
        </w:rPr>
        <w:t>存放地点</w:t>
      </w:r>
    </w:p>
    <w:p w:rsidR="004061AC" w:rsidRPr="00DE451C" w:rsidRDefault="006D7FF8" w:rsidP="00DB1533">
      <w:pPr>
        <w:adjustRightInd w:val="0"/>
        <w:spacing w:before="29" w:line="360" w:lineRule="auto"/>
        <w:ind w:firstLineChars="200" w:firstLine="420"/>
        <w:rPr>
          <w:color w:val="000000"/>
        </w:rPr>
      </w:pPr>
      <w:r w:rsidRPr="00DE451C">
        <w:rPr>
          <w:color w:val="000000"/>
        </w:rPr>
        <w:t>备查文件存放于基金管理人的办公场所。</w:t>
      </w:r>
    </w:p>
    <w:p w:rsidR="004061AC" w:rsidRPr="00DE451C" w:rsidRDefault="007937FD" w:rsidP="00DB1533">
      <w:pPr>
        <w:autoSpaceDE w:val="0"/>
        <w:autoSpaceDN w:val="0"/>
        <w:adjustRightInd w:val="0"/>
        <w:spacing w:before="29" w:line="360" w:lineRule="auto"/>
        <w:ind w:left="15"/>
        <w:jc w:val="left"/>
        <w:rPr>
          <w:b/>
          <w:color w:val="000000"/>
          <w:kern w:val="0"/>
        </w:rPr>
      </w:pPr>
      <w:r w:rsidRPr="00DE451C">
        <w:rPr>
          <w:b/>
          <w:color w:val="000000"/>
          <w:kern w:val="0"/>
        </w:rPr>
        <w:t>10</w:t>
      </w:r>
      <w:r w:rsidR="004061AC" w:rsidRPr="00DE451C">
        <w:rPr>
          <w:b/>
          <w:color w:val="000000"/>
          <w:kern w:val="0"/>
        </w:rPr>
        <w:t>.</w:t>
      </w:r>
      <w:r w:rsidR="00676095" w:rsidRPr="00DE451C">
        <w:rPr>
          <w:b/>
          <w:color w:val="000000"/>
          <w:kern w:val="0"/>
        </w:rPr>
        <w:t>3</w:t>
      </w:r>
      <w:r w:rsidR="004061AC" w:rsidRPr="00DE451C">
        <w:rPr>
          <w:b/>
          <w:color w:val="000000"/>
          <w:kern w:val="0"/>
        </w:rPr>
        <w:t xml:space="preserve"> </w:t>
      </w:r>
      <w:r w:rsidR="004061AC" w:rsidRPr="00DE451C">
        <w:rPr>
          <w:b/>
          <w:color w:val="000000"/>
          <w:kern w:val="0"/>
        </w:rPr>
        <w:t>查阅方式</w:t>
      </w:r>
    </w:p>
    <w:p w:rsidR="001329DF" w:rsidRPr="00DE451C" w:rsidRDefault="00093FE1">
      <w:pPr>
        <w:adjustRightInd w:val="0"/>
        <w:spacing w:before="29" w:line="360" w:lineRule="auto"/>
        <w:ind w:firstLineChars="200" w:firstLine="420"/>
        <w:rPr>
          <w:color w:val="000000"/>
        </w:rPr>
      </w:pPr>
      <w:r w:rsidRPr="00DE451C">
        <w:rPr>
          <w:color w:val="000000"/>
        </w:rPr>
        <w:t>投资者可在办公时间内至基金管理人的办公场所免费查阅备查文件，或者登录基金管理人的网站</w:t>
      </w:r>
      <w:r w:rsidRPr="00DE451C">
        <w:rPr>
          <w:color w:val="000000"/>
        </w:rPr>
        <w:t>(www.fund001.com)</w:t>
      </w:r>
      <w:r w:rsidRPr="00DE451C">
        <w:rPr>
          <w:color w:val="000000"/>
        </w:rPr>
        <w:t>查阅。在支付工本费后，投资者可在合理时间内取得上述文件的复制件或复印件。</w:t>
      </w:r>
      <w:r w:rsidRPr="00DE451C">
        <w:rPr>
          <w:color w:val="000000"/>
        </w:rPr>
        <w:t xml:space="preserve"> </w:t>
      </w:r>
    </w:p>
    <w:p w:rsidR="00636DB7" w:rsidRPr="00DE451C" w:rsidRDefault="006D7FF8" w:rsidP="00DB1533">
      <w:pPr>
        <w:adjustRightInd w:val="0"/>
        <w:spacing w:before="29" w:line="360" w:lineRule="auto"/>
        <w:ind w:firstLineChars="200" w:firstLine="420"/>
        <w:rPr>
          <w:color w:val="000000"/>
        </w:rPr>
      </w:pPr>
      <w:r w:rsidRPr="00DE451C">
        <w:rPr>
          <w:color w:val="000000"/>
        </w:rPr>
        <w:t>投资者对本报告书如有疑问，可咨询本基金管理人交银施罗德基金管理有限公司。本公司客户服务中心电话：</w:t>
      </w:r>
      <w:r w:rsidRPr="00DE451C">
        <w:rPr>
          <w:color w:val="000000"/>
        </w:rPr>
        <w:t>400-700-5000</w:t>
      </w:r>
      <w:r w:rsidRPr="00DE451C">
        <w:rPr>
          <w:color w:val="000000"/>
        </w:rPr>
        <w:t>（免长途话费），</w:t>
      </w:r>
      <w:r w:rsidRPr="00DE451C">
        <w:rPr>
          <w:color w:val="000000"/>
        </w:rPr>
        <w:t>021-61055000</w:t>
      </w:r>
      <w:r w:rsidRPr="00DE451C">
        <w:rPr>
          <w:color w:val="000000"/>
        </w:rPr>
        <w:t>，电子邮件：</w:t>
      </w:r>
      <w:r w:rsidRPr="00DE451C">
        <w:rPr>
          <w:color w:val="000000"/>
        </w:rPr>
        <w:t xml:space="preserve">services@jysld.com </w:t>
      </w:r>
    </w:p>
    <w:p w:rsidR="004061AC" w:rsidRPr="00DE451C" w:rsidRDefault="004061AC" w:rsidP="00DB1533">
      <w:pPr>
        <w:spacing w:line="360" w:lineRule="auto"/>
        <w:ind w:left="840"/>
        <w:jc w:val="right"/>
        <w:rPr>
          <w:color w:val="000000" w:themeColor="text1"/>
        </w:rPr>
      </w:pPr>
    </w:p>
    <w:p w:rsidR="00C71497" w:rsidRPr="00DE451C" w:rsidRDefault="00C71497" w:rsidP="00DB1533">
      <w:pPr>
        <w:spacing w:line="360" w:lineRule="auto"/>
        <w:ind w:left="840"/>
        <w:jc w:val="right"/>
        <w:rPr>
          <w:color w:val="000000" w:themeColor="text1"/>
        </w:rPr>
      </w:pPr>
    </w:p>
    <w:p w:rsidR="00A90049" w:rsidRPr="00DE451C" w:rsidRDefault="00A90049" w:rsidP="00DB1533">
      <w:pPr>
        <w:spacing w:line="360" w:lineRule="auto"/>
        <w:rPr>
          <w:rFonts w:hint="eastAsia"/>
          <w:color w:val="000000" w:themeColor="text1"/>
        </w:rPr>
      </w:pPr>
      <w:bookmarkStart w:id="5" w:name="_GoBack"/>
      <w:bookmarkEnd w:id="5"/>
    </w:p>
    <w:sectPr w:rsidR="00A90049" w:rsidRPr="00DE451C" w:rsidSect="00304A12">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D02" w:rsidRDefault="00DE7D02" w:rsidP="00876D65">
      <w:r>
        <w:separator/>
      </w:r>
    </w:p>
  </w:endnote>
  <w:endnote w:type="continuationSeparator" w:id="0">
    <w:p w:rsidR="00DE7D02" w:rsidRDefault="00DE7D0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E1" w:rsidRPr="001D0DB0" w:rsidRDefault="00093FE1" w:rsidP="00F11104">
    <w:pPr>
      <w:pStyle w:val="a6"/>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386AEB" w:rsidRPr="00386AEB">
      <w:rPr>
        <w:noProof/>
        <w:lang w:val="zh-CN"/>
      </w:rPr>
      <w:t>1</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E1" w:rsidRDefault="00093FE1">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86AEB">
      <w:rPr>
        <w:rStyle w:val="a7"/>
        <w:noProof/>
      </w:rPr>
      <w:t>21</w:t>
    </w:r>
    <w:r>
      <w:rPr>
        <w:rStyle w:val="a7"/>
      </w:rPr>
      <w:fldChar w:fldCharType="end"/>
    </w:r>
  </w:p>
  <w:p w:rsidR="00093FE1" w:rsidRDefault="00093F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D02" w:rsidRDefault="00DE7D02" w:rsidP="00876D65">
      <w:r>
        <w:separator/>
      </w:r>
    </w:p>
  </w:footnote>
  <w:footnote w:type="continuationSeparator" w:id="0">
    <w:p w:rsidR="00DE7D02" w:rsidRDefault="00DE7D0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E1" w:rsidRPr="00630411" w:rsidRDefault="00093FE1" w:rsidP="00630411">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373D"/>
    <w:rsid w:val="00014099"/>
    <w:rsid w:val="000160C5"/>
    <w:rsid w:val="000210E7"/>
    <w:rsid w:val="00026C7B"/>
    <w:rsid w:val="00031EBB"/>
    <w:rsid w:val="00033B8D"/>
    <w:rsid w:val="0004028B"/>
    <w:rsid w:val="00043852"/>
    <w:rsid w:val="000450DD"/>
    <w:rsid w:val="000463DE"/>
    <w:rsid w:val="000554C5"/>
    <w:rsid w:val="000743CA"/>
    <w:rsid w:val="00074F07"/>
    <w:rsid w:val="00080F17"/>
    <w:rsid w:val="0008313A"/>
    <w:rsid w:val="000907D2"/>
    <w:rsid w:val="00090A26"/>
    <w:rsid w:val="00090B5C"/>
    <w:rsid w:val="00093FE1"/>
    <w:rsid w:val="000A1203"/>
    <w:rsid w:val="000A12EA"/>
    <w:rsid w:val="000A2B53"/>
    <w:rsid w:val="000B266F"/>
    <w:rsid w:val="000B624F"/>
    <w:rsid w:val="000B73C6"/>
    <w:rsid w:val="000C190B"/>
    <w:rsid w:val="000C1E17"/>
    <w:rsid w:val="000C3A61"/>
    <w:rsid w:val="000C5216"/>
    <w:rsid w:val="000D0E6C"/>
    <w:rsid w:val="000D2282"/>
    <w:rsid w:val="000D3ED4"/>
    <w:rsid w:val="000D4AE7"/>
    <w:rsid w:val="000F1065"/>
    <w:rsid w:val="000F6CC8"/>
    <w:rsid w:val="0010032F"/>
    <w:rsid w:val="001025E3"/>
    <w:rsid w:val="001053C9"/>
    <w:rsid w:val="00107825"/>
    <w:rsid w:val="00111261"/>
    <w:rsid w:val="00114ACE"/>
    <w:rsid w:val="00114F43"/>
    <w:rsid w:val="001329DF"/>
    <w:rsid w:val="00137452"/>
    <w:rsid w:val="00144F93"/>
    <w:rsid w:val="001465AF"/>
    <w:rsid w:val="00147376"/>
    <w:rsid w:val="00150192"/>
    <w:rsid w:val="00150752"/>
    <w:rsid w:val="00150E7E"/>
    <w:rsid w:val="00151955"/>
    <w:rsid w:val="00154BE1"/>
    <w:rsid w:val="00160EDC"/>
    <w:rsid w:val="001631C7"/>
    <w:rsid w:val="001675CD"/>
    <w:rsid w:val="00171EF0"/>
    <w:rsid w:val="00175D4F"/>
    <w:rsid w:val="001761D2"/>
    <w:rsid w:val="001830D7"/>
    <w:rsid w:val="00185A34"/>
    <w:rsid w:val="001911DE"/>
    <w:rsid w:val="00196E6C"/>
    <w:rsid w:val="001A73E8"/>
    <w:rsid w:val="001B0A62"/>
    <w:rsid w:val="001B2F35"/>
    <w:rsid w:val="001C0993"/>
    <w:rsid w:val="001C71E4"/>
    <w:rsid w:val="001C78B2"/>
    <w:rsid w:val="001C79F2"/>
    <w:rsid w:val="001D025B"/>
    <w:rsid w:val="001D028F"/>
    <w:rsid w:val="001D63BB"/>
    <w:rsid w:val="001D6A4B"/>
    <w:rsid w:val="001E4630"/>
    <w:rsid w:val="001E5E30"/>
    <w:rsid w:val="001F0964"/>
    <w:rsid w:val="001F30DA"/>
    <w:rsid w:val="001F44FA"/>
    <w:rsid w:val="001F5DC5"/>
    <w:rsid w:val="001F605E"/>
    <w:rsid w:val="00200FAB"/>
    <w:rsid w:val="0020150F"/>
    <w:rsid w:val="00213821"/>
    <w:rsid w:val="00217B92"/>
    <w:rsid w:val="00220C32"/>
    <w:rsid w:val="002276E9"/>
    <w:rsid w:val="002279D3"/>
    <w:rsid w:val="00237F09"/>
    <w:rsid w:val="00240248"/>
    <w:rsid w:val="0024363B"/>
    <w:rsid w:val="00261111"/>
    <w:rsid w:val="00264E55"/>
    <w:rsid w:val="00272557"/>
    <w:rsid w:val="00275745"/>
    <w:rsid w:val="0027688F"/>
    <w:rsid w:val="00276E44"/>
    <w:rsid w:val="00281106"/>
    <w:rsid w:val="002835C9"/>
    <w:rsid w:val="00286BEF"/>
    <w:rsid w:val="00286FA2"/>
    <w:rsid w:val="002918E3"/>
    <w:rsid w:val="00296604"/>
    <w:rsid w:val="002973A9"/>
    <w:rsid w:val="002A74F2"/>
    <w:rsid w:val="002B0951"/>
    <w:rsid w:val="002B1D1A"/>
    <w:rsid w:val="002B7BAF"/>
    <w:rsid w:val="002C4B83"/>
    <w:rsid w:val="002D6FB6"/>
    <w:rsid w:val="002E1B9F"/>
    <w:rsid w:val="002E3B09"/>
    <w:rsid w:val="002E52B3"/>
    <w:rsid w:val="002E594D"/>
    <w:rsid w:val="00304A12"/>
    <w:rsid w:val="00305636"/>
    <w:rsid w:val="00307023"/>
    <w:rsid w:val="00311662"/>
    <w:rsid w:val="0031198B"/>
    <w:rsid w:val="00312A9F"/>
    <w:rsid w:val="00315D5D"/>
    <w:rsid w:val="00316484"/>
    <w:rsid w:val="00316E01"/>
    <w:rsid w:val="00320300"/>
    <w:rsid w:val="00324508"/>
    <w:rsid w:val="003259C8"/>
    <w:rsid w:val="003307FE"/>
    <w:rsid w:val="00343B7A"/>
    <w:rsid w:val="003470E2"/>
    <w:rsid w:val="0035040C"/>
    <w:rsid w:val="00352719"/>
    <w:rsid w:val="00355364"/>
    <w:rsid w:val="0035611C"/>
    <w:rsid w:val="003649E6"/>
    <w:rsid w:val="00364CCB"/>
    <w:rsid w:val="00364CE6"/>
    <w:rsid w:val="00375DB3"/>
    <w:rsid w:val="0038505C"/>
    <w:rsid w:val="00386AEB"/>
    <w:rsid w:val="0039085F"/>
    <w:rsid w:val="00394069"/>
    <w:rsid w:val="003A5489"/>
    <w:rsid w:val="003A6061"/>
    <w:rsid w:val="003B1826"/>
    <w:rsid w:val="003B6FBC"/>
    <w:rsid w:val="003C41E2"/>
    <w:rsid w:val="003D2311"/>
    <w:rsid w:val="003E2240"/>
    <w:rsid w:val="003E3B2A"/>
    <w:rsid w:val="003E62FB"/>
    <w:rsid w:val="003F0AA2"/>
    <w:rsid w:val="003F39DF"/>
    <w:rsid w:val="003F63BE"/>
    <w:rsid w:val="004061AC"/>
    <w:rsid w:val="004066D4"/>
    <w:rsid w:val="00406C52"/>
    <w:rsid w:val="00412748"/>
    <w:rsid w:val="004149AC"/>
    <w:rsid w:val="0042009D"/>
    <w:rsid w:val="004231C0"/>
    <w:rsid w:val="00426106"/>
    <w:rsid w:val="00427F58"/>
    <w:rsid w:val="00433805"/>
    <w:rsid w:val="004368FD"/>
    <w:rsid w:val="00446779"/>
    <w:rsid w:val="00471408"/>
    <w:rsid w:val="00476441"/>
    <w:rsid w:val="00484E03"/>
    <w:rsid w:val="004858E0"/>
    <w:rsid w:val="004934E9"/>
    <w:rsid w:val="004943C2"/>
    <w:rsid w:val="00496743"/>
    <w:rsid w:val="004A11A7"/>
    <w:rsid w:val="004B1932"/>
    <w:rsid w:val="004C702F"/>
    <w:rsid w:val="004D3EE6"/>
    <w:rsid w:val="004D493E"/>
    <w:rsid w:val="004D495A"/>
    <w:rsid w:val="004D770C"/>
    <w:rsid w:val="004E5975"/>
    <w:rsid w:val="004E790A"/>
    <w:rsid w:val="004F4C9E"/>
    <w:rsid w:val="004F50FD"/>
    <w:rsid w:val="004F5911"/>
    <w:rsid w:val="00500059"/>
    <w:rsid w:val="00500A03"/>
    <w:rsid w:val="00503D89"/>
    <w:rsid w:val="00505701"/>
    <w:rsid w:val="00512200"/>
    <w:rsid w:val="00512A7B"/>
    <w:rsid w:val="005143CD"/>
    <w:rsid w:val="005144F2"/>
    <w:rsid w:val="005145B8"/>
    <w:rsid w:val="00514C11"/>
    <w:rsid w:val="005242A5"/>
    <w:rsid w:val="005249DD"/>
    <w:rsid w:val="005273EA"/>
    <w:rsid w:val="00531BA5"/>
    <w:rsid w:val="00531F10"/>
    <w:rsid w:val="00532E86"/>
    <w:rsid w:val="00542434"/>
    <w:rsid w:val="00542470"/>
    <w:rsid w:val="00542546"/>
    <w:rsid w:val="005452EC"/>
    <w:rsid w:val="005454FB"/>
    <w:rsid w:val="00556084"/>
    <w:rsid w:val="005659E4"/>
    <w:rsid w:val="005761EE"/>
    <w:rsid w:val="0058049B"/>
    <w:rsid w:val="00582D99"/>
    <w:rsid w:val="0058551C"/>
    <w:rsid w:val="0059076B"/>
    <w:rsid w:val="005A0F1F"/>
    <w:rsid w:val="005A6675"/>
    <w:rsid w:val="005B2E9C"/>
    <w:rsid w:val="005B4F93"/>
    <w:rsid w:val="005B73D2"/>
    <w:rsid w:val="005C5E5B"/>
    <w:rsid w:val="005D2B36"/>
    <w:rsid w:val="005D7AE1"/>
    <w:rsid w:val="005E1093"/>
    <w:rsid w:val="005E1117"/>
    <w:rsid w:val="005E475E"/>
    <w:rsid w:val="005F3996"/>
    <w:rsid w:val="005F6AF6"/>
    <w:rsid w:val="0060084E"/>
    <w:rsid w:val="00603C90"/>
    <w:rsid w:val="006066D2"/>
    <w:rsid w:val="00607392"/>
    <w:rsid w:val="0061286A"/>
    <w:rsid w:val="00614CC4"/>
    <w:rsid w:val="0062025E"/>
    <w:rsid w:val="00624CAE"/>
    <w:rsid w:val="00626998"/>
    <w:rsid w:val="006269FB"/>
    <w:rsid w:val="00627A9C"/>
    <w:rsid w:val="00630411"/>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0AC7"/>
    <w:rsid w:val="006B11BB"/>
    <w:rsid w:val="006B32AB"/>
    <w:rsid w:val="006C12B8"/>
    <w:rsid w:val="006C37FC"/>
    <w:rsid w:val="006C7EA3"/>
    <w:rsid w:val="006D39E9"/>
    <w:rsid w:val="006D3BE3"/>
    <w:rsid w:val="006D4252"/>
    <w:rsid w:val="006D7004"/>
    <w:rsid w:val="006D789D"/>
    <w:rsid w:val="006D7FF8"/>
    <w:rsid w:val="006E042A"/>
    <w:rsid w:val="006E764F"/>
    <w:rsid w:val="006F2F95"/>
    <w:rsid w:val="006F5A0C"/>
    <w:rsid w:val="006F5E68"/>
    <w:rsid w:val="00706D60"/>
    <w:rsid w:val="007075E3"/>
    <w:rsid w:val="00707F66"/>
    <w:rsid w:val="00711327"/>
    <w:rsid w:val="007120CC"/>
    <w:rsid w:val="00720D28"/>
    <w:rsid w:val="00722509"/>
    <w:rsid w:val="00727FCD"/>
    <w:rsid w:val="00730F60"/>
    <w:rsid w:val="00733DDD"/>
    <w:rsid w:val="007360A6"/>
    <w:rsid w:val="00736FD2"/>
    <w:rsid w:val="00742F47"/>
    <w:rsid w:val="00750CDF"/>
    <w:rsid w:val="00752BA5"/>
    <w:rsid w:val="00752F3B"/>
    <w:rsid w:val="00753A7D"/>
    <w:rsid w:val="00755D86"/>
    <w:rsid w:val="007668D1"/>
    <w:rsid w:val="00767C98"/>
    <w:rsid w:val="00770971"/>
    <w:rsid w:val="00777CFD"/>
    <w:rsid w:val="00785FF8"/>
    <w:rsid w:val="007927DE"/>
    <w:rsid w:val="007937FD"/>
    <w:rsid w:val="00796CA8"/>
    <w:rsid w:val="00797305"/>
    <w:rsid w:val="007A0E59"/>
    <w:rsid w:val="007A40C1"/>
    <w:rsid w:val="007A5438"/>
    <w:rsid w:val="007B035B"/>
    <w:rsid w:val="007B4C04"/>
    <w:rsid w:val="007B4D7A"/>
    <w:rsid w:val="007B5AFB"/>
    <w:rsid w:val="007C5862"/>
    <w:rsid w:val="007D3BAD"/>
    <w:rsid w:val="007D40D1"/>
    <w:rsid w:val="007E1EBF"/>
    <w:rsid w:val="007E4C62"/>
    <w:rsid w:val="007F230E"/>
    <w:rsid w:val="008014F9"/>
    <w:rsid w:val="0080358B"/>
    <w:rsid w:val="0080404B"/>
    <w:rsid w:val="008059BD"/>
    <w:rsid w:val="00807E81"/>
    <w:rsid w:val="0081091B"/>
    <w:rsid w:val="00812D46"/>
    <w:rsid w:val="00815A38"/>
    <w:rsid w:val="00817D57"/>
    <w:rsid w:val="0082103F"/>
    <w:rsid w:val="0082115D"/>
    <w:rsid w:val="008279FE"/>
    <w:rsid w:val="00831259"/>
    <w:rsid w:val="0083208A"/>
    <w:rsid w:val="0083218A"/>
    <w:rsid w:val="00832964"/>
    <w:rsid w:val="00832A00"/>
    <w:rsid w:val="008330ED"/>
    <w:rsid w:val="00837845"/>
    <w:rsid w:val="008420B8"/>
    <w:rsid w:val="00842CDF"/>
    <w:rsid w:val="008438A7"/>
    <w:rsid w:val="008442C4"/>
    <w:rsid w:val="00846739"/>
    <w:rsid w:val="00847104"/>
    <w:rsid w:val="00853140"/>
    <w:rsid w:val="00854537"/>
    <w:rsid w:val="008606B6"/>
    <w:rsid w:val="00860761"/>
    <w:rsid w:val="00866CF2"/>
    <w:rsid w:val="008700EC"/>
    <w:rsid w:val="008734EA"/>
    <w:rsid w:val="00876D65"/>
    <w:rsid w:val="00891261"/>
    <w:rsid w:val="00896492"/>
    <w:rsid w:val="00896E2F"/>
    <w:rsid w:val="008A08C3"/>
    <w:rsid w:val="008A21B2"/>
    <w:rsid w:val="008B2FDD"/>
    <w:rsid w:val="008B304A"/>
    <w:rsid w:val="008B40EC"/>
    <w:rsid w:val="008C75E7"/>
    <w:rsid w:val="008C7CA8"/>
    <w:rsid w:val="008D09EC"/>
    <w:rsid w:val="008D3C75"/>
    <w:rsid w:val="008E07EB"/>
    <w:rsid w:val="008E2DCB"/>
    <w:rsid w:val="008E326D"/>
    <w:rsid w:val="008F3066"/>
    <w:rsid w:val="008F5F67"/>
    <w:rsid w:val="008F60F2"/>
    <w:rsid w:val="0090198C"/>
    <w:rsid w:val="0090217D"/>
    <w:rsid w:val="00904E7C"/>
    <w:rsid w:val="00905C5E"/>
    <w:rsid w:val="009078DC"/>
    <w:rsid w:val="00921AC7"/>
    <w:rsid w:val="00924582"/>
    <w:rsid w:val="00931291"/>
    <w:rsid w:val="00931C23"/>
    <w:rsid w:val="0093367D"/>
    <w:rsid w:val="00937387"/>
    <w:rsid w:val="0094026A"/>
    <w:rsid w:val="009431FA"/>
    <w:rsid w:val="00944B4D"/>
    <w:rsid w:val="00945AF6"/>
    <w:rsid w:val="009550BE"/>
    <w:rsid w:val="00955531"/>
    <w:rsid w:val="00955BE8"/>
    <w:rsid w:val="00957594"/>
    <w:rsid w:val="00961BF5"/>
    <w:rsid w:val="00963F40"/>
    <w:rsid w:val="0096478A"/>
    <w:rsid w:val="0098122D"/>
    <w:rsid w:val="00984DA8"/>
    <w:rsid w:val="00986596"/>
    <w:rsid w:val="00990685"/>
    <w:rsid w:val="009922B8"/>
    <w:rsid w:val="0099405D"/>
    <w:rsid w:val="009A0ABE"/>
    <w:rsid w:val="009B2D4B"/>
    <w:rsid w:val="009C0430"/>
    <w:rsid w:val="009C4E99"/>
    <w:rsid w:val="009C5186"/>
    <w:rsid w:val="009C60F7"/>
    <w:rsid w:val="009D0952"/>
    <w:rsid w:val="009D2815"/>
    <w:rsid w:val="009E31DA"/>
    <w:rsid w:val="009E3261"/>
    <w:rsid w:val="009E402C"/>
    <w:rsid w:val="009E5DAB"/>
    <w:rsid w:val="009E7C6A"/>
    <w:rsid w:val="009F7ED4"/>
    <w:rsid w:val="00A009FA"/>
    <w:rsid w:val="00A019C2"/>
    <w:rsid w:val="00A03AAC"/>
    <w:rsid w:val="00A047D1"/>
    <w:rsid w:val="00A04F76"/>
    <w:rsid w:val="00A07EDD"/>
    <w:rsid w:val="00A22AD0"/>
    <w:rsid w:val="00A22DA8"/>
    <w:rsid w:val="00A31671"/>
    <w:rsid w:val="00A45320"/>
    <w:rsid w:val="00A52F8F"/>
    <w:rsid w:val="00A5612C"/>
    <w:rsid w:val="00A5689C"/>
    <w:rsid w:val="00A57AE4"/>
    <w:rsid w:val="00A6132B"/>
    <w:rsid w:val="00A63F19"/>
    <w:rsid w:val="00A64B26"/>
    <w:rsid w:val="00A66F42"/>
    <w:rsid w:val="00A76625"/>
    <w:rsid w:val="00A82BC5"/>
    <w:rsid w:val="00A83500"/>
    <w:rsid w:val="00A90049"/>
    <w:rsid w:val="00A917BF"/>
    <w:rsid w:val="00A96A94"/>
    <w:rsid w:val="00A973C2"/>
    <w:rsid w:val="00AA3A38"/>
    <w:rsid w:val="00AA4F94"/>
    <w:rsid w:val="00AB047E"/>
    <w:rsid w:val="00AB0D5B"/>
    <w:rsid w:val="00AB223D"/>
    <w:rsid w:val="00AC592E"/>
    <w:rsid w:val="00AC6C10"/>
    <w:rsid w:val="00AC7BC6"/>
    <w:rsid w:val="00AD0D27"/>
    <w:rsid w:val="00AD24AA"/>
    <w:rsid w:val="00AE39AD"/>
    <w:rsid w:val="00AE7962"/>
    <w:rsid w:val="00B01FC0"/>
    <w:rsid w:val="00B12B7D"/>
    <w:rsid w:val="00B16985"/>
    <w:rsid w:val="00B221B8"/>
    <w:rsid w:val="00B260A3"/>
    <w:rsid w:val="00B270A4"/>
    <w:rsid w:val="00B27206"/>
    <w:rsid w:val="00B3052E"/>
    <w:rsid w:val="00B32AA7"/>
    <w:rsid w:val="00B4012D"/>
    <w:rsid w:val="00B40F64"/>
    <w:rsid w:val="00B42A76"/>
    <w:rsid w:val="00B46334"/>
    <w:rsid w:val="00B57220"/>
    <w:rsid w:val="00B66A69"/>
    <w:rsid w:val="00B70F0D"/>
    <w:rsid w:val="00B7378D"/>
    <w:rsid w:val="00B775EF"/>
    <w:rsid w:val="00B77D4F"/>
    <w:rsid w:val="00B80EC6"/>
    <w:rsid w:val="00B82413"/>
    <w:rsid w:val="00B85352"/>
    <w:rsid w:val="00B87214"/>
    <w:rsid w:val="00B92FF5"/>
    <w:rsid w:val="00B946BD"/>
    <w:rsid w:val="00B959E6"/>
    <w:rsid w:val="00B97C40"/>
    <w:rsid w:val="00BA604D"/>
    <w:rsid w:val="00BB506A"/>
    <w:rsid w:val="00BC2BDA"/>
    <w:rsid w:val="00BC4585"/>
    <w:rsid w:val="00BC4780"/>
    <w:rsid w:val="00BC47F1"/>
    <w:rsid w:val="00BC50F1"/>
    <w:rsid w:val="00BC73E5"/>
    <w:rsid w:val="00BD7473"/>
    <w:rsid w:val="00BD7703"/>
    <w:rsid w:val="00BE420D"/>
    <w:rsid w:val="00BE475D"/>
    <w:rsid w:val="00BF6314"/>
    <w:rsid w:val="00C0238C"/>
    <w:rsid w:val="00C21520"/>
    <w:rsid w:val="00C222B2"/>
    <w:rsid w:val="00C225FB"/>
    <w:rsid w:val="00C3544E"/>
    <w:rsid w:val="00C36A9B"/>
    <w:rsid w:val="00C37530"/>
    <w:rsid w:val="00C37947"/>
    <w:rsid w:val="00C46B88"/>
    <w:rsid w:val="00C51456"/>
    <w:rsid w:val="00C5218C"/>
    <w:rsid w:val="00C52191"/>
    <w:rsid w:val="00C5642F"/>
    <w:rsid w:val="00C63554"/>
    <w:rsid w:val="00C66C44"/>
    <w:rsid w:val="00C71497"/>
    <w:rsid w:val="00C718EF"/>
    <w:rsid w:val="00C72F5B"/>
    <w:rsid w:val="00C73BCD"/>
    <w:rsid w:val="00C7411D"/>
    <w:rsid w:val="00C74802"/>
    <w:rsid w:val="00C77AEF"/>
    <w:rsid w:val="00C87129"/>
    <w:rsid w:val="00C91E1B"/>
    <w:rsid w:val="00CA5FD5"/>
    <w:rsid w:val="00CA7703"/>
    <w:rsid w:val="00CB0F92"/>
    <w:rsid w:val="00CB4EDD"/>
    <w:rsid w:val="00CD1283"/>
    <w:rsid w:val="00CD4E6D"/>
    <w:rsid w:val="00CD5707"/>
    <w:rsid w:val="00CD7702"/>
    <w:rsid w:val="00CD7A8F"/>
    <w:rsid w:val="00CE29EA"/>
    <w:rsid w:val="00CF4FA0"/>
    <w:rsid w:val="00CF6572"/>
    <w:rsid w:val="00D0083B"/>
    <w:rsid w:val="00D02347"/>
    <w:rsid w:val="00D04755"/>
    <w:rsid w:val="00D13737"/>
    <w:rsid w:val="00D1638E"/>
    <w:rsid w:val="00D21FFF"/>
    <w:rsid w:val="00D272A5"/>
    <w:rsid w:val="00D3651C"/>
    <w:rsid w:val="00D36C1E"/>
    <w:rsid w:val="00D37962"/>
    <w:rsid w:val="00D43AFB"/>
    <w:rsid w:val="00D570F5"/>
    <w:rsid w:val="00D57B7C"/>
    <w:rsid w:val="00D63C6F"/>
    <w:rsid w:val="00D64C51"/>
    <w:rsid w:val="00D65B44"/>
    <w:rsid w:val="00D66F23"/>
    <w:rsid w:val="00D67413"/>
    <w:rsid w:val="00D8099B"/>
    <w:rsid w:val="00D866A8"/>
    <w:rsid w:val="00D92F47"/>
    <w:rsid w:val="00D94B8D"/>
    <w:rsid w:val="00D95640"/>
    <w:rsid w:val="00D96C8D"/>
    <w:rsid w:val="00DA1F8E"/>
    <w:rsid w:val="00DA2876"/>
    <w:rsid w:val="00DB1533"/>
    <w:rsid w:val="00DB17B2"/>
    <w:rsid w:val="00DC0B51"/>
    <w:rsid w:val="00DD2ACC"/>
    <w:rsid w:val="00DE27F7"/>
    <w:rsid w:val="00DE2966"/>
    <w:rsid w:val="00DE3914"/>
    <w:rsid w:val="00DE44C3"/>
    <w:rsid w:val="00DE451C"/>
    <w:rsid w:val="00DE7D02"/>
    <w:rsid w:val="00E44E18"/>
    <w:rsid w:val="00E54301"/>
    <w:rsid w:val="00E55ABD"/>
    <w:rsid w:val="00E603D6"/>
    <w:rsid w:val="00E60817"/>
    <w:rsid w:val="00E614F0"/>
    <w:rsid w:val="00E67B42"/>
    <w:rsid w:val="00E74C42"/>
    <w:rsid w:val="00E90C35"/>
    <w:rsid w:val="00EA70F1"/>
    <w:rsid w:val="00EB2516"/>
    <w:rsid w:val="00EB2746"/>
    <w:rsid w:val="00EB2C07"/>
    <w:rsid w:val="00EB374A"/>
    <w:rsid w:val="00EC668A"/>
    <w:rsid w:val="00EC6E88"/>
    <w:rsid w:val="00ED033D"/>
    <w:rsid w:val="00ED461C"/>
    <w:rsid w:val="00ED62BE"/>
    <w:rsid w:val="00EF17AB"/>
    <w:rsid w:val="00EF6FA5"/>
    <w:rsid w:val="00F11104"/>
    <w:rsid w:val="00F13122"/>
    <w:rsid w:val="00F16E3F"/>
    <w:rsid w:val="00F22499"/>
    <w:rsid w:val="00F22B0F"/>
    <w:rsid w:val="00F246CB"/>
    <w:rsid w:val="00F24B42"/>
    <w:rsid w:val="00F24F73"/>
    <w:rsid w:val="00F27299"/>
    <w:rsid w:val="00F31F6E"/>
    <w:rsid w:val="00F3389C"/>
    <w:rsid w:val="00F375F2"/>
    <w:rsid w:val="00F5495B"/>
    <w:rsid w:val="00F54EAE"/>
    <w:rsid w:val="00F60DE5"/>
    <w:rsid w:val="00F66A51"/>
    <w:rsid w:val="00F71057"/>
    <w:rsid w:val="00F71A4B"/>
    <w:rsid w:val="00F728CF"/>
    <w:rsid w:val="00F743D4"/>
    <w:rsid w:val="00F83B17"/>
    <w:rsid w:val="00F87EBB"/>
    <w:rsid w:val="00F87EDA"/>
    <w:rsid w:val="00F90BCB"/>
    <w:rsid w:val="00F970EE"/>
    <w:rsid w:val="00F97256"/>
    <w:rsid w:val="00FB0BC9"/>
    <w:rsid w:val="00FB41D3"/>
    <w:rsid w:val="00FB4F70"/>
    <w:rsid w:val="00FB5EFC"/>
    <w:rsid w:val="00FB77BB"/>
    <w:rsid w:val="00FC15AA"/>
    <w:rsid w:val="00FD1375"/>
    <w:rsid w:val="00FD359E"/>
    <w:rsid w:val="00FD4407"/>
    <w:rsid w:val="00FD5F37"/>
    <w:rsid w:val="00FE0A17"/>
    <w:rsid w:val="00FE179F"/>
    <w:rsid w:val="00FF213A"/>
    <w:rsid w:val="00FF650B"/>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BC0EE8A-5BE8-42DB-B632-B0126EF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66">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 w:id="20548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9507-B3E7-4C0A-AD88-3C2ABBEA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21</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1195</cp:revision>
  <dcterms:created xsi:type="dcterms:W3CDTF">2012-10-16T06:07:00Z</dcterms:created>
  <dcterms:modified xsi:type="dcterms:W3CDTF">2019-04-18T05:46:00Z</dcterms:modified>
</cp:coreProperties>
</file>