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交银施罗德丰润收益债券型证券投资基金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二〇一九年四月二十日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1C0678" w:rsidRDefault="00E07227">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1C0678" w:rsidRDefault="00E07227">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1C0678" w:rsidRDefault="00E07227">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1C0678" w:rsidRDefault="00E07227">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1C0678" w:rsidRDefault="00E07227">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交银丰润收益债券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w:t>
            </w:r>
            <w:r w:rsidRPr="007F52FA">
              <w:rPr>
                <w:color w:val="000000"/>
                <w:kern w:val="0"/>
                <w:sz w:val="24"/>
              </w:rPr>
              <w:t>,</w:t>
            </w:r>
            <w:r w:rsidRPr="007F52FA">
              <w:rPr>
                <w:color w:val="000000"/>
                <w:kern w:val="0"/>
                <w:sz w:val="24"/>
              </w:rPr>
              <w:t>本基金在基金合同生效之日起两年（含两年）的期间内封闭式运作（按照基金合同的约定提前转换基金运作方式的除外</w:t>
            </w:r>
            <w:r w:rsidRPr="007F52FA">
              <w:rPr>
                <w:color w:val="000000"/>
                <w:kern w:val="0"/>
                <w:sz w:val="24"/>
              </w:rPr>
              <w:t>)</w:t>
            </w:r>
            <w:r w:rsidRPr="007F52FA">
              <w:rPr>
                <w:color w:val="000000"/>
                <w:kern w:val="0"/>
                <w:sz w:val="24"/>
              </w:rPr>
              <w:t>，封闭期结束后转为开放式运作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15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1,452,574,594.79</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在严格控制风险的基础上</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1C0678" w:rsidRDefault="00E07227">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开放期内投资策略：本基金充分发挥基金管理人的研究</w:t>
            </w:r>
            <w:r w:rsidRPr="007F52FA">
              <w:rPr>
                <w:color w:val="000000"/>
                <w:kern w:val="0"/>
                <w:sz w:val="24"/>
              </w:rPr>
              <w:lastRenderedPageBreak/>
              <w:t>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1C0678" w:rsidRDefault="00E07227">
            <w:pPr>
              <w:adjustRightInd w:val="0"/>
              <w:spacing w:before="29" w:line="288" w:lineRule="auto"/>
              <w:ind w:left="17"/>
              <w:jc w:val="left"/>
              <w:rPr>
                <w:color w:val="000000"/>
                <w:sz w:val="24"/>
              </w:rPr>
            </w:pPr>
            <w:r>
              <w:rPr>
                <w:color w:val="000000"/>
                <w:kern w:val="0"/>
                <w:sz w:val="24"/>
              </w:rPr>
              <w:t>封闭期内业绩比较基准：两年期银行定期存款税后收益率</w:t>
            </w:r>
            <w:r>
              <w:rPr>
                <w:color w:val="000000"/>
                <w:kern w:val="0"/>
                <w:sz w:val="24"/>
              </w:rPr>
              <w:t>+1.25%</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交银丰润收益债券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交银丰润收益债券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E07227">
            <w:pPr>
              <w:spacing w:before="29" w:line="288" w:lineRule="auto"/>
              <w:jc w:val="left"/>
              <w:rPr>
                <w:sz w:val="24"/>
              </w:rPr>
            </w:pPr>
            <w:r w:rsidRPr="007F52FA">
              <w:rPr>
                <w:color w:val="000000" w:themeColor="text1"/>
                <w:sz w:val="24"/>
              </w:rPr>
              <w:t>519743</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519745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1,451,697,489.48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877,105.31</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16</w:t>
      </w:r>
      <w:r w:rsidRPr="007F52FA">
        <w:rPr>
          <w:rFonts w:eastAsiaTheme="minorEastAsia"/>
          <w:color w:val="000000"/>
          <w:sz w:val="24"/>
        </w:rPr>
        <w:t>日起转为开放式运作。</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交银丰润收益债券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交银丰润收益债券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14,260,985.49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9,247.56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15,066,796.65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11,158.18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0.0116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0.0120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1,492,439,632.35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925,981.65</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1.0281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1.0557</w:t>
            </w:r>
          </w:p>
        </w:tc>
      </w:tr>
    </w:tbl>
    <w:p w:rsidR="001C0678" w:rsidRDefault="00E0722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w:t>
      </w:r>
      <w:r>
        <w:rPr>
          <w:rFonts w:eastAsiaTheme="minorEastAsia"/>
          <w:color w:val="000000"/>
          <w:sz w:val="24"/>
        </w:rPr>
        <w:lastRenderedPageBreak/>
        <w:t>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交银丰润收益债券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C0678">
        <w:trPr>
          <w:jc w:val="center"/>
        </w:trPr>
        <w:tc>
          <w:tcPr>
            <w:tcW w:w="1266" w:type="dxa"/>
            <w:vAlign w:val="center"/>
          </w:tcPr>
          <w:p w:rsidR="001C0678" w:rsidRDefault="00E07227">
            <w:pPr>
              <w:jc w:val="left"/>
            </w:pPr>
            <w:r>
              <w:rPr>
                <w:color w:val="000000"/>
                <w:sz w:val="24"/>
              </w:rPr>
              <w:t>过去三个月</w:t>
            </w:r>
          </w:p>
        </w:tc>
        <w:tc>
          <w:tcPr>
            <w:tcW w:w="1267" w:type="dxa"/>
            <w:vAlign w:val="center"/>
          </w:tcPr>
          <w:p w:rsidR="001C0678" w:rsidRDefault="00E07227">
            <w:pPr>
              <w:jc w:val="center"/>
            </w:pPr>
            <w:r>
              <w:rPr>
                <w:color w:val="000000"/>
                <w:sz w:val="24"/>
              </w:rPr>
              <w:t>1.28%</w:t>
            </w:r>
          </w:p>
        </w:tc>
        <w:tc>
          <w:tcPr>
            <w:tcW w:w="1267" w:type="dxa"/>
            <w:vAlign w:val="center"/>
          </w:tcPr>
          <w:p w:rsidR="001C0678" w:rsidRDefault="00E07227">
            <w:pPr>
              <w:jc w:val="center"/>
            </w:pPr>
            <w:r>
              <w:rPr>
                <w:color w:val="000000"/>
                <w:sz w:val="24"/>
              </w:rPr>
              <w:t>0.06%</w:t>
            </w:r>
          </w:p>
        </w:tc>
        <w:tc>
          <w:tcPr>
            <w:tcW w:w="1267" w:type="dxa"/>
            <w:vAlign w:val="center"/>
          </w:tcPr>
          <w:p w:rsidR="001C0678" w:rsidRDefault="00E07227">
            <w:pPr>
              <w:jc w:val="center"/>
            </w:pPr>
            <w:r>
              <w:rPr>
                <w:color w:val="000000"/>
                <w:sz w:val="24"/>
              </w:rPr>
              <w:t>0.47%</w:t>
            </w:r>
          </w:p>
        </w:tc>
        <w:tc>
          <w:tcPr>
            <w:tcW w:w="1267" w:type="dxa"/>
            <w:vAlign w:val="center"/>
          </w:tcPr>
          <w:p w:rsidR="001C0678" w:rsidRDefault="00E07227">
            <w:pPr>
              <w:jc w:val="center"/>
            </w:pPr>
            <w:r>
              <w:rPr>
                <w:color w:val="000000"/>
                <w:sz w:val="24"/>
              </w:rPr>
              <w:t>0.05%</w:t>
            </w:r>
          </w:p>
        </w:tc>
        <w:tc>
          <w:tcPr>
            <w:tcW w:w="1267" w:type="dxa"/>
            <w:vAlign w:val="center"/>
          </w:tcPr>
          <w:p w:rsidR="001C0678" w:rsidRDefault="00E07227">
            <w:pPr>
              <w:jc w:val="center"/>
            </w:pPr>
            <w:r>
              <w:rPr>
                <w:color w:val="000000"/>
                <w:sz w:val="24"/>
              </w:rPr>
              <w:t>0.81%</w:t>
            </w:r>
          </w:p>
        </w:tc>
        <w:tc>
          <w:tcPr>
            <w:tcW w:w="1267" w:type="dxa"/>
            <w:vAlign w:val="center"/>
          </w:tcPr>
          <w:p w:rsidR="001C0678" w:rsidRDefault="00E07227">
            <w:pPr>
              <w:jc w:val="center"/>
            </w:pPr>
            <w:r>
              <w:rPr>
                <w:color w:val="000000"/>
                <w:sz w:val="24"/>
              </w:rPr>
              <w:t>0.01%</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16</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+1.25%”</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交银丰润收益债券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C0678">
        <w:trPr>
          <w:jc w:val="center"/>
        </w:trPr>
        <w:tc>
          <w:tcPr>
            <w:tcW w:w="1266" w:type="dxa"/>
            <w:vAlign w:val="center"/>
          </w:tcPr>
          <w:p w:rsidR="001C0678" w:rsidRDefault="00E07227">
            <w:pPr>
              <w:jc w:val="left"/>
            </w:pPr>
            <w:r>
              <w:rPr>
                <w:color w:val="000000"/>
                <w:sz w:val="24"/>
              </w:rPr>
              <w:t>过去三个月</w:t>
            </w:r>
          </w:p>
        </w:tc>
        <w:tc>
          <w:tcPr>
            <w:tcW w:w="1267" w:type="dxa"/>
            <w:vAlign w:val="center"/>
          </w:tcPr>
          <w:p w:rsidR="001C0678" w:rsidRDefault="00E07227">
            <w:pPr>
              <w:jc w:val="center"/>
            </w:pPr>
            <w:r>
              <w:rPr>
                <w:color w:val="000000"/>
                <w:sz w:val="24"/>
              </w:rPr>
              <w:t>1.17%</w:t>
            </w:r>
          </w:p>
        </w:tc>
        <w:tc>
          <w:tcPr>
            <w:tcW w:w="1267" w:type="dxa"/>
            <w:vAlign w:val="center"/>
          </w:tcPr>
          <w:p w:rsidR="001C0678" w:rsidRDefault="00E07227">
            <w:pPr>
              <w:jc w:val="center"/>
            </w:pPr>
            <w:r>
              <w:rPr>
                <w:color w:val="000000"/>
                <w:sz w:val="24"/>
              </w:rPr>
              <w:t>0.06%</w:t>
            </w:r>
          </w:p>
        </w:tc>
        <w:tc>
          <w:tcPr>
            <w:tcW w:w="1267" w:type="dxa"/>
            <w:vAlign w:val="center"/>
          </w:tcPr>
          <w:p w:rsidR="001C0678" w:rsidRDefault="00E07227">
            <w:pPr>
              <w:jc w:val="center"/>
            </w:pPr>
            <w:r>
              <w:rPr>
                <w:color w:val="000000"/>
                <w:sz w:val="24"/>
              </w:rPr>
              <w:t>0.47%</w:t>
            </w:r>
          </w:p>
        </w:tc>
        <w:tc>
          <w:tcPr>
            <w:tcW w:w="1267" w:type="dxa"/>
            <w:vAlign w:val="center"/>
          </w:tcPr>
          <w:p w:rsidR="001C0678" w:rsidRDefault="00E07227">
            <w:pPr>
              <w:jc w:val="center"/>
            </w:pPr>
            <w:r>
              <w:rPr>
                <w:color w:val="000000"/>
                <w:sz w:val="24"/>
              </w:rPr>
              <w:t>0.05%</w:t>
            </w:r>
          </w:p>
        </w:tc>
        <w:tc>
          <w:tcPr>
            <w:tcW w:w="1267" w:type="dxa"/>
            <w:vAlign w:val="center"/>
          </w:tcPr>
          <w:p w:rsidR="001C0678" w:rsidRDefault="00E07227">
            <w:pPr>
              <w:jc w:val="center"/>
            </w:pPr>
            <w:r>
              <w:rPr>
                <w:color w:val="000000"/>
                <w:sz w:val="24"/>
              </w:rPr>
              <w:t>0.70%</w:t>
            </w:r>
          </w:p>
        </w:tc>
        <w:tc>
          <w:tcPr>
            <w:tcW w:w="1267" w:type="dxa"/>
            <w:vAlign w:val="center"/>
          </w:tcPr>
          <w:p w:rsidR="001C0678" w:rsidRDefault="00E07227">
            <w:pPr>
              <w:jc w:val="center"/>
            </w:pPr>
            <w:r>
              <w:rPr>
                <w:color w:val="000000"/>
                <w:sz w:val="24"/>
              </w:rPr>
              <w:t>0.01%</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16</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+1.25%”</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交银施罗德丰润收益债券型证券投资基金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15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交银丰润收益债券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交银丰润收益债券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1C0678">
        <w:trPr>
          <w:jc w:val="center"/>
        </w:trPr>
        <w:tc>
          <w:tcPr>
            <w:tcW w:w="946" w:type="dxa"/>
            <w:vAlign w:val="center"/>
          </w:tcPr>
          <w:p w:rsidR="001C0678" w:rsidRDefault="00E07227">
            <w:pPr>
              <w:jc w:val="center"/>
            </w:pPr>
            <w:r>
              <w:rPr>
                <w:color w:val="000000"/>
                <w:sz w:val="24"/>
              </w:rPr>
              <w:t>连端清</w:t>
            </w:r>
          </w:p>
        </w:tc>
        <w:tc>
          <w:tcPr>
            <w:tcW w:w="924" w:type="dxa"/>
            <w:vAlign w:val="center"/>
          </w:tcPr>
          <w:p w:rsidR="001C0678" w:rsidRDefault="00E07227">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202" w:type="dxa"/>
            <w:vAlign w:val="center"/>
          </w:tcPr>
          <w:p w:rsidR="001C0678" w:rsidRDefault="00E07227">
            <w:pPr>
              <w:jc w:val="center"/>
            </w:pPr>
            <w:r>
              <w:rPr>
                <w:color w:val="000000"/>
                <w:sz w:val="24"/>
              </w:rPr>
              <w:t>2015-08-04</w:t>
            </w:r>
          </w:p>
        </w:tc>
        <w:tc>
          <w:tcPr>
            <w:tcW w:w="1300" w:type="dxa"/>
            <w:vAlign w:val="center"/>
          </w:tcPr>
          <w:p w:rsidR="001C0678" w:rsidRDefault="00E07227">
            <w:pPr>
              <w:jc w:val="center"/>
            </w:pPr>
            <w:r>
              <w:rPr>
                <w:color w:val="000000"/>
                <w:sz w:val="24"/>
              </w:rPr>
              <w:t>-</w:t>
            </w:r>
          </w:p>
        </w:tc>
        <w:tc>
          <w:tcPr>
            <w:tcW w:w="1245" w:type="dxa"/>
            <w:vAlign w:val="center"/>
          </w:tcPr>
          <w:p w:rsidR="001C0678" w:rsidRDefault="00E07227">
            <w:pPr>
              <w:jc w:val="center"/>
            </w:pPr>
            <w:r>
              <w:rPr>
                <w:color w:val="000000"/>
                <w:sz w:val="24"/>
              </w:rPr>
              <w:t>6</w:t>
            </w:r>
            <w:r>
              <w:rPr>
                <w:color w:val="000000"/>
                <w:sz w:val="24"/>
              </w:rPr>
              <w:t>年</w:t>
            </w:r>
          </w:p>
        </w:tc>
        <w:tc>
          <w:tcPr>
            <w:tcW w:w="3251" w:type="dxa"/>
            <w:vAlign w:val="center"/>
          </w:tcPr>
          <w:p w:rsidR="001C0678" w:rsidRDefault="00E07227">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p>
        </w:tc>
      </w:tr>
      <w:tr w:rsidR="001C0678">
        <w:trPr>
          <w:jc w:val="center"/>
        </w:trPr>
        <w:tc>
          <w:tcPr>
            <w:tcW w:w="946" w:type="dxa"/>
            <w:vAlign w:val="center"/>
          </w:tcPr>
          <w:p w:rsidR="001C0678" w:rsidRDefault="00E07227">
            <w:pPr>
              <w:jc w:val="center"/>
            </w:pPr>
            <w:r>
              <w:rPr>
                <w:color w:val="000000"/>
                <w:sz w:val="24"/>
              </w:rPr>
              <w:t>魏玉敏</w:t>
            </w:r>
          </w:p>
        </w:tc>
        <w:tc>
          <w:tcPr>
            <w:tcW w:w="924" w:type="dxa"/>
            <w:vAlign w:val="center"/>
          </w:tcPr>
          <w:p w:rsidR="001C0678" w:rsidRDefault="00E07227">
            <w:pPr>
              <w:jc w:val="center"/>
            </w:pPr>
            <w:r>
              <w:rPr>
                <w:color w:val="000000"/>
                <w:sz w:val="24"/>
              </w:rPr>
              <w:t>交银增利债券、交银纯债债券发起、交银丰润收益债券、交银增利增强债券、交银丰晟收益债券、交银裕如纯债债券、交银中债</w:t>
            </w:r>
            <w:r>
              <w:rPr>
                <w:color w:val="000000"/>
                <w:sz w:val="24"/>
              </w:rPr>
              <w:t>1-3</w:t>
            </w:r>
            <w:r>
              <w:rPr>
                <w:color w:val="000000"/>
                <w:sz w:val="24"/>
              </w:rPr>
              <w:t>年农发债指数的基金经理</w:t>
            </w:r>
          </w:p>
        </w:tc>
        <w:tc>
          <w:tcPr>
            <w:tcW w:w="1202" w:type="dxa"/>
            <w:vAlign w:val="center"/>
          </w:tcPr>
          <w:p w:rsidR="001C0678" w:rsidRDefault="00E07227">
            <w:pPr>
              <w:jc w:val="center"/>
            </w:pPr>
            <w:r>
              <w:rPr>
                <w:color w:val="000000"/>
                <w:sz w:val="24"/>
              </w:rPr>
              <w:t>2018-11-02</w:t>
            </w:r>
          </w:p>
        </w:tc>
        <w:tc>
          <w:tcPr>
            <w:tcW w:w="1300" w:type="dxa"/>
            <w:vAlign w:val="center"/>
          </w:tcPr>
          <w:p w:rsidR="001C0678" w:rsidRDefault="00E07227">
            <w:pPr>
              <w:jc w:val="center"/>
            </w:pPr>
            <w:r>
              <w:rPr>
                <w:color w:val="000000"/>
                <w:sz w:val="24"/>
              </w:rPr>
              <w:t>-</w:t>
            </w:r>
          </w:p>
        </w:tc>
        <w:tc>
          <w:tcPr>
            <w:tcW w:w="1245" w:type="dxa"/>
            <w:vAlign w:val="center"/>
          </w:tcPr>
          <w:p w:rsidR="001C0678" w:rsidRDefault="00E07227">
            <w:pPr>
              <w:jc w:val="center"/>
            </w:pPr>
            <w:r>
              <w:rPr>
                <w:color w:val="000000"/>
                <w:sz w:val="24"/>
              </w:rPr>
              <w:t>7</w:t>
            </w:r>
            <w:r>
              <w:rPr>
                <w:color w:val="000000"/>
                <w:sz w:val="24"/>
              </w:rPr>
              <w:t>年</w:t>
            </w:r>
          </w:p>
        </w:tc>
        <w:tc>
          <w:tcPr>
            <w:tcW w:w="3251" w:type="dxa"/>
            <w:vAlign w:val="center"/>
          </w:tcPr>
          <w:p w:rsidR="001C0678" w:rsidRDefault="00E07227">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1C0678" w:rsidRDefault="00E0722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1C0678" w:rsidRDefault="00E07227">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1C0678" w:rsidRDefault="00E0722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C0678" w:rsidRDefault="00E0722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C0678" w:rsidRDefault="00E0722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1C0678" w:rsidRDefault="00E07227">
      <w:pPr>
        <w:spacing w:before="29" w:line="288" w:lineRule="auto"/>
        <w:ind w:firstLineChars="200" w:firstLine="480"/>
        <w:rPr>
          <w:color w:val="000000"/>
          <w:sz w:val="24"/>
        </w:rPr>
      </w:pPr>
      <w:r>
        <w:rPr>
          <w:color w:val="000000"/>
          <w:sz w:val="24"/>
        </w:rPr>
        <w:t>2019</w:t>
      </w:r>
      <w:r>
        <w:rPr>
          <w:color w:val="000000"/>
          <w:sz w:val="24"/>
        </w:rPr>
        <w:t>年一季度以来债券市场的交易逻辑从去年的</w:t>
      </w:r>
      <w:r>
        <w:rPr>
          <w:color w:val="000000"/>
          <w:sz w:val="24"/>
        </w:rPr>
        <w:t>“</w:t>
      </w:r>
      <w:r>
        <w:rPr>
          <w:color w:val="000000"/>
          <w:sz w:val="24"/>
        </w:rPr>
        <w:t>宽货币紧信用</w:t>
      </w:r>
      <w:r>
        <w:rPr>
          <w:color w:val="000000"/>
          <w:sz w:val="24"/>
        </w:rPr>
        <w:t>”</w:t>
      </w:r>
      <w:r>
        <w:rPr>
          <w:color w:val="000000"/>
          <w:sz w:val="24"/>
        </w:rPr>
        <w:t>逐步转向</w:t>
      </w:r>
      <w:r>
        <w:rPr>
          <w:color w:val="000000"/>
          <w:sz w:val="24"/>
        </w:rPr>
        <w:t>“</w:t>
      </w:r>
      <w:r>
        <w:rPr>
          <w:color w:val="000000"/>
          <w:sz w:val="24"/>
        </w:rPr>
        <w:t>宽货币宽信用</w:t>
      </w:r>
      <w:r>
        <w:rPr>
          <w:color w:val="000000"/>
          <w:sz w:val="24"/>
        </w:rPr>
        <w:t>”</w:t>
      </w:r>
      <w:r>
        <w:rPr>
          <w:color w:val="000000"/>
          <w:sz w:val="24"/>
        </w:rPr>
        <w:t>，随着经济托底政策的推进，市场对前期经济的悲观预期明显修复，债券收益率下行受阻，权益市场风险偏好回升。今年以来市场对基本面的分歧加大，对融资数据和经济增长数据何时企稳讨论更多。融资方面，由于春节错位导致的一月的的社融大增和二月的社融缩量，使得判断融资数据是否企稳分歧加大。经济增长方面，春节复工情况是普遍关注焦点，分项看消费波动不大，投资端的制造业下行和基建回升形成对冲，主要观察点在出口和地产投资。通胀方面，整体判断全年中枢依然较低，但由于猪肉价格的明显上涨，</w:t>
      </w:r>
      <w:r>
        <w:rPr>
          <w:color w:val="000000"/>
          <w:sz w:val="24"/>
        </w:rPr>
        <w:t>CPI</w:t>
      </w:r>
      <w:r>
        <w:rPr>
          <w:color w:val="000000"/>
          <w:sz w:val="24"/>
        </w:rPr>
        <w:t>可能超预期成为市场的隐忧。总体而言随着经济预期的修复债券市场方向不明，一季度维持弱势震荡。</w:t>
      </w:r>
    </w:p>
    <w:p w:rsidR="001C0678" w:rsidRDefault="00E07227">
      <w:pPr>
        <w:spacing w:before="29" w:line="288" w:lineRule="auto"/>
        <w:ind w:firstLineChars="200" w:firstLine="480"/>
        <w:rPr>
          <w:color w:val="000000"/>
          <w:sz w:val="24"/>
        </w:rPr>
      </w:pPr>
      <w:r>
        <w:rPr>
          <w:color w:val="000000"/>
          <w:sz w:val="24"/>
        </w:rPr>
        <w:t>报告期内，基于对经济基本面和政策的把握，并考虑组合收益稳定，组合配置了中性久期的利率债，享受收益率下行带来的资本利得收益和骑乘收益。同时，组合灵活配置了一定比例的中长久期利率债，波段操作增厚组合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二季度，债券市场在资金面预期边际收紧，通胀预期抬升和股市风险偏好上行等多重因素下仍将维持弱势震荡。当前时点股债跷跷板效应较为明显，股市估值修复和中美贸易摩擦缓和有利风险偏好的提升，同时由于货币政策处于观察期而市场对降准降息有一定期待，短期内宽松预期可能会出现反复，预计短端维持平稳、长端延续震荡走势。后期债券市场的机会需要等待基本面更加明确的下行。中长期来看，债券市场牛市尚未结束，从社融企稳到经济企稳至少存在半年以上的时间差，只有投资企稳拉动经济上行债市才会出现由牛转熊的拐点。往后看，全球经济增速放缓带来的出口下行以及棚改退潮带来地产投资的回落是经济增长的主要拖累项。此外全球央行货币政策宽松格局下，国内经济企稳之前货币政策预计将维持宽松。操作策略方面，组合将继续以利率债投资为主要策略，关注利率品种的骑乘收益，做好券种轮换和中等久期品种的精选配置，同时积极进行灵活的利率债波段操作，以期增厚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1,766,667,000.00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97.75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1,766,667,000.00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97.75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254,095.49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40,336,864.06</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2.23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1,807,257,959.55</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41E74" w:rsidRPr="00941E74" w:rsidRDefault="00941E74" w:rsidP="007C14DF">
      <w:pPr>
        <w:autoSpaceDE w:val="0"/>
        <w:autoSpaceDN w:val="0"/>
        <w:adjustRightInd w:val="0"/>
        <w:spacing w:before="29" w:line="288" w:lineRule="auto"/>
        <w:jc w:val="left"/>
        <w:rPr>
          <w:rFonts w:hint="eastAsia"/>
          <w:color w:val="000000"/>
          <w:sz w:val="24"/>
        </w:rPr>
      </w:pPr>
      <w:bookmarkStart w:id="0" w:name="_GoBack"/>
      <w:bookmarkEnd w:id="0"/>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19,888,000.00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1,746,779,000.00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116.97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1,746,779,000.00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116.97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1,766,667,000.00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118.30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1C0678">
        <w:trPr>
          <w:jc w:val="center"/>
        </w:trPr>
        <w:tc>
          <w:tcPr>
            <w:tcW w:w="1075" w:type="dxa"/>
            <w:vAlign w:val="center"/>
          </w:tcPr>
          <w:p w:rsidR="001C0678" w:rsidRDefault="00E07227">
            <w:pPr>
              <w:jc w:val="center"/>
            </w:pPr>
            <w:r>
              <w:rPr>
                <w:color w:val="000000"/>
                <w:sz w:val="24"/>
              </w:rPr>
              <w:t>1</w:t>
            </w:r>
          </w:p>
        </w:tc>
        <w:tc>
          <w:tcPr>
            <w:tcW w:w="1533" w:type="dxa"/>
            <w:vAlign w:val="center"/>
          </w:tcPr>
          <w:p w:rsidR="001C0678" w:rsidRDefault="00E07227">
            <w:pPr>
              <w:jc w:val="center"/>
            </w:pPr>
            <w:r>
              <w:rPr>
                <w:color w:val="000000"/>
                <w:sz w:val="24"/>
              </w:rPr>
              <w:t>180208</w:t>
            </w:r>
          </w:p>
        </w:tc>
        <w:tc>
          <w:tcPr>
            <w:tcW w:w="1533" w:type="dxa"/>
            <w:vAlign w:val="center"/>
          </w:tcPr>
          <w:p w:rsidR="001C0678" w:rsidRDefault="00E07227">
            <w:pPr>
              <w:jc w:val="center"/>
            </w:pPr>
            <w:r>
              <w:rPr>
                <w:color w:val="000000"/>
                <w:sz w:val="24"/>
              </w:rPr>
              <w:t>18</w:t>
            </w:r>
            <w:r>
              <w:rPr>
                <w:color w:val="000000"/>
                <w:sz w:val="24"/>
              </w:rPr>
              <w:t>国开</w:t>
            </w:r>
            <w:r>
              <w:rPr>
                <w:color w:val="000000"/>
                <w:sz w:val="24"/>
              </w:rPr>
              <w:t>08</w:t>
            </w:r>
          </w:p>
        </w:tc>
        <w:tc>
          <w:tcPr>
            <w:tcW w:w="1394" w:type="dxa"/>
            <w:vAlign w:val="center"/>
          </w:tcPr>
          <w:p w:rsidR="001C0678" w:rsidRDefault="00E07227">
            <w:pPr>
              <w:jc w:val="right"/>
            </w:pPr>
            <w:r>
              <w:rPr>
                <w:color w:val="000000"/>
                <w:sz w:val="24"/>
              </w:rPr>
              <w:t>3,000,000</w:t>
            </w:r>
          </w:p>
        </w:tc>
        <w:tc>
          <w:tcPr>
            <w:tcW w:w="1944" w:type="dxa"/>
            <w:vAlign w:val="center"/>
          </w:tcPr>
          <w:p w:rsidR="001C0678" w:rsidRDefault="00E07227">
            <w:pPr>
              <w:jc w:val="right"/>
            </w:pPr>
            <w:r>
              <w:rPr>
                <w:color w:val="000000"/>
                <w:sz w:val="24"/>
              </w:rPr>
              <w:t>306,420,000.00</w:t>
            </w:r>
          </w:p>
        </w:tc>
        <w:tc>
          <w:tcPr>
            <w:tcW w:w="1389" w:type="dxa"/>
            <w:vAlign w:val="center"/>
          </w:tcPr>
          <w:p w:rsidR="001C0678" w:rsidRDefault="00E07227">
            <w:pPr>
              <w:jc w:val="right"/>
            </w:pPr>
            <w:r>
              <w:rPr>
                <w:color w:val="000000"/>
                <w:sz w:val="24"/>
              </w:rPr>
              <w:t>20.52</w:t>
            </w:r>
          </w:p>
        </w:tc>
      </w:tr>
      <w:tr w:rsidR="001C0678">
        <w:trPr>
          <w:jc w:val="center"/>
        </w:trPr>
        <w:tc>
          <w:tcPr>
            <w:tcW w:w="1075" w:type="dxa"/>
            <w:vAlign w:val="center"/>
          </w:tcPr>
          <w:p w:rsidR="001C0678" w:rsidRDefault="00E07227">
            <w:pPr>
              <w:jc w:val="center"/>
            </w:pPr>
            <w:r>
              <w:rPr>
                <w:color w:val="000000"/>
                <w:sz w:val="24"/>
              </w:rPr>
              <w:t>2</w:t>
            </w:r>
          </w:p>
        </w:tc>
        <w:tc>
          <w:tcPr>
            <w:tcW w:w="1533" w:type="dxa"/>
            <w:vAlign w:val="center"/>
          </w:tcPr>
          <w:p w:rsidR="001C0678" w:rsidRDefault="00E07227">
            <w:pPr>
              <w:jc w:val="center"/>
            </w:pPr>
            <w:r>
              <w:rPr>
                <w:color w:val="000000"/>
                <w:sz w:val="24"/>
              </w:rPr>
              <w:t>170212</w:t>
            </w:r>
          </w:p>
        </w:tc>
        <w:tc>
          <w:tcPr>
            <w:tcW w:w="1533" w:type="dxa"/>
            <w:vAlign w:val="center"/>
          </w:tcPr>
          <w:p w:rsidR="001C0678" w:rsidRDefault="00E07227">
            <w:pPr>
              <w:jc w:val="center"/>
            </w:pPr>
            <w:r>
              <w:rPr>
                <w:color w:val="000000"/>
                <w:sz w:val="24"/>
              </w:rPr>
              <w:t>17</w:t>
            </w:r>
            <w:r>
              <w:rPr>
                <w:color w:val="000000"/>
                <w:sz w:val="24"/>
              </w:rPr>
              <w:t>国开</w:t>
            </w:r>
            <w:r>
              <w:rPr>
                <w:color w:val="000000"/>
                <w:sz w:val="24"/>
              </w:rPr>
              <w:t>12</w:t>
            </w:r>
          </w:p>
        </w:tc>
        <w:tc>
          <w:tcPr>
            <w:tcW w:w="1394" w:type="dxa"/>
            <w:vAlign w:val="center"/>
          </w:tcPr>
          <w:p w:rsidR="001C0678" w:rsidRDefault="00E07227">
            <w:pPr>
              <w:jc w:val="right"/>
            </w:pPr>
            <w:r>
              <w:rPr>
                <w:color w:val="000000"/>
                <w:sz w:val="24"/>
              </w:rPr>
              <w:t>2,600,000</w:t>
            </w:r>
          </w:p>
        </w:tc>
        <w:tc>
          <w:tcPr>
            <w:tcW w:w="1944" w:type="dxa"/>
            <w:vAlign w:val="center"/>
          </w:tcPr>
          <w:p w:rsidR="001C0678" w:rsidRDefault="00E07227">
            <w:pPr>
              <w:jc w:val="right"/>
            </w:pPr>
            <w:r>
              <w:rPr>
                <w:color w:val="000000"/>
                <w:sz w:val="24"/>
              </w:rPr>
              <w:t>269,646,000.00</w:t>
            </w:r>
          </w:p>
        </w:tc>
        <w:tc>
          <w:tcPr>
            <w:tcW w:w="1389" w:type="dxa"/>
            <w:vAlign w:val="center"/>
          </w:tcPr>
          <w:p w:rsidR="001C0678" w:rsidRDefault="00E07227">
            <w:pPr>
              <w:jc w:val="right"/>
            </w:pPr>
            <w:r>
              <w:rPr>
                <w:color w:val="000000"/>
                <w:sz w:val="24"/>
              </w:rPr>
              <w:t>18.06</w:t>
            </w:r>
          </w:p>
        </w:tc>
      </w:tr>
      <w:tr w:rsidR="001C0678">
        <w:trPr>
          <w:jc w:val="center"/>
        </w:trPr>
        <w:tc>
          <w:tcPr>
            <w:tcW w:w="1075" w:type="dxa"/>
            <w:vAlign w:val="center"/>
          </w:tcPr>
          <w:p w:rsidR="001C0678" w:rsidRDefault="00E07227">
            <w:pPr>
              <w:jc w:val="center"/>
            </w:pPr>
            <w:r>
              <w:rPr>
                <w:color w:val="000000"/>
                <w:sz w:val="24"/>
              </w:rPr>
              <w:t>3</w:t>
            </w:r>
          </w:p>
        </w:tc>
        <w:tc>
          <w:tcPr>
            <w:tcW w:w="1533" w:type="dxa"/>
            <w:vAlign w:val="center"/>
          </w:tcPr>
          <w:p w:rsidR="001C0678" w:rsidRDefault="00E07227">
            <w:pPr>
              <w:jc w:val="center"/>
            </w:pPr>
            <w:r>
              <w:rPr>
                <w:color w:val="000000"/>
                <w:sz w:val="24"/>
              </w:rPr>
              <w:t>180204</w:t>
            </w:r>
          </w:p>
        </w:tc>
        <w:tc>
          <w:tcPr>
            <w:tcW w:w="1533" w:type="dxa"/>
            <w:vAlign w:val="center"/>
          </w:tcPr>
          <w:p w:rsidR="001C0678" w:rsidRDefault="00E07227">
            <w:pPr>
              <w:jc w:val="center"/>
            </w:pPr>
            <w:r>
              <w:rPr>
                <w:color w:val="000000"/>
                <w:sz w:val="24"/>
              </w:rPr>
              <w:t>18</w:t>
            </w:r>
            <w:r>
              <w:rPr>
                <w:color w:val="000000"/>
                <w:sz w:val="24"/>
              </w:rPr>
              <w:t>国开</w:t>
            </w:r>
            <w:r>
              <w:rPr>
                <w:color w:val="000000"/>
                <w:sz w:val="24"/>
              </w:rPr>
              <w:t>04</w:t>
            </w:r>
          </w:p>
        </w:tc>
        <w:tc>
          <w:tcPr>
            <w:tcW w:w="1394" w:type="dxa"/>
            <w:vAlign w:val="center"/>
          </w:tcPr>
          <w:p w:rsidR="001C0678" w:rsidRDefault="00E07227">
            <w:pPr>
              <w:jc w:val="right"/>
            </w:pPr>
            <w:r>
              <w:rPr>
                <w:color w:val="000000"/>
                <w:sz w:val="24"/>
              </w:rPr>
              <w:t>2,300,000</w:t>
            </w:r>
          </w:p>
        </w:tc>
        <w:tc>
          <w:tcPr>
            <w:tcW w:w="1944" w:type="dxa"/>
            <w:vAlign w:val="center"/>
          </w:tcPr>
          <w:p w:rsidR="001C0678" w:rsidRDefault="00E07227">
            <w:pPr>
              <w:jc w:val="right"/>
            </w:pPr>
            <w:r>
              <w:rPr>
                <w:color w:val="000000"/>
                <w:sz w:val="24"/>
              </w:rPr>
              <w:t>240,925,000.00</w:t>
            </w:r>
          </w:p>
        </w:tc>
        <w:tc>
          <w:tcPr>
            <w:tcW w:w="1389" w:type="dxa"/>
            <w:vAlign w:val="center"/>
          </w:tcPr>
          <w:p w:rsidR="001C0678" w:rsidRDefault="00E07227">
            <w:pPr>
              <w:jc w:val="right"/>
            </w:pPr>
            <w:r>
              <w:rPr>
                <w:color w:val="000000"/>
                <w:sz w:val="24"/>
              </w:rPr>
              <w:t>16.13</w:t>
            </w:r>
          </w:p>
        </w:tc>
      </w:tr>
      <w:tr w:rsidR="001C0678">
        <w:trPr>
          <w:jc w:val="center"/>
        </w:trPr>
        <w:tc>
          <w:tcPr>
            <w:tcW w:w="1075" w:type="dxa"/>
            <w:vAlign w:val="center"/>
          </w:tcPr>
          <w:p w:rsidR="001C0678" w:rsidRDefault="00E07227">
            <w:pPr>
              <w:jc w:val="center"/>
            </w:pPr>
            <w:r>
              <w:rPr>
                <w:color w:val="000000"/>
                <w:sz w:val="24"/>
              </w:rPr>
              <w:t>4</w:t>
            </w:r>
          </w:p>
        </w:tc>
        <w:tc>
          <w:tcPr>
            <w:tcW w:w="1533" w:type="dxa"/>
            <w:vAlign w:val="center"/>
          </w:tcPr>
          <w:p w:rsidR="001C0678" w:rsidRDefault="00E07227">
            <w:pPr>
              <w:jc w:val="center"/>
            </w:pPr>
            <w:r>
              <w:rPr>
                <w:color w:val="000000"/>
                <w:sz w:val="24"/>
              </w:rPr>
              <w:t>180203</w:t>
            </w:r>
          </w:p>
        </w:tc>
        <w:tc>
          <w:tcPr>
            <w:tcW w:w="1533" w:type="dxa"/>
            <w:vAlign w:val="center"/>
          </w:tcPr>
          <w:p w:rsidR="001C0678" w:rsidRDefault="00E07227">
            <w:pPr>
              <w:jc w:val="center"/>
            </w:pPr>
            <w:r>
              <w:rPr>
                <w:color w:val="000000"/>
                <w:sz w:val="24"/>
              </w:rPr>
              <w:t>18</w:t>
            </w:r>
            <w:r>
              <w:rPr>
                <w:color w:val="000000"/>
                <w:sz w:val="24"/>
              </w:rPr>
              <w:t>国开</w:t>
            </w:r>
            <w:r>
              <w:rPr>
                <w:color w:val="000000"/>
                <w:sz w:val="24"/>
              </w:rPr>
              <w:t>03</w:t>
            </w:r>
          </w:p>
        </w:tc>
        <w:tc>
          <w:tcPr>
            <w:tcW w:w="1394" w:type="dxa"/>
            <w:vAlign w:val="center"/>
          </w:tcPr>
          <w:p w:rsidR="001C0678" w:rsidRDefault="00E07227">
            <w:pPr>
              <w:jc w:val="right"/>
            </w:pPr>
            <w:r>
              <w:rPr>
                <w:color w:val="000000"/>
                <w:sz w:val="24"/>
              </w:rPr>
              <w:t>1,700,000</w:t>
            </w:r>
          </w:p>
        </w:tc>
        <w:tc>
          <w:tcPr>
            <w:tcW w:w="1944" w:type="dxa"/>
            <w:vAlign w:val="center"/>
          </w:tcPr>
          <w:p w:rsidR="001C0678" w:rsidRDefault="00E07227">
            <w:pPr>
              <w:jc w:val="right"/>
            </w:pPr>
            <w:r>
              <w:rPr>
                <w:color w:val="000000"/>
                <w:sz w:val="24"/>
              </w:rPr>
              <w:t>175,304,000.00</w:t>
            </w:r>
          </w:p>
        </w:tc>
        <w:tc>
          <w:tcPr>
            <w:tcW w:w="1389" w:type="dxa"/>
            <w:vAlign w:val="center"/>
          </w:tcPr>
          <w:p w:rsidR="001C0678" w:rsidRDefault="00E07227">
            <w:pPr>
              <w:jc w:val="right"/>
            </w:pPr>
            <w:r>
              <w:rPr>
                <w:color w:val="000000"/>
                <w:sz w:val="24"/>
              </w:rPr>
              <w:t>11.74</w:t>
            </w:r>
          </w:p>
        </w:tc>
      </w:tr>
      <w:tr w:rsidR="001C0678">
        <w:trPr>
          <w:jc w:val="center"/>
        </w:trPr>
        <w:tc>
          <w:tcPr>
            <w:tcW w:w="1075" w:type="dxa"/>
            <w:vAlign w:val="center"/>
          </w:tcPr>
          <w:p w:rsidR="001C0678" w:rsidRDefault="00E07227">
            <w:pPr>
              <w:jc w:val="center"/>
            </w:pPr>
            <w:r>
              <w:rPr>
                <w:color w:val="000000"/>
                <w:sz w:val="24"/>
              </w:rPr>
              <w:t>5</w:t>
            </w:r>
          </w:p>
        </w:tc>
        <w:tc>
          <w:tcPr>
            <w:tcW w:w="1533" w:type="dxa"/>
            <w:vAlign w:val="center"/>
          </w:tcPr>
          <w:p w:rsidR="001C0678" w:rsidRDefault="00E07227">
            <w:pPr>
              <w:jc w:val="center"/>
            </w:pPr>
            <w:r>
              <w:rPr>
                <w:color w:val="000000"/>
                <w:sz w:val="24"/>
              </w:rPr>
              <w:t>180409</w:t>
            </w:r>
          </w:p>
        </w:tc>
        <w:tc>
          <w:tcPr>
            <w:tcW w:w="1533" w:type="dxa"/>
            <w:vAlign w:val="center"/>
          </w:tcPr>
          <w:p w:rsidR="001C0678" w:rsidRDefault="00E07227">
            <w:pPr>
              <w:jc w:val="center"/>
            </w:pPr>
            <w:r>
              <w:rPr>
                <w:color w:val="000000"/>
                <w:sz w:val="24"/>
              </w:rPr>
              <w:t>18</w:t>
            </w:r>
            <w:r>
              <w:rPr>
                <w:color w:val="000000"/>
                <w:sz w:val="24"/>
              </w:rPr>
              <w:t>农发</w:t>
            </w:r>
            <w:r>
              <w:rPr>
                <w:color w:val="000000"/>
                <w:sz w:val="24"/>
              </w:rPr>
              <w:t>09</w:t>
            </w:r>
          </w:p>
        </w:tc>
        <w:tc>
          <w:tcPr>
            <w:tcW w:w="1394" w:type="dxa"/>
            <w:vAlign w:val="center"/>
          </w:tcPr>
          <w:p w:rsidR="001C0678" w:rsidRDefault="00E07227">
            <w:pPr>
              <w:jc w:val="right"/>
            </w:pPr>
            <w:r>
              <w:rPr>
                <w:color w:val="000000"/>
                <w:sz w:val="24"/>
              </w:rPr>
              <w:t>1,500,000</w:t>
            </w:r>
          </w:p>
        </w:tc>
        <w:tc>
          <w:tcPr>
            <w:tcW w:w="1944" w:type="dxa"/>
            <w:vAlign w:val="center"/>
          </w:tcPr>
          <w:p w:rsidR="001C0678" w:rsidRDefault="00E07227">
            <w:pPr>
              <w:jc w:val="right"/>
            </w:pPr>
            <w:r>
              <w:rPr>
                <w:color w:val="000000"/>
                <w:sz w:val="24"/>
              </w:rPr>
              <w:t>153,555,000.00</w:t>
            </w:r>
          </w:p>
        </w:tc>
        <w:tc>
          <w:tcPr>
            <w:tcW w:w="1389" w:type="dxa"/>
            <w:vAlign w:val="center"/>
          </w:tcPr>
          <w:p w:rsidR="001C0678" w:rsidRDefault="00E07227">
            <w:pPr>
              <w:jc w:val="right"/>
            </w:pPr>
            <w:r>
              <w:rPr>
                <w:color w:val="000000"/>
                <w:sz w:val="24"/>
              </w:rPr>
              <w:t>10.28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841.95</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7,778,805.25</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32,511,209.81</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1,653.26</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44,353.79</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40,336,864.06</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Default="00C97E89" w:rsidP="007C14DF">
      <w:pPr>
        <w:spacing w:before="29" w:line="288" w:lineRule="auto"/>
        <w:rPr>
          <w:rFonts w:eastAsiaTheme="minorEastAsia"/>
          <w:sz w:val="24"/>
        </w:rPr>
      </w:pPr>
      <w:r w:rsidRPr="00C97E89">
        <w:rPr>
          <w:rFonts w:eastAsiaTheme="minorEastAsia" w:hint="eastAsia"/>
          <w:sz w:val="24"/>
        </w:rPr>
        <w:t>本基金本报告期末未持有股票。</w:t>
      </w:r>
    </w:p>
    <w:p w:rsidR="00C97E89" w:rsidRPr="00C97E89" w:rsidRDefault="00C97E89"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51B4E" w:rsidRDefault="00C51B4E" w:rsidP="000A2988">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C51B4E" w:rsidTr="00F103C8">
        <w:tc>
          <w:tcPr>
            <w:tcW w:w="9036" w:type="dxa"/>
          </w:tcPr>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交银丰润收益债券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交银丰润收益债券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1,078,374,867.81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918,949.01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377,433,533.99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280,083.90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4,110,912.32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321,927.60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1,451,697,489.48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877,105.31</w:t>
            </w:r>
          </w:p>
        </w:tc>
      </w:tr>
    </w:tbl>
    <w:p w:rsidR="001C0678" w:rsidRDefault="00E0722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1C0678">
        <w:tc>
          <w:tcPr>
            <w:tcW w:w="992" w:type="dxa"/>
            <w:vMerge w:val="restart"/>
          </w:tcPr>
          <w:p w:rsidR="001C0678" w:rsidRDefault="001C0678"/>
          <w:p w:rsidR="001C0678" w:rsidRDefault="00E07227">
            <w:r>
              <w:rPr>
                <w:rFonts w:ascii="宋体" w:hAnsi="宋体" w:hint="eastAsia"/>
                <w:bCs/>
                <w:color w:val="000000"/>
                <w:kern w:val="0"/>
                <w:szCs w:val="21"/>
              </w:rPr>
              <w:t>机构</w:t>
            </w:r>
          </w:p>
        </w:tc>
        <w:tc>
          <w:tcPr>
            <w:tcW w:w="991" w:type="dxa"/>
            <w:vAlign w:val="center"/>
          </w:tcPr>
          <w:p w:rsidR="001C0678" w:rsidRDefault="00E07227">
            <w:pPr>
              <w:jc w:val="center"/>
            </w:pPr>
            <w:r>
              <w:rPr>
                <w:rFonts w:ascii="宋体" w:hAnsi="宋体" w:hint="eastAsia"/>
                <w:color w:val="000000"/>
                <w:kern w:val="0"/>
                <w:szCs w:val="21"/>
              </w:rPr>
              <w:t>1</w:t>
            </w:r>
          </w:p>
        </w:tc>
        <w:tc>
          <w:tcPr>
            <w:tcW w:w="1843" w:type="dxa"/>
            <w:vAlign w:val="center"/>
          </w:tcPr>
          <w:p w:rsidR="001C0678" w:rsidRDefault="00E07227">
            <w:pPr>
              <w:jc w:val="center"/>
            </w:pPr>
            <w:r>
              <w:rPr>
                <w:rFonts w:ascii="宋体" w:hAnsi="宋体" w:hint="eastAsia"/>
                <w:color w:val="000000"/>
                <w:kern w:val="0"/>
                <w:szCs w:val="21"/>
              </w:rPr>
              <w:t>2019/1/1-2019/3/31</w:t>
            </w:r>
          </w:p>
        </w:tc>
        <w:tc>
          <w:tcPr>
            <w:tcW w:w="851" w:type="dxa"/>
            <w:vAlign w:val="center"/>
          </w:tcPr>
          <w:p w:rsidR="001C0678" w:rsidRDefault="00E07227">
            <w:pPr>
              <w:jc w:val="center"/>
            </w:pPr>
            <w:r>
              <w:rPr>
                <w:rFonts w:ascii="宋体" w:hAnsi="宋体" w:hint="eastAsia"/>
                <w:color w:val="000000"/>
                <w:kern w:val="0"/>
                <w:szCs w:val="21"/>
              </w:rPr>
              <w:t>482,398,512.93</w:t>
            </w:r>
          </w:p>
        </w:tc>
        <w:tc>
          <w:tcPr>
            <w:tcW w:w="850" w:type="dxa"/>
            <w:vAlign w:val="center"/>
          </w:tcPr>
          <w:p w:rsidR="001C0678" w:rsidRDefault="00E07227">
            <w:pPr>
              <w:jc w:val="center"/>
            </w:pPr>
            <w:r>
              <w:rPr>
                <w:rFonts w:ascii="宋体" w:hAnsi="宋体" w:hint="eastAsia"/>
                <w:color w:val="000000"/>
                <w:kern w:val="0"/>
                <w:szCs w:val="21"/>
              </w:rPr>
              <w:t>94,543,821.50</w:t>
            </w:r>
          </w:p>
        </w:tc>
        <w:tc>
          <w:tcPr>
            <w:tcW w:w="1134" w:type="dxa"/>
            <w:vAlign w:val="center"/>
          </w:tcPr>
          <w:p w:rsidR="001C0678" w:rsidRDefault="00E07227">
            <w:pPr>
              <w:jc w:val="center"/>
            </w:pPr>
            <w:r>
              <w:rPr>
                <w:rFonts w:ascii="宋体" w:hAnsi="宋体" w:hint="eastAsia"/>
                <w:color w:val="000000"/>
                <w:kern w:val="0"/>
                <w:szCs w:val="21"/>
              </w:rPr>
              <w:t>-</w:t>
            </w:r>
          </w:p>
        </w:tc>
        <w:tc>
          <w:tcPr>
            <w:tcW w:w="1419" w:type="dxa"/>
            <w:vAlign w:val="center"/>
          </w:tcPr>
          <w:p w:rsidR="001C0678" w:rsidRDefault="00E07227">
            <w:pPr>
              <w:jc w:val="center"/>
            </w:pPr>
            <w:r>
              <w:rPr>
                <w:rFonts w:ascii="宋体" w:hAnsi="宋体" w:hint="eastAsia"/>
                <w:color w:val="000000"/>
                <w:kern w:val="0"/>
                <w:szCs w:val="21"/>
              </w:rPr>
              <w:t>576,942,334.43</w:t>
            </w:r>
          </w:p>
        </w:tc>
        <w:tc>
          <w:tcPr>
            <w:tcW w:w="1130" w:type="dxa"/>
            <w:vAlign w:val="center"/>
          </w:tcPr>
          <w:p w:rsidR="001C0678" w:rsidRDefault="00E07227">
            <w:pPr>
              <w:jc w:val="center"/>
            </w:pPr>
            <w:r>
              <w:rPr>
                <w:rFonts w:ascii="宋体" w:hAnsi="宋体" w:hint="eastAsia"/>
                <w:color w:val="000000"/>
                <w:kern w:val="0"/>
                <w:szCs w:val="21"/>
              </w:rPr>
              <w:t>39.72%</w:t>
            </w:r>
          </w:p>
        </w:tc>
      </w:tr>
      <w:tr w:rsidR="001C0678">
        <w:tc>
          <w:tcPr>
            <w:tcW w:w="992" w:type="dxa"/>
            <w:vMerge/>
          </w:tcPr>
          <w:p w:rsidR="001C0678" w:rsidRDefault="001C0678"/>
        </w:tc>
        <w:tc>
          <w:tcPr>
            <w:tcW w:w="991" w:type="dxa"/>
            <w:vAlign w:val="center"/>
          </w:tcPr>
          <w:p w:rsidR="001C0678" w:rsidRDefault="00E07227">
            <w:pPr>
              <w:jc w:val="center"/>
            </w:pPr>
            <w:r>
              <w:rPr>
                <w:rFonts w:ascii="宋体" w:hAnsi="宋体" w:hint="eastAsia"/>
                <w:color w:val="000000"/>
                <w:kern w:val="0"/>
                <w:szCs w:val="21"/>
              </w:rPr>
              <w:t>2</w:t>
            </w:r>
          </w:p>
        </w:tc>
        <w:tc>
          <w:tcPr>
            <w:tcW w:w="1843" w:type="dxa"/>
            <w:vAlign w:val="center"/>
          </w:tcPr>
          <w:p w:rsidR="001C0678" w:rsidRDefault="00E07227">
            <w:pPr>
              <w:jc w:val="center"/>
            </w:pPr>
            <w:r>
              <w:rPr>
                <w:rFonts w:ascii="宋体" w:hAnsi="宋体" w:hint="eastAsia"/>
                <w:color w:val="000000"/>
                <w:kern w:val="0"/>
                <w:szCs w:val="21"/>
              </w:rPr>
              <w:t>2019/1/1-2019/3/31</w:t>
            </w:r>
          </w:p>
        </w:tc>
        <w:tc>
          <w:tcPr>
            <w:tcW w:w="851" w:type="dxa"/>
            <w:vAlign w:val="center"/>
          </w:tcPr>
          <w:p w:rsidR="001C0678" w:rsidRDefault="00E07227">
            <w:pPr>
              <w:jc w:val="center"/>
            </w:pPr>
            <w:r>
              <w:rPr>
                <w:rFonts w:ascii="宋体" w:hAnsi="宋体" w:hint="eastAsia"/>
                <w:color w:val="000000"/>
                <w:kern w:val="0"/>
                <w:szCs w:val="21"/>
              </w:rPr>
              <w:t>290,387,184.20</w:t>
            </w:r>
          </w:p>
        </w:tc>
        <w:tc>
          <w:tcPr>
            <w:tcW w:w="850" w:type="dxa"/>
            <w:vAlign w:val="center"/>
          </w:tcPr>
          <w:p w:rsidR="001C0678" w:rsidRDefault="00E07227">
            <w:pPr>
              <w:jc w:val="center"/>
            </w:pPr>
            <w:r>
              <w:rPr>
                <w:rFonts w:ascii="宋体" w:hAnsi="宋体" w:hint="eastAsia"/>
                <w:color w:val="000000"/>
                <w:kern w:val="0"/>
                <w:szCs w:val="21"/>
              </w:rPr>
              <w:t>-</w:t>
            </w:r>
          </w:p>
        </w:tc>
        <w:tc>
          <w:tcPr>
            <w:tcW w:w="1134" w:type="dxa"/>
            <w:vAlign w:val="center"/>
          </w:tcPr>
          <w:p w:rsidR="001C0678" w:rsidRDefault="00E07227">
            <w:pPr>
              <w:jc w:val="center"/>
            </w:pPr>
            <w:r>
              <w:rPr>
                <w:rFonts w:ascii="宋体" w:hAnsi="宋体" w:hint="eastAsia"/>
                <w:color w:val="000000"/>
                <w:kern w:val="0"/>
                <w:szCs w:val="21"/>
              </w:rPr>
              <w:t>-</w:t>
            </w:r>
          </w:p>
        </w:tc>
        <w:tc>
          <w:tcPr>
            <w:tcW w:w="1419" w:type="dxa"/>
            <w:vAlign w:val="center"/>
          </w:tcPr>
          <w:p w:rsidR="001C0678" w:rsidRDefault="00E07227">
            <w:pPr>
              <w:jc w:val="center"/>
            </w:pPr>
            <w:r>
              <w:rPr>
                <w:rFonts w:ascii="宋体" w:hAnsi="宋体" w:hint="eastAsia"/>
                <w:color w:val="000000"/>
                <w:kern w:val="0"/>
                <w:szCs w:val="21"/>
              </w:rPr>
              <w:t>290,387,184.20</w:t>
            </w:r>
          </w:p>
        </w:tc>
        <w:tc>
          <w:tcPr>
            <w:tcW w:w="1130" w:type="dxa"/>
            <w:vAlign w:val="center"/>
          </w:tcPr>
          <w:p w:rsidR="001C0678" w:rsidRDefault="00E07227">
            <w:pPr>
              <w:jc w:val="center"/>
            </w:pPr>
            <w:r>
              <w:rPr>
                <w:rFonts w:ascii="宋体" w:hAnsi="宋体" w:hint="eastAsia"/>
                <w:color w:val="000000"/>
                <w:kern w:val="0"/>
                <w:szCs w:val="21"/>
              </w:rPr>
              <w:t>19.99%</w:t>
            </w:r>
          </w:p>
        </w:tc>
      </w:tr>
      <w:tr w:rsidR="001C0678">
        <w:tc>
          <w:tcPr>
            <w:tcW w:w="992" w:type="dxa"/>
            <w:vMerge/>
          </w:tcPr>
          <w:p w:rsidR="001C0678" w:rsidRDefault="001C0678"/>
        </w:tc>
        <w:tc>
          <w:tcPr>
            <w:tcW w:w="991" w:type="dxa"/>
            <w:vAlign w:val="center"/>
          </w:tcPr>
          <w:p w:rsidR="001C0678" w:rsidRDefault="00E07227">
            <w:pPr>
              <w:jc w:val="center"/>
            </w:pPr>
            <w:r>
              <w:rPr>
                <w:rFonts w:ascii="宋体" w:hAnsi="宋体" w:hint="eastAsia"/>
                <w:color w:val="000000"/>
                <w:kern w:val="0"/>
                <w:szCs w:val="21"/>
              </w:rPr>
              <w:t>3</w:t>
            </w:r>
          </w:p>
        </w:tc>
        <w:tc>
          <w:tcPr>
            <w:tcW w:w="1843" w:type="dxa"/>
            <w:vAlign w:val="center"/>
          </w:tcPr>
          <w:p w:rsidR="001C0678" w:rsidRDefault="00E07227">
            <w:pPr>
              <w:jc w:val="center"/>
            </w:pPr>
            <w:r>
              <w:rPr>
                <w:rFonts w:ascii="宋体" w:hAnsi="宋体" w:hint="eastAsia"/>
                <w:color w:val="000000"/>
                <w:kern w:val="0"/>
                <w:szCs w:val="21"/>
              </w:rPr>
              <w:t>2019/1/1-2019/3/31</w:t>
            </w:r>
          </w:p>
        </w:tc>
        <w:tc>
          <w:tcPr>
            <w:tcW w:w="851" w:type="dxa"/>
            <w:vAlign w:val="center"/>
          </w:tcPr>
          <w:p w:rsidR="001C0678" w:rsidRDefault="00E07227">
            <w:pPr>
              <w:jc w:val="center"/>
            </w:pPr>
            <w:r>
              <w:rPr>
                <w:rFonts w:ascii="宋体" w:hAnsi="宋体" w:hint="eastAsia"/>
                <w:color w:val="000000"/>
                <w:kern w:val="0"/>
                <w:szCs w:val="21"/>
              </w:rPr>
              <w:t>288,017,473.12</w:t>
            </w:r>
          </w:p>
        </w:tc>
        <w:tc>
          <w:tcPr>
            <w:tcW w:w="850" w:type="dxa"/>
            <w:vAlign w:val="center"/>
          </w:tcPr>
          <w:p w:rsidR="001C0678" w:rsidRDefault="00E07227">
            <w:pPr>
              <w:jc w:val="center"/>
            </w:pPr>
            <w:r>
              <w:rPr>
                <w:rFonts w:ascii="宋体" w:hAnsi="宋体" w:hint="eastAsia"/>
                <w:color w:val="000000"/>
                <w:kern w:val="0"/>
                <w:szCs w:val="21"/>
              </w:rPr>
              <w:t>-</w:t>
            </w:r>
          </w:p>
        </w:tc>
        <w:tc>
          <w:tcPr>
            <w:tcW w:w="1134" w:type="dxa"/>
            <w:vAlign w:val="center"/>
          </w:tcPr>
          <w:p w:rsidR="001C0678" w:rsidRDefault="00E07227">
            <w:pPr>
              <w:jc w:val="center"/>
            </w:pPr>
            <w:r>
              <w:rPr>
                <w:rFonts w:ascii="宋体" w:hAnsi="宋体" w:hint="eastAsia"/>
                <w:color w:val="000000"/>
                <w:kern w:val="0"/>
                <w:szCs w:val="21"/>
              </w:rPr>
              <w:t>-</w:t>
            </w:r>
          </w:p>
        </w:tc>
        <w:tc>
          <w:tcPr>
            <w:tcW w:w="1419" w:type="dxa"/>
            <w:vAlign w:val="center"/>
          </w:tcPr>
          <w:p w:rsidR="001C0678" w:rsidRDefault="00E07227">
            <w:pPr>
              <w:jc w:val="center"/>
            </w:pPr>
            <w:r>
              <w:rPr>
                <w:rFonts w:ascii="宋体" w:hAnsi="宋体" w:hint="eastAsia"/>
                <w:color w:val="000000"/>
                <w:kern w:val="0"/>
                <w:szCs w:val="21"/>
              </w:rPr>
              <w:t>288,017,473.12</w:t>
            </w:r>
          </w:p>
        </w:tc>
        <w:tc>
          <w:tcPr>
            <w:tcW w:w="1130" w:type="dxa"/>
            <w:vAlign w:val="center"/>
          </w:tcPr>
          <w:p w:rsidR="001C0678" w:rsidRDefault="00E07227">
            <w:pPr>
              <w:jc w:val="center"/>
            </w:pPr>
            <w:r>
              <w:rPr>
                <w:rFonts w:ascii="宋体" w:hAnsi="宋体" w:hint="eastAsia"/>
                <w:color w:val="000000"/>
                <w:kern w:val="0"/>
                <w:szCs w:val="21"/>
              </w:rPr>
              <w:t>19.83%</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9.2 影响投资者决策的其他重要信息</w:t>
      </w:r>
    </w:p>
    <w:p w:rsidR="00ED0E09" w:rsidRDefault="00ED0E09" w:rsidP="00ED0E09">
      <w:pPr>
        <w:spacing w:line="360" w:lineRule="auto"/>
        <w:ind w:firstLineChars="200" w:firstLine="420"/>
        <w:rPr>
          <w:rFonts w:ascii="宋体" w:hAnsi="宋体"/>
          <w:color w:val="000000"/>
          <w:szCs w:val="21"/>
        </w:rPr>
      </w:pPr>
      <w:r>
        <w:rPr>
          <w:rFonts w:ascii="宋体" w:hAnsi="宋体" w:hint="eastAsia"/>
          <w:color w:val="000000"/>
          <w:szCs w:val="21"/>
        </w:rPr>
        <w:t xml:space="preserve">本基金管理人于2019年1月8日起至2019年2月13日17：00止以通讯方式召开本基金的基金份额持有人大会，详情请查阅本基金管理人于2019年2月15日发布的《交银施罗德基金管理有限公司关于交银施罗德丰润收益债券型证券投资基金基金份额持有人大会表决结果暨决议生效的公告》。 </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1C0678" w:rsidRDefault="00E07227">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、中国证监会准予交银施罗德丰润收益债券型证券投资基金募集注册的文件；</w:t>
      </w:r>
      <w:r>
        <w:rPr>
          <w:rFonts w:eastAsiaTheme="minorEastAsia"/>
          <w:color w:val="000000"/>
          <w:sz w:val="24"/>
        </w:rPr>
        <w:t xml:space="preserve"> </w:t>
      </w:r>
    </w:p>
    <w:p w:rsidR="001C0678" w:rsidRDefault="00E07227">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、《交银施罗德丰润收益债券型证券投资基金基金合同》；</w:t>
      </w:r>
    </w:p>
    <w:p w:rsidR="001C0678" w:rsidRDefault="00E07227">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、《交银施罗德丰润收益债券型证券投资基金招募说明书》；</w:t>
      </w:r>
      <w:r>
        <w:rPr>
          <w:rFonts w:eastAsiaTheme="minorEastAsia"/>
          <w:color w:val="000000"/>
          <w:sz w:val="24"/>
        </w:rPr>
        <w:t xml:space="preserve"> </w:t>
      </w:r>
    </w:p>
    <w:p w:rsidR="001C0678" w:rsidRDefault="00E07227">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、《交银施罗德丰润收益债券型证券投资基金托管协议》；</w:t>
      </w:r>
      <w:r>
        <w:rPr>
          <w:rFonts w:eastAsiaTheme="minorEastAsia"/>
          <w:color w:val="000000"/>
          <w:sz w:val="24"/>
        </w:rPr>
        <w:t xml:space="preserve"> </w:t>
      </w:r>
    </w:p>
    <w:p w:rsidR="001C0678" w:rsidRDefault="00E07227">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1C0678" w:rsidRDefault="00E07227">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1C0678" w:rsidRDefault="00E07227">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、关于申请募集注册交银施罗德丰润收益债券型证券投资基金的法律意见书；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、报告期内交银施罗德丰润收益债券型证券投资基金在指定报刊上各项公告的原稿。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1C0678" w:rsidRDefault="00E07227">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736" w:rsidRDefault="00A10736">
      <w:r>
        <w:separator/>
      </w:r>
    </w:p>
  </w:endnote>
  <w:endnote w:type="continuationSeparator" w:id="0">
    <w:p w:rsidR="00A10736" w:rsidRDefault="00A10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941E74">
      <w:rPr>
        <w:noProof/>
        <w:kern w:val="0"/>
        <w:szCs w:val="21"/>
      </w:rPr>
      <w:t>15</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941E74">
      <w:rPr>
        <w:noProof/>
        <w:kern w:val="0"/>
        <w:szCs w:val="21"/>
      </w:rPr>
      <w:t>15</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736" w:rsidRDefault="00A10736">
      <w:r>
        <w:separator/>
      </w:r>
    </w:p>
  </w:footnote>
  <w:footnote w:type="continuationSeparator" w:id="0">
    <w:p w:rsidR="00A10736" w:rsidRDefault="00A10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交银施罗德丰润收益债券型证券投资基金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78"/>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315F"/>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1E74"/>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C76FB"/>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736"/>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97E89"/>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227"/>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9BC3DE13-35ED-47FA-B883-8218D7853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10345-1C73-49CD-B873-A57CAD0B3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211</TotalTime>
  <Pages>15</Pages>
  <Words>1247</Words>
  <Characters>7109</Characters>
  <Application>Microsoft Office Word</Application>
  <DocSecurity>0</DocSecurity>
  <Lines>59</Lines>
  <Paragraphs>16</Paragraphs>
  <ScaleCrop>false</ScaleCrop>
  <Company>TRT. Ltd. Co.</Company>
  <LinksUpToDate>false</LinksUpToDate>
  <CharactersWithSpaces>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382</cp:revision>
  <cp:lastPrinted>2007-07-19T00:46:00Z</cp:lastPrinted>
  <dcterms:created xsi:type="dcterms:W3CDTF">2014-01-17T06:19:00Z</dcterms:created>
  <dcterms:modified xsi:type="dcterms:W3CDTF">2019-04-17T08:19:00Z</dcterms:modified>
</cp:coreProperties>
</file>