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DB1372" w:rsidRPr="0091212A" w:rsidRDefault="00DB1372"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交银施罗德消费新驱动股票型证券投资基金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131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131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E64E67" w:rsidRDefault="00D95A86">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E64E67" w:rsidRDefault="00D95A86">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64E67" w:rsidRDefault="00D95A8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64E67" w:rsidRDefault="00D95A86">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7B45A6"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1317" w:history="1">
        <w:r w:rsidR="007B45A6" w:rsidRPr="00043442">
          <w:rPr>
            <w:rStyle w:val="a9"/>
            <w:b/>
            <w:bCs/>
            <w:noProof/>
          </w:rPr>
          <w:t xml:space="preserve">§1  </w:t>
        </w:r>
        <w:r w:rsidR="007B45A6" w:rsidRPr="00043442">
          <w:rPr>
            <w:rStyle w:val="a9"/>
            <w:rFonts w:hint="eastAsia"/>
            <w:b/>
            <w:bCs/>
            <w:noProof/>
          </w:rPr>
          <w:t>重要提示及目录</w:t>
        </w:r>
        <w:r w:rsidR="007B45A6">
          <w:rPr>
            <w:noProof/>
            <w:webHidden/>
          </w:rPr>
          <w:tab/>
        </w:r>
        <w:r w:rsidR="007B45A6">
          <w:rPr>
            <w:noProof/>
            <w:webHidden/>
          </w:rPr>
          <w:fldChar w:fldCharType="begin"/>
        </w:r>
        <w:r w:rsidR="007B45A6">
          <w:rPr>
            <w:noProof/>
            <w:webHidden/>
          </w:rPr>
          <w:instrText xml:space="preserve"> PAGEREF _Toc4151317 \h </w:instrText>
        </w:r>
        <w:r w:rsidR="007B45A6">
          <w:rPr>
            <w:noProof/>
            <w:webHidden/>
          </w:rPr>
        </w:r>
        <w:r w:rsidR="007B45A6">
          <w:rPr>
            <w:noProof/>
            <w:webHidden/>
          </w:rPr>
          <w:fldChar w:fldCharType="separate"/>
        </w:r>
        <w:r w:rsidR="007B45A6">
          <w:rPr>
            <w:noProof/>
            <w:webHidden/>
          </w:rPr>
          <w:t>2</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18" w:history="1">
        <w:r w:rsidR="007B45A6" w:rsidRPr="00043442">
          <w:rPr>
            <w:rStyle w:val="a9"/>
            <w:noProof/>
          </w:rPr>
          <w:t xml:space="preserve">1.1 </w:t>
        </w:r>
        <w:r w:rsidR="007B45A6" w:rsidRPr="00043442">
          <w:rPr>
            <w:rStyle w:val="a9"/>
            <w:rFonts w:hint="eastAsia"/>
            <w:noProof/>
          </w:rPr>
          <w:t>重要提示</w:t>
        </w:r>
        <w:r w:rsidR="007B45A6">
          <w:rPr>
            <w:noProof/>
            <w:webHidden/>
          </w:rPr>
          <w:tab/>
        </w:r>
        <w:r w:rsidR="007B45A6">
          <w:rPr>
            <w:noProof/>
            <w:webHidden/>
          </w:rPr>
          <w:fldChar w:fldCharType="begin"/>
        </w:r>
        <w:r w:rsidR="007B45A6">
          <w:rPr>
            <w:noProof/>
            <w:webHidden/>
          </w:rPr>
          <w:instrText xml:space="preserve"> PAGEREF _Toc4151318 \h </w:instrText>
        </w:r>
        <w:r w:rsidR="007B45A6">
          <w:rPr>
            <w:noProof/>
            <w:webHidden/>
          </w:rPr>
        </w:r>
        <w:r w:rsidR="007B45A6">
          <w:rPr>
            <w:noProof/>
            <w:webHidden/>
          </w:rPr>
          <w:fldChar w:fldCharType="separate"/>
        </w:r>
        <w:r w:rsidR="007B45A6">
          <w:rPr>
            <w:noProof/>
            <w:webHidden/>
          </w:rPr>
          <w:t>2</w:t>
        </w:r>
        <w:r w:rsidR="007B45A6">
          <w:rPr>
            <w:noProof/>
            <w:webHidden/>
          </w:rPr>
          <w:fldChar w:fldCharType="end"/>
        </w:r>
      </w:hyperlink>
    </w:p>
    <w:p w:rsidR="007B45A6" w:rsidRDefault="003A64F6">
      <w:pPr>
        <w:pStyle w:val="11"/>
        <w:rPr>
          <w:rFonts w:asciiTheme="minorHAnsi" w:eastAsiaTheme="minorEastAsia" w:hAnsiTheme="minorHAnsi" w:cstheme="minorBidi"/>
          <w:noProof/>
          <w:szCs w:val="22"/>
        </w:rPr>
      </w:pPr>
      <w:hyperlink w:anchor="_Toc4151319" w:history="1">
        <w:r w:rsidR="007B45A6" w:rsidRPr="00043442">
          <w:rPr>
            <w:rStyle w:val="a9"/>
            <w:b/>
            <w:bCs/>
            <w:noProof/>
          </w:rPr>
          <w:t xml:space="preserve">§2  </w:t>
        </w:r>
        <w:r w:rsidR="007B45A6" w:rsidRPr="00043442">
          <w:rPr>
            <w:rStyle w:val="a9"/>
            <w:rFonts w:hint="eastAsia"/>
            <w:b/>
            <w:bCs/>
            <w:noProof/>
          </w:rPr>
          <w:t>基金简介</w:t>
        </w:r>
        <w:r w:rsidR="007B45A6">
          <w:rPr>
            <w:noProof/>
            <w:webHidden/>
          </w:rPr>
          <w:tab/>
        </w:r>
        <w:r w:rsidR="007B45A6">
          <w:rPr>
            <w:noProof/>
            <w:webHidden/>
          </w:rPr>
          <w:fldChar w:fldCharType="begin"/>
        </w:r>
        <w:r w:rsidR="007B45A6">
          <w:rPr>
            <w:noProof/>
            <w:webHidden/>
          </w:rPr>
          <w:instrText xml:space="preserve"> PAGEREF _Toc4151319 \h </w:instrText>
        </w:r>
        <w:r w:rsidR="007B45A6">
          <w:rPr>
            <w:noProof/>
            <w:webHidden/>
          </w:rPr>
        </w:r>
        <w:r w:rsidR="007B45A6">
          <w:rPr>
            <w:noProof/>
            <w:webHidden/>
          </w:rPr>
          <w:fldChar w:fldCharType="separate"/>
        </w:r>
        <w:r w:rsidR="007B45A6">
          <w:rPr>
            <w:noProof/>
            <w:webHidden/>
          </w:rPr>
          <w:t>7</w:t>
        </w:r>
        <w:r w:rsidR="007B45A6">
          <w:rPr>
            <w:noProof/>
            <w:webHidden/>
          </w:rPr>
          <w:fldChar w:fldCharType="end"/>
        </w:r>
      </w:hyperlink>
    </w:p>
    <w:p w:rsidR="007B45A6" w:rsidRDefault="003A64F6">
      <w:pPr>
        <w:pStyle w:val="22"/>
        <w:tabs>
          <w:tab w:val="left" w:pos="1050"/>
        </w:tabs>
        <w:rPr>
          <w:rFonts w:asciiTheme="minorHAnsi" w:eastAsiaTheme="minorEastAsia" w:hAnsiTheme="minorHAnsi" w:cstheme="minorBidi"/>
          <w:noProof/>
          <w:kern w:val="2"/>
          <w:szCs w:val="22"/>
        </w:rPr>
      </w:pPr>
      <w:hyperlink w:anchor="_Toc4151320" w:history="1">
        <w:r w:rsidR="007B45A6" w:rsidRPr="00043442">
          <w:rPr>
            <w:rStyle w:val="a9"/>
            <w:noProof/>
          </w:rPr>
          <w:t>2.1</w:t>
        </w:r>
        <w:r w:rsidR="007B45A6">
          <w:rPr>
            <w:rFonts w:asciiTheme="minorHAnsi" w:eastAsiaTheme="minorEastAsia" w:hAnsiTheme="minorHAnsi" w:cstheme="minorBidi"/>
            <w:noProof/>
            <w:kern w:val="2"/>
            <w:szCs w:val="22"/>
          </w:rPr>
          <w:t xml:space="preserve"> </w:t>
        </w:r>
        <w:r w:rsidR="007B45A6" w:rsidRPr="00043442">
          <w:rPr>
            <w:rStyle w:val="a9"/>
            <w:rFonts w:hint="eastAsia"/>
            <w:noProof/>
          </w:rPr>
          <w:t>基金基本情况</w:t>
        </w:r>
        <w:r w:rsidR="007B45A6">
          <w:rPr>
            <w:noProof/>
            <w:webHidden/>
          </w:rPr>
          <w:tab/>
        </w:r>
        <w:r w:rsidR="007B45A6">
          <w:rPr>
            <w:noProof/>
            <w:webHidden/>
          </w:rPr>
          <w:fldChar w:fldCharType="begin"/>
        </w:r>
        <w:r w:rsidR="007B45A6">
          <w:rPr>
            <w:noProof/>
            <w:webHidden/>
          </w:rPr>
          <w:instrText xml:space="preserve"> PAGEREF _Toc4151320 \h </w:instrText>
        </w:r>
        <w:r w:rsidR="007B45A6">
          <w:rPr>
            <w:noProof/>
            <w:webHidden/>
          </w:rPr>
        </w:r>
        <w:r w:rsidR="007B45A6">
          <w:rPr>
            <w:noProof/>
            <w:webHidden/>
          </w:rPr>
          <w:fldChar w:fldCharType="separate"/>
        </w:r>
        <w:r w:rsidR="007B45A6">
          <w:rPr>
            <w:noProof/>
            <w:webHidden/>
          </w:rPr>
          <w:t>7</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21" w:history="1">
        <w:r w:rsidR="007B45A6" w:rsidRPr="00043442">
          <w:rPr>
            <w:rStyle w:val="a9"/>
            <w:noProof/>
          </w:rPr>
          <w:t xml:space="preserve">2.2 </w:t>
        </w:r>
        <w:r w:rsidR="007B45A6" w:rsidRPr="00043442">
          <w:rPr>
            <w:rStyle w:val="a9"/>
            <w:rFonts w:hint="eastAsia"/>
            <w:noProof/>
          </w:rPr>
          <w:t>基金产品说明</w:t>
        </w:r>
        <w:r w:rsidR="007B45A6">
          <w:rPr>
            <w:noProof/>
            <w:webHidden/>
          </w:rPr>
          <w:tab/>
        </w:r>
        <w:r w:rsidR="007B45A6">
          <w:rPr>
            <w:noProof/>
            <w:webHidden/>
          </w:rPr>
          <w:fldChar w:fldCharType="begin"/>
        </w:r>
        <w:r w:rsidR="007B45A6">
          <w:rPr>
            <w:noProof/>
            <w:webHidden/>
          </w:rPr>
          <w:instrText xml:space="preserve"> PAGEREF _Toc4151321 \h </w:instrText>
        </w:r>
        <w:r w:rsidR="007B45A6">
          <w:rPr>
            <w:noProof/>
            <w:webHidden/>
          </w:rPr>
        </w:r>
        <w:r w:rsidR="007B45A6">
          <w:rPr>
            <w:noProof/>
            <w:webHidden/>
          </w:rPr>
          <w:fldChar w:fldCharType="separate"/>
        </w:r>
        <w:r w:rsidR="007B45A6">
          <w:rPr>
            <w:noProof/>
            <w:webHidden/>
          </w:rPr>
          <w:t>7</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22" w:history="1">
        <w:r w:rsidR="007B45A6" w:rsidRPr="00043442">
          <w:rPr>
            <w:rStyle w:val="a9"/>
            <w:noProof/>
          </w:rPr>
          <w:t xml:space="preserve">2.3 </w:t>
        </w:r>
        <w:r w:rsidR="007B45A6" w:rsidRPr="00043442">
          <w:rPr>
            <w:rStyle w:val="a9"/>
            <w:rFonts w:hint="eastAsia"/>
            <w:noProof/>
          </w:rPr>
          <w:t>基金管理人和基金托管人</w:t>
        </w:r>
        <w:r w:rsidR="007B45A6">
          <w:rPr>
            <w:noProof/>
            <w:webHidden/>
          </w:rPr>
          <w:tab/>
        </w:r>
        <w:r w:rsidR="007B45A6">
          <w:rPr>
            <w:noProof/>
            <w:webHidden/>
          </w:rPr>
          <w:fldChar w:fldCharType="begin"/>
        </w:r>
        <w:r w:rsidR="007B45A6">
          <w:rPr>
            <w:noProof/>
            <w:webHidden/>
          </w:rPr>
          <w:instrText xml:space="preserve"> PAGEREF _Toc4151322 \h </w:instrText>
        </w:r>
        <w:r w:rsidR="007B45A6">
          <w:rPr>
            <w:noProof/>
            <w:webHidden/>
          </w:rPr>
        </w:r>
        <w:r w:rsidR="007B45A6">
          <w:rPr>
            <w:noProof/>
            <w:webHidden/>
          </w:rPr>
          <w:fldChar w:fldCharType="separate"/>
        </w:r>
        <w:r w:rsidR="007B45A6">
          <w:rPr>
            <w:noProof/>
            <w:webHidden/>
          </w:rPr>
          <w:t>8</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23" w:history="1">
        <w:r w:rsidR="007B45A6" w:rsidRPr="00043442">
          <w:rPr>
            <w:rStyle w:val="a9"/>
            <w:noProof/>
          </w:rPr>
          <w:t xml:space="preserve">2.4 </w:t>
        </w:r>
        <w:r w:rsidR="007B45A6" w:rsidRPr="00043442">
          <w:rPr>
            <w:rStyle w:val="a9"/>
            <w:rFonts w:hint="eastAsia"/>
            <w:noProof/>
          </w:rPr>
          <w:t>信息披露方式</w:t>
        </w:r>
        <w:r w:rsidR="007B45A6">
          <w:rPr>
            <w:noProof/>
            <w:webHidden/>
          </w:rPr>
          <w:tab/>
        </w:r>
        <w:r w:rsidR="007B45A6">
          <w:rPr>
            <w:noProof/>
            <w:webHidden/>
          </w:rPr>
          <w:fldChar w:fldCharType="begin"/>
        </w:r>
        <w:r w:rsidR="007B45A6">
          <w:rPr>
            <w:noProof/>
            <w:webHidden/>
          </w:rPr>
          <w:instrText xml:space="preserve"> PAGEREF _Toc4151323 \h </w:instrText>
        </w:r>
        <w:r w:rsidR="007B45A6">
          <w:rPr>
            <w:noProof/>
            <w:webHidden/>
          </w:rPr>
        </w:r>
        <w:r w:rsidR="007B45A6">
          <w:rPr>
            <w:noProof/>
            <w:webHidden/>
          </w:rPr>
          <w:fldChar w:fldCharType="separate"/>
        </w:r>
        <w:r w:rsidR="007B45A6">
          <w:rPr>
            <w:noProof/>
            <w:webHidden/>
          </w:rPr>
          <w:t>8</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24" w:history="1">
        <w:r w:rsidR="007B45A6" w:rsidRPr="00043442">
          <w:rPr>
            <w:rStyle w:val="a9"/>
            <w:noProof/>
          </w:rPr>
          <w:t xml:space="preserve">2.5 </w:t>
        </w:r>
        <w:r w:rsidR="007B45A6" w:rsidRPr="00043442">
          <w:rPr>
            <w:rStyle w:val="a9"/>
            <w:rFonts w:hint="eastAsia"/>
            <w:noProof/>
          </w:rPr>
          <w:t>其他相关资料</w:t>
        </w:r>
        <w:r w:rsidR="007B45A6">
          <w:rPr>
            <w:noProof/>
            <w:webHidden/>
          </w:rPr>
          <w:tab/>
        </w:r>
        <w:r w:rsidR="007B45A6">
          <w:rPr>
            <w:noProof/>
            <w:webHidden/>
          </w:rPr>
          <w:fldChar w:fldCharType="begin"/>
        </w:r>
        <w:r w:rsidR="007B45A6">
          <w:rPr>
            <w:noProof/>
            <w:webHidden/>
          </w:rPr>
          <w:instrText xml:space="preserve"> PAGEREF _Toc4151324 \h </w:instrText>
        </w:r>
        <w:r w:rsidR="007B45A6">
          <w:rPr>
            <w:noProof/>
            <w:webHidden/>
          </w:rPr>
        </w:r>
        <w:r w:rsidR="007B45A6">
          <w:rPr>
            <w:noProof/>
            <w:webHidden/>
          </w:rPr>
          <w:fldChar w:fldCharType="separate"/>
        </w:r>
        <w:r w:rsidR="007B45A6">
          <w:rPr>
            <w:noProof/>
            <w:webHidden/>
          </w:rPr>
          <w:t>8</w:t>
        </w:r>
        <w:r w:rsidR="007B45A6">
          <w:rPr>
            <w:noProof/>
            <w:webHidden/>
          </w:rPr>
          <w:fldChar w:fldCharType="end"/>
        </w:r>
      </w:hyperlink>
    </w:p>
    <w:p w:rsidR="007B45A6" w:rsidRDefault="003A64F6">
      <w:pPr>
        <w:pStyle w:val="11"/>
        <w:rPr>
          <w:rFonts w:asciiTheme="minorHAnsi" w:eastAsiaTheme="minorEastAsia" w:hAnsiTheme="minorHAnsi" w:cstheme="minorBidi"/>
          <w:noProof/>
          <w:szCs w:val="22"/>
        </w:rPr>
      </w:pPr>
      <w:hyperlink w:anchor="_Toc4151325" w:history="1">
        <w:r w:rsidR="007B45A6" w:rsidRPr="00043442">
          <w:rPr>
            <w:rStyle w:val="a9"/>
            <w:b/>
            <w:bCs/>
            <w:noProof/>
          </w:rPr>
          <w:t xml:space="preserve">§3 </w:t>
        </w:r>
        <w:r w:rsidR="007B45A6" w:rsidRPr="00043442">
          <w:rPr>
            <w:rStyle w:val="a9"/>
            <w:rFonts w:hint="eastAsia"/>
            <w:b/>
            <w:bCs/>
            <w:noProof/>
          </w:rPr>
          <w:t>主要财务指标、基金净值表现及利润分配情况</w:t>
        </w:r>
        <w:r w:rsidR="007B45A6">
          <w:rPr>
            <w:noProof/>
            <w:webHidden/>
          </w:rPr>
          <w:tab/>
        </w:r>
        <w:r w:rsidR="007B45A6">
          <w:rPr>
            <w:noProof/>
            <w:webHidden/>
          </w:rPr>
          <w:fldChar w:fldCharType="begin"/>
        </w:r>
        <w:r w:rsidR="007B45A6">
          <w:rPr>
            <w:noProof/>
            <w:webHidden/>
          </w:rPr>
          <w:instrText xml:space="preserve"> PAGEREF _Toc4151325 \h </w:instrText>
        </w:r>
        <w:r w:rsidR="007B45A6">
          <w:rPr>
            <w:noProof/>
            <w:webHidden/>
          </w:rPr>
        </w:r>
        <w:r w:rsidR="007B45A6">
          <w:rPr>
            <w:noProof/>
            <w:webHidden/>
          </w:rPr>
          <w:fldChar w:fldCharType="separate"/>
        </w:r>
        <w:r w:rsidR="007B45A6">
          <w:rPr>
            <w:noProof/>
            <w:webHidden/>
          </w:rPr>
          <w:t>9</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26" w:history="1">
        <w:r w:rsidR="007B45A6" w:rsidRPr="00043442">
          <w:rPr>
            <w:rStyle w:val="a9"/>
            <w:noProof/>
          </w:rPr>
          <w:t xml:space="preserve">3.1 </w:t>
        </w:r>
        <w:r w:rsidR="007B45A6" w:rsidRPr="00043442">
          <w:rPr>
            <w:rStyle w:val="a9"/>
            <w:rFonts w:hint="eastAsia"/>
            <w:noProof/>
          </w:rPr>
          <w:t>主要会计数据和财务指标</w:t>
        </w:r>
        <w:r w:rsidR="007B45A6">
          <w:rPr>
            <w:noProof/>
            <w:webHidden/>
          </w:rPr>
          <w:tab/>
        </w:r>
        <w:r w:rsidR="007B45A6">
          <w:rPr>
            <w:noProof/>
            <w:webHidden/>
          </w:rPr>
          <w:fldChar w:fldCharType="begin"/>
        </w:r>
        <w:r w:rsidR="007B45A6">
          <w:rPr>
            <w:noProof/>
            <w:webHidden/>
          </w:rPr>
          <w:instrText xml:space="preserve"> PAGEREF _Toc4151326 \h </w:instrText>
        </w:r>
        <w:r w:rsidR="007B45A6">
          <w:rPr>
            <w:noProof/>
            <w:webHidden/>
          </w:rPr>
        </w:r>
        <w:r w:rsidR="007B45A6">
          <w:rPr>
            <w:noProof/>
            <w:webHidden/>
          </w:rPr>
          <w:fldChar w:fldCharType="separate"/>
        </w:r>
        <w:r w:rsidR="007B45A6">
          <w:rPr>
            <w:noProof/>
            <w:webHidden/>
          </w:rPr>
          <w:t>9</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27" w:history="1">
        <w:r w:rsidR="007B45A6" w:rsidRPr="00043442">
          <w:rPr>
            <w:rStyle w:val="a9"/>
            <w:noProof/>
          </w:rPr>
          <w:t xml:space="preserve">3.2 </w:t>
        </w:r>
        <w:r w:rsidR="007B45A6" w:rsidRPr="00043442">
          <w:rPr>
            <w:rStyle w:val="a9"/>
            <w:rFonts w:hint="eastAsia"/>
            <w:noProof/>
          </w:rPr>
          <w:t>基金净值表现</w:t>
        </w:r>
        <w:r w:rsidR="007B45A6">
          <w:rPr>
            <w:noProof/>
            <w:webHidden/>
          </w:rPr>
          <w:tab/>
        </w:r>
        <w:r w:rsidR="007B45A6">
          <w:rPr>
            <w:noProof/>
            <w:webHidden/>
          </w:rPr>
          <w:fldChar w:fldCharType="begin"/>
        </w:r>
        <w:r w:rsidR="007B45A6">
          <w:rPr>
            <w:noProof/>
            <w:webHidden/>
          </w:rPr>
          <w:instrText xml:space="preserve"> PAGEREF _Toc4151327 \h </w:instrText>
        </w:r>
        <w:r w:rsidR="007B45A6">
          <w:rPr>
            <w:noProof/>
            <w:webHidden/>
          </w:rPr>
        </w:r>
        <w:r w:rsidR="007B45A6">
          <w:rPr>
            <w:noProof/>
            <w:webHidden/>
          </w:rPr>
          <w:fldChar w:fldCharType="separate"/>
        </w:r>
        <w:r w:rsidR="007B45A6">
          <w:rPr>
            <w:noProof/>
            <w:webHidden/>
          </w:rPr>
          <w:t>9</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29" w:history="1">
        <w:r w:rsidR="007B45A6" w:rsidRPr="00043442">
          <w:rPr>
            <w:rStyle w:val="a9"/>
            <w:noProof/>
          </w:rPr>
          <w:t>3.3</w:t>
        </w:r>
        <w:r w:rsidR="000C60DD">
          <w:rPr>
            <w:rStyle w:val="a9"/>
            <w:noProof/>
          </w:rPr>
          <w:t xml:space="preserve"> </w:t>
        </w:r>
        <w:r w:rsidR="007B45A6" w:rsidRPr="00043442">
          <w:rPr>
            <w:rStyle w:val="a9"/>
            <w:rFonts w:hint="eastAsia"/>
            <w:noProof/>
          </w:rPr>
          <w:t>过去三年基金的利润分配情况</w:t>
        </w:r>
        <w:r w:rsidR="007B45A6">
          <w:rPr>
            <w:noProof/>
            <w:webHidden/>
          </w:rPr>
          <w:tab/>
        </w:r>
        <w:r w:rsidR="007B45A6">
          <w:rPr>
            <w:noProof/>
            <w:webHidden/>
          </w:rPr>
          <w:fldChar w:fldCharType="begin"/>
        </w:r>
        <w:r w:rsidR="007B45A6">
          <w:rPr>
            <w:noProof/>
            <w:webHidden/>
          </w:rPr>
          <w:instrText xml:space="preserve"> PAGEREF _Toc4151329 \h </w:instrText>
        </w:r>
        <w:r w:rsidR="007B45A6">
          <w:rPr>
            <w:noProof/>
            <w:webHidden/>
          </w:rPr>
        </w:r>
        <w:r w:rsidR="007B45A6">
          <w:rPr>
            <w:noProof/>
            <w:webHidden/>
          </w:rPr>
          <w:fldChar w:fldCharType="separate"/>
        </w:r>
        <w:r w:rsidR="007B45A6">
          <w:rPr>
            <w:noProof/>
            <w:webHidden/>
          </w:rPr>
          <w:t>11</w:t>
        </w:r>
        <w:r w:rsidR="007B45A6">
          <w:rPr>
            <w:noProof/>
            <w:webHidden/>
          </w:rPr>
          <w:fldChar w:fldCharType="end"/>
        </w:r>
      </w:hyperlink>
    </w:p>
    <w:p w:rsidR="007B45A6" w:rsidRDefault="003A64F6">
      <w:pPr>
        <w:pStyle w:val="11"/>
        <w:rPr>
          <w:rFonts w:asciiTheme="minorHAnsi" w:eastAsiaTheme="minorEastAsia" w:hAnsiTheme="minorHAnsi" w:cstheme="minorBidi"/>
          <w:noProof/>
          <w:szCs w:val="22"/>
        </w:rPr>
      </w:pPr>
      <w:hyperlink w:anchor="_Toc4151330" w:history="1">
        <w:r w:rsidR="007B45A6" w:rsidRPr="00043442">
          <w:rPr>
            <w:rStyle w:val="a9"/>
            <w:b/>
            <w:bCs/>
            <w:noProof/>
          </w:rPr>
          <w:t xml:space="preserve">§4  </w:t>
        </w:r>
        <w:r w:rsidR="007B45A6" w:rsidRPr="00043442">
          <w:rPr>
            <w:rStyle w:val="a9"/>
            <w:rFonts w:hint="eastAsia"/>
            <w:b/>
            <w:bCs/>
            <w:noProof/>
          </w:rPr>
          <w:t>管理人报告</w:t>
        </w:r>
        <w:r w:rsidR="007B45A6">
          <w:rPr>
            <w:noProof/>
            <w:webHidden/>
          </w:rPr>
          <w:tab/>
        </w:r>
        <w:r w:rsidR="007B45A6">
          <w:rPr>
            <w:noProof/>
            <w:webHidden/>
          </w:rPr>
          <w:fldChar w:fldCharType="begin"/>
        </w:r>
        <w:r w:rsidR="007B45A6">
          <w:rPr>
            <w:noProof/>
            <w:webHidden/>
          </w:rPr>
          <w:instrText xml:space="preserve"> PAGEREF _Toc4151330 \h </w:instrText>
        </w:r>
        <w:r w:rsidR="007B45A6">
          <w:rPr>
            <w:noProof/>
            <w:webHidden/>
          </w:rPr>
        </w:r>
        <w:r w:rsidR="007B45A6">
          <w:rPr>
            <w:noProof/>
            <w:webHidden/>
          </w:rPr>
          <w:fldChar w:fldCharType="separate"/>
        </w:r>
        <w:r w:rsidR="007B45A6">
          <w:rPr>
            <w:noProof/>
            <w:webHidden/>
          </w:rPr>
          <w:t>11</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31" w:history="1">
        <w:r w:rsidR="007B45A6" w:rsidRPr="00043442">
          <w:rPr>
            <w:rStyle w:val="a9"/>
            <w:noProof/>
          </w:rPr>
          <w:t xml:space="preserve">4.1 </w:t>
        </w:r>
        <w:r w:rsidR="007B45A6" w:rsidRPr="00043442">
          <w:rPr>
            <w:rStyle w:val="a9"/>
            <w:rFonts w:hint="eastAsia"/>
            <w:noProof/>
          </w:rPr>
          <w:t>基金管理人及基金经理情况</w:t>
        </w:r>
        <w:r w:rsidR="007B45A6">
          <w:rPr>
            <w:noProof/>
            <w:webHidden/>
          </w:rPr>
          <w:tab/>
        </w:r>
        <w:r w:rsidR="007B45A6">
          <w:rPr>
            <w:noProof/>
            <w:webHidden/>
          </w:rPr>
          <w:fldChar w:fldCharType="begin"/>
        </w:r>
        <w:r w:rsidR="007B45A6">
          <w:rPr>
            <w:noProof/>
            <w:webHidden/>
          </w:rPr>
          <w:instrText xml:space="preserve"> PAGEREF _Toc4151331 \h </w:instrText>
        </w:r>
        <w:r w:rsidR="007B45A6">
          <w:rPr>
            <w:noProof/>
            <w:webHidden/>
          </w:rPr>
        </w:r>
        <w:r w:rsidR="007B45A6">
          <w:rPr>
            <w:noProof/>
            <w:webHidden/>
          </w:rPr>
          <w:fldChar w:fldCharType="separate"/>
        </w:r>
        <w:r w:rsidR="007B45A6">
          <w:rPr>
            <w:noProof/>
            <w:webHidden/>
          </w:rPr>
          <w:t>12</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34" w:history="1">
        <w:r w:rsidR="007B45A6" w:rsidRPr="00043442">
          <w:rPr>
            <w:rStyle w:val="a9"/>
            <w:noProof/>
          </w:rPr>
          <w:t xml:space="preserve">4.2 </w:t>
        </w:r>
        <w:r w:rsidR="007B45A6" w:rsidRPr="00043442">
          <w:rPr>
            <w:rStyle w:val="a9"/>
            <w:rFonts w:hint="eastAsia"/>
            <w:noProof/>
          </w:rPr>
          <w:t>管理人对报告期内本基金运作遵规守信情况的说明</w:t>
        </w:r>
        <w:r w:rsidR="007B45A6">
          <w:rPr>
            <w:noProof/>
            <w:webHidden/>
          </w:rPr>
          <w:tab/>
        </w:r>
        <w:r w:rsidR="007B45A6">
          <w:rPr>
            <w:noProof/>
            <w:webHidden/>
          </w:rPr>
          <w:fldChar w:fldCharType="begin"/>
        </w:r>
        <w:r w:rsidR="007B45A6">
          <w:rPr>
            <w:noProof/>
            <w:webHidden/>
          </w:rPr>
          <w:instrText xml:space="preserve"> PAGEREF _Toc4151334 \h </w:instrText>
        </w:r>
        <w:r w:rsidR="007B45A6">
          <w:rPr>
            <w:noProof/>
            <w:webHidden/>
          </w:rPr>
        </w:r>
        <w:r w:rsidR="007B45A6">
          <w:rPr>
            <w:noProof/>
            <w:webHidden/>
          </w:rPr>
          <w:fldChar w:fldCharType="separate"/>
        </w:r>
        <w:r w:rsidR="007B45A6">
          <w:rPr>
            <w:noProof/>
            <w:webHidden/>
          </w:rPr>
          <w:t>13</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35" w:history="1">
        <w:r w:rsidR="007B45A6" w:rsidRPr="00043442">
          <w:rPr>
            <w:rStyle w:val="a9"/>
            <w:noProof/>
          </w:rPr>
          <w:t xml:space="preserve">4.3 </w:t>
        </w:r>
        <w:r w:rsidR="007B45A6" w:rsidRPr="00043442">
          <w:rPr>
            <w:rStyle w:val="a9"/>
            <w:rFonts w:hint="eastAsia"/>
            <w:noProof/>
          </w:rPr>
          <w:t>管理人对报告期内公平交易情况的专项说明</w:t>
        </w:r>
        <w:r w:rsidR="007B45A6">
          <w:rPr>
            <w:noProof/>
            <w:webHidden/>
          </w:rPr>
          <w:tab/>
        </w:r>
        <w:r w:rsidR="007B45A6">
          <w:rPr>
            <w:noProof/>
            <w:webHidden/>
          </w:rPr>
          <w:fldChar w:fldCharType="begin"/>
        </w:r>
        <w:r w:rsidR="007B45A6">
          <w:rPr>
            <w:noProof/>
            <w:webHidden/>
          </w:rPr>
          <w:instrText xml:space="preserve"> PAGEREF _Toc4151335 \h </w:instrText>
        </w:r>
        <w:r w:rsidR="007B45A6">
          <w:rPr>
            <w:noProof/>
            <w:webHidden/>
          </w:rPr>
        </w:r>
        <w:r w:rsidR="007B45A6">
          <w:rPr>
            <w:noProof/>
            <w:webHidden/>
          </w:rPr>
          <w:fldChar w:fldCharType="separate"/>
        </w:r>
        <w:r w:rsidR="007B45A6">
          <w:rPr>
            <w:noProof/>
            <w:webHidden/>
          </w:rPr>
          <w:t>13</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39" w:history="1">
        <w:r w:rsidR="007B45A6" w:rsidRPr="00043442">
          <w:rPr>
            <w:rStyle w:val="a9"/>
            <w:noProof/>
          </w:rPr>
          <w:t xml:space="preserve">4.4 </w:t>
        </w:r>
        <w:r w:rsidR="007B45A6" w:rsidRPr="00043442">
          <w:rPr>
            <w:rStyle w:val="a9"/>
            <w:rFonts w:hint="eastAsia"/>
            <w:noProof/>
          </w:rPr>
          <w:t>管理人对报告期内基金的投资策略和业绩表现的说明</w:t>
        </w:r>
        <w:r w:rsidR="007B45A6">
          <w:rPr>
            <w:noProof/>
            <w:webHidden/>
          </w:rPr>
          <w:tab/>
        </w:r>
        <w:r w:rsidR="007B45A6">
          <w:rPr>
            <w:noProof/>
            <w:webHidden/>
          </w:rPr>
          <w:fldChar w:fldCharType="begin"/>
        </w:r>
        <w:r w:rsidR="007B45A6">
          <w:rPr>
            <w:noProof/>
            <w:webHidden/>
          </w:rPr>
          <w:instrText xml:space="preserve"> PAGEREF _Toc4151339 \h </w:instrText>
        </w:r>
        <w:r w:rsidR="007B45A6">
          <w:rPr>
            <w:noProof/>
            <w:webHidden/>
          </w:rPr>
        </w:r>
        <w:r w:rsidR="007B45A6">
          <w:rPr>
            <w:noProof/>
            <w:webHidden/>
          </w:rPr>
          <w:fldChar w:fldCharType="separate"/>
        </w:r>
        <w:r w:rsidR="007B45A6">
          <w:rPr>
            <w:noProof/>
            <w:webHidden/>
          </w:rPr>
          <w:t>14</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42" w:history="1">
        <w:r w:rsidR="007B45A6" w:rsidRPr="00043442">
          <w:rPr>
            <w:rStyle w:val="a9"/>
            <w:noProof/>
          </w:rPr>
          <w:t xml:space="preserve">4.5 </w:t>
        </w:r>
        <w:r w:rsidR="007B45A6" w:rsidRPr="00043442">
          <w:rPr>
            <w:rStyle w:val="a9"/>
            <w:rFonts w:hint="eastAsia"/>
            <w:noProof/>
          </w:rPr>
          <w:t>管理人对宏观经济、证券市场及行业走势的简要展望</w:t>
        </w:r>
        <w:r w:rsidR="007B45A6">
          <w:rPr>
            <w:noProof/>
            <w:webHidden/>
          </w:rPr>
          <w:tab/>
        </w:r>
        <w:r w:rsidR="007B45A6">
          <w:rPr>
            <w:noProof/>
            <w:webHidden/>
          </w:rPr>
          <w:fldChar w:fldCharType="begin"/>
        </w:r>
        <w:r w:rsidR="007B45A6">
          <w:rPr>
            <w:noProof/>
            <w:webHidden/>
          </w:rPr>
          <w:instrText xml:space="preserve"> PAGEREF _Toc4151342 \h </w:instrText>
        </w:r>
        <w:r w:rsidR="007B45A6">
          <w:rPr>
            <w:noProof/>
            <w:webHidden/>
          </w:rPr>
        </w:r>
        <w:r w:rsidR="007B45A6">
          <w:rPr>
            <w:noProof/>
            <w:webHidden/>
          </w:rPr>
          <w:fldChar w:fldCharType="separate"/>
        </w:r>
        <w:r w:rsidR="007B45A6">
          <w:rPr>
            <w:noProof/>
            <w:webHidden/>
          </w:rPr>
          <w:t>15</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43" w:history="1">
        <w:r w:rsidR="007B45A6" w:rsidRPr="00043442">
          <w:rPr>
            <w:rStyle w:val="a9"/>
            <w:noProof/>
          </w:rPr>
          <w:t xml:space="preserve">4.6 </w:t>
        </w:r>
        <w:r w:rsidR="007B45A6" w:rsidRPr="00043442">
          <w:rPr>
            <w:rStyle w:val="a9"/>
            <w:rFonts w:hint="eastAsia"/>
            <w:noProof/>
          </w:rPr>
          <w:t>管理人内部有关本基金的监察稽核工作情况</w:t>
        </w:r>
        <w:r w:rsidR="007B45A6">
          <w:rPr>
            <w:noProof/>
            <w:webHidden/>
          </w:rPr>
          <w:tab/>
        </w:r>
        <w:r w:rsidR="007B45A6">
          <w:rPr>
            <w:noProof/>
            <w:webHidden/>
          </w:rPr>
          <w:fldChar w:fldCharType="begin"/>
        </w:r>
        <w:r w:rsidR="007B45A6">
          <w:rPr>
            <w:noProof/>
            <w:webHidden/>
          </w:rPr>
          <w:instrText xml:space="preserve"> PAGEREF _Toc4151343 \h </w:instrText>
        </w:r>
        <w:r w:rsidR="007B45A6">
          <w:rPr>
            <w:noProof/>
            <w:webHidden/>
          </w:rPr>
        </w:r>
        <w:r w:rsidR="007B45A6">
          <w:rPr>
            <w:noProof/>
            <w:webHidden/>
          </w:rPr>
          <w:fldChar w:fldCharType="separate"/>
        </w:r>
        <w:r w:rsidR="007B45A6">
          <w:rPr>
            <w:noProof/>
            <w:webHidden/>
          </w:rPr>
          <w:t>15</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44" w:history="1">
        <w:r w:rsidR="007B45A6" w:rsidRPr="00043442">
          <w:rPr>
            <w:rStyle w:val="a9"/>
            <w:noProof/>
          </w:rPr>
          <w:t xml:space="preserve">4.7 </w:t>
        </w:r>
        <w:r w:rsidR="007B45A6" w:rsidRPr="00043442">
          <w:rPr>
            <w:rStyle w:val="a9"/>
            <w:rFonts w:hint="eastAsia"/>
            <w:noProof/>
          </w:rPr>
          <w:t>管理人对报告期内基金估值程序等事项的说明</w:t>
        </w:r>
        <w:r w:rsidR="007B45A6">
          <w:rPr>
            <w:noProof/>
            <w:webHidden/>
          </w:rPr>
          <w:tab/>
        </w:r>
        <w:r w:rsidR="007B45A6">
          <w:rPr>
            <w:noProof/>
            <w:webHidden/>
          </w:rPr>
          <w:fldChar w:fldCharType="begin"/>
        </w:r>
        <w:r w:rsidR="007B45A6">
          <w:rPr>
            <w:noProof/>
            <w:webHidden/>
          </w:rPr>
          <w:instrText xml:space="preserve"> PAGEREF _Toc4151344 \h </w:instrText>
        </w:r>
        <w:r w:rsidR="007B45A6">
          <w:rPr>
            <w:noProof/>
            <w:webHidden/>
          </w:rPr>
        </w:r>
        <w:r w:rsidR="007B45A6">
          <w:rPr>
            <w:noProof/>
            <w:webHidden/>
          </w:rPr>
          <w:fldChar w:fldCharType="separate"/>
        </w:r>
        <w:r w:rsidR="007B45A6">
          <w:rPr>
            <w:noProof/>
            <w:webHidden/>
          </w:rPr>
          <w:t>16</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45" w:history="1">
        <w:r w:rsidR="007B45A6" w:rsidRPr="00043442">
          <w:rPr>
            <w:rStyle w:val="a9"/>
            <w:noProof/>
          </w:rPr>
          <w:t>4.8</w:t>
        </w:r>
        <w:r w:rsidR="007B45A6" w:rsidRPr="00043442">
          <w:rPr>
            <w:rStyle w:val="a9"/>
            <w:rFonts w:hint="eastAsia"/>
            <w:noProof/>
          </w:rPr>
          <w:t>管理人对报告期内基金利润分配情况的说明</w:t>
        </w:r>
        <w:r w:rsidR="007B45A6">
          <w:rPr>
            <w:noProof/>
            <w:webHidden/>
          </w:rPr>
          <w:tab/>
        </w:r>
        <w:r w:rsidR="007B45A6">
          <w:rPr>
            <w:noProof/>
            <w:webHidden/>
          </w:rPr>
          <w:fldChar w:fldCharType="begin"/>
        </w:r>
        <w:r w:rsidR="007B45A6">
          <w:rPr>
            <w:noProof/>
            <w:webHidden/>
          </w:rPr>
          <w:instrText xml:space="preserve"> PAGEREF _Toc4151345 \h </w:instrText>
        </w:r>
        <w:r w:rsidR="007B45A6">
          <w:rPr>
            <w:noProof/>
            <w:webHidden/>
          </w:rPr>
        </w:r>
        <w:r w:rsidR="007B45A6">
          <w:rPr>
            <w:noProof/>
            <w:webHidden/>
          </w:rPr>
          <w:fldChar w:fldCharType="separate"/>
        </w:r>
        <w:r w:rsidR="007B45A6">
          <w:rPr>
            <w:noProof/>
            <w:webHidden/>
          </w:rPr>
          <w:t>17</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46" w:history="1">
        <w:r w:rsidR="007B45A6" w:rsidRPr="00043442">
          <w:rPr>
            <w:rStyle w:val="a9"/>
            <w:noProof/>
          </w:rPr>
          <w:t>4.9</w:t>
        </w:r>
        <w:r w:rsidR="007B45A6" w:rsidRPr="00043442">
          <w:rPr>
            <w:rStyle w:val="a9"/>
            <w:rFonts w:hint="eastAsia"/>
            <w:noProof/>
          </w:rPr>
          <w:t>报告期内管理人对本基金持有人数或基金资产净值预警情形的说明</w:t>
        </w:r>
        <w:r w:rsidR="007B45A6">
          <w:rPr>
            <w:noProof/>
            <w:webHidden/>
          </w:rPr>
          <w:tab/>
        </w:r>
        <w:r w:rsidR="007B45A6">
          <w:rPr>
            <w:noProof/>
            <w:webHidden/>
          </w:rPr>
          <w:fldChar w:fldCharType="begin"/>
        </w:r>
        <w:r w:rsidR="007B45A6">
          <w:rPr>
            <w:noProof/>
            <w:webHidden/>
          </w:rPr>
          <w:instrText xml:space="preserve"> PAGEREF _Toc4151346 \h </w:instrText>
        </w:r>
        <w:r w:rsidR="007B45A6">
          <w:rPr>
            <w:noProof/>
            <w:webHidden/>
          </w:rPr>
        </w:r>
        <w:r w:rsidR="007B45A6">
          <w:rPr>
            <w:noProof/>
            <w:webHidden/>
          </w:rPr>
          <w:fldChar w:fldCharType="separate"/>
        </w:r>
        <w:r w:rsidR="007B45A6">
          <w:rPr>
            <w:noProof/>
            <w:webHidden/>
          </w:rPr>
          <w:t>17</w:t>
        </w:r>
        <w:r w:rsidR="007B45A6">
          <w:rPr>
            <w:noProof/>
            <w:webHidden/>
          </w:rPr>
          <w:fldChar w:fldCharType="end"/>
        </w:r>
      </w:hyperlink>
    </w:p>
    <w:p w:rsidR="007B45A6" w:rsidRDefault="003A64F6">
      <w:pPr>
        <w:pStyle w:val="11"/>
        <w:rPr>
          <w:rFonts w:asciiTheme="minorHAnsi" w:eastAsiaTheme="minorEastAsia" w:hAnsiTheme="minorHAnsi" w:cstheme="minorBidi"/>
          <w:noProof/>
          <w:szCs w:val="22"/>
        </w:rPr>
      </w:pPr>
      <w:hyperlink w:anchor="_Toc4151347" w:history="1">
        <w:r w:rsidR="007B45A6" w:rsidRPr="00043442">
          <w:rPr>
            <w:rStyle w:val="a9"/>
            <w:b/>
            <w:bCs/>
            <w:noProof/>
          </w:rPr>
          <w:t xml:space="preserve">§5  </w:t>
        </w:r>
        <w:r w:rsidR="007B45A6" w:rsidRPr="00043442">
          <w:rPr>
            <w:rStyle w:val="a9"/>
            <w:rFonts w:hint="eastAsia"/>
            <w:b/>
            <w:bCs/>
            <w:noProof/>
          </w:rPr>
          <w:t>托管人报告</w:t>
        </w:r>
        <w:r w:rsidR="007B45A6">
          <w:rPr>
            <w:noProof/>
            <w:webHidden/>
          </w:rPr>
          <w:tab/>
        </w:r>
        <w:r w:rsidR="007B45A6">
          <w:rPr>
            <w:noProof/>
            <w:webHidden/>
          </w:rPr>
          <w:fldChar w:fldCharType="begin"/>
        </w:r>
        <w:r w:rsidR="007B45A6">
          <w:rPr>
            <w:noProof/>
            <w:webHidden/>
          </w:rPr>
          <w:instrText xml:space="preserve"> PAGEREF _Toc4151347 \h </w:instrText>
        </w:r>
        <w:r w:rsidR="007B45A6">
          <w:rPr>
            <w:noProof/>
            <w:webHidden/>
          </w:rPr>
        </w:r>
        <w:r w:rsidR="007B45A6">
          <w:rPr>
            <w:noProof/>
            <w:webHidden/>
          </w:rPr>
          <w:fldChar w:fldCharType="separate"/>
        </w:r>
        <w:r w:rsidR="007B45A6">
          <w:rPr>
            <w:noProof/>
            <w:webHidden/>
          </w:rPr>
          <w:t>17</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48" w:history="1">
        <w:r w:rsidR="007B45A6" w:rsidRPr="00043442">
          <w:rPr>
            <w:rStyle w:val="a9"/>
            <w:noProof/>
          </w:rPr>
          <w:t xml:space="preserve">5.1 </w:t>
        </w:r>
        <w:r w:rsidR="007B45A6" w:rsidRPr="00043442">
          <w:rPr>
            <w:rStyle w:val="a9"/>
            <w:rFonts w:hint="eastAsia"/>
            <w:noProof/>
          </w:rPr>
          <w:t>报告期内本基金托管人遵规守信情况声明</w:t>
        </w:r>
        <w:r w:rsidR="007B45A6">
          <w:rPr>
            <w:noProof/>
            <w:webHidden/>
          </w:rPr>
          <w:tab/>
        </w:r>
        <w:r w:rsidR="007B45A6">
          <w:rPr>
            <w:noProof/>
            <w:webHidden/>
          </w:rPr>
          <w:fldChar w:fldCharType="begin"/>
        </w:r>
        <w:r w:rsidR="007B45A6">
          <w:rPr>
            <w:noProof/>
            <w:webHidden/>
          </w:rPr>
          <w:instrText xml:space="preserve"> PAGEREF _Toc4151348 \h </w:instrText>
        </w:r>
        <w:r w:rsidR="007B45A6">
          <w:rPr>
            <w:noProof/>
            <w:webHidden/>
          </w:rPr>
        </w:r>
        <w:r w:rsidR="007B45A6">
          <w:rPr>
            <w:noProof/>
            <w:webHidden/>
          </w:rPr>
          <w:fldChar w:fldCharType="separate"/>
        </w:r>
        <w:r w:rsidR="007B45A6">
          <w:rPr>
            <w:noProof/>
            <w:webHidden/>
          </w:rPr>
          <w:t>17</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49" w:history="1">
        <w:r w:rsidR="007B45A6" w:rsidRPr="00043442">
          <w:rPr>
            <w:rStyle w:val="a9"/>
            <w:noProof/>
          </w:rPr>
          <w:t xml:space="preserve">5.2 </w:t>
        </w:r>
        <w:r w:rsidR="007B45A6" w:rsidRPr="00043442">
          <w:rPr>
            <w:rStyle w:val="a9"/>
            <w:rFonts w:hint="eastAsia"/>
            <w:noProof/>
          </w:rPr>
          <w:t>托管人对报告期内本基金投资运作遵规守信、净值计算、利润分配等情况的说明</w:t>
        </w:r>
        <w:r w:rsidR="007B45A6">
          <w:rPr>
            <w:noProof/>
            <w:webHidden/>
          </w:rPr>
          <w:tab/>
        </w:r>
        <w:r w:rsidR="007B45A6">
          <w:rPr>
            <w:noProof/>
            <w:webHidden/>
          </w:rPr>
          <w:fldChar w:fldCharType="begin"/>
        </w:r>
        <w:r w:rsidR="007B45A6">
          <w:rPr>
            <w:noProof/>
            <w:webHidden/>
          </w:rPr>
          <w:instrText xml:space="preserve"> PAGEREF _Toc4151349 \h </w:instrText>
        </w:r>
        <w:r w:rsidR="007B45A6">
          <w:rPr>
            <w:noProof/>
            <w:webHidden/>
          </w:rPr>
        </w:r>
        <w:r w:rsidR="007B45A6">
          <w:rPr>
            <w:noProof/>
            <w:webHidden/>
          </w:rPr>
          <w:fldChar w:fldCharType="separate"/>
        </w:r>
        <w:r w:rsidR="007B45A6">
          <w:rPr>
            <w:noProof/>
            <w:webHidden/>
          </w:rPr>
          <w:t>17</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50" w:history="1">
        <w:r w:rsidR="007B45A6" w:rsidRPr="00043442">
          <w:rPr>
            <w:rStyle w:val="a9"/>
            <w:noProof/>
          </w:rPr>
          <w:t xml:space="preserve">5.3 </w:t>
        </w:r>
        <w:r w:rsidR="007B45A6" w:rsidRPr="00043442">
          <w:rPr>
            <w:rStyle w:val="a9"/>
            <w:rFonts w:hint="eastAsia"/>
            <w:noProof/>
          </w:rPr>
          <w:t>托管人对本年度报告中财务信息等内容的真实、准确和完整发表意见</w:t>
        </w:r>
        <w:r w:rsidR="007B45A6">
          <w:rPr>
            <w:noProof/>
            <w:webHidden/>
          </w:rPr>
          <w:tab/>
        </w:r>
        <w:r w:rsidR="007B45A6">
          <w:rPr>
            <w:noProof/>
            <w:webHidden/>
          </w:rPr>
          <w:fldChar w:fldCharType="begin"/>
        </w:r>
        <w:r w:rsidR="007B45A6">
          <w:rPr>
            <w:noProof/>
            <w:webHidden/>
          </w:rPr>
          <w:instrText xml:space="preserve"> PAGEREF _Toc4151350 \h </w:instrText>
        </w:r>
        <w:r w:rsidR="007B45A6">
          <w:rPr>
            <w:noProof/>
            <w:webHidden/>
          </w:rPr>
        </w:r>
        <w:r w:rsidR="007B45A6">
          <w:rPr>
            <w:noProof/>
            <w:webHidden/>
          </w:rPr>
          <w:fldChar w:fldCharType="separate"/>
        </w:r>
        <w:r w:rsidR="007B45A6">
          <w:rPr>
            <w:noProof/>
            <w:webHidden/>
          </w:rPr>
          <w:t>17</w:t>
        </w:r>
        <w:r w:rsidR="007B45A6">
          <w:rPr>
            <w:noProof/>
            <w:webHidden/>
          </w:rPr>
          <w:fldChar w:fldCharType="end"/>
        </w:r>
      </w:hyperlink>
    </w:p>
    <w:p w:rsidR="007B45A6" w:rsidRDefault="003A64F6">
      <w:pPr>
        <w:pStyle w:val="11"/>
        <w:rPr>
          <w:rFonts w:asciiTheme="minorHAnsi" w:eastAsiaTheme="minorEastAsia" w:hAnsiTheme="minorHAnsi" w:cstheme="minorBidi"/>
          <w:noProof/>
          <w:szCs w:val="22"/>
        </w:rPr>
      </w:pPr>
      <w:hyperlink w:anchor="_Toc4151351" w:history="1">
        <w:r w:rsidR="007B45A6" w:rsidRPr="00043442">
          <w:rPr>
            <w:rStyle w:val="a9"/>
            <w:b/>
            <w:bCs/>
            <w:noProof/>
          </w:rPr>
          <w:t xml:space="preserve">§6  </w:t>
        </w:r>
        <w:r w:rsidR="007B45A6" w:rsidRPr="00043442">
          <w:rPr>
            <w:rStyle w:val="a9"/>
            <w:rFonts w:hint="eastAsia"/>
            <w:b/>
            <w:bCs/>
            <w:noProof/>
          </w:rPr>
          <w:t>审计报告</w:t>
        </w:r>
        <w:r w:rsidR="007B45A6">
          <w:rPr>
            <w:noProof/>
            <w:webHidden/>
          </w:rPr>
          <w:tab/>
        </w:r>
        <w:r w:rsidR="007B45A6">
          <w:rPr>
            <w:noProof/>
            <w:webHidden/>
          </w:rPr>
          <w:fldChar w:fldCharType="begin"/>
        </w:r>
        <w:r w:rsidR="007B45A6">
          <w:rPr>
            <w:noProof/>
            <w:webHidden/>
          </w:rPr>
          <w:instrText xml:space="preserve"> PAGEREF _Toc4151351 \h </w:instrText>
        </w:r>
        <w:r w:rsidR="007B45A6">
          <w:rPr>
            <w:noProof/>
            <w:webHidden/>
          </w:rPr>
        </w:r>
        <w:r w:rsidR="007B45A6">
          <w:rPr>
            <w:noProof/>
            <w:webHidden/>
          </w:rPr>
          <w:fldChar w:fldCharType="separate"/>
        </w:r>
        <w:r w:rsidR="007B45A6">
          <w:rPr>
            <w:noProof/>
            <w:webHidden/>
          </w:rPr>
          <w:t>17</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52" w:history="1">
        <w:r w:rsidR="007B45A6" w:rsidRPr="00043442">
          <w:rPr>
            <w:rStyle w:val="a9"/>
            <w:noProof/>
          </w:rPr>
          <w:t xml:space="preserve">6.1 </w:t>
        </w:r>
        <w:r w:rsidR="007B45A6" w:rsidRPr="00043442">
          <w:rPr>
            <w:rStyle w:val="a9"/>
            <w:rFonts w:hint="eastAsia"/>
            <w:noProof/>
          </w:rPr>
          <w:t>审计意见</w:t>
        </w:r>
        <w:r w:rsidR="007B45A6">
          <w:rPr>
            <w:noProof/>
            <w:webHidden/>
          </w:rPr>
          <w:tab/>
        </w:r>
        <w:r w:rsidR="007B45A6">
          <w:rPr>
            <w:noProof/>
            <w:webHidden/>
          </w:rPr>
          <w:fldChar w:fldCharType="begin"/>
        </w:r>
        <w:r w:rsidR="007B45A6">
          <w:rPr>
            <w:noProof/>
            <w:webHidden/>
          </w:rPr>
          <w:instrText xml:space="preserve"> PAGEREF _Toc4151352 \h </w:instrText>
        </w:r>
        <w:r w:rsidR="007B45A6">
          <w:rPr>
            <w:noProof/>
            <w:webHidden/>
          </w:rPr>
        </w:r>
        <w:r w:rsidR="007B45A6">
          <w:rPr>
            <w:noProof/>
            <w:webHidden/>
          </w:rPr>
          <w:fldChar w:fldCharType="separate"/>
        </w:r>
        <w:r w:rsidR="007B45A6">
          <w:rPr>
            <w:noProof/>
            <w:webHidden/>
          </w:rPr>
          <w:t>18</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53" w:history="1">
        <w:r w:rsidR="007B45A6" w:rsidRPr="00043442">
          <w:rPr>
            <w:rStyle w:val="a9"/>
            <w:noProof/>
          </w:rPr>
          <w:t xml:space="preserve">6.2 </w:t>
        </w:r>
        <w:r w:rsidR="007B45A6" w:rsidRPr="00043442">
          <w:rPr>
            <w:rStyle w:val="a9"/>
            <w:rFonts w:hint="eastAsia"/>
            <w:noProof/>
          </w:rPr>
          <w:t>形成审计意见的基础</w:t>
        </w:r>
        <w:r w:rsidR="007B45A6">
          <w:rPr>
            <w:noProof/>
            <w:webHidden/>
          </w:rPr>
          <w:tab/>
        </w:r>
        <w:r w:rsidR="007B45A6">
          <w:rPr>
            <w:noProof/>
            <w:webHidden/>
          </w:rPr>
          <w:fldChar w:fldCharType="begin"/>
        </w:r>
        <w:r w:rsidR="007B45A6">
          <w:rPr>
            <w:noProof/>
            <w:webHidden/>
          </w:rPr>
          <w:instrText xml:space="preserve"> PAGEREF _Toc4151353 \h </w:instrText>
        </w:r>
        <w:r w:rsidR="007B45A6">
          <w:rPr>
            <w:noProof/>
            <w:webHidden/>
          </w:rPr>
        </w:r>
        <w:r w:rsidR="007B45A6">
          <w:rPr>
            <w:noProof/>
            <w:webHidden/>
          </w:rPr>
          <w:fldChar w:fldCharType="separate"/>
        </w:r>
        <w:r w:rsidR="007B45A6">
          <w:rPr>
            <w:noProof/>
            <w:webHidden/>
          </w:rPr>
          <w:t>18</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54" w:history="1">
        <w:r w:rsidR="007B45A6" w:rsidRPr="00043442">
          <w:rPr>
            <w:rStyle w:val="a9"/>
            <w:noProof/>
          </w:rPr>
          <w:t xml:space="preserve">6.3 </w:t>
        </w:r>
        <w:r w:rsidR="007B45A6" w:rsidRPr="00043442">
          <w:rPr>
            <w:rStyle w:val="a9"/>
            <w:rFonts w:hint="eastAsia"/>
            <w:noProof/>
          </w:rPr>
          <w:t>管理层和治理层对财务报表的责任</w:t>
        </w:r>
        <w:r w:rsidR="007B45A6">
          <w:rPr>
            <w:noProof/>
            <w:webHidden/>
          </w:rPr>
          <w:tab/>
        </w:r>
        <w:r w:rsidR="007B45A6">
          <w:rPr>
            <w:noProof/>
            <w:webHidden/>
          </w:rPr>
          <w:fldChar w:fldCharType="begin"/>
        </w:r>
        <w:r w:rsidR="007B45A6">
          <w:rPr>
            <w:noProof/>
            <w:webHidden/>
          </w:rPr>
          <w:instrText xml:space="preserve"> PAGEREF _Toc4151354 \h </w:instrText>
        </w:r>
        <w:r w:rsidR="007B45A6">
          <w:rPr>
            <w:noProof/>
            <w:webHidden/>
          </w:rPr>
        </w:r>
        <w:r w:rsidR="007B45A6">
          <w:rPr>
            <w:noProof/>
            <w:webHidden/>
          </w:rPr>
          <w:fldChar w:fldCharType="separate"/>
        </w:r>
        <w:r w:rsidR="007B45A6">
          <w:rPr>
            <w:noProof/>
            <w:webHidden/>
          </w:rPr>
          <w:t>18</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55" w:history="1">
        <w:r w:rsidR="007B45A6" w:rsidRPr="00043442">
          <w:rPr>
            <w:rStyle w:val="a9"/>
            <w:noProof/>
          </w:rPr>
          <w:t xml:space="preserve">6.4 </w:t>
        </w:r>
        <w:r w:rsidR="007B45A6" w:rsidRPr="00043442">
          <w:rPr>
            <w:rStyle w:val="a9"/>
            <w:rFonts w:hint="eastAsia"/>
            <w:noProof/>
          </w:rPr>
          <w:t>注册会计师对财务报表审计的责任</w:t>
        </w:r>
        <w:r w:rsidR="007B45A6">
          <w:rPr>
            <w:noProof/>
            <w:webHidden/>
          </w:rPr>
          <w:tab/>
        </w:r>
        <w:r w:rsidR="007B45A6">
          <w:rPr>
            <w:noProof/>
            <w:webHidden/>
          </w:rPr>
          <w:fldChar w:fldCharType="begin"/>
        </w:r>
        <w:r w:rsidR="007B45A6">
          <w:rPr>
            <w:noProof/>
            <w:webHidden/>
          </w:rPr>
          <w:instrText xml:space="preserve"> PAGEREF _Toc4151355 \h </w:instrText>
        </w:r>
        <w:r w:rsidR="007B45A6">
          <w:rPr>
            <w:noProof/>
            <w:webHidden/>
          </w:rPr>
        </w:r>
        <w:r w:rsidR="007B45A6">
          <w:rPr>
            <w:noProof/>
            <w:webHidden/>
          </w:rPr>
          <w:fldChar w:fldCharType="separate"/>
        </w:r>
        <w:r w:rsidR="007B45A6">
          <w:rPr>
            <w:noProof/>
            <w:webHidden/>
          </w:rPr>
          <w:t>19</w:t>
        </w:r>
        <w:r w:rsidR="007B45A6">
          <w:rPr>
            <w:noProof/>
            <w:webHidden/>
          </w:rPr>
          <w:fldChar w:fldCharType="end"/>
        </w:r>
      </w:hyperlink>
    </w:p>
    <w:p w:rsidR="007B45A6" w:rsidRDefault="003A64F6">
      <w:pPr>
        <w:pStyle w:val="11"/>
        <w:rPr>
          <w:rFonts w:asciiTheme="minorHAnsi" w:eastAsiaTheme="minorEastAsia" w:hAnsiTheme="minorHAnsi" w:cstheme="minorBidi"/>
          <w:noProof/>
          <w:szCs w:val="22"/>
        </w:rPr>
      </w:pPr>
      <w:hyperlink w:anchor="_Toc4151356" w:history="1">
        <w:r w:rsidR="007B45A6" w:rsidRPr="00043442">
          <w:rPr>
            <w:rStyle w:val="a9"/>
            <w:b/>
            <w:bCs/>
            <w:noProof/>
          </w:rPr>
          <w:t>§7</w:t>
        </w:r>
        <w:r w:rsidR="007B45A6" w:rsidRPr="00043442">
          <w:rPr>
            <w:rStyle w:val="a9"/>
            <w:rFonts w:hint="eastAsia"/>
            <w:b/>
            <w:bCs/>
            <w:noProof/>
          </w:rPr>
          <w:t>年度财务报表</w:t>
        </w:r>
        <w:r w:rsidR="007B45A6">
          <w:rPr>
            <w:noProof/>
            <w:webHidden/>
          </w:rPr>
          <w:tab/>
        </w:r>
        <w:r w:rsidR="007B45A6">
          <w:rPr>
            <w:noProof/>
            <w:webHidden/>
          </w:rPr>
          <w:fldChar w:fldCharType="begin"/>
        </w:r>
        <w:r w:rsidR="007B45A6">
          <w:rPr>
            <w:noProof/>
            <w:webHidden/>
          </w:rPr>
          <w:instrText xml:space="preserve"> PAGEREF _Toc4151356 \h </w:instrText>
        </w:r>
        <w:r w:rsidR="007B45A6">
          <w:rPr>
            <w:noProof/>
            <w:webHidden/>
          </w:rPr>
        </w:r>
        <w:r w:rsidR="007B45A6">
          <w:rPr>
            <w:noProof/>
            <w:webHidden/>
          </w:rPr>
          <w:fldChar w:fldCharType="separate"/>
        </w:r>
        <w:r w:rsidR="007B45A6">
          <w:rPr>
            <w:noProof/>
            <w:webHidden/>
          </w:rPr>
          <w:t>20</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57" w:history="1">
        <w:r w:rsidR="007B45A6" w:rsidRPr="00043442">
          <w:rPr>
            <w:rStyle w:val="a9"/>
            <w:noProof/>
          </w:rPr>
          <w:t xml:space="preserve">7.1 </w:t>
        </w:r>
        <w:r w:rsidR="007B45A6" w:rsidRPr="00043442">
          <w:rPr>
            <w:rStyle w:val="a9"/>
            <w:rFonts w:hint="eastAsia"/>
            <w:noProof/>
          </w:rPr>
          <w:t>资产负债表</w:t>
        </w:r>
        <w:r w:rsidR="007B45A6">
          <w:rPr>
            <w:noProof/>
            <w:webHidden/>
          </w:rPr>
          <w:tab/>
        </w:r>
        <w:r w:rsidR="007B45A6">
          <w:rPr>
            <w:noProof/>
            <w:webHidden/>
          </w:rPr>
          <w:fldChar w:fldCharType="begin"/>
        </w:r>
        <w:r w:rsidR="007B45A6">
          <w:rPr>
            <w:noProof/>
            <w:webHidden/>
          </w:rPr>
          <w:instrText xml:space="preserve"> PAGEREF _Toc4151357 \h </w:instrText>
        </w:r>
        <w:r w:rsidR="007B45A6">
          <w:rPr>
            <w:noProof/>
            <w:webHidden/>
          </w:rPr>
        </w:r>
        <w:r w:rsidR="007B45A6">
          <w:rPr>
            <w:noProof/>
            <w:webHidden/>
          </w:rPr>
          <w:fldChar w:fldCharType="separate"/>
        </w:r>
        <w:r w:rsidR="007B45A6">
          <w:rPr>
            <w:noProof/>
            <w:webHidden/>
          </w:rPr>
          <w:t>20</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58" w:history="1">
        <w:r w:rsidR="007B45A6" w:rsidRPr="00043442">
          <w:rPr>
            <w:rStyle w:val="a9"/>
            <w:noProof/>
          </w:rPr>
          <w:t xml:space="preserve">7.2 </w:t>
        </w:r>
        <w:r w:rsidR="007B45A6" w:rsidRPr="00043442">
          <w:rPr>
            <w:rStyle w:val="a9"/>
            <w:rFonts w:hint="eastAsia"/>
            <w:noProof/>
          </w:rPr>
          <w:t>利润表</w:t>
        </w:r>
        <w:r w:rsidR="007B45A6">
          <w:rPr>
            <w:noProof/>
            <w:webHidden/>
          </w:rPr>
          <w:tab/>
        </w:r>
        <w:r w:rsidR="007B45A6">
          <w:rPr>
            <w:noProof/>
            <w:webHidden/>
          </w:rPr>
          <w:fldChar w:fldCharType="begin"/>
        </w:r>
        <w:r w:rsidR="007B45A6">
          <w:rPr>
            <w:noProof/>
            <w:webHidden/>
          </w:rPr>
          <w:instrText xml:space="preserve"> PAGEREF _Toc4151358 \h </w:instrText>
        </w:r>
        <w:r w:rsidR="007B45A6">
          <w:rPr>
            <w:noProof/>
            <w:webHidden/>
          </w:rPr>
        </w:r>
        <w:r w:rsidR="007B45A6">
          <w:rPr>
            <w:noProof/>
            <w:webHidden/>
          </w:rPr>
          <w:fldChar w:fldCharType="separate"/>
        </w:r>
        <w:r w:rsidR="007B45A6">
          <w:rPr>
            <w:noProof/>
            <w:webHidden/>
          </w:rPr>
          <w:t>21</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59" w:history="1">
        <w:r w:rsidR="007B45A6" w:rsidRPr="00043442">
          <w:rPr>
            <w:rStyle w:val="a9"/>
            <w:noProof/>
          </w:rPr>
          <w:t xml:space="preserve">7.3 </w:t>
        </w:r>
        <w:r w:rsidR="007B45A6" w:rsidRPr="00043442">
          <w:rPr>
            <w:rStyle w:val="a9"/>
            <w:rFonts w:hint="eastAsia"/>
            <w:noProof/>
          </w:rPr>
          <w:t>所有者权益（基金净值）变动表</w:t>
        </w:r>
        <w:r w:rsidR="007B45A6">
          <w:rPr>
            <w:noProof/>
            <w:webHidden/>
          </w:rPr>
          <w:tab/>
        </w:r>
        <w:r w:rsidR="007B45A6">
          <w:rPr>
            <w:noProof/>
            <w:webHidden/>
          </w:rPr>
          <w:fldChar w:fldCharType="begin"/>
        </w:r>
        <w:r w:rsidR="007B45A6">
          <w:rPr>
            <w:noProof/>
            <w:webHidden/>
          </w:rPr>
          <w:instrText xml:space="preserve"> PAGEREF _Toc4151359 \h </w:instrText>
        </w:r>
        <w:r w:rsidR="007B45A6">
          <w:rPr>
            <w:noProof/>
            <w:webHidden/>
          </w:rPr>
        </w:r>
        <w:r w:rsidR="007B45A6">
          <w:rPr>
            <w:noProof/>
            <w:webHidden/>
          </w:rPr>
          <w:fldChar w:fldCharType="separate"/>
        </w:r>
        <w:r w:rsidR="007B45A6">
          <w:rPr>
            <w:noProof/>
            <w:webHidden/>
          </w:rPr>
          <w:t>22</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360" w:history="1">
        <w:r w:rsidR="007B45A6" w:rsidRPr="00043442">
          <w:rPr>
            <w:rStyle w:val="a9"/>
            <w:noProof/>
          </w:rPr>
          <w:t xml:space="preserve">7.4 </w:t>
        </w:r>
        <w:r w:rsidR="007B45A6" w:rsidRPr="00043442">
          <w:rPr>
            <w:rStyle w:val="a9"/>
            <w:rFonts w:hint="eastAsia"/>
            <w:noProof/>
          </w:rPr>
          <w:t>报表附注</w:t>
        </w:r>
        <w:r w:rsidR="007B45A6">
          <w:rPr>
            <w:noProof/>
            <w:webHidden/>
          </w:rPr>
          <w:tab/>
        </w:r>
        <w:r w:rsidR="007B45A6">
          <w:rPr>
            <w:noProof/>
            <w:webHidden/>
          </w:rPr>
          <w:fldChar w:fldCharType="begin"/>
        </w:r>
        <w:r w:rsidR="007B45A6">
          <w:rPr>
            <w:noProof/>
            <w:webHidden/>
          </w:rPr>
          <w:instrText xml:space="preserve"> PAGEREF _Toc4151360 \h </w:instrText>
        </w:r>
        <w:r w:rsidR="007B45A6">
          <w:rPr>
            <w:noProof/>
            <w:webHidden/>
          </w:rPr>
        </w:r>
        <w:r w:rsidR="007B45A6">
          <w:rPr>
            <w:noProof/>
            <w:webHidden/>
          </w:rPr>
          <w:fldChar w:fldCharType="separate"/>
        </w:r>
        <w:r w:rsidR="007B45A6">
          <w:rPr>
            <w:noProof/>
            <w:webHidden/>
          </w:rPr>
          <w:t>24</w:t>
        </w:r>
        <w:r w:rsidR="007B45A6">
          <w:rPr>
            <w:noProof/>
            <w:webHidden/>
          </w:rPr>
          <w:fldChar w:fldCharType="end"/>
        </w:r>
      </w:hyperlink>
    </w:p>
    <w:p w:rsidR="007B45A6" w:rsidRDefault="003A64F6">
      <w:pPr>
        <w:pStyle w:val="11"/>
        <w:rPr>
          <w:rFonts w:asciiTheme="minorHAnsi" w:eastAsiaTheme="minorEastAsia" w:hAnsiTheme="minorHAnsi" w:cstheme="minorBidi"/>
          <w:noProof/>
          <w:szCs w:val="22"/>
        </w:rPr>
      </w:pPr>
      <w:hyperlink w:anchor="_Toc4151433" w:history="1">
        <w:r w:rsidR="007B45A6" w:rsidRPr="00043442">
          <w:rPr>
            <w:rStyle w:val="a9"/>
            <w:b/>
            <w:noProof/>
          </w:rPr>
          <w:t>§8</w:t>
        </w:r>
        <w:r w:rsidR="007B45A6" w:rsidRPr="00043442">
          <w:rPr>
            <w:rStyle w:val="a9"/>
            <w:rFonts w:hint="eastAsia"/>
            <w:b/>
            <w:noProof/>
          </w:rPr>
          <w:t>投资组合报告</w:t>
        </w:r>
        <w:r w:rsidR="007B45A6">
          <w:rPr>
            <w:noProof/>
            <w:webHidden/>
          </w:rPr>
          <w:tab/>
        </w:r>
        <w:r w:rsidR="007B45A6">
          <w:rPr>
            <w:noProof/>
            <w:webHidden/>
          </w:rPr>
          <w:fldChar w:fldCharType="begin"/>
        </w:r>
        <w:r w:rsidR="007B45A6">
          <w:rPr>
            <w:noProof/>
            <w:webHidden/>
          </w:rPr>
          <w:instrText xml:space="preserve"> PAGEREF _Toc4151433 \h </w:instrText>
        </w:r>
        <w:r w:rsidR="007B45A6">
          <w:rPr>
            <w:noProof/>
            <w:webHidden/>
          </w:rPr>
        </w:r>
        <w:r w:rsidR="007B45A6">
          <w:rPr>
            <w:noProof/>
            <w:webHidden/>
          </w:rPr>
          <w:fldChar w:fldCharType="separate"/>
        </w:r>
        <w:r w:rsidR="007B45A6">
          <w:rPr>
            <w:noProof/>
            <w:webHidden/>
          </w:rPr>
          <w:t>48</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34" w:history="1">
        <w:r w:rsidR="007B45A6" w:rsidRPr="00043442">
          <w:rPr>
            <w:rStyle w:val="a9"/>
            <w:noProof/>
          </w:rPr>
          <w:t xml:space="preserve">8.1 </w:t>
        </w:r>
        <w:r w:rsidR="007B45A6" w:rsidRPr="00043442">
          <w:rPr>
            <w:rStyle w:val="a9"/>
            <w:rFonts w:hint="eastAsia"/>
            <w:noProof/>
          </w:rPr>
          <w:t>期末基金资产组合情况</w:t>
        </w:r>
        <w:r w:rsidR="007B45A6">
          <w:rPr>
            <w:noProof/>
            <w:webHidden/>
          </w:rPr>
          <w:tab/>
        </w:r>
        <w:r w:rsidR="007B45A6">
          <w:rPr>
            <w:noProof/>
            <w:webHidden/>
          </w:rPr>
          <w:fldChar w:fldCharType="begin"/>
        </w:r>
        <w:r w:rsidR="007B45A6">
          <w:rPr>
            <w:noProof/>
            <w:webHidden/>
          </w:rPr>
          <w:instrText xml:space="preserve"> PAGEREF _Toc4151434 \h </w:instrText>
        </w:r>
        <w:r w:rsidR="007B45A6">
          <w:rPr>
            <w:noProof/>
            <w:webHidden/>
          </w:rPr>
        </w:r>
        <w:r w:rsidR="007B45A6">
          <w:rPr>
            <w:noProof/>
            <w:webHidden/>
          </w:rPr>
          <w:fldChar w:fldCharType="separate"/>
        </w:r>
        <w:r w:rsidR="007B45A6">
          <w:rPr>
            <w:noProof/>
            <w:webHidden/>
          </w:rPr>
          <w:t>48</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35" w:history="1">
        <w:r w:rsidR="007B45A6" w:rsidRPr="00043442">
          <w:rPr>
            <w:rStyle w:val="a9"/>
            <w:noProof/>
          </w:rPr>
          <w:t>8.2</w:t>
        </w:r>
        <w:r w:rsidR="007B45A6" w:rsidRPr="00043442">
          <w:rPr>
            <w:rStyle w:val="a9"/>
            <w:rFonts w:hint="eastAsia"/>
            <w:noProof/>
          </w:rPr>
          <w:t>期末按行业分类的股票投资组合</w:t>
        </w:r>
        <w:r w:rsidR="007B45A6">
          <w:rPr>
            <w:noProof/>
            <w:webHidden/>
          </w:rPr>
          <w:tab/>
        </w:r>
        <w:r w:rsidR="007B45A6">
          <w:rPr>
            <w:noProof/>
            <w:webHidden/>
          </w:rPr>
          <w:fldChar w:fldCharType="begin"/>
        </w:r>
        <w:r w:rsidR="007B45A6">
          <w:rPr>
            <w:noProof/>
            <w:webHidden/>
          </w:rPr>
          <w:instrText xml:space="preserve"> PAGEREF _Toc4151435 \h </w:instrText>
        </w:r>
        <w:r w:rsidR="007B45A6">
          <w:rPr>
            <w:noProof/>
            <w:webHidden/>
          </w:rPr>
        </w:r>
        <w:r w:rsidR="007B45A6">
          <w:rPr>
            <w:noProof/>
            <w:webHidden/>
          </w:rPr>
          <w:fldChar w:fldCharType="separate"/>
        </w:r>
        <w:r w:rsidR="007B45A6">
          <w:rPr>
            <w:noProof/>
            <w:webHidden/>
          </w:rPr>
          <w:t>49</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36" w:history="1">
        <w:r w:rsidR="007B45A6" w:rsidRPr="00043442">
          <w:rPr>
            <w:rStyle w:val="a9"/>
            <w:noProof/>
          </w:rPr>
          <w:t>8.3</w:t>
        </w:r>
        <w:r w:rsidR="007B45A6" w:rsidRPr="00043442">
          <w:rPr>
            <w:rStyle w:val="a9"/>
            <w:rFonts w:hint="eastAsia"/>
            <w:noProof/>
          </w:rPr>
          <w:t>期末按公允价值占基金资产净值比例大小排序的所有股票投资明细</w:t>
        </w:r>
        <w:r w:rsidR="007B45A6">
          <w:rPr>
            <w:noProof/>
            <w:webHidden/>
          </w:rPr>
          <w:tab/>
        </w:r>
        <w:r w:rsidR="007B45A6">
          <w:rPr>
            <w:noProof/>
            <w:webHidden/>
          </w:rPr>
          <w:fldChar w:fldCharType="begin"/>
        </w:r>
        <w:r w:rsidR="007B45A6">
          <w:rPr>
            <w:noProof/>
            <w:webHidden/>
          </w:rPr>
          <w:instrText xml:space="preserve"> PAGEREF _Toc4151436 \h </w:instrText>
        </w:r>
        <w:r w:rsidR="007B45A6">
          <w:rPr>
            <w:noProof/>
            <w:webHidden/>
          </w:rPr>
        </w:r>
        <w:r w:rsidR="007B45A6">
          <w:rPr>
            <w:noProof/>
            <w:webHidden/>
          </w:rPr>
          <w:fldChar w:fldCharType="separate"/>
        </w:r>
        <w:r w:rsidR="007B45A6">
          <w:rPr>
            <w:noProof/>
            <w:webHidden/>
          </w:rPr>
          <w:t>50</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37" w:history="1">
        <w:r w:rsidR="007B45A6" w:rsidRPr="00043442">
          <w:rPr>
            <w:rStyle w:val="a9"/>
            <w:noProof/>
          </w:rPr>
          <w:t>8.4</w:t>
        </w:r>
        <w:r w:rsidR="007B45A6" w:rsidRPr="00043442">
          <w:rPr>
            <w:rStyle w:val="a9"/>
            <w:rFonts w:hint="eastAsia"/>
            <w:noProof/>
          </w:rPr>
          <w:t>报告期内股票投资组合的重大变动</w:t>
        </w:r>
        <w:r w:rsidR="007B45A6">
          <w:rPr>
            <w:noProof/>
            <w:webHidden/>
          </w:rPr>
          <w:tab/>
        </w:r>
        <w:r w:rsidR="007B45A6">
          <w:rPr>
            <w:noProof/>
            <w:webHidden/>
          </w:rPr>
          <w:fldChar w:fldCharType="begin"/>
        </w:r>
        <w:r w:rsidR="007B45A6">
          <w:rPr>
            <w:noProof/>
            <w:webHidden/>
          </w:rPr>
          <w:instrText xml:space="preserve"> PAGEREF _Toc4151437 \h </w:instrText>
        </w:r>
        <w:r w:rsidR="007B45A6">
          <w:rPr>
            <w:noProof/>
            <w:webHidden/>
          </w:rPr>
        </w:r>
        <w:r w:rsidR="007B45A6">
          <w:rPr>
            <w:noProof/>
            <w:webHidden/>
          </w:rPr>
          <w:fldChar w:fldCharType="separate"/>
        </w:r>
        <w:r w:rsidR="007B45A6">
          <w:rPr>
            <w:noProof/>
            <w:webHidden/>
          </w:rPr>
          <w:t>51</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41" w:history="1">
        <w:r w:rsidR="007B45A6" w:rsidRPr="00043442">
          <w:rPr>
            <w:rStyle w:val="a9"/>
            <w:noProof/>
          </w:rPr>
          <w:t>8.5</w:t>
        </w:r>
        <w:r w:rsidR="007B45A6" w:rsidRPr="00043442">
          <w:rPr>
            <w:rStyle w:val="a9"/>
            <w:rFonts w:hint="eastAsia"/>
            <w:noProof/>
          </w:rPr>
          <w:t>期末按债券品种分类的债券投资组合</w:t>
        </w:r>
        <w:r w:rsidR="007B45A6">
          <w:rPr>
            <w:noProof/>
            <w:webHidden/>
          </w:rPr>
          <w:tab/>
        </w:r>
        <w:r w:rsidR="007B45A6">
          <w:rPr>
            <w:noProof/>
            <w:webHidden/>
          </w:rPr>
          <w:fldChar w:fldCharType="begin"/>
        </w:r>
        <w:r w:rsidR="007B45A6">
          <w:rPr>
            <w:noProof/>
            <w:webHidden/>
          </w:rPr>
          <w:instrText xml:space="preserve"> PAGEREF _Toc4151441 \h </w:instrText>
        </w:r>
        <w:r w:rsidR="007B45A6">
          <w:rPr>
            <w:noProof/>
            <w:webHidden/>
          </w:rPr>
        </w:r>
        <w:r w:rsidR="007B45A6">
          <w:rPr>
            <w:noProof/>
            <w:webHidden/>
          </w:rPr>
          <w:fldChar w:fldCharType="separate"/>
        </w:r>
        <w:r w:rsidR="007B45A6">
          <w:rPr>
            <w:noProof/>
            <w:webHidden/>
          </w:rPr>
          <w:t>53</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42" w:history="1">
        <w:r w:rsidR="007B45A6" w:rsidRPr="00043442">
          <w:rPr>
            <w:rStyle w:val="a9"/>
            <w:noProof/>
          </w:rPr>
          <w:t>8.6</w:t>
        </w:r>
        <w:r w:rsidR="007B45A6" w:rsidRPr="00043442">
          <w:rPr>
            <w:rStyle w:val="a9"/>
            <w:rFonts w:hint="eastAsia"/>
            <w:noProof/>
          </w:rPr>
          <w:t>期末按公允价值占基金资产净值比例大小排序的前五名债券投资明细</w:t>
        </w:r>
        <w:r w:rsidR="007B45A6">
          <w:rPr>
            <w:noProof/>
            <w:webHidden/>
          </w:rPr>
          <w:tab/>
        </w:r>
        <w:r w:rsidR="007B45A6">
          <w:rPr>
            <w:noProof/>
            <w:webHidden/>
          </w:rPr>
          <w:fldChar w:fldCharType="begin"/>
        </w:r>
        <w:r w:rsidR="007B45A6">
          <w:rPr>
            <w:noProof/>
            <w:webHidden/>
          </w:rPr>
          <w:instrText xml:space="preserve"> PAGEREF _Toc4151442 \h </w:instrText>
        </w:r>
        <w:r w:rsidR="007B45A6">
          <w:rPr>
            <w:noProof/>
            <w:webHidden/>
          </w:rPr>
        </w:r>
        <w:r w:rsidR="007B45A6">
          <w:rPr>
            <w:noProof/>
            <w:webHidden/>
          </w:rPr>
          <w:fldChar w:fldCharType="separate"/>
        </w:r>
        <w:r w:rsidR="007B45A6">
          <w:rPr>
            <w:noProof/>
            <w:webHidden/>
          </w:rPr>
          <w:t>54</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43" w:history="1">
        <w:r w:rsidR="007B45A6" w:rsidRPr="00043442">
          <w:rPr>
            <w:rStyle w:val="a9"/>
            <w:noProof/>
          </w:rPr>
          <w:t>8.7</w:t>
        </w:r>
        <w:r w:rsidR="007B45A6" w:rsidRPr="00043442">
          <w:rPr>
            <w:rStyle w:val="a9"/>
            <w:rFonts w:hint="eastAsia"/>
            <w:noProof/>
          </w:rPr>
          <w:t>期末按公允价值占基金资产净值比例大小排序的所有资产支持证券投资明细</w:t>
        </w:r>
        <w:r w:rsidR="007B45A6">
          <w:rPr>
            <w:noProof/>
            <w:webHidden/>
          </w:rPr>
          <w:tab/>
        </w:r>
        <w:r w:rsidR="007B45A6">
          <w:rPr>
            <w:noProof/>
            <w:webHidden/>
          </w:rPr>
          <w:fldChar w:fldCharType="begin"/>
        </w:r>
        <w:r w:rsidR="007B45A6">
          <w:rPr>
            <w:noProof/>
            <w:webHidden/>
          </w:rPr>
          <w:instrText xml:space="preserve"> PAGEREF _Toc4151443 \h </w:instrText>
        </w:r>
        <w:r w:rsidR="007B45A6">
          <w:rPr>
            <w:noProof/>
            <w:webHidden/>
          </w:rPr>
        </w:r>
        <w:r w:rsidR="007B45A6">
          <w:rPr>
            <w:noProof/>
            <w:webHidden/>
          </w:rPr>
          <w:fldChar w:fldCharType="separate"/>
        </w:r>
        <w:r w:rsidR="007B45A6">
          <w:rPr>
            <w:noProof/>
            <w:webHidden/>
          </w:rPr>
          <w:t>54</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44" w:history="1">
        <w:r w:rsidR="007B45A6" w:rsidRPr="00043442">
          <w:rPr>
            <w:rStyle w:val="a9"/>
            <w:noProof/>
          </w:rPr>
          <w:t>8.8</w:t>
        </w:r>
        <w:r w:rsidR="007B45A6" w:rsidRPr="00043442">
          <w:rPr>
            <w:rStyle w:val="a9"/>
            <w:rFonts w:hint="eastAsia"/>
            <w:noProof/>
          </w:rPr>
          <w:t>报告期末按公允价值占基金资产净值比例大小排序的前五名贵金属投资明细</w:t>
        </w:r>
        <w:r w:rsidR="007B45A6">
          <w:rPr>
            <w:noProof/>
            <w:webHidden/>
          </w:rPr>
          <w:tab/>
        </w:r>
        <w:r w:rsidR="007B45A6">
          <w:rPr>
            <w:noProof/>
            <w:webHidden/>
          </w:rPr>
          <w:fldChar w:fldCharType="begin"/>
        </w:r>
        <w:r w:rsidR="007B45A6">
          <w:rPr>
            <w:noProof/>
            <w:webHidden/>
          </w:rPr>
          <w:instrText xml:space="preserve"> PAGEREF _Toc4151444 \h </w:instrText>
        </w:r>
        <w:r w:rsidR="007B45A6">
          <w:rPr>
            <w:noProof/>
            <w:webHidden/>
          </w:rPr>
        </w:r>
        <w:r w:rsidR="007B45A6">
          <w:rPr>
            <w:noProof/>
            <w:webHidden/>
          </w:rPr>
          <w:fldChar w:fldCharType="separate"/>
        </w:r>
        <w:r w:rsidR="007B45A6">
          <w:rPr>
            <w:noProof/>
            <w:webHidden/>
          </w:rPr>
          <w:t>54</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45" w:history="1">
        <w:r w:rsidR="007B45A6" w:rsidRPr="00043442">
          <w:rPr>
            <w:rStyle w:val="a9"/>
            <w:noProof/>
          </w:rPr>
          <w:t>8.9</w:t>
        </w:r>
        <w:r w:rsidR="007B45A6" w:rsidRPr="00043442">
          <w:rPr>
            <w:rStyle w:val="a9"/>
            <w:rFonts w:hint="eastAsia"/>
            <w:noProof/>
          </w:rPr>
          <w:t>期末按公允价值占基金资产净值比例大小排序的前五名权证投资明细</w:t>
        </w:r>
        <w:r w:rsidR="007B45A6">
          <w:rPr>
            <w:noProof/>
            <w:webHidden/>
          </w:rPr>
          <w:tab/>
        </w:r>
        <w:r w:rsidR="007B45A6">
          <w:rPr>
            <w:noProof/>
            <w:webHidden/>
          </w:rPr>
          <w:fldChar w:fldCharType="begin"/>
        </w:r>
        <w:r w:rsidR="007B45A6">
          <w:rPr>
            <w:noProof/>
            <w:webHidden/>
          </w:rPr>
          <w:instrText xml:space="preserve"> PAGEREF _Toc4151445 \h </w:instrText>
        </w:r>
        <w:r w:rsidR="007B45A6">
          <w:rPr>
            <w:noProof/>
            <w:webHidden/>
          </w:rPr>
        </w:r>
        <w:r w:rsidR="007B45A6">
          <w:rPr>
            <w:noProof/>
            <w:webHidden/>
          </w:rPr>
          <w:fldChar w:fldCharType="separate"/>
        </w:r>
        <w:r w:rsidR="007B45A6">
          <w:rPr>
            <w:noProof/>
            <w:webHidden/>
          </w:rPr>
          <w:t>54</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46" w:history="1">
        <w:r w:rsidR="007B45A6" w:rsidRPr="00043442">
          <w:rPr>
            <w:rStyle w:val="a9"/>
            <w:noProof/>
          </w:rPr>
          <w:t xml:space="preserve">8.10 </w:t>
        </w:r>
        <w:r w:rsidR="007B45A6" w:rsidRPr="00043442">
          <w:rPr>
            <w:rStyle w:val="a9"/>
            <w:rFonts w:hint="eastAsia"/>
            <w:noProof/>
          </w:rPr>
          <w:t>报告期末本基金投资的股指期货交易情况说明</w:t>
        </w:r>
        <w:r w:rsidR="007B45A6">
          <w:rPr>
            <w:noProof/>
            <w:webHidden/>
          </w:rPr>
          <w:tab/>
        </w:r>
        <w:r w:rsidR="007B45A6">
          <w:rPr>
            <w:noProof/>
            <w:webHidden/>
          </w:rPr>
          <w:fldChar w:fldCharType="begin"/>
        </w:r>
        <w:r w:rsidR="007B45A6">
          <w:rPr>
            <w:noProof/>
            <w:webHidden/>
          </w:rPr>
          <w:instrText xml:space="preserve"> PAGEREF _Toc4151446 \h </w:instrText>
        </w:r>
        <w:r w:rsidR="007B45A6">
          <w:rPr>
            <w:noProof/>
            <w:webHidden/>
          </w:rPr>
        </w:r>
        <w:r w:rsidR="007B45A6">
          <w:rPr>
            <w:noProof/>
            <w:webHidden/>
          </w:rPr>
          <w:fldChar w:fldCharType="separate"/>
        </w:r>
        <w:r w:rsidR="007B45A6">
          <w:rPr>
            <w:noProof/>
            <w:webHidden/>
          </w:rPr>
          <w:t>54</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47" w:history="1">
        <w:r w:rsidR="007B45A6" w:rsidRPr="00043442">
          <w:rPr>
            <w:rStyle w:val="a9"/>
            <w:noProof/>
          </w:rPr>
          <w:t>8.11</w:t>
        </w:r>
        <w:r w:rsidR="007B45A6" w:rsidRPr="00043442">
          <w:rPr>
            <w:rStyle w:val="a9"/>
            <w:rFonts w:hint="eastAsia"/>
            <w:noProof/>
          </w:rPr>
          <w:t>报告期末本基金投资的国债期货交易情况说明</w:t>
        </w:r>
        <w:r w:rsidR="007B45A6">
          <w:rPr>
            <w:noProof/>
            <w:webHidden/>
          </w:rPr>
          <w:tab/>
        </w:r>
        <w:r w:rsidR="007B45A6">
          <w:rPr>
            <w:noProof/>
            <w:webHidden/>
          </w:rPr>
          <w:fldChar w:fldCharType="begin"/>
        </w:r>
        <w:r w:rsidR="007B45A6">
          <w:rPr>
            <w:noProof/>
            <w:webHidden/>
          </w:rPr>
          <w:instrText xml:space="preserve"> PAGEREF _Toc4151447 \h </w:instrText>
        </w:r>
        <w:r w:rsidR="007B45A6">
          <w:rPr>
            <w:noProof/>
            <w:webHidden/>
          </w:rPr>
        </w:r>
        <w:r w:rsidR="007B45A6">
          <w:rPr>
            <w:noProof/>
            <w:webHidden/>
          </w:rPr>
          <w:fldChar w:fldCharType="separate"/>
        </w:r>
        <w:r w:rsidR="007B45A6">
          <w:rPr>
            <w:noProof/>
            <w:webHidden/>
          </w:rPr>
          <w:t>54</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48" w:history="1">
        <w:r w:rsidR="007B45A6" w:rsidRPr="00043442">
          <w:rPr>
            <w:rStyle w:val="a9"/>
            <w:noProof/>
          </w:rPr>
          <w:t xml:space="preserve">8.12 </w:t>
        </w:r>
        <w:r w:rsidR="007B45A6" w:rsidRPr="00043442">
          <w:rPr>
            <w:rStyle w:val="a9"/>
            <w:rFonts w:hint="eastAsia"/>
            <w:noProof/>
          </w:rPr>
          <w:t>投资组合报告附注</w:t>
        </w:r>
        <w:r w:rsidR="007B45A6">
          <w:rPr>
            <w:noProof/>
            <w:webHidden/>
          </w:rPr>
          <w:tab/>
        </w:r>
        <w:r w:rsidR="007B45A6">
          <w:rPr>
            <w:noProof/>
            <w:webHidden/>
          </w:rPr>
          <w:fldChar w:fldCharType="begin"/>
        </w:r>
        <w:r w:rsidR="007B45A6">
          <w:rPr>
            <w:noProof/>
            <w:webHidden/>
          </w:rPr>
          <w:instrText xml:space="preserve"> PAGEREF _Toc4151448 \h </w:instrText>
        </w:r>
        <w:r w:rsidR="007B45A6">
          <w:rPr>
            <w:noProof/>
            <w:webHidden/>
          </w:rPr>
        </w:r>
        <w:r w:rsidR="007B45A6">
          <w:rPr>
            <w:noProof/>
            <w:webHidden/>
          </w:rPr>
          <w:fldChar w:fldCharType="separate"/>
        </w:r>
        <w:r w:rsidR="007B45A6">
          <w:rPr>
            <w:noProof/>
            <w:webHidden/>
          </w:rPr>
          <w:t>54</w:t>
        </w:r>
        <w:r w:rsidR="007B45A6">
          <w:rPr>
            <w:noProof/>
            <w:webHidden/>
          </w:rPr>
          <w:fldChar w:fldCharType="end"/>
        </w:r>
      </w:hyperlink>
    </w:p>
    <w:p w:rsidR="007B45A6" w:rsidRDefault="003A64F6">
      <w:pPr>
        <w:pStyle w:val="11"/>
        <w:rPr>
          <w:rFonts w:asciiTheme="minorHAnsi" w:eastAsiaTheme="minorEastAsia" w:hAnsiTheme="minorHAnsi" w:cstheme="minorBidi"/>
          <w:noProof/>
          <w:szCs w:val="22"/>
        </w:rPr>
      </w:pPr>
      <w:hyperlink w:anchor="_Toc4151453" w:history="1">
        <w:r w:rsidR="007B45A6" w:rsidRPr="00043442">
          <w:rPr>
            <w:rStyle w:val="a9"/>
            <w:b/>
            <w:noProof/>
          </w:rPr>
          <w:t>§9</w:t>
        </w:r>
        <w:r w:rsidR="007B45A6" w:rsidRPr="00043442">
          <w:rPr>
            <w:rStyle w:val="a9"/>
            <w:rFonts w:hint="eastAsia"/>
            <w:b/>
            <w:noProof/>
          </w:rPr>
          <w:t>基金份额持有人信息</w:t>
        </w:r>
        <w:r w:rsidR="007B45A6">
          <w:rPr>
            <w:noProof/>
            <w:webHidden/>
          </w:rPr>
          <w:tab/>
        </w:r>
        <w:r w:rsidR="007B45A6">
          <w:rPr>
            <w:noProof/>
            <w:webHidden/>
          </w:rPr>
          <w:fldChar w:fldCharType="begin"/>
        </w:r>
        <w:r w:rsidR="007B45A6">
          <w:rPr>
            <w:noProof/>
            <w:webHidden/>
          </w:rPr>
          <w:instrText xml:space="preserve"> PAGEREF _Toc4151453 \h </w:instrText>
        </w:r>
        <w:r w:rsidR="007B45A6">
          <w:rPr>
            <w:noProof/>
            <w:webHidden/>
          </w:rPr>
        </w:r>
        <w:r w:rsidR="007B45A6">
          <w:rPr>
            <w:noProof/>
            <w:webHidden/>
          </w:rPr>
          <w:fldChar w:fldCharType="separate"/>
        </w:r>
        <w:r w:rsidR="007B45A6">
          <w:rPr>
            <w:noProof/>
            <w:webHidden/>
          </w:rPr>
          <w:t>55</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54" w:history="1">
        <w:r w:rsidR="007B45A6" w:rsidRPr="00043442">
          <w:rPr>
            <w:rStyle w:val="a9"/>
            <w:noProof/>
          </w:rPr>
          <w:t xml:space="preserve">9.1 </w:t>
        </w:r>
        <w:r w:rsidR="007B45A6" w:rsidRPr="00043442">
          <w:rPr>
            <w:rStyle w:val="a9"/>
            <w:rFonts w:hint="eastAsia"/>
            <w:noProof/>
          </w:rPr>
          <w:t>期末基金份额持有人户数及持有人结构</w:t>
        </w:r>
        <w:r w:rsidR="007B45A6">
          <w:rPr>
            <w:noProof/>
            <w:webHidden/>
          </w:rPr>
          <w:tab/>
        </w:r>
        <w:r w:rsidR="007B45A6">
          <w:rPr>
            <w:noProof/>
            <w:webHidden/>
          </w:rPr>
          <w:fldChar w:fldCharType="begin"/>
        </w:r>
        <w:r w:rsidR="007B45A6">
          <w:rPr>
            <w:noProof/>
            <w:webHidden/>
          </w:rPr>
          <w:instrText xml:space="preserve"> PAGEREF _Toc4151454 \h </w:instrText>
        </w:r>
        <w:r w:rsidR="007B45A6">
          <w:rPr>
            <w:noProof/>
            <w:webHidden/>
          </w:rPr>
        </w:r>
        <w:r w:rsidR="007B45A6">
          <w:rPr>
            <w:noProof/>
            <w:webHidden/>
          </w:rPr>
          <w:fldChar w:fldCharType="separate"/>
        </w:r>
        <w:r w:rsidR="007B45A6">
          <w:rPr>
            <w:noProof/>
            <w:webHidden/>
          </w:rPr>
          <w:t>55</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55" w:history="1">
        <w:r w:rsidR="007B45A6" w:rsidRPr="00043442">
          <w:rPr>
            <w:rStyle w:val="a9"/>
            <w:noProof/>
          </w:rPr>
          <w:t>9.2</w:t>
        </w:r>
        <w:r w:rsidR="007B45A6" w:rsidRPr="00043442">
          <w:rPr>
            <w:rStyle w:val="a9"/>
            <w:rFonts w:hint="eastAsia"/>
            <w:noProof/>
          </w:rPr>
          <w:t>期末基金管理人的从业人员持有本基金的情况</w:t>
        </w:r>
        <w:r w:rsidR="007B45A6">
          <w:rPr>
            <w:noProof/>
            <w:webHidden/>
          </w:rPr>
          <w:tab/>
        </w:r>
        <w:r w:rsidR="007B45A6">
          <w:rPr>
            <w:noProof/>
            <w:webHidden/>
          </w:rPr>
          <w:fldChar w:fldCharType="begin"/>
        </w:r>
        <w:r w:rsidR="007B45A6">
          <w:rPr>
            <w:noProof/>
            <w:webHidden/>
          </w:rPr>
          <w:instrText xml:space="preserve"> PAGEREF _Toc4151455 \h </w:instrText>
        </w:r>
        <w:r w:rsidR="007B45A6">
          <w:rPr>
            <w:noProof/>
            <w:webHidden/>
          </w:rPr>
        </w:r>
        <w:r w:rsidR="007B45A6">
          <w:rPr>
            <w:noProof/>
            <w:webHidden/>
          </w:rPr>
          <w:fldChar w:fldCharType="separate"/>
        </w:r>
        <w:r w:rsidR="007B45A6">
          <w:rPr>
            <w:noProof/>
            <w:webHidden/>
          </w:rPr>
          <w:t>56</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56" w:history="1">
        <w:r w:rsidR="007B45A6" w:rsidRPr="00043442">
          <w:rPr>
            <w:rStyle w:val="a9"/>
            <w:noProof/>
          </w:rPr>
          <w:t>9.3</w:t>
        </w:r>
        <w:r w:rsidR="007B45A6" w:rsidRPr="00043442">
          <w:rPr>
            <w:rStyle w:val="a9"/>
            <w:rFonts w:hint="eastAsia"/>
            <w:noProof/>
          </w:rPr>
          <w:t>期末基金管理人的从业人员持有本开放式基金份额总量区间的情况</w:t>
        </w:r>
        <w:r w:rsidR="007B45A6">
          <w:rPr>
            <w:noProof/>
            <w:webHidden/>
          </w:rPr>
          <w:tab/>
        </w:r>
        <w:r w:rsidR="007B45A6">
          <w:rPr>
            <w:noProof/>
            <w:webHidden/>
          </w:rPr>
          <w:fldChar w:fldCharType="begin"/>
        </w:r>
        <w:r w:rsidR="007B45A6">
          <w:rPr>
            <w:noProof/>
            <w:webHidden/>
          </w:rPr>
          <w:instrText xml:space="preserve"> PAGEREF _Toc4151456 \h </w:instrText>
        </w:r>
        <w:r w:rsidR="007B45A6">
          <w:rPr>
            <w:noProof/>
            <w:webHidden/>
          </w:rPr>
        </w:r>
        <w:r w:rsidR="007B45A6">
          <w:rPr>
            <w:noProof/>
            <w:webHidden/>
          </w:rPr>
          <w:fldChar w:fldCharType="separate"/>
        </w:r>
        <w:r w:rsidR="007B45A6">
          <w:rPr>
            <w:noProof/>
            <w:webHidden/>
          </w:rPr>
          <w:t>56</w:t>
        </w:r>
        <w:r w:rsidR="007B45A6">
          <w:rPr>
            <w:noProof/>
            <w:webHidden/>
          </w:rPr>
          <w:fldChar w:fldCharType="end"/>
        </w:r>
      </w:hyperlink>
    </w:p>
    <w:p w:rsidR="007B45A6" w:rsidRDefault="003A64F6">
      <w:pPr>
        <w:pStyle w:val="11"/>
        <w:rPr>
          <w:rFonts w:asciiTheme="minorHAnsi" w:eastAsiaTheme="minorEastAsia" w:hAnsiTheme="minorHAnsi" w:cstheme="minorBidi"/>
          <w:noProof/>
          <w:szCs w:val="22"/>
        </w:rPr>
      </w:pPr>
      <w:hyperlink w:anchor="_Toc4151457" w:history="1">
        <w:r w:rsidR="007B45A6" w:rsidRPr="00043442">
          <w:rPr>
            <w:rStyle w:val="a9"/>
            <w:b/>
            <w:bCs/>
            <w:noProof/>
          </w:rPr>
          <w:t>§10</w:t>
        </w:r>
        <w:r w:rsidR="007B45A6" w:rsidRPr="00043442">
          <w:rPr>
            <w:rStyle w:val="a9"/>
            <w:rFonts w:hint="eastAsia"/>
            <w:b/>
            <w:bCs/>
            <w:noProof/>
          </w:rPr>
          <w:t>开放式基金份额变动</w:t>
        </w:r>
        <w:r w:rsidR="007B45A6">
          <w:rPr>
            <w:noProof/>
            <w:webHidden/>
          </w:rPr>
          <w:tab/>
        </w:r>
        <w:r w:rsidR="007B45A6">
          <w:rPr>
            <w:noProof/>
            <w:webHidden/>
          </w:rPr>
          <w:fldChar w:fldCharType="begin"/>
        </w:r>
        <w:r w:rsidR="007B45A6">
          <w:rPr>
            <w:noProof/>
            <w:webHidden/>
          </w:rPr>
          <w:instrText xml:space="preserve"> PAGEREF _Toc4151457 \h </w:instrText>
        </w:r>
        <w:r w:rsidR="007B45A6">
          <w:rPr>
            <w:noProof/>
            <w:webHidden/>
          </w:rPr>
        </w:r>
        <w:r w:rsidR="007B45A6">
          <w:rPr>
            <w:noProof/>
            <w:webHidden/>
          </w:rPr>
          <w:fldChar w:fldCharType="separate"/>
        </w:r>
        <w:r w:rsidR="007B45A6">
          <w:rPr>
            <w:noProof/>
            <w:webHidden/>
          </w:rPr>
          <w:t>56</w:t>
        </w:r>
        <w:r w:rsidR="007B45A6">
          <w:rPr>
            <w:noProof/>
            <w:webHidden/>
          </w:rPr>
          <w:fldChar w:fldCharType="end"/>
        </w:r>
      </w:hyperlink>
    </w:p>
    <w:p w:rsidR="007B45A6" w:rsidRDefault="003A64F6">
      <w:pPr>
        <w:pStyle w:val="11"/>
        <w:rPr>
          <w:rFonts w:asciiTheme="minorHAnsi" w:eastAsiaTheme="minorEastAsia" w:hAnsiTheme="minorHAnsi" w:cstheme="minorBidi"/>
          <w:noProof/>
          <w:szCs w:val="22"/>
        </w:rPr>
      </w:pPr>
      <w:hyperlink w:anchor="_Toc4151458" w:history="1">
        <w:r w:rsidR="007B45A6" w:rsidRPr="00043442">
          <w:rPr>
            <w:rStyle w:val="a9"/>
            <w:b/>
            <w:bCs/>
            <w:noProof/>
          </w:rPr>
          <w:t>§11</w:t>
        </w:r>
        <w:r w:rsidR="007B45A6" w:rsidRPr="00043442">
          <w:rPr>
            <w:rStyle w:val="a9"/>
            <w:rFonts w:hint="eastAsia"/>
            <w:b/>
            <w:bCs/>
            <w:noProof/>
          </w:rPr>
          <w:t>重大事件揭示</w:t>
        </w:r>
        <w:r w:rsidR="007B45A6">
          <w:rPr>
            <w:noProof/>
            <w:webHidden/>
          </w:rPr>
          <w:tab/>
        </w:r>
        <w:r w:rsidR="007B45A6">
          <w:rPr>
            <w:noProof/>
            <w:webHidden/>
          </w:rPr>
          <w:fldChar w:fldCharType="begin"/>
        </w:r>
        <w:r w:rsidR="007B45A6">
          <w:rPr>
            <w:noProof/>
            <w:webHidden/>
          </w:rPr>
          <w:instrText xml:space="preserve"> PAGEREF _Toc4151458 \h </w:instrText>
        </w:r>
        <w:r w:rsidR="007B45A6">
          <w:rPr>
            <w:noProof/>
            <w:webHidden/>
          </w:rPr>
        </w:r>
        <w:r w:rsidR="007B45A6">
          <w:rPr>
            <w:noProof/>
            <w:webHidden/>
          </w:rPr>
          <w:fldChar w:fldCharType="separate"/>
        </w:r>
        <w:r w:rsidR="007B45A6">
          <w:rPr>
            <w:noProof/>
            <w:webHidden/>
          </w:rPr>
          <w:t>56</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59" w:history="1">
        <w:r w:rsidR="007B45A6" w:rsidRPr="00043442">
          <w:rPr>
            <w:rStyle w:val="a9"/>
            <w:noProof/>
          </w:rPr>
          <w:t>11.1</w:t>
        </w:r>
        <w:r w:rsidR="007B45A6" w:rsidRPr="00043442">
          <w:rPr>
            <w:rStyle w:val="a9"/>
            <w:rFonts w:hint="eastAsia"/>
            <w:noProof/>
          </w:rPr>
          <w:t>基金份额持有人大会决议</w:t>
        </w:r>
        <w:r w:rsidR="007B45A6">
          <w:rPr>
            <w:noProof/>
            <w:webHidden/>
          </w:rPr>
          <w:tab/>
        </w:r>
        <w:r w:rsidR="007B45A6">
          <w:rPr>
            <w:noProof/>
            <w:webHidden/>
          </w:rPr>
          <w:fldChar w:fldCharType="begin"/>
        </w:r>
        <w:r w:rsidR="007B45A6">
          <w:rPr>
            <w:noProof/>
            <w:webHidden/>
          </w:rPr>
          <w:instrText xml:space="preserve"> PAGEREF _Toc4151459 \h </w:instrText>
        </w:r>
        <w:r w:rsidR="007B45A6">
          <w:rPr>
            <w:noProof/>
            <w:webHidden/>
          </w:rPr>
        </w:r>
        <w:r w:rsidR="007B45A6">
          <w:rPr>
            <w:noProof/>
            <w:webHidden/>
          </w:rPr>
          <w:fldChar w:fldCharType="separate"/>
        </w:r>
        <w:r w:rsidR="007B45A6">
          <w:rPr>
            <w:noProof/>
            <w:webHidden/>
          </w:rPr>
          <w:t>56</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60" w:history="1">
        <w:r w:rsidR="007B45A6" w:rsidRPr="00043442">
          <w:rPr>
            <w:rStyle w:val="a9"/>
            <w:noProof/>
          </w:rPr>
          <w:t xml:space="preserve">11.2 </w:t>
        </w:r>
        <w:r w:rsidR="007B45A6" w:rsidRPr="00043442">
          <w:rPr>
            <w:rStyle w:val="a9"/>
            <w:rFonts w:hint="eastAsia"/>
            <w:noProof/>
          </w:rPr>
          <w:t>基金管理人、基金托管人的专门基金托管部门的重大人事变动</w:t>
        </w:r>
        <w:r w:rsidR="007B45A6">
          <w:rPr>
            <w:noProof/>
            <w:webHidden/>
          </w:rPr>
          <w:tab/>
        </w:r>
        <w:r w:rsidR="007B45A6">
          <w:rPr>
            <w:noProof/>
            <w:webHidden/>
          </w:rPr>
          <w:fldChar w:fldCharType="begin"/>
        </w:r>
        <w:r w:rsidR="007B45A6">
          <w:rPr>
            <w:noProof/>
            <w:webHidden/>
          </w:rPr>
          <w:instrText xml:space="preserve"> PAGEREF _Toc4151460 \h </w:instrText>
        </w:r>
        <w:r w:rsidR="007B45A6">
          <w:rPr>
            <w:noProof/>
            <w:webHidden/>
          </w:rPr>
        </w:r>
        <w:r w:rsidR="007B45A6">
          <w:rPr>
            <w:noProof/>
            <w:webHidden/>
          </w:rPr>
          <w:fldChar w:fldCharType="separate"/>
        </w:r>
        <w:r w:rsidR="007B45A6">
          <w:rPr>
            <w:noProof/>
            <w:webHidden/>
          </w:rPr>
          <w:t>56</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61" w:history="1">
        <w:r w:rsidR="007B45A6" w:rsidRPr="00043442">
          <w:rPr>
            <w:rStyle w:val="a9"/>
            <w:noProof/>
          </w:rPr>
          <w:t xml:space="preserve">11.3 </w:t>
        </w:r>
        <w:r w:rsidR="007B45A6" w:rsidRPr="00043442">
          <w:rPr>
            <w:rStyle w:val="a9"/>
            <w:rFonts w:hint="eastAsia"/>
            <w:noProof/>
          </w:rPr>
          <w:t>涉及基金管理人、基金财产、基金托管业务的诉讼</w:t>
        </w:r>
        <w:r w:rsidR="007B45A6">
          <w:rPr>
            <w:noProof/>
            <w:webHidden/>
          </w:rPr>
          <w:tab/>
        </w:r>
        <w:r w:rsidR="007B45A6">
          <w:rPr>
            <w:noProof/>
            <w:webHidden/>
          </w:rPr>
          <w:fldChar w:fldCharType="begin"/>
        </w:r>
        <w:r w:rsidR="007B45A6">
          <w:rPr>
            <w:noProof/>
            <w:webHidden/>
          </w:rPr>
          <w:instrText xml:space="preserve"> PAGEREF _Toc4151461 \h </w:instrText>
        </w:r>
        <w:r w:rsidR="007B45A6">
          <w:rPr>
            <w:noProof/>
            <w:webHidden/>
          </w:rPr>
        </w:r>
        <w:r w:rsidR="007B45A6">
          <w:rPr>
            <w:noProof/>
            <w:webHidden/>
          </w:rPr>
          <w:fldChar w:fldCharType="separate"/>
        </w:r>
        <w:r w:rsidR="007B45A6">
          <w:rPr>
            <w:noProof/>
            <w:webHidden/>
          </w:rPr>
          <w:t>57</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62" w:history="1">
        <w:r w:rsidR="007B45A6" w:rsidRPr="00043442">
          <w:rPr>
            <w:rStyle w:val="a9"/>
            <w:noProof/>
          </w:rPr>
          <w:t xml:space="preserve">11.4 </w:t>
        </w:r>
        <w:r w:rsidR="007B45A6" w:rsidRPr="00043442">
          <w:rPr>
            <w:rStyle w:val="a9"/>
            <w:rFonts w:hint="eastAsia"/>
            <w:noProof/>
          </w:rPr>
          <w:t>基金投资策略的改变</w:t>
        </w:r>
        <w:r w:rsidR="007B45A6">
          <w:rPr>
            <w:noProof/>
            <w:webHidden/>
          </w:rPr>
          <w:tab/>
        </w:r>
        <w:r w:rsidR="007B45A6">
          <w:rPr>
            <w:noProof/>
            <w:webHidden/>
          </w:rPr>
          <w:fldChar w:fldCharType="begin"/>
        </w:r>
        <w:r w:rsidR="007B45A6">
          <w:rPr>
            <w:noProof/>
            <w:webHidden/>
          </w:rPr>
          <w:instrText xml:space="preserve"> PAGEREF _Toc4151462 \h </w:instrText>
        </w:r>
        <w:r w:rsidR="007B45A6">
          <w:rPr>
            <w:noProof/>
            <w:webHidden/>
          </w:rPr>
        </w:r>
        <w:r w:rsidR="007B45A6">
          <w:rPr>
            <w:noProof/>
            <w:webHidden/>
          </w:rPr>
          <w:fldChar w:fldCharType="separate"/>
        </w:r>
        <w:r w:rsidR="007B45A6">
          <w:rPr>
            <w:noProof/>
            <w:webHidden/>
          </w:rPr>
          <w:t>57</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63" w:history="1">
        <w:r w:rsidR="007B45A6" w:rsidRPr="00043442">
          <w:rPr>
            <w:rStyle w:val="a9"/>
            <w:noProof/>
          </w:rPr>
          <w:t xml:space="preserve">11.5 </w:t>
        </w:r>
        <w:r w:rsidR="007B45A6" w:rsidRPr="00043442">
          <w:rPr>
            <w:rStyle w:val="a9"/>
            <w:rFonts w:hint="eastAsia"/>
            <w:noProof/>
          </w:rPr>
          <w:t>本报告期持有的基金发生的重大影响事件</w:t>
        </w:r>
        <w:r w:rsidR="007B45A6">
          <w:rPr>
            <w:noProof/>
            <w:webHidden/>
          </w:rPr>
          <w:tab/>
        </w:r>
        <w:r w:rsidR="007B45A6">
          <w:rPr>
            <w:noProof/>
            <w:webHidden/>
          </w:rPr>
          <w:fldChar w:fldCharType="begin"/>
        </w:r>
        <w:r w:rsidR="007B45A6">
          <w:rPr>
            <w:noProof/>
            <w:webHidden/>
          </w:rPr>
          <w:instrText xml:space="preserve"> PAGEREF _Toc4151463 \h </w:instrText>
        </w:r>
        <w:r w:rsidR="007B45A6">
          <w:rPr>
            <w:noProof/>
            <w:webHidden/>
          </w:rPr>
        </w:r>
        <w:r w:rsidR="007B45A6">
          <w:rPr>
            <w:noProof/>
            <w:webHidden/>
          </w:rPr>
          <w:fldChar w:fldCharType="separate"/>
        </w:r>
        <w:r w:rsidR="007B45A6">
          <w:rPr>
            <w:noProof/>
            <w:webHidden/>
          </w:rPr>
          <w:t>57</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64" w:history="1">
        <w:r w:rsidR="007B45A6" w:rsidRPr="00043442">
          <w:rPr>
            <w:rStyle w:val="a9"/>
            <w:noProof/>
          </w:rPr>
          <w:t>11.6</w:t>
        </w:r>
        <w:r w:rsidR="007B45A6" w:rsidRPr="00043442">
          <w:rPr>
            <w:rStyle w:val="a9"/>
            <w:rFonts w:hint="eastAsia"/>
            <w:noProof/>
          </w:rPr>
          <w:t>为基金进行审计的会计师事务所情况</w:t>
        </w:r>
        <w:r w:rsidR="007B45A6">
          <w:rPr>
            <w:noProof/>
            <w:webHidden/>
          </w:rPr>
          <w:tab/>
        </w:r>
        <w:r w:rsidR="007B45A6">
          <w:rPr>
            <w:noProof/>
            <w:webHidden/>
          </w:rPr>
          <w:fldChar w:fldCharType="begin"/>
        </w:r>
        <w:r w:rsidR="007B45A6">
          <w:rPr>
            <w:noProof/>
            <w:webHidden/>
          </w:rPr>
          <w:instrText xml:space="preserve"> PAGEREF _Toc4151464 \h </w:instrText>
        </w:r>
        <w:r w:rsidR="007B45A6">
          <w:rPr>
            <w:noProof/>
            <w:webHidden/>
          </w:rPr>
        </w:r>
        <w:r w:rsidR="007B45A6">
          <w:rPr>
            <w:noProof/>
            <w:webHidden/>
          </w:rPr>
          <w:fldChar w:fldCharType="separate"/>
        </w:r>
        <w:r w:rsidR="007B45A6">
          <w:rPr>
            <w:noProof/>
            <w:webHidden/>
          </w:rPr>
          <w:t>57</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65" w:history="1">
        <w:r w:rsidR="007B45A6" w:rsidRPr="00043442">
          <w:rPr>
            <w:rStyle w:val="a9"/>
            <w:noProof/>
          </w:rPr>
          <w:t xml:space="preserve">11.7 </w:t>
        </w:r>
        <w:r w:rsidR="007B45A6" w:rsidRPr="00043442">
          <w:rPr>
            <w:rStyle w:val="a9"/>
            <w:rFonts w:hint="eastAsia"/>
            <w:noProof/>
          </w:rPr>
          <w:t>管理人、托管人及其高级管理人员受稽查或处罚等情况</w:t>
        </w:r>
        <w:r w:rsidR="007B45A6">
          <w:rPr>
            <w:noProof/>
            <w:webHidden/>
          </w:rPr>
          <w:tab/>
        </w:r>
        <w:r w:rsidR="007B45A6">
          <w:rPr>
            <w:noProof/>
            <w:webHidden/>
          </w:rPr>
          <w:fldChar w:fldCharType="begin"/>
        </w:r>
        <w:r w:rsidR="007B45A6">
          <w:rPr>
            <w:noProof/>
            <w:webHidden/>
          </w:rPr>
          <w:instrText xml:space="preserve"> PAGEREF _Toc4151465 \h </w:instrText>
        </w:r>
        <w:r w:rsidR="007B45A6">
          <w:rPr>
            <w:noProof/>
            <w:webHidden/>
          </w:rPr>
        </w:r>
        <w:r w:rsidR="007B45A6">
          <w:rPr>
            <w:noProof/>
            <w:webHidden/>
          </w:rPr>
          <w:fldChar w:fldCharType="separate"/>
        </w:r>
        <w:r w:rsidR="007B45A6">
          <w:rPr>
            <w:noProof/>
            <w:webHidden/>
          </w:rPr>
          <w:t>57</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66" w:history="1">
        <w:r w:rsidR="007B45A6" w:rsidRPr="00043442">
          <w:rPr>
            <w:rStyle w:val="a9"/>
            <w:noProof/>
          </w:rPr>
          <w:t xml:space="preserve">11.8 </w:t>
        </w:r>
        <w:r w:rsidR="007B45A6" w:rsidRPr="00043442">
          <w:rPr>
            <w:rStyle w:val="a9"/>
            <w:rFonts w:hint="eastAsia"/>
            <w:noProof/>
          </w:rPr>
          <w:t>基金租用证券公司交易单元的有关情况</w:t>
        </w:r>
        <w:r w:rsidR="007B45A6">
          <w:rPr>
            <w:noProof/>
            <w:webHidden/>
          </w:rPr>
          <w:tab/>
        </w:r>
        <w:r w:rsidR="007B45A6">
          <w:rPr>
            <w:noProof/>
            <w:webHidden/>
          </w:rPr>
          <w:fldChar w:fldCharType="begin"/>
        </w:r>
        <w:r w:rsidR="007B45A6">
          <w:rPr>
            <w:noProof/>
            <w:webHidden/>
          </w:rPr>
          <w:instrText xml:space="preserve"> PAGEREF _Toc4151466 \h </w:instrText>
        </w:r>
        <w:r w:rsidR="007B45A6">
          <w:rPr>
            <w:noProof/>
            <w:webHidden/>
          </w:rPr>
        </w:r>
        <w:r w:rsidR="007B45A6">
          <w:rPr>
            <w:noProof/>
            <w:webHidden/>
          </w:rPr>
          <w:fldChar w:fldCharType="separate"/>
        </w:r>
        <w:r w:rsidR="007B45A6">
          <w:rPr>
            <w:noProof/>
            <w:webHidden/>
          </w:rPr>
          <w:t>57</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67" w:history="1">
        <w:r w:rsidR="007B45A6" w:rsidRPr="00043442">
          <w:rPr>
            <w:rStyle w:val="a9"/>
            <w:noProof/>
          </w:rPr>
          <w:t>11.9</w:t>
        </w:r>
        <w:r w:rsidR="007B45A6" w:rsidRPr="00043442">
          <w:rPr>
            <w:rStyle w:val="a9"/>
            <w:rFonts w:hint="eastAsia"/>
            <w:noProof/>
          </w:rPr>
          <w:t>其他重大事件</w:t>
        </w:r>
        <w:r w:rsidR="007B45A6">
          <w:rPr>
            <w:noProof/>
            <w:webHidden/>
          </w:rPr>
          <w:tab/>
        </w:r>
        <w:r w:rsidR="007B45A6">
          <w:rPr>
            <w:noProof/>
            <w:webHidden/>
          </w:rPr>
          <w:fldChar w:fldCharType="begin"/>
        </w:r>
        <w:r w:rsidR="007B45A6">
          <w:rPr>
            <w:noProof/>
            <w:webHidden/>
          </w:rPr>
          <w:instrText xml:space="preserve"> PAGEREF _Toc4151467 \h </w:instrText>
        </w:r>
        <w:r w:rsidR="007B45A6">
          <w:rPr>
            <w:noProof/>
            <w:webHidden/>
          </w:rPr>
        </w:r>
        <w:r w:rsidR="007B45A6">
          <w:rPr>
            <w:noProof/>
            <w:webHidden/>
          </w:rPr>
          <w:fldChar w:fldCharType="separate"/>
        </w:r>
        <w:r w:rsidR="007B45A6">
          <w:rPr>
            <w:noProof/>
            <w:webHidden/>
          </w:rPr>
          <w:t>60</w:t>
        </w:r>
        <w:r w:rsidR="007B45A6">
          <w:rPr>
            <w:noProof/>
            <w:webHidden/>
          </w:rPr>
          <w:fldChar w:fldCharType="end"/>
        </w:r>
      </w:hyperlink>
    </w:p>
    <w:p w:rsidR="007B45A6" w:rsidRDefault="003A64F6">
      <w:pPr>
        <w:pStyle w:val="11"/>
        <w:rPr>
          <w:rFonts w:asciiTheme="minorHAnsi" w:eastAsiaTheme="minorEastAsia" w:hAnsiTheme="minorHAnsi" w:cstheme="minorBidi"/>
          <w:noProof/>
          <w:szCs w:val="22"/>
        </w:rPr>
      </w:pPr>
      <w:hyperlink w:anchor="_Toc4151468" w:history="1">
        <w:r w:rsidR="007B45A6" w:rsidRPr="00043442">
          <w:rPr>
            <w:rStyle w:val="a9"/>
            <w:b/>
            <w:bCs/>
            <w:noProof/>
          </w:rPr>
          <w:t xml:space="preserve">12  </w:t>
        </w:r>
        <w:r w:rsidR="007B45A6" w:rsidRPr="00043442">
          <w:rPr>
            <w:rStyle w:val="a9"/>
            <w:rFonts w:hint="eastAsia"/>
            <w:b/>
            <w:bCs/>
            <w:noProof/>
          </w:rPr>
          <w:t>影响投资者决策的其他重要信息</w:t>
        </w:r>
        <w:r w:rsidR="007B45A6">
          <w:rPr>
            <w:noProof/>
            <w:webHidden/>
          </w:rPr>
          <w:tab/>
        </w:r>
        <w:r w:rsidR="007B45A6">
          <w:rPr>
            <w:noProof/>
            <w:webHidden/>
          </w:rPr>
          <w:fldChar w:fldCharType="begin"/>
        </w:r>
        <w:r w:rsidR="007B45A6">
          <w:rPr>
            <w:noProof/>
            <w:webHidden/>
          </w:rPr>
          <w:instrText xml:space="preserve"> PAGEREF _Toc4151468 \h </w:instrText>
        </w:r>
        <w:r w:rsidR="007B45A6">
          <w:rPr>
            <w:noProof/>
            <w:webHidden/>
          </w:rPr>
        </w:r>
        <w:r w:rsidR="007B45A6">
          <w:rPr>
            <w:noProof/>
            <w:webHidden/>
          </w:rPr>
          <w:fldChar w:fldCharType="separate"/>
        </w:r>
        <w:r w:rsidR="007B45A6">
          <w:rPr>
            <w:noProof/>
            <w:webHidden/>
          </w:rPr>
          <w:t>62</w:t>
        </w:r>
        <w:r w:rsidR="007B45A6">
          <w:rPr>
            <w:noProof/>
            <w:webHidden/>
          </w:rPr>
          <w:fldChar w:fldCharType="end"/>
        </w:r>
      </w:hyperlink>
    </w:p>
    <w:p w:rsidR="007B45A6" w:rsidRDefault="003A64F6">
      <w:pPr>
        <w:pStyle w:val="11"/>
        <w:rPr>
          <w:rFonts w:asciiTheme="minorHAnsi" w:eastAsiaTheme="minorEastAsia" w:hAnsiTheme="minorHAnsi" w:cstheme="minorBidi"/>
          <w:noProof/>
          <w:szCs w:val="22"/>
        </w:rPr>
      </w:pPr>
      <w:hyperlink w:anchor="_Toc4151469" w:history="1">
        <w:r w:rsidR="007B45A6" w:rsidRPr="00043442">
          <w:rPr>
            <w:rStyle w:val="a9"/>
            <w:b/>
            <w:bCs/>
            <w:noProof/>
          </w:rPr>
          <w:t>§13</w:t>
        </w:r>
        <w:r w:rsidR="007B45A6" w:rsidRPr="00043442">
          <w:rPr>
            <w:rStyle w:val="a9"/>
            <w:rFonts w:hint="eastAsia"/>
            <w:b/>
            <w:bCs/>
            <w:noProof/>
          </w:rPr>
          <w:t>备查文件目录</w:t>
        </w:r>
        <w:r w:rsidR="007B45A6">
          <w:rPr>
            <w:noProof/>
            <w:webHidden/>
          </w:rPr>
          <w:tab/>
        </w:r>
        <w:r w:rsidR="007B45A6">
          <w:rPr>
            <w:noProof/>
            <w:webHidden/>
          </w:rPr>
          <w:fldChar w:fldCharType="begin"/>
        </w:r>
        <w:r w:rsidR="007B45A6">
          <w:rPr>
            <w:noProof/>
            <w:webHidden/>
          </w:rPr>
          <w:instrText xml:space="preserve"> PAGEREF _Toc4151469 \h </w:instrText>
        </w:r>
        <w:r w:rsidR="007B45A6">
          <w:rPr>
            <w:noProof/>
            <w:webHidden/>
          </w:rPr>
        </w:r>
        <w:r w:rsidR="007B45A6">
          <w:rPr>
            <w:noProof/>
            <w:webHidden/>
          </w:rPr>
          <w:fldChar w:fldCharType="separate"/>
        </w:r>
        <w:r w:rsidR="007B45A6">
          <w:rPr>
            <w:noProof/>
            <w:webHidden/>
          </w:rPr>
          <w:t>63</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70" w:history="1">
        <w:r w:rsidR="007B45A6" w:rsidRPr="00043442">
          <w:rPr>
            <w:rStyle w:val="a9"/>
            <w:noProof/>
          </w:rPr>
          <w:t xml:space="preserve">13.1 </w:t>
        </w:r>
        <w:r w:rsidR="007B45A6" w:rsidRPr="00043442">
          <w:rPr>
            <w:rStyle w:val="a9"/>
            <w:rFonts w:hint="eastAsia"/>
            <w:noProof/>
          </w:rPr>
          <w:t>备查文件目录</w:t>
        </w:r>
        <w:r w:rsidR="007B45A6">
          <w:rPr>
            <w:noProof/>
            <w:webHidden/>
          </w:rPr>
          <w:tab/>
        </w:r>
        <w:r w:rsidR="007B45A6">
          <w:rPr>
            <w:noProof/>
            <w:webHidden/>
          </w:rPr>
          <w:fldChar w:fldCharType="begin"/>
        </w:r>
        <w:r w:rsidR="007B45A6">
          <w:rPr>
            <w:noProof/>
            <w:webHidden/>
          </w:rPr>
          <w:instrText xml:space="preserve"> PAGEREF _Toc4151470 \h </w:instrText>
        </w:r>
        <w:r w:rsidR="007B45A6">
          <w:rPr>
            <w:noProof/>
            <w:webHidden/>
          </w:rPr>
        </w:r>
        <w:r w:rsidR="007B45A6">
          <w:rPr>
            <w:noProof/>
            <w:webHidden/>
          </w:rPr>
          <w:fldChar w:fldCharType="separate"/>
        </w:r>
        <w:r w:rsidR="007B45A6">
          <w:rPr>
            <w:noProof/>
            <w:webHidden/>
          </w:rPr>
          <w:t>63</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71" w:history="1">
        <w:r w:rsidR="007B45A6" w:rsidRPr="00043442">
          <w:rPr>
            <w:rStyle w:val="a9"/>
            <w:noProof/>
          </w:rPr>
          <w:t>13.2</w:t>
        </w:r>
        <w:r w:rsidR="007B45A6" w:rsidRPr="00043442">
          <w:rPr>
            <w:rStyle w:val="a9"/>
            <w:rFonts w:hint="eastAsia"/>
            <w:noProof/>
          </w:rPr>
          <w:t>存放地点</w:t>
        </w:r>
        <w:r w:rsidR="007B45A6">
          <w:rPr>
            <w:noProof/>
            <w:webHidden/>
          </w:rPr>
          <w:tab/>
        </w:r>
        <w:r w:rsidR="007B45A6">
          <w:rPr>
            <w:noProof/>
            <w:webHidden/>
          </w:rPr>
          <w:fldChar w:fldCharType="begin"/>
        </w:r>
        <w:r w:rsidR="007B45A6">
          <w:rPr>
            <w:noProof/>
            <w:webHidden/>
          </w:rPr>
          <w:instrText xml:space="preserve"> PAGEREF _Toc4151471 \h </w:instrText>
        </w:r>
        <w:r w:rsidR="007B45A6">
          <w:rPr>
            <w:noProof/>
            <w:webHidden/>
          </w:rPr>
        </w:r>
        <w:r w:rsidR="007B45A6">
          <w:rPr>
            <w:noProof/>
            <w:webHidden/>
          </w:rPr>
          <w:fldChar w:fldCharType="separate"/>
        </w:r>
        <w:r w:rsidR="007B45A6">
          <w:rPr>
            <w:noProof/>
            <w:webHidden/>
          </w:rPr>
          <w:t>63</w:t>
        </w:r>
        <w:r w:rsidR="007B45A6">
          <w:rPr>
            <w:noProof/>
            <w:webHidden/>
          </w:rPr>
          <w:fldChar w:fldCharType="end"/>
        </w:r>
      </w:hyperlink>
    </w:p>
    <w:p w:rsidR="007B45A6" w:rsidRDefault="003A64F6">
      <w:pPr>
        <w:pStyle w:val="22"/>
        <w:rPr>
          <w:rFonts w:asciiTheme="minorHAnsi" w:eastAsiaTheme="minorEastAsia" w:hAnsiTheme="minorHAnsi" w:cstheme="minorBidi"/>
          <w:noProof/>
          <w:kern w:val="2"/>
          <w:szCs w:val="22"/>
        </w:rPr>
      </w:pPr>
      <w:hyperlink w:anchor="_Toc4151472" w:history="1">
        <w:r w:rsidR="007B45A6" w:rsidRPr="00043442">
          <w:rPr>
            <w:rStyle w:val="a9"/>
            <w:noProof/>
          </w:rPr>
          <w:t>13.3</w:t>
        </w:r>
        <w:r w:rsidR="007B45A6" w:rsidRPr="00043442">
          <w:rPr>
            <w:rStyle w:val="a9"/>
            <w:rFonts w:hint="eastAsia"/>
            <w:noProof/>
          </w:rPr>
          <w:t>查阅方式</w:t>
        </w:r>
        <w:r w:rsidR="007B45A6">
          <w:rPr>
            <w:noProof/>
            <w:webHidden/>
          </w:rPr>
          <w:tab/>
        </w:r>
        <w:r w:rsidR="007B45A6">
          <w:rPr>
            <w:noProof/>
            <w:webHidden/>
          </w:rPr>
          <w:fldChar w:fldCharType="begin"/>
        </w:r>
        <w:r w:rsidR="007B45A6">
          <w:rPr>
            <w:noProof/>
            <w:webHidden/>
          </w:rPr>
          <w:instrText xml:space="preserve"> PAGEREF _Toc4151472 \h </w:instrText>
        </w:r>
        <w:r w:rsidR="007B45A6">
          <w:rPr>
            <w:noProof/>
            <w:webHidden/>
          </w:rPr>
        </w:r>
        <w:r w:rsidR="007B45A6">
          <w:rPr>
            <w:noProof/>
            <w:webHidden/>
          </w:rPr>
          <w:fldChar w:fldCharType="separate"/>
        </w:r>
        <w:r w:rsidR="007B45A6">
          <w:rPr>
            <w:noProof/>
            <w:webHidden/>
          </w:rPr>
          <w:t>63</w:t>
        </w:r>
        <w:r w:rsidR="007B45A6">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151319"/>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15132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交银施罗德消费新驱动股票型证券投资基金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w:t>
            </w:r>
            <w:proofErr w:type="gramStart"/>
            <w:r w:rsidRPr="0038115A">
              <w:rPr>
                <w:sz w:val="24"/>
              </w:rPr>
              <w:t>银消费</w:t>
            </w:r>
            <w:proofErr w:type="gramEnd"/>
            <w:r w:rsidRPr="0038115A">
              <w:rPr>
                <w:sz w:val="24"/>
              </w:rPr>
              <w:t>新驱动股票</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519714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519714(</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519715(</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2015</w:t>
            </w:r>
            <w:r w:rsidRPr="0038115A">
              <w:rPr>
                <w:sz w:val="24"/>
              </w:rPr>
              <w:t>年</w:t>
            </w:r>
            <w:r w:rsidRPr="0038115A">
              <w:rPr>
                <w:sz w:val="24"/>
              </w:rPr>
              <w:t>7</w:t>
            </w:r>
            <w:r w:rsidRPr="0038115A">
              <w:rPr>
                <w:sz w:val="24"/>
              </w:rPr>
              <w:t>月</w:t>
            </w:r>
            <w:r w:rsidRPr="0038115A">
              <w:rPr>
                <w:sz w:val="24"/>
              </w:rPr>
              <w:t>1</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695,707,385.56</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1A59F9" w:rsidRPr="0038115A" w:rsidRDefault="001A59F9" w:rsidP="00A41B7D">
      <w:pPr>
        <w:spacing w:before="29" w:line="288" w:lineRule="auto"/>
        <w:jc w:val="left"/>
        <w:rPr>
          <w:kern w:val="0"/>
          <w:sz w:val="24"/>
        </w:rPr>
      </w:pPr>
      <w:r w:rsidRPr="0038115A">
        <w:rPr>
          <w:kern w:val="0"/>
          <w:sz w:val="24"/>
        </w:rPr>
        <w:t>注：交银施罗德沪深</w:t>
      </w:r>
      <w:r w:rsidRPr="0038115A">
        <w:rPr>
          <w:kern w:val="0"/>
          <w:sz w:val="24"/>
        </w:rPr>
        <w:t>300</w:t>
      </w:r>
      <w:r w:rsidRPr="0038115A">
        <w:rPr>
          <w:kern w:val="0"/>
          <w:sz w:val="24"/>
        </w:rPr>
        <w:t>行业分层等权重指数证券投资基金从</w:t>
      </w:r>
      <w:r w:rsidRPr="0038115A">
        <w:rPr>
          <w:kern w:val="0"/>
          <w:sz w:val="24"/>
        </w:rPr>
        <w:t>2015</w:t>
      </w:r>
      <w:r w:rsidRPr="0038115A">
        <w:rPr>
          <w:kern w:val="0"/>
          <w:sz w:val="24"/>
        </w:rPr>
        <w:t>年</w:t>
      </w:r>
      <w:r w:rsidRPr="0038115A">
        <w:rPr>
          <w:kern w:val="0"/>
          <w:sz w:val="24"/>
        </w:rPr>
        <w:t>7</w:t>
      </w:r>
      <w:r w:rsidRPr="0038115A">
        <w:rPr>
          <w:kern w:val="0"/>
          <w:sz w:val="24"/>
        </w:rPr>
        <w:t>月</w:t>
      </w:r>
      <w:r w:rsidRPr="0038115A">
        <w:rPr>
          <w:kern w:val="0"/>
          <w:sz w:val="24"/>
        </w:rPr>
        <w:t>1</w:t>
      </w:r>
      <w:r w:rsidRPr="0038115A">
        <w:rPr>
          <w:kern w:val="0"/>
          <w:sz w:val="24"/>
        </w:rPr>
        <w:t>日起正式转型为交银施罗德消费新驱动股票型证券投资基金，本表列示的基金合同生效日及本报告列示的基金转型日、转型生效</w:t>
      </w:r>
      <w:proofErr w:type="gramStart"/>
      <w:r w:rsidRPr="0038115A">
        <w:rPr>
          <w:kern w:val="0"/>
          <w:sz w:val="24"/>
        </w:rPr>
        <w:t>日均指</w:t>
      </w:r>
      <w:proofErr w:type="gramEnd"/>
      <w:r w:rsidRPr="0038115A">
        <w:rPr>
          <w:kern w:val="0"/>
          <w:sz w:val="24"/>
        </w:rPr>
        <w:t>2015</w:t>
      </w:r>
      <w:r w:rsidRPr="0038115A">
        <w:rPr>
          <w:kern w:val="0"/>
          <w:sz w:val="24"/>
        </w:rPr>
        <w:t>年</w:t>
      </w:r>
      <w:r w:rsidRPr="0038115A">
        <w:rPr>
          <w:kern w:val="0"/>
          <w:sz w:val="24"/>
        </w:rPr>
        <w:t>7</w:t>
      </w:r>
      <w:r w:rsidRPr="0038115A">
        <w:rPr>
          <w:kern w:val="0"/>
          <w:sz w:val="24"/>
        </w:rPr>
        <w:t>月</w:t>
      </w:r>
      <w:r w:rsidRPr="0038115A">
        <w:rPr>
          <w:kern w:val="0"/>
          <w:sz w:val="24"/>
        </w:rPr>
        <w:t>1</w:t>
      </w:r>
      <w:r w:rsidRPr="0038115A">
        <w:rPr>
          <w:kern w:val="0"/>
          <w:sz w:val="24"/>
        </w:rPr>
        <w:t>日。</w:t>
      </w:r>
    </w:p>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7B45A6" w:rsidRDefault="001A59F9" w:rsidP="007B45A6">
      <w:pPr>
        <w:pStyle w:val="20"/>
        <w:spacing w:before="29" w:after="0" w:line="288" w:lineRule="auto"/>
        <w:rPr>
          <w:rFonts w:ascii="Times New Roman" w:hAnsi="Times New Roman"/>
          <w:kern w:val="0"/>
          <w:szCs w:val="24"/>
        </w:rPr>
      </w:pPr>
      <w:bookmarkStart w:id="13" w:name="_Toc361324846"/>
      <w:bookmarkStart w:id="14" w:name="_Toc4151321"/>
      <w:r w:rsidRPr="007B45A6">
        <w:rPr>
          <w:rFonts w:ascii="Times New Roman" w:hAnsi="Times New Roman"/>
          <w:kern w:val="0"/>
          <w:szCs w:val="24"/>
        </w:rPr>
        <w:t xml:space="preserve">2.2 </w:t>
      </w:r>
      <w:r w:rsidRPr="007B45A6">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85%×</w:t>
            </w:r>
            <w:r w:rsidRPr="002A7419">
              <w:rPr>
                <w:sz w:val="24"/>
              </w:rPr>
              <w:t>中</w:t>
            </w:r>
            <w:proofErr w:type="gramStart"/>
            <w:r w:rsidRPr="002A7419">
              <w:rPr>
                <w:sz w:val="24"/>
              </w:rPr>
              <w:t>证内地</w:t>
            </w:r>
            <w:proofErr w:type="gramEnd"/>
            <w:r w:rsidRPr="002A7419">
              <w:rPr>
                <w:sz w:val="24"/>
              </w:rPr>
              <w:t>消费主题指数</w:t>
            </w:r>
            <w:r w:rsidRPr="002A7419">
              <w:rPr>
                <w:sz w:val="24"/>
              </w:rPr>
              <w:t>+15%×</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本基金是一只股票型基金，其预期风险与预期收益高于混合型基金、债券型基金和货币市场基金，属于承担较高预期风险、预期收益较高的证券投资基金品种。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7B45A6" w:rsidRDefault="001A59F9" w:rsidP="007B45A6">
      <w:pPr>
        <w:pStyle w:val="20"/>
        <w:spacing w:before="29" w:after="0" w:line="288" w:lineRule="auto"/>
        <w:rPr>
          <w:rFonts w:ascii="Times New Roman" w:hAnsi="Times New Roman"/>
          <w:kern w:val="0"/>
          <w:szCs w:val="24"/>
        </w:rPr>
      </w:pPr>
      <w:bookmarkStart w:id="15" w:name="_Toc225498247"/>
      <w:bookmarkStart w:id="16" w:name="_Toc361324847"/>
      <w:bookmarkStart w:id="17" w:name="_Toc4151322"/>
      <w:r w:rsidRPr="007B45A6">
        <w:rPr>
          <w:rFonts w:ascii="Times New Roman" w:hAnsi="Times New Roman"/>
          <w:kern w:val="0"/>
          <w:szCs w:val="24"/>
        </w:rPr>
        <w:t xml:space="preserve">2.3 </w:t>
      </w:r>
      <w:r w:rsidRPr="007B45A6">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A4618B" w:rsidRPr="0091212A" w:rsidTr="00BE3EBF">
        <w:tc>
          <w:tcPr>
            <w:tcW w:w="2552" w:type="dxa"/>
            <w:gridSpan w:val="2"/>
            <w:vAlign w:val="center"/>
          </w:tcPr>
          <w:p w:rsidR="00A4618B" w:rsidRPr="002A7419" w:rsidRDefault="00A4618B" w:rsidP="00A4618B">
            <w:pPr>
              <w:spacing w:before="29" w:line="288" w:lineRule="auto"/>
              <w:rPr>
                <w:sz w:val="24"/>
              </w:rPr>
            </w:pPr>
            <w:r w:rsidRPr="002A7419">
              <w:rPr>
                <w:rFonts w:hint="eastAsia"/>
                <w:sz w:val="24"/>
              </w:rPr>
              <w:t>注册地址</w:t>
            </w:r>
          </w:p>
        </w:tc>
        <w:tc>
          <w:tcPr>
            <w:tcW w:w="3118" w:type="dxa"/>
            <w:vAlign w:val="center"/>
          </w:tcPr>
          <w:p w:rsidR="00A4618B" w:rsidRDefault="00A4618B" w:rsidP="00A4618B">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A4618B" w:rsidRPr="002A7419" w:rsidRDefault="00A4618B" w:rsidP="00A4618B">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A4618B" w:rsidRPr="0091212A" w:rsidTr="00BE3EBF">
        <w:tc>
          <w:tcPr>
            <w:tcW w:w="2552" w:type="dxa"/>
            <w:gridSpan w:val="2"/>
            <w:vAlign w:val="center"/>
          </w:tcPr>
          <w:p w:rsidR="00A4618B" w:rsidRPr="002A7419" w:rsidRDefault="00A4618B" w:rsidP="00A4618B">
            <w:pPr>
              <w:spacing w:before="29" w:line="288" w:lineRule="auto"/>
              <w:rPr>
                <w:sz w:val="24"/>
              </w:rPr>
            </w:pPr>
            <w:r w:rsidRPr="002A7419">
              <w:rPr>
                <w:rFonts w:hint="eastAsia"/>
                <w:sz w:val="24"/>
              </w:rPr>
              <w:t>办公地址</w:t>
            </w:r>
          </w:p>
        </w:tc>
        <w:tc>
          <w:tcPr>
            <w:tcW w:w="3118" w:type="dxa"/>
            <w:vAlign w:val="center"/>
          </w:tcPr>
          <w:p w:rsidR="00A4618B" w:rsidRDefault="00A4618B" w:rsidP="00A4618B">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328" w:type="dxa"/>
            <w:vAlign w:val="center"/>
          </w:tcPr>
          <w:p w:rsidR="00A4618B" w:rsidRPr="002A7419" w:rsidRDefault="00A4618B" w:rsidP="00A4618B">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A4618B" w:rsidRPr="0091212A" w:rsidTr="00BE3EBF">
        <w:tc>
          <w:tcPr>
            <w:tcW w:w="2552" w:type="dxa"/>
            <w:gridSpan w:val="2"/>
            <w:vAlign w:val="center"/>
          </w:tcPr>
          <w:p w:rsidR="00A4618B" w:rsidRPr="002A7419" w:rsidRDefault="00A4618B" w:rsidP="00A4618B">
            <w:pPr>
              <w:spacing w:before="29" w:line="288" w:lineRule="auto"/>
              <w:rPr>
                <w:sz w:val="24"/>
              </w:rPr>
            </w:pPr>
            <w:r w:rsidRPr="002A7419">
              <w:rPr>
                <w:rFonts w:hint="eastAsia"/>
                <w:sz w:val="24"/>
              </w:rPr>
              <w:t>邮政编码</w:t>
            </w:r>
          </w:p>
        </w:tc>
        <w:tc>
          <w:tcPr>
            <w:tcW w:w="3118" w:type="dxa"/>
            <w:vAlign w:val="center"/>
          </w:tcPr>
          <w:p w:rsidR="00A4618B" w:rsidRDefault="00A4618B" w:rsidP="00A4618B">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A4618B" w:rsidRPr="002A7419" w:rsidRDefault="00A4618B" w:rsidP="00A4618B">
            <w:pPr>
              <w:spacing w:before="29" w:line="288" w:lineRule="auto"/>
              <w:jc w:val="center"/>
              <w:rPr>
                <w:sz w:val="24"/>
              </w:rPr>
            </w:pPr>
            <w:r w:rsidRPr="002A7419">
              <w:rPr>
                <w:sz w:val="24"/>
              </w:rPr>
              <w:t>100033</w:t>
            </w:r>
          </w:p>
        </w:tc>
      </w:tr>
      <w:tr w:rsidR="00A4618B" w:rsidRPr="0091212A" w:rsidTr="00BE3EBF">
        <w:tc>
          <w:tcPr>
            <w:tcW w:w="2552" w:type="dxa"/>
            <w:gridSpan w:val="2"/>
            <w:vAlign w:val="center"/>
          </w:tcPr>
          <w:p w:rsidR="00A4618B" w:rsidRPr="002A7419" w:rsidRDefault="00A4618B" w:rsidP="00A4618B">
            <w:pPr>
              <w:spacing w:before="29" w:line="288" w:lineRule="auto"/>
              <w:rPr>
                <w:sz w:val="24"/>
              </w:rPr>
            </w:pPr>
            <w:r w:rsidRPr="002A7419">
              <w:rPr>
                <w:rFonts w:hint="eastAsia"/>
                <w:sz w:val="24"/>
              </w:rPr>
              <w:t>法定代表人</w:t>
            </w:r>
          </w:p>
        </w:tc>
        <w:tc>
          <w:tcPr>
            <w:tcW w:w="3118" w:type="dxa"/>
            <w:vAlign w:val="center"/>
          </w:tcPr>
          <w:p w:rsidR="00A4618B" w:rsidRDefault="00A4618B" w:rsidP="00A4618B">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A4618B" w:rsidRPr="002A7419" w:rsidRDefault="00A4618B" w:rsidP="00A4618B">
            <w:pPr>
              <w:spacing w:before="29" w:line="288" w:lineRule="auto"/>
              <w:jc w:val="center"/>
              <w:rPr>
                <w:sz w:val="24"/>
              </w:rPr>
            </w:pPr>
            <w:r w:rsidRPr="002A7419">
              <w:rPr>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7B45A6" w:rsidRDefault="001A59F9" w:rsidP="007B45A6">
      <w:pPr>
        <w:pStyle w:val="20"/>
        <w:spacing w:before="29" w:after="0" w:line="288" w:lineRule="auto"/>
        <w:rPr>
          <w:rFonts w:ascii="Times New Roman" w:hAnsi="Times New Roman"/>
          <w:kern w:val="0"/>
          <w:szCs w:val="24"/>
        </w:rPr>
      </w:pPr>
      <w:bookmarkStart w:id="18" w:name="_Toc225498248"/>
      <w:bookmarkStart w:id="19" w:name="_Toc361324848"/>
      <w:bookmarkStart w:id="20" w:name="_Toc4151323"/>
      <w:r w:rsidRPr="007B45A6">
        <w:rPr>
          <w:rFonts w:ascii="Times New Roman" w:hAnsi="Times New Roman"/>
          <w:kern w:val="0"/>
          <w:szCs w:val="24"/>
        </w:rPr>
        <w:t xml:space="preserve">2.4 </w:t>
      </w:r>
      <w:r w:rsidRPr="007B45A6">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B45A6" w:rsidRDefault="001A59F9" w:rsidP="007B45A6">
      <w:pPr>
        <w:pStyle w:val="20"/>
        <w:spacing w:before="29" w:after="0" w:line="288" w:lineRule="auto"/>
        <w:rPr>
          <w:rFonts w:ascii="Times New Roman" w:hAnsi="Times New Roman"/>
          <w:kern w:val="0"/>
          <w:szCs w:val="24"/>
        </w:rPr>
      </w:pPr>
      <w:bookmarkStart w:id="21" w:name="_Toc225498249"/>
      <w:bookmarkStart w:id="22" w:name="_Toc361324849"/>
      <w:bookmarkStart w:id="23" w:name="_Toc4151324"/>
      <w:r w:rsidRPr="007B45A6">
        <w:rPr>
          <w:rFonts w:ascii="Times New Roman" w:hAnsi="Times New Roman"/>
          <w:kern w:val="0"/>
          <w:szCs w:val="24"/>
        </w:rPr>
        <w:t xml:space="preserve">2.5 </w:t>
      </w:r>
      <w:r w:rsidRPr="007B45A6">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151325"/>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7B45A6" w:rsidRDefault="001A59F9" w:rsidP="007B45A6">
      <w:pPr>
        <w:pStyle w:val="20"/>
        <w:spacing w:before="29" w:after="0" w:line="288" w:lineRule="auto"/>
        <w:rPr>
          <w:rFonts w:ascii="Times New Roman" w:hAnsi="Times New Roman"/>
          <w:kern w:val="0"/>
          <w:szCs w:val="24"/>
        </w:rPr>
      </w:pPr>
      <w:bookmarkStart w:id="27" w:name="_Toc286996129"/>
      <w:bookmarkStart w:id="28" w:name="_Toc361324851"/>
      <w:bookmarkStart w:id="29" w:name="_Toc4151326"/>
      <w:r w:rsidRPr="007B45A6">
        <w:rPr>
          <w:rFonts w:ascii="Times New Roman" w:hAnsi="Times New Roman"/>
          <w:kern w:val="0"/>
          <w:szCs w:val="24"/>
        </w:rPr>
        <w:t xml:space="preserve">3.1 </w:t>
      </w:r>
      <w:r w:rsidRPr="007B45A6">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-14,694,585.25</w:t>
            </w:r>
          </w:p>
        </w:tc>
        <w:tc>
          <w:tcPr>
            <w:tcW w:w="1297" w:type="pct"/>
            <w:vAlign w:val="center"/>
          </w:tcPr>
          <w:p w:rsidR="0040141B" w:rsidRPr="00251D94" w:rsidRDefault="0040141B" w:rsidP="004E3EF9">
            <w:pPr>
              <w:spacing w:before="29" w:line="288" w:lineRule="auto"/>
              <w:jc w:val="right"/>
              <w:rPr>
                <w:szCs w:val="21"/>
              </w:rPr>
            </w:pPr>
            <w:r w:rsidRPr="00251D94">
              <w:rPr>
                <w:szCs w:val="21"/>
              </w:rPr>
              <w:t>86,247,812.97</w:t>
            </w:r>
          </w:p>
        </w:tc>
        <w:tc>
          <w:tcPr>
            <w:tcW w:w="1278" w:type="pct"/>
            <w:vAlign w:val="center"/>
          </w:tcPr>
          <w:p w:rsidR="0040141B" w:rsidRPr="00251D94" w:rsidRDefault="0040141B" w:rsidP="004E3EF9">
            <w:pPr>
              <w:spacing w:before="29" w:line="288" w:lineRule="auto"/>
              <w:jc w:val="right"/>
              <w:rPr>
                <w:szCs w:val="21"/>
              </w:rPr>
            </w:pPr>
            <w:r w:rsidRPr="00251D94">
              <w:rPr>
                <w:szCs w:val="21"/>
              </w:rPr>
              <w:t>840,494.57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-114,146,032.58</w:t>
            </w:r>
          </w:p>
        </w:tc>
        <w:tc>
          <w:tcPr>
            <w:tcW w:w="1297" w:type="pct"/>
            <w:vAlign w:val="center"/>
          </w:tcPr>
          <w:p w:rsidR="0040141B" w:rsidRPr="00251D94" w:rsidRDefault="0040141B" w:rsidP="004E3EF9">
            <w:pPr>
              <w:spacing w:before="29" w:line="288" w:lineRule="auto"/>
              <w:jc w:val="right"/>
              <w:rPr>
                <w:szCs w:val="21"/>
              </w:rPr>
            </w:pPr>
            <w:r w:rsidRPr="00251D94">
              <w:rPr>
                <w:szCs w:val="21"/>
              </w:rPr>
              <w:t>136,491,018.45</w:t>
            </w:r>
          </w:p>
        </w:tc>
        <w:tc>
          <w:tcPr>
            <w:tcW w:w="1278" w:type="pct"/>
            <w:vAlign w:val="center"/>
          </w:tcPr>
          <w:p w:rsidR="0040141B" w:rsidRPr="00251D94" w:rsidRDefault="0040141B" w:rsidP="004E3EF9">
            <w:pPr>
              <w:spacing w:before="29" w:line="288" w:lineRule="auto"/>
              <w:jc w:val="right"/>
              <w:rPr>
                <w:szCs w:val="21"/>
              </w:rPr>
            </w:pPr>
            <w:r w:rsidRPr="00251D94">
              <w:rPr>
                <w:szCs w:val="21"/>
              </w:rPr>
              <w:t>1,803,301.55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-0.1558</w:t>
            </w:r>
          </w:p>
        </w:tc>
        <w:tc>
          <w:tcPr>
            <w:tcW w:w="1297" w:type="pct"/>
            <w:vAlign w:val="center"/>
          </w:tcPr>
          <w:p w:rsidR="0040141B" w:rsidRPr="00251D94" w:rsidRDefault="0040141B" w:rsidP="004E3EF9">
            <w:pPr>
              <w:spacing w:before="29" w:line="288" w:lineRule="auto"/>
              <w:jc w:val="right"/>
              <w:rPr>
                <w:szCs w:val="21"/>
              </w:rPr>
            </w:pPr>
            <w:r w:rsidRPr="00251D94">
              <w:rPr>
                <w:szCs w:val="21"/>
              </w:rPr>
              <w:t>0.2543</w:t>
            </w:r>
          </w:p>
        </w:tc>
        <w:tc>
          <w:tcPr>
            <w:tcW w:w="1278" w:type="pct"/>
            <w:vAlign w:val="center"/>
          </w:tcPr>
          <w:p w:rsidR="0040141B" w:rsidRPr="00251D94" w:rsidRDefault="0040141B" w:rsidP="004E3EF9">
            <w:pPr>
              <w:spacing w:before="29" w:line="288" w:lineRule="auto"/>
              <w:jc w:val="right"/>
              <w:rPr>
                <w:szCs w:val="21"/>
              </w:rPr>
            </w:pPr>
            <w:r w:rsidRPr="00251D94">
              <w:rPr>
                <w:szCs w:val="21"/>
              </w:rPr>
              <w:t>0.0417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-15.41%</w:t>
            </w:r>
          </w:p>
        </w:tc>
        <w:tc>
          <w:tcPr>
            <w:tcW w:w="1297" w:type="pct"/>
            <w:vAlign w:val="center"/>
          </w:tcPr>
          <w:p w:rsidR="0040141B" w:rsidRPr="00251D94" w:rsidRDefault="0040141B" w:rsidP="004E3EF9">
            <w:pPr>
              <w:spacing w:before="29" w:line="288" w:lineRule="auto"/>
              <w:jc w:val="right"/>
              <w:rPr>
                <w:szCs w:val="21"/>
              </w:rPr>
            </w:pPr>
            <w:r w:rsidRPr="00251D94">
              <w:rPr>
                <w:szCs w:val="21"/>
              </w:rPr>
              <w:t>25.88%</w:t>
            </w:r>
          </w:p>
        </w:tc>
        <w:tc>
          <w:tcPr>
            <w:tcW w:w="1278" w:type="pct"/>
            <w:vAlign w:val="center"/>
          </w:tcPr>
          <w:p w:rsidR="0040141B" w:rsidRPr="00251D94" w:rsidRDefault="0040141B" w:rsidP="004E3EF9">
            <w:pPr>
              <w:spacing w:before="29" w:line="288" w:lineRule="auto"/>
              <w:jc w:val="right"/>
              <w:rPr>
                <w:szCs w:val="21"/>
              </w:rPr>
            </w:pPr>
            <w:r w:rsidRPr="00251D94">
              <w:rPr>
                <w:szCs w:val="21"/>
              </w:rPr>
              <w:t>4.51%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-14.00%</w:t>
            </w:r>
          </w:p>
        </w:tc>
        <w:tc>
          <w:tcPr>
            <w:tcW w:w="1297" w:type="pct"/>
            <w:vAlign w:val="center"/>
          </w:tcPr>
          <w:p w:rsidR="0040141B" w:rsidRPr="00251D94" w:rsidRDefault="0040141B" w:rsidP="004E3EF9">
            <w:pPr>
              <w:spacing w:before="29" w:line="288" w:lineRule="auto"/>
              <w:jc w:val="right"/>
              <w:rPr>
                <w:szCs w:val="21"/>
              </w:rPr>
            </w:pPr>
            <w:r w:rsidRPr="00251D94">
              <w:rPr>
                <w:szCs w:val="21"/>
              </w:rPr>
              <w:t>28.24%</w:t>
            </w:r>
          </w:p>
        </w:tc>
        <w:tc>
          <w:tcPr>
            <w:tcW w:w="1278" w:type="pct"/>
            <w:vAlign w:val="center"/>
          </w:tcPr>
          <w:p w:rsidR="0040141B" w:rsidRPr="00251D94" w:rsidRDefault="0040141B" w:rsidP="004E3EF9">
            <w:pPr>
              <w:spacing w:before="29" w:line="288" w:lineRule="auto"/>
              <w:jc w:val="right"/>
              <w:rPr>
                <w:szCs w:val="21"/>
              </w:rPr>
            </w:pPr>
            <w:r w:rsidRPr="00251D94">
              <w:rPr>
                <w:szCs w:val="21"/>
              </w:rPr>
              <w:t>2.14%</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264,495,031.83</w:t>
            </w:r>
          </w:p>
        </w:tc>
        <w:tc>
          <w:tcPr>
            <w:tcW w:w="1297" w:type="pct"/>
            <w:vAlign w:val="center"/>
          </w:tcPr>
          <w:p w:rsidR="0040141B" w:rsidRPr="00251D94" w:rsidRDefault="0040141B" w:rsidP="004E3EF9">
            <w:pPr>
              <w:spacing w:before="29" w:line="288" w:lineRule="auto"/>
              <w:jc w:val="right"/>
              <w:rPr>
                <w:szCs w:val="21"/>
              </w:rPr>
            </w:pPr>
            <w:r w:rsidRPr="00251D94">
              <w:rPr>
                <w:szCs w:val="21"/>
              </w:rPr>
              <w:t>384,401,623.38</w:t>
            </w:r>
          </w:p>
        </w:tc>
        <w:tc>
          <w:tcPr>
            <w:tcW w:w="1278" w:type="pct"/>
            <w:vAlign w:val="center"/>
          </w:tcPr>
          <w:p w:rsidR="0040141B" w:rsidRPr="00251D94" w:rsidRDefault="0040141B" w:rsidP="004E3EF9">
            <w:pPr>
              <w:spacing w:before="29" w:line="288" w:lineRule="auto"/>
              <w:jc w:val="right"/>
              <w:rPr>
                <w:szCs w:val="21"/>
              </w:rPr>
            </w:pPr>
            <w:r w:rsidRPr="00251D94">
              <w:rPr>
                <w:szCs w:val="21"/>
              </w:rPr>
              <w:t>22,650,863.84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0.380</w:t>
            </w:r>
          </w:p>
        </w:tc>
        <w:tc>
          <w:tcPr>
            <w:tcW w:w="1297" w:type="pct"/>
            <w:vAlign w:val="center"/>
          </w:tcPr>
          <w:p w:rsidR="0040141B" w:rsidRPr="00251D94" w:rsidRDefault="0040141B" w:rsidP="004E3EF9">
            <w:pPr>
              <w:spacing w:before="29" w:line="288" w:lineRule="auto"/>
              <w:jc w:val="right"/>
              <w:rPr>
                <w:szCs w:val="21"/>
              </w:rPr>
            </w:pPr>
            <w:r w:rsidRPr="00251D94">
              <w:rPr>
                <w:szCs w:val="21"/>
              </w:rPr>
              <w:t>0.514</w:t>
            </w:r>
          </w:p>
        </w:tc>
        <w:tc>
          <w:tcPr>
            <w:tcW w:w="1278" w:type="pct"/>
            <w:vAlign w:val="center"/>
          </w:tcPr>
          <w:p w:rsidR="0040141B" w:rsidRPr="00251D94" w:rsidRDefault="0040141B" w:rsidP="004E3EF9">
            <w:pPr>
              <w:spacing w:before="29" w:line="288" w:lineRule="auto"/>
              <w:jc w:val="right"/>
              <w:rPr>
                <w:szCs w:val="21"/>
              </w:rPr>
            </w:pPr>
            <w:r w:rsidRPr="00251D94">
              <w:rPr>
                <w:szCs w:val="21"/>
              </w:rPr>
              <w:t>0.494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619,757,203.52</w:t>
            </w:r>
          </w:p>
        </w:tc>
        <w:tc>
          <w:tcPr>
            <w:tcW w:w="1297" w:type="pct"/>
            <w:vAlign w:val="center"/>
          </w:tcPr>
          <w:p w:rsidR="0040141B" w:rsidRPr="00251D94" w:rsidRDefault="0040141B" w:rsidP="004E3EF9">
            <w:pPr>
              <w:spacing w:before="29" w:line="288" w:lineRule="auto"/>
              <w:jc w:val="right"/>
              <w:rPr>
                <w:szCs w:val="21"/>
              </w:rPr>
            </w:pPr>
            <w:r w:rsidRPr="00251D94">
              <w:rPr>
                <w:szCs w:val="21"/>
              </w:rPr>
              <w:t>774,224,232.62</w:t>
            </w:r>
          </w:p>
        </w:tc>
        <w:tc>
          <w:tcPr>
            <w:tcW w:w="1278" w:type="pct"/>
            <w:vAlign w:val="center"/>
          </w:tcPr>
          <w:p w:rsidR="0040141B" w:rsidRPr="00251D94" w:rsidRDefault="0040141B" w:rsidP="004E3EF9">
            <w:pPr>
              <w:spacing w:before="29" w:line="288" w:lineRule="auto"/>
              <w:jc w:val="right"/>
              <w:rPr>
                <w:szCs w:val="21"/>
              </w:rPr>
            </w:pPr>
            <w:r w:rsidRPr="00251D94">
              <w:rPr>
                <w:szCs w:val="21"/>
              </w:rPr>
              <w:t>46,077,560.09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0.891</w:t>
            </w:r>
          </w:p>
        </w:tc>
        <w:tc>
          <w:tcPr>
            <w:tcW w:w="1297" w:type="pct"/>
            <w:vAlign w:val="center"/>
          </w:tcPr>
          <w:p w:rsidR="0040141B" w:rsidRPr="00251D94" w:rsidRDefault="0040141B" w:rsidP="004E3EF9">
            <w:pPr>
              <w:spacing w:before="29" w:line="288" w:lineRule="auto"/>
              <w:jc w:val="right"/>
              <w:rPr>
                <w:szCs w:val="21"/>
              </w:rPr>
            </w:pPr>
            <w:r w:rsidRPr="00251D94">
              <w:rPr>
                <w:szCs w:val="21"/>
              </w:rPr>
              <w:t>1.036</w:t>
            </w:r>
          </w:p>
        </w:tc>
        <w:tc>
          <w:tcPr>
            <w:tcW w:w="1278" w:type="pct"/>
            <w:vAlign w:val="center"/>
          </w:tcPr>
          <w:p w:rsidR="0040141B" w:rsidRPr="00251D94" w:rsidRDefault="0040141B" w:rsidP="004E3EF9">
            <w:pPr>
              <w:spacing w:before="29" w:line="288" w:lineRule="auto"/>
              <w:jc w:val="right"/>
              <w:rPr>
                <w:szCs w:val="21"/>
              </w:rPr>
            </w:pPr>
            <w:r w:rsidRPr="00251D94">
              <w:rPr>
                <w:szCs w:val="21"/>
              </w:rPr>
              <w:t>1.004</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10.74%</w:t>
            </w:r>
          </w:p>
        </w:tc>
        <w:tc>
          <w:tcPr>
            <w:tcW w:w="1297" w:type="pct"/>
            <w:vAlign w:val="center"/>
          </w:tcPr>
          <w:p w:rsidR="0040141B" w:rsidRPr="00251D94" w:rsidRDefault="0040141B" w:rsidP="004E3EF9">
            <w:pPr>
              <w:spacing w:before="29" w:line="288" w:lineRule="auto"/>
              <w:jc w:val="right"/>
              <w:rPr>
                <w:szCs w:val="21"/>
              </w:rPr>
            </w:pPr>
            <w:r w:rsidRPr="00251D94">
              <w:rPr>
                <w:szCs w:val="21"/>
              </w:rPr>
              <w:t>28.76%</w:t>
            </w:r>
          </w:p>
        </w:tc>
        <w:tc>
          <w:tcPr>
            <w:tcW w:w="1278" w:type="pct"/>
            <w:vAlign w:val="center"/>
          </w:tcPr>
          <w:p w:rsidR="0040141B" w:rsidRPr="00251D94" w:rsidRDefault="0040141B" w:rsidP="004E3EF9">
            <w:pPr>
              <w:spacing w:before="29" w:line="288" w:lineRule="auto"/>
              <w:jc w:val="right"/>
              <w:rPr>
                <w:szCs w:val="21"/>
              </w:rPr>
            </w:pPr>
            <w:r w:rsidRPr="00251D94">
              <w:rPr>
                <w:szCs w:val="21"/>
              </w:rPr>
              <w:t>0.40%</w:t>
            </w:r>
          </w:p>
        </w:tc>
      </w:tr>
    </w:tbl>
    <w:p w:rsidR="00E64E67" w:rsidRDefault="00D95A8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151327"/>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151328"/>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E64E67">
        <w:tc>
          <w:tcPr>
            <w:tcW w:w="1286" w:type="dxa"/>
            <w:vAlign w:val="center"/>
          </w:tcPr>
          <w:p w:rsidR="00E64E67" w:rsidRDefault="00D95A86">
            <w:pPr>
              <w:jc w:val="left"/>
            </w:pPr>
            <w:r>
              <w:rPr>
                <w:color w:val="000000"/>
                <w:sz w:val="24"/>
              </w:rPr>
              <w:t>过去三个月</w:t>
            </w:r>
          </w:p>
        </w:tc>
        <w:tc>
          <w:tcPr>
            <w:tcW w:w="1286" w:type="dxa"/>
            <w:vAlign w:val="center"/>
          </w:tcPr>
          <w:p w:rsidR="00E64E67" w:rsidRDefault="00D95A86">
            <w:pPr>
              <w:jc w:val="center"/>
            </w:pPr>
            <w:r>
              <w:rPr>
                <w:color w:val="000000"/>
                <w:sz w:val="24"/>
              </w:rPr>
              <w:t>-11.78%</w:t>
            </w:r>
          </w:p>
        </w:tc>
        <w:tc>
          <w:tcPr>
            <w:tcW w:w="1286" w:type="dxa"/>
            <w:vAlign w:val="center"/>
          </w:tcPr>
          <w:p w:rsidR="00E64E67" w:rsidRDefault="00D95A86">
            <w:pPr>
              <w:jc w:val="center"/>
            </w:pPr>
            <w:r>
              <w:rPr>
                <w:color w:val="000000"/>
                <w:sz w:val="24"/>
              </w:rPr>
              <w:t>1.90%</w:t>
            </w:r>
          </w:p>
        </w:tc>
        <w:tc>
          <w:tcPr>
            <w:tcW w:w="1285" w:type="dxa"/>
            <w:vAlign w:val="center"/>
          </w:tcPr>
          <w:p w:rsidR="00E64E67" w:rsidRDefault="00D95A86">
            <w:pPr>
              <w:jc w:val="center"/>
            </w:pPr>
            <w:r>
              <w:rPr>
                <w:color w:val="000000"/>
                <w:sz w:val="24"/>
              </w:rPr>
              <w:t>-12.37%</w:t>
            </w:r>
          </w:p>
        </w:tc>
        <w:tc>
          <w:tcPr>
            <w:tcW w:w="1285" w:type="dxa"/>
            <w:vAlign w:val="center"/>
          </w:tcPr>
          <w:p w:rsidR="00E64E67" w:rsidRDefault="00D95A86">
            <w:pPr>
              <w:jc w:val="center"/>
            </w:pPr>
            <w:r>
              <w:rPr>
                <w:color w:val="000000"/>
                <w:sz w:val="24"/>
              </w:rPr>
              <w:t>1.72%</w:t>
            </w:r>
          </w:p>
        </w:tc>
        <w:tc>
          <w:tcPr>
            <w:tcW w:w="1285" w:type="dxa"/>
            <w:vAlign w:val="center"/>
          </w:tcPr>
          <w:p w:rsidR="00E64E67" w:rsidRDefault="00D95A86">
            <w:pPr>
              <w:jc w:val="center"/>
            </w:pPr>
            <w:r>
              <w:rPr>
                <w:color w:val="000000"/>
                <w:sz w:val="24"/>
              </w:rPr>
              <w:t>0.59%</w:t>
            </w:r>
          </w:p>
        </w:tc>
        <w:tc>
          <w:tcPr>
            <w:tcW w:w="1285" w:type="dxa"/>
            <w:vAlign w:val="center"/>
          </w:tcPr>
          <w:p w:rsidR="00E64E67" w:rsidRDefault="00D95A86">
            <w:pPr>
              <w:jc w:val="center"/>
            </w:pPr>
            <w:r>
              <w:rPr>
                <w:color w:val="000000"/>
                <w:sz w:val="24"/>
              </w:rPr>
              <w:t>0.18%</w:t>
            </w:r>
          </w:p>
        </w:tc>
      </w:tr>
      <w:tr w:rsidR="00E64E67">
        <w:tc>
          <w:tcPr>
            <w:tcW w:w="1286" w:type="dxa"/>
            <w:vAlign w:val="center"/>
          </w:tcPr>
          <w:p w:rsidR="00E64E67" w:rsidRDefault="00D95A86">
            <w:pPr>
              <w:jc w:val="left"/>
            </w:pPr>
            <w:r>
              <w:rPr>
                <w:color w:val="000000"/>
                <w:sz w:val="24"/>
              </w:rPr>
              <w:t>过去六个月</w:t>
            </w:r>
          </w:p>
        </w:tc>
        <w:tc>
          <w:tcPr>
            <w:tcW w:w="1286" w:type="dxa"/>
            <w:vAlign w:val="center"/>
          </w:tcPr>
          <w:p w:rsidR="00E64E67" w:rsidRDefault="00D95A86">
            <w:pPr>
              <w:jc w:val="center"/>
            </w:pPr>
            <w:r>
              <w:rPr>
                <w:color w:val="000000"/>
                <w:sz w:val="24"/>
              </w:rPr>
              <w:t>-14.16%</w:t>
            </w:r>
          </w:p>
        </w:tc>
        <w:tc>
          <w:tcPr>
            <w:tcW w:w="1286" w:type="dxa"/>
            <w:vAlign w:val="center"/>
          </w:tcPr>
          <w:p w:rsidR="00E64E67" w:rsidRDefault="00D95A86">
            <w:pPr>
              <w:jc w:val="center"/>
            </w:pPr>
            <w:r>
              <w:rPr>
                <w:color w:val="000000"/>
                <w:sz w:val="24"/>
              </w:rPr>
              <w:t>1.65%</w:t>
            </w:r>
          </w:p>
        </w:tc>
        <w:tc>
          <w:tcPr>
            <w:tcW w:w="1285" w:type="dxa"/>
            <w:vAlign w:val="center"/>
          </w:tcPr>
          <w:p w:rsidR="00E64E67" w:rsidRDefault="00D95A86">
            <w:pPr>
              <w:jc w:val="center"/>
            </w:pPr>
            <w:r>
              <w:rPr>
                <w:color w:val="000000"/>
                <w:sz w:val="24"/>
              </w:rPr>
              <w:t>-18.79%</w:t>
            </w:r>
          </w:p>
        </w:tc>
        <w:tc>
          <w:tcPr>
            <w:tcW w:w="1285" w:type="dxa"/>
            <w:vAlign w:val="center"/>
          </w:tcPr>
          <w:p w:rsidR="00E64E67" w:rsidRDefault="00D95A86">
            <w:pPr>
              <w:jc w:val="center"/>
            </w:pPr>
            <w:r>
              <w:rPr>
                <w:color w:val="000000"/>
                <w:sz w:val="24"/>
              </w:rPr>
              <w:t>1.55%</w:t>
            </w:r>
          </w:p>
        </w:tc>
        <w:tc>
          <w:tcPr>
            <w:tcW w:w="1285" w:type="dxa"/>
            <w:vAlign w:val="center"/>
          </w:tcPr>
          <w:p w:rsidR="00E64E67" w:rsidRDefault="00D95A86">
            <w:pPr>
              <w:jc w:val="center"/>
            </w:pPr>
            <w:r>
              <w:rPr>
                <w:color w:val="000000"/>
                <w:sz w:val="24"/>
              </w:rPr>
              <w:t>4.63%</w:t>
            </w:r>
          </w:p>
        </w:tc>
        <w:tc>
          <w:tcPr>
            <w:tcW w:w="1285" w:type="dxa"/>
            <w:vAlign w:val="center"/>
          </w:tcPr>
          <w:p w:rsidR="00E64E67" w:rsidRDefault="00D95A86">
            <w:pPr>
              <w:jc w:val="center"/>
            </w:pPr>
            <w:r>
              <w:rPr>
                <w:color w:val="000000"/>
                <w:sz w:val="24"/>
              </w:rPr>
              <w:t>0.10%</w:t>
            </w:r>
          </w:p>
        </w:tc>
      </w:tr>
      <w:tr w:rsidR="00E64E67">
        <w:tc>
          <w:tcPr>
            <w:tcW w:w="1286" w:type="dxa"/>
            <w:vAlign w:val="center"/>
          </w:tcPr>
          <w:p w:rsidR="00E64E67" w:rsidRDefault="00D95A86">
            <w:pPr>
              <w:jc w:val="left"/>
            </w:pPr>
            <w:r>
              <w:rPr>
                <w:color w:val="000000"/>
                <w:sz w:val="24"/>
              </w:rPr>
              <w:t>过去一年</w:t>
            </w:r>
          </w:p>
        </w:tc>
        <w:tc>
          <w:tcPr>
            <w:tcW w:w="1286" w:type="dxa"/>
            <w:vAlign w:val="center"/>
          </w:tcPr>
          <w:p w:rsidR="00E64E67" w:rsidRDefault="00D95A86">
            <w:pPr>
              <w:jc w:val="center"/>
            </w:pPr>
            <w:r>
              <w:rPr>
                <w:color w:val="000000"/>
                <w:sz w:val="24"/>
              </w:rPr>
              <w:t>-14.00%</w:t>
            </w:r>
          </w:p>
        </w:tc>
        <w:tc>
          <w:tcPr>
            <w:tcW w:w="1286" w:type="dxa"/>
            <w:vAlign w:val="center"/>
          </w:tcPr>
          <w:p w:rsidR="00E64E67" w:rsidRDefault="00D95A86">
            <w:pPr>
              <w:jc w:val="center"/>
            </w:pPr>
            <w:r>
              <w:rPr>
                <w:color w:val="000000"/>
                <w:sz w:val="24"/>
              </w:rPr>
              <w:t>1.47%</w:t>
            </w:r>
          </w:p>
        </w:tc>
        <w:tc>
          <w:tcPr>
            <w:tcW w:w="1285" w:type="dxa"/>
            <w:vAlign w:val="center"/>
          </w:tcPr>
          <w:p w:rsidR="00E64E67" w:rsidRDefault="00D95A86">
            <w:pPr>
              <w:jc w:val="center"/>
            </w:pPr>
            <w:r>
              <w:rPr>
                <w:color w:val="000000"/>
                <w:sz w:val="24"/>
              </w:rPr>
              <w:t>-22.11%</w:t>
            </w:r>
          </w:p>
        </w:tc>
        <w:tc>
          <w:tcPr>
            <w:tcW w:w="1285" w:type="dxa"/>
            <w:vAlign w:val="center"/>
          </w:tcPr>
          <w:p w:rsidR="00E64E67" w:rsidRDefault="00D95A86">
            <w:pPr>
              <w:jc w:val="center"/>
            </w:pPr>
            <w:r>
              <w:rPr>
                <w:color w:val="000000"/>
                <w:sz w:val="24"/>
              </w:rPr>
              <w:t>1.44%</w:t>
            </w:r>
          </w:p>
        </w:tc>
        <w:tc>
          <w:tcPr>
            <w:tcW w:w="1285" w:type="dxa"/>
            <w:vAlign w:val="center"/>
          </w:tcPr>
          <w:p w:rsidR="00E64E67" w:rsidRDefault="00D95A86">
            <w:pPr>
              <w:jc w:val="center"/>
            </w:pPr>
            <w:r>
              <w:rPr>
                <w:color w:val="000000"/>
                <w:sz w:val="24"/>
              </w:rPr>
              <w:t>8.11%</w:t>
            </w:r>
          </w:p>
        </w:tc>
        <w:tc>
          <w:tcPr>
            <w:tcW w:w="1285" w:type="dxa"/>
            <w:vAlign w:val="center"/>
          </w:tcPr>
          <w:p w:rsidR="00E64E67" w:rsidRDefault="00D95A86">
            <w:pPr>
              <w:jc w:val="center"/>
            </w:pPr>
            <w:r>
              <w:rPr>
                <w:color w:val="000000"/>
                <w:sz w:val="24"/>
              </w:rPr>
              <w:t>0.03%</w:t>
            </w:r>
          </w:p>
        </w:tc>
      </w:tr>
      <w:tr w:rsidR="00E64E67">
        <w:tc>
          <w:tcPr>
            <w:tcW w:w="1286" w:type="dxa"/>
            <w:vAlign w:val="center"/>
          </w:tcPr>
          <w:p w:rsidR="00E64E67" w:rsidRDefault="00D95A86">
            <w:pPr>
              <w:jc w:val="left"/>
            </w:pPr>
            <w:r>
              <w:rPr>
                <w:color w:val="000000"/>
                <w:sz w:val="24"/>
              </w:rPr>
              <w:t>过去三年</w:t>
            </w:r>
          </w:p>
        </w:tc>
        <w:tc>
          <w:tcPr>
            <w:tcW w:w="1286" w:type="dxa"/>
            <w:vAlign w:val="center"/>
          </w:tcPr>
          <w:p w:rsidR="00E64E67" w:rsidRDefault="00D95A86">
            <w:pPr>
              <w:jc w:val="center"/>
            </w:pPr>
            <w:r>
              <w:rPr>
                <w:color w:val="000000"/>
                <w:sz w:val="24"/>
              </w:rPr>
              <w:t>12.65%</w:t>
            </w:r>
          </w:p>
        </w:tc>
        <w:tc>
          <w:tcPr>
            <w:tcW w:w="1286" w:type="dxa"/>
            <w:vAlign w:val="center"/>
          </w:tcPr>
          <w:p w:rsidR="00E64E67" w:rsidRDefault="00D95A86">
            <w:pPr>
              <w:jc w:val="center"/>
            </w:pPr>
            <w:r>
              <w:rPr>
                <w:color w:val="000000"/>
                <w:sz w:val="24"/>
              </w:rPr>
              <w:t>1.25%</w:t>
            </w:r>
          </w:p>
        </w:tc>
        <w:tc>
          <w:tcPr>
            <w:tcW w:w="1285" w:type="dxa"/>
            <w:vAlign w:val="center"/>
          </w:tcPr>
          <w:p w:rsidR="00E64E67" w:rsidRDefault="00D95A86">
            <w:pPr>
              <w:jc w:val="center"/>
            </w:pPr>
            <w:r>
              <w:rPr>
                <w:color w:val="000000"/>
                <w:sz w:val="24"/>
              </w:rPr>
              <w:t>5.09%</w:t>
            </w:r>
          </w:p>
        </w:tc>
        <w:tc>
          <w:tcPr>
            <w:tcW w:w="1285" w:type="dxa"/>
            <w:vAlign w:val="center"/>
          </w:tcPr>
          <w:p w:rsidR="00E64E67" w:rsidRDefault="00D95A86">
            <w:pPr>
              <w:jc w:val="center"/>
            </w:pPr>
            <w:r>
              <w:rPr>
                <w:color w:val="000000"/>
                <w:sz w:val="24"/>
              </w:rPr>
              <w:t>1.21%</w:t>
            </w:r>
          </w:p>
        </w:tc>
        <w:tc>
          <w:tcPr>
            <w:tcW w:w="1285" w:type="dxa"/>
            <w:vAlign w:val="center"/>
          </w:tcPr>
          <w:p w:rsidR="00E64E67" w:rsidRDefault="00D95A86">
            <w:pPr>
              <w:jc w:val="center"/>
            </w:pPr>
            <w:r>
              <w:rPr>
                <w:color w:val="000000"/>
                <w:sz w:val="24"/>
              </w:rPr>
              <w:t>7.56%</w:t>
            </w:r>
          </w:p>
        </w:tc>
        <w:tc>
          <w:tcPr>
            <w:tcW w:w="1285" w:type="dxa"/>
            <w:vAlign w:val="center"/>
          </w:tcPr>
          <w:p w:rsidR="00E64E67" w:rsidRDefault="00D95A86">
            <w:pPr>
              <w:jc w:val="center"/>
            </w:pPr>
            <w:r>
              <w:rPr>
                <w:color w:val="000000"/>
                <w:sz w:val="24"/>
              </w:rPr>
              <w:t>0.04%</w:t>
            </w:r>
          </w:p>
        </w:tc>
      </w:tr>
      <w:tr w:rsidR="00E64E67">
        <w:tc>
          <w:tcPr>
            <w:tcW w:w="1286" w:type="dxa"/>
            <w:vAlign w:val="center"/>
          </w:tcPr>
          <w:p w:rsidR="00E64E67" w:rsidRDefault="00D95A86">
            <w:pPr>
              <w:jc w:val="left"/>
            </w:pPr>
            <w:r>
              <w:rPr>
                <w:color w:val="000000"/>
                <w:sz w:val="24"/>
              </w:rPr>
              <w:t>自基金合同生效起至今</w:t>
            </w:r>
          </w:p>
        </w:tc>
        <w:tc>
          <w:tcPr>
            <w:tcW w:w="1286" w:type="dxa"/>
            <w:vAlign w:val="center"/>
          </w:tcPr>
          <w:p w:rsidR="00E64E67" w:rsidRDefault="00D95A86">
            <w:pPr>
              <w:jc w:val="center"/>
            </w:pPr>
            <w:r>
              <w:rPr>
                <w:color w:val="000000"/>
                <w:sz w:val="24"/>
              </w:rPr>
              <w:t>10.74%</w:t>
            </w:r>
          </w:p>
        </w:tc>
        <w:tc>
          <w:tcPr>
            <w:tcW w:w="1286" w:type="dxa"/>
            <w:vAlign w:val="center"/>
          </w:tcPr>
          <w:p w:rsidR="00E64E67" w:rsidRDefault="00D95A86">
            <w:pPr>
              <w:jc w:val="center"/>
            </w:pPr>
            <w:r>
              <w:rPr>
                <w:color w:val="000000"/>
                <w:sz w:val="24"/>
              </w:rPr>
              <w:t>1.30%</w:t>
            </w:r>
          </w:p>
        </w:tc>
        <w:tc>
          <w:tcPr>
            <w:tcW w:w="1285" w:type="dxa"/>
            <w:vAlign w:val="center"/>
          </w:tcPr>
          <w:p w:rsidR="00E64E67" w:rsidRDefault="00D95A86">
            <w:pPr>
              <w:jc w:val="center"/>
            </w:pPr>
            <w:r>
              <w:rPr>
                <w:color w:val="000000"/>
                <w:sz w:val="24"/>
              </w:rPr>
              <w:t>-6.47%</w:t>
            </w:r>
          </w:p>
        </w:tc>
        <w:tc>
          <w:tcPr>
            <w:tcW w:w="1285" w:type="dxa"/>
            <w:vAlign w:val="center"/>
          </w:tcPr>
          <w:p w:rsidR="00E64E67" w:rsidRDefault="00D95A86">
            <w:pPr>
              <w:jc w:val="center"/>
            </w:pPr>
            <w:r>
              <w:rPr>
                <w:color w:val="000000"/>
                <w:sz w:val="24"/>
              </w:rPr>
              <w:t>1.41%</w:t>
            </w:r>
          </w:p>
        </w:tc>
        <w:tc>
          <w:tcPr>
            <w:tcW w:w="1285" w:type="dxa"/>
            <w:vAlign w:val="center"/>
          </w:tcPr>
          <w:p w:rsidR="00E64E67" w:rsidRDefault="00D95A86">
            <w:pPr>
              <w:jc w:val="center"/>
            </w:pPr>
            <w:r>
              <w:rPr>
                <w:color w:val="000000"/>
                <w:sz w:val="24"/>
              </w:rPr>
              <w:t>17.21%</w:t>
            </w:r>
          </w:p>
        </w:tc>
        <w:tc>
          <w:tcPr>
            <w:tcW w:w="1285" w:type="dxa"/>
            <w:vAlign w:val="center"/>
          </w:tcPr>
          <w:p w:rsidR="00E64E67" w:rsidRDefault="00D95A86">
            <w:pPr>
              <w:jc w:val="center"/>
            </w:pPr>
            <w:r>
              <w:rPr>
                <w:color w:val="000000"/>
                <w:sz w:val="24"/>
              </w:rPr>
              <w:t>-0.11%</w:t>
            </w:r>
          </w:p>
        </w:tc>
      </w:tr>
    </w:tbl>
    <w:p w:rsidR="00E64E67" w:rsidRDefault="00D95A86">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、交银施罗德沪深</w:t>
      </w:r>
      <w:r>
        <w:rPr>
          <w:kern w:val="0"/>
          <w:sz w:val="24"/>
        </w:rPr>
        <w:t>300</w:t>
      </w:r>
      <w:r>
        <w:rPr>
          <w:kern w:val="0"/>
          <w:sz w:val="24"/>
        </w:rPr>
        <w:t>行业分层等权重指数证券投资基金从</w:t>
      </w:r>
      <w:r>
        <w:rPr>
          <w:kern w:val="0"/>
          <w:sz w:val="24"/>
        </w:rPr>
        <w:t>2015</w:t>
      </w:r>
      <w:r>
        <w:rPr>
          <w:kern w:val="0"/>
          <w:sz w:val="24"/>
        </w:rPr>
        <w:t>年</w:t>
      </w:r>
      <w:r>
        <w:rPr>
          <w:kern w:val="0"/>
          <w:sz w:val="24"/>
        </w:rPr>
        <w:t>7</w:t>
      </w:r>
      <w:r>
        <w:rPr>
          <w:kern w:val="0"/>
          <w:sz w:val="24"/>
        </w:rPr>
        <w:t>月</w:t>
      </w:r>
      <w:r>
        <w:rPr>
          <w:kern w:val="0"/>
          <w:sz w:val="24"/>
        </w:rPr>
        <w:t>1</w:t>
      </w:r>
      <w:r>
        <w:rPr>
          <w:kern w:val="0"/>
          <w:sz w:val="24"/>
        </w:rPr>
        <w:t>日起正式转型为交银施罗德消费新驱动股票型证券投资基金，本表列示的是基金转型后的基金净值表现，转型后基金的业绩比较基准为</w:t>
      </w:r>
      <w:r>
        <w:rPr>
          <w:kern w:val="0"/>
          <w:sz w:val="24"/>
        </w:rPr>
        <w:t>85%×</w:t>
      </w:r>
      <w:r>
        <w:rPr>
          <w:kern w:val="0"/>
          <w:sz w:val="24"/>
        </w:rPr>
        <w:t>中</w:t>
      </w:r>
      <w:proofErr w:type="gramStart"/>
      <w:r>
        <w:rPr>
          <w:kern w:val="0"/>
          <w:sz w:val="24"/>
        </w:rPr>
        <w:t>证内地</w:t>
      </w:r>
      <w:proofErr w:type="gramEnd"/>
      <w:r>
        <w:rPr>
          <w:kern w:val="0"/>
          <w:sz w:val="24"/>
        </w:rPr>
        <w:t>消费主题指数</w:t>
      </w:r>
      <w:r>
        <w:rPr>
          <w:kern w:val="0"/>
          <w:sz w:val="24"/>
        </w:rPr>
        <w:t>+15%×</w:t>
      </w:r>
      <w:r>
        <w:rPr>
          <w:kern w:val="0"/>
          <w:sz w:val="24"/>
        </w:rPr>
        <w:t>中信标</w:t>
      </w:r>
      <w:proofErr w:type="gramStart"/>
      <w:r>
        <w:rPr>
          <w:kern w:val="0"/>
          <w:sz w:val="24"/>
        </w:rPr>
        <w:t>普全债</w:t>
      </w:r>
      <w:proofErr w:type="gramEnd"/>
      <w:r>
        <w:rPr>
          <w:kern w:val="0"/>
          <w:sz w:val="24"/>
        </w:rPr>
        <w:t>指数，每日进行再平衡。</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2</w:t>
      </w:r>
      <w:r w:rsidRPr="00EF1D48">
        <w:rPr>
          <w:kern w:val="0"/>
          <w:sz w:val="24"/>
        </w:rPr>
        <w:t>、自</w:t>
      </w:r>
      <w:r w:rsidRPr="00EF1D48">
        <w:rPr>
          <w:kern w:val="0"/>
          <w:sz w:val="24"/>
        </w:rPr>
        <w:t>2015</w:t>
      </w:r>
      <w:r w:rsidRPr="00EF1D48">
        <w:rPr>
          <w:kern w:val="0"/>
          <w:sz w:val="24"/>
        </w:rPr>
        <w:t>年</w:t>
      </w:r>
      <w:r w:rsidRPr="00EF1D48">
        <w:rPr>
          <w:kern w:val="0"/>
          <w:sz w:val="24"/>
        </w:rPr>
        <w:t>10</w:t>
      </w:r>
      <w:r w:rsidRPr="00EF1D48">
        <w:rPr>
          <w:kern w:val="0"/>
          <w:sz w:val="24"/>
        </w:rPr>
        <w:t>月</w:t>
      </w:r>
      <w:r w:rsidRPr="00EF1D48">
        <w:rPr>
          <w:kern w:val="0"/>
          <w:sz w:val="24"/>
        </w:rPr>
        <w:t>1</w:t>
      </w:r>
      <w:r w:rsidRPr="00EF1D48">
        <w:rPr>
          <w:kern w:val="0"/>
          <w:sz w:val="24"/>
        </w:rPr>
        <w:t>日起，本基金业绩比较基准由</w:t>
      </w:r>
      <w:r w:rsidRPr="00EF1D48">
        <w:rPr>
          <w:kern w:val="0"/>
          <w:sz w:val="24"/>
        </w:rPr>
        <w:t>“85%×</w:t>
      </w:r>
      <w:r w:rsidRPr="00EF1D48">
        <w:rPr>
          <w:kern w:val="0"/>
          <w:sz w:val="24"/>
        </w:rPr>
        <w:t>中证内地消费主题指数</w:t>
      </w:r>
      <w:r w:rsidRPr="00EF1D48">
        <w:rPr>
          <w:kern w:val="0"/>
          <w:sz w:val="24"/>
        </w:rPr>
        <w:t>+15%×</w:t>
      </w:r>
      <w:r w:rsidRPr="00EF1D48">
        <w:rPr>
          <w:kern w:val="0"/>
          <w:sz w:val="24"/>
        </w:rPr>
        <w:t>中信标普全债指数</w:t>
      </w:r>
      <w:r w:rsidRPr="00EF1D48">
        <w:rPr>
          <w:kern w:val="0"/>
          <w:sz w:val="24"/>
        </w:rPr>
        <w:t>”</w:t>
      </w:r>
      <w:r w:rsidRPr="00EF1D48">
        <w:rPr>
          <w:kern w:val="0"/>
          <w:sz w:val="24"/>
        </w:rPr>
        <w:t>变更为</w:t>
      </w:r>
      <w:r w:rsidRPr="00EF1D48">
        <w:rPr>
          <w:kern w:val="0"/>
          <w:sz w:val="24"/>
        </w:rPr>
        <w:t>“85%×</w:t>
      </w:r>
      <w:r w:rsidRPr="00EF1D48">
        <w:rPr>
          <w:kern w:val="0"/>
          <w:sz w:val="24"/>
        </w:rPr>
        <w:t>中证内地消费主题指数</w:t>
      </w:r>
      <w:r w:rsidRPr="00EF1D48">
        <w:rPr>
          <w:kern w:val="0"/>
          <w:sz w:val="24"/>
        </w:rPr>
        <w:t>+15%×</w:t>
      </w:r>
      <w:r w:rsidRPr="00EF1D48">
        <w:rPr>
          <w:kern w:val="0"/>
          <w:sz w:val="24"/>
        </w:rPr>
        <w:t>中证综合债券指数</w:t>
      </w:r>
      <w:r w:rsidRPr="00EF1D48">
        <w:rPr>
          <w:kern w:val="0"/>
          <w:sz w:val="24"/>
        </w:rPr>
        <w:t>”</w:t>
      </w:r>
      <w:r w:rsidRPr="00EF1D48">
        <w:rPr>
          <w:kern w:val="0"/>
          <w:sz w:val="24"/>
        </w:rPr>
        <w:t>，</w:t>
      </w:r>
      <w:r w:rsidRPr="00EF1D48">
        <w:rPr>
          <w:kern w:val="0"/>
          <w:sz w:val="24"/>
        </w:rPr>
        <w:t>3.1.2.2</w:t>
      </w:r>
      <w:r w:rsidRPr="00EF1D48">
        <w:rPr>
          <w:kern w:val="0"/>
          <w:sz w:val="24"/>
        </w:rPr>
        <w:t>与</w:t>
      </w:r>
      <w:r w:rsidRPr="00EF1D48">
        <w:rPr>
          <w:kern w:val="0"/>
          <w:sz w:val="24"/>
        </w:rPr>
        <w:t>3.1.2.3</w:t>
      </w:r>
      <w:r w:rsidRPr="00EF1D48">
        <w:rPr>
          <w:kern w:val="0"/>
          <w:sz w:val="24"/>
        </w:rPr>
        <w:t>同。详情见本基金管理人于</w:t>
      </w:r>
      <w:r w:rsidRPr="00EF1D48">
        <w:rPr>
          <w:kern w:val="0"/>
          <w:sz w:val="24"/>
        </w:rPr>
        <w:t>2015</w:t>
      </w:r>
      <w:r w:rsidRPr="00EF1D48">
        <w:rPr>
          <w:kern w:val="0"/>
          <w:sz w:val="24"/>
        </w:rPr>
        <w:t>年</w:t>
      </w:r>
      <w:r w:rsidRPr="00EF1D48">
        <w:rPr>
          <w:kern w:val="0"/>
          <w:sz w:val="24"/>
        </w:rPr>
        <w:t>9</w:t>
      </w:r>
      <w:r w:rsidRPr="00EF1D48">
        <w:rPr>
          <w:kern w:val="0"/>
          <w:sz w:val="24"/>
        </w:rPr>
        <w:t>月</w:t>
      </w:r>
      <w:r w:rsidRPr="00EF1D48">
        <w:rPr>
          <w:kern w:val="0"/>
          <w:sz w:val="24"/>
        </w:rPr>
        <w:t>28</w:t>
      </w:r>
      <w:r w:rsidRPr="00EF1D48">
        <w:rPr>
          <w:kern w:val="0"/>
          <w:sz w:val="24"/>
        </w:rPr>
        <w:t>日发布的《交银施罗德基金管理有限公司关于旗下部分基金业绩比较基准变更并修改基金合同相关内容的公告》。每日进行再平衡过程。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自基金转型以来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注：本基金由交银施罗德沪深</w:t>
      </w:r>
      <w:r w:rsidRPr="00E15CED">
        <w:rPr>
          <w:kern w:val="0"/>
          <w:sz w:val="24"/>
        </w:rPr>
        <w:t>300</w:t>
      </w:r>
      <w:r w:rsidRPr="00E15CED">
        <w:rPr>
          <w:kern w:val="0"/>
          <w:sz w:val="24"/>
        </w:rPr>
        <w:t>行业分层等权重指数证券投资基金转型而来。基金</w:t>
      </w:r>
      <w:proofErr w:type="gramStart"/>
      <w:r w:rsidRPr="00E15CED">
        <w:rPr>
          <w:kern w:val="0"/>
          <w:sz w:val="24"/>
        </w:rPr>
        <w:t>转型日</w:t>
      </w:r>
      <w:proofErr w:type="gramEnd"/>
      <w:r w:rsidRPr="00E15CED">
        <w:rPr>
          <w:kern w:val="0"/>
          <w:sz w:val="24"/>
        </w:rPr>
        <w:t>为</w:t>
      </w:r>
      <w:r w:rsidRPr="00E15CED">
        <w:rPr>
          <w:kern w:val="0"/>
          <w:sz w:val="24"/>
        </w:rPr>
        <w:t>2015</w:t>
      </w:r>
      <w:r w:rsidRPr="00E15CED">
        <w:rPr>
          <w:kern w:val="0"/>
          <w:sz w:val="24"/>
        </w:rPr>
        <w:t>年</w:t>
      </w:r>
      <w:r w:rsidRPr="00E15CED">
        <w:rPr>
          <w:kern w:val="0"/>
          <w:sz w:val="24"/>
        </w:rPr>
        <w:t>7</w:t>
      </w:r>
      <w:r w:rsidRPr="00E15CED">
        <w:rPr>
          <w:kern w:val="0"/>
          <w:sz w:val="24"/>
        </w:rPr>
        <w:t>月</w:t>
      </w:r>
      <w:r w:rsidRPr="00E15CED">
        <w:rPr>
          <w:kern w:val="0"/>
          <w:sz w:val="24"/>
        </w:rPr>
        <w:t>1</w:t>
      </w:r>
      <w:r w:rsidRPr="00E15CED">
        <w:rPr>
          <w:kern w:val="0"/>
          <w:sz w:val="24"/>
        </w:rPr>
        <w:t>日。本基金的投资转型期为交银施罗德沪深</w:t>
      </w:r>
      <w:r w:rsidRPr="00E15CED">
        <w:rPr>
          <w:kern w:val="0"/>
          <w:sz w:val="24"/>
        </w:rPr>
        <w:t>300</w:t>
      </w:r>
      <w:r w:rsidRPr="00E15CED">
        <w:rPr>
          <w:kern w:val="0"/>
          <w:sz w:val="24"/>
        </w:rPr>
        <w:t>行业分层等权重指数证券投资基金转型实施日（即</w:t>
      </w:r>
      <w:r w:rsidRPr="00E15CED">
        <w:rPr>
          <w:kern w:val="0"/>
          <w:sz w:val="24"/>
        </w:rPr>
        <w:t>2015</w:t>
      </w:r>
      <w:r w:rsidRPr="00E15CED">
        <w:rPr>
          <w:kern w:val="0"/>
          <w:sz w:val="24"/>
        </w:rPr>
        <w:t>年</w:t>
      </w:r>
      <w:r w:rsidRPr="00E15CED">
        <w:rPr>
          <w:kern w:val="0"/>
          <w:sz w:val="24"/>
        </w:rPr>
        <w:t>7</w:t>
      </w:r>
      <w:r w:rsidRPr="00E15CED">
        <w:rPr>
          <w:kern w:val="0"/>
          <w:sz w:val="24"/>
        </w:rPr>
        <w:t>月</w:t>
      </w:r>
      <w:r w:rsidRPr="00E15CED">
        <w:rPr>
          <w:kern w:val="0"/>
          <w:sz w:val="24"/>
        </w:rPr>
        <w:t>1</w:t>
      </w:r>
      <w:r w:rsidRPr="00E15CED">
        <w:rPr>
          <w:kern w:val="0"/>
          <w:sz w:val="24"/>
        </w:rPr>
        <w:t>日）起的</w:t>
      </w:r>
      <w:r w:rsidRPr="00E15CED">
        <w:rPr>
          <w:kern w:val="0"/>
          <w:sz w:val="24"/>
        </w:rPr>
        <w:t>6</w:t>
      </w:r>
      <w:r w:rsidRPr="00E15CED">
        <w:rPr>
          <w:kern w:val="0"/>
          <w:sz w:val="24"/>
        </w:rPr>
        <w:t>个月。截至投资转型期结束，本基金各项资产配置比例符合基金合同及招募说明书有关投资比例的约定。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自基金转型以来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2015</w:t>
      </w:r>
      <w:r w:rsidRPr="00E15CED">
        <w:rPr>
          <w:kern w:val="0"/>
          <w:sz w:val="24"/>
        </w:rPr>
        <w:t>年</w:t>
      </w:r>
      <w:r w:rsidRPr="00E15CED">
        <w:rPr>
          <w:kern w:val="0"/>
          <w:sz w:val="24"/>
        </w:rPr>
        <w:t>7</w:t>
      </w:r>
      <w:r w:rsidRPr="00E15CED">
        <w:rPr>
          <w:kern w:val="0"/>
          <w:sz w:val="24"/>
        </w:rPr>
        <w:t>月</w:t>
      </w:r>
      <w:r w:rsidRPr="00E15CED">
        <w:rPr>
          <w:kern w:val="0"/>
          <w:sz w:val="24"/>
        </w:rPr>
        <w:t>1</w:t>
      </w:r>
      <w:r w:rsidRPr="00E15CED">
        <w:rPr>
          <w:kern w:val="0"/>
          <w:sz w:val="24"/>
        </w:rPr>
        <w:t>日至</w:t>
      </w:r>
      <w:r w:rsidRPr="00E15CED">
        <w:rPr>
          <w:kern w:val="0"/>
          <w:sz w:val="24"/>
        </w:rPr>
        <w:t>2018</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日。基金转型当年的净值增长率按照当年基金转型后的实际存续期计算。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7B45A6" w:rsidRDefault="00E63239" w:rsidP="007B45A6">
      <w:pPr>
        <w:pStyle w:val="20"/>
        <w:spacing w:before="29" w:after="0" w:line="288" w:lineRule="auto"/>
        <w:rPr>
          <w:rFonts w:ascii="Times New Roman" w:hAnsi="Times New Roman"/>
          <w:kern w:val="0"/>
          <w:szCs w:val="24"/>
        </w:rPr>
      </w:pPr>
      <w:bookmarkStart w:id="34" w:name="_Toc249760033"/>
      <w:bookmarkStart w:id="35" w:name="_Toc361324853"/>
      <w:bookmarkStart w:id="36" w:name="_Toc4151329"/>
      <w:r w:rsidRPr="007B45A6">
        <w:rPr>
          <w:rFonts w:ascii="Times New Roman" w:hAnsi="Times New Roman"/>
          <w:kern w:val="0"/>
          <w:szCs w:val="24"/>
        </w:rPr>
        <w:t>3.3</w:t>
      </w:r>
      <w:r w:rsidRPr="007B45A6">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E64E67">
        <w:trPr>
          <w:jc w:val="center"/>
        </w:trPr>
        <w:tc>
          <w:tcPr>
            <w:tcW w:w="1157" w:type="dxa"/>
            <w:vAlign w:val="center"/>
          </w:tcPr>
          <w:p w:rsidR="00E64E67" w:rsidRDefault="00D95A86">
            <w:pPr>
              <w:jc w:val="center"/>
            </w:pPr>
            <w:r>
              <w:rPr>
                <w:color w:val="000000"/>
                <w:sz w:val="24"/>
              </w:rPr>
              <w:t>2018</w:t>
            </w:r>
            <w:r w:rsidR="00A6290A">
              <w:rPr>
                <w:rFonts w:hint="eastAsia"/>
                <w:color w:val="000000"/>
                <w:sz w:val="24"/>
              </w:rPr>
              <w:t>年</w:t>
            </w:r>
          </w:p>
        </w:tc>
        <w:tc>
          <w:tcPr>
            <w:tcW w:w="1378" w:type="dxa"/>
            <w:vAlign w:val="center"/>
          </w:tcPr>
          <w:p w:rsidR="00E64E67" w:rsidRDefault="00D95A86">
            <w:pPr>
              <w:jc w:val="right"/>
            </w:pPr>
            <w:r>
              <w:rPr>
                <w:color w:val="000000"/>
                <w:sz w:val="24"/>
              </w:rPr>
              <w:t>-</w:t>
            </w:r>
          </w:p>
        </w:tc>
        <w:tc>
          <w:tcPr>
            <w:tcW w:w="1839" w:type="dxa"/>
            <w:vAlign w:val="center"/>
          </w:tcPr>
          <w:p w:rsidR="00E64E67" w:rsidRDefault="00D95A86">
            <w:pPr>
              <w:jc w:val="right"/>
            </w:pPr>
            <w:r>
              <w:rPr>
                <w:color w:val="000000"/>
                <w:sz w:val="24"/>
              </w:rPr>
              <w:t>-</w:t>
            </w:r>
          </w:p>
        </w:tc>
        <w:tc>
          <w:tcPr>
            <w:tcW w:w="1950" w:type="dxa"/>
            <w:vAlign w:val="center"/>
          </w:tcPr>
          <w:p w:rsidR="00E64E67" w:rsidRDefault="00D95A86">
            <w:pPr>
              <w:jc w:val="right"/>
            </w:pPr>
            <w:r>
              <w:rPr>
                <w:color w:val="000000"/>
                <w:sz w:val="24"/>
              </w:rPr>
              <w:t>-</w:t>
            </w:r>
          </w:p>
        </w:tc>
        <w:tc>
          <w:tcPr>
            <w:tcW w:w="1894" w:type="dxa"/>
            <w:vAlign w:val="center"/>
          </w:tcPr>
          <w:p w:rsidR="00E64E67" w:rsidRDefault="00D95A86">
            <w:pPr>
              <w:jc w:val="right"/>
            </w:pPr>
            <w:r>
              <w:rPr>
                <w:color w:val="000000"/>
                <w:sz w:val="24"/>
              </w:rPr>
              <w:t>-</w:t>
            </w:r>
          </w:p>
        </w:tc>
        <w:tc>
          <w:tcPr>
            <w:tcW w:w="1068" w:type="dxa"/>
            <w:vAlign w:val="center"/>
          </w:tcPr>
          <w:p w:rsidR="00E64E67" w:rsidRDefault="00D95A86">
            <w:pPr>
              <w:jc w:val="left"/>
            </w:pPr>
            <w:r>
              <w:rPr>
                <w:color w:val="000000"/>
                <w:sz w:val="24"/>
              </w:rPr>
              <w:t>-</w:t>
            </w:r>
          </w:p>
        </w:tc>
      </w:tr>
      <w:tr w:rsidR="00E64E67">
        <w:trPr>
          <w:jc w:val="center"/>
        </w:trPr>
        <w:tc>
          <w:tcPr>
            <w:tcW w:w="1157" w:type="dxa"/>
            <w:vAlign w:val="center"/>
          </w:tcPr>
          <w:p w:rsidR="00E64E67" w:rsidRDefault="00D95A86">
            <w:pPr>
              <w:jc w:val="center"/>
            </w:pPr>
            <w:r>
              <w:rPr>
                <w:color w:val="000000"/>
                <w:sz w:val="24"/>
              </w:rPr>
              <w:t>2017</w:t>
            </w:r>
            <w:r>
              <w:rPr>
                <w:color w:val="000000"/>
                <w:sz w:val="24"/>
              </w:rPr>
              <w:t>年</w:t>
            </w:r>
          </w:p>
        </w:tc>
        <w:tc>
          <w:tcPr>
            <w:tcW w:w="1378" w:type="dxa"/>
            <w:vAlign w:val="center"/>
          </w:tcPr>
          <w:p w:rsidR="00E64E67" w:rsidRDefault="00D95A86">
            <w:pPr>
              <w:jc w:val="right"/>
            </w:pPr>
            <w:r>
              <w:rPr>
                <w:color w:val="000000"/>
                <w:sz w:val="24"/>
              </w:rPr>
              <w:t>2.200</w:t>
            </w:r>
          </w:p>
        </w:tc>
        <w:tc>
          <w:tcPr>
            <w:tcW w:w="1839" w:type="dxa"/>
            <w:vAlign w:val="center"/>
          </w:tcPr>
          <w:p w:rsidR="00E64E67" w:rsidRDefault="00D95A86">
            <w:pPr>
              <w:jc w:val="right"/>
            </w:pPr>
            <w:r>
              <w:rPr>
                <w:color w:val="000000"/>
                <w:sz w:val="24"/>
              </w:rPr>
              <w:t>247,334,398.79</w:t>
            </w:r>
          </w:p>
        </w:tc>
        <w:tc>
          <w:tcPr>
            <w:tcW w:w="1950" w:type="dxa"/>
            <w:vAlign w:val="center"/>
          </w:tcPr>
          <w:p w:rsidR="00E64E67" w:rsidRDefault="00D95A86">
            <w:pPr>
              <w:jc w:val="right"/>
            </w:pPr>
            <w:r>
              <w:rPr>
                <w:color w:val="000000"/>
                <w:sz w:val="24"/>
              </w:rPr>
              <w:t>6,421,598.71</w:t>
            </w:r>
          </w:p>
        </w:tc>
        <w:tc>
          <w:tcPr>
            <w:tcW w:w="1894" w:type="dxa"/>
            <w:vAlign w:val="center"/>
          </w:tcPr>
          <w:p w:rsidR="00E64E67" w:rsidRDefault="00D95A86">
            <w:pPr>
              <w:jc w:val="right"/>
            </w:pPr>
            <w:r>
              <w:rPr>
                <w:color w:val="000000"/>
                <w:sz w:val="24"/>
              </w:rPr>
              <w:t>253,755,997.50</w:t>
            </w:r>
          </w:p>
        </w:tc>
        <w:tc>
          <w:tcPr>
            <w:tcW w:w="1068" w:type="dxa"/>
            <w:vAlign w:val="center"/>
          </w:tcPr>
          <w:p w:rsidR="00E64E67" w:rsidRDefault="00D95A86">
            <w:pPr>
              <w:jc w:val="left"/>
            </w:pPr>
            <w:r>
              <w:rPr>
                <w:color w:val="000000"/>
                <w:sz w:val="24"/>
              </w:rPr>
              <w:t>-</w:t>
            </w:r>
          </w:p>
        </w:tc>
      </w:tr>
      <w:tr w:rsidR="00E64E67">
        <w:trPr>
          <w:jc w:val="center"/>
        </w:trPr>
        <w:tc>
          <w:tcPr>
            <w:tcW w:w="1157" w:type="dxa"/>
            <w:vAlign w:val="center"/>
          </w:tcPr>
          <w:p w:rsidR="00E64E67" w:rsidRDefault="00D95A86">
            <w:pPr>
              <w:jc w:val="center"/>
            </w:pPr>
            <w:r>
              <w:rPr>
                <w:color w:val="000000"/>
                <w:sz w:val="24"/>
              </w:rPr>
              <w:t>2016</w:t>
            </w:r>
            <w:r>
              <w:rPr>
                <w:color w:val="000000"/>
                <w:sz w:val="24"/>
              </w:rPr>
              <w:t>年</w:t>
            </w:r>
          </w:p>
        </w:tc>
        <w:tc>
          <w:tcPr>
            <w:tcW w:w="1378" w:type="dxa"/>
            <w:vAlign w:val="center"/>
          </w:tcPr>
          <w:p w:rsidR="00E64E67" w:rsidRDefault="00D95A86">
            <w:pPr>
              <w:jc w:val="right"/>
            </w:pPr>
            <w:r>
              <w:rPr>
                <w:color w:val="000000"/>
                <w:sz w:val="24"/>
              </w:rPr>
              <w:t>-</w:t>
            </w:r>
          </w:p>
        </w:tc>
        <w:tc>
          <w:tcPr>
            <w:tcW w:w="1839" w:type="dxa"/>
            <w:vAlign w:val="center"/>
          </w:tcPr>
          <w:p w:rsidR="00E64E67" w:rsidRDefault="00D95A86">
            <w:pPr>
              <w:jc w:val="right"/>
            </w:pPr>
            <w:r>
              <w:rPr>
                <w:color w:val="000000"/>
                <w:sz w:val="24"/>
              </w:rPr>
              <w:t>-</w:t>
            </w:r>
          </w:p>
        </w:tc>
        <w:tc>
          <w:tcPr>
            <w:tcW w:w="1950" w:type="dxa"/>
            <w:vAlign w:val="center"/>
          </w:tcPr>
          <w:p w:rsidR="00E64E67" w:rsidRDefault="00D95A86">
            <w:pPr>
              <w:jc w:val="right"/>
            </w:pPr>
            <w:r>
              <w:rPr>
                <w:color w:val="000000"/>
                <w:sz w:val="24"/>
              </w:rPr>
              <w:t>-</w:t>
            </w:r>
          </w:p>
        </w:tc>
        <w:tc>
          <w:tcPr>
            <w:tcW w:w="1894" w:type="dxa"/>
            <w:vAlign w:val="center"/>
          </w:tcPr>
          <w:p w:rsidR="00E64E67" w:rsidRDefault="00D95A86">
            <w:pPr>
              <w:jc w:val="right"/>
            </w:pPr>
            <w:r>
              <w:rPr>
                <w:color w:val="000000"/>
                <w:sz w:val="24"/>
              </w:rPr>
              <w:t>-</w:t>
            </w:r>
          </w:p>
        </w:tc>
        <w:tc>
          <w:tcPr>
            <w:tcW w:w="1068" w:type="dxa"/>
            <w:vAlign w:val="center"/>
          </w:tcPr>
          <w:p w:rsidR="00E64E67" w:rsidRDefault="00D95A86">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2.200</w:t>
            </w:r>
          </w:p>
        </w:tc>
        <w:tc>
          <w:tcPr>
            <w:tcW w:w="1839" w:type="dxa"/>
            <w:vAlign w:val="center"/>
          </w:tcPr>
          <w:p w:rsidR="00E63239" w:rsidRPr="00483AAF" w:rsidRDefault="00E63239" w:rsidP="00483AAF">
            <w:pPr>
              <w:spacing w:before="29" w:line="288" w:lineRule="auto"/>
              <w:jc w:val="right"/>
              <w:rPr>
                <w:sz w:val="24"/>
              </w:rPr>
            </w:pPr>
            <w:r w:rsidRPr="00483AAF">
              <w:rPr>
                <w:sz w:val="24"/>
              </w:rPr>
              <w:t>247,334,398.79</w:t>
            </w:r>
          </w:p>
        </w:tc>
        <w:tc>
          <w:tcPr>
            <w:tcW w:w="1950" w:type="dxa"/>
            <w:vAlign w:val="center"/>
          </w:tcPr>
          <w:p w:rsidR="00E63239" w:rsidRPr="00483AAF" w:rsidRDefault="00E63239" w:rsidP="00483AAF">
            <w:pPr>
              <w:spacing w:before="29" w:line="288" w:lineRule="auto"/>
              <w:jc w:val="right"/>
              <w:rPr>
                <w:sz w:val="24"/>
              </w:rPr>
            </w:pPr>
            <w:r w:rsidRPr="00483AAF">
              <w:rPr>
                <w:sz w:val="24"/>
              </w:rPr>
              <w:t>6,421,598.71</w:t>
            </w:r>
          </w:p>
        </w:tc>
        <w:tc>
          <w:tcPr>
            <w:tcW w:w="1894" w:type="dxa"/>
            <w:vAlign w:val="center"/>
          </w:tcPr>
          <w:p w:rsidR="00E63239" w:rsidRPr="00483AAF" w:rsidRDefault="00E63239" w:rsidP="00483AAF">
            <w:pPr>
              <w:spacing w:before="29" w:line="288" w:lineRule="auto"/>
              <w:jc w:val="right"/>
              <w:rPr>
                <w:sz w:val="24"/>
              </w:rPr>
            </w:pPr>
            <w:r w:rsidRPr="00483AAF">
              <w:rPr>
                <w:sz w:val="24"/>
              </w:rPr>
              <w:t>253,755,997.50</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151330"/>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151331"/>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4151332"/>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E64E67" w:rsidRDefault="00D95A86">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E64E67" w:rsidRDefault="00D95A86">
      <w:pPr>
        <w:spacing w:before="29" w:line="288" w:lineRule="auto"/>
        <w:ind w:firstLineChars="200" w:firstLine="480"/>
        <w:rPr>
          <w:color w:val="000000"/>
          <w:sz w:val="24"/>
        </w:rPr>
      </w:pPr>
      <w:r>
        <w:rPr>
          <w:color w:val="000000"/>
          <w:sz w:val="24"/>
        </w:rPr>
        <w:t>截至报告期末，公司管理了包括货币型、债券型、保本混合型、普通混合型和股票型在内的</w:t>
      </w:r>
      <w:r>
        <w:rPr>
          <w:color w:val="000000"/>
          <w:sz w:val="24"/>
        </w:rPr>
        <w:t>77</w:t>
      </w:r>
      <w:r>
        <w:rPr>
          <w:color w:val="000000"/>
          <w:sz w:val="24"/>
        </w:rPr>
        <w:t>只基金，其中股票型涵盖普通指数型、交易型开放式（</w:t>
      </w:r>
      <w:r>
        <w:rPr>
          <w:color w:val="000000"/>
          <w:sz w:val="24"/>
        </w:rPr>
        <w:t>ETF</w:t>
      </w:r>
      <w:r>
        <w:rPr>
          <w:color w:val="000000"/>
          <w:sz w:val="24"/>
        </w:rPr>
        <w:t>）、</w:t>
      </w:r>
      <w:r>
        <w:rPr>
          <w:color w:val="000000"/>
          <w:sz w:val="24"/>
        </w:rPr>
        <w:t>QDII</w:t>
      </w:r>
      <w:r>
        <w:rPr>
          <w:color w:val="000000"/>
          <w:sz w:val="24"/>
        </w:rPr>
        <w:t>等不同类型基金。</w:t>
      </w:r>
    </w:p>
    <w:p w:rsidR="00E64E67" w:rsidRDefault="00D95A86">
      <w:pPr>
        <w:spacing w:before="29" w:line="288" w:lineRule="auto"/>
        <w:ind w:firstLineChars="200" w:firstLine="480"/>
        <w:rPr>
          <w:color w:val="000000"/>
          <w:sz w:val="24"/>
        </w:rPr>
      </w:pPr>
      <w:r>
        <w:rPr>
          <w:color w:val="000000"/>
          <w:sz w:val="24"/>
        </w:rPr>
        <w:t> </w:t>
      </w:r>
    </w:p>
    <w:p w:rsidR="00E64E67" w:rsidRDefault="00E64E67">
      <w:pPr>
        <w:spacing w:before="29" w:line="288" w:lineRule="auto"/>
        <w:ind w:firstLineChars="200" w:firstLine="480"/>
        <w:rPr>
          <w:color w:val="000000"/>
          <w:sz w:val="24"/>
        </w:rPr>
      </w:pPr>
    </w:p>
    <w:p w:rsidR="001A59F9" w:rsidRPr="00125363" w:rsidRDefault="001A59F9" w:rsidP="00125363">
      <w:pPr>
        <w:spacing w:before="29" w:line="288" w:lineRule="auto"/>
        <w:ind w:firstLineChars="200" w:firstLine="480"/>
        <w:rPr>
          <w:color w:val="000000"/>
          <w:sz w:val="24"/>
        </w:rPr>
      </w:pPr>
      <w:r w:rsidRPr="00125363">
        <w:rPr>
          <w:color w:val="000000"/>
          <w:sz w:val="24"/>
        </w:rPr>
        <w:t> </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4151333"/>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E64E67">
        <w:tc>
          <w:tcPr>
            <w:tcW w:w="1032" w:type="dxa"/>
            <w:vAlign w:val="center"/>
          </w:tcPr>
          <w:p w:rsidR="00E64E67" w:rsidRDefault="00D95A86">
            <w:pPr>
              <w:jc w:val="center"/>
            </w:pPr>
            <w:r>
              <w:rPr>
                <w:color w:val="000000"/>
                <w:sz w:val="24"/>
              </w:rPr>
              <w:t>韩威俊</w:t>
            </w:r>
          </w:p>
        </w:tc>
        <w:tc>
          <w:tcPr>
            <w:tcW w:w="1416" w:type="dxa"/>
            <w:vAlign w:val="center"/>
          </w:tcPr>
          <w:p w:rsidR="00E64E67" w:rsidRDefault="00D95A86">
            <w:pPr>
              <w:jc w:val="center"/>
            </w:pPr>
            <w:r>
              <w:rPr>
                <w:color w:val="000000"/>
                <w:sz w:val="24"/>
              </w:rPr>
              <w:t>交</w:t>
            </w:r>
            <w:proofErr w:type="gramStart"/>
            <w:r>
              <w:rPr>
                <w:color w:val="000000"/>
                <w:sz w:val="24"/>
              </w:rPr>
              <w:t>银趋势</w:t>
            </w:r>
            <w:proofErr w:type="gramEnd"/>
            <w:r>
              <w:rPr>
                <w:color w:val="000000"/>
                <w:sz w:val="24"/>
              </w:rPr>
              <w:t>混合、交银策略回报灵活配置混合、交</w:t>
            </w:r>
            <w:proofErr w:type="gramStart"/>
            <w:r>
              <w:rPr>
                <w:color w:val="000000"/>
                <w:sz w:val="24"/>
              </w:rPr>
              <w:t>银消费</w:t>
            </w:r>
            <w:proofErr w:type="gramEnd"/>
            <w:r>
              <w:rPr>
                <w:color w:val="000000"/>
                <w:sz w:val="24"/>
              </w:rPr>
              <w:t>新驱动股票、交银股息优化混合、交银品质升级混合的基金经理</w:t>
            </w:r>
          </w:p>
        </w:tc>
        <w:tc>
          <w:tcPr>
            <w:tcW w:w="1238" w:type="dxa"/>
            <w:vAlign w:val="center"/>
          </w:tcPr>
          <w:p w:rsidR="00E64E67" w:rsidRDefault="00D95A86">
            <w:pPr>
              <w:jc w:val="center"/>
            </w:pPr>
            <w:r>
              <w:rPr>
                <w:color w:val="000000"/>
                <w:sz w:val="24"/>
              </w:rPr>
              <w:t>2018-08-24</w:t>
            </w:r>
          </w:p>
        </w:tc>
        <w:tc>
          <w:tcPr>
            <w:tcW w:w="1276" w:type="dxa"/>
            <w:vAlign w:val="center"/>
          </w:tcPr>
          <w:p w:rsidR="00E64E67" w:rsidRDefault="00D95A86">
            <w:pPr>
              <w:jc w:val="center"/>
            </w:pPr>
            <w:r>
              <w:rPr>
                <w:color w:val="000000"/>
                <w:sz w:val="24"/>
              </w:rPr>
              <w:t>-</w:t>
            </w:r>
          </w:p>
        </w:tc>
        <w:tc>
          <w:tcPr>
            <w:tcW w:w="996" w:type="dxa"/>
            <w:vAlign w:val="center"/>
          </w:tcPr>
          <w:p w:rsidR="00E64E67" w:rsidRDefault="00D95A86">
            <w:pPr>
              <w:jc w:val="center"/>
            </w:pPr>
            <w:r>
              <w:rPr>
                <w:color w:val="000000"/>
                <w:sz w:val="24"/>
              </w:rPr>
              <w:t>12</w:t>
            </w:r>
            <w:r>
              <w:rPr>
                <w:color w:val="000000"/>
                <w:sz w:val="24"/>
              </w:rPr>
              <w:t>年</w:t>
            </w:r>
          </w:p>
        </w:tc>
        <w:tc>
          <w:tcPr>
            <w:tcW w:w="3040" w:type="dxa"/>
            <w:vAlign w:val="center"/>
          </w:tcPr>
          <w:p w:rsidR="00E64E67" w:rsidRDefault="00D95A86">
            <w:r>
              <w:rPr>
                <w:color w:val="000000"/>
                <w:sz w:val="24"/>
              </w:rPr>
              <w:t>韩威俊先生，上海财经大学金融学硕士。历任申银万国证券研究所助理分析师、北京鼎天资产管理有限公司董事助理、申银万国证券研究所行业分析师、信</w:t>
            </w:r>
            <w:proofErr w:type="gramStart"/>
            <w:r>
              <w:rPr>
                <w:color w:val="000000"/>
                <w:sz w:val="24"/>
              </w:rPr>
              <w:t>诚基金</w:t>
            </w:r>
            <w:proofErr w:type="gramEnd"/>
            <w:r>
              <w:rPr>
                <w:color w:val="000000"/>
                <w:sz w:val="24"/>
              </w:rPr>
              <w:t>管理有限公司投资分析师。</w:t>
            </w:r>
            <w:r>
              <w:rPr>
                <w:color w:val="000000"/>
                <w:sz w:val="24"/>
              </w:rPr>
              <w:t>2013</w:t>
            </w:r>
            <w:r>
              <w:rPr>
                <w:color w:val="000000"/>
                <w:sz w:val="24"/>
              </w:rPr>
              <w:t>年加入交银施罗德基金管理有限公司，历任行业分析师。</w:t>
            </w:r>
          </w:p>
        </w:tc>
      </w:tr>
      <w:tr w:rsidR="00E64E67">
        <w:tc>
          <w:tcPr>
            <w:tcW w:w="1032" w:type="dxa"/>
            <w:vAlign w:val="center"/>
          </w:tcPr>
          <w:p w:rsidR="00E64E67" w:rsidRDefault="00D95A86">
            <w:pPr>
              <w:jc w:val="center"/>
            </w:pPr>
            <w:r>
              <w:rPr>
                <w:color w:val="000000"/>
                <w:sz w:val="24"/>
              </w:rPr>
              <w:t>盖婷婷</w:t>
            </w:r>
          </w:p>
        </w:tc>
        <w:tc>
          <w:tcPr>
            <w:tcW w:w="1416" w:type="dxa"/>
            <w:vAlign w:val="center"/>
          </w:tcPr>
          <w:p w:rsidR="00E64E67" w:rsidRDefault="00D95A86">
            <w:pPr>
              <w:jc w:val="center"/>
            </w:pPr>
            <w:r>
              <w:rPr>
                <w:color w:val="000000"/>
                <w:sz w:val="24"/>
              </w:rPr>
              <w:t>交</w:t>
            </w:r>
            <w:proofErr w:type="gramStart"/>
            <w:r>
              <w:rPr>
                <w:color w:val="000000"/>
                <w:sz w:val="24"/>
              </w:rPr>
              <w:t>银消费</w:t>
            </w:r>
            <w:proofErr w:type="gramEnd"/>
            <w:r>
              <w:rPr>
                <w:color w:val="000000"/>
                <w:sz w:val="24"/>
              </w:rPr>
              <w:t>新驱动股票、交银医药创新股票、</w:t>
            </w:r>
            <w:proofErr w:type="gramStart"/>
            <w:r>
              <w:rPr>
                <w:color w:val="000000"/>
                <w:sz w:val="24"/>
              </w:rPr>
              <w:t>交银恒益</w:t>
            </w:r>
            <w:proofErr w:type="gramEnd"/>
            <w:r>
              <w:rPr>
                <w:color w:val="000000"/>
                <w:sz w:val="24"/>
              </w:rPr>
              <w:t>灵活配置混合的基金经理</w:t>
            </w:r>
          </w:p>
        </w:tc>
        <w:tc>
          <w:tcPr>
            <w:tcW w:w="1238" w:type="dxa"/>
            <w:vAlign w:val="center"/>
          </w:tcPr>
          <w:p w:rsidR="00E64E67" w:rsidRDefault="00D95A86">
            <w:pPr>
              <w:jc w:val="center"/>
            </w:pPr>
            <w:r>
              <w:rPr>
                <w:color w:val="000000"/>
                <w:sz w:val="24"/>
              </w:rPr>
              <w:t>2015-07-01</w:t>
            </w:r>
          </w:p>
        </w:tc>
        <w:tc>
          <w:tcPr>
            <w:tcW w:w="1276" w:type="dxa"/>
            <w:vAlign w:val="center"/>
          </w:tcPr>
          <w:p w:rsidR="00E64E67" w:rsidRDefault="00D95A86">
            <w:pPr>
              <w:jc w:val="center"/>
            </w:pPr>
            <w:r>
              <w:rPr>
                <w:color w:val="000000"/>
                <w:sz w:val="24"/>
              </w:rPr>
              <w:t>2018-09-06</w:t>
            </w:r>
          </w:p>
        </w:tc>
        <w:tc>
          <w:tcPr>
            <w:tcW w:w="996" w:type="dxa"/>
            <w:vAlign w:val="center"/>
          </w:tcPr>
          <w:p w:rsidR="00E64E67" w:rsidRDefault="00D95A86">
            <w:pPr>
              <w:jc w:val="center"/>
            </w:pPr>
            <w:r>
              <w:rPr>
                <w:color w:val="000000"/>
                <w:sz w:val="24"/>
              </w:rPr>
              <w:t>12</w:t>
            </w:r>
            <w:r>
              <w:rPr>
                <w:color w:val="000000"/>
                <w:sz w:val="24"/>
              </w:rPr>
              <w:t>年</w:t>
            </w:r>
          </w:p>
        </w:tc>
        <w:tc>
          <w:tcPr>
            <w:tcW w:w="3040" w:type="dxa"/>
            <w:vAlign w:val="center"/>
          </w:tcPr>
          <w:p w:rsidR="00E64E67" w:rsidRDefault="00D95A86">
            <w:r>
              <w:rPr>
                <w:color w:val="000000"/>
                <w:sz w:val="24"/>
              </w:rPr>
              <w:t>盖婷婷女士，上海交通大学硕士。</w:t>
            </w:r>
            <w:proofErr w:type="gramStart"/>
            <w:r>
              <w:rPr>
                <w:color w:val="000000"/>
                <w:sz w:val="24"/>
              </w:rPr>
              <w:t>历任信诚基金</w:t>
            </w:r>
            <w:proofErr w:type="gramEnd"/>
            <w:r>
              <w:rPr>
                <w:color w:val="000000"/>
                <w:sz w:val="24"/>
              </w:rPr>
              <w:t>管理有限公司分析师、研究总监助理。</w:t>
            </w:r>
            <w:r>
              <w:rPr>
                <w:color w:val="000000"/>
                <w:sz w:val="24"/>
              </w:rPr>
              <w:t>2011</w:t>
            </w:r>
            <w:r>
              <w:rPr>
                <w:color w:val="000000"/>
                <w:sz w:val="24"/>
              </w:rPr>
              <w:t>年加入交银施罗德基金管理有限公司，历任行业分析师。</w:t>
            </w:r>
            <w:r>
              <w:rPr>
                <w:color w:val="000000"/>
                <w:sz w:val="24"/>
              </w:rPr>
              <w:t>2015</w:t>
            </w:r>
            <w:r>
              <w:rPr>
                <w:color w:val="000000"/>
                <w:sz w:val="24"/>
              </w:rPr>
              <w:t>年</w:t>
            </w:r>
            <w:r>
              <w:rPr>
                <w:color w:val="000000"/>
                <w:sz w:val="24"/>
              </w:rPr>
              <w:t>7</w:t>
            </w:r>
            <w:r>
              <w:rPr>
                <w:color w:val="000000"/>
                <w:sz w:val="24"/>
              </w:rPr>
              <w:t>月</w:t>
            </w:r>
            <w:r>
              <w:rPr>
                <w:color w:val="000000"/>
                <w:sz w:val="24"/>
              </w:rPr>
              <w:t>1</w:t>
            </w:r>
            <w:r>
              <w:rPr>
                <w:color w:val="000000"/>
                <w:sz w:val="24"/>
              </w:rPr>
              <w:t>日至</w:t>
            </w:r>
            <w:r>
              <w:rPr>
                <w:color w:val="000000"/>
                <w:sz w:val="24"/>
              </w:rPr>
              <w:t>2018</w:t>
            </w:r>
            <w:r>
              <w:rPr>
                <w:color w:val="000000"/>
                <w:sz w:val="24"/>
              </w:rPr>
              <w:t>年</w:t>
            </w:r>
            <w:r>
              <w:rPr>
                <w:color w:val="000000"/>
                <w:sz w:val="24"/>
              </w:rPr>
              <w:t>9</w:t>
            </w:r>
            <w:r>
              <w:rPr>
                <w:color w:val="000000"/>
                <w:sz w:val="24"/>
              </w:rPr>
              <w:t>月</w:t>
            </w:r>
            <w:r>
              <w:rPr>
                <w:color w:val="000000"/>
                <w:sz w:val="24"/>
              </w:rPr>
              <w:t>5</w:t>
            </w:r>
            <w:r>
              <w:rPr>
                <w:color w:val="000000"/>
                <w:sz w:val="24"/>
              </w:rPr>
              <w:t>日担任交银施罗德消费新驱动股票型证券投资基金的基金经理。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23</w:t>
            </w:r>
            <w:r>
              <w:rPr>
                <w:color w:val="000000"/>
                <w:sz w:val="24"/>
              </w:rPr>
              <w:t>日至</w:t>
            </w:r>
            <w:r>
              <w:rPr>
                <w:color w:val="000000"/>
                <w:sz w:val="24"/>
              </w:rPr>
              <w:t>2018</w:t>
            </w:r>
            <w:r>
              <w:rPr>
                <w:color w:val="000000"/>
                <w:sz w:val="24"/>
              </w:rPr>
              <w:t>年</w:t>
            </w:r>
            <w:r>
              <w:rPr>
                <w:color w:val="000000"/>
                <w:sz w:val="24"/>
              </w:rPr>
              <w:t>9</w:t>
            </w:r>
            <w:r>
              <w:rPr>
                <w:color w:val="000000"/>
                <w:sz w:val="24"/>
              </w:rPr>
              <w:t>月</w:t>
            </w:r>
            <w:r>
              <w:rPr>
                <w:color w:val="000000"/>
                <w:sz w:val="24"/>
              </w:rPr>
              <w:t>21</w:t>
            </w:r>
            <w:r>
              <w:rPr>
                <w:color w:val="000000"/>
                <w:sz w:val="24"/>
              </w:rPr>
              <w:t>日担任交银施罗德医药创新股票型证券投资基金的基金经理。</w:t>
            </w:r>
            <w:r>
              <w:rPr>
                <w:color w:val="000000"/>
                <w:sz w:val="24"/>
              </w:rPr>
              <w:t>2017</w:t>
            </w:r>
            <w:r>
              <w:rPr>
                <w:color w:val="000000"/>
                <w:sz w:val="24"/>
              </w:rPr>
              <w:t>年</w:t>
            </w:r>
            <w:r>
              <w:rPr>
                <w:color w:val="000000"/>
                <w:sz w:val="24"/>
              </w:rPr>
              <w:t>9</w:t>
            </w:r>
            <w:r>
              <w:rPr>
                <w:color w:val="000000"/>
                <w:sz w:val="24"/>
              </w:rPr>
              <w:t>月</w:t>
            </w:r>
            <w:r>
              <w:rPr>
                <w:color w:val="000000"/>
                <w:sz w:val="24"/>
              </w:rPr>
              <w:t>15</w:t>
            </w:r>
            <w:r>
              <w:rPr>
                <w:color w:val="000000"/>
                <w:sz w:val="24"/>
              </w:rPr>
              <w:t>日至</w:t>
            </w:r>
            <w:r>
              <w:rPr>
                <w:color w:val="000000"/>
                <w:sz w:val="24"/>
              </w:rPr>
              <w:t>2018</w:t>
            </w:r>
            <w:r>
              <w:rPr>
                <w:color w:val="000000"/>
                <w:sz w:val="24"/>
              </w:rPr>
              <w:t>年</w:t>
            </w:r>
            <w:r>
              <w:rPr>
                <w:color w:val="000000"/>
                <w:sz w:val="24"/>
              </w:rPr>
              <w:t>9</w:t>
            </w:r>
            <w:r>
              <w:rPr>
                <w:color w:val="000000"/>
                <w:sz w:val="24"/>
              </w:rPr>
              <w:t>月</w:t>
            </w:r>
            <w:r>
              <w:rPr>
                <w:color w:val="000000"/>
                <w:sz w:val="24"/>
              </w:rPr>
              <w:t>21</w:t>
            </w:r>
            <w:r>
              <w:rPr>
                <w:color w:val="000000"/>
                <w:sz w:val="24"/>
              </w:rPr>
              <w:t>日担任交银施罗德恒益灵活配置混合型证券投资基金的基金经理。</w:t>
            </w:r>
          </w:p>
        </w:tc>
      </w:tr>
    </w:tbl>
    <w:p w:rsidR="00E64E67" w:rsidRDefault="00D95A86">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E64E67" w:rsidRDefault="00D95A86">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15133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15133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4151336"/>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E64E67" w:rsidRDefault="00D95A86">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64E67" w:rsidRDefault="00D95A86">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E64E67" w:rsidRDefault="00D95A86">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64E67" w:rsidRDefault="00D95A86">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E64E67" w:rsidRDefault="00D95A86">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4151337"/>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E64E67" w:rsidRDefault="00D95A86">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64E67" w:rsidRDefault="00D95A86">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64E67" w:rsidRDefault="00D95A86">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1338"/>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15133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4151340"/>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E64E67" w:rsidRDefault="00D95A86">
      <w:pPr>
        <w:spacing w:before="29" w:line="288" w:lineRule="auto"/>
        <w:ind w:firstLineChars="200" w:firstLine="480"/>
        <w:rPr>
          <w:color w:val="000000"/>
          <w:sz w:val="24"/>
        </w:rPr>
      </w:pPr>
      <w:r>
        <w:rPr>
          <w:color w:val="000000"/>
          <w:sz w:val="24"/>
        </w:rPr>
        <w:t>回顾</w:t>
      </w:r>
      <w:r>
        <w:rPr>
          <w:color w:val="000000"/>
          <w:sz w:val="24"/>
        </w:rPr>
        <w:t>2018</w:t>
      </w:r>
      <w:r>
        <w:rPr>
          <w:color w:val="000000"/>
          <w:sz w:val="24"/>
        </w:rPr>
        <w:t>年，贯穿着贸易战的扰动和人民币汇率的波动，整个国内经济从</w:t>
      </w:r>
      <w:r>
        <w:rPr>
          <w:color w:val="000000"/>
          <w:sz w:val="24"/>
        </w:rPr>
        <w:t>2018</w:t>
      </w:r>
      <w:r>
        <w:rPr>
          <w:color w:val="000000"/>
          <w:sz w:val="24"/>
        </w:rPr>
        <w:t>年三季度开始面临着出口、消费和投资三驾马车集体下行的状态，</w:t>
      </w:r>
      <w:r>
        <w:rPr>
          <w:color w:val="000000"/>
          <w:sz w:val="24"/>
        </w:rPr>
        <w:t>A</w:t>
      </w:r>
      <w:r>
        <w:rPr>
          <w:color w:val="000000"/>
          <w:sz w:val="24"/>
        </w:rPr>
        <w:t>股市场也是伴随着经济预期逐步下跌。虽然从</w:t>
      </w:r>
      <w:r>
        <w:rPr>
          <w:color w:val="000000"/>
          <w:sz w:val="24"/>
        </w:rPr>
        <w:t>2018</w:t>
      </w:r>
      <w:r>
        <w:rPr>
          <w:color w:val="000000"/>
          <w:sz w:val="24"/>
        </w:rPr>
        <w:t>年七月出现了货币政策和财政政策的双拐点，但是真正反映到资本市场的流动性向好还需要一定的时滞，整个</w:t>
      </w:r>
      <w:r>
        <w:rPr>
          <w:color w:val="000000"/>
          <w:sz w:val="24"/>
        </w:rPr>
        <w:t>A</w:t>
      </w:r>
      <w:r>
        <w:rPr>
          <w:color w:val="000000"/>
          <w:sz w:val="24"/>
        </w:rPr>
        <w:t>股市场的赚钱效应并不是特别明显，风险偏好很难出现系统性上升。</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本基金在</w:t>
      </w:r>
      <w:r w:rsidRPr="00125363">
        <w:rPr>
          <w:color w:val="000000"/>
          <w:sz w:val="24"/>
        </w:rPr>
        <w:t>2018</w:t>
      </w:r>
      <w:r w:rsidRPr="00125363">
        <w:rPr>
          <w:color w:val="000000"/>
          <w:sz w:val="24"/>
        </w:rPr>
        <w:t>年全年基本上维持以消费白马龙头为底仓配置的大思路。由于全年整体市场对于宏观经济的悲观预期，对整个白马盈利向下调整较为明显，从而导致整体消费白马龙头出现了</w:t>
      </w:r>
      <w:r w:rsidRPr="00125363">
        <w:rPr>
          <w:color w:val="000000"/>
          <w:sz w:val="24"/>
        </w:rPr>
        <w:t>“</w:t>
      </w:r>
      <w:r w:rsidRPr="00125363">
        <w:rPr>
          <w:color w:val="000000"/>
          <w:sz w:val="24"/>
        </w:rPr>
        <w:t>戴维斯双杀</w:t>
      </w:r>
      <w:r w:rsidRPr="00125363">
        <w:rPr>
          <w:color w:val="000000"/>
          <w:sz w:val="24"/>
        </w:rPr>
        <w:t>”</w:t>
      </w:r>
      <w:r w:rsidRPr="00125363">
        <w:rPr>
          <w:color w:val="000000"/>
          <w:sz w:val="24"/>
        </w:rPr>
        <w:t>。考虑到十月之后，中美汇率敞口可能带来的人民币汇率阶段性升值的机会，所以适度增加了黄金、基建、航空等配置比例，并在十一月中下旬逐步兑现。目前只留下了部分基建股作为</w:t>
      </w:r>
      <w:r w:rsidRPr="00125363">
        <w:rPr>
          <w:color w:val="000000"/>
          <w:sz w:val="24"/>
        </w:rPr>
        <w:t>2019</w:t>
      </w:r>
      <w:r w:rsidRPr="00125363">
        <w:rPr>
          <w:color w:val="000000"/>
          <w:sz w:val="24"/>
        </w:rPr>
        <w:t>年一季度的配置。本基金在三季度末超配的地产板块，在十二月也作了相应的兑现，特别是三四线地产股。地产股投资逻辑相对比较复杂，包括业绩增速、销售增速以及宏观政策的预期，考虑到龙头企业为了后续业绩增长的持续性，可能会对业绩做相应的平滑，预计</w:t>
      </w:r>
      <w:r w:rsidRPr="00125363">
        <w:rPr>
          <w:color w:val="000000"/>
          <w:sz w:val="24"/>
        </w:rPr>
        <w:t>2019</w:t>
      </w:r>
      <w:r w:rsidRPr="00125363">
        <w:rPr>
          <w:color w:val="000000"/>
          <w:sz w:val="24"/>
        </w:rPr>
        <w:t>年一季度整体房地产销售面积和新开工面积等中</w:t>
      </w:r>
      <w:proofErr w:type="gramStart"/>
      <w:r w:rsidRPr="00125363">
        <w:rPr>
          <w:color w:val="000000"/>
          <w:sz w:val="24"/>
        </w:rPr>
        <w:t>观数据</w:t>
      </w:r>
      <w:proofErr w:type="gramEnd"/>
      <w:r w:rsidRPr="00125363">
        <w:rPr>
          <w:color w:val="000000"/>
          <w:sz w:val="24"/>
        </w:rPr>
        <w:t>压力会比较大，后续更多的还是要关注</w:t>
      </w:r>
      <w:r w:rsidRPr="00125363">
        <w:rPr>
          <w:color w:val="000000"/>
          <w:sz w:val="24"/>
        </w:rPr>
        <w:t>2019</w:t>
      </w:r>
      <w:r w:rsidRPr="00125363">
        <w:rPr>
          <w:color w:val="000000"/>
          <w:sz w:val="24"/>
        </w:rPr>
        <w:t>年三、四月的政策时间窗口以及市场对于地产龙头企业的业绩预期变化。本基金在十二月中下旬增加了消费白马龙头的配置比例，特别是市场预期较低的白马龙头。这些白马龙头虽然预计</w:t>
      </w:r>
      <w:r w:rsidRPr="00125363">
        <w:rPr>
          <w:color w:val="000000"/>
          <w:sz w:val="24"/>
        </w:rPr>
        <w:t>2019</w:t>
      </w:r>
      <w:r w:rsidRPr="00125363">
        <w:rPr>
          <w:color w:val="000000"/>
          <w:sz w:val="24"/>
        </w:rPr>
        <w:t>年业绩增速大概率低于</w:t>
      </w:r>
      <w:r w:rsidRPr="00125363">
        <w:rPr>
          <w:color w:val="000000"/>
          <w:sz w:val="24"/>
        </w:rPr>
        <w:t>2018</w:t>
      </w:r>
      <w:r w:rsidRPr="00125363">
        <w:rPr>
          <w:color w:val="000000"/>
          <w:sz w:val="24"/>
        </w:rPr>
        <w:t>年，但是在整体宏观经济放缓的背景下已经逐步稀缺。经过半年报以及三季报对于消费白马龙头的盈利预测下调，目前整体处于低预期下的低估值。从现金流和未来空间来看，目前的消费白马虽然股价弹性可能不是太大，但是在</w:t>
      </w:r>
      <w:r w:rsidRPr="00125363">
        <w:rPr>
          <w:color w:val="000000"/>
          <w:sz w:val="24"/>
        </w:rPr>
        <w:t>2019</w:t>
      </w:r>
      <w:r w:rsidRPr="00125363">
        <w:rPr>
          <w:color w:val="000000"/>
          <w:sz w:val="24"/>
        </w:rPr>
        <w:t>年应该能够获得不错的绝对收益和分红收益率。</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4151341"/>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15134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E64E67" w:rsidRDefault="00D95A86">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年，预计整体市场估值向下继续下调的可能性不大，目前</w:t>
      </w:r>
      <w:r>
        <w:rPr>
          <w:color w:val="000000"/>
          <w:sz w:val="24"/>
        </w:rPr>
        <w:t>TTM</w:t>
      </w:r>
      <w:r>
        <w:rPr>
          <w:color w:val="000000"/>
          <w:sz w:val="24"/>
        </w:rPr>
        <w:t>估值基本上处于历史较低水平，后续整个</w:t>
      </w:r>
      <w:r>
        <w:rPr>
          <w:color w:val="000000"/>
          <w:sz w:val="24"/>
        </w:rPr>
        <w:t>A</w:t>
      </w:r>
      <w:r>
        <w:rPr>
          <w:color w:val="000000"/>
          <w:sz w:val="24"/>
        </w:rPr>
        <w:t>股盈利预测可能在年报和</w:t>
      </w:r>
      <w:proofErr w:type="gramStart"/>
      <w:r>
        <w:rPr>
          <w:color w:val="000000"/>
          <w:sz w:val="24"/>
        </w:rPr>
        <w:t>一</w:t>
      </w:r>
      <w:proofErr w:type="gramEnd"/>
      <w:r>
        <w:rPr>
          <w:color w:val="000000"/>
          <w:sz w:val="24"/>
        </w:rPr>
        <w:t>季报期间出现</w:t>
      </w:r>
      <w:r>
        <w:rPr>
          <w:color w:val="000000"/>
          <w:sz w:val="24"/>
        </w:rPr>
        <w:t>1-2</w:t>
      </w:r>
      <w:r>
        <w:rPr>
          <w:color w:val="000000"/>
          <w:sz w:val="24"/>
        </w:rPr>
        <w:t>次下调以后，市场逐步见底。如果在</w:t>
      </w:r>
      <w:r>
        <w:rPr>
          <w:color w:val="000000"/>
          <w:sz w:val="24"/>
        </w:rPr>
        <w:t>2019</w:t>
      </w:r>
      <w:r>
        <w:rPr>
          <w:color w:val="000000"/>
          <w:sz w:val="24"/>
        </w:rPr>
        <w:t>年三、四月，中美贸易战能够告一段落，人民币汇率能稳定在</w:t>
      </w:r>
      <w:r>
        <w:rPr>
          <w:color w:val="000000"/>
          <w:sz w:val="24"/>
        </w:rPr>
        <w:t>6.7</w:t>
      </w:r>
      <w:r>
        <w:rPr>
          <w:color w:val="000000"/>
          <w:sz w:val="24"/>
        </w:rPr>
        <w:t>左右，</w:t>
      </w:r>
      <w:proofErr w:type="gramStart"/>
      <w:r>
        <w:rPr>
          <w:color w:val="000000"/>
          <w:sz w:val="24"/>
        </w:rPr>
        <w:t>在标普纳入</w:t>
      </w:r>
      <w:proofErr w:type="gramEnd"/>
      <w:r>
        <w:rPr>
          <w:color w:val="000000"/>
          <w:sz w:val="24"/>
        </w:rPr>
        <w:t>A</w:t>
      </w:r>
      <w:r>
        <w:rPr>
          <w:color w:val="000000"/>
          <w:sz w:val="24"/>
        </w:rPr>
        <w:t>股以及</w:t>
      </w:r>
      <w:r>
        <w:rPr>
          <w:color w:val="000000"/>
          <w:sz w:val="24"/>
        </w:rPr>
        <w:t>2019</w:t>
      </w:r>
      <w:r>
        <w:rPr>
          <w:color w:val="000000"/>
          <w:sz w:val="24"/>
        </w:rPr>
        <w:t>年年中</w:t>
      </w:r>
      <w:r>
        <w:rPr>
          <w:color w:val="000000"/>
          <w:sz w:val="24"/>
        </w:rPr>
        <w:t>MSCI</w:t>
      </w:r>
      <w:r>
        <w:rPr>
          <w:color w:val="000000"/>
          <w:sz w:val="24"/>
        </w:rPr>
        <w:t>比例提高的背景下，以人民币计价的</w:t>
      </w:r>
      <w:r>
        <w:rPr>
          <w:color w:val="000000"/>
          <w:sz w:val="24"/>
        </w:rPr>
        <w:t>A</w:t>
      </w:r>
      <w:r>
        <w:rPr>
          <w:color w:val="000000"/>
          <w:sz w:val="24"/>
        </w:rPr>
        <w:t>股在全球市场的吸引力会明显提升。</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本基金在</w:t>
      </w:r>
      <w:r w:rsidRPr="00125363">
        <w:rPr>
          <w:color w:val="000000"/>
          <w:sz w:val="24"/>
        </w:rPr>
        <w:t>2019</w:t>
      </w:r>
      <w:r w:rsidRPr="00125363">
        <w:rPr>
          <w:color w:val="000000"/>
          <w:sz w:val="24"/>
        </w:rPr>
        <w:t>年将维持现有</w:t>
      </w:r>
      <w:proofErr w:type="gramStart"/>
      <w:r w:rsidRPr="00125363">
        <w:rPr>
          <w:color w:val="000000"/>
          <w:sz w:val="24"/>
        </w:rPr>
        <w:t>仓位</w:t>
      </w:r>
      <w:proofErr w:type="gramEnd"/>
      <w:r w:rsidRPr="00125363">
        <w:rPr>
          <w:color w:val="000000"/>
          <w:sz w:val="24"/>
        </w:rPr>
        <w:t>和配置思路，从</w:t>
      </w:r>
      <w:proofErr w:type="gramStart"/>
      <w:r w:rsidRPr="00125363">
        <w:rPr>
          <w:color w:val="000000"/>
          <w:sz w:val="24"/>
        </w:rPr>
        <w:t>现金流低预期</w:t>
      </w:r>
      <w:proofErr w:type="gramEnd"/>
      <w:r w:rsidRPr="00125363">
        <w:rPr>
          <w:color w:val="000000"/>
          <w:sz w:val="24"/>
        </w:rPr>
        <w:t>的角度配置消费白马龙头，特别是因为市场风险偏好或者博弈因素出现非理性下跌的龙头公司。此外，我们希望通过自下而上的研究方式，从而挖掘到一季度业绩能够明显超预期的消费小黑马，并在一季度末开始做重点研究和配置。</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151343"/>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E64E67" w:rsidRDefault="00D95A86">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E64E67" w:rsidRDefault="00D95A86">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E64E67" w:rsidRDefault="00D95A86">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rsidR="00E64E67" w:rsidRDefault="00D95A86">
      <w:pPr>
        <w:spacing w:before="29" w:line="288" w:lineRule="auto"/>
        <w:ind w:firstLineChars="200" w:firstLine="480"/>
        <w:rPr>
          <w:color w:val="000000"/>
          <w:sz w:val="24"/>
        </w:rPr>
      </w:pPr>
      <w:r>
        <w:rPr>
          <w:color w:val="000000"/>
          <w:sz w:val="24"/>
        </w:rPr>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E64E67" w:rsidRDefault="00D95A86">
      <w:pPr>
        <w:spacing w:before="29" w:line="288" w:lineRule="auto"/>
        <w:ind w:firstLineChars="200" w:firstLine="480"/>
        <w:rPr>
          <w:color w:val="000000"/>
          <w:sz w:val="24"/>
        </w:rPr>
      </w:pPr>
      <w:r>
        <w:rPr>
          <w:color w:val="000000"/>
          <w:sz w:val="24"/>
        </w:rPr>
        <w:t>（二）继续深化全面风险管理，提高风险控制有效性。</w:t>
      </w:r>
    </w:p>
    <w:p w:rsidR="00E64E67" w:rsidRDefault="00D95A86">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E64E67" w:rsidRDefault="00D95A86">
      <w:pPr>
        <w:spacing w:before="29" w:line="288" w:lineRule="auto"/>
        <w:ind w:firstLineChars="200" w:firstLine="480"/>
        <w:rPr>
          <w:color w:val="000000"/>
          <w:sz w:val="24"/>
        </w:rPr>
      </w:pPr>
      <w:r>
        <w:rPr>
          <w:color w:val="000000"/>
          <w:sz w:val="24"/>
        </w:rPr>
        <w:t>（三）全面开展内部监督检查，强化公司内部控制。</w:t>
      </w:r>
    </w:p>
    <w:p w:rsidR="00E64E67" w:rsidRDefault="00D95A86">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E64E67" w:rsidRDefault="00D95A86">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15134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E64E67" w:rsidRDefault="00D95A86">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E64E67" w:rsidRDefault="00D95A8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7B45A6" w:rsidRDefault="00486CC6" w:rsidP="007B45A6">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4151345"/>
      <w:r w:rsidRPr="007B45A6">
        <w:rPr>
          <w:rFonts w:ascii="Times New Roman" w:hAnsi="Times New Roman"/>
          <w:kern w:val="0"/>
          <w:szCs w:val="24"/>
        </w:rPr>
        <w:t>4.</w:t>
      </w:r>
      <w:r w:rsidRPr="007B45A6">
        <w:rPr>
          <w:rFonts w:ascii="Times New Roman" w:hAnsi="Times New Roman" w:hint="eastAsia"/>
          <w:kern w:val="0"/>
          <w:szCs w:val="24"/>
        </w:rPr>
        <w:t>8</w:t>
      </w:r>
      <w:r w:rsidRPr="007B45A6">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7B45A6" w:rsidRDefault="00486CC6" w:rsidP="007B45A6">
      <w:pPr>
        <w:pStyle w:val="20"/>
        <w:spacing w:before="29" w:after="0" w:line="288" w:lineRule="auto"/>
        <w:rPr>
          <w:rFonts w:ascii="Times New Roman" w:hAnsi="Times New Roman"/>
          <w:kern w:val="0"/>
          <w:szCs w:val="24"/>
        </w:rPr>
      </w:pPr>
      <w:bookmarkStart w:id="74" w:name="_Toc4151346"/>
      <w:r w:rsidRPr="007B45A6">
        <w:rPr>
          <w:rFonts w:ascii="Times New Roman" w:hAnsi="Times New Roman"/>
          <w:kern w:val="0"/>
          <w:szCs w:val="24"/>
        </w:rPr>
        <w:t>4.9</w:t>
      </w:r>
      <w:r w:rsidRPr="007B45A6">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151347"/>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15134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15134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F41814" w:rsidRPr="00F41814" w:rsidRDefault="00F41814" w:rsidP="00F41814">
      <w:pPr>
        <w:spacing w:before="29" w:line="288" w:lineRule="auto"/>
        <w:ind w:firstLineChars="200" w:firstLine="480"/>
        <w:rPr>
          <w:color w:val="000000"/>
          <w:sz w:val="24"/>
        </w:rPr>
      </w:pPr>
      <w:r w:rsidRPr="00F41814">
        <w:rPr>
          <w:rFonts w:hint="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Default="00F41814" w:rsidP="00F41814">
      <w:pPr>
        <w:spacing w:before="29" w:line="288" w:lineRule="auto"/>
        <w:ind w:firstLineChars="200" w:firstLine="480"/>
        <w:rPr>
          <w:color w:val="000000"/>
          <w:sz w:val="24"/>
        </w:rPr>
      </w:pPr>
      <w:r w:rsidRPr="00F41814">
        <w:rPr>
          <w:rFonts w:hint="eastAsia"/>
          <w:color w:val="000000"/>
          <w:sz w:val="24"/>
        </w:rPr>
        <w:t>报告期内，本基金未实施利润分配。</w:t>
      </w:r>
    </w:p>
    <w:p w:rsidR="00F41814" w:rsidRPr="00F41814" w:rsidRDefault="00F41814" w:rsidP="00F41814">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15135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4151351"/>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21560</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交银施罗德消费新驱动股票型证券投资基金全体基金份额持有人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6" w:name="_Toc286996149"/>
      <w:bookmarkStart w:id="97" w:name="_Toc352255989"/>
      <w:bookmarkStart w:id="98" w:name="_Toc352256057"/>
      <w:bookmarkStart w:id="99" w:name="_Toc352331235"/>
      <w:bookmarkStart w:id="100" w:name="_Toc362424013"/>
      <w:bookmarkStart w:id="101" w:name="_Toc374459275"/>
      <w:bookmarkStart w:id="102" w:name="_Toc4151352"/>
      <w:bookmarkStart w:id="103" w:name="_Toc286996147"/>
      <w:bookmarkStart w:id="104" w:name="_Toc352255987"/>
      <w:bookmarkStart w:id="105" w:name="_Toc352256055"/>
      <w:bookmarkStart w:id="106" w:name="_Toc352331233"/>
      <w:bookmarkStart w:id="107" w:name="_Toc362424011"/>
      <w:bookmarkStart w:id="108"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6"/>
      <w:bookmarkEnd w:id="97"/>
      <w:bookmarkEnd w:id="98"/>
      <w:bookmarkEnd w:id="99"/>
      <w:bookmarkEnd w:id="100"/>
      <w:bookmarkEnd w:id="101"/>
      <w:bookmarkEnd w:id="102"/>
    </w:p>
    <w:p w:rsidR="00E64E67" w:rsidRDefault="00D95A86">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E64E67" w:rsidRDefault="00D95A86">
      <w:pPr>
        <w:widowControl/>
        <w:spacing w:line="288" w:lineRule="auto"/>
        <w:ind w:firstLine="420"/>
        <w:rPr>
          <w:rFonts w:eastAsiaTheme="minorEastAsia"/>
          <w:kern w:val="0"/>
          <w:sz w:val="24"/>
        </w:rPr>
      </w:pPr>
      <w:r>
        <w:rPr>
          <w:rFonts w:eastAsiaTheme="minorEastAsia"/>
          <w:kern w:val="0"/>
          <w:sz w:val="24"/>
        </w:rPr>
        <w:t>我们审计了交银施罗德消费新驱动股票型证券投资基金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交银消费新驱动股票基金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E64E67" w:rsidRDefault="00E64E67">
      <w:pPr>
        <w:widowControl/>
        <w:spacing w:line="288" w:lineRule="auto"/>
        <w:ind w:firstLine="420"/>
        <w:rPr>
          <w:rFonts w:eastAsiaTheme="minorEastAsia"/>
          <w:kern w:val="0"/>
          <w:sz w:val="24"/>
        </w:rPr>
      </w:pPr>
    </w:p>
    <w:p w:rsidR="00E64E67" w:rsidRDefault="00D95A86">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w:t>
      </w:r>
      <w:proofErr w:type="gramStart"/>
      <w:r w:rsidRPr="00E62260">
        <w:rPr>
          <w:rFonts w:eastAsiaTheme="minorEastAsia"/>
          <w:kern w:val="0"/>
          <w:sz w:val="24"/>
        </w:rPr>
        <w:t>银消费</w:t>
      </w:r>
      <w:proofErr w:type="gramEnd"/>
      <w:r w:rsidRPr="00E62260">
        <w:rPr>
          <w:rFonts w:eastAsiaTheme="minorEastAsia"/>
          <w:kern w:val="0"/>
          <w:sz w:val="24"/>
        </w:rPr>
        <w:t>新驱动股票基金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9" w:name="_Toc4151353"/>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09"/>
    </w:p>
    <w:p w:rsidR="00E64E67" w:rsidRDefault="00D95A86">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E64E67" w:rsidRDefault="00E64E67">
      <w:pPr>
        <w:spacing w:line="288" w:lineRule="auto"/>
        <w:ind w:firstLineChars="200" w:firstLine="480"/>
        <w:rPr>
          <w:rFonts w:eastAsiaTheme="minorEastAsia"/>
          <w:sz w:val="24"/>
        </w:rPr>
      </w:pPr>
    </w:p>
    <w:p w:rsidR="00E64E67" w:rsidRDefault="00D95A86">
      <w:pPr>
        <w:spacing w:line="288" w:lineRule="auto"/>
        <w:ind w:firstLineChars="200" w:firstLine="480"/>
        <w:rPr>
          <w:rFonts w:eastAsiaTheme="minorEastAsia"/>
          <w:sz w:val="24"/>
        </w:rPr>
      </w:pPr>
      <w:r>
        <w:rPr>
          <w:rFonts w:eastAsiaTheme="minorEastAsia" w:hint="eastAsia"/>
          <w:sz w:val="24"/>
        </w:rPr>
        <w:t>按照中国注册会计师职业道德守则，我们独立于交</w:t>
      </w:r>
      <w:proofErr w:type="gramStart"/>
      <w:r>
        <w:rPr>
          <w:rFonts w:eastAsiaTheme="minorEastAsia" w:hint="eastAsia"/>
          <w:sz w:val="24"/>
        </w:rPr>
        <w:t>银消费</w:t>
      </w:r>
      <w:proofErr w:type="gramEnd"/>
      <w:r>
        <w:rPr>
          <w:rFonts w:eastAsiaTheme="minorEastAsia" w:hint="eastAsia"/>
          <w:sz w:val="24"/>
        </w:rPr>
        <w:t>新驱动股票基金，并履行了职业道德方面的其他责任。</w:t>
      </w: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 xml:space="preserve"> </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0" w:name="_Toc4151354"/>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03"/>
      <w:bookmarkEnd w:id="104"/>
      <w:bookmarkEnd w:id="105"/>
      <w:bookmarkEnd w:id="106"/>
      <w:bookmarkEnd w:id="107"/>
      <w:bookmarkEnd w:id="108"/>
      <w:r w:rsidR="00463320" w:rsidRPr="00463320">
        <w:rPr>
          <w:rFonts w:ascii="Times New Roman" w:eastAsiaTheme="minorEastAsia" w:hAnsi="Times New Roman" w:hint="eastAsia"/>
          <w:kern w:val="0"/>
          <w:szCs w:val="24"/>
        </w:rPr>
        <w:t>管理层和治理层对财务报表的责任</w:t>
      </w:r>
      <w:bookmarkEnd w:id="110"/>
    </w:p>
    <w:p w:rsidR="00E64E67" w:rsidRDefault="00D95A86">
      <w:pPr>
        <w:spacing w:line="288" w:lineRule="auto"/>
        <w:ind w:firstLineChars="200" w:firstLine="480"/>
        <w:rPr>
          <w:rFonts w:eastAsiaTheme="minorEastAsia"/>
          <w:sz w:val="24"/>
        </w:rPr>
      </w:pPr>
      <w:r>
        <w:rPr>
          <w:rFonts w:eastAsiaTheme="minorEastAsia"/>
          <w:sz w:val="24"/>
        </w:rPr>
        <w:t>交</w:t>
      </w:r>
      <w:proofErr w:type="gramStart"/>
      <w:r>
        <w:rPr>
          <w:rFonts w:eastAsiaTheme="minorEastAsia"/>
          <w:sz w:val="24"/>
        </w:rPr>
        <w:t>银消费</w:t>
      </w:r>
      <w:proofErr w:type="gramEnd"/>
      <w:r>
        <w:rPr>
          <w:rFonts w:eastAsiaTheme="minorEastAsia"/>
          <w:sz w:val="24"/>
        </w:rPr>
        <w:t>新驱动股票基金的基金管理人交银施罗德基金管理有限公司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E64E67" w:rsidRDefault="00E64E67">
      <w:pPr>
        <w:spacing w:line="288" w:lineRule="auto"/>
        <w:ind w:firstLineChars="200" w:firstLine="480"/>
        <w:rPr>
          <w:rFonts w:eastAsiaTheme="minorEastAsia"/>
          <w:sz w:val="24"/>
        </w:rPr>
      </w:pPr>
    </w:p>
    <w:p w:rsidR="00E64E67" w:rsidRDefault="00D95A86">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w:t>
      </w:r>
      <w:proofErr w:type="gramStart"/>
      <w:r>
        <w:rPr>
          <w:rFonts w:eastAsiaTheme="minorEastAsia"/>
          <w:sz w:val="24"/>
        </w:rPr>
        <w:t>银消费</w:t>
      </w:r>
      <w:proofErr w:type="gramEnd"/>
      <w:r>
        <w:rPr>
          <w:rFonts w:eastAsiaTheme="minorEastAsia"/>
          <w:sz w:val="24"/>
        </w:rPr>
        <w:t>新驱动股票基金的持续经营能力，披露与持续经营相关的事项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清算交</w:t>
      </w:r>
      <w:proofErr w:type="gramStart"/>
      <w:r>
        <w:rPr>
          <w:rFonts w:eastAsiaTheme="minorEastAsia"/>
          <w:sz w:val="24"/>
        </w:rPr>
        <w:t>银消费</w:t>
      </w:r>
      <w:proofErr w:type="gramEnd"/>
      <w:r>
        <w:rPr>
          <w:rFonts w:eastAsiaTheme="minorEastAsia"/>
          <w:sz w:val="24"/>
        </w:rPr>
        <w:t>新驱动股票基金、终止运营或别无其他现实的选择。</w:t>
      </w:r>
    </w:p>
    <w:p w:rsidR="00E64E67" w:rsidRDefault="00E64E67">
      <w:pPr>
        <w:spacing w:line="288" w:lineRule="auto"/>
        <w:ind w:firstLineChars="200" w:firstLine="480"/>
        <w:rPr>
          <w:rFonts w:eastAsiaTheme="minorEastAsia"/>
          <w:sz w:val="24"/>
        </w:rPr>
      </w:pP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监督交</w:t>
      </w:r>
      <w:proofErr w:type="gramStart"/>
      <w:r w:rsidRPr="00E62260">
        <w:rPr>
          <w:rFonts w:eastAsiaTheme="minorEastAsia"/>
          <w:sz w:val="24"/>
        </w:rPr>
        <w:t>银消费</w:t>
      </w:r>
      <w:proofErr w:type="gramEnd"/>
      <w:r w:rsidRPr="00E62260">
        <w:rPr>
          <w:rFonts w:eastAsiaTheme="minorEastAsia"/>
          <w:sz w:val="24"/>
        </w:rPr>
        <w:t>新驱动股票基金的财务报告过程。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1" w:name="_Toc286996148"/>
      <w:bookmarkStart w:id="112" w:name="_Toc352255988"/>
      <w:bookmarkStart w:id="113" w:name="_Toc352256056"/>
      <w:bookmarkStart w:id="114" w:name="_Toc352331234"/>
      <w:bookmarkStart w:id="115" w:name="_Toc362424012"/>
      <w:bookmarkStart w:id="116" w:name="_Toc374459274"/>
      <w:bookmarkStart w:id="117" w:name="_Toc4151355"/>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11"/>
      <w:bookmarkEnd w:id="112"/>
      <w:bookmarkEnd w:id="113"/>
      <w:bookmarkEnd w:id="114"/>
      <w:bookmarkEnd w:id="115"/>
      <w:bookmarkEnd w:id="116"/>
      <w:r w:rsidR="00F808BA" w:rsidRPr="00F808BA">
        <w:rPr>
          <w:rFonts w:ascii="Times New Roman" w:eastAsiaTheme="minorEastAsia" w:hAnsi="Times New Roman" w:hint="eastAsia"/>
          <w:kern w:val="0"/>
          <w:szCs w:val="24"/>
        </w:rPr>
        <w:t>注册会计师对财务报表审计的责任</w:t>
      </w:r>
      <w:bookmarkEnd w:id="117"/>
    </w:p>
    <w:p w:rsidR="00E64E67" w:rsidRDefault="00D95A86">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E64E67" w:rsidRDefault="00E64E67">
      <w:pPr>
        <w:spacing w:line="288" w:lineRule="auto"/>
        <w:ind w:firstLineChars="200" w:firstLine="480"/>
        <w:rPr>
          <w:rFonts w:eastAsiaTheme="minorEastAsia"/>
          <w:sz w:val="24"/>
        </w:rPr>
      </w:pPr>
    </w:p>
    <w:p w:rsidR="00E64E67" w:rsidRDefault="00D95A86">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E64E67" w:rsidRDefault="00E64E67">
      <w:pPr>
        <w:spacing w:line="288" w:lineRule="auto"/>
        <w:ind w:firstLineChars="200" w:firstLine="480"/>
        <w:rPr>
          <w:rFonts w:eastAsiaTheme="minorEastAsia"/>
          <w:sz w:val="24"/>
        </w:rPr>
      </w:pPr>
    </w:p>
    <w:p w:rsidR="00E64E67" w:rsidRDefault="00D95A86">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E64E67" w:rsidRDefault="00E64E67">
      <w:pPr>
        <w:spacing w:line="288" w:lineRule="auto"/>
        <w:ind w:firstLineChars="200" w:firstLine="480"/>
        <w:rPr>
          <w:rFonts w:eastAsiaTheme="minorEastAsia"/>
          <w:sz w:val="24"/>
        </w:rPr>
      </w:pPr>
    </w:p>
    <w:p w:rsidR="00E64E67" w:rsidRDefault="00D95A86">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E64E67" w:rsidRDefault="00E64E67">
      <w:pPr>
        <w:spacing w:line="288" w:lineRule="auto"/>
        <w:ind w:firstLineChars="200" w:firstLine="480"/>
        <w:rPr>
          <w:rFonts w:eastAsiaTheme="minorEastAsia"/>
          <w:sz w:val="24"/>
        </w:rPr>
      </w:pPr>
    </w:p>
    <w:p w:rsidR="00E64E67" w:rsidRDefault="00D95A86">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E64E67" w:rsidRDefault="00E64E67">
      <w:pPr>
        <w:spacing w:line="288" w:lineRule="auto"/>
        <w:ind w:firstLineChars="200" w:firstLine="480"/>
        <w:rPr>
          <w:rFonts w:eastAsiaTheme="minorEastAsia"/>
          <w:sz w:val="24"/>
        </w:rPr>
      </w:pPr>
    </w:p>
    <w:p w:rsidR="00E64E67" w:rsidRDefault="00D95A86">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w:t>
      </w:r>
      <w:proofErr w:type="gramStart"/>
      <w:r>
        <w:rPr>
          <w:rFonts w:eastAsiaTheme="minorEastAsia"/>
          <w:sz w:val="24"/>
        </w:rPr>
        <w:t>银消费</w:t>
      </w:r>
      <w:proofErr w:type="gramEnd"/>
      <w:r>
        <w:rPr>
          <w:rFonts w:eastAsiaTheme="minorEastAsia"/>
          <w:sz w:val="24"/>
        </w:rPr>
        <w:t>新驱动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w:t>
      </w:r>
      <w:proofErr w:type="gramStart"/>
      <w:r>
        <w:rPr>
          <w:rFonts w:eastAsiaTheme="minorEastAsia"/>
          <w:sz w:val="24"/>
        </w:rPr>
        <w:t>银消费</w:t>
      </w:r>
      <w:proofErr w:type="gramEnd"/>
      <w:r>
        <w:rPr>
          <w:rFonts w:eastAsiaTheme="minorEastAsia"/>
          <w:sz w:val="24"/>
        </w:rPr>
        <w:t>新驱动股票基金不能持续经营。</w:t>
      </w:r>
    </w:p>
    <w:p w:rsidR="00E64E67" w:rsidRDefault="00E64E67">
      <w:pPr>
        <w:spacing w:line="288" w:lineRule="auto"/>
        <w:ind w:firstLineChars="200" w:firstLine="480"/>
        <w:rPr>
          <w:rFonts w:eastAsiaTheme="minorEastAsia"/>
          <w:sz w:val="24"/>
        </w:rPr>
      </w:pPr>
    </w:p>
    <w:p w:rsidR="00E64E67" w:rsidRDefault="00D95A86">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E64E67" w:rsidRDefault="00E64E67">
      <w:pPr>
        <w:spacing w:line="288" w:lineRule="auto"/>
        <w:ind w:firstLineChars="200" w:firstLine="480"/>
        <w:rPr>
          <w:rFonts w:eastAsiaTheme="minorEastAsia"/>
          <w:sz w:val="24"/>
        </w:rPr>
      </w:pP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普华永道中天会计师事务所（特殊普通合伙）</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3A64F6" w:rsidRPr="003A64F6" w:rsidRDefault="00996931" w:rsidP="003A64F6">
      <w:pPr>
        <w:jc w:val="right"/>
        <w:rPr>
          <w:rFonts w:ascii="Calibri" w:hAnsi="Calibri" w:cs="宋体"/>
          <w:color w:val="000000"/>
          <w:kern w:val="0"/>
          <w:sz w:val="24"/>
        </w:rPr>
      </w:pPr>
      <w:r w:rsidRPr="00E62260">
        <w:rPr>
          <w:rFonts w:eastAsiaTheme="minorEastAsia"/>
          <w:kern w:val="0"/>
          <w:sz w:val="24"/>
        </w:rPr>
        <w:t xml:space="preserve">  </w:t>
      </w:r>
      <w:r w:rsidR="003A64F6" w:rsidRPr="003A64F6">
        <w:rPr>
          <w:rFonts w:ascii="宋体" w:hAnsi="宋体" w:cs="宋体" w:hint="eastAsia"/>
          <w:color w:val="000000"/>
          <w:kern w:val="0"/>
          <w:sz w:val="24"/>
        </w:rPr>
        <w:t>薛竞</w:t>
      </w:r>
      <w:r w:rsidR="003A64F6" w:rsidRPr="003A64F6">
        <w:rPr>
          <w:rFonts w:ascii="Calibri" w:hAnsi="Calibri" w:cs="宋体"/>
          <w:color w:val="000000"/>
          <w:kern w:val="0"/>
          <w:sz w:val="24"/>
        </w:rPr>
        <w:t xml:space="preserve">  </w:t>
      </w:r>
      <w:r w:rsidR="003A64F6" w:rsidRPr="003A64F6">
        <w:rPr>
          <w:rFonts w:ascii="宋体" w:hAnsi="宋体" w:cs="宋体" w:hint="eastAsia"/>
          <w:color w:val="000000"/>
          <w:kern w:val="0"/>
          <w:sz w:val="24"/>
        </w:rPr>
        <w:t>朱宏宇</w:t>
      </w:r>
      <w:bookmarkStart w:id="118" w:name="_GoBack"/>
      <w:bookmarkEnd w:id="118"/>
    </w:p>
    <w:p w:rsidR="00996931" w:rsidRPr="00E62260" w:rsidRDefault="00996931" w:rsidP="003A64F6">
      <w:pPr>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w:t>
      </w:r>
      <w:r w:rsidR="00D710A3">
        <w:rPr>
          <w:rFonts w:eastAsiaTheme="minorEastAsia"/>
          <w:kern w:val="0"/>
          <w:sz w:val="24"/>
        </w:rPr>
        <w:t>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9" w:name="_Toc4151356"/>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95"/>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4151357"/>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交银施罗德消费新驱动股票型证券投资基金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54,089,930.72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122,797,243.79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1,645,907.81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1,061,781.88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367,412.83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339,616.52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565,771,110.14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652,450,842.91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545,815,110.14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652,450,842.91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19,956,000.00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5,131,137.12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461,300.56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26,052.37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256,820.12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265,463.96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627,723,619.30</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776,941,001.43</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5,465,277.95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843.12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82,974.47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498,831.07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811,716.32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973,245.73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135,286.07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162,207.62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1,211,183.61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840,884.31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259,977.36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240,756.96</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7,966,415.78</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2,716,768.81</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355,262,171.69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381,617,530.85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264,495,031.83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392,606,701.77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619,757,203.52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774,224,232.62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627,723,619.30</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776,941,001.43</w:t>
            </w:r>
          </w:p>
        </w:tc>
      </w:tr>
    </w:tbl>
    <w:p w:rsidR="00052018" w:rsidRPr="00052018" w:rsidRDefault="00D95A86" w:rsidP="00052018">
      <w:pPr>
        <w:tabs>
          <w:tab w:val="left" w:pos="426"/>
        </w:tabs>
        <w:spacing w:before="29" w:line="288" w:lineRule="auto"/>
        <w:jc w:val="left"/>
        <w:rPr>
          <w:kern w:val="0"/>
          <w:sz w:val="24"/>
        </w:rPr>
      </w:pPr>
      <w:r>
        <w:rPr>
          <w:kern w:val="0"/>
          <w:sz w:val="24"/>
        </w:rPr>
        <w:t>注：</w:t>
      </w:r>
      <w:r w:rsidR="00052018" w:rsidRPr="00052018">
        <w:rPr>
          <w:rFonts w:hint="eastAsia"/>
          <w:kern w:val="0"/>
          <w:sz w:val="24"/>
        </w:rPr>
        <w:t>报告截止日</w:t>
      </w:r>
      <w:r w:rsidR="00052018" w:rsidRPr="00052018">
        <w:rPr>
          <w:rFonts w:hint="eastAsia"/>
          <w:kern w:val="0"/>
          <w:sz w:val="24"/>
        </w:rPr>
        <w:t>2018</w:t>
      </w:r>
      <w:r w:rsidR="00052018" w:rsidRPr="00052018">
        <w:rPr>
          <w:rFonts w:hint="eastAsia"/>
          <w:kern w:val="0"/>
          <w:sz w:val="24"/>
        </w:rPr>
        <w:t>年</w:t>
      </w:r>
      <w:r w:rsidR="00052018" w:rsidRPr="00052018">
        <w:rPr>
          <w:rFonts w:hint="eastAsia"/>
          <w:kern w:val="0"/>
          <w:sz w:val="24"/>
        </w:rPr>
        <w:t>12</w:t>
      </w:r>
      <w:r w:rsidR="00052018" w:rsidRPr="00052018">
        <w:rPr>
          <w:rFonts w:hint="eastAsia"/>
          <w:kern w:val="0"/>
          <w:sz w:val="24"/>
        </w:rPr>
        <w:t>月</w:t>
      </w:r>
      <w:r w:rsidR="00052018" w:rsidRPr="00052018">
        <w:rPr>
          <w:rFonts w:hint="eastAsia"/>
          <w:kern w:val="0"/>
          <w:sz w:val="24"/>
        </w:rPr>
        <w:t>31</w:t>
      </w:r>
      <w:r w:rsidR="00052018" w:rsidRPr="00052018">
        <w:rPr>
          <w:rFonts w:hint="eastAsia"/>
          <w:kern w:val="0"/>
          <w:sz w:val="24"/>
        </w:rPr>
        <w:t>日，基金份额净值</w:t>
      </w:r>
      <w:r w:rsidR="00052018" w:rsidRPr="00052018">
        <w:rPr>
          <w:rFonts w:hint="eastAsia"/>
          <w:kern w:val="0"/>
          <w:sz w:val="24"/>
        </w:rPr>
        <w:t>0.891</w:t>
      </w:r>
      <w:r w:rsidR="00052018" w:rsidRPr="00052018">
        <w:rPr>
          <w:rFonts w:hint="eastAsia"/>
          <w:kern w:val="0"/>
          <w:sz w:val="24"/>
        </w:rPr>
        <w:t>元，基金份额总额</w:t>
      </w:r>
      <w:r w:rsidR="00052018" w:rsidRPr="00052018">
        <w:rPr>
          <w:rFonts w:hint="eastAsia"/>
          <w:kern w:val="0"/>
          <w:sz w:val="24"/>
        </w:rPr>
        <w:t>695,707,385.56</w:t>
      </w:r>
      <w:r w:rsidR="00052018" w:rsidRPr="00052018">
        <w:rPr>
          <w:rFonts w:hint="eastAsia"/>
          <w:kern w:val="0"/>
          <w:sz w:val="24"/>
        </w:rPr>
        <w:t>份。</w:t>
      </w:r>
    </w:p>
    <w:p w:rsidR="001A59F9" w:rsidRPr="00BF6D11" w:rsidRDefault="00052018" w:rsidP="00052018">
      <w:pPr>
        <w:tabs>
          <w:tab w:val="left" w:pos="426"/>
        </w:tabs>
        <w:spacing w:before="29" w:line="288" w:lineRule="auto"/>
        <w:jc w:val="left"/>
        <w:rPr>
          <w:kern w:val="0"/>
          <w:sz w:val="24"/>
        </w:rPr>
      </w:pPr>
      <w:r w:rsidRPr="00052018">
        <w:rPr>
          <w:kern w:val="0"/>
          <w:sz w:val="24"/>
        </w:rPr>
        <w:t xml:space="preserve"> </w:t>
      </w:r>
      <w:r w:rsidR="001A59F9" w:rsidRPr="00BF6D11">
        <w:rPr>
          <w:kern w:val="0"/>
          <w:sz w:val="24"/>
        </w:rPr>
        <w:t xml:space="preserve"> </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4151358"/>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交银施罗德消费新驱动股票型证券投资基金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-94,926,900.17</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149,117,039.76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1,008,203.29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849,182.95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882,282.40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816,122.31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125,920.89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17,534.25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15,526.39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2,006,626.97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95,247,853.31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-6,255,619.37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89,600,546.68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-341,809.24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-16,800.00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8,604,055.58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5,664,106.63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-99,451,447.33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50,243,205.48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1,509,716.90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2,776,798.02</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19,219,132.41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12,626,021.31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11,085,286.82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7,702,674.54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1,847,547.80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1,283,779.18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5,997,657.89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3,373,719.22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288,639.90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265,848.37</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-114,146,032.58</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136,491,018.45</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-114,146,032.58</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136,491,018.45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4151359"/>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交银施罗德消费新驱动股票型证券投资基金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381,617,530.85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392,606,701.77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774,224,232.62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-114,146,032.58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-114,146,032.58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-26,355,359.16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-13,965,637.36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-40,320,996.52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383,924,073.38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407,077,268.21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791,001,341.59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-410,279,432.54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-421,042,905.57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-831,322,338.11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355,262,171.69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264,495,031.83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619,757,203.52</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23,426,696.25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22,650,863.84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46,077,560.09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136,491,018.45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136,491,018.45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358,190,834.60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487,220,816.98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845,411,651.58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711,747,186.58</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815,859,118.53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1,527,606,305.11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-353,556,351.98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-328,638,301.55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-682,194,653.53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-253,755,997.50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-253,755,997.50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381,617,530.85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392,606,701.77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774,224,232.62</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336715">
        <w:rPr>
          <w:rFonts w:hint="eastAsia"/>
          <w:sz w:val="24"/>
        </w:rPr>
        <w:t>谢卫</w:t>
      </w:r>
      <w:r w:rsidR="001F790F" w:rsidRPr="00480B3C">
        <w:rPr>
          <w:rFonts w:hint="eastAsia"/>
          <w:sz w:val="24"/>
        </w:rPr>
        <w:t>，主管会计工作负责人：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4151360"/>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4151361"/>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E64E67" w:rsidRDefault="00FB2F2C">
      <w:pPr>
        <w:spacing w:before="29" w:line="288" w:lineRule="auto"/>
        <w:ind w:firstLineChars="200" w:firstLine="480"/>
        <w:rPr>
          <w:color w:val="000000"/>
          <w:sz w:val="24"/>
        </w:rPr>
      </w:pPr>
      <w:r w:rsidRPr="00FB2F2C">
        <w:rPr>
          <w:rFonts w:hint="eastAsia"/>
          <w:color w:val="000000"/>
          <w:sz w:val="24"/>
        </w:rPr>
        <w:t>交银施罗德消费新驱动股票型证券投资基金</w:t>
      </w:r>
      <w:r w:rsidRPr="00FB2F2C">
        <w:rPr>
          <w:color w:val="000000"/>
          <w:sz w:val="24"/>
        </w:rPr>
        <w:t>(</w:t>
      </w:r>
      <w:r w:rsidRPr="00FB2F2C">
        <w:rPr>
          <w:rFonts w:hint="eastAsia"/>
          <w:color w:val="000000"/>
          <w:sz w:val="24"/>
        </w:rPr>
        <w:t>以下简称“本基金”</w:t>
      </w:r>
      <w:r w:rsidRPr="00FB2F2C">
        <w:rPr>
          <w:color w:val="000000"/>
          <w:sz w:val="24"/>
        </w:rPr>
        <w:t>)</w:t>
      </w:r>
      <w:r w:rsidRPr="00FB2F2C">
        <w:rPr>
          <w:rFonts w:hint="eastAsia"/>
          <w:color w:val="000000"/>
          <w:sz w:val="24"/>
        </w:rPr>
        <w:t>是由交银施罗德沪深</w:t>
      </w:r>
      <w:r w:rsidRPr="00FB2F2C">
        <w:rPr>
          <w:color w:val="000000"/>
          <w:sz w:val="24"/>
        </w:rPr>
        <w:t>300</w:t>
      </w:r>
      <w:r w:rsidRPr="00FB2F2C">
        <w:rPr>
          <w:rFonts w:hint="eastAsia"/>
          <w:color w:val="000000"/>
          <w:sz w:val="24"/>
        </w:rPr>
        <w:t>行业分层等权重指数证券投资基金</w:t>
      </w:r>
      <w:r w:rsidRPr="00FB2F2C">
        <w:rPr>
          <w:color w:val="000000"/>
          <w:sz w:val="24"/>
        </w:rPr>
        <w:t>(</w:t>
      </w:r>
      <w:r w:rsidRPr="00FB2F2C">
        <w:rPr>
          <w:rFonts w:hint="eastAsia"/>
          <w:color w:val="000000"/>
          <w:sz w:val="24"/>
        </w:rPr>
        <w:t>以下简称“原基金”</w:t>
      </w:r>
      <w:r w:rsidRPr="00FB2F2C">
        <w:rPr>
          <w:color w:val="000000"/>
          <w:sz w:val="24"/>
        </w:rPr>
        <w:t>)</w:t>
      </w:r>
      <w:r w:rsidRPr="00FB2F2C">
        <w:rPr>
          <w:rFonts w:hint="eastAsia"/>
          <w:color w:val="000000"/>
          <w:sz w:val="24"/>
        </w:rPr>
        <w:t>通过基金合同修订变更而来。</w:t>
      </w:r>
      <w:proofErr w:type="gramStart"/>
      <w:r w:rsidRPr="00FB2F2C">
        <w:rPr>
          <w:rFonts w:hint="eastAsia"/>
          <w:color w:val="000000"/>
          <w:sz w:val="24"/>
        </w:rPr>
        <w:t>原基金</w:t>
      </w:r>
      <w:proofErr w:type="gramEnd"/>
      <w:r w:rsidRPr="00FB2F2C">
        <w:rPr>
          <w:rFonts w:hint="eastAsia"/>
          <w:color w:val="000000"/>
          <w:sz w:val="24"/>
        </w:rPr>
        <w:t>经中国证券监督管理委员会</w:t>
      </w:r>
      <w:r w:rsidRPr="00FB2F2C">
        <w:rPr>
          <w:color w:val="000000"/>
          <w:sz w:val="24"/>
        </w:rPr>
        <w:t>(</w:t>
      </w:r>
      <w:r w:rsidRPr="00FB2F2C">
        <w:rPr>
          <w:rFonts w:hint="eastAsia"/>
          <w:color w:val="000000"/>
          <w:sz w:val="24"/>
        </w:rPr>
        <w:t>以下简称“中国证监会”</w:t>
      </w:r>
      <w:r w:rsidRPr="00FB2F2C">
        <w:rPr>
          <w:color w:val="000000"/>
          <w:sz w:val="24"/>
        </w:rPr>
        <w:t>)</w:t>
      </w:r>
      <w:r w:rsidRPr="00FB2F2C">
        <w:rPr>
          <w:rFonts w:hint="eastAsia"/>
          <w:color w:val="000000"/>
          <w:sz w:val="24"/>
        </w:rPr>
        <w:t>证监许可</w:t>
      </w:r>
      <w:r w:rsidRPr="00FB2F2C">
        <w:rPr>
          <w:color w:val="000000"/>
          <w:sz w:val="24"/>
        </w:rPr>
        <w:t>2012]</w:t>
      </w:r>
      <w:r w:rsidRPr="00FB2F2C">
        <w:rPr>
          <w:rFonts w:hint="eastAsia"/>
          <w:color w:val="000000"/>
          <w:sz w:val="24"/>
        </w:rPr>
        <w:t>第</w:t>
      </w:r>
      <w:r w:rsidRPr="00FB2F2C">
        <w:rPr>
          <w:color w:val="000000"/>
          <w:sz w:val="24"/>
        </w:rPr>
        <w:t>626</w:t>
      </w:r>
      <w:r w:rsidRPr="00FB2F2C">
        <w:rPr>
          <w:rFonts w:hint="eastAsia"/>
          <w:color w:val="000000"/>
          <w:sz w:val="24"/>
        </w:rPr>
        <w:t>号《关于核准交银施罗德沪深</w:t>
      </w:r>
      <w:r w:rsidRPr="00FB2F2C">
        <w:rPr>
          <w:color w:val="000000"/>
          <w:sz w:val="24"/>
        </w:rPr>
        <w:t>300</w:t>
      </w:r>
      <w:r w:rsidRPr="00FB2F2C">
        <w:rPr>
          <w:rFonts w:hint="eastAsia"/>
          <w:color w:val="000000"/>
          <w:sz w:val="24"/>
        </w:rPr>
        <w:t>行业分层等权重指数证券投资基金募集的批复》核准，由交银施罗德基金管理有限公司依照《中华人民共和国证券投资基金法》和《交银施罗德沪深</w:t>
      </w:r>
      <w:r w:rsidRPr="00FB2F2C">
        <w:rPr>
          <w:color w:val="000000"/>
          <w:sz w:val="24"/>
        </w:rPr>
        <w:t>300</w:t>
      </w:r>
      <w:r w:rsidRPr="00FB2F2C">
        <w:rPr>
          <w:rFonts w:hint="eastAsia"/>
          <w:color w:val="000000"/>
          <w:sz w:val="24"/>
        </w:rPr>
        <w:t>行业分层等权重指数证券投资基金基金合同》负责公开募集。</w:t>
      </w:r>
      <w:proofErr w:type="gramStart"/>
      <w:r w:rsidRPr="00FB2F2C">
        <w:rPr>
          <w:rFonts w:hint="eastAsia"/>
          <w:color w:val="000000"/>
          <w:sz w:val="24"/>
        </w:rPr>
        <w:t>原基金</w:t>
      </w:r>
      <w:proofErr w:type="gramEnd"/>
      <w:r w:rsidRPr="00FB2F2C">
        <w:rPr>
          <w:rFonts w:hint="eastAsia"/>
          <w:color w:val="000000"/>
          <w:sz w:val="24"/>
        </w:rPr>
        <w:t>为契约型开放式基金，存续期限不定，首次设立募集不包括认购资金利息共募集</w:t>
      </w:r>
      <w:r w:rsidRPr="00FB2F2C">
        <w:rPr>
          <w:rFonts w:hint="eastAsia"/>
          <w:color w:val="000000"/>
          <w:sz w:val="24"/>
        </w:rPr>
        <w:t>300,448,538.13</w:t>
      </w:r>
      <w:r w:rsidRPr="00FB2F2C">
        <w:rPr>
          <w:rFonts w:hint="eastAsia"/>
          <w:color w:val="000000"/>
          <w:sz w:val="24"/>
        </w:rPr>
        <w:t>元，业经普华永道中天会计师事务所有限公司普华永道</w:t>
      </w:r>
      <w:proofErr w:type="gramStart"/>
      <w:r w:rsidRPr="00FB2F2C">
        <w:rPr>
          <w:rFonts w:hint="eastAsia"/>
          <w:color w:val="000000"/>
          <w:sz w:val="24"/>
        </w:rPr>
        <w:t>中天验字</w:t>
      </w:r>
      <w:proofErr w:type="gramEnd"/>
      <w:r w:rsidRPr="00FB2F2C">
        <w:rPr>
          <w:rFonts w:hint="eastAsia"/>
          <w:color w:val="000000"/>
          <w:sz w:val="24"/>
        </w:rPr>
        <w:t>(2012)</w:t>
      </w:r>
      <w:r w:rsidRPr="00FB2F2C">
        <w:rPr>
          <w:rFonts w:hint="eastAsia"/>
          <w:color w:val="000000"/>
          <w:sz w:val="24"/>
        </w:rPr>
        <w:t>第</w:t>
      </w:r>
      <w:r w:rsidRPr="00FB2F2C">
        <w:rPr>
          <w:rFonts w:hint="eastAsia"/>
          <w:color w:val="000000"/>
          <w:sz w:val="24"/>
        </w:rPr>
        <w:t>433</w:t>
      </w:r>
      <w:r w:rsidRPr="00FB2F2C">
        <w:rPr>
          <w:rFonts w:hint="eastAsia"/>
          <w:color w:val="000000"/>
          <w:sz w:val="24"/>
        </w:rPr>
        <w:t>号验资报告予以验证。经向中国证监会备案，《交银施罗德沪深</w:t>
      </w:r>
      <w:r w:rsidRPr="00FB2F2C">
        <w:rPr>
          <w:rFonts w:hint="eastAsia"/>
          <w:color w:val="000000"/>
          <w:sz w:val="24"/>
        </w:rPr>
        <w:t>300</w:t>
      </w:r>
      <w:r w:rsidRPr="00FB2F2C">
        <w:rPr>
          <w:rFonts w:hint="eastAsia"/>
          <w:color w:val="000000"/>
          <w:sz w:val="24"/>
        </w:rPr>
        <w:t>行业分层等权重指数证券投资基金基金合同》于</w:t>
      </w:r>
      <w:r w:rsidRPr="00FB2F2C">
        <w:rPr>
          <w:rFonts w:hint="eastAsia"/>
          <w:color w:val="000000"/>
          <w:sz w:val="24"/>
        </w:rPr>
        <w:t>2012</w:t>
      </w:r>
      <w:r w:rsidRPr="00FB2F2C">
        <w:rPr>
          <w:rFonts w:hint="eastAsia"/>
          <w:color w:val="000000"/>
          <w:sz w:val="24"/>
        </w:rPr>
        <w:t>年</w:t>
      </w:r>
      <w:r w:rsidRPr="00FB2F2C">
        <w:rPr>
          <w:rFonts w:hint="eastAsia"/>
          <w:color w:val="000000"/>
          <w:sz w:val="24"/>
        </w:rPr>
        <w:t>11</w:t>
      </w:r>
      <w:r w:rsidRPr="00FB2F2C">
        <w:rPr>
          <w:rFonts w:hint="eastAsia"/>
          <w:color w:val="000000"/>
          <w:sz w:val="24"/>
        </w:rPr>
        <w:t>月</w:t>
      </w:r>
      <w:r w:rsidRPr="00FB2F2C">
        <w:rPr>
          <w:rFonts w:hint="eastAsia"/>
          <w:color w:val="000000"/>
          <w:sz w:val="24"/>
        </w:rPr>
        <w:t>7</w:t>
      </w:r>
      <w:r w:rsidRPr="00FB2F2C">
        <w:rPr>
          <w:rFonts w:hint="eastAsia"/>
          <w:color w:val="000000"/>
          <w:sz w:val="24"/>
        </w:rPr>
        <w:t>日正式生效，基金合同生效日的基金份额总额为</w:t>
      </w:r>
      <w:r w:rsidRPr="00FB2F2C">
        <w:rPr>
          <w:rFonts w:hint="eastAsia"/>
          <w:color w:val="000000"/>
          <w:sz w:val="24"/>
        </w:rPr>
        <w:t>300,537,913.91</w:t>
      </w:r>
      <w:r w:rsidRPr="00FB2F2C">
        <w:rPr>
          <w:rFonts w:hint="eastAsia"/>
          <w:color w:val="000000"/>
          <w:sz w:val="24"/>
        </w:rPr>
        <w:t>份基金份额，其中认购资金利息折合</w:t>
      </w:r>
      <w:r w:rsidRPr="00FB2F2C">
        <w:rPr>
          <w:rFonts w:hint="eastAsia"/>
          <w:color w:val="000000"/>
          <w:sz w:val="24"/>
        </w:rPr>
        <w:t>89,375.78</w:t>
      </w:r>
      <w:r w:rsidRPr="00FB2F2C">
        <w:rPr>
          <w:rFonts w:hint="eastAsia"/>
          <w:color w:val="000000"/>
          <w:sz w:val="24"/>
        </w:rPr>
        <w:t>份基金份额。</w:t>
      </w:r>
    </w:p>
    <w:p w:rsidR="00FB2F2C" w:rsidRPr="00FB2F2C" w:rsidRDefault="00FB2F2C">
      <w:pPr>
        <w:spacing w:before="29" w:line="288" w:lineRule="auto"/>
        <w:ind w:firstLineChars="200" w:firstLine="480"/>
        <w:rPr>
          <w:color w:val="000000"/>
          <w:sz w:val="24"/>
        </w:rPr>
      </w:pPr>
    </w:p>
    <w:p w:rsidR="00E64E67" w:rsidRDefault="00D95A86">
      <w:pPr>
        <w:spacing w:before="29" w:line="288" w:lineRule="auto"/>
        <w:ind w:firstLineChars="200" w:firstLine="480"/>
        <w:rPr>
          <w:color w:val="000000"/>
          <w:sz w:val="24"/>
        </w:rPr>
      </w:pPr>
      <w:r>
        <w:rPr>
          <w:color w:val="000000"/>
          <w:sz w:val="24"/>
        </w:rPr>
        <w:t>原</w:t>
      </w:r>
      <w:proofErr w:type="gramStart"/>
      <w:r>
        <w:rPr>
          <w:color w:val="000000"/>
          <w:sz w:val="24"/>
        </w:rPr>
        <w:t>基金基金</w:t>
      </w:r>
      <w:proofErr w:type="gramEnd"/>
      <w:r>
        <w:rPr>
          <w:color w:val="000000"/>
          <w:sz w:val="24"/>
        </w:rPr>
        <w:t>份额持有人大会自</w:t>
      </w:r>
      <w:r>
        <w:rPr>
          <w:color w:val="000000"/>
          <w:sz w:val="24"/>
        </w:rPr>
        <w:t>2015</w:t>
      </w:r>
      <w:r>
        <w:rPr>
          <w:color w:val="000000"/>
          <w:sz w:val="24"/>
        </w:rPr>
        <w:t>年</w:t>
      </w:r>
      <w:r>
        <w:rPr>
          <w:color w:val="000000"/>
          <w:sz w:val="24"/>
        </w:rPr>
        <w:t>5</w:t>
      </w:r>
      <w:r>
        <w:rPr>
          <w:color w:val="000000"/>
          <w:sz w:val="24"/>
        </w:rPr>
        <w:t>月</w:t>
      </w:r>
      <w:r>
        <w:rPr>
          <w:color w:val="000000"/>
          <w:sz w:val="24"/>
        </w:rPr>
        <w:t>1</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25</w:t>
      </w:r>
      <w:r>
        <w:rPr>
          <w:color w:val="000000"/>
          <w:sz w:val="24"/>
        </w:rPr>
        <w:t>日止以通讯方式召开，会议审议通过了《关于交银施罗德沪深</w:t>
      </w:r>
      <w:r>
        <w:rPr>
          <w:color w:val="000000"/>
          <w:sz w:val="24"/>
        </w:rPr>
        <w:t>300</w:t>
      </w:r>
      <w:r>
        <w:rPr>
          <w:color w:val="000000"/>
          <w:sz w:val="24"/>
        </w:rPr>
        <w:t>行业分层等权重指数证券投资基金转型及基金合同修改有关事项的议案》，经中国证监会备案</w:t>
      </w:r>
      <w:proofErr w:type="gramStart"/>
      <w:r>
        <w:rPr>
          <w:color w:val="000000"/>
          <w:sz w:val="24"/>
        </w:rPr>
        <w:t>后决议</w:t>
      </w:r>
      <w:proofErr w:type="gramEnd"/>
      <w:r>
        <w:rPr>
          <w:color w:val="000000"/>
          <w:sz w:val="24"/>
        </w:rPr>
        <w:t>生效。根据原</w:t>
      </w:r>
      <w:proofErr w:type="gramStart"/>
      <w:r>
        <w:rPr>
          <w:color w:val="000000"/>
          <w:sz w:val="24"/>
        </w:rPr>
        <w:t>基金基金</w:t>
      </w:r>
      <w:proofErr w:type="gramEnd"/>
      <w:r>
        <w:rPr>
          <w:color w:val="000000"/>
          <w:sz w:val="24"/>
        </w:rPr>
        <w:t>份额持有人大会决议，《交银施罗德消费新驱动股票型证券投资基金基金合同》自</w:t>
      </w:r>
      <w:r>
        <w:rPr>
          <w:color w:val="000000"/>
          <w:sz w:val="24"/>
        </w:rPr>
        <w:t>2015</w:t>
      </w:r>
      <w:r>
        <w:rPr>
          <w:color w:val="000000"/>
          <w:sz w:val="24"/>
        </w:rPr>
        <w:t>年</w:t>
      </w:r>
      <w:r>
        <w:rPr>
          <w:color w:val="000000"/>
          <w:sz w:val="24"/>
        </w:rPr>
        <w:t>7</w:t>
      </w:r>
      <w:r>
        <w:rPr>
          <w:color w:val="000000"/>
          <w:sz w:val="24"/>
        </w:rPr>
        <w:t>月</w:t>
      </w:r>
      <w:r>
        <w:rPr>
          <w:color w:val="000000"/>
          <w:sz w:val="24"/>
        </w:rPr>
        <w:t>1</w:t>
      </w:r>
      <w:r>
        <w:rPr>
          <w:color w:val="000000"/>
          <w:sz w:val="24"/>
        </w:rPr>
        <w:t>日生效，同时《交银施罗德沪深</w:t>
      </w:r>
      <w:r>
        <w:rPr>
          <w:color w:val="000000"/>
          <w:sz w:val="24"/>
        </w:rPr>
        <w:t>300</w:t>
      </w:r>
      <w:r>
        <w:rPr>
          <w:color w:val="000000"/>
          <w:sz w:val="24"/>
        </w:rPr>
        <w:t>行业分层等权重指数证券投资基金基金合同》失效，交银施罗德沪深</w:t>
      </w:r>
      <w:r>
        <w:rPr>
          <w:color w:val="000000"/>
          <w:sz w:val="24"/>
        </w:rPr>
        <w:t>300</w:t>
      </w:r>
      <w:r>
        <w:rPr>
          <w:color w:val="000000"/>
          <w:sz w:val="24"/>
        </w:rPr>
        <w:t>行业分层等权重指数证券投资基金正式变更为交银施罗德消费新驱动股票型证券投资基金。本基金的基金管理人为交银施罗德基金管理有限公司，基金托管人为中国建设银行股份有限公司。</w:t>
      </w:r>
      <w:r>
        <w:rPr>
          <w:color w:val="000000"/>
          <w:sz w:val="24"/>
        </w:rPr>
        <w:t xml:space="preserve"> </w:t>
      </w:r>
    </w:p>
    <w:p w:rsidR="00E64E67" w:rsidRDefault="00E64E67">
      <w:pPr>
        <w:spacing w:before="29" w:line="288" w:lineRule="auto"/>
        <w:ind w:firstLineChars="200" w:firstLine="480"/>
        <w:rPr>
          <w:color w:val="000000"/>
          <w:sz w:val="24"/>
        </w:rPr>
      </w:pPr>
    </w:p>
    <w:p w:rsidR="00E64E67" w:rsidRDefault="00D95A86">
      <w:pPr>
        <w:spacing w:before="29" w:line="288" w:lineRule="auto"/>
        <w:ind w:firstLineChars="200" w:firstLine="480"/>
        <w:rPr>
          <w:color w:val="000000"/>
          <w:sz w:val="24"/>
        </w:rPr>
      </w:pPr>
      <w:r>
        <w:rPr>
          <w:color w:val="000000"/>
          <w:sz w:val="24"/>
        </w:rPr>
        <w:t>根据《中华人民共和国证券投资基金法》和《交银施罗德消费新驱动股票型证券投资基金基金合同》的有关规定，本基金的投资范围为具有良好流动性的金融工具，包括国内依法发行上市的股票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、债券、中期票据、货币市场工具、权证、资产支持证券、股指期货以及法律法规或中国证监会允许基金投资的其他金融工具。本基金的投资组合比例为：股票资产占基金资产的</w:t>
      </w:r>
      <w:r>
        <w:rPr>
          <w:color w:val="000000"/>
          <w:sz w:val="24"/>
        </w:rPr>
        <w:t>80%-95%</w:t>
      </w:r>
      <w:r>
        <w:rPr>
          <w:color w:val="000000"/>
          <w:sz w:val="24"/>
        </w:rPr>
        <w:t>，其中投资于消费服务类行业的公司股票不低于非现金基金资产的</w:t>
      </w:r>
      <w:r>
        <w:rPr>
          <w:color w:val="000000"/>
          <w:sz w:val="24"/>
        </w:rPr>
        <w:t>80%</w:t>
      </w:r>
      <w:r>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，其中现金不包括结算备付金，存出保证金及应收申购款等。自转型生效日至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85%×</w:t>
      </w:r>
      <w:r>
        <w:rPr>
          <w:color w:val="000000"/>
          <w:sz w:val="24"/>
        </w:rPr>
        <w:t>中</w:t>
      </w:r>
      <w:proofErr w:type="gramStart"/>
      <w:r>
        <w:rPr>
          <w:color w:val="000000"/>
          <w:sz w:val="24"/>
        </w:rPr>
        <w:t>证内地</w:t>
      </w:r>
      <w:proofErr w:type="gramEnd"/>
      <w:r>
        <w:rPr>
          <w:color w:val="000000"/>
          <w:sz w:val="24"/>
        </w:rPr>
        <w:t>消费主题指数</w:t>
      </w:r>
      <w:r>
        <w:rPr>
          <w:color w:val="000000"/>
          <w:sz w:val="24"/>
        </w:rPr>
        <w:t>+15%×</w:t>
      </w:r>
      <w:r>
        <w:rPr>
          <w:color w:val="000000"/>
          <w:sz w:val="24"/>
        </w:rPr>
        <w:t>中信标</w:t>
      </w:r>
      <w:proofErr w:type="gramStart"/>
      <w:r>
        <w:rPr>
          <w:color w:val="000000"/>
          <w:sz w:val="24"/>
        </w:rPr>
        <w:t>普全债</w:t>
      </w:r>
      <w:proofErr w:type="gramEnd"/>
      <w:r>
        <w:rPr>
          <w:color w:val="000000"/>
          <w:sz w:val="24"/>
        </w:rPr>
        <w:t>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85%×</w:t>
      </w:r>
      <w:r>
        <w:rPr>
          <w:color w:val="000000"/>
          <w:sz w:val="24"/>
        </w:rPr>
        <w:t>中</w:t>
      </w:r>
      <w:proofErr w:type="gramStart"/>
      <w:r>
        <w:rPr>
          <w:color w:val="000000"/>
          <w:sz w:val="24"/>
        </w:rPr>
        <w:t>证内地</w:t>
      </w:r>
      <w:proofErr w:type="gramEnd"/>
      <w:r>
        <w:rPr>
          <w:color w:val="000000"/>
          <w:sz w:val="24"/>
        </w:rPr>
        <w:t>消费主题指数</w:t>
      </w:r>
      <w:r>
        <w:rPr>
          <w:color w:val="000000"/>
          <w:sz w:val="24"/>
        </w:rPr>
        <w:t>+15%×</w:t>
      </w:r>
      <w:r>
        <w:rPr>
          <w:color w:val="000000"/>
          <w:sz w:val="24"/>
        </w:rPr>
        <w:t>中证综合债券指数。</w:t>
      </w:r>
      <w:r>
        <w:rPr>
          <w:color w:val="000000"/>
          <w:sz w:val="24"/>
        </w:rPr>
        <w:t>"</w:t>
      </w:r>
    </w:p>
    <w:p w:rsidR="00E64E67" w:rsidRDefault="00E64E67">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1362"/>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E64E67" w:rsidRDefault="00D95A8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颁布的《证券投资基金会计核算业务指引》、《交银施罗德消费新驱动股票型证券投资基金基金合同》和在财务报表附注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E64E67" w:rsidRDefault="00E64E67">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51363"/>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4151364"/>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4151365"/>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1366"/>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1367"/>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E64E67" w:rsidRDefault="00D95A86">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E64E67" w:rsidRDefault="00D95A86">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64E67" w:rsidRDefault="00E64E67">
      <w:pPr>
        <w:spacing w:before="29" w:line="288" w:lineRule="auto"/>
        <w:ind w:firstLineChars="200" w:firstLine="480"/>
        <w:rPr>
          <w:color w:val="000000"/>
          <w:sz w:val="24"/>
        </w:rPr>
      </w:pPr>
    </w:p>
    <w:p w:rsidR="00E64E67" w:rsidRDefault="00E64E67">
      <w:pPr>
        <w:spacing w:before="29" w:line="288" w:lineRule="auto"/>
        <w:ind w:firstLineChars="200" w:firstLine="480"/>
        <w:rPr>
          <w:color w:val="000000"/>
          <w:sz w:val="24"/>
        </w:rPr>
      </w:pPr>
    </w:p>
    <w:p w:rsidR="00E64E67" w:rsidRDefault="00D95A86">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E64E67" w:rsidRDefault="00E64E67">
      <w:pPr>
        <w:spacing w:before="29" w:line="288" w:lineRule="auto"/>
        <w:ind w:firstLineChars="200" w:firstLine="480"/>
        <w:rPr>
          <w:color w:val="000000"/>
          <w:sz w:val="24"/>
        </w:rPr>
      </w:pPr>
    </w:p>
    <w:p w:rsidR="00E64E67" w:rsidRDefault="00D95A86">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E64E67" w:rsidRDefault="00E64E67">
      <w:pPr>
        <w:spacing w:before="29" w:line="288" w:lineRule="auto"/>
        <w:ind w:firstLineChars="200" w:firstLine="480"/>
        <w:rPr>
          <w:color w:val="000000"/>
          <w:sz w:val="24"/>
        </w:rPr>
      </w:pPr>
    </w:p>
    <w:p w:rsidR="00E64E67" w:rsidRDefault="00E64E67">
      <w:pPr>
        <w:spacing w:before="29" w:line="288" w:lineRule="auto"/>
        <w:ind w:firstLineChars="200" w:firstLine="480"/>
        <w:rPr>
          <w:color w:val="000000"/>
          <w:sz w:val="24"/>
        </w:rPr>
      </w:pPr>
    </w:p>
    <w:p w:rsidR="00E64E67" w:rsidRDefault="00D95A86">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1368"/>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E64E67" w:rsidRDefault="00D95A86">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64E67" w:rsidRDefault="00E64E67">
      <w:pPr>
        <w:spacing w:before="29" w:line="288" w:lineRule="auto"/>
        <w:ind w:firstLineChars="200" w:firstLine="420"/>
        <w:rPr>
          <w:rFonts w:asciiTheme="minorEastAsia" w:eastAsiaTheme="minorEastAsia" w:hAnsiTheme="minorEastAsia"/>
          <w:color w:val="000000"/>
          <w:szCs w:val="21"/>
        </w:rPr>
      </w:pPr>
    </w:p>
    <w:p w:rsidR="00E64E67" w:rsidRDefault="00D95A86">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E64E67" w:rsidRDefault="00E64E67">
      <w:pPr>
        <w:spacing w:before="29" w:line="288" w:lineRule="auto"/>
        <w:ind w:firstLineChars="200" w:firstLine="420"/>
        <w:rPr>
          <w:rFonts w:asciiTheme="minorEastAsia" w:eastAsiaTheme="minorEastAsia" w:hAnsiTheme="minorEastAsia"/>
          <w:color w:val="000000"/>
          <w:szCs w:val="21"/>
        </w:rPr>
      </w:pPr>
    </w:p>
    <w:p w:rsidR="00E64E67" w:rsidRDefault="00D95A86">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E64E67" w:rsidRDefault="00E64E67">
      <w:pPr>
        <w:spacing w:before="29" w:line="288" w:lineRule="auto"/>
        <w:ind w:firstLineChars="200" w:firstLine="420"/>
        <w:rPr>
          <w:rFonts w:asciiTheme="minorEastAsia" w:eastAsiaTheme="minorEastAsia" w:hAnsiTheme="minorEastAsia"/>
          <w:color w:val="000000"/>
          <w:szCs w:val="21"/>
        </w:rPr>
      </w:pPr>
    </w:p>
    <w:p w:rsidR="00E64E67" w:rsidRDefault="00D95A86">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E64E67" w:rsidRDefault="00E64E67">
      <w:pPr>
        <w:spacing w:before="29" w:line="288" w:lineRule="auto"/>
        <w:ind w:firstLineChars="200" w:firstLine="420"/>
        <w:rPr>
          <w:rFonts w:asciiTheme="minorEastAsia" w:eastAsiaTheme="minorEastAsia" w:hAnsiTheme="minorEastAsia"/>
          <w:color w:val="000000"/>
          <w:szCs w:val="21"/>
        </w:rPr>
      </w:pP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1369"/>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E64E67" w:rsidRDefault="00D95A86">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E64E67" w:rsidRDefault="00E64E67">
      <w:pPr>
        <w:spacing w:before="29" w:line="288" w:lineRule="auto"/>
        <w:ind w:firstLineChars="200" w:firstLine="480"/>
        <w:rPr>
          <w:color w:val="000000"/>
          <w:sz w:val="24"/>
        </w:rPr>
      </w:pPr>
    </w:p>
    <w:p w:rsidR="00E64E67" w:rsidRDefault="00D95A86">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w:t>
      </w:r>
      <w:r w:rsidR="00662E42">
        <w:rPr>
          <w:color w:val="000000"/>
          <w:sz w:val="24"/>
        </w:rPr>
        <w:t>确定公允价值；估值日无交易且最近交易日后未发生影响公允价值计量</w:t>
      </w:r>
      <w:r>
        <w:rPr>
          <w:color w:val="000000"/>
          <w:sz w:val="24"/>
        </w:rPr>
        <w:t>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64E67" w:rsidRDefault="00E64E67">
      <w:pPr>
        <w:spacing w:before="29" w:line="288" w:lineRule="auto"/>
        <w:ind w:firstLineChars="200" w:firstLine="480"/>
        <w:rPr>
          <w:color w:val="000000"/>
          <w:sz w:val="24"/>
        </w:rPr>
      </w:pPr>
    </w:p>
    <w:p w:rsidR="00E64E67" w:rsidRDefault="00D95A86">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E64E67" w:rsidRDefault="00E64E67">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1370"/>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1"/>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1371"/>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Default="00C83C28" w:rsidP="001A1740">
      <w:pPr>
        <w:spacing w:line="360" w:lineRule="auto"/>
        <w:ind w:firstLineChars="200" w:firstLine="480"/>
        <w:rPr>
          <w:color w:val="000000"/>
          <w:sz w:val="24"/>
        </w:rPr>
      </w:pPr>
      <w:r w:rsidRPr="00C83C28">
        <w:rPr>
          <w:rFonts w:hint="eastAsia"/>
          <w:color w:val="000000"/>
          <w:sz w:val="24"/>
        </w:rPr>
        <w:t>实收基金为对外发行基金份额所募集的总金额在扣除</w:t>
      </w:r>
      <w:proofErr w:type="gramStart"/>
      <w:r w:rsidRPr="00C83C28">
        <w:rPr>
          <w:rFonts w:hint="eastAsia"/>
          <w:color w:val="000000"/>
          <w:sz w:val="24"/>
        </w:rPr>
        <w:t>损益平准金</w:t>
      </w:r>
      <w:proofErr w:type="gramEnd"/>
      <w:r w:rsidRPr="00C83C28">
        <w:rPr>
          <w:rFonts w:hint="eastAsia"/>
          <w:color w:val="000000"/>
          <w:sz w:val="24"/>
        </w:rPr>
        <w:t>分摊部分后的余额。由于基金份额折算引起的实收基金份额变动于基金份额折算</w:t>
      </w:r>
      <w:proofErr w:type="gramStart"/>
      <w:r w:rsidRPr="00C83C28">
        <w:rPr>
          <w:rFonts w:hint="eastAsia"/>
          <w:color w:val="000000"/>
          <w:sz w:val="24"/>
        </w:rPr>
        <w:t>日根据</w:t>
      </w:r>
      <w:proofErr w:type="gramEnd"/>
      <w:r w:rsidRPr="00C83C28">
        <w:rPr>
          <w:rFonts w:hint="eastAsia"/>
          <w:color w:val="000000"/>
          <w:sz w:val="24"/>
        </w:rPr>
        <w:t>折算前的基金份额数及确定的折算比例计算认列。由于申购和赎回引起的实收基金变动分别于基金申购确认日及基金赎回确认</w:t>
      </w:r>
      <w:proofErr w:type="gramStart"/>
      <w:r w:rsidRPr="00C83C28">
        <w:rPr>
          <w:rFonts w:hint="eastAsia"/>
          <w:color w:val="000000"/>
          <w:sz w:val="24"/>
        </w:rPr>
        <w:t>日认列</w:t>
      </w:r>
      <w:proofErr w:type="gramEnd"/>
      <w:r w:rsidRPr="00C83C28">
        <w:rPr>
          <w:rFonts w:hint="eastAsia"/>
          <w:color w:val="000000"/>
          <w:sz w:val="24"/>
        </w:rPr>
        <w:t>。上述申购和赎回分别包括基金转换所引起的转入基金的实收基金增加和转出基金的实收基金减少。</w:t>
      </w:r>
    </w:p>
    <w:p w:rsidR="00C83C28" w:rsidRPr="0091212A" w:rsidRDefault="00C83C28"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151372"/>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3"/>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4151373"/>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E64E67" w:rsidRDefault="00D95A86">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E64E67" w:rsidRDefault="00E64E67">
      <w:pPr>
        <w:spacing w:before="29" w:line="288" w:lineRule="auto"/>
        <w:ind w:firstLineChars="200" w:firstLine="480"/>
        <w:rPr>
          <w:color w:val="000000"/>
          <w:sz w:val="24"/>
        </w:rPr>
      </w:pPr>
    </w:p>
    <w:p w:rsidR="00E64E67" w:rsidRDefault="00D95A86">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E64E67" w:rsidRDefault="00E64E67">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1374"/>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E64E67" w:rsidRDefault="00D95A86">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E64E67" w:rsidRDefault="00E64E67">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1375"/>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E64E67" w:rsidRDefault="00D95A86">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E64E67" w:rsidRDefault="00E64E67">
      <w:pPr>
        <w:spacing w:before="29" w:line="288" w:lineRule="auto"/>
        <w:ind w:firstLineChars="200" w:firstLine="480"/>
        <w:rPr>
          <w:color w:val="000000"/>
          <w:sz w:val="24"/>
        </w:rPr>
      </w:pP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1376"/>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7"/>
    </w:p>
    <w:p w:rsidR="00E64E67" w:rsidRDefault="00D95A86">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E64E67" w:rsidRDefault="00E64E67">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51377"/>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E64E67" w:rsidRDefault="00D95A86">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E64E67" w:rsidRDefault="00E64E67">
      <w:pPr>
        <w:spacing w:before="29" w:line="288" w:lineRule="auto"/>
        <w:ind w:firstLineChars="200" w:firstLine="480"/>
        <w:rPr>
          <w:color w:val="000000"/>
          <w:sz w:val="24"/>
        </w:rPr>
      </w:pPr>
    </w:p>
    <w:p w:rsidR="00E64E67" w:rsidRDefault="00D95A86">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E64E67" w:rsidRDefault="00E64E67">
      <w:pPr>
        <w:spacing w:before="29" w:line="288" w:lineRule="auto"/>
        <w:ind w:firstLineChars="200" w:firstLine="480"/>
        <w:rPr>
          <w:color w:val="000000"/>
          <w:sz w:val="24"/>
        </w:rPr>
      </w:pPr>
    </w:p>
    <w:p w:rsidR="00E64E67" w:rsidRDefault="00D95A86">
      <w:pPr>
        <w:spacing w:before="29" w:line="288" w:lineRule="auto"/>
        <w:ind w:firstLineChars="200" w:firstLine="480"/>
        <w:rPr>
          <w:color w:val="000000"/>
          <w:sz w:val="24"/>
        </w:rPr>
      </w:pPr>
      <w:r>
        <w:rPr>
          <w:color w:val="000000"/>
          <w:sz w:val="24"/>
        </w:rPr>
        <w:t>(2)</w:t>
      </w:r>
      <w:r w:rsidR="00C471E1" w:rsidRPr="00C471E1">
        <w:rPr>
          <w:rFonts w:hint="eastAsia"/>
        </w:rPr>
        <w:t xml:space="preserve"> </w:t>
      </w:r>
      <w:r w:rsidR="00C471E1" w:rsidRPr="00C471E1">
        <w:rPr>
          <w:rFonts w:hint="eastAsia"/>
          <w:color w:val="000000"/>
          <w:sz w:val="24"/>
        </w:rPr>
        <w:t>于</w:t>
      </w:r>
      <w:r w:rsidR="00C471E1" w:rsidRPr="00C471E1">
        <w:rPr>
          <w:rFonts w:hint="eastAsia"/>
          <w:color w:val="000000"/>
          <w:sz w:val="24"/>
        </w:rPr>
        <w:t>2017</w:t>
      </w:r>
      <w:r w:rsidR="00C471E1" w:rsidRPr="00C471E1">
        <w:rPr>
          <w:rFonts w:hint="eastAsia"/>
          <w:color w:val="000000"/>
          <w:sz w:val="24"/>
        </w:rPr>
        <w:t>年</w:t>
      </w:r>
      <w:r w:rsidR="00C471E1" w:rsidRPr="00C471E1">
        <w:rPr>
          <w:rFonts w:hint="eastAsia"/>
          <w:color w:val="000000"/>
          <w:sz w:val="24"/>
        </w:rPr>
        <w:t>11</w:t>
      </w:r>
      <w:r w:rsidR="00C471E1" w:rsidRPr="00C471E1">
        <w:rPr>
          <w:rFonts w:hint="eastAsia"/>
          <w:color w:val="000000"/>
          <w:sz w:val="24"/>
        </w:rPr>
        <w:t>月</w:t>
      </w:r>
      <w:r w:rsidR="00C471E1" w:rsidRPr="00C471E1">
        <w:rPr>
          <w:rFonts w:hint="eastAsia"/>
          <w:color w:val="000000"/>
          <w:sz w:val="24"/>
        </w:rPr>
        <w:t>15</w:t>
      </w:r>
      <w:r w:rsidR="00C471E1" w:rsidRPr="00C471E1">
        <w:rPr>
          <w:rFonts w:hint="eastAsia"/>
          <w:color w:val="000000"/>
          <w:sz w:val="24"/>
        </w:rPr>
        <w:t>日前，</w:t>
      </w:r>
      <w:r>
        <w:rPr>
          <w:color w:val="000000"/>
          <w:sz w:val="24"/>
        </w:rPr>
        <w:t>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w:t>
      </w:r>
      <w:proofErr w:type="gramStart"/>
      <w:r>
        <w:rPr>
          <w:color w:val="000000"/>
          <w:sz w:val="24"/>
        </w:rPr>
        <w:t>该流通</w:t>
      </w:r>
      <w:proofErr w:type="gramEnd"/>
      <w:r>
        <w:rPr>
          <w:color w:val="000000"/>
          <w:sz w:val="24"/>
        </w:rPr>
        <w:t>受限股票剩余限售期对应的流动性折扣后的价值进行估值。</w:t>
      </w:r>
    </w:p>
    <w:p w:rsidR="00E64E67" w:rsidRDefault="00E64E67">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w:t>
      </w:r>
      <w:proofErr w:type="gramStart"/>
      <w:r w:rsidRPr="00AC056D">
        <w:rPr>
          <w:color w:val="000000"/>
          <w:sz w:val="24"/>
        </w:rPr>
        <w:t>债金融</w:t>
      </w:r>
      <w:proofErr w:type="gramEnd"/>
      <w:r w:rsidRPr="00AC056D">
        <w:rPr>
          <w:color w:val="000000"/>
          <w:sz w:val="24"/>
        </w:rPr>
        <w:t>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151378"/>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4151379"/>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1380"/>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1381"/>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1382"/>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E64E67" w:rsidRDefault="00D95A86">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64E67" w:rsidRDefault="00E64E67">
      <w:pPr>
        <w:spacing w:before="29" w:line="288" w:lineRule="auto"/>
        <w:ind w:firstLineChars="200" w:firstLine="480"/>
        <w:rPr>
          <w:color w:val="000000"/>
          <w:sz w:val="24"/>
        </w:rPr>
      </w:pPr>
    </w:p>
    <w:p w:rsidR="00E64E67" w:rsidRDefault="00E64E67">
      <w:pPr>
        <w:spacing w:before="29" w:line="288" w:lineRule="auto"/>
        <w:ind w:firstLineChars="200" w:firstLine="480"/>
        <w:rPr>
          <w:color w:val="000000"/>
          <w:sz w:val="24"/>
        </w:rPr>
      </w:pPr>
    </w:p>
    <w:p w:rsidR="00E64E67" w:rsidRDefault="00D95A86">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E64E67" w:rsidRDefault="00E64E67">
      <w:pPr>
        <w:spacing w:before="29" w:line="288" w:lineRule="auto"/>
        <w:ind w:firstLineChars="200" w:firstLine="480"/>
        <w:rPr>
          <w:color w:val="000000"/>
          <w:sz w:val="24"/>
        </w:rPr>
      </w:pPr>
    </w:p>
    <w:p w:rsidR="00E64E67" w:rsidRDefault="00D95A86">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E64E67" w:rsidRDefault="00E64E67">
      <w:pPr>
        <w:spacing w:before="29" w:line="288" w:lineRule="auto"/>
        <w:ind w:firstLineChars="200" w:firstLine="480"/>
        <w:rPr>
          <w:color w:val="000000"/>
          <w:sz w:val="24"/>
        </w:rPr>
      </w:pPr>
    </w:p>
    <w:p w:rsidR="00E64E67" w:rsidRDefault="00E64E67">
      <w:pPr>
        <w:spacing w:before="29" w:line="288" w:lineRule="auto"/>
        <w:ind w:firstLineChars="200" w:firstLine="480"/>
        <w:rPr>
          <w:color w:val="000000"/>
          <w:sz w:val="24"/>
        </w:rPr>
      </w:pPr>
    </w:p>
    <w:p w:rsidR="00E64E67" w:rsidRDefault="00D95A8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E64E67" w:rsidRDefault="00E64E67">
      <w:pPr>
        <w:spacing w:before="29" w:line="288" w:lineRule="auto"/>
        <w:ind w:firstLineChars="200" w:firstLine="480"/>
        <w:rPr>
          <w:color w:val="000000"/>
          <w:sz w:val="24"/>
        </w:rPr>
      </w:pPr>
    </w:p>
    <w:p w:rsidR="00E64E67" w:rsidRDefault="00D95A86">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E64E67" w:rsidRDefault="00E64E67">
      <w:pPr>
        <w:spacing w:before="29" w:line="288" w:lineRule="auto"/>
        <w:ind w:firstLineChars="200" w:firstLine="480"/>
        <w:rPr>
          <w:color w:val="000000"/>
          <w:sz w:val="24"/>
        </w:rPr>
      </w:pPr>
    </w:p>
    <w:p w:rsidR="00E64E67" w:rsidRDefault="00D95A86">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E64E67" w:rsidRDefault="00E64E67">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54,089,930.72</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122,797,243.79</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54,089,930.72</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122,797,243.79</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4151383"/>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592,962,963.85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545,815,110.14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-47,147,853.71</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19,988,520.00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19,956,000.00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-32,520.00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19,988,520.00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19,956,000.00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-32,520.00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612,951,483.85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565,771,110.14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-47,180,373.71</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600,179,769.29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652,450,842.91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52,271,073.62</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600,179,769.29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652,450,842.91</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52,271,073.62</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151384"/>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9,688.66</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25,348.83</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814.77</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525.58</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450,615.27</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0.03</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9.88</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181.83</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168.08</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461,300.56</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26,052.37</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096127" w:rsidRDefault="004E5AD6" w:rsidP="00096127">
      <w:pPr>
        <w:pStyle w:val="20"/>
        <w:spacing w:before="29" w:after="0" w:line="288" w:lineRule="auto"/>
        <w:rPr>
          <w:rFonts w:ascii="Times New Roman" w:hAnsi="Times New Roman"/>
          <w:kern w:val="0"/>
          <w:szCs w:val="24"/>
        </w:rPr>
      </w:pPr>
      <w:bookmarkStart w:id="156" w:name="_Toc4151385"/>
      <w:r w:rsidRPr="00096127">
        <w:rPr>
          <w:rFonts w:ascii="Times New Roman" w:hAnsi="Times New Roman"/>
          <w:kern w:val="0"/>
          <w:szCs w:val="24"/>
        </w:rPr>
        <w:t xml:space="preserve">7.4.7.6 </w:t>
      </w:r>
      <w:r w:rsidRPr="00096127">
        <w:rPr>
          <w:rFonts w:ascii="Times New Roman" w:hAnsi="Times New Roman"/>
          <w:kern w:val="0"/>
          <w:szCs w:val="24"/>
        </w:rPr>
        <w:t>其他资产</w:t>
      </w:r>
      <w:bookmarkEnd w:id="156"/>
    </w:p>
    <w:p w:rsidR="00096127" w:rsidRDefault="00096127" w:rsidP="004E5AD6">
      <w:pPr>
        <w:tabs>
          <w:tab w:val="left" w:pos="426"/>
        </w:tabs>
        <w:spacing w:line="360" w:lineRule="auto"/>
        <w:ind w:firstLineChars="200" w:firstLine="480"/>
        <w:jc w:val="left"/>
        <w:rPr>
          <w:rFonts w:eastAsiaTheme="minorEastAsia"/>
          <w:color w:val="000000" w:themeColor="text1"/>
          <w:kern w:val="0"/>
          <w:sz w:val="24"/>
        </w:rPr>
      </w:pPr>
      <w:r w:rsidRPr="00096127">
        <w:rPr>
          <w:rFonts w:eastAsiaTheme="minorEastAsia" w:hint="eastAsia"/>
          <w:color w:val="000000" w:themeColor="text1"/>
          <w:kern w:val="0"/>
          <w:sz w:val="24"/>
        </w:rPr>
        <w:t>本基金本报告期末及上年度末未持有其他资产。</w:t>
      </w:r>
    </w:p>
    <w:p w:rsidR="00096127" w:rsidRPr="004E5AD6" w:rsidRDefault="00096127" w:rsidP="004E5AD6">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1386"/>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1,210,833.61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840,884.31</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350.00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1,211,183.61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840,884.31</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151387"/>
      <w:r w:rsidRPr="00AD0E47">
        <w:rPr>
          <w:rFonts w:ascii="Times New Roman" w:hAnsi="Times New Roman"/>
          <w:kern w:val="0"/>
          <w:szCs w:val="24"/>
        </w:rPr>
        <w:t>7.4.7.8</w:t>
      </w:r>
      <w:r w:rsidRPr="00AD0E47">
        <w:rPr>
          <w:rFonts w:ascii="Times New Roman" w:hAnsi="Times New Roman" w:hint="eastAsia"/>
          <w:kern w:val="0"/>
          <w:szCs w:val="24"/>
        </w:rPr>
        <w:t>其他负债</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124.00</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756.96</w:t>
            </w:r>
          </w:p>
        </w:tc>
      </w:tr>
      <w:tr w:rsidR="00E64E67">
        <w:tc>
          <w:tcPr>
            <w:tcW w:w="2715" w:type="dxa"/>
            <w:vAlign w:val="center"/>
          </w:tcPr>
          <w:p w:rsidR="00E64E67" w:rsidRDefault="00D95A86">
            <w:pPr>
              <w:jc w:val="left"/>
            </w:pPr>
            <w:r>
              <w:rPr>
                <w:kern w:val="0"/>
                <w:sz w:val="24"/>
              </w:rPr>
              <w:t>预提信息披露费</w:t>
            </w:r>
          </w:p>
        </w:tc>
        <w:tc>
          <w:tcPr>
            <w:tcW w:w="3150" w:type="dxa"/>
            <w:vAlign w:val="center"/>
          </w:tcPr>
          <w:p w:rsidR="00E64E67" w:rsidRDefault="00D95A86">
            <w:pPr>
              <w:jc w:val="right"/>
            </w:pPr>
            <w:r>
              <w:rPr>
                <w:kern w:val="0"/>
                <w:sz w:val="24"/>
              </w:rPr>
              <w:t>180,000.00</w:t>
            </w:r>
          </w:p>
        </w:tc>
        <w:tc>
          <w:tcPr>
            <w:tcW w:w="3150" w:type="dxa"/>
            <w:vAlign w:val="center"/>
          </w:tcPr>
          <w:p w:rsidR="00E64E67" w:rsidRDefault="00D95A86">
            <w:pPr>
              <w:jc w:val="right"/>
            </w:pPr>
            <w:r>
              <w:rPr>
                <w:kern w:val="0"/>
                <w:sz w:val="24"/>
              </w:rPr>
              <w:t>180,000.00</w:t>
            </w:r>
          </w:p>
        </w:tc>
      </w:tr>
      <w:tr w:rsidR="00E64E67">
        <w:tc>
          <w:tcPr>
            <w:tcW w:w="2715" w:type="dxa"/>
            <w:vAlign w:val="center"/>
          </w:tcPr>
          <w:p w:rsidR="00E64E67" w:rsidRDefault="00D95A86">
            <w:pPr>
              <w:jc w:val="left"/>
            </w:pPr>
            <w:r>
              <w:rPr>
                <w:kern w:val="0"/>
                <w:sz w:val="24"/>
              </w:rPr>
              <w:t>预提审计费</w:t>
            </w:r>
          </w:p>
        </w:tc>
        <w:tc>
          <w:tcPr>
            <w:tcW w:w="3150" w:type="dxa"/>
            <w:vAlign w:val="center"/>
          </w:tcPr>
          <w:p w:rsidR="00E64E67" w:rsidRDefault="00D95A86">
            <w:pPr>
              <w:jc w:val="right"/>
            </w:pPr>
            <w:r>
              <w:rPr>
                <w:kern w:val="0"/>
                <w:sz w:val="24"/>
              </w:rPr>
              <w:t>75,000.00</w:t>
            </w:r>
          </w:p>
        </w:tc>
        <w:tc>
          <w:tcPr>
            <w:tcW w:w="3150" w:type="dxa"/>
            <w:vAlign w:val="center"/>
          </w:tcPr>
          <w:p w:rsidR="00E64E67" w:rsidRDefault="00D95A86">
            <w:pPr>
              <w:jc w:val="right"/>
            </w:pPr>
            <w:r>
              <w:rPr>
                <w:kern w:val="0"/>
                <w:sz w:val="24"/>
              </w:rPr>
              <w:t>60,000.00</w:t>
            </w:r>
          </w:p>
        </w:tc>
      </w:tr>
      <w:tr w:rsidR="00E64E67">
        <w:tc>
          <w:tcPr>
            <w:tcW w:w="2715" w:type="dxa"/>
            <w:vAlign w:val="center"/>
          </w:tcPr>
          <w:p w:rsidR="00E64E67" w:rsidRDefault="00D95A86">
            <w:pPr>
              <w:jc w:val="left"/>
            </w:pPr>
            <w:r>
              <w:rPr>
                <w:kern w:val="0"/>
                <w:sz w:val="24"/>
              </w:rPr>
              <w:t>预提账户维护费</w:t>
            </w:r>
          </w:p>
        </w:tc>
        <w:tc>
          <w:tcPr>
            <w:tcW w:w="3150" w:type="dxa"/>
            <w:vAlign w:val="center"/>
          </w:tcPr>
          <w:p w:rsidR="00E64E67" w:rsidRDefault="00D95A86">
            <w:pPr>
              <w:jc w:val="right"/>
            </w:pPr>
            <w:r>
              <w:rPr>
                <w:kern w:val="0"/>
                <w:sz w:val="24"/>
              </w:rPr>
              <w:t>4,500.00</w:t>
            </w:r>
          </w:p>
        </w:tc>
        <w:tc>
          <w:tcPr>
            <w:tcW w:w="3150" w:type="dxa"/>
            <w:vAlign w:val="center"/>
          </w:tcPr>
          <w:p w:rsidR="00E64E67" w:rsidRDefault="00D95A86">
            <w:pPr>
              <w:jc w:val="right"/>
            </w:pPr>
            <w:r>
              <w:rPr>
                <w:kern w:val="0"/>
                <w:sz w:val="24"/>
              </w:rPr>
              <w:t>-</w:t>
            </w:r>
          </w:p>
        </w:tc>
      </w:tr>
      <w:tr w:rsidR="00E64E67">
        <w:tc>
          <w:tcPr>
            <w:tcW w:w="2715" w:type="dxa"/>
            <w:vAlign w:val="center"/>
          </w:tcPr>
          <w:p w:rsidR="00E64E67" w:rsidRDefault="00D95A86">
            <w:pPr>
              <w:jc w:val="left"/>
            </w:pPr>
            <w:r>
              <w:rPr>
                <w:kern w:val="0"/>
                <w:sz w:val="24"/>
              </w:rPr>
              <w:t>应付后端申购费</w:t>
            </w:r>
          </w:p>
        </w:tc>
        <w:tc>
          <w:tcPr>
            <w:tcW w:w="3150" w:type="dxa"/>
            <w:vAlign w:val="center"/>
          </w:tcPr>
          <w:p w:rsidR="00E64E67" w:rsidRDefault="00D95A86">
            <w:pPr>
              <w:jc w:val="right"/>
            </w:pPr>
            <w:r>
              <w:rPr>
                <w:kern w:val="0"/>
                <w:sz w:val="24"/>
              </w:rPr>
              <w:t>353.36</w:t>
            </w:r>
          </w:p>
        </w:tc>
        <w:tc>
          <w:tcPr>
            <w:tcW w:w="3150" w:type="dxa"/>
            <w:vAlign w:val="center"/>
          </w:tcPr>
          <w:p w:rsidR="00E64E67" w:rsidRDefault="00D95A86">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259,977.36</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240,756.96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1388"/>
      <w:r w:rsidRPr="00AD0E47">
        <w:rPr>
          <w:rFonts w:ascii="Times New Roman" w:hAnsi="Times New Roman"/>
          <w:kern w:val="0"/>
          <w:szCs w:val="24"/>
        </w:rPr>
        <w:t>7.4.7.9</w:t>
      </w:r>
      <w:r w:rsidRPr="00AD0E47">
        <w:rPr>
          <w:rFonts w:ascii="Times New Roman" w:hAnsi="Times New Roman" w:hint="eastAsia"/>
          <w:kern w:val="0"/>
          <w:szCs w:val="24"/>
        </w:rPr>
        <w:t>实收基金</w:t>
      </w:r>
      <w:bookmarkEnd w:id="159"/>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747,417,968.09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381,617,530.85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751,864,024.77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383,924,073.38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-803,574,607.30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-410,279,432.54</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695,707,385.56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355,262,171.69</w:t>
            </w:r>
          </w:p>
        </w:tc>
      </w:tr>
    </w:tbl>
    <w:p w:rsidR="00E64E67" w:rsidRDefault="00D95A8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60" w:name="_Toc4151389"/>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0"/>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384,401,623.38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8,205,078.39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392,606,701.77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-14,694,585.25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-99,451,447.33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-114,146,032.58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-14,332,749.14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367,111.78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-13,965,637.36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425,131,983.87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-18,054,715.66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407,077,268.21</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-439,464,733.01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18,421,827.44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-421,042,905.57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355,374,288.99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-90,879,257.16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264,495,031.83</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1390"/>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1"/>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835,991.32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764,991.92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23,838.73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16,828.27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22,452.35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34,302.12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882,282.40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816,122.31</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2" w:name="_Toc4151391"/>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1,974,558,647.89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952,067,090.69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1,980,814,267.26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862,466,544.01</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-6,255,619.37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89,600,546.68</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3" w:name="_Toc4151392"/>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3"/>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6,351,303.00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40,479,723.29</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6,685,335.94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39,921,400.00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7,776.30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575,123.29</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-341,809.24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-16,800.00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51393"/>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4"/>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151394"/>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5"/>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6" w:name="_Toc4151395"/>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8,604,055.58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5,664,106.63</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8,604,055.58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5,664,106.63</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-99,451,447.33</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50,243,205.48</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-99,418,927.33</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50,243,205.48</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-32,520.00</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-99,451,447.33</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50,243,205.48</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151396"/>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1,431,032.91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2,758,815.02</w:t>
            </w:r>
          </w:p>
        </w:tc>
      </w:tr>
      <w:tr w:rsidR="00E64E67">
        <w:tc>
          <w:tcPr>
            <w:tcW w:w="1984" w:type="dxa"/>
            <w:vAlign w:val="center"/>
          </w:tcPr>
          <w:p w:rsidR="00E64E67" w:rsidRDefault="00D95A86">
            <w:pPr>
              <w:jc w:val="left"/>
            </w:pPr>
            <w:r>
              <w:rPr>
                <w:sz w:val="24"/>
              </w:rPr>
              <w:t>基金转换费收入</w:t>
            </w:r>
          </w:p>
        </w:tc>
        <w:tc>
          <w:tcPr>
            <w:tcW w:w="3598" w:type="dxa"/>
            <w:vAlign w:val="center"/>
          </w:tcPr>
          <w:p w:rsidR="00E64E67" w:rsidRDefault="00D95A86">
            <w:pPr>
              <w:jc w:val="right"/>
            </w:pPr>
            <w:r>
              <w:rPr>
                <w:sz w:val="24"/>
              </w:rPr>
              <w:t>78,683.99</w:t>
            </w:r>
          </w:p>
        </w:tc>
        <w:tc>
          <w:tcPr>
            <w:tcW w:w="3598" w:type="dxa"/>
            <w:vAlign w:val="center"/>
          </w:tcPr>
          <w:p w:rsidR="00E64E67" w:rsidRDefault="00D95A86">
            <w:pPr>
              <w:jc w:val="right"/>
            </w:pPr>
            <w:r>
              <w:rPr>
                <w:sz w:val="24"/>
              </w:rPr>
              <w:t>17,983.00</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1,509,716.90</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2,776,798.02</w:t>
            </w:r>
          </w:p>
        </w:tc>
      </w:tr>
    </w:tbl>
    <w:p w:rsidR="00E64E67" w:rsidRDefault="00D95A86">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A73188" w:rsidRDefault="00006B40" w:rsidP="00044AA8">
      <w:pPr>
        <w:spacing w:beforeLines="50" w:before="156" w:line="360" w:lineRule="auto"/>
        <w:rPr>
          <w:rFonts w:eastAsiaTheme="minorEastAsia"/>
          <w:b/>
          <w:color w:val="000000" w:themeColor="text1"/>
          <w:szCs w:val="21"/>
        </w:rPr>
      </w:pPr>
      <w:bookmarkStart w:id="168" w:name="OLE_LINK2"/>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bookmarkEnd w:id="168"/>
    <w:p w:rsidR="00006B40"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0" w:type="dxa"/>
        <w:tblInd w:w="108" w:type="dxa"/>
        <w:tblCellMar>
          <w:left w:w="0" w:type="dxa"/>
          <w:right w:w="0" w:type="dxa"/>
        </w:tblCellMar>
        <w:tblLook w:val="04A0" w:firstRow="1" w:lastRow="0" w:firstColumn="1" w:lastColumn="0" w:noHBand="0" w:noVBand="1"/>
      </w:tblPr>
      <w:tblGrid>
        <w:gridCol w:w="2442"/>
        <w:gridCol w:w="3039"/>
        <w:gridCol w:w="3461"/>
      </w:tblGrid>
      <w:tr w:rsidR="00826FA4" w:rsidRPr="00D229A5" w:rsidTr="007012E0">
        <w:trPr>
          <w:trHeight w:val="285"/>
        </w:trPr>
        <w:tc>
          <w:tcPr>
            <w:tcW w:w="2528" w:type="dxa"/>
            <w:tcBorders>
              <w:top w:val="single" w:sz="8" w:space="0" w:color="000000"/>
              <w:left w:val="single" w:sz="8" w:space="0" w:color="000000"/>
              <w:bottom w:val="single" w:sz="8" w:space="0" w:color="000000"/>
              <w:right w:val="single" w:sz="8" w:space="0" w:color="000000"/>
            </w:tcBorders>
            <w:vAlign w:val="center"/>
            <w:hideMark/>
          </w:tcPr>
          <w:p w:rsidR="00826FA4" w:rsidRPr="00D229A5" w:rsidRDefault="00826FA4" w:rsidP="007012E0">
            <w:pPr>
              <w:spacing w:line="360" w:lineRule="auto"/>
              <w:jc w:val="center"/>
              <w:rPr>
                <w:color w:val="000000"/>
              </w:rPr>
            </w:pPr>
            <w:r w:rsidRPr="00D229A5">
              <w:rPr>
                <w:rFonts w:ascii="宋体" w:hAnsi="宋体" w:hint="eastAsia"/>
                <w:color w:val="000000"/>
              </w:rPr>
              <w:t>项目</w:t>
            </w:r>
          </w:p>
        </w:tc>
        <w:tc>
          <w:tcPr>
            <w:tcW w:w="3114" w:type="dxa"/>
            <w:tcBorders>
              <w:top w:val="single" w:sz="8" w:space="0" w:color="000000"/>
              <w:left w:val="nil"/>
              <w:bottom w:val="single" w:sz="8" w:space="0" w:color="000000"/>
              <w:right w:val="single" w:sz="8" w:space="0" w:color="000000"/>
            </w:tcBorders>
            <w:vAlign w:val="center"/>
            <w:hideMark/>
          </w:tcPr>
          <w:p w:rsidR="00826FA4" w:rsidRPr="00D229A5" w:rsidRDefault="00826FA4" w:rsidP="007012E0">
            <w:pPr>
              <w:spacing w:line="360" w:lineRule="auto"/>
              <w:jc w:val="center"/>
              <w:rPr>
                <w:color w:val="000000"/>
              </w:rPr>
            </w:pPr>
            <w:r w:rsidRPr="00D229A5">
              <w:rPr>
                <w:rFonts w:ascii="宋体" w:hAnsi="宋体" w:hint="eastAsia"/>
                <w:color w:val="000000"/>
              </w:rPr>
              <w:t>本期</w:t>
            </w:r>
          </w:p>
          <w:p w:rsidR="00826FA4" w:rsidRPr="00D229A5" w:rsidRDefault="00826FA4" w:rsidP="007012E0">
            <w:pPr>
              <w:autoSpaceDE w:val="0"/>
              <w:autoSpaceDN w:val="0"/>
              <w:spacing w:line="360" w:lineRule="auto"/>
              <w:ind w:right="-15"/>
              <w:jc w:val="center"/>
              <w:textAlignment w:val="bottom"/>
              <w:rPr>
                <w:color w:val="000000"/>
              </w:rPr>
            </w:pPr>
            <w:r w:rsidRPr="00D229A5">
              <w:rPr>
                <w:color w:val="000000"/>
              </w:rPr>
              <w:t>2018</w:t>
            </w:r>
            <w:r w:rsidRPr="00D229A5">
              <w:rPr>
                <w:rFonts w:ascii="宋体" w:hAnsi="宋体" w:hint="eastAsia"/>
                <w:color w:val="000000"/>
              </w:rPr>
              <w:t>年</w:t>
            </w:r>
            <w:r w:rsidRPr="00D229A5">
              <w:rPr>
                <w:color w:val="000000"/>
              </w:rPr>
              <w:t>1</w:t>
            </w:r>
            <w:r w:rsidRPr="00D229A5">
              <w:rPr>
                <w:rFonts w:ascii="宋体" w:hAnsi="宋体" w:hint="eastAsia"/>
                <w:color w:val="000000"/>
              </w:rPr>
              <w:t>月</w:t>
            </w:r>
            <w:r w:rsidRPr="00D229A5">
              <w:rPr>
                <w:color w:val="000000"/>
              </w:rPr>
              <w:t>1</w:t>
            </w:r>
            <w:r w:rsidRPr="00D229A5">
              <w:rPr>
                <w:rFonts w:ascii="宋体" w:hAnsi="宋体" w:hint="eastAsia"/>
                <w:color w:val="000000"/>
              </w:rPr>
              <w:t>日至</w:t>
            </w:r>
            <w:r w:rsidRPr="00D229A5">
              <w:rPr>
                <w:color w:val="000000"/>
              </w:rPr>
              <w:t>2018</w:t>
            </w:r>
            <w:r w:rsidRPr="00D229A5">
              <w:rPr>
                <w:rFonts w:ascii="宋体" w:hAnsi="宋体" w:hint="eastAsia"/>
                <w:color w:val="000000"/>
              </w:rPr>
              <w:t>年</w:t>
            </w:r>
            <w:r w:rsidRPr="00D229A5">
              <w:rPr>
                <w:color w:val="000000"/>
              </w:rPr>
              <w:t>12</w:t>
            </w:r>
            <w:r w:rsidRPr="00D229A5">
              <w:rPr>
                <w:rFonts w:ascii="宋体" w:hAnsi="宋体" w:hint="eastAsia"/>
                <w:color w:val="000000"/>
              </w:rPr>
              <w:t>月</w:t>
            </w:r>
            <w:r w:rsidRPr="00D229A5">
              <w:rPr>
                <w:color w:val="000000"/>
              </w:rPr>
              <w:t>31</w:t>
            </w:r>
            <w:r w:rsidRPr="00D229A5">
              <w:rPr>
                <w:rFonts w:ascii="宋体" w:hAnsi="宋体" w:hint="eastAsia"/>
                <w:color w:val="000000"/>
              </w:rPr>
              <w:t>日</w:t>
            </w:r>
          </w:p>
        </w:tc>
        <w:tc>
          <w:tcPr>
            <w:tcW w:w="3553" w:type="dxa"/>
            <w:tcBorders>
              <w:top w:val="single" w:sz="8" w:space="0" w:color="000000"/>
              <w:left w:val="nil"/>
              <w:bottom w:val="single" w:sz="8" w:space="0" w:color="000000"/>
              <w:right w:val="single" w:sz="8" w:space="0" w:color="000000"/>
            </w:tcBorders>
            <w:vAlign w:val="center"/>
            <w:hideMark/>
          </w:tcPr>
          <w:p w:rsidR="00826FA4" w:rsidRPr="00D229A5" w:rsidRDefault="00826FA4" w:rsidP="007012E0">
            <w:pPr>
              <w:spacing w:line="360" w:lineRule="auto"/>
              <w:jc w:val="center"/>
              <w:rPr>
                <w:color w:val="000000"/>
              </w:rPr>
            </w:pPr>
            <w:r w:rsidRPr="00D229A5">
              <w:rPr>
                <w:rFonts w:ascii="宋体" w:hAnsi="宋体" w:hint="eastAsia"/>
                <w:color w:val="000000"/>
              </w:rPr>
              <w:t>上年度可比期间</w:t>
            </w:r>
          </w:p>
          <w:p w:rsidR="00826FA4" w:rsidRPr="00D229A5" w:rsidRDefault="00826FA4" w:rsidP="007012E0">
            <w:pPr>
              <w:spacing w:line="360" w:lineRule="auto"/>
              <w:jc w:val="center"/>
              <w:rPr>
                <w:color w:val="000000"/>
              </w:rPr>
            </w:pPr>
            <w:r w:rsidRPr="00D229A5">
              <w:rPr>
                <w:color w:val="000000"/>
              </w:rPr>
              <w:t>2017</w:t>
            </w:r>
            <w:r w:rsidRPr="00D229A5">
              <w:rPr>
                <w:rFonts w:ascii="宋体" w:hAnsi="宋体" w:hint="eastAsia"/>
                <w:color w:val="000000"/>
              </w:rPr>
              <w:t>年</w:t>
            </w:r>
            <w:r w:rsidRPr="00D229A5">
              <w:rPr>
                <w:color w:val="000000"/>
              </w:rPr>
              <w:t>1</w:t>
            </w:r>
            <w:r w:rsidRPr="00D229A5">
              <w:rPr>
                <w:rFonts w:ascii="宋体" w:hAnsi="宋体" w:hint="eastAsia"/>
                <w:color w:val="000000"/>
              </w:rPr>
              <w:t>月</w:t>
            </w:r>
            <w:r w:rsidRPr="00D229A5">
              <w:rPr>
                <w:color w:val="000000"/>
              </w:rPr>
              <w:t>1</w:t>
            </w:r>
            <w:r w:rsidRPr="00D229A5">
              <w:rPr>
                <w:rFonts w:ascii="宋体" w:hAnsi="宋体" w:hint="eastAsia"/>
                <w:color w:val="000000"/>
              </w:rPr>
              <w:t>日至</w:t>
            </w:r>
            <w:r w:rsidRPr="00D229A5">
              <w:rPr>
                <w:color w:val="000000"/>
              </w:rPr>
              <w:t>2017</w:t>
            </w:r>
            <w:r w:rsidRPr="00D229A5">
              <w:rPr>
                <w:rFonts w:ascii="宋体" w:hAnsi="宋体" w:hint="eastAsia"/>
                <w:color w:val="000000"/>
              </w:rPr>
              <w:t>年</w:t>
            </w:r>
            <w:r w:rsidRPr="00D229A5">
              <w:rPr>
                <w:color w:val="000000"/>
              </w:rPr>
              <w:t>12</w:t>
            </w:r>
            <w:r w:rsidRPr="00D229A5">
              <w:rPr>
                <w:rFonts w:ascii="宋体" w:hAnsi="宋体" w:hint="eastAsia"/>
                <w:color w:val="000000"/>
              </w:rPr>
              <w:t>月</w:t>
            </w:r>
            <w:r w:rsidRPr="00D229A5">
              <w:rPr>
                <w:color w:val="000000"/>
              </w:rPr>
              <w:t>31</w:t>
            </w:r>
            <w:r w:rsidRPr="00D229A5">
              <w:rPr>
                <w:rFonts w:ascii="宋体" w:hAnsi="宋体" w:hint="eastAsia"/>
                <w:color w:val="000000"/>
              </w:rPr>
              <w:t>日</w:t>
            </w:r>
          </w:p>
        </w:tc>
      </w:tr>
      <w:tr w:rsidR="00826FA4" w:rsidRPr="00D229A5" w:rsidTr="007012E0">
        <w:trPr>
          <w:trHeight w:val="285"/>
        </w:trPr>
        <w:tc>
          <w:tcPr>
            <w:tcW w:w="2528" w:type="dxa"/>
            <w:tcBorders>
              <w:top w:val="nil"/>
              <w:left w:val="single" w:sz="8" w:space="0" w:color="000000"/>
              <w:bottom w:val="single" w:sz="8" w:space="0" w:color="000000"/>
              <w:right w:val="single" w:sz="8" w:space="0" w:color="000000"/>
            </w:tcBorders>
            <w:vAlign w:val="center"/>
            <w:hideMark/>
          </w:tcPr>
          <w:p w:rsidR="00826FA4" w:rsidRPr="00D229A5" w:rsidRDefault="00826FA4" w:rsidP="007012E0">
            <w:pPr>
              <w:spacing w:line="360" w:lineRule="auto"/>
              <w:rPr>
                <w:color w:val="000000"/>
              </w:rPr>
            </w:pPr>
            <w:r w:rsidRPr="00D229A5">
              <w:rPr>
                <w:rFonts w:ascii="宋体" w:hAnsi="宋体" w:hint="eastAsia"/>
                <w:color w:val="000000"/>
              </w:rPr>
              <w:t>交易所市场交易费用</w:t>
            </w:r>
          </w:p>
        </w:tc>
        <w:tc>
          <w:tcPr>
            <w:tcW w:w="3114" w:type="dxa"/>
            <w:tcBorders>
              <w:top w:val="nil"/>
              <w:left w:val="nil"/>
              <w:bottom w:val="single" w:sz="8" w:space="0" w:color="000000"/>
              <w:right w:val="single" w:sz="8" w:space="0" w:color="000000"/>
            </w:tcBorders>
            <w:vAlign w:val="center"/>
            <w:hideMark/>
          </w:tcPr>
          <w:p w:rsidR="00826FA4" w:rsidRPr="00D229A5" w:rsidRDefault="00826FA4" w:rsidP="007012E0">
            <w:pPr>
              <w:spacing w:line="360" w:lineRule="auto"/>
              <w:jc w:val="right"/>
              <w:rPr>
                <w:color w:val="000000"/>
              </w:rPr>
            </w:pPr>
            <w:r w:rsidRPr="00D229A5">
              <w:rPr>
                <w:color w:val="000000"/>
              </w:rPr>
              <w:t>5,997,307.89</w:t>
            </w:r>
          </w:p>
        </w:tc>
        <w:tc>
          <w:tcPr>
            <w:tcW w:w="3553" w:type="dxa"/>
            <w:tcBorders>
              <w:top w:val="nil"/>
              <w:left w:val="nil"/>
              <w:bottom w:val="single" w:sz="8" w:space="0" w:color="000000"/>
              <w:right w:val="single" w:sz="8" w:space="0" w:color="000000"/>
            </w:tcBorders>
            <w:vAlign w:val="center"/>
            <w:hideMark/>
          </w:tcPr>
          <w:p w:rsidR="00826FA4" w:rsidRPr="00D229A5" w:rsidRDefault="00826FA4" w:rsidP="007012E0">
            <w:pPr>
              <w:spacing w:line="360" w:lineRule="auto"/>
              <w:jc w:val="right"/>
              <w:rPr>
                <w:color w:val="000000"/>
              </w:rPr>
            </w:pPr>
            <w:r w:rsidRPr="00D229A5">
              <w:rPr>
                <w:color w:val="000000"/>
              </w:rPr>
              <w:t>3,373,069.22</w:t>
            </w:r>
          </w:p>
        </w:tc>
      </w:tr>
      <w:tr w:rsidR="00826FA4" w:rsidRPr="00D229A5" w:rsidTr="007012E0">
        <w:trPr>
          <w:trHeight w:val="285"/>
        </w:trPr>
        <w:tc>
          <w:tcPr>
            <w:tcW w:w="2528" w:type="dxa"/>
            <w:tcBorders>
              <w:top w:val="nil"/>
              <w:left w:val="single" w:sz="8" w:space="0" w:color="000000"/>
              <w:bottom w:val="single" w:sz="8" w:space="0" w:color="000000"/>
              <w:right w:val="single" w:sz="8" w:space="0" w:color="000000"/>
            </w:tcBorders>
            <w:vAlign w:val="center"/>
            <w:hideMark/>
          </w:tcPr>
          <w:p w:rsidR="00826FA4" w:rsidRPr="00D229A5" w:rsidRDefault="00826FA4" w:rsidP="007012E0">
            <w:pPr>
              <w:spacing w:line="360" w:lineRule="auto"/>
              <w:rPr>
                <w:color w:val="000000"/>
              </w:rPr>
            </w:pPr>
            <w:r w:rsidRPr="00D229A5">
              <w:rPr>
                <w:rFonts w:ascii="宋体" w:hAnsi="宋体" w:hint="eastAsia"/>
                <w:color w:val="000000"/>
              </w:rPr>
              <w:t>银行间市场交易费用</w:t>
            </w:r>
          </w:p>
        </w:tc>
        <w:tc>
          <w:tcPr>
            <w:tcW w:w="3114" w:type="dxa"/>
            <w:tcBorders>
              <w:top w:val="nil"/>
              <w:left w:val="nil"/>
              <w:bottom w:val="single" w:sz="8" w:space="0" w:color="000000"/>
              <w:right w:val="single" w:sz="8" w:space="0" w:color="000000"/>
            </w:tcBorders>
            <w:vAlign w:val="center"/>
            <w:hideMark/>
          </w:tcPr>
          <w:p w:rsidR="00826FA4" w:rsidRPr="00D229A5" w:rsidRDefault="00826FA4" w:rsidP="007012E0">
            <w:pPr>
              <w:spacing w:line="360" w:lineRule="auto"/>
              <w:jc w:val="right"/>
              <w:rPr>
                <w:color w:val="000000"/>
              </w:rPr>
            </w:pPr>
            <w:r w:rsidRPr="00D229A5">
              <w:rPr>
                <w:color w:val="000000"/>
              </w:rPr>
              <w:t>350.00</w:t>
            </w:r>
          </w:p>
        </w:tc>
        <w:tc>
          <w:tcPr>
            <w:tcW w:w="3553" w:type="dxa"/>
            <w:tcBorders>
              <w:top w:val="nil"/>
              <w:left w:val="nil"/>
              <w:bottom w:val="single" w:sz="8" w:space="0" w:color="000000"/>
              <w:right w:val="single" w:sz="8" w:space="0" w:color="000000"/>
            </w:tcBorders>
            <w:vAlign w:val="center"/>
            <w:hideMark/>
          </w:tcPr>
          <w:p w:rsidR="00826FA4" w:rsidRPr="00D229A5" w:rsidRDefault="00826FA4" w:rsidP="007012E0">
            <w:pPr>
              <w:spacing w:line="360" w:lineRule="auto"/>
              <w:jc w:val="right"/>
              <w:rPr>
                <w:color w:val="000000"/>
              </w:rPr>
            </w:pPr>
            <w:r w:rsidRPr="00D229A5">
              <w:rPr>
                <w:color w:val="000000"/>
              </w:rPr>
              <w:t>650.00</w:t>
            </w:r>
          </w:p>
        </w:tc>
      </w:tr>
      <w:tr w:rsidR="00826FA4" w:rsidRPr="00D229A5" w:rsidTr="007012E0">
        <w:trPr>
          <w:trHeight w:val="285"/>
        </w:trPr>
        <w:tc>
          <w:tcPr>
            <w:tcW w:w="2528" w:type="dxa"/>
            <w:tcBorders>
              <w:top w:val="nil"/>
              <w:left w:val="single" w:sz="8" w:space="0" w:color="000000"/>
              <w:bottom w:val="single" w:sz="8" w:space="0" w:color="000000"/>
              <w:right w:val="single" w:sz="8" w:space="0" w:color="000000"/>
            </w:tcBorders>
            <w:vAlign w:val="center"/>
            <w:hideMark/>
          </w:tcPr>
          <w:p w:rsidR="00826FA4" w:rsidRPr="00D229A5" w:rsidRDefault="00826FA4" w:rsidP="007012E0">
            <w:pPr>
              <w:spacing w:line="360" w:lineRule="auto"/>
              <w:rPr>
                <w:color w:val="000000"/>
              </w:rPr>
            </w:pPr>
            <w:r w:rsidRPr="00D229A5">
              <w:rPr>
                <w:rFonts w:ascii="宋体" w:hAnsi="宋体" w:hint="eastAsia"/>
                <w:color w:val="000000"/>
              </w:rPr>
              <w:t>合计</w:t>
            </w:r>
          </w:p>
        </w:tc>
        <w:tc>
          <w:tcPr>
            <w:tcW w:w="3114" w:type="dxa"/>
            <w:tcBorders>
              <w:top w:val="nil"/>
              <w:left w:val="nil"/>
              <w:bottom w:val="single" w:sz="8" w:space="0" w:color="000000"/>
              <w:right w:val="single" w:sz="8" w:space="0" w:color="000000"/>
            </w:tcBorders>
            <w:vAlign w:val="center"/>
            <w:hideMark/>
          </w:tcPr>
          <w:p w:rsidR="00826FA4" w:rsidRPr="00D229A5" w:rsidRDefault="00826FA4" w:rsidP="007012E0">
            <w:pPr>
              <w:spacing w:line="360" w:lineRule="auto"/>
              <w:jc w:val="right"/>
              <w:rPr>
                <w:color w:val="000000"/>
              </w:rPr>
            </w:pPr>
            <w:r w:rsidRPr="00D229A5">
              <w:rPr>
                <w:color w:val="000000"/>
              </w:rPr>
              <w:t>5,997,657.89</w:t>
            </w:r>
          </w:p>
        </w:tc>
        <w:tc>
          <w:tcPr>
            <w:tcW w:w="3553" w:type="dxa"/>
            <w:tcBorders>
              <w:top w:val="nil"/>
              <w:left w:val="nil"/>
              <w:bottom w:val="single" w:sz="8" w:space="0" w:color="000000"/>
              <w:right w:val="single" w:sz="8" w:space="0" w:color="000000"/>
            </w:tcBorders>
            <w:vAlign w:val="center"/>
            <w:hideMark/>
          </w:tcPr>
          <w:p w:rsidR="00826FA4" w:rsidRPr="00D229A5" w:rsidRDefault="00826FA4" w:rsidP="007012E0">
            <w:pPr>
              <w:spacing w:line="360" w:lineRule="auto"/>
              <w:jc w:val="right"/>
              <w:rPr>
                <w:color w:val="000000"/>
              </w:rPr>
            </w:pPr>
            <w:r w:rsidRPr="00D229A5">
              <w:rPr>
                <w:color w:val="000000"/>
              </w:rPr>
              <w:t>3,373,719.22</w:t>
            </w:r>
          </w:p>
        </w:tc>
      </w:tr>
    </w:tbl>
    <w:p w:rsidR="00826FA4" w:rsidRDefault="00826FA4" w:rsidP="00826FA4"/>
    <w:p w:rsidR="001A59F9" w:rsidRPr="00AD0E47" w:rsidRDefault="001A59F9" w:rsidP="00AD0E47">
      <w:pPr>
        <w:pStyle w:val="20"/>
        <w:spacing w:before="29" w:after="0" w:line="288" w:lineRule="auto"/>
        <w:rPr>
          <w:rFonts w:ascii="Times New Roman" w:hAnsi="Times New Roman"/>
          <w:kern w:val="0"/>
          <w:szCs w:val="24"/>
        </w:rPr>
      </w:pPr>
      <w:bookmarkStart w:id="169" w:name="_Toc4151397"/>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75,000.00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180,000.00</w:t>
            </w:r>
          </w:p>
        </w:tc>
      </w:tr>
      <w:tr w:rsidR="00E64E67">
        <w:trPr>
          <w:jc w:val="center"/>
        </w:trPr>
        <w:tc>
          <w:tcPr>
            <w:tcW w:w="2855" w:type="dxa"/>
            <w:vAlign w:val="center"/>
          </w:tcPr>
          <w:p w:rsidR="00E64E67" w:rsidRDefault="00D95A86">
            <w:pPr>
              <w:jc w:val="left"/>
            </w:pPr>
            <w:r>
              <w:rPr>
                <w:sz w:val="24"/>
              </w:rPr>
              <w:t>债券账户维护费</w:t>
            </w:r>
          </w:p>
        </w:tc>
        <w:tc>
          <w:tcPr>
            <w:tcW w:w="2893" w:type="dxa"/>
            <w:vAlign w:val="center"/>
          </w:tcPr>
          <w:p w:rsidR="00E64E67" w:rsidRDefault="00D95A86">
            <w:pPr>
              <w:jc w:val="right"/>
            </w:pPr>
            <w:r>
              <w:rPr>
                <w:sz w:val="24"/>
              </w:rPr>
              <w:t>22,500.00</w:t>
            </w:r>
          </w:p>
        </w:tc>
        <w:tc>
          <w:tcPr>
            <w:tcW w:w="3367" w:type="dxa"/>
            <w:vAlign w:val="center"/>
          </w:tcPr>
          <w:p w:rsidR="00E64E67" w:rsidRDefault="00D95A86">
            <w:pPr>
              <w:jc w:val="right"/>
            </w:pPr>
            <w:r>
              <w:rPr>
                <w:sz w:val="24"/>
              </w:rPr>
              <w:t>18,000.00</w:t>
            </w:r>
          </w:p>
        </w:tc>
      </w:tr>
      <w:tr w:rsidR="00E64E67">
        <w:trPr>
          <w:jc w:val="center"/>
        </w:trPr>
        <w:tc>
          <w:tcPr>
            <w:tcW w:w="2855" w:type="dxa"/>
            <w:vAlign w:val="center"/>
          </w:tcPr>
          <w:p w:rsidR="00E64E67" w:rsidRDefault="00D95A86">
            <w:pPr>
              <w:jc w:val="left"/>
            </w:pPr>
            <w:r>
              <w:rPr>
                <w:sz w:val="24"/>
              </w:rPr>
              <w:t>银行</w:t>
            </w:r>
            <w:proofErr w:type="gramStart"/>
            <w:r>
              <w:rPr>
                <w:sz w:val="24"/>
              </w:rPr>
              <w:t>汇划费</w:t>
            </w:r>
            <w:proofErr w:type="gramEnd"/>
          </w:p>
        </w:tc>
        <w:tc>
          <w:tcPr>
            <w:tcW w:w="2893" w:type="dxa"/>
            <w:vAlign w:val="center"/>
          </w:tcPr>
          <w:p w:rsidR="00E64E67" w:rsidRDefault="00D95A86">
            <w:pPr>
              <w:jc w:val="right"/>
            </w:pPr>
            <w:r>
              <w:rPr>
                <w:sz w:val="24"/>
              </w:rPr>
              <w:t>11,139.90</w:t>
            </w:r>
          </w:p>
        </w:tc>
        <w:tc>
          <w:tcPr>
            <w:tcW w:w="3367" w:type="dxa"/>
            <w:vAlign w:val="center"/>
          </w:tcPr>
          <w:p w:rsidR="00E64E67" w:rsidRDefault="00D95A86">
            <w:pPr>
              <w:jc w:val="right"/>
            </w:pPr>
            <w:r>
              <w:rPr>
                <w:sz w:val="24"/>
              </w:rPr>
              <w:t>7,848.37</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288,639.90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265,848.37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1398"/>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0"/>
    </w:p>
    <w:p w:rsidR="001A59F9" w:rsidRPr="00AD0E47" w:rsidRDefault="001A59F9" w:rsidP="00AD0E47">
      <w:pPr>
        <w:pStyle w:val="20"/>
        <w:spacing w:before="29" w:after="0" w:line="288" w:lineRule="auto"/>
        <w:rPr>
          <w:rFonts w:ascii="Times New Roman" w:hAnsi="Times New Roman"/>
          <w:kern w:val="0"/>
          <w:szCs w:val="24"/>
        </w:rPr>
      </w:pPr>
      <w:bookmarkStart w:id="171" w:name="_Toc4151399"/>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151400"/>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2"/>
    </w:p>
    <w:p w:rsidR="001A59F9" w:rsidRDefault="00C36511" w:rsidP="00C36511">
      <w:pPr>
        <w:autoSpaceDE w:val="0"/>
        <w:autoSpaceDN w:val="0"/>
        <w:adjustRightInd w:val="0"/>
        <w:spacing w:line="360" w:lineRule="auto"/>
        <w:ind w:firstLine="420"/>
        <w:jc w:val="left"/>
        <w:rPr>
          <w:color w:val="000000"/>
          <w:sz w:val="24"/>
        </w:rPr>
      </w:pPr>
      <w:r w:rsidRPr="00C36511">
        <w:rPr>
          <w:rFonts w:hint="eastAsia"/>
          <w:color w:val="000000"/>
          <w:sz w:val="24"/>
        </w:rPr>
        <w:t>根据相关法律法规和基金合同要求，本基金本报告期内未进行利润分配。本基金的基金管理人于</w:t>
      </w:r>
      <w:r w:rsidRPr="00C36511">
        <w:rPr>
          <w:rFonts w:hint="eastAsia"/>
          <w:color w:val="000000"/>
          <w:sz w:val="24"/>
        </w:rPr>
        <w:t>2019</w:t>
      </w:r>
      <w:r w:rsidRPr="00C36511">
        <w:rPr>
          <w:rFonts w:hint="eastAsia"/>
          <w:color w:val="000000"/>
          <w:sz w:val="24"/>
        </w:rPr>
        <w:t>年</w:t>
      </w:r>
      <w:r w:rsidRPr="00C36511">
        <w:rPr>
          <w:rFonts w:hint="eastAsia"/>
          <w:color w:val="000000"/>
          <w:sz w:val="24"/>
        </w:rPr>
        <w:t>3</w:t>
      </w:r>
      <w:r w:rsidRPr="00C36511">
        <w:rPr>
          <w:rFonts w:hint="eastAsia"/>
          <w:color w:val="000000"/>
          <w:sz w:val="24"/>
        </w:rPr>
        <w:t>月</w:t>
      </w:r>
      <w:r w:rsidRPr="00C36511">
        <w:rPr>
          <w:rFonts w:hint="eastAsia"/>
          <w:color w:val="000000"/>
          <w:sz w:val="24"/>
        </w:rPr>
        <w:t>26</w:t>
      </w:r>
      <w:r w:rsidRPr="00C36511">
        <w:rPr>
          <w:rFonts w:hint="eastAsia"/>
          <w:color w:val="000000"/>
          <w:sz w:val="24"/>
        </w:rPr>
        <w:t>日宣告对</w:t>
      </w:r>
      <w:r w:rsidRPr="00C36511">
        <w:rPr>
          <w:rFonts w:hint="eastAsia"/>
          <w:color w:val="000000"/>
          <w:sz w:val="24"/>
        </w:rPr>
        <w:t>2019</w:t>
      </w:r>
      <w:r w:rsidRPr="00C36511">
        <w:rPr>
          <w:rFonts w:hint="eastAsia"/>
          <w:color w:val="000000"/>
          <w:sz w:val="24"/>
        </w:rPr>
        <w:t>年度基金利润实施的第</w:t>
      </w:r>
      <w:r w:rsidRPr="00C36511">
        <w:rPr>
          <w:rFonts w:hint="eastAsia"/>
          <w:color w:val="000000"/>
          <w:sz w:val="24"/>
        </w:rPr>
        <w:t>1</w:t>
      </w:r>
      <w:r w:rsidRPr="00C36511">
        <w:rPr>
          <w:rFonts w:hint="eastAsia"/>
          <w:color w:val="000000"/>
          <w:sz w:val="24"/>
        </w:rPr>
        <w:t>次分红，向截至</w:t>
      </w:r>
      <w:r w:rsidRPr="00C36511">
        <w:rPr>
          <w:rFonts w:hint="eastAsia"/>
          <w:color w:val="000000"/>
          <w:sz w:val="24"/>
        </w:rPr>
        <w:t>2019</w:t>
      </w:r>
      <w:r w:rsidRPr="00C36511">
        <w:rPr>
          <w:rFonts w:hint="eastAsia"/>
          <w:color w:val="000000"/>
          <w:sz w:val="24"/>
        </w:rPr>
        <w:t>年</w:t>
      </w:r>
      <w:r w:rsidRPr="00C36511">
        <w:rPr>
          <w:rFonts w:hint="eastAsia"/>
          <w:color w:val="000000"/>
          <w:sz w:val="24"/>
        </w:rPr>
        <w:t>3</w:t>
      </w:r>
      <w:r w:rsidRPr="00C36511">
        <w:rPr>
          <w:rFonts w:hint="eastAsia"/>
          <w:color w:val="000000"/>
          <w:sz w:val="24"/>
        </w:rPr>
        <w:t>月</w:t>
      </w:r>
      <w:r w:rsidRPr="00C36511">
        <w:rPr>
          <w:rFonts w:hint="eastAsia"/>
          <w:color w:val="000000"/>
          <w:sz w:val="24"/>
        </w:rPr>
        <w:t>15</w:t>
      </w:r>
      <w:r w:rsidRPr="00C36511">
        <w:rPr>
          <w:rFonts w:hint="eastAsia"/>
          <w:color w:val="000000"/>
          <w:sz w:val="24"/>
        </w:rPr>
        <w:t>日止在本基金注册登记人中国证券登记结算有限公司登记在册的基金份额持有人按每</w:t>
      </w:r>
      <w:r w:rsidRPr="00C36511">
        <w:rPr>
          <w:rFonts w:hint="eastAsia"/>
          <w:color w:val="000000"/>
          <w:sz w:val="24"/>
        </w:rPr>
        <w:t>10</w:t>
      </w:r>
      <w:r w:rsidRPr="00C36511">
        <w:rPr>
          <w:rFonts w:hint="eastAsia"/>
          <w:color w:val="000000"/>
          <w:sz w:val="24"/>
        </w:rPr>
        <w:t>份基金份额派发红利</w:t>
      </w:r>
      <w:r w:rsidRPr="00C36511">
        <w:rPr>
          <w:rFonts w:hint="eastAsia"/>
          <w:color w:val="000000"/>
          <w:sz w:val="24"/>
        </w:rPr>
        <w:t>0.53</w:t>
      </w:r>
      <w:r w:rsidRPr="00C36511">
        <w:rPr>
          <w:rFonts w:hint="eastAsia"/>
          <w:color w:val="000000"/>
          <w:sz w:val="24"/>
        </w:rPr>
        <w:t>元。</w:t>
      </w:r>
    </w:p>
    <w:p w:rsidR="00C36511" w:rsidRPr="00C36511" w:rsidRDefault="00C36511"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Pr="004F4B55" w:rsidRDefault="00F469F4" w:rsidP="004F4B55">
      <w:pPr>
        <w:pStyle w:val="20"/>
        <w:spacing w:before="29" w:after="0" w:line="288" w:lineRule="auto"/>
        <w:rPr>
          <w:rFonts w:ascii="Times New Roman" w:hAnsi="Times New Roman"/>
          <w:kern w:val="0"/>
          <w:szCs w:val="24"/>
        </w:rPr>
      </w:pPr>
      <w:bookmarkStart w:id="173" w:name="_Toc4151401"/>
      <w:r w:rsidRPr="004F4B55">
        <w:rPr>
          <w:rFonts w:ascii="Times New Roman" w:hAnsi="Times New Roman"/>
          <w:kern w:val="0"/>
          <w:szCs w:val="24"/>
        </w:rPr>
        <w:t>7.4.9</w:t>
      </w:r>
      <w:r w:rsidRPr="004F4B55">
        <w:rPr>
          <w:rFonts w:ascii="Times New Roman" w:hAnsi="Times New Roman" w:hint="eastAsia"/>
          <w:kern w:val="0"/>
          <w:szCs w:val="24"/>
        </w:rPr>
        <w:t>关联方关系</w:t>
      </w:r>
      <w:bookmarkEnd w:id="17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DB1372">
        <w:tc>
          <w:tcPr>
            <w:tcW w:w="5220" w:type="dxa"/>
          </w:tcPr>
          <w:p w:rsidR="00F469F4" w:rsidRPr="004E7650" w:rsidRDefault="00F469F4" w:rsidP="00DB1372">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DB1372">
            <w:pPr>
              <w:spacing w:before="29" w:line="288" w:lineRule="auto"/>
              <w:jc w:val="center"/>
              <w:rPr>
                <w:color w:val="000000"/>
                <w:sz w:val="24"/>
              </w:rPr>
            </w:pPr>
            <w:r w:rsidRPr="004E7650">
              <w:rPr>
                <w:rFonts w:hint="eastAsia"/>
                <w:color w:val="000000"/>
                <w:sz w:val="24"/>
              </w:rPr>
              <w:t>与本基金的关系</w:t>
            </w:r>
          </w:p>
        </w:tc>
      </w:tr>
      <w:tr w:rsidR="00E64E67">
        <w:tc>
          <w:tcPr>
            <w:tcW w:w="5220" w:type="dxa"/>
            <w:vAlign w:val="center"/>
          </w:tcPr>
          <w:p w:rsidR="00E64E67" w:rsidRDefault="00D95A8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E64E67" w:rsidRDefault="00D95A86">
            <w:pPr>
              <w:jc w:val="center"/>
            </w:pPr>
            <w:r>
              <w:rPr>
                <w:color w:val="000000"/>
                <w:sz w:val="24"/>
              </w:rPr>
              <w:t>基金管理人、基金销售机构</w:t>
            </w:r>
          </w:p>
        </w:tc>
      </w:tr>
      <w:tr w:rsidR="00E64E67">
        <w:tc>
          <w:tcPr>
            <w:tcW w:w="5220" w:type="dxa"/>
            <w:vAlign w:val="center"/>
          </w:tcPr>
          <w:p w:rsidR="00E64E67" w:rsidRDefault="00D95A86">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E64E67" w:rsidRDefault="00D95A86">
            <w:pPr>
              <w:jc w:val="center"/>
            </w:pPr>
            <w:r>
              <w:rPr>
                <w:color w:val="000000"/>
                <w:sz w:val="24"/>
              </w:rPr>
              <w:t>基金托管人、基金销售机构</w:t>
            </w:r>
          </w:p>
        </w:tc>
      </w:tr>
      <w:tr w:rsidR="00E64E67">
        <w:tc>
          <w:tcPr>
            <w:tcW w:w="5220" w:type="dxa"/>
            <w:vAlign w:val="center"/>
          </w:tcPr>
          <w:p w:rsidR="00E64E67" w:rsidRDefault="00D95A8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E64E67" w:rsidRDefault="00D95A86">
            <w:pPr>
              <w:jc w:val="center"/>
            </w:pPr>
            <w:r>
              <w:rPr>
                <w:color w:val="000000"/>
                <w:sz w:val="24"/>
              </w:rPr>
              <w:t>基金管理人的股东、基金销售机构</w:t>
            </w:r>
          </w:p>
        </w:tc>
      </w:tr>
      <w:tr w:rsidR="00E64E67">
        <w:tc>
          <w:tcPr>
            <w:tcW w:w="5220" w:type="dxa"/>
            <w:vAlign w:val="center"/>
          </w:tcPr>
          <w:p w:rsidR="00E64E67" w:rsidRDefault="00D95A86">
            <w:pPr>
              <w:jc w:val="left"/>
            </w:pPr>
            <w:r>
              <w:rPr>
                <w:color w:val="000000"/>
                <w:sz w:val="24"/>
              </w:rPr>
              <w:t>施罗德投资管理有限公司</w:t>
            </w:r>
          </w:p>
        </w:tc>
        <w:tc>
          <w:tcPr>
            <w:tcW w:w="3780" w:type="dxa"/>
            <w:vAlign w:val="center"/>
          </w:tcPr>
          <w:p w:rsidR="00E64E67" w:rsidRDefault="00D95A86">
            <w:pPr>
              <w:jc w:val="center"/>
            </w:pPr>
            <w:r>
              <w:rPr>
                <w:color w:val="000000"/>
                <w:sz w:val="24"/>
              </w:rPr>
              <w:t>基金管理人的股东</w:t>
            </w:r>
          </w:p>
        </w:tc>
      </w:tr>
      <w:tr w:rsidR="00E64E67">
        <w:tc>
          <w:tcPr>
            <w:tcW w:w="5220" w:type="dxa"/>
            <w:vAlign w:val="center"/>
          </w:tcPr>
          <w:p w:rsidR="00E64E67" w:rsidRDefault="00D95A8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E64E67" w:rsidRDefault="00D95A86">
            <w:pPr>
              <w:jc w:val="center"/>
            </w:pPr>
            <w:r>
              <w:rPr>
                <w:color w:val="000000"/>
                <w:sz w:val="24"/>
              </w:rPr>
              <w:t>基金管理人的股东</w:t>
            </w:r>
          </w:p>
        </w:tc>
      </w:tr>
      <w:tr w:rsidR="00E64E67">
        <w:tc>
          <w:tcPr>
            <w:tcW w:w="5220" w:type="dxa"/>
            <w:vAlign w:val="center"/>
          </w:tcPr>
          <w:p w:rsidR="00E64E67" w:rsidRDefault="00D95A86">
            <w:pPr>
              <w:jc w:val="left"/>
            </w:pPr>
            <w:r>
              <w:rPr>
                <w:color w:val="000000"/>
                <w:sz w:val="24"/>
              </w:rPr>
              <w:t>交银施罗德资产管理有限公司</w:t>
            </w:r>
          </w:p>
        </w:tc>
        <w:tc>
          <w:tcPr>
            <w:tcW w:w="3780" w:type="dxa"/>
            <w:vAlign w:val="center"/>
          </w:tcPr>
          <w:p w:rsidR="00E64E67" w:rsidRDefault="00D95A86">
            <w:pPr>
              <w:jc w:val="center"/>
            </w:pPr>
            <w:r>
              <w:rPr>
                <w:color w:val="000000"/>
                <w:sz w:val="24"/>
              </w:rPr>
              <w:t>基金管理人的子公司</w:t>
            </w:r>
          </w:p>
        </w:tc>
      </w:tr>
      <w:tr w:rsidR="00E64E67">
        <w:tc>
          <w:tcPr>
            <w:tcW w:w="5220" w:type="dxa"/>
            <w:vAlign w:val="center"/>
          </w:tcPr>
          <w:p w:rsidR="00E64E67" w:rsidRDefault="00D95A86">
            <w:pPr>
              <w:jc w:val="left"/>
            </w:pPr>
            <w:r>
              <w:rPr>
                <w:color w:val="000000"/>
                <w:sz w:val="24"/>
              </w:rPr>
              <w:t>上海直源投资管理有限公司</w:t>
            </w:r>
          </w:p>
        </w:tc>
        <w:tc>
          <w:tcPr>
            <w:tcW w:w="3780" w:type="dxa"/>
            <w:vAlign w:val="center"/>
          </w:tcPr>
          <w:p w:rsidR="00E64E67" w:rsidRDefault="00D95A86">
            <w:pPr>
              <w:jc w:val="center"/>
            </w:pPr>
            <w:r>
              <w:rPr>
                <w:color w:val="000000"/>
                <w:sz w:val="24"/>
              </w:rPr>
              <w:t>受基金管理人控制的公司</w:t>
            </w:r>
          </w:p>
        </w:tc>
      </w:tr>
      <w:tr w:rsidR="00E64E67">
        <w:tc>
          <w:tcPr>
            <w:tcW w:w="5220" w:type="dxa"/>
            <w:vAlign w:val="center"/>
          </w:tcPr>
          <w:p w:rsidR="00E64E67" w:rsidRDefault="00D95A86">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E64E67" w:rsidRDefault="00D95A86">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4" w:name="_Toc4151402"/>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4151403"/>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5"/>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151404"/>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4151405"/>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11,085,286.82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7,702,674.54</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819,308.86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424,248.76</w:t>
            </w:r>
          </w:p>
        </w:tc>
      </w:tr>
    </w:tbl>
    <w:p w:rsidR="00E64E67" w:rsidRDefault="00D95A8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 × 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51406"/>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1,847,547.80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1,283,779.18</w:t>
            </w:r>
          </w:p>
        </w:tc>
      </w:tr>
    </w:tbl>
    <w:p w:rsidR="00E64E67" w:rsidRDefault="00D95A8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 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9" w:name="_Toc4151407"/>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9"/>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4151408"/>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0"/>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4151409"/>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4151410"/>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14,776,472.35</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11,889,417.36</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proofErr w:type="gramStart"/>
            <w:r w:rsidR="001A59F9" w:rsidRPr="009C2B48">
              <w:rPr>
                <w:rFonts w:hint="eastAsia"/>
                <w:color w:val="000000"/>
                <w:kern w:val="0"/>
                <w:sz w:val="24"/>
              </w:rPr>
              <w:t>买入总</w:t>
            </w:r>
            <w:proofErr w:type="gramEnd"/>
            <w:r w:rsidR="001A59F9" w:rsidRPr="009C2B48">
              <w:rPr>
                <w:rFonts w:hint="eastAsia"/>
                <w:color w:val="000000"/>
                <w:kern w:val="0"/>
                <w:sz w:val="24"/>
              </w:rPr>
              <w:t>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2,887,054.99</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14,776,472.35</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14,776,472.35</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2.12%</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1.98%</w:t>
            </w:r>
          </w:p>
        </w:tc>
      </w:tr>
    </w:tbl>
    <w:p w:rsidR="00E64E67" w:rsidRDefault="00D95A8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E64E67" w:rsidRDefault="00D95A86">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、基金管理人投资本基金适用的申购</w:t>
      </w:r>
      <w:r w:rsidRPr="00D754A9">
        <w:rPr>
          <w:kern w:val="0"/>
          <w:sz w:val="24"/>
        </w:rPr>
        <w:t>/</w:t>
      </w:r>
      <w:r w:rsidRPr="00D754A9">
        <w:rPr>
          <w:kern w:val="0"/>
          <w:sz w:val="24"/>
        </w:rPr>
        <w:t>赎回费率按照本基金招募说明书的规定执行。</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3" w:name="_Toc4151411"/>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3"/>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4" w:name="_Toc4151412"/>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E64E67">
        <w:tc>
          <w:tcPr>
            <w:tcW w:w="2268" w:type="dxa"/>
            <w:vAlign w:val="center"/>
          </w:tcPr>
          <w:p w:rsidR="00E64E67" w:rsidRDefault="00D95A86">
            <w:pPr>
              <w:jc w:val="left"/>
            </w:pPr>
            <w:r>
              <w:rPr>
                <w:szCs w:val="21"/>
              </w:rPr>
              <w:t>中国建设银行</w:t>
            </w:r>
          </w:p>
        </w:tc>
        <w:tc>
          <w:tcPr>
            <w:tcW w:w="1683" w:type="dxa"/>
            <w:vAlign w:val="center"/>
          </w:tcPr>
          <w:p w:rsidR="00E64E67" w:rsidRDefault="00D95A86">
            <w:pPr>
              <w:jc w:val="right"/>
            </w:pPr>
            <w:r>
              <w:rPr>
                <w:szCs w:val="21"/>
              </w:rPr>
              <w:t>54,089,930.72</w:t>
            </w:r>
          </w:p>
        </w:tc>
        <w:tc>
          <w:tcPr>
            <w:tcW w:w="1683" w:type="dxa"/>
            <w:vAlign w:val="center"/>
          </w:tcPr>
          <w:p w:rsidR="00E64E67" w:rsidRDefault="00D95A86">
            <w:pPr>
              <w:jc w:val="right"/>
            </w:pPr>
            <w:r>
              <w:rPr>
                <w:szCs w:val="21"/>
              </w:rPr>
              <w:t>835,991.32</w:t>
            </w:r>
          </w:p>
        </w:tc>
        <w:tc>
          <w:tcPr>
            <w:tcW w:w="1683" w:type="dxa"/>
            <w:vAlign w:val="center"/>
          </w:tcPr>
          <w:p w:rsidR="00E64E67" w:rsidRDefault="00D95A86">
            <w:pPr>
              <w:jc w:val="right"/>
            </w:pPr>
            <w:r>
              <w:rPr>
                <w:szCs w:val="21"/>
              </w:rPr>
              <w:t>122,797,243.79</w:t>
            </w:r>
          </w:p>
        </w:tc>
        <w:tc>
          <w:tcPr>
            <w:tcW w:w="1683" w:type="dxa"/>
            <w:vAlign w:val="center"/>
          </w:tcPr>
          <w:p w:rsidR="00E64E67" w:rsidRDefault="00D95A86">
            <w:pPr>
              <w:jc w:val="right"/>
            </w:pPr>
            <w:r>
              <w:rPr>
                <w:szCs w:val="21"/>
              </w:rPr>
              <w:t>764,991.92</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151413"/>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B27B8B" w:rsidRDefault="00317485" w:rsidP="00B27B8B">
      <w:pPr>
        <w:pStyle w:val="20"/>
        <w:spacing w:before="29" w:after="0" w:line="288" w:lineRule="auto"/>
        <w:rPr>
          <w:rFonts w:ascii="Times New Roman" w:hAnsi="Times New Roman"/>
          <w:kern w:val="0"/>
          <w:szCs w:val="24"/>
        </w:rPr>
      </w:pPr>
      <w:bookmarkStart w:id="186" w:name="_Toc4151414"/>
      <w:r w:rsidRPr="00B27B8B">
        <w:rPr>
          <w:rFonts w:ascii="Times New Roman" w:hAnsi="Times New Roman"/>
          <w:kern w:val="0"/>
          <w:szCs w:val="24"/>
        </w:rPr>
        <w:t xml:space="preserve">7.4.10.7 </w:t>
      </w:r>
      <w:r w:rsidRPr="00B27B8B">
        <w:rPr>
          <w:rFonts w:ascii="Times New Roman" w:hAnsi="Times New Roman"/>
          <w:kern w:val="0"/>
          <w:szCs w:val="24"/>
        </w:rPr>
        <w:t>其他关联交易事项的说明</w:t>
      </w:r>
      <w:bookmarkEnd w:id="186"/>
    </w:p>
    <w:p w:rsidR="00317485"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rsidR="009970CC" w:rsidRDefault="009970CC" w:rsidP="00A2475B">
      <w:pPr>
        <w:widowControl/>
        <w:spacing w:line="360" w:lineRule="auto"/>
        <w:ind w:firstLineChars="200" w:firstLine="480"/>
        <w:rPr>
          <w:rFonts w:eastAsiaTheme="minorEastAsia"/>
          <w:color w:val="000000" w:themeColor="text1"/>
          <w:kern w:val="0"/>
          <w:sz w:val="24"/>
        </w:rPr>
      </w:pPr>
    </w:p>
    <w:p w:rsidR="0031427F" w:rsidRPr="00B27B8B" w:rsidRDefault="0031427F" w:rsidP="00B27B8B">
      <w:pPr>
        <w:pStyle w:val="20"/>
        <w:spacing w:before="29" w:after="0" w:line="288" w:lineRule="auto"/>
        <w:rPr>
          <w:rFonts w:ascii="Times New Roman" w:hAnsi="Times New Roman"/>
          <w:kern w:val="0"/>
          <w:szCs w:val="24"/>
        </w:rPr>
      </w:pPr>
      <w:bookmarkStart w:id="187" w:name="_Toc4151415"/>
      <w:r w:rsidRPr="00B27B8B">
        <w:rPr>
          <w:rFonts w:ascii="Times New Roman" w:hAnsi="Times New Roman"/>
          <w:kern w:val="0"/>
          <w:szCs w:val="24"/>
        </w:rPr>
        <w:t>7.4.11</w:t>
      </w:r>
      <w:r w:rsidRPr="00B27B8B">
        <w:rPr>
          <w:rFonts w:ascii="Times New Roman" w:hAnsi="Times New Roman" w:hint="eastAsia"/>
          <w:kern w:val="0"/>
          <w:szCs w:val="24"/>
        </w:rPr>
        <w:t>利润分配情况</w:t>
      </w:r>
      <w:bookmarkEnd w:id="187"/>
    </w:p>
    <w:p w:rsidR="0031427F" w:rsidRDefault="0031427F" w:rsidP="0031427F">
      <w:pPr>
        <w:widowControl/>
        <w:spacing w:line="360" w:lineRule="auto"/>
        <w:rPr>
          <w:rFonts w:eastAsiaTheme="minorEastAsia"/>
          <w:color w:val="000000" w:themeColor="text1"/>
          <w:kern w:val="0"/>
          <w:sz w:val="24"/>
        </w:rPr>
      </w:pPr>
      <w:r w:rsidRPr="0031427F">
        <w:rPr>
          <w:rFonts w:eastAsiaTheme="minorEastAsia"/>
          <w:color w:val="000000" w:themeColor="text1"/>
          <w:kern w:val="0"/>
          <w:sz w:val="24"/>
        </w:rPr>
        <w:t>本基金本报告期内未进行利润分配。本基金的基金管理人于资产负债表日后，报告批准报出日前宣告的利润分配情况，请参见附注</w:t>
      </w:r>
      <w:r w:rsidRPr="0031427F">
        <w:rPr>
          <w:rFonts w:eastAsiaTheme="minorEastAsia"/>
          <w:color w:val="000000" w:themeColor="text1"/>
          <w:kern w:val="0"/>
          <w:sz w:val="24"/>
        </w:rPr>
        <w:t>7.4.8.2</w:t>
      </w:r>
      <w:r w:rsidRPr="0031427F">
        <w:rPr>
          <w:rFonts w:eastAsiaTheme="minorEastAsia"/>
          <w:color w:val="000000" w:themeColor="text1"/>
          <w:kern w:val="0"/>
          <w:sz w:val="24"/>
        </w:rPr>
        <w:t>资产负债表日后事项。</w:t>
      </w:r>
    </w:p>
    <w:p w:rsidR="009970CC" w:rsidRPr="0031427F" w:rsidRDefault="009970CC" w:rsidP="0031427F">
      <w:pPr>
        <w:widowControl/>
        <w:spacing w:line="360" w:lineRule="auto"/>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151416"/>
      <w:r w:rsidRPr="00AD0E47">
        <w:rPr>
          <w:rFonts w:ascii="Times New Roman" w:hAnsi="Times New Roman"/>
          <w:kern w:val="0"/>
          <w:szCs w:val="24"/>
        </w:rPr>
        <w:t>7.4.1</w:t>
      </w:r>
      <w:r w:rsidR="0031427F">
        <w:rPr>
          <w:rFonts w:ascii="Times New Roman" w:hAnsi="Times New Roman"/>
          <w:kern w:val="0"/>
          <w:szCs w:val="24"/>
        </w:rPr>
        <w:t>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8"/>
    </w:p>
    <w:p w:rsidR="001A59F9" w:rsidRPr="00AD0E47" w:rsidRDefault="001A59F9" w:rsidP="00AD0E47">
      <w:pPr>
        <w:pStyle w:val="20"/>
        <w:spacing w:before="29" w:after="0" w:line="288" w:lineRule="auto"/>
        <w:rPr>
          <w:rFonts w:ascii="Times New Roman" w:hAnsi="Times New Roman"/>
          <w:kern w:val="0"/>
          <w:szCs w:val="24"/>
        </w:rPr>
      </w:pPr>
      <w:bookmarkStart w:id="189" w:name="_Toc4151417"/>
      <w:r w:rsidRPr="00AD0E47">
        <w:rPr>
          <w:rFonts w:ascii="Times New Roman" w:hAnsi="Times New Roman"/>
          <w:kern w:val="0"/>
          <w:szCs w:val="24"/>
        </w:rPr>
        <w:t>7.4.1</w:t>
      </w:r>
      <w:r w:rsidR="0031427F">
        <w:rPr>
          <w:rFonts w:ascii="Times New Roman" w:hAnsi="Times New Roman"/>
          <w:kern w:val="0"/>
          <w:szCs w:val="24"/>
        </w:rPr>
        <w:t>2</w:t>
      </w:r>
      <w:r w:rsidRPr="00AD0E47">
        <w:rPr>
          <w:rFonts w:ascii="Times New Roman" w:hAnsi="Times New Roman"/>
          <w:kern w:val="0"/>
          <w:szCs w:val="24"/>
        </w:rPr>
        <w:t>.1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31427F">
            <w:pPr>
              <w:spacing w:line="360" w:lineRule="auto"/>
              <w:rPr>
                <w:rFonts w:asciiTheme="minorEastAsia" w:eastAsiaTheme="minorEastAsia" w:hAnsiTheme="minorEastAsia"/>
                <w:szCs w:val="21"/>
              </w:rPr>
            </w:pPr>
            <w:r w:rsidRPr="00EF4A32">
              <w:rPr>
                <w:b/>
                <w:bCs/>
                <w:color w:val="000000"/>
                <w:kern w:val="0"/>
                <w:sz w:val="24"/>
              </w:rPr>
              <w:t>7.4.1</w:t>
            </w:r>
            <w:r w:rsidR="0031427F">
              <w:rPr>
                <w:b/>
                <w:bCs/>
                <w:color w:val="000000"/>
                <w:kern w:val="0"/>
                <w:sz w:val="24"/>
              </w:rPr>
              <w:t>2</w:t>
            </w:r>
            <w:r w:rsidRPr="00EF4A32">
              <w:rPr>
                <w:b/>
                <w:bCs/>
                <w:color w:val="000000"/>
                <w:kern w:val="0"/>
                <w:sz w:val="24"/>
              </w:rPr>
              <w:t xml:space="preserve">.1.1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proofErr w:type="gramStart"/>
            <w:r w:rsidRPr="00EF4A32">
              <w:rPr>
                <w:rFonts w:hint="eastAsia"/>
                <w:sz w:val="24"/>
              </w:rPr>
              <w:t>通日</w:t>
            </w:r>
            <w:proofErr w:type="gramEnd"/>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proofErr w:type="gramStart"/>
            <w:r w:rsidRPr="00EF4A32">
              <w:rPr>
                <w:rFonts w:hint="eastAsia"/>
                <w:sz w:val="24"/>
              </w:rPr>
              <w:t>限类型</w:t>
            </w:r>
            <w:proofErr w:type="gramEnd"/>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w:t>
            </w:r>
            <w:proofErr w:type="gramStart"/>
            <w:r w:rsidRPr="00EF4A32">
              <w:rPr>
                <w:rFonts w:hint="eastAsia"/>
                <w:sz w:val="24"/>
              </w:rPr>
              <w:t>估</w:t>
            </w:r>
            <w:proofErr w:type="gramEnd"/>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E64E67">
        <w:tc>
          <w:tcPr>
            <w:tcW w:w="834" w:type="dxa"/>
            <w:vAlign w:val="center"/>
          </w:tcPr>
          <w:p w:rsidR="00E64E67" w:rsidRDefault="00D95A86">
            <w:pPr>
              <w:jc w:val="center"/>
            </w:pPr>
            <w:r>
              <w:rPr>
                <w:sz w:val="24"/>
              </w:rPr>
              <w:t>002867</w:t>
            </w:r>
          </w:p>
        </w:tc>
        <w:tc>
          <w:tcPr>
            <w:tcW w:w="835" w:type="dxa"/>
            <w:vAlign w:val="center"/>
          </w:tcPr>
          <w:p w:rsidR="00E64E67" w:rsidRDefault="00D95A86">
            <w:pPr>
              <w:jc w:val="center"/>
            </w:pPr>
            <w:r>
              <w:rPr>
                <w:sz w:val="24"/>
              </w:rPr>
              <w:t>周大生</w:t>
            </w:r>
          </w:p>
        </w:tc>
        <w:tc>
          <w:tcPr>
            <w:tcW w:w="834" w:type="dxa"/>
            <w:vAlign w:val="center"/>
          </w:tcPr>
          <w:p w:rsidR="00E64E67" w:rsidRDefault="00D95A86">
            <w:pPr>
              <w:jc w:val="center"/>
            </w:pPr>
            <w:r>
              <w:rPr>
                <w:sz w:val="24"/>
              </w:rPr>
              <w:t>2018-10-24</w:t>
            </w:r>
          </w:p>
        </w:tc>
        <w:tc>
          <w:tcPr>
            <w:tcW w:w="835" w:type="dxa"/>
            <w:vAlign w:val="center"/>
          </w:tcPr>
          <w:p w:rsidR="00E64E67" w:rsidRDefault="00D95A86">
            <w:pPr>
              <w:jc w:val="center"/>
            </w:pPr>
            <w:r>
              <w:rPr>
                <w:sz w:val="24"/>
              </w:rPr>
              <w:t>2019-04-24</w:t>
            </w:r>
          </w:p>
        </w:tc>
        <w:tc>
          <w:tcPr>
            <w:tcW w:w="834" w:type="dxa"/>
            <w:vAlign w:val="center"/>
          </w:tcPr>
          <w:p w:rsidR="00E64E67" w:rsidRDefault="00D95A86">
            <w:pPr>
              <w:jc w:val="center"/>
            </w:pPr>
            <w:r>
              <w:rPr>
                <w:sz w:val="24"/>
              </w:rPr>
              <w:t>限售股</w:t>
            </w:r>
          </w:p>
        </w:tc>
        <w:tc>
          <w:tcPr>
            <w:tcW w:w="835" w:type="dxa"/>
            <w:vAlign w:val="center"/>
          </w:tcPr>
          <w:p w:rsidR="00E64E67" w:rsidRDefault="00D95A86">
            <w:pPr>
              <w:jc w:val="right"/>
            </w:pPr>
            <w:r>
              <w:rPr>
                <w:sz w:val="24"/>
              </w:rPr>
              <w:t>27.90</w:t>
            </w:r>
          </w:p>
        </w:tc>
        <w:tc>
          <w:tcPr>
            <w:tcW w:w="834" w:type="dxa"/>
            <w:vAlign w:val="center"/>
          </w:tcPr>
          <w:p w:rsidR="00E64E67" w:rsidRDefault="00D95A86">
            <w:pPr>
              <w:jc w:val="right"/>
            </w:pPr>
            <w:r>
              <w:rPr>
                <w:sz w:val="24"/>
              </w:rPr>
              <w:t>26.22</w:t>
            </w:r>
          </w:p>
        </w:tc>
        <w:tc>
          <w:tcPr>
            <w:tcW w:w="835" w:type="dxa"/>
            <w:vAlign w:val="center"/>
          </w:tcPr>
          <w:p w:rsidR="00E64E67" w:rsidRDefault="00D95A86">
            <w:pPr>
              <w:jc w:val="right"/>
            </w:pPr>
            <w:r>
              <w:rPr>
                <w:sz w:val="24"/>
              </w:rPr>
              <w:t>300,000</w:t>
            </w:r>
          </w:p>
        </w:tc>
        <w:tc>
          <w:tcPr>
            <w:tcW w:w="834" w:type="dxa"/>
            <w:vAlign w:val="center"/>
          </w:tcPr>
          <w:p w:rsidR="00E64E67" w:rsidRDefault="00D95A86">
            <w:pPr>
              <w:jc w:val="right"/>
            </w:pPr>
            <w:r>
              <w:rPr>
                <w:sz w:val="24"/>
              </w:rPr>
              <w:t>8,370,000.00</w:t>
            </w:r>
          </w:p>
        </w:tc>
        <w:tc>
          <w:tcPr>
            <w:tcW w:w="835" w:type="dxa"/>
            <w:vAlign w:val="center"/>
          </w:tcPr>
          <w:p w:rsidR="00E64E67" w:rsidRDefault="00D95A86">
            <w:pPr>
              <w:jc w:val="right"/>
            </w:pPr>
            <w:r>
              <w:rPr>
                <w:sz w:val="24"/>
              </w:rPr>
              <w:t>7,866,000.00</w:t>
            </w:r>
          </w:p>
        </w:tc>
        <w:tc>
          <w:tcPr>
            <w:tcW w:w="835" w:type="dxa"/>
            <w:vAlign w:val="center"/>
          </w:tcPr>
          <w:p w:rsidR="00E64E67" w:rsidRDefault="00D95A86">
            <w:pPr>
              <w:jc w:val="center"/>
            </w:pPr>
            <w:r>
              <w:rPr>
                <w:sz w:val="24"/>
              </w:rPr>
              <w:t>-</w:t>
            </w:r>
          </w:p>
        </w:tc>
      </w:tr>
      <w:tr w:rsidR="00E64E67">
        <w:tc>
          <w:tcPr>
            <w:tcW w:w="834" w:type="dxa"/>
            <w:vAlign w:val="center"/>
          </w:tcPr>
          <w:p w:rsidR="00E64E67" w:rsidRDefault="00D95A86">
            <w:pPr>
              <w:jc w:val="center"/>
            </w:pPr>
            <w:r>
              <w:rPr>
                <w:sz w:val="24"/>
              </w:rPr>
              <w:t>601860</w:t>
            </w:r>
          </w:p>
        </w:tc>
        <w:tc>
          <w:tcPr>
            <w:tcW w:w="835" w:type="dxa"/>
            <w:vAlign w:val="center"/>
          </w:tcPr>
          <w:p w:rsidR="00E64E67" w:rsidRDefault="00D95A86">
            <w:pPr>
              <w:jc w:val="center"/>
            </w:pPr>
            <w:r>
              <w:rPr>
                <w:sz w:val="24"/>
              </w:rPr>
              <w:t>紫金银行</w:t>
            </w:r>
          </w:p>
        </w:tc>
        <w:tc>
          <w:tcPr>
            <w:tcW w:w="834" w:type="dxa"/>
            <w:vAlign w:val="center"/>
          </w:tcPr>
          <w:p w:rsidR="00E64E67" w:rsidRDefault="00D95A86">
            <w:pPr>
              <w:jc w:val="center"/>
            </w:pPr>
            <w:r>
              <w:rPr>
                <w:sz w:val="24"/>
              </w:rPr>
              <w:t>2018-12-20</w:t>
            </w:r>
          </w:p>
        </w:tc>
        <w:tc>
          <w:tcPr>
            <w:tcW w:w="835" w:type="dxa"/>
            <w:vAlign w:val="center"/>
          </w:tcPr>
          <w:p w:rsidR="00E64E67" w:rsidRDefault="00D95A86">
            <w:pPr>
              <w:jc w:val="center"/>
            </w:pPr>
            <w:r>
              <w:rPr>
                <w:sz w:val="24"/>
              </w:rPr>
              <w:t>2019-01-03</w:t>
            </w:r>
          </w:p>
        </w:tc>
        <w:tc>
          <w:tcPr>
            <w:tcW w:w="834" w:type="dxa"/>
            <w:vAlign w:val="center"/>
          </w:tcPr>
          <w:p w:rsidR="00E64E67" w:rsidRDefault="00D95A86" w:rsidP="0030701E">
            <w:pPr>
              <w:jc w:val="center"/>
            </w:pPr>
            <w:r>
              <w:rPr>
                <w:sz w:val="24"/>
              </w:rPr>
              <w:t>新股</w:t>
            </w:r>
            <w:r w:rsidR="0030701E">
              <w:rPr>
                <w:rFonts w:hint="eastAsia"/>
                <w:sz w:val="24"/>
              </w:rPr>
              <w:t>未上市</w:t>
            </w:r>
          </w:p>
        </w:tc>
        <w:tc>
          <w:tcPr>
            <w:tcW w:w="835" w:type="dxa"/>
            <w:vAlign w:val="center"/>
          </w:tcPr>
          <w:p w:rsidR="00E64E67" w:rsidRDefault="00D95A86">
            <w:pPr>
              <w:jc w:val="right"/>
            </w:pPr>
            <w:r>
              <w:rPr>
                <w:sz w:val="24"/>
              </w:rPr>
              <w:t>3.14</w:t>
            </w:r>
          </w:p>
        </w:tc>
        <w:tc>
          <w:tcPr>
            <w:tcW w:w="834" w:type="dxa"/>
            <w:vAlign w:val="center"/>
          </w:tcPr>
          <w:p w:rsidR="00E64E67" w:rsidRDefault="00D95A86">
            <w:pPr>
              <w:jc w:val="right"/>
            </w:pPr>
            <w:r>
              <w:rPr>
                <w:sz w:val="24"/>
              </w:rPr>
              <w:t>3.14</w:t>
            </w:r>
          </w:p>
        </w:tc>
        <w:tc>
          <w:tcPr>
            <w:tcW w:w="835" w:type="dxa"/>
            <w:vAlign w:val="center"/>
          </w:tcPr>
          <w:p w:rsidR="00E64E67" w:rsidRDefault="00D95A86">
            <w:pPr>
              <w:jc w:val="right"/>
            </w:pPr>
            <w:r>
              <w:rPr>
                <w:sz w:val="24"/>
              </w:rPr>
              <w:t>15,970</w:t>
            </w:r>
          </w:p>
        </w:tc>
        <w:tc>
          <w:tcPr>
            <w:tcW w:w="834" w:type="dxa"/>
            <w:vAlign w:val="center"/>
          </w:tcPr>
          <w:p w:rsidR="00E64E67" w:rsidRDefault="00D95A86">
            <w:pPr>
              <w:jc w:val="right"/>
            </w:pPr>
            <w:r>
              <w:rPr>
                <w:sz w:val="24"/>
              </w:rPr>
              <w:t>50,145.80</w:t>
            </w:r>
          </w:p>
        </w:tc>
        <w:tc>
          <w:tcPr>
            <w:tcW w:w="835" w:type="dxa"/>
            <w:vAlign w:val="center"/>
          </w:tcPr>
          <w:p w:rsidR="00E64E67" w:rsidRDefault="00D95A86">
            <w:pPr>
              <w:jc w:val="right"/>
            </w:pPr>
            <w:r>
              <w:rPr>
                <w:sz w:val="24"/>
              </w:rPr>
              <w:t>50,145.80</w:t>
            </w:r>
          </w:p>
        </w:tc>
        <w:tc>
          <w:tcPr>
            <w:tcW w:w="835" w:type="dxa"/>
            <w:vAlign w:val="center"/>
          </w:tcPr>
          <w:p w:rsidR="00E64E67" w:rsidRDefault="00D95A86">
            <w:pPr>
              <w:jc w:val="center"/>
            </w:pPr>
            <w:r>
              <w:rPr>
                <w:sz w:val="24"/>
              </w:rPr>
              <w:t>-</w:t>
            </w:r>
          </w:p>
        </w:tc>
      </w:tr>
    </w:tbl>
    <w:p w:rsidR="001A59F9" w:rsidRDefault="00D95A86" w:rsidP="003A39E5">
      <w:pPr>
        <w:tabs>
          <w:tab w:val="left" w:pos="426"/>
        </w:tabs>
        <w:spacing w:before="29" w:line="288" w:lineRule="auto"/>
        <w:jc w:val="left"/>
        <w:rPr>
          <w:kern w:val="0"/>
          <w:sz w:val="24"/>
        </w:rPr>
      </w:pPr>
      <w:r>
        <w:rPr>
          <w:kern w:val="0"/>
          <w:sz w:val="24"/>
        </w:rPr>
        <w:t>注：</w:t>
      </w:r>
      <w:r w:rsidR="003A39E5" w:rsidRPr="003A39E5">
        <w:rPr>
          <w:rFonts w:hint="eastAsia"/>
          <w:kern w:val="0"/>
          <w:sz w:val="24"/>
        </w:rPr>
        <w:t>基金可作为特定投资者，认购由中国证监会《上市公司证券发行管理办法》规范的非公开发行股份，所认购的股份自发行结束之日起</w:t>
      </w:r>
      <w:r w:rsidR="003A39E5" w:rsidRPr="003A39E5">
        <w:rPr>
          <w:rFonts w:hint="eastAsia"/>
          <w:kern w:val="0"/>
          <w:sz w:val="24"/>
        </w:rPr>
        <w:t>12</w:t>
      </w:r>
      <w:r w:rsidR="003A39E5" w:rsidRPr="003A39E5">
        <w:rPr>
          <w:rFonts w:hint="eastAsia"/>
          <w:kern w:val="0"/>
          <w:sz w:val="24"/>
        </w:rPr>
        <w:t>个月内不得转让。根据《上市公司股东、董监高减持股份的若干规定》及《深圳</w:t>
      </w:r>
      <w:r w:rsidR="003A39E5" w:rsidRPr="003A39E5">
        <w:rPr>
          <w:rFonts w:hint="eastAsia"/>
          <w:kern w:val="0"/>
          <w:sz w:val="24"/>
        </w:rPr>
        <w:t>/</w:t>
      </w:r>
      <w:r w:rsidR="003A39E5" w:rsidRPr="003A39E5">
        <w:rPr>
          <w:rFonts w:hint="eastAsia"/>
          <w:kern w:val="0"/>
          <w:sz w:val="24"/>
        </w:rPr>
        <w:t>上海证券交易所上市公司股东及董事、监事、高级管理人员减持股份实施细则》，本基金持有的上市公司非公开发行股份，自股份解除限售之日起</w:t>
      </w:r>
      <w:r w:rsidR="003A39E5" w:rsidRPr="003A39E5">
        <w:rPr>
          <w:rFonts w:hint="eastAsia"/>
          <w:kern w:val="0"/>
          <w:sz w:val="24"/>
        </w:rPr>
        <w:t>12</w:t>
      </w:r>
      <w:r w:rsidR="003A39E5" w:rsidRPr="003A39E5">
        <w:rPr>
          <w:rFonts w:hint="eastAsia"/>
          <w:kern w:val="0"/>
          <w:sz w:val="24"/>
        </w:rPr>
        <w:t>个月内，通过集中竞价交易减持的数量不得超过其持有该次非公开发行股份数量的</w:t>
      </w:r>
      <w:r w:rsidR="003A39E5" w:rsidRPr="003A39E5">
        <w:rPr>
          <w:rFonts w:hint="eastAsia"/>
          <w:kern w:val="0"/>
          <w:sz w:val="24"/>
        </w:rPr>
        <w:t>50%</w:t>
      </w:r>
      <w:r w:rsidR="003A39E5" w:rsidRPr="003A39E5">
        <w:rPr>
          <w:rFonts w:hint="eastAsia"/>
          <w:kern w:val="0"/>
          <w:sz w:val="24"/>
        </w:rPr>
        <w:t>；采取集中竞价交易方式的，在任意连续</w:t>
      </w:r>
      <w:r w:rsidR="003A39E5" w:rsidRPr="003A39E5">
        <w:rPr>
          <w:rFonts w:hint="eastAsia"/>
          <w:kern w:val="0"/>
          <w:sz w:val="24"/>
        </w:rPr>
        <w:t>90</w:t>
      </w:r>
      <w:r w:rsidR="003A39E5" w:rsidRPr="003A39E5">
        <w:rPr>
          <w:rFonts w:hint="eastAsia"/>
          <w:kern w:val="0"/>
          <w:sz w:val="24"/>
        </w:rPr>
        <w:t>日内，减持股份的总数不得超过公司股份总数的</w:t>
      </w:r>
      <w:r w:rsidR="003A39E5" w:rsidRPr="003A39E5">
        <w:rPr>
          <w:rFonts w:hint="eastAsia"/>
          <w:kern w:val="0"/>
          <w:sz w:val="24"/>
        </w:rPr>
        <w:t>1%</w:t>
      </w:r>
      <w:r w:rsidR="003A39E5" w:rsidRPr="003A39E5">
        <w:rPr>
          <w:rFonts w:hint="eastAsia"/>
          <w:kern w:val="0"/>
          <w:sz w:val="24"/>
        </w:rPr>
        <w:t>；采取大宗交易方式的，在任意连续</w:t>
      </w:r>
      <w:r w:rsidR="003A39E5" w:rsidRPr="003A39E5">
        <w:rPr>
          <w:rFonts w:hint="eastAsia"/>
          <w:kern w:val="0"/>
          <w:sz w:val="24"/>
        </w:rPr>
        <w:t>90</w:t>
      </w:r>
      <w:r w:rsidR="003A39E5" w:rsidRPr="003A39E5">
        <w:rPr>
          <w:rFonts w:hint="eastAsia"/>
          <w:kern w:val="0"/>
          <w:sz w:val="24"/>
        </w:rPr>
        <w:t>日内，减持股份的总数不得超过公司股份总数的</w:t>
      </w:r>
      <w:r w:rsidR="003A39E5" w:rsidRPr="003A39E5">
        <w:rPr>
          <w:rFonts w:hint="eastAsia"/>
          <w:kern w:val="0"/>
          <w:sz w:val="24"/>
        </w:rPr>
        <w:t>2%</w:t>
      </w:r>
      <w:r w:rsidR="003A39E5" w:rsidRPr="003A39E5">
        <w:rPr>
          <w:rFonts w:hint="eastAsia"/>
          <w:kern w:val="0"/>
          <w:sz w:val="24"/>
        </w:rPr>
        <w:t>。此外，本基金通过大宗交易方式受让的原上市公司大股东减</w:t>
      </w:r>
      <w:proofErr w:type="gramStart"/>
      <w:r w:rsidR="003A39E5" w:rsidRPr="003A39E5">
        <w:rPr>
          <w:rFonts w:hint="eastAsia"/>
          <w:kern w:val="0"/>
          <w:sz w:val="24"/>
        </w:rPr>
        <w:t>持或者</w:t>
      </w:r>
      <w:proofErr w:type="gramEnd"/>
      <w:r w:rsidR="003A39E5" w:rsidRPr="003A39E5">
        <w:rPr>
          <w:rFonts w:hint="eastAsia"/>
          <w:kern w:val="0"/>
          <w:sz w:val="24"/>
        </w:rPr>
        <w:t>特定股东减持的股份，在受让后</w:t>
      </w:r>
      <w:r w:rsidR="003A39E5" w:rsidRPr="003A39E5">
        <w:rPr>
          <w:rFonts w:hint="eastAsia"/>
          <w:kern w:val="0"/>
          <w:sz w:val="24"/>
        </w:rPr>
        <w:t>6</w:t>
      </w:r>
      <w:r w:rsidR="003A39E5" w:rsidRPr="003A39E5">
        <w:rPr>
          <w:rFonts w:hint="eastAsia"/>
          <w:kern w:val="0"/>
          <w:sz w:val="24"/>
        </w:rPr>
        <w:t>个月内，不得转让所受让的股份。</w:t>
      </w:r>
    </w:p>
    <w:p w:rsidR="003A39E5" w:rsidRPr="0091212A" w:rsidRDefault="003A39E5" w:rsidP="003A39E5">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1418"/>
      <w:r w:rsidRPr="00AD0E47">
        <w:rPr>
          <w:rFonts w:ascii="Times New Roman" w:hAnsi="Times New Roman"/>
          <w:kern w:val="0"/>
          <w:szCs w:val="24"/>
        </w:rPr>
        <w:t>7.4.1</w:t>
      </w:r>
      <w:r w:rsidR="00256507">
        <w:rPr>
          <w:rFonts w:ascii="Times New Roman" w:hAnsi="Times New Roman"/>
          <w:kern w:val="0"/>
          <w:szCs w:val="24"/>
        </w:rPr>
        <w:t>2</w:t>
      </w:r>
      <w:r w:rsidRPr="00AD0E47">
        <w:rPr>
          <w:rFonts w:ascii="Times New Roman" w:hAnsi="Times New Roman"/>
          <w:kern w:val="0"/>
          <w:szCs w:val="24"/>
        </w:rPr>
        <w:t>.2</w:t>
      </w:r>
      <w:r w:rsidRPr="00AD0E47">
        <w:rPr>
          <w:rFonts w:ascii="Times New Roman" w:hAnsi="Times New Roman" w:hint="eastAsia"/>
          <w:kern w:val="0"/>
          <w:szCs w:val="24"/>
        </w:rPr>
        <w:t>期末持有的暂时停牌等流通受限股票</w:t>
      </w:r>
      <w:bookmarkEnd w:id="190"/>
    </w:p>
    <w:p w:rsidR="001A59F9" w:rsidRPr="00D754A9" w:rsidRDefault="001A59F9" w:rsidP="00D754A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51419"/>
      <w:r w:rsidRPr="00AD0E47">
        <w:rPr>
          <w:rFonts w:ascii="Times New Roman" w:hAnsi="Times New Roman"/>
          <w:kern w:val="0"/>
          <w:szCs w:val="24"/>
        </w:rPr>
        <w:t>7.4.1</w:t>
      </w:r>
      <w:r w:rsidR="00256507">
        <w:rPr>
          <w:rFonts w:ascii="Times New Roman" w:hAnsi="Times New Roman"/>
          <w:kern w:val="0"/>
          <w:szCs w:val="24"/>
        </w:rPr>
        <w:t>2</w:t>
      </w:r>
      <w:r w:rsidRPr="00AD0E47">
        <w:rPr>
          <w:rFonts w:ascii="Times New Roman" w:hAnsi="Times New Roman"/>
          <w:kern w:val="0"/>
          <w:szCs w:val="24"/>
        </w:rPr>
        <w:t>.3</w:t>
      </w:r>
      <w:r w:rsidRPr="00AD0E47">
        <w:rPr>
          <w:rFonts w:ascii="Times New Roman" w:hAnsi="Times New Roman" w:hint="eastAsia"/>
          <w:kern w:val="0"/>
          <w:szCs w:val="24"/>
        </w:rPr>
        <w:t>期末债券正回购交易中作为抵押的债券</w:t>
      </w:r>
      <w:bookmarkEnd w:id="19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本基金本报告期末无从事债券正回购交易形成的卖出回购证券款余额。</w:t>
      </w:r>
    </w:p>
    <w:p w:rsidR="001A59F9" w:rsidRPr="00AD0E47" w:rsidRDefault="001A59F9" w:rsidP="00AD0E47">
      <w:pPr>
        <w:pStyle w:val="20"/>
        <w:spacing w:before="29" w:after="0" w:line="288" w:lineRule="auto"/>
        <w:rPr>
          <w:rFonts w:ascii="Times New Roman" w:hAnsi="Times New Roman"/>
          <w:kern w:val="0"/>
          <w:szCs w:val="24"/>
        </w:rPr>
      </w:pPr>
      <w:bookmarkStart w:id="192" w:name="_Toc4151420"/>
      <w:r w:rsidRPr="00AD0E47">
        <w:rPr>
          <w:rFonts w:ascii="Times New Roman" w:hAnsi="Times New Roman"/>
          <w:kern w:val="0"/>
          <w:szCs w:val="24"/>
        </w:rPr>
        <w:t>7.4.1</w:t>
      </w:r>
      <w:r w:rsidR="00256507">
        <w:rPr>
          <w:rFonts w:ascii="Times New Roman" w:hAnsi="Times New Roman"/>
          <w:kern w:val="0"/>
          <w:szCs w:val="24"/>
        </w:rPr>
        <w:t>3</w:t>
      </w:r>
      <w:r w:rsidRPr="00AD0E47">
        <w:rPr>
          <w:rFonts w:ascii="Times New Roman" w:hAnsi="Times New Roman" w:hint="eastAsia"/>
          <w:kern w:val="0"/>
          <w:szCs w:val="24"/>
        </w:rPr>
        <w:t>金融工具风险及管理</w:t>
      </w:r>
      <w:bookmarkEnd w:id="192"/>
    </w:p>
    <w:p w:rsidR="001A59F9" w:rsidRPr="00AD0E47" w:rsidRDefault="001A59F9" w:rsidP="00AD0E47">
      <w:pPr>
        <w:pStyle w:val="20"/>
        <w:spacing w:before="29" w:after="0" w:line="288" w:lineRule="auto"/>
        <w:rPr>
          <w:rFonts w:ascii="Times New Roman" w:hAnsi="Times New Roman"/>
          <w:kern w:val="0"/>
          <w:szCs w:val="24"/>
        </w:rPr>
      </w:pPr>
      <w:bookmarkStart w:id="193" w:name="_Toc4151421"/>
      <w:r w:rsidRPr="00AD0E47">
        <w:rPr>
          <w:rFonts w:ascii="Times New Roman" w:hAnsi="Times New Roman"/>
          <w:kern w:val="0"/>
          <w:szCs w:val="24"/>
        </w:rPr>
        <w:t>7.4.1</w:t>
      </w:r>
      <w:r w:rsidR="00256507">
        <w:rPr>
          <w:rFonts w:ascii="Times New Roman" w:hAnsi="Times New Roman"/>
          <w:kern w:val="0"/>
          <w:szCs w:val="24"/>
        </w:rPr>
        <w:t>3</w:t>
      </w:r>
      <w:r w:rsidRPr="00AD0E47">
        <w:rPr>
          <w:rFonts w:ascii="Times New Roman" w:hAnsi="Times New Roman"/>
          <w:kern w:val="0"/>
          <w:szCs w:val="24"/>
        </w:rPr>
        <w:t>.1</w:t>
      </w:r>
      <w:r w:rsidRPr="00AD0E47">
        <w:rPr>
          <w:rFonts w:ascii="Times New Roman" w:hAnsi="Times New Roman" w:hint="eastAsia"/>
          <w:kern w:val="0"/>
          <w:szCs w:val="24"/>
        </w:rPr>
        <w:t>风险管理政策和组织架构</w:t>
      </w:r>
      <w:bookmarkEnd w:id="193"/>
    </w:p>
    <w:p w:rsidR="00E64E67" w:rsidRDefault="00D95A86">
      <w:pPr>
        <w:spacing w:before="29" w:line="288" w:lineRule="auto"/>
        <w:ind w:firstLineChars="200" w:firstLine="480"/>
        <w:rPr>
          <w:color w:val="000000"/>
          <w:sz w:val="24"/>
        </w:rPr>
      </w:pPr>
      <w:r>
        <w:rPr>
          <w:color w:val="000000"/>
          <w:sz w:val="24"/>
        </w:rPr>
        <w:t>本基金是一只股票型基金，其预期风险与预期收益高于混合型基金、债券型基金和货币市场基金，属于承担较高预期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E64E67" w:rsidRDefault="00D95A86">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E64E67" w:rsidRDefault="00D95A86">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151422"/>
      <w:r w:rsidRPr="00AD0E47">
        <w:rPr>
          <w:rFonts w:ascii="Times New Roman" w:hAnsi="Times New Roman"/>
          <w:kern w:val="0"/>
          <w:szCs w:val="24"/>
        </w:rPr>
        <w:t>7.4.1</w:t>
      </w:r>
      <w:r w:rsidR="00256507">
        <w:rPr>
          <w:rFonts w:ascii="Times New Roman" w:hAnsi="Times New Roman"/>
          <w:kern w:val="0"/>
          <w:szCs w:val="24"/>
        </w:rPr>
        <w:t>3</w:t>
      </w:r>
      <w:r w:rsidRPr="00AD0E47">
        <w:rPr>
          <w:rFonts w:ascii="Times New Roman" w:hAnsi="Times New Roman"/>
          <w:kern w:val="0"/>
          <w:szCs w:val="24"/>
        </w:rPr>
        <w:t>.2</w:t>
      </w:r>
      <w:r w:rsidRPr="00AD0E47">
        <w:rPr>
          <w:rFonts w:ascii="Times New Roman" w:hAnsi="Times New Roman" w:hint="eastAsia"/>
          <w:kern w:val="0"/>
          <w:szCs w:val="24"/>
        </w:rPr>
        <w:t>信用风险</w:t>
      </w:r>
      <w:bookmarkEnd w:id="194"/>
    </w:p>
    <w:p w:rsidR="00E64E67" w:rsidRDefault="00D95A86">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E64E67" w:rsidRDefault="00D95A86">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1423"/>
      <w:r w:rsidRPr="00AD0E47">
        <w:rPr>
          <w:rFonts w:ascii="Times New Roman" w:hAnsi="Times New Roman"/>
          <w:kern w:val="0"/>
          <w:szCs w:val="24"/>
        </w:rPr>
        <w:t>7.4.1</w:t>
      </w:r>
      <w:r w:rsidR="00256507">
        <w:rPr>
          <w:rFonts w:ascii="Times New Roman" w:hAnsi="Times New Roman"/>
          <w:kern w:val="0"/>
          <w:szCs w:val="24"/>
        </w:rPr>
        <w:t>3</w:t>
      </w:r>
      <w:r w:rsidRPr="00AD0E47">
        <w:rPr>
          <w:rFonts w:ascii="Times New Roman" w:hAnsi="Times New Roman"/>
          <w:kern w:val="0"/>
          <w:szCs w:val="24"/>
        </w:rPr>
        <w:t>.3</w:t>
      </w:r>
      <w:r w:rsidRPr="00AD0E47">
        <w:rPr>
          <w:rFonts w:ascii="Times New Roman" w:hAnsi="Times New Roman" w:hint="eastAsia"/>
          <w:kern w:val="0"/>
          <w:szCs w:val="24"/>
        </w:rPr>
        <w:t>流动性风险</w:t>
      </w:r>
      <w:bookmarkEnd w:id="195"/>
    </w:p>
    <w:p w:rsidR="00E64E67" w:rsidRDefault="00D95A86">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64E67" w:rsidRDefault="00D95A86">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64E67" w:rsidRDefault="00D95A86">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964075" w:rsidRDefault="00964075" w:rsidP="00044AA8">
      <w:pPr>
        <w:spacing w:beforeLines="50" w:before="156" w:line="360" w:lineRule="auto"/>
        <w:rPr>
          <w:rFonts w:eastAsiaTheme="minorEastAsia"/>
          <w:b/>
          <w:bCs/>
          <w:color w:val="000000" w:themeColor="text1"/>
          <w:szCs w:val="21"/>
        </w:rPr>
      </w:pPr>
      <w:r w:rsidRPr="00964075">
        <w:rPr>
          <w:rFonts w:eastAsiaTheme="minorEastAsia"/>
          <w:b/>
          <w:bCs/>
          <w:color w:val="000000" w:themeColor="text1"/>
          <w:kern w:val="0"/>
          <w:szCs w:val="21"/>
        </w:rPr>
        <w:t>7.4.1</w:t>
      </w:r>
      <w:r w:rsidR="00256507">
        <w:rPr>
          <w:rFonts w:eastAsiaTheme="minorEastAsia"/>
          <w:b/>
          <w:bCs/>
          <w:color w:val="000000" w:themeColor="text1"/>
          <w:kern w:val="0"/>
          <w:szCs w:val="21"/>
        </w:rPr>
        <w:t>3</w:t>
      </w:r>
      <w:r w:rsidRPr="00964075">
        <w:rPr>
          <w:rFonts w:eastAsiaTheme="minorEastAsia"/>
          <w:b/>
          <w:bCs/>
          <w:color w:val="000000" w:themeColor="text1"/>
          <w:kern w:val="0"/>
          <w:szCs w:val="21"/>
        </w:rPr>
        <w:t>.3</w:t>
      </w:r>
      <w:r w:rsidRPr="00964075">
        <w:rPr>
          <w:rFonts w:eastAsiaTheme="minorEastAsia" w:hint="eastAsia"/>
          <w:b/>
          <w:bCs/>
          <w:color w:val="000000" w:themeColor="text1"/>
          <w:kern w:val="0"/>
          <w:szCs w:val="21"/>
        </w:rPr>
        <w:t>.1</w:t>
      </w:r>
      <w:r w:rsidRPr="00964075">
        <w:rPr>
          <w:rFonts w:eastAsiaTheme="minorEastAsia"/>
          <w:b/>
          <w:bCs/>
          <w:color w:val="000000" w:themeColor="text1"/>
          <w:kern w:val="0"/>
          <w:szCs w:val="21"/>
        </w:rPr>
        <w:t xml:space="preserve"> </w:t>
      </w:r>
      <w:r w:rsidRPr="00964075">
        <w:rPr>
          <w:rFonts w:eastAsiaTheme="minorEastAsia" w:hint="eastAsia"/>
          <w:b/>
          <w:bCs/>
          <w:color w:val="000000" w:themeColor="text1"/>
          <w:szCs w:val="21"/>
        </w:rPr>
        <w:t>报告期内本基金组合资产的流动性风险分析</w:t>
      </w:r>
    </w:p>
    <w:p w:rsidR="00E64E67" w:rsidRDefault="00D95A8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rsidR="00E64E67" w:rsidRDefault="00D95A8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E64E67" w:rsidRDefault="00D95A8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E64E67" w:rsidRDefault="00D95A8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E64E67" w:rsidRDefault="00D95A8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Cs w:val="21"/>
        </w:rPr>
        <w:t>证券资管产品</w:t>
      </w:r>
      <w:proofErr w:type="gramEnd"/>
      <w:r>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rsidR="00964075" w:rsidRPr="00C56D9D" w:rsidRDefault="00964075" w:rsidP="00964075">
      <w:pPr>
        <w:widowControl/>
        <w:spacing w:line="360" w:lineRule="auto"/>
        <w:ind w:firstLineChars="200" w:firstLine="420"/>
        <w:rPr>
          <w:rFonts w:eastAsiaTheme="minorEastAsia"/>
          <w:color w:val="000000" w:themeColor="text1"/>
          <w:kern w:val="0"/>
          <w:szCs w:val="21"/>
        </w:rPr>
      </w:pPr>
      <w:r w:rsidRPr="00964075">
        <w:rPr>
          <w:rFonts w:eastAsiaTheme="minorEastAsia"/>
          <w:color w:val="000000" w:themeColor="text1"/>
          <w:kern w:val="0"/>
          <w:szCs w:val="21"/>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151424"/>
      <w:r w:rsidRPr="00AD0E47">
        <w:rPr>
          <w:rFonts w:ascii="Times New Roman" w:hAnsi="Times New Roman"/>
          <w:kern w:val="0"/>
          <w:szCs w:val="24"/>
        </w:rPr>
        <w:t>7.4.1</w:t>
      </w:r>
      <w:r w:rsidR="00256507">
        <w:rPr>
          <w:rFonts w:ascii="Times New Roman" w:hAnsi="Times New Roman"/>
          <w:kern w:val="0"/>
          <w:szCs w:val="24"/>
        </w:rPr>
        <w:t>3</w:t>
      </w:r>
      <w:r w:rsidRPr="00AD0E47">
        <w:rPr>
          <w:rFonts w:ascii="Times New Roman" w:hAnsi="Times New Roman"/>
          <w:kern w:val="0"/>
          <w:szCs w:val="24"/>
        </w:rPr>
        <w:t>.4</w:t>
      </w:r>
      <w:r w:rsidRPr="00AD0E47">
        <w:rPr>
          <w:rFonts w:ascii="Times New Roman" w:hAnsi="Times New Roman" w:hint="eastAsia"/>
          <w:kern w:val="0"/>
          <w:szCs w:val="24"/>
        </w:rPr>
        <w:t>市场风险</w:t>
      </w:r>
      <w:bookmarkEnd w:id="196"/>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51425"/>
      <w:r w:rsidRPr="00AD0E47">
        <w:rPr>
          <w:rFonts w:ascii="Times New Roman" w:hAnsi="Times New Roman"/>
          <w:kern w:val="0"/>
          <w:szCs w:val="24"/>
        </w:rPr>
        <w:t>7.4.1</w:t>
      </w:r>
      <w:r w:rsidR="00EE1D1E">
        <w:rPr>
          <w:rFonts w:ascii="Times New Roman" w:hAnsi="Times New Roman"/>
          <w:kern w:val="0"/>
          <w:szCs w:val="24"/>
        </w:rPr>
        <w:t>3</w:t>
      </w:r>
      <w:r w:rsidRPr="00AD0E47">
        <w:rPr>
          <w:rFonts w:ascii="Times New Roman" w:hAnsi="Times New Roman"/>
          <w:kern w:val="0"/>
          <w:szCs w:val="24"/>
        </w:rPr>
        <w:t>.4.1</w:t>
      </w:r>
      <w:r w:rsidRPr="00AD0E47">
        <w:rPr>
          <w:rFonts w:ascii="Times New Roman" w:hAnsi="Times New Roman" w:hint="eastAsia"/>
          <w:kern w:val="0"/>
          <w:szCs w:val="24"/>
        </w:rPr>
        <w:t>利率风险</w:t>
      </w:r>
      <w:bookmarkEnd w:id="197"/>
    </w:p>
    <w:p w:rsidR="00E64E67" w:rsidRDefault="00D95A86">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64E67" w:rsidRDefault="00D95A86">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8" w:name="_Toc4151426"/>
      <w:r w:rsidRPr="00AD0E47">
        <w:rPr>
          <w:rFonts w:ascii="Times New Roman" w:hAnsi="Times New Roman"/>
          <w:kern w:val="0"/>
          <w:szCs w:val="24"/>
        </w:rPr>
        <w:t>7.4.1</w:t>
      </w:r>
      <w:r w:rsidR="00EE1D1E">
        <w:rPr>
          <w:rFonts w:ascii="Times New Roman" w:hAnsi="Times New Roman"/>
          <w:kern w:val="0"/>
          <w:szCs w:val="24"/>
        </w:rPr>
        <w:t>3</w:t>
      </w:r>
      <w:r w:rsidRPr="00AD0E47">
        <w:rPr>
          <w:rFonts w:ascii="Times New Roman" w:hAnsi="Times New Roman"/>
          <w:kern w:val="0"/>
          <w:szCs w:val="24"/>
        </w:rPr>
        <w:t>.4.1.1</w:t>
      </w:r>
      <w:r w:rsidRPr="00AD0E47">
        <w:rPr>
          <w:rFonts w:ascii="Times New Roman" w:hAnsi="Times New Roman" w:hint="eastAsia"/>
          <w:kern w:val="0"/>
          <w:szCs w:val="24"/>
        </w:rPr>
        <w:t>利率风险敞口</w:t>
      </w:r>
      <w:bookmarkEnd w:id="19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E64E67">
        <w:trPr>
          <w:jc w:val="center"/>
        </w:trPr>
        <w:tc>
          <w:tcPr>
            <w:tcW w:w="1588" w:type="dxa"/>
            <w:vAlign w:val="center"/>
          </w:tcPr>
          <w:p w:rsidR="00E64E67" w:rsidRDefault="00D95A86">
            <w:pPr>
              <w:jc w:val="center"/>
            </w:pPr>
            <w:r>
              <w:rPr>
                <w:color w:val="000000"/>
                <w:sz w:val="18"/>
                <w:szCs w:val="18"/>
              </w:rPr>
              <w:t>银行存款</w:t>
            </w:r>
          </w:p>
        </w:tc>
        <w:tc>
          <w:tcPr>
            <w:tcW w:w="1701" w:type="dxa"/>
            <w:vAlign w:val="center"/>
          </w:tcPr>
          <w:p w:rsidR="00E64E67" w:rsidRDefault="00D95A86">
            <w:pPr>
              <w:jc w:val="right"/>
            </w:pPr>
            <w:r>
              <w:rPr>
                <w:color w:val="000000"/>
                <w:sz w:val="18"/>
                <w:szCs w:val="18"/>
              </w:rPr>
              <w:t>54,089,930.72</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301" w:type="dxa"/>
            <w:vAlign w:val="center"/>
          </w:tcPr>
          <w:p w:rsidR="00E64E67" w:rsidRDefault="00D95A86">
            <w:pPr>
              <w:jc w:val="right"/>
            </w:pPr>
            <w:r>
              <w:rPr>
                <w:color w:val="000000"/>
                <w:sz w:val="18"/>
                <w:szCs w:val="18"/>
              </w:rPr>
              <w:t>54,089,930.72</w:t>
            </w:r>
          </w:p>
        </w:tc>
      </w:tr>
      <w:tr w:rsidR="00E64E67">
        <w:trPr>
          <w:jc w:val="center"/>
        </w:trPr>
        <w:tc>
          <w:tcPr>
            <w:tcW w:w="1588" w:type="dxa"/>
            <w:vAlign w:val="center"/>
          </w:tcPr>
          <w:p w:rsidR="00E64E67" w:rsidRDefault="00D95A86">
            <w:pPr>
              <w:jc w:val="center"/>
            </w:pPr>
            <w:r>
              <w:rPr>
                <w:color w:val="000000"/>
                <w:sz w:val="18"/>
                <w:szCs w:val="18"/>
              </w:rPr>
              <w:t>结算备付金</w:t>
            </w:r>
          </w:p>
        </w:tc>
        <w:tc>
          <w:tcPr>
            <w:tcW w:w="1701" w:type="dxa"/>
            <w:vAlign w:val="center"/>
          </w:tcPr>
          <w:p w:rsidR="00E64E67" w:rsidRDefault="00D95A86">
            <w:pPr>
              <w:jc w:val="right"/>
            </w:pPr>
            <w:r>
              <w:rPr>
                <w:color w:val="000000"/>
                <w:sz w:val="18"/>
                <w:szCs w:val="18"/>
              </w:rPr>
              <w:t>1,645,907.81</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301" w:type="dxa"/>
            <w:vAlign w:val="center"/>
          </w:tcPr>
          <w:p w:rsidR="00E64E67" w:rsidRDefault="00D95A86">
            <w:pPr>
              <w:jc w:val="right"/>
            </w:pPr>
            <w:r>
              <w:rPr>
                <w:color w:val="000000"/>
                <w:sz w:val="18"/>
                <w:szCs w:val="18"/>
              </w:rPr>
              <w:t>1,645,907.81</w:t>
            </w:r>
          </w:p>
        </w:tc>
      </w:tr>
      <w:tr w:rsidR="00E64E67">
        <w:trPr>
          <w:jc w:val="center"/>
        </w:trPr>
        <w:tc>
          <w:tcPr>
            <w:tcW w:w="1588" w:type="dxa"/>
            <w:vAlign w:val="center"/>
          </w:tcPr>
          <w:p w:rsidR="00E64E67" w:rsidRDefault="00D95A86">
            <w:pPr>
              <w:jc w:val="center"/>
            </w:pPr>
            <w:r>
              <w:rPr>
                <w:color w:val="000000"/>
                <w:sz w:val="18"/>
                <w:szCs w:val="18"/>
              </w:rPr>
              <w:t>存出保证金</w:t>
            </w:r>
          </w:p>
        </w:tc>
        <w:tc>
          <w:tcPr>
            <w:tcW w:w="1701" w:type="dxa"/>
            <w:vAlign w:val="center"/>
          </w:tcPr>
          <w:p w:rsidR="00E64E67" w:rsidRDefault="00D95A86">
            <w:pPr>
              <w:jc w:val="right"/>
            </w:pPr>
            <w:r>
              <w:rPr>
                <w:color w:val="000000"/>
                <w:sz w:val="18"/>
                <w:szCs w:val="18"/>
              </w:rPr>
              <w:t>367,412.83</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301" w:type="dxa"/>
            <w:vAlign w:val="center"/>
          </w:tcPr>
          <w:p w:rsidR="00E64E67" w:rsidRDefault="00D95A86">
            <w:pPr>
              <w:jc w:val="right"/>
            </w:pPr>
            <w:r>
              <w:rPr>
                <w:color w:val="000000"/>
                <w:sz w:val="18"/>
                <w:szCs w:val="18"/>
              </w:rPr>
              <w:t>367,412.83</w:t>
            </w:r>
          </w:p>
        </w:tc>
      </w:tr>
      <w:tr w:rsidR="00E64E67">
        <w:trPr>
          <w:jc w:val="center"/>
        </w:trPr>
        <w:tc>
          <w:tcPr>
            <w:tcW w:w="1588" w:type="dxa"/>
            <w:vAlign w:val="center"/>
          </w:tcPr>
          <w:p w:rsidR="00E64E67" w:rsidRDefault="00D95A86">
            <w:pPr>
              <w:jc w:val="center"/>
            </w:pPr>
            <w:r>
              <w:rPr>
                <w:color w:val="000000"/>
                <w:sz w:val="18"/>
                <w:szCs w:val="18"/>
              </w:rPr>
              <w:t>交易性金融资产</w:t>
            </w:r>
          </w:p>
        </w:tc>
        <w:tc>
          <w:tcPr>
            <w:tcW w:w="1701" w:type="dxa"/>
            <w:vAlign w:val="center"/>
          </w:tcPr>
          <w:p w:rsidR="00E64E67" w:rsidRDefault="00D95A86">
            <w:pPr>
              <w:jc w:val="right"/>
            </w:pPr>
            <w:r>
              <w:rPr>
                <w:color w:val="000000"/>
                <w:sz w:val="18"/>
                <w:szCs w:val="18"/>
              </w:rPr>
              <w:t>19,956,000.00</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545,815,110.14</w:t>
            </w:r>
          </w:p>
        </w:tc>
        <w:tc>
          <w:tcPr>
            <w:tcW w:w="1301" w:type="dxa"/>
            <w:vAlign w:val="center"/>
          </w:tcPr>
          <w:p w:rsidR="00E64E67" w:rsidRDefault="00D95A86">
            <w:pPr>
              <w:jc w:val="right"/>
            </w:pPr>
            <w:r>
              <w:rPr>
                <w:color w:val="000000"/>
                <w:sz w:val="18"/>
                <w:szCs w:val="18"/>
              </w:rPr>
              <w:t>565,771,110.14</w:t>
            </w:r>
          </w:p>
        </w:tc>
      </w:tr>
      <w:tr w:rsidR="00E64E67">
        <w:trPr>
          <w:jc w:val="center"/>
        </w:trPr>
        <w:tc>
          <w:tcPr>
            <w:tcW w:w="1588" w:type="dxa"/>
            <w:vAlign w:val="center"/>
          </w:tcPr>
          <w:p w:rsidR="00E64E67" w:rsidRDefault="00D95A86">
            <w:pPr>
              <w:jc w:val="center"/>
            </w:pPr>
            <w:r>
              <w:rPr>
                <w:color w:val="000000"/>
                <w:sz w:val="18"/>
                <w:szCs w:val="18"/>
              </w:rPr>
              <w:t>应收证券清算款</w:t>
            </w:r>
          </w:p>
        </w:tc>
        <w:tc>
          <w:tcPr>
            <w:tcW w:w="1701" w:type="dxa"/>
            <w:vAlign w:val="center"/>
          </w:tcPr>
          <w:p w:rsidR="00E64E67" w:rsidRDefault="00D95A86">
            <w:pPr>
              <w:jc w:val="right"/>
            </w:pPr>
            <w:r>
              <w:rPr>
                <w:color w:val="000000"/>
                <w:sz w:val="18"/>
                <w:szCs w:val="18"/>
              </w:rPr>
              <w:t>-</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5,131,137.12</w:t>
            </w:r>
          </w:p>
        </w:tc>
        <w:tc>
          <w:tcPr>
            <w:tcW w:w="1301" w:type="dxa"/>
            <w:vAlign w:val="center"/>
          </w:tcPr>
          <w:p w:rsidR="00E64E67" w:rsidRDefault="00D95A86">
            <w:pPr>
              <w:jc w:val="right"/>
            </w:pPr>
            <w:r>
              <w:rPr>
                <w:color w:val="000000"/>
                <w:sz w:val="18"/>
                <w:szCs w:val="18"/>
              </w:rPr>
              <w:t>5,131,137.12</w:t>
            </w:r>
          </w:p>
        </w:tc>
      </w:tr>
      <w:tr w:rsidR="00E64E67">
        <w:trPr>
          <w:jc w:val="center"/>
        </w:trPr>
        <w:tc>
          <w:tcPr>
            <w:tcW w:w="1588" w:type="dxa"/>
            <w:vAlign w:val="center"/>
          </w:tcPr>
          <w:p w:rsidR="00E64E67" w:rsidRDefault="00D95A86">
            <w:pPr>
              <w:jc w:val="center"/>
            </w:pPr>
            <w:r>
              <w:rPr>
                <w:color w:val="000000"/>
                <w:sz w:val="18"/>
                <w:szCs w:val="18"/>
              </w:rPr>
              <w:t>应收利息</w:t>
            </w:r>
          </w:p>
        </w:tc>
        <w:tc>
          <w:tcPr>
            <w:tcW w:w="1701" w:type="dxa"/>
            <w:vAlign w:val="center"/>
          </w:tcPr>
          <w:p w:rsidR="00E64E67" w:rsidRDefault="00D95A86">
            <w:pPr>
              <w:jc w:val="right"/>
            </w:pPr>
            <w:r>
              <w:rPr>
                <w:color w:val="000000"/>
                <w:sz w:val="18"/>
                <w:szCs w:val="18"/>
              </w:rPr>
              <w:t>-</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461,300.56</w:t>
            </w:r>
          </w:p>
        </w:tc>
        <w:tc>
          <w:tcPr>
            <w:tcW w:w="1301" w:type="dxa"/>
            <w:vAlign w:val="center"/>
          </w:tcPr>
          <w:p w:rsidR="00E64E67" w:rsidRDefault="00D95A86">
            <w:pPr>
              <w:jc w:val="right"/>
            </w:pPr>
            <w:r>
              <w:rPr>
                <w:color w:val="000000"/>
                <w:sz w:val="18"/>
                <w:szCs w:val="18"/>
              </w:rPr>
              <w:t>461,300.56</w:t>
            </w:r>
          </w:p>
        </w:tc>
      </w:tr>
      <w:tr w:rsidR="00E64E67">
        <w:trPr>
          <w:jc w:val="center"/>
        </w:trPr>
        <w:tc>
          <w:tcPr>
            <w:tcW w:w="1588" w:type="dxa"/>
            <w:vAlign w:val="center"/>
          </w:tcPr>
          <w:p w:rsidR="00E64E67" w:rsidRDefault="00D95A86">
            <w:pPr>
              <w:jc w:val="center"/>
            </w:pPr>
            <w:r>
              <w:rPr>
                <w:color w:val="000000"/>
                <w:sz w:val="18"/>
                <w:szCs w:val="18"/>
              </w:rPr>
              <w:t>应收申购款</w:t>
            </w:r>
          </w:p>
        </w:tc>
        <w:tc>
          <w:tcPr>
            <w:tcW w:w="1701" w:type="dxa"/>
            <w:vAlign w:val="center"/>
          </w:tcPr>
          <w:p w:rsidR="00E64E67" w:rsidRDefault="00D95A86">
            <w:pPr>
              <w:jc w:val="right"/>
            </w:pPr>
            <w:r>
              <w:rPr>
                <w:color w:val="000000"/>
                <w:sz w:val="18"/>
                <w:szCs w:val="18"/>
              </w:rPr>
              <w:t>99.85</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256,720.27</w:t>
            </w:r>
          </w:p>
        </w:tc>
        <w:tc>
          <w:tcPr>
            <w:tcW w:w="1301" w:type="dxa"/>
            <w:vAlign w:val="center"/>
          </w:tcPr>
          <w:p w:rsidR="00E64E67" w:rsidRDefault="00D95A86">
            <w:pPr>
              <w:jc w:val="right"/>
            </w:pPr>
            <w:r>
              <w:rPr>
                <w:color w:val="000000"/>
                <w:sz w:val="18"/>
                <w:szCs w:val="18"/>
              </w:rPr>
              <w:t>256,820.12</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76,059,351.21</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551,664,268.09</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627,723,619.30</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E64E67">
        <w:trPr>
          <w:jc w:val="center"/>
        </w:trPr>
        <w:tc>
          <w:tcPr>
            <w:tcW w:w="1588" w:type="dxa"/>
            <w:vAlign w:val="center"/>
          </w:tcPr>
          <w:p w:rsidR="00E64E67" w:rsidRDefault="00D95A86">
            <w:pPr>
              <w:jc w:val="center"/>
            </w:pPr>
            <w:r>
              <w:rPr>
                <w:color w:val="000000"/>
                <w:sz w:val="18"/>
                <w:szCs w:val="18"/>
              </w:rPr>
              <w:t>应付证券清算款</w:t>
            </w:r>
          </w:p>
        </w:tc>
        <w:tc>
          <w:tcPr>
            <w:tcW w:w="1701" w:type="dxa"/>
            <w:vAlign w:val="center"/>
          </w:tcPr>
          <w:p w:rsidR="00E64E67" w:rsidRDefault="00D95A86">
            <w:pPr>
              <w:jc w:val="right"/>
            </w:pPr>
            <w:r>
              <w:rPr>
                <w:color w:val="000000"/>
                <w:sz w:val="18"/>
                <w:szCs w:val="18"/>
              </w:rPr>
              <w:t>-</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5,465,277.95</w:t>
            </w:r>
          </w:p>
        </w:tc>
        <w:tc>
          <w:tcPr>
            <w:tcW w:w="1301" w:type="dxa"/>
            <w:vAlign w:val="center"/>
          </w:tcPr>
          <w:p w:rsidR="00E64E67" w:rsidRDefault="00D95A86">
            <w:pPr>
              <w:jc w:val="right"/>
            </w:pPr>
            <w:r>
              <w:rPr>
                <w:color w:val="000000"/>
                <w:sz w:val="18"/>
                <w:szCs w:val="18"/>
              </w:rPr>
              <w:t>5,465,277.95</w:t>
            </w:r>
          </w:p>
        </w:tc>
      </w:tr>
      <w:tr w:rsidR="00E64E67">
        <w:trPr>
          <w:jc w:val="center"/>
        </w:trPr>
        <w:tc>
          <w:tcPr>
            <w:tcW w:w="1588" w:type="dxa"/>
            <w:vAlign w:val="center"/>
          </w:tcPr>
          <w:p w:rsidR="00E64E67" w:rsidRDefault="00D95A86">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E64E67" w:rsidRDefault="00D95A86">
            <w:pPr>
              <w:jc w:val="right"/>
            </w:pPr>
            <w:r>
              <w:rPr>
                <w:color w:val="000000"/>
                <w:sz w:val="18"/>
                <w:szCs w:val="18"/>
              </w:rPr>
              <w:t>-</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82,974.47</w:t>
            </w:r>
          </w:p>
        </w:tc>
        <w:tc>
          <w:tcPr>
            <w:tcW w:w="1301" w:type="dxa"/>
            <w:vAlign w:val="center"/>
          </w:tcPr>
          <w:p w:rsidR="00E64E67" w:rsidRDefault="00D95A86">
            <w:pPr>
              <w:jc w:val="right"/>
            </w:pPr>
            <w:r>
              <w:rPr>
                <w:color w:val="000000"/>
                <w:sz w:val="18"/>
                <w:szCs w:val="18"/>
              </w:rPr>
              <w:t>82,974.47</w:t>
            </w:r>
          </w:p>
        </w:tc>
      </w:tr>
      <w:tr w:rsidR="00E64E67">
        <w:trPr>
          <w:jc w:val="center"/>
        </w:trPr>
        <w:tc>
          <w:tcPr>
            <w:tcW w:w="1588" w:type="dxa"/>
            <w:vAlign w:val="center"/>
          </w:tcPr>
          <w:p w:rsidR="00E64E67" w:rsidRDefault="00D95A86">
            <w:pPr>
              <w:jc w:val="center"/>
            </w:pPr>
            <w:r>
              <w:rPr>
                <w:color w:val="000000"/>
                <w:sz w:val="18"/>
                <w:szCs w:val="18"/>
              </w:rPr>
              <w:t>应付管理人报酬</w:t>
            </w:r>
          </w:p>
        </w:tc>
        <w:tc>
          <w:tcPr>
            <w:tcW w:w="1701" w:type="dxa"/>
            <w:vAlign w:val="center"/>
          </w:tcPr>
          <w:p w:rsidR="00E64E67" w:rsidRDefault="00D95A86">
            <w:pPr>
              <w:jc w:val="right"/>
            </w:pPr>
            <w:r>
              <w:rPr>
                <w:color w:val="000000"/>
                <w:sz w:val="18"/>
                <w:szCs w:val="18"/>
              </w:rPr>
              <w:t>-</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811,716.32</w:t>
            </w:r>
          </w:p>
        </w:tc>
        <w:tc>
          <w:tcPr>
            <w:tcW w:w="1301" w:type="dxa"/>
            <w:vAlign w:val="center"/>
          </w:tcPr>
          <w:p w:rsidR="00E64E67" w:rsidRDefault="00D95A86">
            <w:pPr>
              <w:jc w:val="right"/>
            </w:pPr>
            <w:r>
              <w:rPr>
                <w:color w:val="000000"/>
                <w:sz w:val="18"/>
                <w:szCs w:val="18"/>
              </w:rPr>
              <w:t>811,716.32</w:t>
            </w:r>
          </w:p>
        </w:tc>
      </w:tr>
      <w:tr w:rsidR="00E64E67">
        <w:trPr>
          <w:jc w:val="center"/>
        </w:trPr>
        <w:tc>
          <w:tcPr>
            <w:tcW w:w="1588" w:type="dxa"/>
            <w:vAlign w:val="center"/>
          </w:tcPr>
          <w:p w:rsidR="00E64E67" w:rsidRDefault="00D95A86">
            <w:pPr>
              <w:jc w:val="center"/>
            </w:pPr>
            <w:r>
              <w:rPr>
                <w:color w:val="000000"/>
                <w:sz w:val="18"/>
                <w:szCs w:val="18"/>
              </w:rPr>
              <w:t>应付托管费</w:t>
            </w:r>
          </w:p>
        </w:tc>
        <w:tc>
          <w:tcPr>
            <w:tcW w:w="1701" w:type="dxa"/>
            <w:vAlign w:val="center"/>
          </w:tcPr>
          <w:p w:rsidR="00E64E67" w:rsidRDefault="00D95A86">
            <w:pPr>
              <w:jc w:val="right"/>
            </w:pPr>
            <w:r>
              <w:rPr>
                <w:color w:val="000000"/>
                <w:sz w:val="18"/>
                <w:szCs w:val="18"/>
              </w:rPr>
              <w:t>-</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135,286.07</w:t>
            </w:r>
          </w:p>
        </w:tc>
        <w:tc>
          <w:tcPr>
            <w:tcW w:w="1301" w:type="dxa"/>
            <w:vAlign w:val="center"/>
          </w:tcPr>
          <w:p w:rsidR="00E64E67" w:rsidRDefault="00D95A86">
            <w:pPr>
              <w:jc w:val="right"/>
            </w:pPr>
            <w:r>
              <w:rPr>
                <w:color w:val="000000"/>
                <w:sz w:val="18"/>
                <w:szCs w:val="18"/>
              </w:rPr>
              <w:t>135,286.07</w:t>
            </w:r>
          </w:p>
        </w:tc>
      </w:tr>
      <w:tr w:rsidR="00E64E67">
        <w:trPr>
          <w:jc w:val="center"/>
        </w:trPr>
        <w:tc>
          <w:tcPr>
            <w:tcW w:w="1588" w:type="dxa"/>
            <w:vAlign w:val="center"/>
          </w:tcPr>
          <w:p w:rsidR="00E64E67" w:rsidRDefault="00D95A86">
            <w:pPr>
              <w:jc w:val="center"/>
            </w:pPr>
            <w:r>
              <w:rPr>
                <w:color w:val="000000"/>
                <w:sz w:val="18"/>
                <w:szCs w:val="18"/>
              </w:rPr>
              <w:t>应付交易费用</w:t>
            </w:r>
          </w:p>
        </w:tc>
        <w:tc>
          <w:tcPr>
            <w:tcW w:w="1701" w:type="dxa"/>
            <w:vAlign w:val="center"/>
          </w:tcPr>
          <w:p w:rsidR="00E64E67" w:rsidRDefault="00D95A86">
            <w:pPr>
              <w:jc w:val="right"/>
            </w:pPr>
            <w:r>
              <w:rPr>
                <w:color w:val="000000"/>
                <w:sz w:val="18"/>
                <w:szCs w:val="18"/>
              </w:rPr>
              <w:t>-</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1,211,183.61</w:t>
            </w:r>
          </w:p>
        </w:tc>
        <w:tc>
          <w:tcPr>
            <w:tcW w:w="1301" w:type="dxa"/>
            <w:vAlign w:val="center"/>
          </w:tcPr>
          <w:p w:rsidR="00E64E67" w:rsidRDefault="00D95A86">
            <w:pPr>
              <w:jc w:val="right"/>
            </w:pPr>
            <w:r>
              <w:rPr>
                <w:color w:val="000000"/>
                <w:sz w:val="18"/>
                <w:szCs w:val="18"/>
              </w:rPr>
              <w:t>1,211,183.61</w:t>
            </w:r>
          </w:p>
        </w:tc>
      </w:tr>
      <w:tr w:rsidR="00E64E67">
        <w:trPr>
          <w:jc w:val="center"/>
        </w:trPr>
        <w:tc>
          <w:tcPr>
            <w:tcW w:w="1588" w:type="dxa"/>
            <w:vAlign w:val="center"/>
          </w:tcPr>
          <w:p w:rsidR="00E64E67" w:rsidRDefault="00D95A86">
            <w:pPr>
              <w:jc w:val="center"/>
            </w:pPr>
            <w:r>
              <w:rPr>
                <w:color w:val="000000"/>
                <w:sz w:val="18"/>
                <w:szCs w:val="18"/>
              </w:rPr>
              <w:t>其他负债</w:t>
            </w:r>
          </w:p>
        </w:tc>
        <w:tc>
          <w:tcPr>
            <w:tcW w:w="1701" w:type="dxa"/>
            <w:vAlign w:val="center"/>
          </w:tcPr>
          <w:p w:rsidR="00E64E67" w:rsidRDefault="00D95A86">
            <w:pPr>
              <w:jc w:val="right"/>
            </w:pPr>
            <w:r>
              <w:rPr>
                <w:color w:val="000000"/>
                <w:sz w:val="18"/>
                <w:szCs w:val="18"/>
              </w:rPr>
              <w:t>-</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259,977.36</w:t>
            </w:r>
          </w:p>
        </w:tc>
        <w:tc>
          <w:tcPr>
            <w:tcW w:w="1301" w:type="dxa"/>
            <w:vAlign w:val="center"/>
          </w:tcPr>
          <w:p w:rsidR="00E64E67" w:rsidRDefault="00D95A86">
            <w:pPr>
              <w:jc w:val="right"/>
            </w:pPr>
            <w:r>
              <w:rPr>
                <w:color w:val="000000"/>
                <w:sz w:val="18"/>
                <w:szCs w:val="18"/>
              </w:rPr>
              <w:t>259,977.36</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7,966,415.78</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7,966,415.78</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76,059,351.21</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543,697,852.31</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619,757,203.52</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E64E67">
        <w:trPr>
          <w:jc w:val="center"/>
        </w:trPr>
        <w:tc>
          <w:tcPr>
            <w:tcW w:w="1588" w:type="dxa"/>
            <w:vAlign w:val="center"/>
          </w:tcPr>
          <w:p w:rsidR="00E64E67" w:rsidRDefault="00D95A86">
            <w:pPr>
              <w:jc w:val="center"/>
            </w:pPr>
            <w:r>
              <w:rPr>
                <w:color w:val="000000"/>
                <w:sz w:val="18"/>
                <w:szCs w:val="18"/>
              </w:rPr>
              <w:t>银行存款</w:t>
            </w:r>
          </w:p>
        </w:tc>
        <w:tc>
          <w:tcPr>
            <w:tcW w:w="1701" w:type="dxa"/>
            <w:vAlign w:val="center"/>
          </w:tcPr>
          <w:p w:rsidR="00E64E67" w:rsidRDefault="00D95A86">
            <w:pPr>
              <w:jc w:val="right"/>
            </w:pPr>
            <w:r>
              <w:rPr>
                <w:color w:val="000000"/>
                <w:sz w:val="18"/>
                <w:szCs w:val="18"/>
              </w:rPr>
              <w:t>122,797,243.79</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301" w:type="dxa"/>
            <w:vAlign w:val="center"/>
          </w:tcPr>
          <w:p w:rsidR="00E64E67" w:rsidRDefault="00D95A86">
            <w:pPr>
              <w:jc w:val="right"/>
            </w:pPr>
            <w:r>
              <w:rPr>
                <w:color w:val="000000"/>
                <w:sz w:val="18"/>
                <w:szCs w:val="18"/>
              </w:rPr>
              <w:t>122,797,243.79</w:t>
            </w:r>
          </w:p>
        </w:tc>
      </w:tr>
      <w:tr w:rsidR="00E64E67">
        <w:trPr>
          <w:jc w:val="center"/>
        </w:trPr>
        <w:tc>
          <w:tcPr>
            <w:tcW w:w="1588" w:type="dxa"/>
            <w:vAlign w:val="center"/>
          </w:tcPr>
          <w:p w:rsidR="00E64E67" w:rsidRDefault="00D95A86">
            <w:pPr>
              <w:jc w:val="center"/>
            </w:pPr>
            <w:r>
              <w:rPr>
                <w:color w:val="000000"/>
                <w:sz w:val="18"/>
                <w:szCs w:val="18"/>
              </w:rPr>
              <w:t>结算备付金</w:t>
            </w:r>
          </w:p>
        </w:tc>
        <w:tc>
          <w:tcPr>
            <w:tcW w:w="1701" w:type="dxa"/>
            <w:vAlign w:val="center"/>
          </w:tcPr>
          <w:p w:rsidR="00E64E67" w:rsidRDefault="00D95A86">
            <w:pPr>
              <w:jc w:val="right"/>
            </w:pPr>
            <w:r>
              <w:rPr>
                <w:color w:val="000000"/>
                <w:sz w:val="18"/>
                <w:szCs w:val="18"/>
              </w:rPr>
              <w:t>1,061,781.88</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301" w:type="dxa"/>
            <w:vAlign w:val="center"/>
          </w:tcPr>
          <w:p w:rsidR="00E64E67" w:rsidRDefault="00D95A86">
            <w:pPr>
              <w:jc w:val="right"/>
            </w:pPr>
            <w:r>
              <w:rPr>
                <w:color w:val="000000"/>
                <w:sz w:val="18"/>
                <w:szCs w:val="18"/>
              </w:rPr>
              <w:t>1,061,781.88</w:t>
            </w:r>
          </w:p>
        </w:tc>
      </w:tr>
      <w:tr w:rsidR="00E64E67">
        <w:trPr>
          <w:jc w:val="center"/>
        </w:trPr>
        <w:tc>
          <w:tcPr>
            <w:tcW w:w="1588" w:type="dxa"/>
            <w:vAlign w:val="center"/>
          </w:tcPr>
          <w:p w:rsidR="00E64E67" w:rsidRDefault="00D95A86">
            <w:pPr>
              <w:jc w:val="center"/>
            </w:pPr>
            <w:r>
              <w:rPr>
                <w:color w:val="000000"/>
                <w:sz w:val="18"/>
                <w:szCs w:val="18"/>
              </w:rPr>
              <w:t>存出保证金</w:t>
            </w:r>
          </w:p>
        </w:tc>
        <w:tc>
          <w:tcPr>
            <w:tcW w:w="1701" w:type="dxa"/>
            <w:vAlign w:val="center"/>
          </w:tcPr>
          <w:p w:rsidR="00E64E67" w:rsidRDefault="00D95A86">
            <w:pPr>
              <w:jc w:val="right"/>
            </w:pPr>
            <w:r>
              <w:rPr>
                <w:color w:val="000000"/>
                <w:sz w:val="18"/>
                <w:szCs w:val="18"/>
              </w:rPr>
              <w:t>339,616.52</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301" w:type="dxa"/>
            <w:vAlign w:val="center"/>
          </w:tcPr>
          <w:p w:rsidR="00E64E67" w:rsidRDefault="00D95A86">
            <w:pPr>
              <w:jc w:val="right"/>
            </w:pPr>
            <w:r>
              <w:rPr>
                <w:color w:val="000000"/>
                <w:sz w:val="18"/>
                <w:szCs w:val="18"/>
              </w:rPr>
              <w:t>339,616.52</w:t>
            </w:r>
          </w:p>
        </w:tc>
      </w:tr>
      <w:tr w:rsidR="00E64E67">
        <w:trPr>
          <w:jc w:val="center"/>
        </w:trPr>
        <w:tc>
          <w:tcPr>
            <w:tcW w:w="1588" w:type="dxa"/>
            <w:vAlign w:val="center"/>
          </w:tcPr>
          <w:p w:rsidR="00E64E67" w:rsidRDefault="00D95A86">
            <w:pPr>
              <w:jc w:val="center"/>
            </w:pPr>
            <w:r>
              <w:rPr>
                <w:color w:val="000000"/>
                <w:sz w:val="18"/>
                <w:szCs w:val="18"/>
              </w:rPr>
              <w:t>交易性金融资产</w:t>
            </w:r>
          </w:p>
        </w:tc>
        <w:tc>
          <w:tcPr>
            <w:tcW w:w="1701" w:type="dxa"/>
            <w:vAlign w:val="center"/>
          </w:tcPr>
          <w:p w:rsidR="00E64E67" w:rsidRDefault="00D95A86">
            <w:pPr>
              <w:jc w:val="right"/>
            </w:pPr>
            <w:r>
              <w:rPr>
                <w:color w:val="000000"/>
                <w:sz w:val="18"/>
                <w:szCs w:val="18"/>
              </w:rPr>
              <w:t>-</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652,450,842.91</w:t>
            </w:r>
          </w:p>
        </w:tc>
        <w:tc>
          <w:tcPr>
            <w:tcW w:w="1301" w:type="dxa"/>
            <w:vAlign w:val="center"/>
          </w:tcPr>
          <w:p w:rsidR="00E64E67" w:rsidRDefault="00D95A86">
            <w:pPr>
              <w:jc w:val="right"/>
            </w:pPr>
            <w:r>
              <w:rPr>
                <w:color w:val="000000"/>
                <w:sz w:val="18"/>
                <w:szCs w:val="18"/>
              </w:rPr>
              <w:t>652,450,842.91</w:t>
            </w:r>
          </w:p>
        </w:tc>
      </w:tr>
      <w:tr w:rsidR="00E64E67">
        <w:trPr>
          <w:jc w:val="center"/>
        </w:trPr>
        <w:tc>
          <w:tcPr>
            <w:tcW w:w="1588" w:type="dxa"/>
            <w:vAlign w:val="center"/>
          </w:tcPr>
          <w:p w:rsidR="00E64E67" w:rsidRDefault="00D95A86">
            <w:pPr>
              <w:jc w:val="center"/>
            </w:pPr>
            <w:r>
              <w:rPr>
                <w:color w:val="000000"/>
                <w:sz w:val="18"/>
                <w:szCs w:val="18"/>
              </w:rPr>
              <w:t>应收利息</w:t>
            </w:r>
          </w:p>
        </w:tc>
        <w:tc>
          <w:tcPr>
            <w:tcW w:w="1701" w:type="dxa"/>
            <w:vAlign w:val="center"/>
          </w:tcPr>
          <w:p w:rsidR="00E64E67" w:rsidRDefault="00D95A86">
            <w:pPr>
              <w:jc w:val="right"/>
            </w:pPr>
            <w:r>
              <w:rPr>
                <w:color w:val="000000"/>
                <w:sz w:val="18"/>
                <w:szCs w:val="18"/>
              </w:rPr>
              <w:t>-</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26,052.37</w:t>
            </w:r>
          </w:p>
        </w:tc>
        <w:tc>
          <w:tcPr>
            <w:tcW w:w="1301" w:type="dxa"/>
            <w:vAlign w:val="center"/>
          </w:tcPr>
          <w:p w:rsidR="00E64E67" w:rsidRDefault="00D95A86">
            <w:pPr>
              <w:jc w:val="right"/>
            </w:pPr>
            <w:r>
              <w:rPr>
                <w:color w:val="000000"/>
                <w:sz w:val="18"/>
                <w:szCs w:val="18"/>
              </w:rPr>
              <w:t>26,052.37</w:t>
            </w:r>
          </w:p>
        </w:tc>
      </w:tr>
      <w:tr w:rsidR="00E64E67">
        <w:trPr>
          <w:jc w:val="center"/>
        </w:trPr>
        <w:tc>
          <w:tcPr>
            <w:tcW w:w="1588" w:type="dxa"/>
            <w:vAlign w:val="center"/>
          </w:tcPr>
          <w:p w:rsidR="00E64E67" w:rsidRDefault="00D95A86">
            <w:pPr>
              <w:jc w:val="center"/>
            </w:pPr>
            <w:r>
              <w:rPr>
                <w:color w:val="000000"/>
                <w:sz w:val="18"/>
                <w:szCs w:val="18"/>
              </w:rPr>
              <w:t>应收申购款</w:t>
            </w:r>
          </w:p>
        </w:tc>
        <w:tc>
          <w:tcPr>
            <w:tcW w:w="1701" w:type="dxa"/>
            <w:vAlign w:val="center"/>
          </w:tcPr>
          <w:p w:rsidR="00E64E67" w:rsidRDefault="00D95A86">
            <w:pPr>
              <w:jc w:val="right"/>
            </w:pPr>
            <w:r>
              <w:rPr>
                <w:color w:val="000000"/>
                <w:sz w:val="18"/>
                <w:szCs w:val="18"/>
              </w:rPr>
              <w:t>84,373.44</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181,090.52</w:t>
            </w:r>
          </w:p>
        </w:tc>
        <w:tc>
          <w:tcPr>
            <w:tcW w:w="1301" w:type="dxa"/>
            <w:vAlign w:val="center"/>
          </w:tcPr>
          <w:p w:rsidR="00E64E67" w:rsidRDefault="00D95A86">
            <w:pPr>
              <w:jc w:val="right"/>
            </w:pPr>
            <w:r>
              <w:rPr>
                <w:color w:val="000000"/>
                <w:sz w:val="18"/>
                <w:szCs w:val="18"/>
              </w:rPr>
              <w:t>265,463.96</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124,283,015.63</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652,657,985.80</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776,941,001.43</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E64E67">
        <w:trPr>
          <w:jc w:val="center"/>
        </w:trPr>
        <w:tc>
          <w:tcPr>
            <w:tcW w:w="1588" w:type="dxa"/>
            <w:vAlign w:val="center"/>
          </w:tcPr>
          <w:p w:rsidR="00E64E67" w:rsidRDefault="00D95A86">
            <w:pPr>
              <w:jc w:val="center"/>
            </w:pPr>
            <w:r>
              <w:rPr>
                <w:color w:val="000000"/>
                <w:sz w:val="18"/>
                <w:szCs w:val="18"/>
              </w:rPr>
              <w:t>应付证券清算款</w:t>
            </w:r>
          </w:p>
        </w:tc>
        <w:tc>
          <w:tcPr>
            <w:tcW w:w="1701" w:type="dxa"/>
            <w:vAlign w:val="center"/>
          </w:tcPr>
          <w:p w:rsidR="00E64E67" w:rsidRDefault="00D95A86">
            <w:pPr>
              <w:jc w:val="right"/>
            </w:pPr>
            <w:r>
              <w:rPr>
                <w:color w:val="000000"/>
                <w:sz w:val="18"/>
                <w:szCs w:val="18"/>
              </w:rPr>
              <w:t>-</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843.12</w:t>
            </w:r>
          </w:p>
        </w:tc>
        <w:tc>
          <w:tcPr>
            <w:tcW w:w="1301" w:type="dxa"/>
            <w:vAlign w:val="center"/>
          </w:tcPr>
          <w:p w:rsidR="00E64E67" w:rsidRDefault="00D95A86">
            <w:pPr>
              <w:jc w:val="right"/>
            </w:pPr>
            <w:r>
              <w:rPr>
                <w:color w:val="000000"/>
                <w:sz w:val="18"/>
                <w:szCs w:val="18"/>
              </w:rPr>
              <w:t>843.12</w:t>
            </w:r>
          </w:p>
        </w:tc>
      </w:tr>
      <w:tr w:rsidR="00E64E67">
        <w:trPr>
          <w:jc w:val="center"/>
        </w:trPr>
        <w:tc>
          <w:tcPr>
            <w:tcW w:w="1588" w:type="dxa"/>
            <w:vAlign w:val="center"/>
          </w:tcPr>
          <w:p w:rsidR="00E64E67" w:rsidRDefault="00D95A86">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E64E67" w:rsidRDefault="00D95A86">
            <w:pPr>
              <w:jc w:val="right"/>
            </w:pPr>
            <w:r>
              <w:rPr>
                <w:color w:val="000000"/>
                <w:sz w:val="18"/>
                <w:szCs w:val="18"/>
              </w:rPr>
              <w:t>-</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498,831.07</w:t>
            </w:r>
          </w:p>
        </w:tc>
        <w:tc>
          <w:tcPr>
            <w:tcW w:w="1301" w:type="dxa"/>
            <w:vAlign w:val="center"/>
          </w:tcPr>
          <w:p w:rsidR="00E64E67" w:rsidRDefault="00D95A86">
            <w:pPr>
              <w:jc w:val="right"/>
            </w:pPr>
            <w:r>
              <w:rPr>
                <w:color w:val="000000"/>
                <w:sz w:val="18"/>
                <w:szCs w:val="18"/>
              </w:rPr>
              <w:t>498,831.07</w:t>
            </w:r>
          </w:p>
        </w:tc>
      </w:tr>
      <w:tr w:rsidR="00E64E67">
        <w:trPr>
          <w:jc w:val="center"/>
        </w:trPr>
        <w:tc>
          <w:tcPr>
            <w:tcW w:w="1588" w:type="dxa"/>
            <w:vAlign w:val="center"/>
          </w:tcPr>
          <w:p w:rsidR="00E64E67" w:rsidRDefault="00D95A86">
            <w:pPr>
              <w:jc w:val="center"/>
            </w:pPr>
            <w:r>
              <w:rPr>
                <w:color w:val="000000"/>
                <w:sz w:val="18"/>
                <w:szCs w:val="18"/>
              </w:rPr>
              <w:t>应付管理人报酬</w:t>
            </w:r>
          </w:p>
        </w:tc>
        <w:tc>
          <w:tcPr>
            <w:tcW w:w="1701" w:type="dxa"/>
            <w:vAlign w:val="center"/>
          </w:tcPr>
          <w:p w:rsidR="00E64E67" w:rsidRDefault="00D95A86">
            <w:pPr>
              <w:jc w:val="right"/>
            </w:pPr>
            <w:r>
              <w:rPr>
                <w:color w:val="000000"/>
                <w:sz w:val="18"/>
                <w:szCs w:val="18"/>
              </w:rPr>
              <w:t>-</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973,245.73</w:t>
            </w:r>
          </w:p>
        </w:tc>
        <w:tc>
          <w:tcPr>
            <w:tcW w:w="1301" w:type="dxa"/>
            <w:vAlign w:val="center"/>
          </w:tcPr>
          <w:p w:rsidR="00E64E67" w:rsidRDefault="00D95A86">
            <w:pPr>
              <w:jc w:val="right"/>
            </w:pPr>
            <w:r>
              <w:rPr>
                <w:color w:val="000000"/>
                <w:sz w:val="18"/>
                <w:szCs w:val="18"/>
              </w:rPr>
              <w:t>973,245.73</w:t>
            </w:r>
          </w:p>
        </w:tc>
      </w:tr>
      <w:tr w:rsidR="00E64E67">
        <w:trPr>
          <w:jc w:val="center"/>
        </w:trPr>
        <w:tc>
          <w:tcPr>
            <w:tcW w:w="1588" w:type="dxa"/>
            <w:vAlign w:val="center"/>
          </w:tcPr>
          <w:p w:rsidR="00E64E67" w:rsidRDefault="00D95A86">
            <w:pPr>
              <w:jc w:val="center"/>
            </w:pPr>
            <w:r>
              <w:rPr>
                <w:color w:val="000000"/>
                <w:sz w:val="18"/>
                <w:szCs w:val="18"/>
              </w:rPr>
              <w:t>应付托管费</w:t>
            </w:r>
          </w:p>
        </w:tc>
        <w:tc>
          <w:tcPr>
            <w:tcW w:w="1701" w:type="dxa"/>
            <w:vAlign w:val="center"/>
          </w:tcPr>
          <w:p w:rsidR="00E64E67" w:rsidRDefault="00D95A86">
            <w:pPr>
              <w:jc w:val="right"/>
            </w:pPr>
            <w:r>
              <w:rPr>
                <w:color w:val="000000"/>
                <w:sz w:val="18"/>
                <w:szCs w:val="18"/>
              </w:rPr>
              <w:t>-</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162,207.62</w:t>
            </w:r>
          </w:p>
        </w:tc>
        <w:tc>
          <w:tcPr>
            <w:tcW w:w="1301" w:type="dxa"/>
            <w:vAlign w:val="center"/>
          </w:tcPr>
          <w:p w:rsidR="00E64E67" w:rsidRDefault="00D95A86">
            <w:pPr>
              <w:jc w:val="right"/>
            </w:pPr>
            <w:r>
              <w:rPr>
                <w:color w:val="000000"/>
                <w:sz w:val="18"/>
                <w:szCs w:val="18"/>
              </w:rPr>
              <w:t>162,207.62</w:t>
            </w:r>
          </w:p>
        </w:tc>
      </w:tr>
      <w:tr w:rsidR="00E64E67">
        <w:trPr>
          <w:jc w:val="center"/>
        </w:trPr>
        <w:tc>
          <w:tcPr>
            <w:tcW w:w="1588" w:type="dxa"/>
            <w:vAlign w:val="center"/>
          </w:tcPr>
          <w:p w:rsidR="00E64E67" w:rsidRDefault="00D95A86">
            <w:pPr>
              <w:jc w:val="center"/>
            </w:pPr>
            <w:r>
              <w:rPr>
                <w:color w:val="000000"/>
                <w:sz w:val="18"/>
                <w:szCs w:val="18"/>
              </w:rPr>
              <w:t>应付交易费用</w:t>
            </w:r>
          </w:p>
        </w:tc>
        <w:tc>
          <w:tcPr>
            <w:tcW w:w="1701" w:type="dxa"/>
            <w:vAlign w:val="center"/>
          </w:tcPr>
          <w:p w:rsidR="00E64E67" w:rsidRDefault="00D95A86">
            <w:pPr>
              <w:jc w:val="right"/>
            </w:pPr>
            <w:r>
              <w:rPr>
                <w:color w:val="000000"/>
                <w:sz w:val="18"/>
                <w:szCs w:val="18"/>
              </w:rPr>
              <w:t>-</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840,884.31</w:t>
            </w:r>
          </w:p>
        </w:tc>
        <w:tc>
          <w:tcPr>
            <w:tcW w:w="1301" w:type="dxa"/>
            <w:vAlign w:val="center"/>
          </w:tcPr>
          <w:p w:rsidR="00E64E67" w:rsidRDefault="00D95A86">
            <w:pPr>
              <w:jc w:val="right"/>
            </w:pPr>
            <w:r>
              <w:rPr>
                <w:color w:val="000000"/>
                <w:sz w:val="18"/>
                <w:szCs w:val="18"/>
              </w:rPr>
              <w:t>840,884.31</w:t>
            </w:r>
          </w:p>
        </w:tc>
      </w:tr>
      <w:tr w:rsidR="00E64E67">
        <w:trPr>
          <w:jc w:val="center"/>
        </w:trPr>
        <w:tc>
          <w:tcPr>
            <w:tcW w:w="1588" w:type="dxa"/>
            <w:vAlign w:val="center"/>
          </w:tcPr>
          <w:p w:rsidR="00E64E67" w:rsidRDefault="00D95A86">
            <w:pPr>
              <w:jc w:val="center"/>
            </w:pPr>
            <w:r>
              <w:rPr>
                <w:color w:val="000000"/>
                <w:sz w:val="18"/>
                <w:szCs w:val="18"/>
              </w:rPr>
              <w:t>其他负债</w:t>
            </w:r>
          </w:p>
        </w:tc>
        <w:tc>
          <w:tcPr>
            <w:tcW w:w="1701" w:type="dxa"/>
            <w:vAlign w:val="center"/>
          </w:tcPr>
          <w:p w:rsidR="00E64E67" w:rsidRDefault="00D95A86">
            <w:pPr>
              <w:jc w:val="right"/>
            </w:pPr>
            <w:r>
              <w:rPr>
                <w:color w:val="000000"/>
                <w:sz w:val="18"/>
                <w:szCs w:val="18"/>
              </w:rPr>
              <w:t>-</w:t>
            </w:r>
          </w:p>
        </w:tc>
        <w:tc>
          <w:tcPr>
            <w:tcW w:w="1701"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w:t>
            </w:r>
          </w:p>
        </w:tc>
        <w:tc>
          <w:tcPr>
            <w:tcW w:w="1559" w:type="dxa"/>
            <w:vAlign w:val="center"/>
          </w:tcPr>
          <w:p w:rsidR="00E64E67" w:rsidRDefault="00D95A86">
            <w:pPr>
              <w:jc w:val="right"/>
            </w:pPr>
            <w:r>
              <w:rPr>
                <w:color w:val="000000"/>
                <w:sz w:val="18"/>
                <w:szCs w:val="18"/>
              </w:rPr>
              <w:t>240,756.96</w:t>
            </w:r>
          </w:p>
        </w:tc>
        <w:tc>
          <w:tcPr>
            <w:tcW w:w="1301" w:type="dxa"/>
            <w:vAlign w:val="center"/>
          </w:tcPr>
          <w:p w:rsidR="00E64E67" w:rsidRDefault="00D95A86">
            <w:pPr>
              <w:jc w:val="right"/>
            </w:pPr>
            <w:r>
              <w:rPr>
                <w:color w:val="000000"/>
                <w:sz w:val="18"/>
                <w:szCs w:val="18"/>
              </w:rPr>
              <w:t>240,756.96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2,716,768.81</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2,716,768.81</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124,283,015.63</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649,941,216.99</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774,224,232.62</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1427"/>
      <w:r w:rsidRPr="00AD0E47">
        <w:rPr>
          <w:rFonts w:ascii="Times New Roman" w:hAnsi="Times New Roman"/>
          <w:kern w:val="0"/>
          <w:szCs w:val="24"/>
        </w:rPr>
        <w:t>7.4.1</w:t>
      </w:r>
      <w:r w:rsidR="00EE1D1E">
        <w:rPr>
          <w:rFonts w:ascii="Times New Roman" w:hAnsi="Times New Roman"/>
          <w:kern w:val="0"/>
          <w:szCs w:val="24"/>
        </w:rPr>
        <w:t>3</w:t>
      </w:r>
      <w:r w:rsidRPr="00AD0E47">
        <w:rPr>
          <w:rFonts w:ascii="Times New Roman" w:hAnsi="Times New Roman"/>
          <w:kern w:val="0"/>
          <w:szCs w:val="24"/>
        </w:rPr>
        <w:t>.4.1.2</w:t>
      </w:r>
      <w:r w:rsidRPr="00AD0E47">
        <w:rPr>
          <w:rFonts w:ascii="Times New Roman" w:hAnsi="Times New Roman" w:hint="eastAsia"/>
          <w:kern w:val="0"/>
          <w:szCs w:val="24"/>
        </w:rPr>
        <w:t>利率风险的敏感性分析</w:t>
      </w:r>
      <w:bookmarkEnd w:id="199"/>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3.22%</w:t>
      </w:r>
      <w:r w:rsidRPr="00D754A9">
        <w:rPr>
          <w:kern w:val="0"/>
          <w:sz w:val="24"/>
        </w:rPr>
        <w:t>（</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0" w:name="_Toc4151428"/>
      <w:r w:rsidRPr="00AD0E47">
        <w:rPr>
          <w:rFonts w:ascii="Times New Roman" w:hAnsi="Times New Roman"/>
          <w:kern w:val="0"/>
          <w:szCs w:val="24"/>
        </w:rPr>
        <w:t>7.4.1</w:t>
      </w:r>
      <w:r w:rsidR="00EE1D1E">
        <w:rPr>
          <w:rFonts w:ascii="Times New Roman" w:hAnsi="Times New Roman"/>
          <w:kern w:val="0"/>
          <w:szCs w:val="24"/>
        </w:rPr>
        <w:t>3</w:t>
      </w:r>
      <w:r w:rsidRPr="00AD0E47">
        <w:rPr>
          <w:rFonts w:ascii="Times New Roman" w:hAnsi="Times New Roman"/>
          <w:kern w:val="0"/>
          <w:szCs w:val="24"/>
        </w:rPr>
        <w:t>.4.2</w:t>
      </w:r>
      <w:r w:rsidRPr="00AD0E47">
        <w:rPr>
          <w:rFonts w:ascii="Times New Roman" w:hAnsi="Times New Roman" w:hint="eastAsia"/>
          <w:kern w:val="0"/>
          <w:szCs w:val="24"/>
        </w:rPr>
        <w:t>外汇风险</w:t>
      </w:r>
      <w:bookmarkEnd w:id="200"/>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151429"/>
      <w:r w:rsidRPr="00AD0E47">
        <w:rPr>
          <w:rFonts w:ascii="Times New Roman" w:hAnsi="Times New Roman"/>
          <w:kern w:val="0"/>
          <w:szCs w:val="24"/>
        </w:rPr>
        <w:t>7.4.1</w:t>
      </w:r>
      <w:r w:rsidR="00EE1D1E">
        <w:rPr>
          <w:rFonts w:ascii="Times New Roman" w:hAnsi="Times New Roman"/>
          <w:kern w:val="0"/>
          <w:szCs w:val="24"/>
        </w:rPr>
        <w:t>3</w:t>
      </w:r>
      <w:r w:rsidRPr="00AD0E47">
        <w:rPr>
          <w:rFonts w:ascii="Times New Roman" w:hAnsi="Times New Roman"/>
          <w:kern w:val="0"/>
          <w:szCs w:val="24"/>
        </w:rPr>
        <w:t>.4.3</w:t>
      </w:r>
      <w:r w:rsidRPr="00AD0E47">
        <w:rPr>
          <w:rFonts w:ascii="Times New Roman" w:hAnsi="Times New Roman" w:hint="eastAsia"/>
          <w:kern w:val="0"/>
          <w:szCs w:val="24"/>
        </w:rPr>
        <w:t>其他价格风险</w:t>
      </w:r>
      <w:bookmarkEnd w:id="201"/>
    </w:p>
    <w:p w:rsidR="00E64E67" w:rsidRDefault="00D95A86">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64E67" w:rsidRDefault="00D95A86">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80%-95%</w:t>
      </w:r>
      <w:r w:rsidRPr="00C10D71">
        <w:rPr>
          <w:color w:val="000000"/>
          <w:sz w:val="24"/>
        </w:rPr>
        <w:t>，其中投资于消费服务类行业的公司股票不低于非现金基金资产的</w:t>
      </w:r>
      <w:r w:rsidRPr="00C10D71">
        <w:rPr>
          <w:color w:val="000000"/>
          <w:sz w:val="24"/>
        </w:rPr>
        <w:t>80%</w:t>
      </w:r>
      <w:r w:rsidRPr="00C10D71">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C10D71">
        <w:rPr>
          <w:color w:val="000000"/>
          <w:sz w:val="24"/>
        </w:rPr>
        <w:t>5%</w:t>
      </w:r>
      <w:r w:rsidR="005F4F70" w:rsidRPr="005F4F70">
        <w:rPr>
          <w:rFonts w:hint="eastAsia"/>
          <w:color w:val="000000"/>
          <w:sz w:val="24"/>
        </w:rPr>
        <w:t>，其中现金不包括结算备付金、存出保证金和应收申购款等</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51430"/>
      <w:r w:rsidRPr="00AD0E47">
        <w:rPr>
          <w:rFonts w:ascii="Times New Roman" w:hAnsi="Times New Roman"/>
          <w:kern w:val="0"/>
          <w:szCs w:val="24"/>
        </w:rPr>
        <w:t>7.4.1</w:t>
      </w:r>
      <w:r w:rsidR="00EE1D1E">
        <w:rPr>
          <w:rFonts w:ascii="Times New Roman" w:hAnsi="Times New Roman"/>
          <w:kern w:val="0"/>
          <w:szCs w:val="24"/>
        </w:rPr>
        <w:t>3</w:t>
      </w:r>
      <w:r w:rsidRPr="00AD0E47">
        <w:rPr>
          <w:rFonts w:ascii="Times New Roman" w:hAnsi="Times New Roman"/>
          <w:kern w:val="0"/>
          <w:szCs w:val="24"/>
        </w:rPr>
        <w:t>.4.3.1</w:t>
      </w:r>
      <w:r w:rsidRPr="00AD0E47">
        <w:rPr>
          <w:rFonts w:ascii="Times New Roman" w:hAnsi="Times New Roman" w:hint="eastAsia"/>
          <w:kern w:val="0"/>
          <w:szCs w:val="24"/>
        </w:rPr>
        <w:t>其他价格风险敞口</w:t>
      </w:r>
      <w:bookmarkEnd w:id="202"/>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545,815,110.14</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88.07</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652,450,842.91</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84.27</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545,815,110.14</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88.07</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652,450,842.91</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84.27</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4151431"/>
      <w:r w:rsidRPr="00AD0E47">
        <w:rPr>
          <w:rFonts w:ascii="Times New Roman" w:hAnsi="Times New Roman"/>
          <w:kern w:val="0"/>
          <w:szCs w:val="24"/>
        </w:rPr>
        <w:t>7.4.1</w:t>
      </w:r>
      <w:r w:rsidR="00EE1D1E">
        <w:rPr>
          <w:rFonts w:ascii="Times New Roman" w:hAnsi="Times New Roman"/>
          <w:kern w:val="0"/>
          <w:szCs w:val="24"/>
        </w:rPr>
        <w:t>3</w:t>
      </w:r>
      <w:r w:rsidRPr="00AD0E47">
        <w:rPr>
          <w:rFonts w:ascii="Times New Roman" w:hAnsi="Times New Roman"/>
          <w:kern w:val="0"/>
          <w:szCs w:val="24"/>
        </w:rPr>
        <w:t>.4.3.2</w:t>
      </w:r>
      <w:r w:rsidRPr="00AD0E47">
        <w:rPr>
          <w:rFonts w:ascii="Times New Roman" w:hAnsi="Times New Roman" w:hint="eastAsia"/>
          <w:kern w:val="0"/>
          <w:szCs w:val="24"/>
        </w:rPr>
        <w:t>其他价格风险的敏感性分析</w:t>
      </w:r>
      <w:bookmarkEnd w:id="203"/>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E64E67">
        <w:tc>
          <w:tcPr>
            <w:tcW w:w="851" w:type="dxa"/>
            <w:vAlign w:val="center"/>
          </w:tcPr>
          <w:p w:rsidR="00E64E67" w:rsidRDefault="00D95A86">
            <w:pPr>
              <w:jc w:val="left"/>
            </w:pPr>
            <w:r>
              <w:rPr>
                <w:bCs/>
                <w:color w:val="000000"/>
                <w:sz w:val="24"/>
              </w:rPr>
              <w:t>假设</w:t>
            </w:r>
          </w:p>
        </w:tc>
        <w:tc>
          <w:tcPr>
            <w:tcW w:w="8221" w:type="dxa"/>
            <w:gridSpan w:val="3"/>
            <w:vAlign w:val="center"/>
          </w:tcPr>
          <w:p w:rsidR="00E64E67" w:rsidRDefault="00D95A86">
            <w:pPr>
              <w:jc w:val="center"/>
            </w:pPr>
            <w:r>
              <w:rPr>
                <w:bCs/>
                <w:color w:val="000000"/>
                <w:sz w:val="24"/>
              </w:rPr>
              <w:t>除</w:t>
            </w:r>
            <w:r>
              <w:rPr>
                <w:bCs/>
                <w:color w:val="000000"/>
                <w:sz w:val="24"/>
              </w:rPr>
              <w:t>“</w:t>
            </w:r>
            <w:r>
              <w:rPr>
                <w:bCs/>
                <w:color w:val="000000"/>
                <w:sz w:val="24"/>
              </w:rPr>
              <w:t>中证内地消费主题</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E64E67">
        <w:tc>
          <w:tcPr>
            <w:tcW w:w="851" w:type="dxa"/>
            <w:vMerge/>
          </w:tcPr>
          <w:p w:rsidR="00E64E67" w:rsidRDefault="00E64E67"/>
        </w:tc>
        <w:tc>
          <w:tcPr>
            <w:tcW w:w="3969" w:type="dxa"/>
            <w:vAlign w:val="center"/>
          </w:tcPr>
          <w:p w:rsidR="00E64E67" w:rsidRDefault="00D95A86">
            <w:r>
              <w:rPr>
                <w:color w:val="000000"/>
                <w:sz w:val="24"/>
              </w:rPr>
              <w:t>1.“</w:t>
            </w:r>
            <w:r>
              <w:rPr>
                <w:color w:val="000000"/>
                <w:sz w:val="24"/>
              </w:rPr>
              <w:t>中证内地消费主题</w:t>
            </w:r>
            <w:r>
              <w:rPr>
                <w:color w:val="000000"/>
                <w:sz w:val="24"/>
              </w:rPr>
              <w:t>”</w:t>
            </w:r>
            <w:r>
              <w:rPr>
                <w:color w:val="000000"/>
                <w:sz w:val="24"/>
              </w:rPr>
              <w:t>指数上升</w:t>
            </w:r>
            <w:r>
              <w:rPr>
                <w:color w:val="000000"/>
                <w:sz w:val="24"/>
              </w:rPr>
              <w:t>5%</w:t>
            </w:r>
          </w:p>
        </w:tc>
        <w:tc>
          <w:tcPr>
            <w:tcW w:w="2126" w:type="dxa"/>
            <w:vAlign w:val="center"/>
          </w:tcPr>
          <w:p w:rsidR="00E64E67" w:rsidRDefault="00D95A86">
            <w:pPr>
              <w:jc w:val="right"/>
            </w:pPr>
            <w:r>
              <w:rPr>
                <w:color w:val="000000"/>
                <w:sz w:val="24"/>
              </w:rPr>
              <w:t>增加约</w:t>
            </w:r>
            <w:r>
              <w:rPr>
                <w:color w:val="000000"/>
                <w:sz w:val="24"/>
              </w:rPr>
              <w:t>2,247</w:t>
            </w:r>
          </w:p>
        </w:tc>
        <w:tc>
          <w:tcPr>
            <w:tcW w:w="2126" w:type="dxa"/>
            <w:vAlign w:val="center"/>
          </w:tcPr>
          <w:p w:rsidR="00E64E67" w:rsidRDefault="00D95A86">
            <w:pPr>
              <w:jc w:val="right"/>
            </w:pPr>
            <w:r>
              <w:rPr>
                <w:color w:val="000000"/>
                <w:sz w:val="24"/>
              </w:rPr>
              <w:t>增加约</w:t>
            </w:r>
            <w:r>
              <w:rPr>
                <w:color w:val="000000"/>
                <w:sz w:val="24"/>
              </w:rPr>
              <w:t>1,880</w:t>
            </w:r>
          </w:p>
        </w:tc>
      </w:tr>
      <w:tr w:rsidR="00E64E67">
        <w:tc>
          <w:tcPr>
            <w:tcW w:w="851" w:type="dxa"/>
            <w:vMerge/>
          </w:tcPr>
          <w:p w:rsidR="00E64E67" w:rsidRDefault="00E64E67"/>
        </w:tc>
        <w:tc>
          <w:tcPr>
            <w:tcW w:w="3969" w:type="dxa"/>
            <w:vAlign w:val="center"/>
          </w:tcPr>
          <w:p w:rsidR="00E64E67" w:rsidRDefault="00D95A86">
            <w:r>
              <w:rPr>
                <w:color w:val="000000"/>
                <w:sz w:val="24"/>
              </w:rPr>
              <w:t>2.“</w:t>
            </w:r>
            <w:r>
              <w:rPr>
                <w:color w:val="000000"/>
                <w:sz w:val="24"/>
              </w:rPr>
              <w:t>中证内地消费主题</w:t>
            </w:r>
            <w:r>
              <w:rPr>
                <w:color w:val="000000"/>
                <w:sz w:val="24"/>
              </w:rPr>
              <w:t>”</w:t>
            </w:r>
            <w:r>
              <w:rPr>
                <w:color w:val="000000"/>
                <w:sz w:val="24"/>
              </w:rPr>
              <w:t>指数下降</w:t>
            </w:r>
            <w:r>
              <w:rPr>
                <w:color w:val="000000"/>
                <w:sz w:val="24"/>
              </w:rPr>
              <w:t>5%</w:t>
            </w:r>
          </w:p>
        </w:tc>
        <w:tc>
          <w:tcPr>
            <w:tcW w:w="2126" w:type="dxa"/>
            <w:vAlign w:val="center"/>
          </w:tcPr>
          <w:p w:rsidR="00E64E67" w:rsidRDefault="00D95A86">
            <w:pPr>
              <w:jc w:val="right"/>
            </w:pPr>
            <w:r>
              <w:rPr>
                <w:color w:val="000000"/>
                <w:sz w:val="24"/>
              </w:rPr>
              <w:t>减少约</w:t>
            </w:r>
            <w:r>
              <w:rPr>
                <w:color w:val="000000"/>
                <w:sz w:val="24"/>
              </w:rPr>
              <w:t>2,247</w:t>
            </w:r>
          </w:p>
        </w:tc>
        <w:tc>
          <w:tcPr>
            <w:tcW w:w="2126" w:type="dxa"/>
            <w:vAlign w:val="center"/>
          </w:tcPr>
          <w:p w:rsidR="00E64E67" w:rsidRDefault="00D95A86">
            <w:pPr>
              <w:jc w:val="right"/>
            </w:pPr>
            <w:r>
              <w:rPr>
                <w:color w:val="000000"/>
                <w:sz w:val="24"/>
              </w:rPr>
              <w:t>减少约</w:t>
            </w:r>
            <w:r>
              <w:rPr>
                <w:color w:val="000000"/>
                <w:sz w:val="24"/>
              </w:rPr>
              <w:t>1,880</w:t>
            </w:r>
          </w:p>
        </w:tc>
      </w:tr>
    </w:tbl>
    <w:p w:rsidR="001A59F9" w:rsidRPr="00AD0E47" w:rsidRDefault="001A59F9" w:rsidP="00AD0E47">
      <w:pPr>
        <w:pStyle w:val="20"/>
        <w:spacing w:before="29" w:after="0" w:line="288" w:lineRule="auto"/>
        <w:rPr>
          <w:rFonts w:ascii="Times New Roman" w:hAnsi="Times New Roman"/>
          <w:kern w:val="0"/>
          <w:szCs w:val="24"/>
        </w:rPr>
      </w:pPr>
      <w:bookmarkStart w:id="204" w:name="_Toc4151432"/>
      <w:r w:rsidRPr="00AD0E47">
        <w:rPr>
          <w:rFonts w:ascii="Times New Roman" w:hAnsi="Times New Roman"/>
          <w:kern w:val="0"/>
          <w:szCs w:val="24"/>
        </w:rPr>
        <w:t>7.4.1</w:t>
      </w:r>
      <w:r w:rsidR="00EE1D1E">
        <w:rPr>
          <w:rFonts w:ascii="Times New Roman" w:hAnsi="Times New Roman"/>
          <w:kern w:val="0"/>
          <w:szCs w:val="24"/>
        </w:rPr>
        <w:t>4</w:t>
      </w:r>
      <w:r w:rsidRPr="00AD0E47">
        <w:rPr>
          <w:rFonts w:ascii="Times New Roman" w:hAnsi="Times New Roman" w:hint="eastAsia"/>
          <w:kern w:val="0"/>
          <w:szCs w:val="24"/>
        </w:rPr>
        <w:t>有助于理解和分析会计报表需要说明的其他事项</w:t>
      </w:r>
      <w:bookmarkEnd w:id="204"/>
    </w:p>
    <w:p w:rsidR="00E64E67" w:rsidRDefault="00D95A86">
      <w:pPr>
        <w:spacing w:before="29" w:line="288" w:lineRule="auto"/>
        <w:ind w:firstLineChars="200" w:firstLine="480"/>
        <w:rPr>
          <w:color w:val="000000"/>
          <w:sz w:val="24"/>
        </w:rPr>
      </w:pPr>
      <w:r>
        <w:rPr>
          <w:color w:val="000000"/>
          <w:sz w:val="24"/>
        </w:rPr>
        <w:t>(1)</w:t>
      </w:r>
      <w:r>
        <w:rPr>
          <w:color w:val="000000"/>
          <w:sz w:val="24"/>
        </w:rPr>
        <w:t>公允价值</w:t>
      </w:r>
    </w:p>
    <w:p w:rsidR="00E64E67" w:rsidRDefault="00D95A86">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E64E67" w:rsidRDefault="00D95A86">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E64E67" w:rsidRDefault="00E64E67">
      <w:pPr>
        <w:spacing w:before="29" w:line="288" w:lineRule="auto"/>
        <w:ind w:firstLineChars="200" w:firstLine="480"/>
        <w:rPr>
          <w:color w:val="000000"/>
          <w:sz w:val="24"/>
        </w:rPr>
      </w:pPr>
    </w:p>
    <w:p w:rsidR="00E64E67" w:rsidRDefault="00D95A86">
      <w:pPr>
        <w:spacing w:before="29" w:line="288" w:lineRule="auto"/>
        <w:ind w:firstLineChars="200" w:firstLine="480"/>
        <w:rPr>
          <w:color w:val="000000"/>
          <w:sz w:val="24"/>
        </w:rPr>
      </w:pPr>
      <w:r>
        <w:rPr>
          <w:color w:val="000000"/>
          <w:sz w:val="24"/>
        </w:rPr>
        <w:t>第一层次：相同资产或负债在活跃市场上未经调整的报价。</w:t>
      </w:r>
    </w:p>
    <w:p w:rsidR="00E64E67" w:rsidRDefault="00D95A86">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E64E67" w:rsidRDefault="00D95A86">
      <w:pPr>
        <w:spacing w:before="29" w:line="288" w:lineRule="auto"/>
        <w:ind w:firstLineChars="200" w:firstLine="480"/>
        <w:rPr>
          <w:color w:val="000000"/>
          <w:sz w:val="24"/>
        </w:rPr>
      </w:pPr>
      <w:r>
        <w:rPr>
          <w:color w:val="000000"/>
          <w:sz w:val="24"/>
        </w:rPr>
        <w:t>第三层次：相关资产或负债的不可观察输入值。</w:t>
      </w:r>
    </w:p>
    <w:p w:rsidR="00E64E67" w:rsidRDefault="00E64E67">
      <w:pPr>
        <w:spacing w:before="29" w:line="288" w:lineRule="auto"/>
        <w:ind w:firstLineChars="200" w:firstLine="480"/>
        <w:rPr>
          <w:color w:val="000000"/>
          <w:sz w:val="24"/>
        </w:rPr>
      </w:pPr>
    </w:p>
    <w:p w:rsidR="00E64E67" w:rsidRDefault="00D95A86">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E64E67" w:rsidRDefault="00D95A86">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E64E67" w:rsidRDefault="00D95A86">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537,898,964.34</w:t>
      </w:r>
      <w:r>
        <w:rPr>
          <w:color w:val="000000"/>
          <w:sz w:val="24"/>
        </w:rPr>
        <w:t>元，属于第二层次的余额为</w:t>
      </w:r>
      <w:r>
        <w:rPr>
          <w:color w:val="000000"/>
          <w:sz w:val="24"/>
        </w:rPr>
        <w:t>27,872,145.80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579,012,845.19</w:t>
      </w:r>
      <w:r>
        <w:rPr>
          <w:color w:val="000000"/>
          <w:sz w:val="24"/>
        </w:rPr>
        <w:t>元，第二层次</w:t>
      </w:r>
      <w:r>
        <w:rPr>
          <w:color w:val="000000"/>
          <w:sz w:val="24"/>
        </w:rPr>
        <w:t>73,437,997.72</w:t>
      </w:r>
      <w:r>
        <w:rPr>
          <w:color w:val="000000"/>
          <w:sz w:val="24"/>
        </w:rPr>
        <w:t>元，无第三层次</w:t>
      </w:r>
      <w:r>
        <w:rPr>
          <w:color w:val="000000"/>
          <w:sz w:val="24"/>
        </w:rPr>
        <w:t>)</w:t>
      </w:r>
      <w:r>
        <w:rPr>
          <w:color w:val="000000"/>
          <w:sz w:val="24"/>
        </w:rPr>
        <w:t>。</w:t>
      </w:r>
    </w:p>
    <w:p w:rsidR="00E64E67" w:rsidRDefault="00E64E67">
      <w:pPr>
        <w:spacing w:before="29" w:line="288" w:lineRule="auto"/>
        <w:ind w:firstLineChars="200" w:firstLine="480"/>
        <w:rPr>
          <w:color w:val="000000"/>
          <w:sz w:val="24"/>
        </w:rPr>
      </w:pPr>
    </w:p>
    <w:p w:rsidR="00E64E67" w:rsidRDefault="00D95A86">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E64E67" w:rsidRDefault="00E64E67">
      <w:pPr>
        <w:spacing w:before="29" w:line="288" w:lineRule="auto"/>
        <w:ind w:firstLineChars="200" w:firstLine="480"/>
        <w:rPr>
          <w:color w:val="000000"/>
          <w:sz w:val="24"/>
        </w:rPr>
      </w:pPr>
    </w:p>
    <w:p w:rsidR="00E64E67" w:rsidRDefault="00D95A86">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E64E67" w:rsidRDefault="00E64E67">
      <w:pPr>
        <w:spacing w:before="29" w:line="288" w:lineRule="auto"/>
        <w:ind w:firstLineChars="200" w:firstLine="480"/>
        <w:rPr>
          <w:color w:val="000000"/>
          <w:sz w:val="24"/>
        </w:rPr>
      </w:pPr>
    </w:p>
    <w:p w:rsidR="00E64E67" w:rsidRDefault="00D95A86">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E64E67" w:rsidRDefault="00E64E67">
      <w:pPr>
        <w:spacing w:before="29" w:line="288" w:lineRule="auto"/>
        <w:ind w:firstLineChars="200" w:firstLine="480"/>
        <w:rPr>
          <w:color w:val="000000"/>
          <w:sz w:val="24"/>
        </w:rPr>
      </w:pPr>
    </w:p>
    <w:p w:rsidR="00E64E67" w:rsidRDefault="00E64E67">
      <w:pPr>
        <w:spacing w:before="29" w:line="288" w:lineRule="auto"/>
        <w:ind w:firstLineChars="200" w:firstLine="480"/>
        <w:rPr>
          <w:color w:val="000000"/>
          <w:sz w:val="24"/>
        </w:rPr>
      </w:pPr>
    </w:p>
    <w:p w:rsidR="00E64E67" w:rsidRDefault="00D95A86">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E64E67" w:rsidRDefault="00D95A86">
      <w:pPr>
        <w:spacing w:before="29" w:line="288" w:lineRule="auto"/>
        <w:ind w:firstLineChars="200" w:firstLine="480"/>
        <w:rPr>
          <w:color w:val="000000"/>
          <w:sz w:val="24"/>
        </w:rPr>
      </w:pPr>
      <w:r>
        <w:rPr>
          <w:color w:val="000000"/>
          <w:sz w:val="24"/>
        </w:rPr>
        <w:t>无。</w:t>
      </w:r>
    </w:p>
    <w:p w:rsidR="00E64E67" w:rsidRDefault="00E64E67">
      <w:pPr>
        <w:spacing w:before="29" w:line="288" w:lineRule="auto"/>
        <w:ind w:firstLineChars="200" w:firstLine="480"/>
        <w:rPr>
          <w:color w:val="000000"/>
          <w:sz w:val="24"/>
        </w:rPr>
      </w:pPr>
    </w:p>
    <w:p w:rsidR="00E64E67" w:rsidRDefault="00D95A86">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E64E67" w:rsidRDefault="00D95A86">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E64E67" w:rsidRDefault="00E64E67">
      <w:pPr>
        <w:spacing w:before="29" w:line="288" w:lineRule="auto"/>
        <w:ind w:firstLineChars="200" w:firstLine="480"/>
        <w:rPr>
          <w:color w:val="000000"/>
          <w:sz w:val="24"/>
        </w:rPr>
      </w:pPr>
    </w:p>
    <w:p w:rsidR="00E64E67" w:rsidRDefault="00D95A86">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E64E67" w:rsidRDefault="00D95A86">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E64E67" w:rsidRDefault="00E64E67">
      <w:pPr>
        <w:spacing w:before="29" w:line="288" w:lineRule="auto"/>
        <w:ind w:firstLineChars="200" w:firstLine="480"/>
        <w:rPr>
          <w:color w:val="000000"/>
          <w:sz w:val="24"/>
        </w:rPr>
      </w:pPr>
    </w:p>
    <w:p w:rsidR="001A59F9" w:rsidRDefault="00D95A86" w:rsidP="00342ECF">
      <w:pPr>
        <w:spacing w:before="29" w:line="288" w:lineRule="auto"/>
        <w:ind w:firstLineChars="200" w:firstLine="480"/>
        <w:rPr>
          <w:color w:val="000000"/>
          <w:sz w:val="24"/>
        </w:rPr>
      </w:pPr>
      <w:r>
        <w:rPr>
          <w:color w:val="000000"/>
          <w:sz w:val="24"/>
        </w:rPr>
        <w:t>(2)</w:t>
      </w:r>
      <w:r w:rsidR="001A59F9"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5" w:name="_Toc225498272"/>
      <w:bookmarkStart w:id="206" w:name="_Toc361324877"/>
      <w:bookmarkStart w:id="207" w:name="_Toc4151433"/>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5"/>
      <w:bookmarkEnd w:id="206"/>
      <w:bookmarkEnd w:id="207"/>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208" w:name="_Toc225498273"/>
      <w:bookmarkStart w:id="209" w:name="_Toc361324878"/>
      <w:bookmarkStart w:id="210" w:name="_Toc374374955"/>
      <w:bookmarkStart w:id="211" w:name="_Toc4151434"/>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8"/>
      <w:bookmarkEnd w:id="209"/>
      <w:bookmarkEnd w:id="210"/>
      <w:bookmarkEnd w:id="211"/>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545,815,110.14</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86.95</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545,815,110.14</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86.95</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19,956,000.00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3.18</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19,956,000.00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3.18</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w:t>
            </w:r>
            <w:proofErr w:type="gramStart"/>
            <w:r w:rsidRPr="00A73188">
              <w:rPr>
                <w:rFonts w:eastAsiaTheme="minorEastAsia"/>
                <w:color w:val="000000" w:themeColor="text1"/>
                <w:szCs w:val="21"/>
              </w:rPr>
              <w:t>品投资</w:t>
            </w:r>
            <w:proofErr w:type="gramEnd"/>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55,735,838.53</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8.88</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6,216,670.63</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0.99</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627,723,619.30</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2" w:name="_Toc225498274"/>
      <w:bookmarkStart w:id="213" w:name="_Toc361324879"/>
      <w:bookmarkStart w:id="214" w:name="_Toc4151435"/>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2"/>
      <w:bookmarkEnd w:id="213"/>
      <w:bookmarkEnd w:id="214"/>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394,460,229.52</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63.65</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27,622,174.46</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4.46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50,145.80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122,672,468.56</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19.79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506,985.72</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503,106.08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545,815,110.14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88.07</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5" w:name="_Toc361324881"/>
      <w:bookmarkStart w:id="216" w:name="_Toc4151436"/>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5"/>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E64E67">
        <w:trPr>
          <w:jc w:val="center"/>
        </w:trPr>
        <w:tc>
          <w:tcPr>
            <w:tcW w:w="817" w:type="dxa"/>
            <w:vAlign w:val="center"/>
          </w:tcPr>
          <w:p w:rsidR="00E64E67" w:rsidRDefault="00D95A86">
            <w:pPr>
              <w:jc w:val="center"/>
            </w:pPr>
            <w:r>
              <w:rPr>
                <w:color w:val="000000"/>
                <w:sz w:val="24"/>
              </w:rPr>
              <w:t>1</w:t>
            </w:r>
          </w:p>
        </w:tc>
        <w:tc>
          <w:tcPr>
            <w:tcW w:w="1276" w:type="dxa"/>
            <w:vAlign w:val="center"/>
          </w:tcPr>
          <w:p w:rsidR="00E64E67" w:rsidRDefault="00D95A86">
            <w:pPr>
              <w:jc w:val="center"/>
            </w:pPr>
            <w:r>
              <w:rPr>
                <w:color w:val="000000"/>
                <w:sz w:val="24"/>
              </w:rPr>
              <w:t>600519</w:t>
            </w:r>
          </w:p>
        </w:tc>
        <w:tc>
          <w:tcPr>
            <w:tcW w:w="1701" w:type="dxa"/>
            <w:vAlign w:val="center"/>
          </w:tcPr>
          <w:p w:rsidR="00E64E67" w:rsidRDefault="00D95A86">
            <w:pPr>
              <w:jc w:val="center"/>
            </w:pPr>
            <w:r>
              <w:rPr>
                <w:color w:val="000000"/>
                <w:sz w:val="24"/>
              </w:rPr>
              <w:t>贵州茅台</w:t>
            </w:r>
          </w:p>
        </w:tc>
        <w:tc>
          <w:tcPr>
            <w:tcW w:w="1559" w:type="dxa"/>
            <w:vAlign w:val="center"/>
          </w:tcPr>
          <w:p w:rsidR="00E64E67" w:rsidRDefault="00D95A86">
            <w:pPr>
              <w:jc w:val="right"/>
            </w:pPr>
            <w:r>
              <w:rPr>
                <w:color w:val="000000"/>
                <w:sz w:val="24"/>
              </w:rPr>
              <w:t>98,308</w:t>
            </w:r>
          </w:p>
        </w:tc>
        <w:tc>
          <w:tcPr>
            <w:tcW w:w="1932" w:type="dxa"/>
            <w:vAlign w:val="center"/>
          </w:tcPr>
          <w:p w:rsidR="00E64E67" w:rsidRDefault="00D95A86">
            <w:pPr>
              <w:jc w:val="right"/>
            </w:pPr>
            <w:r>
              <w:rPr>
                <w:color w:val="000000"/>
                <w:sz w:val="24"/>
              </w:rPr>
              <w:t>58,002,703.08</w:t>
            </w:r>
          </w:p>
        </w:tc>
        <w:tc>
          <w:tcPr>
            <w:tcW w:w="1612" w:type="dxa"/>
            <w:vAlign w:val="center"/>
          </w:tcPr>
          <w:p w:rsidR="00E64E67" w:rsidRDefault="00D95A86">
            <w:pPr>
              <w:jc w:val="right"/>
            </w:pPr>
            <w:r>
              <w:rPr>
                <w:color w:val="000000"/>
                <w:sz w:val="24"/>
              </w:rPr>
              <w:t>9.36</w:t>
            </w:r>
          </w:p>
        </w:tc>
      </w:tr>
      <w:tr w:rsidR="00E64E67">
        <w:trPr>
          <w:jc w:val="center"/>
        </w:trPr>
        <w:tc>
          <w:tcPr>
            <w:tcW w:w="817" w:type="dxa"/>
            <w:vAlign w:val="center"/>
          </w:tcPr>
          <w:p w:rsidR="00E64E67" w:rsidRDefault="00D95A86">
            <w:pPr>
              <w:jc w:val="center"/>
            </w:pPr>
            <w:r>
              <w:rPr>
                <w:color w:val="000000"/>
                <w:sz w:val="24"/>
              </w:rPr>
              <w:t>2</w:t>
            </w:r>
          </w:p>
        </w:tc>
        <w:tc>
          <w:tcPr>
            <w:tcW w:w="1276" w:type="dxa"/>
            <w:vAlign w:val="center"/>
          </w:tcPr>
          <w:p w:rsidR="00E64E67" w:rsidRDefault="00D95A86">
            <w:pPr>
              <w:jc w:val="center"/>
            </w:pPr>
            <w:r>
              <w:rPr>
                <w:color w:val="000000"/>
                <w:sz w:val="24"/>
              </w:rPr>
              <w:t>300146</w:t>
            </w:r>
          </w:p>
        </w:tc>
        <w:tc>
          <w:tcPr>
            <w:tcW w:w="1701" w:type="dxa"/>
            <w:vAlign w:val="center"/>
          </w:tcPr>
          <w:p w:rsidR="00E64E67" w:rsidRDefault="00D95A86">
            <w:pPr>
              <w:jc w:val="center"/>
            </w:pPr>
            <w:r>
              <w:rPr>
                <w:color w:val="000000"/>
                <w:sz w:val="24"/>
              </w:rPr>
              <w:t>汤臣</w:t>
            </w:r>
            <w:proofErr w:type="gramStart"/>
            <w:r>
              <w:rPr>
                <w:color w:val="000000"/>
                <w:sz w:val="24"/>
              </w:rPr>
              <w:t>倍</w:t>
            </w:r>
            <w:proofErr w:type="gramEnd"/>
            <w:r>
              <w:rPr>
                <w:color w:val="000000"/>
                <w:sz w:val="24"/>
              </w:rPr>
              <w:t>健</w:t>
            </w:r>
          </w:p>
        </w:tc>
        <w:tc>
          <w:tcPr>
            <w:tcW w:w="1559" w:type="dxa"/>
            <w:vAlign w:val="center"/>
          </w:tcPr>
          <w:p w:rsidR="00E64E67" w:rsidRDefault="00D95A86">
            <w:pPr>
              <w:jc w:val="right"/>
            </w:pPr>
            <w:r>
              <w:rPr>
                <w:color w:val="000000"/>
                <w:sz w:val="24"/>
              </w:rPr>
              <w:t>3,372,771</w:t>
            </w:r>
          </w:p>
        </w:tc>
        <w:tc>
          <w:tcPr>
            <w:tcW w:w="1932" w:type="dxa"/>
            <w:vAlign w:val="center"/>
          </w:tcPr>
          <w:p w:rsidR="00E64E67" w:rsidRDefault="00D95A86">
            <w:pPr>
              <w:jc w:val="right"/>
            </w:pPr>
            <w:r>
              <w:rPr>
                <w:color w:val="000000"/>
                <w:sz w:val="24"/>
              </w:rPr>
              <w:t>57,303,379.29</w:t>
            </w:r>
          </w:p>
        </w:tc>
        <w:tc>
          <w:tcPr>
            <w:tcW w:w="1612" w:type="dxa"/>
            <w:vAlign w:val="center"/>
          </w:tcPr>
          <w:p w:rsidR="00E64E67" w:rsidRDefault="00D95A86">
            <w:pPr>
              <w:jc w:val="right"/>
            </w:pPr>
            <w:r>
              <w:rPr>
                <w:color w:val="000000"/>
                <w:sz w:val="24"/>
              </w:rPr>
              <w:t>9.25</w:t>
            </w:r>
          </w:p>
        </w:tc>
      </w:tr>
      <w:tr w:rsidR="00E64E67">
        <w:trPr>
          <w:jc w:val="center"/>
        </w:trPr>
        <w:tc>
          <w:tcPr>
            <w:tcW w:w="817" w:type="dxa"/>
            <w:vAlign w:val="center"/>
          </w:tcPr>
          <w:p w:rsidR="00E64E67" w:rsidRDefault="00D95A86">
            <w:pPr>
              <w:jc w:val="center"/>
            </w:pPr>
            <w:r>
              <w:rPr>
                <w:color w:val="000000"/>
                <w:sz w:val="24"/>
              </w:rPr>
              <w:t>3</w:t>
            </w:r>
          </w:p>
        </w:tc>
        <w:tc>
          <w:tcPr>
            <w:tcW w:w="1276" w:type="dxa"/>
            <w:vAlign w:val="center"/>
          </w:tcPr>
          <w:p w:rsidR="00E64E67" w:rsidRDefault="00D95A86">
            <w:pPr>
              <w:jc w:val="center"/>
            </w:pPr>
            <w:r>
              <w:rPr>
                <w:color w:val="000000"/>
                <w:sz w:val="24"/>
              </w:rPr>
              <w:t>002304</w:t>
            </w:r>
          </w:p>
        </w:tc>
        <w:tc>
          <w:tcPr>
            <w:tcW w:w="1701" w:type="dxa"/>
            <w:vAlign w:val="center"/>
          </w:tcPr>
          <w:p w:rsidR="00E64E67" w:rsidRDefault="00D95A86">
            <w:pPr>
              <w:jc w:val="center"/>
            </w:pPr>
            <w:r>
              <w:rPr>
                <w:color w:val="000000"/>
                <w:sz w:val="24"/>
              </w:rPr>
              <w:t>洋河股份</w:t>
            </w:r>
          </w:p>
        </w:tc>
        <w:tc>
          <w:tcPr>
            <w:tcW w:w="1559" w:type="dxa"/>
            <w:vAlign w:val="center"/>
          </w:tcPr>
          <w:p w:rsidR="00E64E67" w:rsidRDefault="00D95A86">
            <w:pPr>
              <w:jc w:val="right"/>
            </w:pPr>
            <w:r>
              <w:rPr>
                <w:color w:val="000000"/>
                <w:sz w:val="24"/>
              </w:rPr>
              <w:t>501,482</w:t>
            </w:r>
          </w:p>
        </w:tc>
        <w:tc>
          <w:tcPr>
            <w:tcW w:w="1932" w:type="dxa"/>
            <w:vAlign w:val="center"/>
          </w:tcPr>
          <w:p w:rsidR="00E64E67" w:rsidRDefault="00D95A86">
            <w:pPr>
              <w:jc w:val="right"/>
            </w:pPr>
            <w:r>
              <w:rPr>
                <w:color w:val="000000"/>
                <w:sz w:val="24"/>
              </w:rPr>
              <w:t>47,500,375.04</w:t>
            </w:r>
          </w:p>
        </w:tc>
        <w:tc>
          <w:tcPr>
            <w:tcW w:w="1612" w:type="dxa"/>
            <w:vAlign w:val="center"/>
          </w:tcPr>
          <w:p w:rsidR="00E64E67" w:rsidRDefault="00D95A86">
            <w:pPr>
              <w:jc w:val="right"/>
            </w:pPr>
            <w:r>
              <w:rPr>
                <w:color w:val="000000"/>
                <w:sz w:val="24"/>
              </w:rPr>
              <w:t>7.66</w:t>
            </w:r>
          </w:p>
        </w:tc>
      </w:tr>
      <w:tr w:rsidR="00E64E67">
        <w:trPr>
          <w:jc w:val="center"/>
        </w:trPr>
        <w:tc>
          <w:tcPr>
            <w:tcW w:w="817" w:type="dxa"/>
            <w:vAlign w:val="center"/>
          </w:tcPr>
          <w:p w:rsidR="00E64E67" w:rsidRDefault="00D95A86">
            <w:pPr>
              <w:jc w:val="center"/>
            </w:pPr>
            <w:r>
              <w:rPr>
                <w:color w:val="000000"/>
                <w:sz w:val="24"/>
              </w:rPr>
              <w:t>4</w:t>
            </w:r>
          </w:p>
        </w:tc>
        <w:tc>
          <w:tcPr>
            <w:tcW w:w="1276" w:type="dxa"/>
            <w:vAlign w:val="center"/>
          </w:tcPr>
          <w:p w:rsidR="00E64E67" w:rsidRDefault="00D95A86">
            <w:pPr>
              <w:jc w:val="center"/>
            </w:pPr>
            <w:r>
              <w:rPr>
                <w:color w:val="000000"/>
                <w:sz w:val="24"/>
              </w:rPr>
              <w:t>000858</w:t>
            </w:r>
          </w:p>
        </w:tc>
        <w:tc>
          <w:tcPr>
            <w:tcW w:w="1701" w:type="dxa"/>
            <w:vAlign w:val="center"/>
          </w:tcPr>
          <w:p w:rsidR="00E64E67" w:rsidRDefault="00D95A86">
            <w:pPr>
              <w:jc w:val="center"/>
            </w:pPr>
            <w:r>
              <w:rPr>
                <w:color w:val="000000"/>
                <w:sz w:val="24"/>
              </w:rPr>
              <w:t>五粮液</w:t>
            </w:r>
          </w:p>
        </w:tc>
        <w:tc>
          <w:tcPr>
            <w:tcW w:w="1559" w:type="dxa"/>
            <w:vAlign w:val="center"/>
          </w:tcPr>
          <w:p w:rsidR="00E64E67" w:rsidRDefault="00D95A86">
            <w:pPr>
              <w:jc w:val="right"/>
            </w:pPr>
            <w:r>
              <w:rPr>
                <w:color w:val="000000"/>
                <w:sz w:val="24"/>
              </w:rPr>
              <w:t>923,854</w:t>
            </w:r>
          </w:p>
        </w:tc>
        <w:tc>
          <w:tcPr>
            <w:tcW w:w="1932" w:type="dxa"/>
            <w:vAlign w:val="center"/>
          </w:tcPr>
          <w:p w:rsidR="00E64E67" w:rsidRDefault="00D95A86">
            <w:pPr>
              <w:jc w:val="right"/>
            </w:pPr>
            <w:r>
              <w:rPr>
                <w:color w:val="000000"/>
                <w:sz w:val="24"/>
              </w:rPr>
              <w:t>47,005,691.52</w:t>
            </w:r>
          </w:p>
        </w:tc>
        <w:tc>
          <w:tcPr>
            <w:tcW w:w="1612" w:type="dxa"/>
            <w:vAlign w:val="center"/>
          </w:tcPr>
          <w:p w:rsidR="00E64E67" w:rsidRDefault="00D95A86">
            <w:pPr>
              <w:jc w:val="right"/>
            </w:pPr>
            <w:r>
              <w:rPr>
                <w:color w:val="000000"/>
                <w:sz w:val="24"/>
              </w:rPr>
              <w:t>7.58</w:t>
            </w:r>
          </w:p>
        </w:tc>
      </w:tr>
      <w:tr w:rsidR="00E64E67">
        <w:trPr>
          <w:jc w:val="center"/>
        </w:trPr>
        <w:tc>
          <w:tcPr>
            <w:tcW w:w="817" w:type="dxa"/>
            <w:vAlign w:val="center"/>
          </w:tcPr>
          <w:p w:rsidR="00E64E67" w:rsidRDefault="00D95A86">
            <w:pPr>
              <w:jc w:val="center"/>
            </w:pPr>
            <w:r>
              <w:rPr>
                <w:color w:val="000000"/>
                <w:sz w:val="24"/>
              </w:rPr>
              <w:t>5</w:t>
            </w:r>
          </w:p>
        </w:tc>
        <w:tc>
          <w:tcPr>
            <w:tcW w:w="1276" w:type="dxa"/>
            <w:vAlign w:val="center"/>
          </w:tcPr>
          <w:p w:rsidR="00E64E67" w:rsidRDefault="00D95A86">
            <w:pPr>
              <w:jc w:val="center"/>
            </w:pPr>
            <w:r>
              <w:rPr>
                <w:color w:val="000000"/>
                <w:sz w:val="24"/>
              </w:rPr>
              <w:t>600048</w:t>
            </w:r>
          </w:p>
        </w:tc>
        <w:tc>
          <w:tcPr>
            <w:tcW w:w="1701" w:type="dxa"/>
            <w:vAlign w:val="center"/>
          </w:tcPr>
          <w:p w:rsidR="00E64E67" w:rsidRDefault="00D95A86">
            <w:pPr>
              <w:jc w:val="center"/>
            </w:pPr>
            <w:r>
              <w:rPr>
                <w:color w:val="000000"/>
                <w:sz w:val="24"/>
              </w:rPr>
              <w:t>保利地产</w:t>
            </w:r>
          </w:p>
        </w:tc>
        <w:tc>
          <w:tcPr>
            <w:tcW w:w="1559" w:type="dxa"/>
            <w:vAlign w:val="center"/>
          </w:tcPr>
          <w:p w:rsidR="00E64E67" w:rsidRDefault="00D95A86">
            <w:pPr>
              <w:jc w:val="right"/>
            </w:pPr>
            <w:r>
              <w:rPr>
                <w:color w:val="000000"/>
                <w:sz w:val="24"/>
              </w:rPr>
              <w:t>3,845,611</w:t>
            </w:r>
          </w:p>
        </w:tc>
        <w:tc>
          <w:tcPr>
            <w:tcW w:w="1932" w:type="dxa"/>
            <w:vAlign w:val="center"/>
          </w:tcPr>
          <w:p w:rsidR="00E64E67" w:rsidRDefault="00D95A86">
            <w:pPr>
              <w:jc w:val="right"/>
            </w:pPr>
            <w:r>
              <w:rPr>
                <w:color w:val="000000"/>
                <w:sz w:val="24"/>
              </w:rPr>
              <w:t>45,339,753.69</w:t>
            </w:r>
          </w:p>
        </w:tc>
        <w:tc>
          <w:tcPr>
            <w:tcW w:w="1612" w:type="dxa"/>
            <w:vAlign w:val="center"/>
          </w:tcPr>
          <w:p w:rsidR="00E64E67" w:rsidRDefault="00D95A86">
            <w:pPr>
              <w:jc w:val="right"/>
            </w:pPr>
            <w:r>
              <w:rPr>
                <w:color w:val="000000"/>
                <w:sz w:val="24"/>
              </w:rPr>
              <w:t>7.32</w:t>
            </w:r>
          </w:p>
        </w:tc>
      </w:tr>
      <w:tr w:rsidR="00E64E67">
        <w:trPr>
          <w:jc w:val="center"/>
        </w:trPr>
        <w:tc>
          <w:tcPr>
            <w:tcW w:w="817" w:type="dxa"/>
            <w:vAlign w:val="center"/>
          </w:tcPr>
          <w:p w:rsidR="00E64E67" w:rsidRDefault="00D95A86">
            <w:pPr>
              <w:jc w:val="center"/>
            </w:pPr>
            <w:r>
              <w:rPr>
                <w:color w:val="000000"/>
                <w:sz w:val="24"/>
              </w:rPr>
              <w:t>6</w:t>
            </w:r>
          </w:p>
        </w:tc>
        <w:tc>
          <w:tcPr>
            <w:tcW w:w="1276" w:type="dxa"/>
            <w:vAlign w:val="center"/>
          </w:tcPr>
          <w:p w:rsidR="00E64E67" w:rsidRDefault="00D95A86">
            <w:pPr>
              <w:jc w:val="center"/>
            </w:pPr>
            <w:r>
              <w:rPr>
                <w:color w:val="000000"/>
                <w:sz w:val="24"/>
              </w:rPr>
              <w:t>601155</w:t>
            </w:r>
          </w:p>
        </w:tc>
        <w:tc>
          <w:tcPr>
            <w:tcW w:w="1701" w:type="dxa"/>
            <w:vAlign w:val="center"/>
          </w:tcPr>
          <w:p w:rsidR="00E64E67" w:rsidRDefault="00D95A86">
            <w:pPr>
              <w:jc w:val="center"/>
            </w:pPr>
            <w:r>
              <w:rPr>
                <w:color w:val="000000"/>
                <w:sz w:val="24"/>
              </w:rPr>
              <w:t>新城控股</w:t>
            </w:r>
          </w:p>
        </w:tc>
        <w:tc>
          <w:tcPr>
            <w:tcW w:w="1559" w:type="dxa"/>
            <w:vAlign w:val="center"/>
          </w:tcPr>
          <w:p w:rsidR="00E64E67" w:rsidRDefault="00D95A86">
            <w:pPr>
              <w:jc w:val="right"/>
            </w:pPr>
            <w:r>
              <w:rPr>
                <w:color w:val="000000"/>
                <w:sz w:val="24"/>
              </w:rPr>
              <w:t>1,592,060</w:t>
            </w:r>
          </w:p>
        </w:tc>
        <w:tc>
          <w:tcPr>
            <w:tcW w:w="1932" w:type="dxa"/>
            <w:vAlign w:val="center"/>
          </w:tcPr>
          <w:p w:rsidR="00E64E67" w:rsidRDefault="00D95A86">
            <w:pPr>
              <w:jc w:val="right"/>
            </w:pPr>
            <w:r>
              <w:rPr>
                <w:color w:val="000000"/>
                <w:sz w:val="24"/>
              </w:rPr>
              <w:t>37,715,901.40</w:t>
            </w:r>
          </w:p>
        </w:tc>
        <w:tc>
          <w:tcPr>
            <w:tcW w:w="1612" w:type="dxa"/>
            <w:vAlign w:val="center"/>
          </w:tcPr>
          <w:p w:rsidR="00E64E67" w:rsidRDefault="00D95A86">
            <w:pPr>
              <w:jc w:val="right"/>
            </w:pPr>
            <w:r>
              <w:rPr>
                <w:color w:val="000000"/>
                <w:sz w:val="24"/>
              </w:rPr>
              <w:t>6.09</w:t>
            </w:r>
          </w:p>
        </w:tc>
      </w:tr>
      <w:tr w:rsidR="00E64E67">
        <w:trPr>
          <w:jc w:val="center"/>
        </w:trPr>
        <w:tc>
          <w:tcPr>
            <w:tcW w:w="817" w:type="dxa"/>
            <w:vAlign w:val="center"/>
          </w:tcPr>
          <w:p w:rsidR="00E64E67" w:rsidRDefault="00D95A86">
            <w:pPr>
              <w:jc w:val="center"/>
            </w:pPr>
            <w:r>
              <w:rPr>
                <w:color w:val="000000"/>
                <w:sz w:val="24"/>
              </w:rPr>
              <w:t>7</w:t>
            </w:r>
          </w:p>
        </w:tc>
        <w:tc>
          <w:tcPr>
            <w:tcW w:w="1276" w:type="dxa"/>
            <w:vAlign w:val="center"/>
          </w:tcPr>
          <w:p w:rsidR="00E64E67" w:rsidRDefault="00D95A86">
            <w:pPr>
              <w:jc w:val="center"/>
            </w:pPr>
            <w:r>
              <w:rPr>
                <w:color w:val="000000"/>
                <w:sz w:val="24"/>
              </w:rPr>
              <w:t>603808</w:t>
            </w:r>
          </w:p>
        </w:tc>
        <w:tc>
          <w:tcPr>
            <w:tcW w:w="1701" w:type="dxa"/>
            <w:vAlign w:val="center"/>
          </w:tcPr>
          <w:p w:rsidR="00E64E67" w:rsidRDefault="00D95A86">
            <w:pPr>
              <w:jc w:val="center"/>
            </w:pPr>
            <w:proofErr w:type="gramStart"/>
            <w:r>
              <w:rPr>
                <w:color w:val="000000"/>
                <w:sz w:val="24"/>
              </w:rPr>
              <w:t>歌力思</w:t>
            </w:r>
            <w:proofErr w:type="gramEnd"/>
          </w:p>
        </w:tc>
        <w:tc>
          <w:tcPr>
            <w:tcW w:w="1559" w:type="dxa"/>
            <w:vAlign w:val="center"/>
          </w:tcPr>
          <w:p w:rsidR="00E64E67" w:rsidRDefault="00D95A86">
            <w:pPr>
              <w:jc w:val="right"/>
            </w:pPr>
            <w:r>
              <w:rPr>
                <w:color w:val="000000"/>
                <w:sz w:val="24"/>
              </w:rPr>
              <w:t>2,195,970</w:t>
            </w:r>
          </w:p>
        </w:tc>
        <w:tc>
          <w:tcPr>
            <w:tcW w:w="1932" w:type="dxa"/>
            <w:vAlign w:val="center"/>
          </w:tcPr>
          <w:p w:rsidR="00E64E67" w:rsidRDefault="00D95A86">
            <w:pPr>
              <w:jc w:val="right"/>
            </w:pPr>
            <w:r>
              <w:rPr>
                <w:color w:val="000000"/>
                <w:sz w:val="24"/>
              </w:rPr>
              <w:t>35,662,552.80</w:t>
            </w:r>
          </w:p>
        </w:tc>
        <w:tc>
          <w:tcPr>
            <w:tcW w:w="1612" w:type="dxa"/>
            <w:vAlign w:val="center"/>
          </w:tcPr>
          <w:p w:rsidR="00E64E67" w:rsidRDefault="00D95A86">
            <w:pPr>
              <w:jc w:val="right"/>
            </w:pPr>
            <w:r>
              <w:rPr>
                <w:color w:val="000000"/>
                <w:sz w:val="24"/>
              </w:rPr>
              <w:t>5.75</w:t>
            </w:r>
          </w:p>
        </w:tc>
      </w:tr>
      <w:tr w:rsidR="00E64E67">
        <w:trPr>
          <w:jc w:val="center"/>
        </w:trPr>
        <w:tc>
          <w:tcPr>
            <w:tcW w:w="817" w:type="dxa"/>
            <w:vAlign w:val="center"/>
          </w:tcPr>
          <w:p w:rsidR="00E64E67" w:rsidRDefault="00D95A86">
            <w:pPr>
              <w:jc w:val="center"/>
            </w:pPr>
            <w:r>
              <w:rPr>
                <w:color w:val="000000"/>
                <w:sz w:val="24"/>
              </w:rPr>
              <w:t>8</w:t>
            </w:r>
          </w:p>
        </w:tc>
        <w:tc>
          <w:tcPr>
            <w:tcW w:w="1276" w:type="dxa"/>
            <w:vAlign w:val="center"/>
          </w:tcPr>
          <w:p w:rsidR="00E64E67" w:rsidRDefault="00D95A86">
            <w:pPr>
              <w:jc w:val="center"/>
            </w:pPr>
            <w:r>
              <w:rPr>
                <w:color w:val="000000"/>
                <w:sz w:val="24"/>
              </w:rPr>
              <w:t>600887</w:t>
            </w:r>
          </w:p>
        </w:tc>
        <w:tc>
          <w:tcPr>
            <w:tcW w:w="1701" w:type="dxa"/>
            <w:vAlign w:val="center"/>
          </w:tcPr>
          <w:p w:rsidR="00E64E67" w:rsidRDefault="00D95A86">
            <w:pPr>
              <w:jc w:val="center"/>
            </w:pPr>
            <w:r>
              <w:rPr>
                <w:color w:val="000000"/>
                <w:sz w:val="24"/>
              </w:rPr>
              <w:t>伊利股份</w:t>
            </w:r>
          </w:p>
        </w:tc>
        <w:tc>
          <w:tcPr>
            <w:tcW w:w="1559" w:type="dxa"/>
            <w:vAlign w:val="center"/>
          </w:tcPr>
          <w:p w:rsidR="00E64E67" w:rsidRDefault="00D95A86">
            <w:pPr>
              <w:jc w:val="right"/>
            </w:pPr>
            <w:r>
              <w:rPr>
                <w:color w:val="000000"/>
                <w:sz w:val="24"/>
              </w:rPr>
              <w:t>1,392,700</w:t>
            </w:r>
          </w:p>
        </w:tc>
        <w:tc>
          <w:tcPr>
            <w:tcW w:w="1932" w:type="dxa"/>
            <w:vAlign w:val="center"/>
          </w:tcPr>
          <w:p w:rsidR="00E64E67" w:rsidRDefault="00D95A86">
            <w:pPr>
              <w:jc w:val="right"/>
            </w:pPr>
            <w:r>
              <w:rPr>
                <w:color w:val="000000"/>
                <w:sz w:val="24"/>
              </w:rPr>
              <w:t>31,864,976.00</w:t>
            </w:r>
          </w:p>
        </w:tc>
        <w:tc>
          <w:tcPr>
            <w:tcW w:w="1612" w:type="dxa"/>
            <w:vAlign w:val="center"/>
          </w:tcPr>
          <w:p w:rsidR="00E64E67" w:rsidRDefault="00D95A86">
            <w:pPr>
              <w:jc w:val="right"/>
            </w:pPr>
            <w:r>
              <w:rPr>
                <w:color w:val="000000"/>
                <w:sz w:val="24"/>
              </w:rPr>
              <w:t>5.14</w:t>
            </w:r>
          </w:p>
        </w:tc>
      </w:tr>
      <w:tr w:rsidR="00E64E67">
        <w:trPr>
          <w:jc w:val="center"/>
        </w:trPr>
        <w:tc>
          <w:tcPr>
            <w:tcW w:w="817" w:type="dxa"/>
            <w:vAlign w:val="center"/>
          </w:tcPr>
          <w:p w:rsidR="00E64E67" w:rsidRDefault="00D95A86">
            <w:pPr>
              <w:jc w:val="center"/>
            </w:pPr>
            <w:r>
              <w:rPr>
                <w:color w:val="000000"/>
                <w:sz w:val="24"/>
              </w:rPr>
              <w:t>9</w:t>
            </w:r>
          </w:p>
        </w:tc>
        <w:tc>
          <w:tcPr>
            <w:tcW w:w="1276" w:type="dxa"/>
            <w:vAlign w:val="center"/>
          </w:tcPr>
          <w:p w:rsidR="00E64E67" w:rsidRDefault="00D95A86">
            <w:pPr>
              <w:jc w:val="center"/>
            </w:pPr>
            <w:r>
              <w:rPr>
                <w:color w:val="000000"/>
                <w:sz w:val="24"/>
              </w:rPr>
              <w:t>600276</w:t>
            </w:r>
          </w:p>
        </w:tc>
        <w:tc>
          <w:tcPr>
            <w:tcW w:w="1701" w:type="dxa"/>
            <w:vAlign w:val="center"/>
          </w:tcPr>
          <w:p w:rsidR="00E64E67" w:rsidRDefault="00D95A86">
            <w:pPr>
              <w:jc w:val="center"/>
            </w:pPr>
            <w:r>
              <w:rPr>
                <w:color w:val="000000"/>
                <w:sz w:val="24"/>
              </w:rPr>
              <w:t>恒瑞医药</w:t>
            </w:r>
          </w:p>
        </w:tc>
        <w:tc>
          <w:tcPr>
            <w:tcW w:w="1559" w:type="dxa"/>
            <w:vAlign w:val="center"/>
          </w:tcPr>
          <w:p w:rsidR="00E64E67" w:rsidRDefault="00D95A86">
            <w:pPr>
              <w:jc w:val="right"/>
            </w:pPr>
            <w:r>
              <w:rPr>
                <w:color w:val="000000"/>
                <w:sz w:val="24"/>
              </w:rPr>
              <w:t>582,200</w:t>
            </w:r>
          </w:p>
        </w:tc>
        <w:tc>
          <w:tcPr>
            <w:tcW w:w="1932" w:type="dxa"/>
            <w:vAlign w:val="center"/>
          </w:tcPr>
          <w:p w:rsidR="00E64E67" w:rsidRDefault="00D95A86">
            <w:pPr>
              <w:jc w:val="right"/>
            </w:pPr>
            <w:r>
              <w:rPr>
                <w:color w:val="000000"/>
                <w:sz w:val="24"/>
              </w:rPr>
              <w:t>30,711,050.00</w:t>
            </w:r>
          </w:p>
        </w:tc>
        <w:tc>
          <w:tcPr>
            <w:tcW w:w="1612" w:type="dxa"/>
            <w:vAlign w:val="center"/>
          </w:tcPr>
          <w:p w:rsidR="00E64E67" w:rsidRDefault="00D95A86">
            <w:pPr>
              <w:jc w:val="right"/>
            </w:pPr>
            <w:r>
              <w:rPr>
                <w:color w:val="000000"/>
                <w:sz w:val="24"/>
              </w:rPr>
              <w:t>4.96</w:t>
            </w:r>
          </w:p>
        </w:tc>
      </w:tr>
      <w:tr w:rsidR="00E64E67">
        <w:trPr>
          <w:jc w:val="center"/>
        </w:trPr>
        <w:tc>
          <w:tcPr>
            <w:tcW w:w="817" w:type="dxa"/>
            <w:vAlign w:val="center"/>
          </w:tcPr>
          <w:p w:rsidR="00E64E67" w:rsidRDefault="00D95A86">
            <w:pPr>
              <w:jc w:val="center"/>
            </w:pPr>
            <w:r>
              <w:rPr>
                <w:color w:val="000000"/>
                <w:sz w:val="24"/>
              </w:rPr>
              <w:t>10</w:t>
            </w:r>
          </w:p>
        </w:tc>
        <w:tc>
          <w:tcPr>
            <w:tcW w:w="1276" w:type="dxa"/>
            <w:vAlign w:val="center"/>
          </w:tcPr>
          <w:p w:rsidR="00E64E67" w:rsidRDefault="00D95A86">
            <w:pPr>
              <w:jc w:val="center"/>
            </w:pPr>
            <w:r>
              <w:rPr>
                <w:color w:val="000000"/>
                <w:sz w:val="24"/>
              </w:rPr>
              <w:t>000002</w:t>
            </w:r>
          </w:p>
        </w:tc>
        <w:tc>
          <w:tcPr>
            <w:tcW w:w="1701" w:type="dxa"/>
            <w:vAlign w:val="center"/>
          </w:tcPr>
          <w:p w:rsidR="00E64E67" w:rsidRDefault="00D95A86">
            <w:pPr>
              <w:jc w:val="center"/>
            </w:pPr>
            <w:r>
              <w:rPr>
                <w:color w:val="000000"/>
                <w:sz w:val="24"/>
              </w:rPr>
              <w:t>万科</w:t>
            </w:r>
            <w:r>
              <w:rPr>
                <w:color w:val="000000"/>
                <w:sz w:val="24"/>
              </w:rPr>
              <w:t>A</w:t>
            </w:r>
          </w:p>
        </w:tc>
        <w:tc>
          <w:tcPr>
            <w:tcW w:w="1559" w:type="dxa"/>
            <w:vAlign w:val="center"/>
          </w:tcPr>
          <w:p w:rsidR="00E64E67" w:rsidRDefault="00D95A86">
            <w:pPr>
              <w:jc w:val="right"/>
            </w:pPr>
            <w:r>
              <w:rPr>
                <w:color w:val="000000"/>
                <w:sz w:val="24"/>
              </w:rPr>
              <w:t>1,281,411</w:t>
            </w:r>
          </w:p>
        </w:tc>
        <w:tc>
          <w:tcPr>
            <w:tcW w:w="1932" w:type="dxa"/>
            <w:vAlign w:val="center"/>
          </w:tcPr>
          <w:p w:rsidR="00E64E67" w:rsidRDefault="00D95A86">
            <w:pPr>
              <w:jc w:val="right"/>
            </w:pPr>
            <w:r>
              <w:rPr>
                <w:color w:val="000000"/>
                <w:sz w:val="24"/>
              </w:rPr>
              <w:t>30,523,210.02</w:t>
            </w:r>
          </w:p>
        </w:tc>
        <w:tc>
          <w:tcPr>
            <w:tcW w:w="1612" w:type="dxa"/>
            <w:vAlign w:val="center"/>
          </w:tcPr>
          <w:p w:rsidR="00E64E67" w:rsidRDefault="00D95A86">
            <w:pPr>
              <w:jc w:val="right"/>
            </w:pPr>
            <w:r>
              <w:rPr>
                <w:color w:val="000000"/>
                <w:sz w:val="24"/>
              </w:rPr>
              <w:t>4.93</w:t>
            </w:r>
          </w:p>
        </w:tc>
      </w:tr>
      <w:tr w:rsidR="00E64E67">
        <w:trPr>
          <w:jc w:val="center"/>
        </w:trPr>
        <w:tc>
          <w:tcPr>
            <w:tcW w:w="817" w:type="dxa"/>
            <w:vAlign w:val="center"/>
          </w:tcPr>
          <w:p w:rsidR="00E64E67" w:rsidRDefault="00D95A86">
            <w:pPr>
              <w:jc w:val="center"/>
            </w:pPr>
            <w:r>
              <w:rPr>
                <w:color w:val="000000"/>
                <w:sz w:val="24"/>
              </w:rPr>
              <w:t>11</w:t>
            </w:r>
          </w:p>
        </w:tc>
        <w:tc>
          <w:tcPr>
            <w:tcW w:w="1276" w:type="dxa"/>
            <w:vAlign w:val="center"/>
          </w:tcPr>
          <w:p w:rsidR="00E64E67" w:rsidRDefault="00D95A86">
            <w:pPr>
              <w:jc w:val="center"/>
            </w:pPr>
            <w:r>
              <w:rPr>
                <w:color w:val="000000"/>
                <w:sz w:val="24"/>
              </w:rPr>
              <w:t>600559</w:t>
            </w:r>
          </w:p>
        </w:tc>
        <w:tc>
          <w:tcPr>
            <w:tcW w:w="1701" w:type="dxa"/>
            <w:vAlign w:val="center"/>
          </w:tcPr>
          <w:p w:rsidR="00E64E67" w:rsidRDefault="00D95A86">
            <w:pPr>
              <w:jc w:val="center"/>
            </w:pPr>
            <w:r>
              <w:rPr>
                <w:color w:val="000000"/>
                <w:sz w:val="24"/>
              </w:rPr>
              <w:t>老白干酒</w:t>
            </w:r>
          </w:p>
        </w:tc>
        <w:tc>
          <w:tcPr>
            <w:tcW w:w="1559" w:type="dxa"/>
            <w:vAlign w:val="center"/>
          </w:tcPr>
          <w:p w:rsidR="00E64E67" w:rsidRDefault="00D95A86">
            <w:pPr>
              <w:jc w:val="right"/>
            </w:pPr>
            <w:r>
              <w:rPr>
                <w:color w:val="000000"/>
                <w:sz w:val="24"/>
              </w:rPr>
              <w:t>2,377,787</w:t>
            </w:r>
          </w:p>
        </w:tc>
        <w:tc>
          <w:tcPr>
            <w:tcW w:w="1932" w:type="dxa"/>
            <w:vAlign w:val="center"/>
          </w:tcPr>
          <w:p w:rsidR="00E64E67" w:rsidRDefault="00D95A86">
            <w:pPr>
              <w:jc w:val="right"/>
            </w:pPr>
            <w:r>
              <w:rPr>
                <w:color w:val="000000"/>
                <w:sz w:val="24"/>
              </w:rPr>
              <w:t>29,389,447.32</w:t>
            </w:r>
          </w:p>
        </w:tc>
        <w:tc>
          <w:tcPr>
            <w:tcW w:w="1612" w:type="dxa"/>
            <w:vAlign w:val="center"/>
          </w:tcPr>
          <w:p w:rsidR="00E64E67" w:rsidRDefault="00D95A86">
            <w:pPr>
              <w:jc w:val="right"/>
            </w:pPr>
            <w:r>
              <w:rPr>
                <w:color w:val="000000"/>
                <w:sz w:val="24"/>
              </w:rPr>
              <w:t>4.74</w:t>
            </w:r>
          </w:p>
        </w:tc>
      </w:tr>
      <w:tr w:rsidR="00E64E67">
        <w:trPr>
          <w:jc w:val="center"/>
        </w:trPr>
        <w:tc>
          <w:tcPr>
            <w:tcW w:w="817" w:type="dxa"/>
            <w:vAlign w:val="center"/>
          </w:tcPr>
          <w:p w:rsidR="00E64E67" w:rsidRDefault="00D95A86">
            <w:pPr>
              <w:jc w:val="center"/>
            </w:pPr>
            <w:r>
              <w:rPr>
                <w:color w:val="000000"/>
                <w:sz w:val="24"/>
              </w:rPr>
              <w:t>12</w:t>
            </w:r>
          </w:p>
        </w:tc>
        <w:tc>
          <w:tcPr>
            <w:tcW w:w="1276" w:type="dxa"/>
            <w:vAlign w:val="center"/>
          </w:tcPr>
          <w:p w:rsidR="00E64E67" w:rsidRDefault="00D95A86">
            <w:pPr>
              <w:jc w:val="center"/>
            </w:pPr>
            <w:r>
              <w:rPr>
                <w:color w:val="000000"/>
                <w:sz w:val="24"/>
              </w:rPr>
              <w:t>002216</w:t>
            </w:r>
          </w:p>
        </w:tc>
        <w:tc>
          <w:tcPr>
            <w:tcW w:w="1701" w:type="dxa"/>
            <w:vAlign w:val="center"/>
          </w:tcPr>
          <w:p w:rsidR="00E64E67" w:rsidRDefault="00D95A86">
            <w:pPr>
              <w:jc w:val="center"/>
            </w:pPr>
            <w:r>
              <w:rPr>
                <w:color w:val="000000"/>
                <w:sz w:val="24"/>
              </w:rPr>
              <w:t>三全食品</w:t>
            </w:r>
          </w:p>
        </w:tc>
        <w:tc>
          <w:tcPr>
            <w:tcW w:w="1559" w:type="dxa"/>
            <w:vAlign w:val="center"/>
          </w:tcPr>
          <w:p w:rsidR="00E64E67" w:rsidRDefault="00D95A86">
            <w:pPr>
              <w:jc w:val="right"/>
            </w:pPr>
            <w:r>
              <w:rPr>
                <w:color w:val="000000"/>
                <w:sz w:val="24"/>
              </w:rPr>
              <w:t>2,613,164</w:t>
            </w:r>
          </w:p>
        </w:tc>
        <w:tc>
          <w:tcPr>
            <w:tcW w:w="1932" w:type="dxa"/>
            <w:vAlign w:val="center"/>
          </w:tcPr>
          <w:p w:rsidR="00E64E67" w:rsidRDefault="00D95A86">
            <w:pPr>
              <w:jc w:val="right"/>
            </w:pPr>
            <w:r>
              <w:rPr>
                <w:color w:val="000000"/>
                <w:sz w:val="24"/>
              </w:rPr>
              <w:t>19,023,833.92</w:t>
            </w:r>
          </w:p>
        </w:tc>
        <w:tc>
          <w:tcPr>
            <w:tcW w:w="1612" w:type="dxa"/>
            <w:vAlign w:val="center"/>
          </w:tcPr>
          <w:p w:rsidR="00E64E67" w:rsidRDefault="00D95A86">
            <w:pPr>
              <w:jc w:val="right"/>
            </w:pPr>
            <w:r>
              <w:rPr>
                <w:color w:val="000000"/>
                <w:sz w:val="24"/>
              </w:rPr>
              <w:t>3.07</w:t>
            </w:r>
          </w:p>
        </w:tc>
      </w:tr>
      <w:tr w:rsidR="00E64E67">
        <w:trPr>
          <w:jc w:val="center"/>
        </w:trPr>
        <w:tc>
          <w:tcPr>
            <w:tcW w:w="817" w:type="dxa"/>
            <w:vAlign w:val="center"/>
          </w:tcPr>
          <w:p w:rsidR="00E64E67" w:rsidRDefault="00D95A86">
            <w:pPr>
              <w:jc w:val="center"/>
            </w:pPr>
            <w:r>
              <w:rPr>
                <w:color w:val="000000"/>
                <w:sz w:val="24"/>
              </w:rPr>
              <w:t>13</w:t>
            </w:r>
          </w:p>
        </w:tc>
        <w:tc>
          <w:tcPr>
            <w:tcW w:w="1276" w:type="dxa"/>
            <w:vAlign w:val="center"/>
          </w:tcPr>
          <w:p w:rsidR="00E64E67" w:rsidRDefault="00D95A86">
            <w:pPr>
              <w:jc w:val="center"/>
            </w:pPr>
            <w:r>
              <w:rPr>
                <w:color w:val="000000"/>
                <w:sz w:val="24"/>
              </w:rPr>
              <w:t>601933</w:t>
            </w:r>
          </w:p>
        </w:tc>
        <w:tc>
          <w:tcPr>
            <w:tcW w:w="1701" w:type="dxa"/>
            <w:vAlign w:val="center"/>
          </w:tcPr>
          <w:p w:rsidR="00E64E67" w:rsidRDefault="00D95A86">
            <w:pPr>
              <w:jc w:val="center"/>
            </w:pPr>
            <w:r>
              <w:rPr>
                <w:color w:val="000000"/>
                <w:sz w:val="24"/>
              </w:rPr>
              <w:t>永辉超市</w:t>
            </w:r>
          </w:p>
        </w:tc>
        <w:tc>
          <w:tcPr>
            <w:tcW w:w="1559" w:type="dxa"/>
            <w:vAlign w:val="center"/>
          </w:tcPr>
          <w:p w:rsidR="00E64E67" w:rsidRDefault="00D95A86">
            <w:pPr>
              <w:jc w:val="right"/>
            </w:pPr>
            <w:r>
              <w:rPr>
                <w:color w:val="000000"/>
                <w:sz w:val="24"/>
              </w:rPr>
              <w:t>2,394,458</w:t>
            </w:r>
          </w:p>
        </w:tc>
        <w:tc>
          <w:tcPr>
            <w:tcW w:w="1932" w:type="dxa"/>
            <w:vAlign w:val="center"/>
          </w:tcPr>
          <w:p w:rsidR="00E64E67" w:rsidRDefault="00D95A86">
            <w:pPr>
              <w:jc w:val="right"/>
            </w:pPr>
            <w:r>
              <w:rPr>
                <w:color w:val="000000"/>
                <w:sz w:val="24"/>
              </w:rPr>
              <w:t>18,844,384.46</w:t>
            </w:r>
          </w:p>
        </w:tc>
        <w:tc>
          <w:tcPr>
            <w:tcW w:w="1612" w:type="dxa"/>
            <w:vAlign w:val="center"/>
          </w:tcPr>
          <w:p w:rsidR="00E64E67" w:rsidRDefault="00D95A86">
            <w:pPr>
              <w:jc w:val="right"/>
            </w:pPr>
            <w:r>
              <w:rPr>
                <w:color w:val="000000"/>
                <w:sz w:val="24"/>
              </w:rPr>
              <w:t>3.04</w:t>
            </w:r>
          </w:p>
        </w:tc>
      </w:tr>
      <w:tr w:rsidR="00E64E67">
        <w:trPr>
          <w:jc w:val="center"/>
        </w:trPr>
        <w:tc>
          <w:tcPr>
            <w:tcW w:w="817" w:type="dxa"/>
            <w:vAlign w:val="center"/>
          </w:tcPr>
          <w:p w:rsidR="00E64E67" w:rsidRDefault="00D95A86">
            <w:pPr>
              <w:jc w:val="center"/>
            </w:pPr>
            <w:r>
              <w:rPr>
                <w:color w:val="000000"/>
                <w:sz w:val="24"/>
              </w:rPr>
              <w:t>14</w:t>
            </w:r>
          </w:p>
        </w:tc>
        <w:tc>
          <w:tcPr>
            <w:tcW w:w="1276" w:type="dxa"/>
            <w:vAlign w:val="center"/>
          </w:tcPr>
          <w:p w:rsidR="00E64E67" w:rsidRDefault="00D95A86">
            <w:pPr>
              <w:jc w:val="center"/>
            </w:pPr>
            <w:r>
              <w:rPr>
                <w:color w:val="000000"/>
                <w:sz w:val="24"/>
              </w:rPr>
              <w:t>600612</w:t>
            </w:r>
          </w:p>
        </w:tc>
        <w:tc>
          <w:tcPr>
            <w:tcW w:w="1701" w:type="dxa"/>
            <w:vAlign w:val="center"/>
          </w:tcPr>
          <w:p w:rsidR="00E64E67" w:rsidRDefault="00D95A86">
            <w:pPr>
              <w:jc w:val="center"/>
            </w:pPr>
            <w:r>
              <w:rPr>
                <w:color w:val="000000"/>
                <w:sz w:val="24"/>
              </w:rPr>
              <w:t>老凤</w:t>
            </w:r>
            <w:proofErr w:type="gramStart"/>
            <w:r>
              <w:rPr>
                <w:color w:val="000000"/>
                <w:sz w:val="24"/>
              </w:rPr>
              <w:t>祥</w:t>
            </w:r>
            <w:proofErr w:type="gramEnd"/>
          </w:p>
        </w:tc>
        <w:tc>
          <w:tcPr>
            <w:tcW w:w="1559" w:type="dxa"/>
            <w:vAlign w:val="center"/>
          </w:tcPr>
          <w:p w:rsidR="00E64E67" w:rsidRDefault="00D95A86">
            <w:pPr>
              <w:jc w:val="right"/>
            </w:pPr>
            <w:r>
              <w:rPr>
                <w:color w:val="000000"/>
                <w:sz w:val="24"/>
              </w:rPr>
              <w:t>305,834</w:t>
            </w:r>
          </w:p>
        </w:tc>
        <w:tc>
          <w:tcPr>
            <w:tcW w:w="1932" w:type="dxa"/>
            <w:vAlign w:val="center"/>
          </w:tcPr>
          <w:p w:rsidR="00E64E67" w:rsidRDefault="00D95A86">
            <w:pPr>
              <w:jc w:val="right"/>
            </w:pPr>
            <w:r>
              <w:rPr>
                <w:color w:val="000000"/>
                <w:sz w:val="24"/>
              </w:rPr>
              <w:t>13,762,530.00</w:t>
            </w:r>
          </w:p>
        </w:tc>
        <w:tc>
          <w:tcPr>
            <w:tcW w:w="1612" w:type="dxa"/>
            <w:vAlign w:val="center"/>
          </w:tcPr>
          <w:p w:rsidR="00E64E67" w:rsidRDefault="00D95A86">
            <w:pPr>
              <w:jc w:val="right"/>
            </w:pPr>
            <w:r>
              <w:rPr>
                <w:color w:val="000000"/>
                <w:sz w:val="24"/>
              </w:rPr>
              <w:t>2.22</w:t>
            </w:r>
          </w:p>
        </w:tc>
      </w:tr>
      <w:tr w:rsidR="00E64E67">
        <w:trPr>
          <w:jc w:val="center"/>
        </w:trPr>
        <w:tc>
          <w:tcPr>
            <w:tcW w:w="817" w:type="dxa"/>
            <w:vAlign w:val="center"/>
          </w:tcPr>
          <w:p w:rsidR="00E64E67" w:rsidRDefault="00D95A86">
            <w:pPr>
              <w:jc w:val="center"/>
            </w:pPr>
            <w:r>
              <w:rPr>
                <w:color w:val="000000"/>
                <w:sz w:val="24"/>
              </w:rPr>
              <w:t>15</w:t>
            </w:r>
          </w:p>
        </w:tc>
        <w:tc>
          <w:tcPr>
            <w:tcW w:w="1276" w:type="dxa"/>
            <w:vAlign w:val="center"/>
          </w:tcPr>
          <w:p w:rsidR="00E64E67" w:rsidRDefault="00D95A86">
            <w:pPr>
              <w:jc w:val="center"/>
            </w:pPr>
            <w:r>
              <w:rPr>
                <w:color w:val="000000"/>
                <w:sz w:val="24"/>
              </w:rPr>
              <w:t>600073</w:t>
            </w:r>
          </w:p>
        </w:tc>
        <w:tc>
          <w:tcPr>
            <w:tcW w:w="1701" w:type="dxa"/>
            <w:vAlign w:val="center"/>
          </w:tcPr>
          <w:p w:rsidR="00E64E67" w:rsidRDefault="00D95A86">
            <w:pPr>
              <w:jc w:val="center"/>
            </w:pPr>
            <w:r>
              <w:rPr>
                <w:color w:val="000000"/>
                <w:sz w:val="24"/>
              </w:rPr>
              <w:t>上海梅林</w:t>
            </w:r>
          </w:p>
        </w:tc>
        <w:tc>
          <w:tcPr>
            <w:tcW w:w="1559" w:type="dxa"/>
            <w:vAlign w:val="center"/>
          </w:tcPr>
          <w:p w:rsidR="00E64E67" w:rsidRDefault="00D95A86">
            <w:pPr>
              <w:jc w:val="right"/>
            </w:pPr>
            <w:r>
              <w:rPr>
                <w:color w:val="000000"/>
                <w:sz w:val="24"/>
              </w:rPr>
              <w:t>1,291,931</w:t>
            </w:r>
          </w:p>
        </w:tc>
        <w:tc>
          <w:tcPr>
            <w:tcW w:w="1932" w:type="dxa"/>
            <w:vAlign w:val="center"/>
          </w:tcPr>
          <w:p w:rsidR="00E64E67" w:rsidRDefault="00D95A86">
            <w:pPr>
              <w:jc w:val="right"/>
            </w:pPr>
            <w:r>
              <w:rPr>
                <w:color w:val="000000"/>
                <w:sz w:val="24"/>
              </w:rPr>
              <w:t>9,624,885.95</w:t>
            </w:r>
          </w:p>
        </w:tc>
        <w:tc>
          <w:tcPr>
            <w:tcW w:w="1612" w:type="dxa"/>
            <w:vAlign w:val="center"/>
          </w:tcPr>
          <w:p w:rsidR="00E64E67" w:rsidRDefault="00D95A86">
            <w:pPr>
              <w:jc w:val="right"/>
            </w:pPr>
            <w:r>
              <w:rPr>
                <w:color w:val="000000"/>
                <w:sz w:val="24"/>
              </w:rPr>
              <w:t>1.55</w:t>
            </w:r>
          </w:p>
        </w:tc>
      </w:tr>
      <w:tr w:rsidR="00E64E67">
        <w:trPr>
          <w:jc w:val="center"/>
        </w:trPr>
        <w:tc>
          <w:tcPr>
            <w:tcW w:w="817" w:type="dxa"/>
            <w:vAlign w:val="center"/>
          </w:tcPr>
          <w:p w:rsidR="00E64E67" w:rsidRDefault="00D95A86">
            <w:pPr>
              <w:jc w:val="center"/>
            </w:pPr>
            <w:r>
              <w:rPr>
                <w:color w:val="000000"/>
                <w:sz w:val="24"/>
              </w:rPr>
              <w:t>16</w:t>
            </w:r>
          </w:p>
        </w:tc>
        <w:tc>
          <w:tcPr>
            <w:tcW w:w="1276" w:type="dxa"/>
            <w:vAlign w:val="center"/>
          </w:tcPr>
          <w:p w:rsidR="00E64E67" w:rsidRDefault="00D95A86">
            <w:pPr>
              <w:jc w:val="center"/>
            </w:pPr>
            <w:r>
              <w:rPr>
                <w:color w:val="000000"/>
                <w:sz w:val="24"/>
              </w:rPr>
              <w:t>002582</w:t>
            </w:r>
          </w:p>
        </w:tc>
        <w:tc>
          <w:tcPr>
            <w:tcW w:w="1701" w:type="dxa"/>
            <w:vAlign w:val="center"/>
          </w:tcPr>
          <w:p w:rsidR="00E64E67" w:rsidRDefault="00D95A86">
            <w:pPr>
              <w:jc w:val="center"/>
            </w:pPr>
            <w:r>
              <w:rPr>
                <w:color w:val="000000"/>
                <w:sz w:val="24"/>
              </w:rPr>
              <w:t>好想你</w:t>
            </w:r>
          </w:p>
        </w:tc>
        <w:tc>
          <w:tcPr>
            <w:tcW w:w="1559" w:type="dxa"/>
            <w:vAlign w:val="center"/>
          </w:tcPr>
          <w:p w:rsidR="00E64E67" w:rsidRDefault="00D95A86">
            <w:pPr>
              <w:jc w:val="right"/>
            </w:pPr>
            <w:r>
              <w:rPr>
                <w:color w:val="000000"/>
                <w:sz w:val="24"/>
              </w:rPr>
              <w:t>1,220,252</w:t>
            </w:r>
          </w:p>
        </w:tc>
        <w:tc>
          <w:tcPr>
            <w:tcW w:w="1932" w:type="dxa"/>
            <w:vAlign w:val="center"/>
          </w:tcPr>
          <w:p w:rsidR="00E64E67" w:rsidRDefault="00D95A86">
            <w:pPr>
              <w:jc w:val="right"/>
            </w:pPr>
            <w:r>
              <w:rPr>
                <w:color w:val="000000"/>
                <w:sz w:val="24"/>
              </w:rPr>
              <w:t>9,176,295.04</w:t>
            </w:r>
          </w:p>
        </w:tc>
        <w:tc>
          <w:tcPr>
            <w:tcW w:w="1612" w:type="dxa"/>
            <w:vAlign w:val="center"/>
          </w:tcPr>
          <w:p w:rsidR="00E64E67" w:rsidRDefault="00D95A86">
            <w:pPr>
              <w:jc w:val="right"/>
            </w:pPr>
            <w:r>
              <w:rPr>
                <w:color w:val="000000"/>
                <w:sz w:val="24"/>
              </w:rPr>
              <w:t>1.48</w:t>
            </w:r>
          </w:p>
        </w:tc>
      </w:tr>
      <w:tr w:rsidR="00E64E67">
        <w:trPr>
          <w:jc w:val="center"/>
        </w:trPr>
        <w:tc>
          <w:tcPr>
            <w:tcW w:w="817" w:type="dxa"/>
            <w:vAlign w:val="center"/>
          </w:tcPr>
          <w:p w:rsidR="00E64E67" w:rsidRDefault="00D95A86">
            <w:pPr>
              <w:jc w:val="center"/>
            </w:pPr>
            <w:r>
              <w:rPr>
                <w:color w:val="000000"/>
                <w:sz w:val="24"/>
              </w:rPr>
              <w:t>17</w:t>
            </w:r>
          </w:p>
        </w:tc>
        <w:tc>
          <w:tcPr>
            <w:tcW w:w="1276" w:type="dxa"/>
            <w:vAlign w:val="center"/>
          </w:tcPr>
          <w:p w:rsidR="00E64E67" w:rsidRDefault="00D95A86">
            <w:pPr>
              <w:jc w:val="center"/>
            </w:pPr>
            <w:r>
              <w:rPr>
                <w:color w:val="000000"/>
                <w:sz w:val="24"/>
              </w:rPr>
              <w:t>001979</w:t>
            </w:r>
          </w:p>
        </w:tc>
        <w:tc>
          <w:tcPr>
            <w:tcW w:w="1701" w:type="dxa"/>
            <w:vAlign w:val="center"/>
          </w:tcPr>
          <w:p w:rsidR="00E64E67" w:rsidRDefault="00D95A86">
            <w:pPr>
              <w:jc w:val="center"/>
            </w:pPr>
            <w:r>
              <w:rPr>
                <w:color w:val="000000"/>
                <w:sz w:val="24"/>
              </w:rPr>
              <w:t>招商蛇口</w:t>
            </w:r>
          </w:p>
        </w:tc>
        <w:tc>
          <w:tcPr>
            <w:tcW w:w="1559" w:type="dxa"/>
            <w:vAlign w:val="center"/>
          </w:tcPr>
          <w:p w:rsidR="00E64E67" w:rsidRDefault="00D95A86">
            <w:pPr>
              <w:jc w:val="right"/>
            </w:pPr>
            <w:r>
              <w:rPr>
                <w:color w:val="000000"/>
                <w:sz w:val="24"/>
              </w:rPr>
              <w:t>524,127</w:t>
            </w:r>
          </w:p>
        </w:tc>
        <w:tc>
          <w:tcPr>
            <w:tcW w:w="1932" w:type="dxa"/>
            <w:vAlign w:val="center"/>
          </w:tcPr>
          <w:p w:rsidR="00E64E67" w:rsidRDefault="00D95A86">
            <w:pPr>
              <w:jc w:val="right"/>
            </w:pPr>
            <w:r>
              <w:rPr>
                <w:color w:val="000000"/>
                <w:sz w:val="24"/>
              </w:rPr>
              <w:t>9,093,603.45</w:t>
            </w:r>
          </w:p>
        </w:tc>
        <w:tc>
          <w:tcPr>
            <w:tcW w:w="1612" w:type="dxa"/>
            <w:vAlign w:val="center"/>
          </w:tcPr>
          <w:p w:rsidR="00E64E67" w:rsidRDefault="00D95A86">
            <w:pPr>
              <w:jc w:val="right"/>
            </w:pPr>
            <w:r>
              <w:rPr>
                <w:color w:val="000000"/>
                <w:sz w:val="24"/>
              </w:rPr>
              <w:t>1.47</w:t>
            </w:r>
          </w:p>
        </w:tc>
      </w:tr>
      <w:tr w:rsidR="00E64E67">
        <w:trPr>
          <w:jc w:val="center"/>
        </w:trPr>
        <w:tc>
          <w:tcPr>
            <w:tcW w:w="817" w:type="dxa"/>
            <w:vAlign w:val="center"/>
          </w:tcPr>
          <w:p w:rsidR="00E64E67" w:rsidRDefault="00D95A86">
            <w:pPr>
              <w:jc w:val="center"/>
            </w:pPr>
            <w:r>
              <w:rPr>
                <w:color w:val="000000"/>
                <w:sz w:val="24"/>
              </w:rPr>
              <w:t>18</w:t>
            </w:r>
          </w:p>
        </w:tc>
        <w:tc>
          <w:tcPr>
            <w:tcW w:w="1276" w:type="dxa"/>
            <w:vAlign w:val="center"/>
          </w:tcPr>
          <w:p w:rsidR="00E64E67" w:rsidRDefault="00D95A86">
            <w:pPr>
              <w:jc w:val="center"/>
            </w:pPr>
            <w:r>
              <w:rPr>
                <w:color w:val="000000"/>
                <w:sz w:val="24"/>
              </w:rPr>
              <w:t>002867</w:t>
            </w:r>
          </w:p>
        </w:tc>
        <w:tc>
          <w:tcPr>
            <w:tcW w:w="1701" w:type="dxa"/>
            <w:vAlign w:val="center"/>
          </w:tcPr>
          <w:p w:rsidR="00E64E67" w:rsidRDefault="00D95A86">
            <w:pPr>
              <w:jc w:val="center"/>
            </w:pPr>
            <w:r>
              <w:rPr>
                <w:color w:val="000000"/>
                <w:sz w:val="24"/>
              </w:rPr>
              <w:t>周大生</w:t>
            </w:r>
          </w:p>
        </w:tc>
        <w:tc>
          <w:tcPr>
            <w:tcW w:w="1559" w:type="dxa"/>
            <w:vAlign w:val="center"/>
          </w:tcPr>
          <w:p w:rsidR="00E64E67" w:rsidRDefault="00D95A86">
            <w:pPr>
              <w:jc w:val="right"/>
            </w:pPr>
            <w:r>
              <w:rPr>
                <w:color w:val="000000"/>
                <w:sz w:val="24"/>
              </w:rPr>
              <w:t>333,000</w:t>
            </w:r>
          </w:p>
        </w:tc>
        <w:tc>
          <w:tcPr>
            <w:tcW w:w="1932" w:type="dxa"/>
            <w:vAlign w:val="center"/>
          </w:tcPr>
          <w:p w:rsidR="00E64E67" w:rsidRDefault="00D95A86">
            <w:pPr>
              <w:jc w:val="right"/>
            </w:pPr>
            <w:r>
              <w:rPr>
                <w:color w:val="000000"/>
                <w:sz w:val="24"/>
              </w:rPr>
              <w:t>8,777,790.00</w:t>
            </w:r>
          </w:p>
        </w:tc>
        <w:tc>
          <w:tcPr>
            <w:tcW w:w="1612" w:type="dxa"/>
            <w:vAlign w:val="center"/>
          </w:tcPr>
          <w:p w:rsidR="00E64E67" w:rsidRDefault="00D95A86">
            <w:pPr>
              <w:jc w:val="right"/>
            </w:pPr>
            <w:r>
              <w:rPr>
                <w:color w:val="000000"/>
                <w:sz w:val="24"/>
              </w:rPr>
              <w:t>1.42</w:t>
            </w:r>
          </w:p>
        </w:tc>
      </w:tr>
      <w:tr w:rsidR="00E64E67">
        <w:trPr>
          <w:jc w:val="center"/>
        </w:trPr>
        <w:tc>
          <w:tcPr>
            <w:tcW w:w="817" w:type="dxa"/>
            <w:vAlign w:val="center"/>
          </w:tcPr>
          <w:p w:rsidR="00E64E67" w:rsidRDefault="00D95A86">
            <w:pPr>
              <w:jc w:val="center"/>
            </w:pPr>
            <w:r>
              <w:rPr>
                <w:color w:val="000000"/>
                <w:sz w:val="24"/>
              </w:rPr>
              <w:t>19</w:t>
            </w:r>
          </w:p>
        </w:tc>
        <w:tc>
          <w:tcPr>
            <w:tcW w:w="1276" w:type="dxa"/>
            <w:vAlign w:val="center"/>
          </w:tcPr>
          <w:p w:rsidR="00E64E67" w:rsidRDefault="00D95A86">
            <w:pPr>
              <w:jc w:val="center"/>
            </w:pPr>
            <w:r>
              <w:rPr>
                <w:color w:val="000000"/>
                <w:sz w:val="24"/>
              </w:rPr>
              <w:t>002568</w:t>
            </w:r>
          </w:p>
        </w:tc>
        <w:tc>
          <w:tcPr>
            <w:tcW w:w="1701" w:type="dxa"/>
            <w:vAlign w:val="center"/>
          </w:tcPr>
          <w:p w:rsidR="00E64E67" w:rsidRDefault="00D95A86">
            <w:pPr>
              <w:jc w:val="center"/>
            </w:pPr>
            <w:proofErr w:type="gramStart"/>
            <w:r>
              <w:rPr>
                <w:color w:val="000000"/>
                <w:sz w:val="24"/>
              </w:rPr>
              <w:t>百润股份</w:t>
            </w:r>
            <w:proofErr w:type="gramEnd"/>
          </w:p>
        </w:tc>
        <w:tc>
          <w:tcPr>
            <w:tcW w:w="1559" w:type="dxa"/>
            <w:vAlign w:val="center"/>
          </w:tcPr>
          <w:p w:rsidR="00E64E67" w:rsidRDefault="00D95A86">
            <w:pPr>
              <w:jc w:val="right"/>
            </w:pPr>
            <w:r>
              <w:rPr>
                <w:color w:val="000000"/>
                <w:sz w:val="24"/>
              </w:rPr>
              <w:t>513,100</w:t>
            </w:r>
          </w:p>
        </w:tc>
        <w:tc>
          <w:tcPr>
            <w:tcW w:w="1932" w:type="dxa"/>
            <w:vAlign w:val="center"/>
          </w:tcPr>
          <w:p w:rsidR="00E64E67" w:rsidRDefault="00D95A86">
            <w:pPr>
              <w:jc w:val="right"/>
            </w:pPr>
            <w:r>
              <w:rPr>
                <w:color w:val="000000"/>
                <w:sz w:val="24"/>
              </w:rPr>
              <w:t>4,689,734.00</w:t>
            </w:r>
          </w:p>
        </w:tc>
        <w:tc>
          <w:tcPr>
            <w:tcW w:w="1612" w:type="dxa"/>
            <w:vAlign w:val="center"/>
          </w:tcPr>
          <w:p w:rsidR="00E64E67" w:rsidRDefault="00D95A86">
            <w:pPr>
              <w:jc w:val="right"/>
            </w:pPr>
            <w:r>
              <w:rPr>
                <w:color w:val="000000"/>
                <w:sz w:val="24"/>
              </w:rPr>
              <w:t>0.76</w:t>
            </w:r>
          </w:p>
        </w:tc>
      </w:tr>
      <w:tr w:rsidR="00E64E67">
        <w:trPr>
          <w:jc w:val="center"/>
        </w:trPr>
        <w:tc>
          <w:tcPr>
            <w:tcW w:w="817" w:type="dxa"/>
            <w:vAlign w:val="center"/>
          </w:tcPr>
          <w:p w:rsidR="00E64E67" w:rsidRDefault="00D95A86">
            <w:pPr>
              <w:jc w:val="center"/>
            </w:pPr>
            <w:r>
              <w:rPr>
                <w:color w:val="000000"/>
                <w:sz w:val="24"/>
              </w:rPr>
              <w:t>20</w:t>
            </w:r>
          </w:p>
        </w:tc>
        <w:tc>
          <w:tcPr>
            <w:tcW w:w="1276" w:type="dxa"/>
            <w:vAlign w:val="center"/>
          </w:tcPr>
          <w:p w:rsidR="00E64E67" w:rsidRDefault="00D95A86">
            <w:pPr>
              <w:jc w:val="center"/>
            </w:pPr>
            <w:r>
              <w:rPr>
                <w:color w:val="000000"/>
                <w:sz w:val="24"/>
              </w:rPr>
              <w:t>600132</w:t>
            </w:r>
          </w:p>
        </w:tc>
        <w:tc>
          <w:tcPr>
            <w:tcW w:w="1701" w:type="dxa"/>
            <w:vAlign w:val="center"/>
          </w:tcPr>
          <w:p w:rsidR="00E64E67" w:rsidRDefault="00D95A86">
            <w:pPr>
              <w:jc w:val="center"/>
            </w:pPr>
            <w:r>
              <w:rPr>
                <w:color w:val="000000"/>
                <w:sz w:val="24"/>
              </w:rPr>
              <w:t>重庆啤酒</w:t>
            </w:r>
          </w:p>
        </w:tc>
        <w:tc>
          <w:tcPr>
            <w:tcW w:w="1559" w:type="dxa"/>
            <w:vAlign w:val="center"/>
          </w:tcPr>
          <w:p w:rsidR="00E64E67" w:rsidRDefault="00D95A86">
            <w:pPr>
              <w:jc w:val="right"/>
            </w:pPr>
            <w:r>
              <w:rPr>
                <w:color w:val="000000"/>
                <w:sz w:val="24"/>
              </w:rPr>
              <w:t>22,022</w:t>
            </w:r>
          </w:p>
        </w:tc>
        <w:tc>
          <w:tcPr>
            <w:tcW w:w="1932" w:type="dxa"/>
            <w:vAlign w:val="center"/>
          </w:tcPr>
          <w:p w:rsidR="00E64E67" w:rsidRDefault="00D95A86">
            <w:pPr>
              <w:jc w:val="right"/>
            </w:pPr>
            <w:r>
              <w:rPr>
                <w:color w:val="000000"/>
                <w:sz w:val="24"/>
              </w:rPr>
              <w:t>676,736.06</w:t>
            </w:r>
          </w:p>
        </w:tc>
        <w:tc>
          <w:tcPr>
            <w:tcW w:w="1612" w:type="dxa"/>
            <w:vAlign w:val="center"/>
          </w:tcPr>
          <w:p w:rsidR="00E64E67" w:rsidRDefault="00D95A86">
            <w:pPr>
              <w:jc w:val="right"/>
            </w:pPr>
            <w:r>
              <w:rPr>
                <w:color w:val="000000"/>
                <w:sz w:val="24"/>
              </w:rPr>
              <w:t>0.11</w:t>
            </w:r>
          </w:p>
        </w:tc>
      </w:tr>
      <w:tr w:rsidR="00E64E67">
        <w:trPr>
          <w:jc w:val="center"/>
        </w:trPr>
        <w:tc>
          <w:tcPr>
            <w:tcW w:w="817" w:type="dxa"/>
            <w:vAlign w:val="center"/>
          </w:tcPr>
          <w:p w:rsidR="00E64E67" w:rsidRDefault="00D95A86">
            <w:pPr>
              <w:jc w:val="center"/>
            </w:pPr>
            <w:r>
              <w:rPr>
                <w:color w:val="000000"/>
                <w:sz w:val="24"/>
              </w:rPr>
              <w:t>21</w:t>
            </w:r>
          </w:p>
        </w:tc>
        <w:tc>
          <w:tcPr>
            <w:tcW w:w="1276" w:type="dxa"/>
            <w:vAlign w:val="center"/>
          </w:tcPr>
          <w:p w:rsidR="00E64E67" w:rsidRDefault="00D95A86">
            <w:pPr>
              <w:jc w:val="center"/>
            </w:pPr>
            <w:r>
              <w:rPr>
                <w:color w:val="000000"/>
                <w:sz w:val="24"/>
              </w:rPr>
              <w:t>002027</w:t>
            </w:r>
          </w:p>
        </w:tc>
        <w:tc>
          <w:tcPr>
            <w:tcW w:w="1701" w:type="dxa"/>
            <w:vAlign w:val="center"/>
          </w:tcPr>
          <w:p w:rsidR="00E64E67" w:rsidRDefault="00D95A86">
            <w:pPr>
              <w:jc w:val="center"/>
            </w:pPr>
            <w:r>
              <w:rPr>
                <w:color w:val="000000"/>
                <w:sz w:val="24"/>
              </w:rPr>
              <w:t>分众传媒</w:t>
            </w:r>
          </w:p>
        </w:tc>
        <w:tc>
          <w:tcPr>
            <w:tcW w:w="1559" w:type="dxa"/>
            <w:vAlign w:val="center"/>
          </w:tcPr>
          <w:p w:rsidR="00E64E67" w:rsidRDefault="00D95A86">
            <w:pPr>
              <w:jc w:val="right"/>
            </w:pPr>
            <w:r>
              <w:rPr>
                <w:color w:val="000000"/>
                <w:sz w:val="24"/>
              </w:rPr>
              <w:t>96,753</w:t>
            </w:r>
          </w:p>
        </w:tc>
        <w:tc>
          <w:tcPr>
            <w:tcW w:w="1932" w:type="dxa"/>
            <w:vAlign w:val="center"/>
          </w:tcPr>
          <w:p w:rsidR="00E64E67" w:rsidRDefault="00D95A86">
            <w:pPr>
              <w:jc w:val="right"/>
            </w:pPr>
            <w:r>
              <w:rPr>
                <w:color w:val="000000"/>
                <w:sz w:val="24"/>
              </w:rPr>
              <w:t>506,985.72</w:t>
            </w:r>
          </w:p>
        </w:tc>
        <w:tc>
          <w:tcPr>
            <w:tcW w:w="1612" w:type="dxa"/>
            <w:vAlign w:val="center"/>
          </w:tcPr>
          <w:p w:rsidR="00E64E67" w:rsidRDefault="00D95A86">
            <w:pPr>
              <w:jc w:val="right"/>
            </w:pPr>
            <w:r>
              <w:rPr>
                <w:color w:val="000000"/>
                <w:sz w:val="24"/>
              </w:rPr>
              <w:t>0.08</w:t>
            </w:r>
          </w:p>
        </w:tc>
      </w:tr>
      <w:tr w:rsidR="00E64E67">
        <w:trPr>
          <w:jc w:val="center"/>
        </w:trPr>
        <w:tc>
          <w:tcPr>
            <w:tcW w:w="817" w:type="dxa"/>
            <w:vAlign w:val="center"/>
          </w:tcPr>
          <w:p w:rsidR="00E64E67" w:rsidRDefault="00D95A86">
            <w:pPr>
              <w:jc w:val="center"/>
            </w:pPr>
            <w:r>
              <w:rPr>
                <w:color w:val="000000"/>
                <w:sz w:val="24"/>
              </w:rPr>
              <w:t>22</w:t>
            </w:r>
          </w:p>
        </w:tc>
        <w:tc>
          <w:tcPr>
            <w:tcW w:w="1276" w:type="dxa"/>
            <w:vAlign w:val="center"/>
          </w:tcPr>
          <w:p w:rsidR="00E64E67" w:rsidRDefault="00D95A86">
            <w:pPr>
              <w:jc w:val="center"/>
            </w:pPr>
            <w:r>
              <w:rPr>
                <w:color w:val="000000"/>
                <w:sz w:val="24"/>
              </w:rPr>
              <w:t>000888</w:t>
            </w:r>
          </w:p>
        </w:tc>
        <w:tc>
          <w:tcPr>
            <w:tcW w:w="1701" w:type="dxa"/>
            <w:vAlign w:val="center"/>
          </w:tcPr>
          <w:p w:rsidR="00E64E67" w:rsidRDefault="00D95A86">
            <w:pPr>
              <w:jc w:val="center"/>
            </w:pPr>
            <w:r>
              <w:rPr>
                <w:color w:val="000000"/>
                <w:sz w:val="24"/>
              </w:rPr>
              <w:t>峨眉山</w:t>
            </w:r>
            <w:r>
              <w:rPr>
                <w:color w:val="000000"/>
                <w:sz w:val="24"/>
              </w:rPr>
              <w:t>A</w:t>
            </w:r>
          </w:p>
        </w:tc>
        <w:tc>
          <w:tcPr>
            <w:tcW w:w="1559" w:type="dxa"/>
            <w:vAlign w:val="center"/>
          </w:tcPr>
          <w:p w:rsidR="00E64E67" w:rsidRDefault="00D95A86">
            <w:pPr>
              <w:jc w:val="right"/>
            </w:pPr>
            <w:r>
              <w:rPr>
                <w:color w:val="000000"/>
                <w:sz w:val="24"/>
              </w:rPr>
              <w:t>88,888</w:t>
            </w:r>
          </w:p>
        </w:tc>
        <w:tc>
          <w:tcPr>
            <w:tcW w:w="1932" w:type="dxa"/>
            <w:vAlign w:val="center"/>
          </w:tcPr>
          <w:p w:rsidR="00E64E67" w:rsidRDefault="00D95A86">
            <w:pPr>
              <w:jc w:val="right"/>
            </w:pPr>
            <w:r>
              <w:rPr>
                <w:color w:val="000000"/>
                <w:sz w:val="24"/>
              </w:rPr>
              <w:t>503,106.08</w:t>
            </w:r>
          </w:p>
        </w:tc>
        <w:tc>
          <w:tcPr>
            <w:tcW w:w="1612" w:type="dxa"/>
            <w:vAlign w:val="center"/>
          </w:tcPr>
          <w:p w:rsidR="00E64E67" w:rsidRDefault="00D95A86">
            <w:pPr>
              <w:jc w:val="right"/>
            </w:pPr>
            <w:r>
              <w:rPr>
                <w:color w:val="000000"/>
                <w:sz w:val="24"/>
              </w:rPr>
              <w:t>0.08</w:t>
            </w:r>
          </w:p>
        </w:tc>
      </w:tr>
      <w:tr w:rsidR="00E64E67">
        <w:trPr>
          <w:jc w:val="center"/>
        </w:trPr>
        <w:tc>
          <w:tcPr>
            <w:tcW w:w="817" w:type="dxa"/>
            <w:vAlign w:val="center"/>
          </w:tcPr>
          <w:p w:rsidR="00E64E67" w:rsidRDefault="00D95A86">
            <w:pPr>
              <w:jc w:val="center"/>
            </w:pPr>
            <w:r>
              <w:rPr>
                <w:color w:val="000000"/>
                <w:sz w:val="24"/>
              </w:rPr>
              <w:t>23</w:t>
            </w:r>
          </w:p>
        </w:tc>
        <w:tc>
          <w:tcPr>
            <w:tcW w:w="1276" w:type="dxa"/>
            <w:vAlign w:val="center"/>
          </w:tcPr>
          <w:p w:rsidR="00E64E67" w:rsidRDefault="00D95A86">
            <w:pPr>
              <w:jc w:val="center"/>
            </w:pPr>
            <w:r>
              <w:rPr>
                <w:color w:val="000000"/>
                <w:sz w:val="24"/>
              </w:rPr>
              <w:t>603185</w:t>
            </w:r>
          </w:p>
        </w:tc>
        <w:tc>
          <w:tcPr>
            <w:tcW w:w="1701" w:type="dxa"/>
            <w:vAlign w:val="center"/>
          </w:tcPr>
          <w:p w:rsidR="00E64E67" w:rsidRDefault="00D95A86">
            <w:pPr>
              <w:jc w:val="center"/>
            </w:pPr>
            <w:r>
              <w:rPr>
                <w:color w:val="000000"/>
                <w:sz w:val="24"/>
              </w:rPr>
              <w:t>上机数控</w:t>
            </w:r>
          </w:p>
        </w:tc>
        <w:tc>
          <w:tcPr>
            <w:tcW w:w="1559" w:type="dxa"/>
            <w:vAlign w:val="center"/>
          </w:tcPr>
          <w:p w:rsidR="00E64E67" w:rsidRDefault="00D95A86">
            <w:pPr>
              <w:jc w:val="right"/>
            </w:pPr>
            <w:r>
              <w:rPr>
                <w:color w:val="000000"/>
                <w:sz w:val="24"/>
              </w:rPr>
              <w:t>1,345</w:t>
            </w:r>
          </w:p>
        </w:tc>
        <w:tc>
          <w:tcPr>
            <w:tcW w:w="1932" w:type="dxa"/>
            <w:vAlign w:val="center"/>
          </w:tcPr>
          <w:p w:rsidR="00E64E67" w:rsidRDefault="00D95A86">
            <w:pPr>
              <w:jc w:val="right"/>
            </w:pPr>
            <w:r>
              <w:rPr>
                <w:color w:val="000000"/>
                <w:sz w:val="24"/>
              </w:rPr>
              <w:t>66,039.50</w:t>
            </w:r>
          </w:p>
        </w:tc>
        <w:tc>
          <w:tcPr>
            <w:tcW w:w="1612" w:type="dxa"/>
            <w:vAlign w:val="center"/>
          </w:tcPr>
          <w:p w:rsidR="00E64E67" w:rsidRDefault="00D95A86">
            <w:pPr>
              <w:jc w:val="right"/>
            </w:pPr>
            <w:r>
              <w:rPr>
                <w:color w:val="000000"/>
                <w:sz w:val="24"/>
              </w:rPr>
              <w:t>0.01</w:t>
            </w:r>
          </w:p>
        </w:tc>
      </w:tr>
      <w:tr w:rsidR="00E64E67">
        <w:trPr>
          <w:jc w:val="center"/>
        </w:trPr>
        <w:tc>
          <w:tcPr>
            <w:tcW w:w="817" w:type="dxa"/>
            <w:vAlign w:val="center"/>
          </w:tcPr>
          <w:p w:rsidR="00E64E67" w:rsidRDefault="00D95A86">
            <w:pPr>
              <w:jc w:val="center"/>
            </w:pPr>
            <w:r>
              <w:rPr>
                <w:color w:val="000000"/>
                <w:sz w:val="24"/>
              </w:rPr>
              <w:t>24</w:t>
            </w:r>
          </w:p>
        </w:tc>
        <w:tc>
          <w:tcPr>
            <w:tcW w:w="1276" w:type="dxa"/>
            <w:vAlign w:val="center"/>
          </w:tcPr>
          <w:p w:rsidR="00E64E67" w:rsidRDefault="00D95A86">
            <w:pPr>
              <w:jc w:val="center"/>
            </w:pPr>
            <w:r>
              <w:rPr>
                <w:color w:val="000000"/>
                <w:sz w:val="24"/>
              </w:rPr>
              <w:t>601860</w:t>
            </w:r>
          </w:p>
        </w:tc>
        <w:tc>
          <w:tcPr>
            <w:tcW w:w="1701" w:type="dxa"/>
            <w:vAlign w:val="center"/>
          </w:tcPr>
          <w:p w:rsidR="00E64E67" w:rsidRDefault="00D95A86">
            <w:pPr>
              <w:jc w:val="center"/>
            </w:pPr>
            <w:r>
              <w:rPr>
                <w:color w:val="000000"/>
                <w:sz w:val="24"/>
              </w:rPr>
              <w:t>紫金银行</w:t>
            </w:r>
          </w:p>
        </w:tc>
        <w:tc>
          <w:tcPr>
            <w:tcW w:w="1559" w:type="dxa"/>
            <w:vAlign w:val="center"/>
          </w:tcPr>
          <w:p w:rsidR="00E64E67" w:rsidRDefault="00D95A86">
            <w:pPr>
              <w:jc w:val="right"/>
            </w:pPr>
            <w:r>
              <w:rPr>
                <w:color w:val="000000"/>
                <w:sz w:val="24"/>
              </w:rPr>
              <w:t>15,970</w:t>
            </w:r>
          </w:p>
        </w:tc>
        <w:tc>
          <w:tcPr>
            <w:tcW w:w="1932" w:type="dxa"/>
            <w:vAlign w:val="center"/>
          </w:tcPr>
          <w:p w:rsidR="00E64E67" w:rsidRDefault="00D95A86">
            <w:pPr>
              <w:jc w:val="right"/>
            </w:pPr>
            <w:r>
              <w:rPr>
                <w:color w:val="000000"/>
                <w:sz w:val="24"/>
              </w:rPr>
              <w:t>50,145.80</w:t>
            </w:r>
          </w:p>
        </w:tc>
        <w:tc>
          <w:tcPr>
            <w:tcW w:w="1612" w:type="dxa"/>
            <w:vAlign w:val="center"/>
          </w:tcPr>
          <w:p w:rsidR="00E64E67" w:rsidRDefault="00D95A86">
            <w:pPr>
              <w:jc w:val="right"/>
            </w:pPr>
            <w:r>
              <w:rPr>
                <w:color w:val="000000"/>
                <w:sz w:val="24"/>
              </w:rPr>
              <w:t>0.01</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7" w:name="_Toc361324882"/>
      <w:bookmarkStart w:id="218" w:name="_Toc4151437"/>
      <w:r w:rsidRPr="00AD0E47">
        <w:rPr>
          <w:rFonts w:ascii="Times New Roman" w:hAnsi="Times New Roman"/>
          <w:kern w:val="0"/>
          <w:szCs w:val="24"/>
        </w:rPr>
        <w:t>8.4</w:t>
      </w:r>
      <w:bookmarkStart w:id="219" w:name="_Toc234814103"/>
      <w:r w:rsidRPr="00AD0E47">
        <w:rPr>
          <w:rFonts w:ascii="Times New Roman" w:hAnsi="Times New Roman" w:hint="eastAsia"/>
          <w:kern w:val="0"/>
          <w:szCs w:val="24"/>
        </w:rPr>
        <w:t>报告期内股票投资组合的重大变动</w:t>
      </w:r>
      <w:bookmarkEnd w:id="217"/>
      <w:bookmarkEnd w:id="219"/>
      <w:bookmarkEnd w:id="218"/>
    </w:p>
    <w:p w:rsidR="001A59F9" w:rsidRPr="00AD0E47" w:rsidRDefault="001A59F9" w:rsidP="00AD0E47">
      <w:pPr>
        <w:pStyle w:val="20"/>
        <w:spacing w:before="29" w:after="0" w:line="288" w:lineRule="auto"/>
        <w:rPr>
          <w:rFonts w:ascii="Times New Roman" w:hAnsi="Times New Roman"/>
          <w:kern w:val="0"/>
          <w:szCs w:val="24"/>
        </w:rPr>
      </w:pPr>
      <w:bookmarkStart w:id="220" w:name="_Toc4151438"/>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E64E67">
        <w:tc>
          <w:tcPr>
            <w:tcW w:w="870" w:type="dxa"/>
            <w:vAlign w:val="center"/>
          </w:tcPr>
          <w:p w:rsidR="00E64E67" w:rsidRDefault="00D95A86">
            <w:pPr>
              <w:jc w:val="center"/>
            </w:pPr>
            <w:r>
              <w:rPr>
                <w:color w:val="000000"/>
                <w:sz w:val="24"/>
              </w:rPr>
              <w:t>1</w:t>
            </w:r>
          </w:p>
        </w:tc>
        <w:tc>
          <w:tcPr>
            <w:tcW w:w="1650" w:type="dxa"/>
            <w:vAlign w:val="center"/>
          </w:tcPr>
          <w:p w:rsidR="00E64E67" w:rsidRDefault="00D95A86">
            <w:pPr>
              <w:jc w:val="center"/>
            </w:pPr>
            <w:r>
              <w:rPr>
                <w:color w:val="000000"/>
                <w:sz w:val="24"/>
              </w:rPr>
              <w:t>002304</w:t>
            </w:r>
          </w:p>
        </w:tc>
        <w:tc>
          <w:tcPr>
            <w:tcW w:w="1980" w:type="dxa"/>
            <w:vAlign w:val="center"/>
          </w:tcPr>
          <w:p w:rsidR="00E64E67" w:rsidRDefault="00D95A86">
            <w:pPr>
              <w:jc w:val="center"/>
            </w:pPr>
            <w:r>
              <w:rPr>
                <w:color w:val="000000"/>
                <w:sz w:val="24"/>
              </w:rPr>
              <w:t>洋河股份</w:t>
            </w:r>
          </w:p>
        </w:tc>
        <w:tc>
          <w:tcPr>
            <w:tcW w:w="2880" w:type="dxa"/>
            <w:vAlign w:val="center"/>
          </w:tcPr>
          <w:p w:rsidR="00E64E67" w:rsidRDefault="00D95A86">
            <w:pPr>
              <w:jc w:val="right"/>
            </w:pPr>
            <w:r>
              <w:rPr>
                <w:color w:val="000000"/>
                <w:sz w:val="24"/>
              </w:rPr>
              <w:t>105,954,694.54</w:t>
            </w:r>
          </w:p>
        </w:tc>
        <w:tc>
          <w:tcPr>
            <w:tcW w:w="1620" w:type="dxa"/>
            <w:vAlign w:val="center"/>
          </w:tcPr>
          <w:p w:rsidR="00E64E67" w:rsidRDefault="00D95A86">
            <w:pPr>
              <w:jc w:val="right"/>
            </w:pPr>
            <w:r>
              <w:rPr>
                <w:color w:val="000000"/>
                <w:sz w:val="24"/>
              </w:rPr>
              <w:t>13.69</w:t>
            </w:r>
          </w:p>
        </w:tc>
      </w:tr>
      <w:tr w:rsidR="00E64E67">
        <w:tc>
          <w:tcPr>
            <w:tcW w:w="870" w:type="dxa"/>
            <w:vAlign w:val="center"/>
          </w:tcPr>
          <w:p w:rsidR="00E64E67" w:rsidRDefault="00D95A86">
            <w:pPr>
              <w:jc w:val="center"/>
            </w:pPr>
            <w:r>
              <w:rPr>
                <w:color w:val="000000"/>
                <w:sz w:val="24"/>
              </w:rPr>
              <w:t>2</w:t>
            </w:r>
          </w:p>
        </w:tc>
        <w:tc>
          <w:tcPr>
            <w:tcW w:w="1650" w:type="dxa"/>
            <w:vAlign w:val="center"/>
          </w:tcPr>
          <w:p w:rsidR="00E64E67" w:rsidRDefault="00D95A86">
            <w:pPr>
              <w:jc w:val="center"/>
            </w:pPr>
            <w:r>
              <w:rPr>
                <w:color w:val="000000"/>
                <w:sz w:val="24"/>
              </w:rPr>
              <w:t>300146</w:t>
            </w:r>
          </w:p>
        </w:tc>
        <w:tc>
          <w:tcPr>
            <w:tcW w:w="1980" w:type="dxa"/>
            <w:vAlign w:val="center"/>
          </w:tcPr>
          <w:p w:rsidR="00E64E67" w:rsidRDefault="00D95A86">
            <w:pPr>
              <w:jc w:val="center"/>
            </w:pPr>
            <w:r>
              <w:rPr>
                <w:color w:val="000000"/>
                <w:sz w:val="24"/>
              </w:rPr>
              <w:t>汤臣</w:t>
            </w:r>
            <w:proofErr w:type="gramStart"/>
            <w:r>
              <w:rPr>
                <w:color w:val="000000"/>
                <w:sz w:val="24"/>
              </w:rPr>
              <w:t>倍</w:t>
            </w:r>
            <w:proofErr w:type="gramEnd"/>
            <w:r>
              <w:rPr>
                <w:color w:val="000000"/>
                <w:sz w:val="24"/>
              </w:rPr>
              <w:t>健</w:t>
            </w:r>
          </w:p>
        </w:tc>
        <w:tc>
          <w:tcPr>
            <w:tcW w:w="2880" w:type="dxa"/>
            <w:vAlign w:val="center"/>
          </w:tcPr>
          <w:p w:rsidR="00E64E67" w:rsidRDefault="00D95A86">
            <w:pPr>
              <w:jc w:val="right"/>
            </w:pPr>
            <w:r>
              <w:rPr>
                <w:color w:val="000000"/>
                <w:sz w:val="24"/>
              </w:rPr>
              <w:t>104,036,095.13</w:t>
            </w:r>
          </w:p>
        </w:tc>
        <w:tc>
          <w:tcPr>
            <w:tcW w:w="1620" w:type="dxa"/>
            <w:vAlign w:val="center"/>
          </w:tcPr>
          <w:p w:rsidR="00E64E67" w:rsidRDefault="00D95A86">
            <w:pPr>
              <w:jc w:val="right"/>
            </w:pPr>
            <w:r>
              <w:rPr>
                <w:color w:val="000000"/>
                <w:sz w:val="24"/>
              </w:rPr>
              <w:t>13.44</w:t>
            </w:r>
          </w:p>
        </w:tc>
      </w:tr>
      <w:tr w:rsidR="00E64E67">
        <w:tc>
          <w:tcPr>
            <w:tcW w:w="870" w:type="dxa"/>
            <w:vAlign w:val="center"/>
          </w:tcPr>
          <w:p w:rsidR="00E64E67" w:rsidRDefault="00D95A86">
            <w:pPr>
              <w:jc w:val="center"/>
            </w:pPr>
            <w:r>
              <w:rPr>
                <w:color w:val="000000"/>
                <w:sz w:val="24"/>
              </w:rPr>
              <w:t>3</w:t>
            </w:r>
          </w:p>
        </w:tc>
        <w:tc>
          <w:tcPr>
            <w:tcW w:w="1650" w:type="dxa"/>
            <w:vAlign w:val="center"/>
          </w:tcPr>
          <w:p w:rsidR="00E64E67" w:rsidRDefault="00D95A86">
            <w:pPr>
              <w:jc w:val="center"/>
            </w:pPr>
            <w:r>
              <w:rPr>
                <w:color w:val="000000"/>
                <w:sz w:val="24"/>
              </w:rPr>
              <w:t>000858</w:t>
            </w:r>
          </w:p>
        </w:tc>
        <w:tc>
          <w:tcPr>
            <w:tcW w:w="1980" w:type="dxa"/>
            <w:vAlign w:val="center"/>
          </w:tcPr>
          <w:p w:rsidR="00E64E67" w:rsidRDefault="00D95A86">
            <w:pPr>
              <w:jc w:val="center"/>
            </w:pPr>
            <w:r>
              <w:rPr>
                <w:color w:val="000000"/>
                <w:sz w:val="24"/>
              </w:rPr>
              <w:t>五粮液</w:t>
            </w:r>
          </w:p>
        </w:tc>
        <w:tc>
          <w:tcPr>
            <w:tcW w:w="2880" w:type="dxa"/>
            <w:vAlign w:val="center"/>
          </w:tcPr>
          <w:p w:rsidR="00E64E67" w:rsidRDefault="00D95A86">
            <w:pPr>
              <w:jc w:val="right"/>
            </w:pPr>
            <w:r>
              <w:rPr>
                <w:color w:val="000000"/>
                <w:sz w:val="24"/>
              </w:rPr>
              <w:t>101,211,583.62</w:t>
            </w:r>
          </w:p>
        </w:tc>
        <w:tc>
          <w:tcPr>
            <w:tcW w:w="1620" w:type="dxa"/>
            <w:vAlign w:val="center"/>
          </w:tcPr>
          <w:p w:rsidR="00E64E67" w:rsidRDefault="00D95A86">
            <w:pPr>
              <w:jc w:val="right"/>
            </w:pPr>
            <w:r>
              <w:rPr>
                <w:color w:val="000000"/>
                <w:sz w:val="24"/>
              </w:rPr>
              <w:t>13.07</w:t>
            </w:r>
          </w:p>
        </w:tc>
      </w:tr>
      <w:tr w:rsidR="00E64E67">
        <w:tc>
          <w:tcPr>
            <w:tcW w:w="870" w:type="dxa"/>
            <w:vAlign w:val="center"/>
          </w:tcPr>
          <w:p w:rsidR="00E64E67" w:rsidRDefault="00D95A86">
            <w:pPr>
              <w:jc w:val="center"/>
            </w:pPr>
            <w:r>
              <w:rPr>
                <w:color w:val="000000"/>
                <w:sz w:val="24"/>
              </w:rPr>
              <w:t>4</w:t>
            </w:r>
          </w:p>
        </w:tc>
        <w:tc>
          <w:tcPr>
            <w:tcW w:w="1650" w:type="dxa"/>
            <w:vAlign w:val="center"/>
          </w:tcPr>
          <w:p w:rsidR="00E64E67" w:rsidRDefault="00D95A86">
            <w:pPr>
              <w:jc w:val="center"/>
            </w:pPr>
            <w:r>
              <w:rPr>
                <w:color w:val="000000"/>
                <w:sz w:val="24"/>
              </w:rPr>
              <w:t>600048</w:t>
            </w:r>
          </w:p>
        </w:tc>
        <w:tc>
          <w:tcPr>
            <w:tcW w:w="1980" w:type="dxa"/>
            <w:vAlign w:val="center"/>
          </w:tcPr>
          <w:p w:rsidR="00E64E67" w:rsidRDefault="00D95A86">
            <w:pPr>
              <w:jc w:val="center"/>
            </w:pPr>
            <w:r>
              <w:rPr>
                <w:color w:val="000000"/>
                <w:sz w:val="24"/>
              </w:rPr>
              <w:t>保利地产</w:t>
            </w:r>
          </w:p>
        </w:tc>
        <w:tc>
          <w:tcPr>
            <w:tcW w:w="2880" w:type="dxa"/>
            <w:vAlign w:val="center"/>
          </w:tcPr>
          <w:p w:rsidR="00E64E67" w:rsidRDefault="00D95A86">
            <w:pPr>
              <w:jc w:val="right"/>
            </w:pPr>
            <w:r>
              <w:rPr>
                <w:color w:val="000000"/>
                <w:sz w:val="24"/>
              </w:rPr>
              <w:t>100,622,508.47</w:t>
            </w:r>
          </w:p>
        </w:tc>
        <w:tc>
          <w:tcPr>
            <w:tcW w:w="1620" w:type="dxa"/>
            <w:vAlign w:val="center"/>
          </w:tcPr>
          <w:p w:rsidR="00E64E67" w:rsidRDefault="00D95A86">
            <w:pPr>
              <w:jc w:val="right"/>
            </w:pPr>
            <w:r>
              <w:rPr>
                <w:color w:val="000000"/>
                <w:sz w:val="24"/>
              </w:rPr>
              <w:t>13.00</w:t>
            </w:r>
          </w:p>
        </w:tc>
      </w:tr>
      <w:tr w:rsidR="00E64E67">
        <w:tc>
          <w:tcPr>
            <w:tcW w:w="870" w:type="dxa"/>
            <w:vAlign w:val="center"/>
          </w:tcPr>
          <w:p w:rsidR="00E64E67" w:rsidRDefault="00D95A86">
            <w:pPr>
              <w:jc w:val="center"/>
            </w:pPr>
            <w:r>
              <w:rPr>
                <w:color w:val="000000"/>
                <w:sz w:val="24"/>
              </w:rPr>
              <w:t>5</w:t>
            </w:r>
          </w:p>
        </w:tc>
        <w:tc>
          <w:tcPr>
            <w:tcW w:w="1650" w:type="dxa"/>
            <w:vAlign w:val="center"/>
          </w:tcPr>
          <w:p w:rsidR="00E64E67" w:rsidRDefault="00D95A86">
            <w:pPr>
              <w:jc w:val="center"/>
            </w:pPr>
            <w:r>
              <w:rPr>
                <w:color w:val="000000"/>
                <w:sz w:val="24"/>
              </w:rPr>
              <w:t>600519</w:t>
            </w:r>
          </w:p>
        </w:tc>
        <w:tc>
          <w:tcPr>
            <w:tcW w:w="1980" w:type="dxa"/>
            <w:vAlign w:val="center"/>
          </w:tcPr>
          <w:p w:rsidR="00E64E67" w:rsidRDefault="00D95A86">
            <w:pPr>
              <w:jc w:val="center"/>
            </w:pPr>
            <w:r>
              <w:rPr>
                <w:color w:val="000000"/>
                <w:sz w:val="24"/>
              </w:rPr>
              <w:t>贵州茅台</w:t>
            </w:r>
          </w:p>
        </w:tc>
        <w:tc>
          <w:tcPr>
            <w:tcW w:w="2880" w:type="dxa"/>
            <w:vAlign w:val="center"/>
          </w:tcPr>
          <w:p w:rsidR="00E64E67" w:rsidRDefault="00D95A86">
            <w:pPr>
              <w:jc w:val="right"/>
            </w:pPr>
            <w:r>
              <w:rPr>
                <w:color w:val="000000"/>
                <w:sz w:val="24"/>
              </w:rPr>
              <w:t>96,957,713.28</w:t>
            </w:r>
          </w:p>
        </w:tc>
        <w:tc>
          <w:tcPr>
            <w:tcW w:w="1620" w:type="dxa"/>
            <w:vAlign w:val="center"/>
          </w:tcPr>
          <w:p w:rsidR="00E64E67" w:rsidRDefault="00D95A86">
            <w:pPr>
              <w:jc w:val="right"/>
            </w:pPr>
            <w:r>
              <w:rPr>
                <w:color w:val="000000"/>
                <w:sz w:val="24"/>
              </w:rPr>
              <w:t>12.52</w:t>
            </w:r>
          </w:p>
        </w:tc>
      </w:tr>
      <w:tr w:rsidR="00E64E67">
        <w:tc>
          <w:tcPr>
            <w:tcW w:w="870" w:type="dxa"/>
            <w:vAlign w:val="center"/>
          </w:tcPr>
          <w:p w:rsidR="00E64E67" w:rsidRDefault="00D95A86">
            <w:pPr>
              <w:jc w:val="center"/>
            </w:pPr>
            <w:r>
              <w:rPr>
                <w:color w:val="000000"/>
                <w:sz w:val="24"/>
              </w:rPr>
              <w:t>6</w:t>
            </w:r>
          </w:p>
        </w:tc>
        <w:tc>
          <w:tcPr>
            <w:tcW w:w="1650" w:type="dxa"/>
            <w:vAlign w:val="center"/>
          </w:tcPr>
          <w:p w:rsidR="00E64E67" w:rsidRDefault="00D95A86">
            <w:pPr>
              <w:jc w:val="center"/>
            </w:pPr>
            <w:r>
              <w:rPr>
                <w:color w:val="000000"/>
                <w:sz w:val="24"/>
              </w:rPr>
              <w:t>601398</w:t>
            </w:r>
          </w:p>
        </w:tc>
        <w:tc>
          <w:tcPr>
            <w:tcW w:w="1980" w:type="dxa"/>
            <w:vAlign w:val="center"/>
          </w:tcPr>
          <w:p w:rsidR="00E64E67" w:rsidRDefault="00D95A86">
            <w:pPr>
              <w:jc w:val="center"/>
            </w:pPr>
            <w:r>
              <w:rPr>
                <w:color w:val="000000"/>
                <w:sz w:val="24"/>
              </w:rPr>
              <w:t>工商银行</w:t>
            </w:r>
          </w:p>
        </w:tc>
        <w:tc>
          <w:tcPr>
            <w:tcW w:w="2880" w:type="dxa"/>
            <w:vAlign w:val="center"/>
          </w:tcPr>
          <w:p w:rsidR="00E64E67" w:rsidRDefault="00D95A86">
            <w:pPr>
              <w:jc w:val="right"/>
            </w:pPr>
            <w:r>
              <w:rPr>
                <w:color w:val="000000"/>
                <w:sz w:val="24"/>
              </w:rPr>
              <w:t>73,901,063.43</w:t>
            </w:r>
          </w:p>
        </w:tc>
        <w:tc>
          <w:tcPr>
            <w:tcW w:w="1620" w:type="dxa"/>
            <w:vAlign w:val="center"/>
          </w:tcPr>
          <w:p w:rsidR="00E64E67" w:rsidRDefault="00D95A86">
            <w:pPr>
              <w:jc w:val="right"/>
            </w:pPr>
            <w:r>
              <w:rPr>
                <w:color w:val="000000"/>
                <w:sz w:val="24"/>
              </w:rPr>
              <w:t>9.55</w:t>
            </w:r>
          </w:p>
        </w:tc>
      </w:tr>
      <w:tr w:rsidR="00E64E67">
        <w:tc>
          <w:tcPr>
            <w:tcW w:w="870" w:type="dxa"/>
            <w:vAlign w:val="center"/>
          </w:tcPr>
          <w:p w:rsidR="00E64E67" w:rsidRDefault="00D95A86">
            <w:pPr>
              <w:jc w:val="center"/>
            </w:pPr>
            <w:r>
              <w:rPr>
                <w:color w:val="000000"/>
                <w:sz w:val="24"/>
              </w:rPr>
              <w:t>7</w:t>
            </w:r>
          </w:p>
        </w:tc>
        <w:tc>
          <w:tcPr>
            <w:tcW w:w="1650" w:type="dxa"/>
            <w:vAlign w:val="center"/>
          </w:tcPr>
          <w:p w:rsidR="00E64E67" w:rsidRDefault="00D95A86">
            <w:pPr>
              <w:jc w:val="center"/>
            </w:pPr>
            <w:r>
              <w:rPr>
                <w:color w:val="000000"/>
                <w:sz w:val="24"/>
              </w:rPr>
              <w:t>601155</w:t>
            </w:r>
          </w:p>
        </w:tc>
        <w:tc>
          <w:tcPr>
            <w:tcW w:w="1980" w:type="dxa"/>
            <w:vAlign w:val="center"/>
          </w:tcPr>
          <w:p w:rsidR="00E64E67" w:rsidRDefault="00D95A86">
            <w:pPr>
              <w:jc w:val="center"/>
            </w:pPr>
            <w:r>
              <w:rPr>
                <w:color w:val="000000"/>
                <w:sz w:val="24"/>
              </w:rPr>
              <w:t>新城控股</w:t>
            </w:r>
          </w:p>
        </w:tc>
        <w:tc>
          <w:tcPr>
            <w:tcW w:w="2880" w:type="dxa"/>
            <w:vAlign w:val="center"/>
          </w:tcPr>
          <w:p w:rsidR="00E64E67" w:rsidRDefault="00D95A86">
            <w:pPr>
              <w:jc w:val="right"/>
            </w:pPr>
            <w:r>
              <w:rPr>
                <w:color w:val="000000"/>
                <w:sz w:val="24"/>
              </w:rPr>
              <w:t>72,578,839.27</w:t>
            </w:r>
          </w:p>
        </w:tc>
        <w:tc>
          <w:tcPr>
            <w:tcW w:w="1620" w:type="dxa"/>
            <w:vAlign w:val="center"/>
          </w:tcPr>
          <w:p w:rsidR="00E64E67" w:rsidRDefault="00D95A86">
            <w:pPr>
              <w:jc w:val="right"/>
            </w:pPr>
            <w:r>
              <w:rPr>
                <w:color w:val="000000"/>
                <w:sz w:val="24"/>
              </w:rPr>
              <w:t>9.37</w:t>
            </w:r>
          </w:p>
        </w:tc>
      </w:tr>
      <w:tr w:rsidR="00E64E67">
        <w:tc>
          <w:tcPr>
            <w:tcW w:w="870" w:type="dxa"/>
            <w:vAlign w:val="center"/>
          </w:tcPr>
          <w:p w:rsidR="00E64E67" w:rsidRDefault="00D95A86">
            <w:pPr>
              <w:jc w:val="center"/>
            </w:pPr>
            <w:r>
              <w:rPr>
                <w:color w:val="000000"/>
                <w:sz w:val="24"/>
              </w:rPr>
              <w:t>8</w:t>
            </w:r>
          </w:p>
        </w:tc>
        <w:tc>
          <w:tcPr>
            <w:tcW w:w="1650" w:type="dxa"/>
            <w:vAlign w:val="center"/>
          </w:tcPr>
          <w:p w:rsidR="00E64E67" w:rsidRDefault="00D95A86">
            <w:pPr>
              <w:jc w:val="center"/>
            </w:pPr>
            <w:r>
              <w:rPr>
                <w:color w:val="000000"/>
                <w:sz w:val="24"/>
              </w:rPr>
              <w:t>000002</w:t>
            </w:r>
          </w:p>
        </w:tc>
        <w:tc>
          <w:tcPr>
            <w:tcW w:w="1980" w:type="dxa"/>
            <w:vAlign w:val="center"/>
          </w:tcPr>
          <w:p w:rsidR="00E64E67" w:rsidRDefault="00D95A86">
            <w:pPr>
              <w:jc w:val="center"/>
            </w:pPr>
            <w:r>
              <w:rPr>
                <w:color w:val="000000"/>
                <w:sz w:val="24"/>
              </w:rPr>
              <w:t>万科</w:t>
            </w:r>
            <w:r>
              <w:rPr>
                <w:color w:val="000000"/>
                <w:sz w:val="24"/>
              </w:rPr>
              <w:t>A</w:t>
            </w:r>
          </w:p>
        </w:tc>
        <w:tc>
          <w:tcPr>
            <w:tcW w:w="2880" w:type="dxa"/>
            <w:vAlign w:val="center"/>
          </w:tcPr>
          <w:p w:rsidR="00E64E67" w:rsidRDefault="00D95A86">
            <w:pPr>
              <w:jc w:val="right"/>
            </w:pPr>
            <w:r>
              <w:rPr>
                <w:color w:val="000000"/>
                <w:sz w:val="24"/>
              </w:rPr>
              <w:t>72,397,357.32</w:t>
            </w:r>
          </w:p>
        </w:tc>
        <w:tc>
          <w:tcPr>
            <w:tcW w:w="1620" w:type="dxa"/>
            <w:vAlign w:val="center"/>
          </w:tcPr>
          <w:p w:rsidR="00E64E67" w:rsidRDefault="00D95A86">
            <w:pPr>
              <w:jc w:val="right"/>
            </w:pPr>
            <w:r>
              <w:rPr>
                <w:color w:val="000000"/>
                <w:sz w:val="24"/>
              </w:rPr>
              <w:t>9.35</w:t>
            </w:r>
          </w:p>
        </w:tc>
      </w:tr>
      <w:tr w:rsidR="00E64E67">
        <w:tc>
          <w:tcPr>
            <w:tcW w:w="870" w:type="dxa"/>
            <w:vAlign w:val="center"/>
          </w:tcPr>
          <w:p w:rsidR="00E64E67" w:rsidRDefault="00D95A86">
            <w:pPr>
              <w:jc w:val="center"/>
            </w:pPr>
            <w:r>
              <w:rPr>
                <w:color w:val="000000"/>
                <w:sz w:val="24"/>
              </w:rPr>
              <w:t>9</w:t>
            </w:r>
          </w:p>
        </w:tc>
        <w:tc>
          <w:tcPr>
            <w:tcW w:w="1650" w:type="dxa"/>
            <w:vAlign w:val="center"/>
          </w:tcPr>
          <w:p w:rsidR="00E64E67" w:rsidRDefault="00D95A86">
            <w:pPr>
              <w:jc w:val="center"/>
            </w:pPr>
            <w:r>
              <w:rPr>
                <w:color w:val="000000"/>
                <w:sz w:val="24"/>
              </w:rPr>
              <w:t>600036</w:t>
            </w:r>
          </w:p>
        </w:tc>
        <w:tc>
          <w:tcPr>
            <w:tcW w:w="1980" w:type="dxa"/>
            <w:vAlign w:val="center"/>
          </w:tcPr>
          <w:p w:rsidR="00E64E67" w:rsidRDefault="00D95A86">
            <w:pPr>
              <w:jc w:val="center"/>
            </w:pPr>
            <w:r>
              <w:rPr>
                <w:color w:val="000000"/>
                <w:sz w:val="24"/>
              </w:rPr>
              <w:t>招商银行</w:t>
            </w:r>
          </w:p>
        </w:tc>
        <w:tc>
          <w:tcPr>
            <w:tcW w:w="2880" w:type="dxa"/>
            <w:vAlign w:val="center"/>
          </w:tcPr>
          <w:p w:rsidR="00E64E67" w:rsidRDefault="00D95A86">
            <w:pPr>
              <w:jc w:val="right"/>
            </w:pPr>
            <w:r>
              <w:rPr>
                <w:color w:val="000000"/>
                <w:sz w:val="24"/>
              </w:rPr>
              <w:t>58,618,106.26</w:t>
            </w:r>
          </w:p>
        </w:tc>
        <w:tc>
          <w:tcPr>
            <w:tcW w:w="1620" w:type="dxa"/>
            <w:vAlign w:val="center"/>
          </w:tcPr>
          <w:p w:rsidR="00E64E67" w:rsidRDefault="00D95A86">
            <w:pPr>
              <w:jc w:val="right"/>
            </w:pPr>
            <w:r>
              <w:rPr>
                <w:color w:val="000000"/>
                <w:sz w:val="24"/>
              </w:rPr>
              <w:t>7.57</w:t>
            </w:r>
          </w:p>
        </w:tc>
      </w:tr>
      <w:tr w:rsidR="00E64E67">
        <w:tc>
          <w:tcPr>
            <w:tcW w:w="870" w:type="dxa"/>
            <w:vAlign w:val="center"/>
          </w:tcPr>
          <w:p w:rsidR="00E64E67" w:rsidRDefault="00D95A86">
            <w:pPr>
              <w:jc w:val="center"/>
            </w:pPr>
            <w:r>
              <w:rPr>
                <w:color w:val="000000"/>
                <w:sz w:val="24"/>
              </w:rPr>
              <w:t>10</w:t>
            </w:r>
          </w:p>
        </w:tc>
        <w:tc>
          <w:tcPr>
            <w:tcW w:w="1650" w:type="dxa"/>
            <w:vAlign w:val="center"/>
          </w:tcPr>
          <w:p w:rsidR="00E64E67" w:rsidRDefault="00D95A86">
            <w:pPr>
              <w:jc w:val="center"/>
            </w:pPr>
            <w:r>
              <w:rPr>
                <w:color w:val="000000"/>
                <w:sz w:val="24"/>
              </w:rPr>
              <w:t>300170</w:t>
            </w:r>
          </w:p>
        </w:tc>
        <w:tc>
          <w:tcPr>
            <w:tcW w:w="1980" w:type="dxa"/>
            <w:vAlign w:val="center"/>
          </w:tcPr>
          <w:p w:rsidR="00E64E67" w:rsidRDefault="00D95A86">
            <w:pPr>
              <w:jc w:val="center"/>
            </w:pPr>
            <w:r>
              <w:rPr>
                <w:color w:val="000000"/>
                <w:sz w:val="24"/>
              </w:rPr>
              <w:t>汉得信息</w:t>
            </w:r>
          </w:p>
        </w:tc>
        <w:tc>
          <w:tcPr>
            <w:tcW w:w="2880" w:type="dxa"/>
            <w:vAlign w:val="center"/>
          </w:tcPr>
          <w:p w:rsidR="00E64E67" w:rsidRDefault="00D95A86">
            <w:pPr>
              <w:jc w:val="right"/>
            </w:pPr>
            <w:r>
              <w:rPr>
                <w:color w:val="000000"/>
                <w:sz w:val="24"/>
              </w:rPr>
              <w:t>51,315,094.54</w:t>
            </w:r>
          </w:p>
        </w:tc>
        <w:tc>
          <w:tcPr>
            <w:tcW w:w="1620" w:type="dxa"/>
            <w:vAlign w:val="center"/>
          </w:tcPr>
          <w:p w:rsidR="00E64E67" w:rsidRDefault="00D95A86">
            <w:pPr>
              <w:jc w:val="right"/>
            </w:pPr>
            <w:r>
              <w:rPr>
                <w:color w:val="000000"/>
                <w:sz w:val="24"/>
              </w:rPr>
              <w:t>6.63</w:t>
            </w:r>
          </w:p>
        </w:tc>
      </w:tr>
      <w:tr w:rsidR="00E64E67">
        <w:tc>
          <w:tcPr>
            <w:tcW w:w="870" w:type="dxa"/>
            <w:vAlign w:val="center"/>
          </w:tcPr>
          <w:p w:rsidR="00E64E67" w:rsidRDefault="00D95A86">
            <w:pPr>
              <w:jc w:val="center"/>
            </w:pPr>
            <w:r>
              <w:rPr>
                <w:color w:val="000000"/>
                <w:sz w:val="24"/>
              </w:rPr>
              <w:t>11</w:t>
            </w:r>
          </w:p>
        </w:tc>
        <w:tc>
          <w:tcPr>
            <w:tcW w:w="1650" w:type="dxa"/>
            <w:vAlign w:val="center"/>
          </w:tcPr>
          <w:p w:rsidR="00E64E67" w:rsidRDefault="00D95A86">
            <w:pPr>
              <w:jc w:val="center"/>
            </w:pPr>
            <w:r>
              <w:rPr>
                <w:color w:val="000000"/>
                <w:sz w:val="24"/>
              </w:rPr>
              <w:t>601933</w:t>
            </w:r>
          </w:p>
        </w:tc>
        <w:tc>
          <w:tcPr>
            <w:tcW w:w="1980" w:type="dxa"/>
            <w:vAlign w:val="center"/>
          </w:tcPr>
          <w:p w:rsidR="00E64E67" w:rsidRDefault="00D95A86">
            <w:pPr>
              <w:jc w:val="center"/>
            </w:pPr>
            <w:r>
              <w:rPr>
                <w:color w:val="000000"/>
                <w:sz w:val="24"/>
              </w:rPr>
              <w:t>永辉超市</w:t>
            </w:r>
          </w:p>
        </w:tc>
        <w:tc>
          <w:tcPr>
            <w:tcW w:w="2880" w:type="dxa"/>
            <w:vAlign w:val="center"/>
          </w:tcPr>
          <w:p w:rsidR="00E64E67" w:rsidRDefault="00D95A86">
            <w:pPr>
              <w:jc w:val="right"/>
            </w:pPr>
            <w:r>
              <w:rPr>
                <w:color w:val="000000"/>
                <w:sz w:val="24"/>
              </w:rPr>
              <w:t>49,047,878.00</w:t>
            </w:r>
          </w:p>
        </w:tc>
        <w:tc>
          <w:tcPr>
            <w:tcW w:w="1620" w:type="dxa"/>
            <w:vAlign w:val="center"/>
          </w:tcPr>
          <w:p w:rsidR="00E64E67" w:rsidRDefault="00D95A86">
            <w:pPr>
              <w:jc w:val="right"/>
            </w:pPr>
            <w:r>
              <w:rPr>
                <w:color w:val="000000"/>
                <w:sz w:val="24"/>
              </w:rPr>
              <w:t>6.34</w:t>
            </w:r>
          </w:p>
        </w:tc>
      </w:tr>
      <w:tr w:rsidR="00E64E67">
        <w:tc>
          <w:tcPr>
            <w:tcW w:w="870" w:type="dxa"/>
            <w:vAlign w:val="center"/>
          </w:tcPr>
          <w:p w:rsidR="00E64E67" w:rsidRDefault="00D95A86">
            <w:pPr>
              <w:jc w:val="center"/>
            </w:pPr>
            <w:r>
              <w:rPr>
                <w:color w:val="000000"/>
                <w:sz w:val="24"/>
              </w:rPr>
              <w:t>12</w:t>
            </w:r>
          </w:p>
        </w:tc>
        <w:tc>
          <w:tcPr>
            <w:tcW w:w="1650" w:type="dxa"/>
            <w:vAlign w:val="center"/>
          </w:tcPr>
          <w:p w:rsidR="00E64E67" w:rsidRDefault="00D95A86">
            <w:pPr>
              <w:jc w:val="center"/>
            </w:pPr>
            <w:r>
              <w:rPr>
                <w:color w:val="000000"/>
                <w:sz w:val="24"/>
              </w:rPr>
              <w:t>002027</w:t>
            </w:r>
          </w:p>
        </w:tc>
        <w:tc>
          <w:tcPr>
            <w:tcW w:w="1980" w:type="dxa"/>
            <w:vAlign w:val="center"/>
          </w:tcPr>
          <w:p w:rsidR="00E64E67" w:rsidRDefault="00D95A86">
            <w:pPr>
              <w:jc w:val="center"/>
            </w:pPr>
            <w:r>
              <w:rPr>
                <w:color w:val="000000"/>
                <w:sz w:val="24"/>
              </w:rPr>
              <w:t>分众传媒</w:t>
            </w:r>
          </w:p>
        </w:tc>
        <w:tc>
          <w:tcPr>
            <w:tcW w:w="2880" w:type="dxa"/>
            <w:vAlign w:val="center"/>
          </w:tcPr>
          <w:p w:rsidR="00E64E67" w:rsidRDefault="00D95A86">
            <w:pPr>
              <w:jc w:val="right"/>
            </w:pPr>
            <w:r>
              <w:rPr>
                <w:color w:val="000000"/>
                <w:sz w:val="24"/>
              </w:rPr>
              <w:t>47,545,360.89</w:t>
            </w:r>
          </w:p>
        </w:tc>
        <w:tc>
          <w:tcPr>
            <w:tcW w:w="1620" w:type="dxa"/>
            <w:vAlign w:val="center"/>
          </w:tcPr>
          <w:p w:rsidR="00E64E67" w:rsidRDefault="00D95A86">
            <w:pPr>
              <w:jc w:val="right"/>
            </w:pPr>
            <w:r>
              <w:rPr>
                <w:color w:val="000000"/>
                <w:sz w:val="24"/>
              </w:rPr>
              <w:t>6.14</w:t>
            </w:r>
          </w:p>
        </w:tc>
      </w:tr>
      <w:tr w:rsidR="00E64E67">
        <w:tc>
          <w:tcPr>
            <w:tcW w:w="870" w:type="dxa"/>
            <w:vAlign w:val="center"/>
          </w:tcPr>
          <w:p w:rsidR="00E64E67" w:rsidRDefault="00D95A86">
            <w:pPr>
              <w:jc w:val="center"/>
            </w:pPr>
            <w:r>
              <w:rPr>
                <w:color w:val="000000"/>
                <w:sz w:val="24"/>
              </w:rPr>
              <w:t>13</w:t>
            </w:r>
          </w:p>
        </w:tc>
        <w:tc>
          <w:tcPr>
            <w:tcW w:w="1650" w:type="dxa"/>
            <w:vAlign w:val="center"/>
          </w:tcPr>
          <w:p w:rsidR="00E64E67" w:rsidRDefault="00D95A86">
            <w:pPr>
              <w:jc w:val="center"/>
            </w:pPr>
            <w:r>
              <w:rPr>
                <w:color w:val="000000"/>
                <w:sz w:val="24"/>
              </w:rPr>
              <w:t>000596</w:t>
            </w:r>
          </w:p>
        </w:tc>
        <w:tc>
          <w:tcPr>
            <w:tcW w:w="1980" w:type="dxa"/>
            <w:vAlign w:val="center"/>
          </w:tcPr>
          <w:p w:rsidR="00E64E67" w:rsidRDefault="00D95A86">
            <w:pPr>
              <w:jc w:val="center"/>
            </w:pPr>
            <w:r>
              <w:rPr>
                <w:color w:val="000000"/>
                <w:sz w:val="24"/>
              </w:rPr>
              <w:t>古井贡酒</w:t>
            </w:r>
          </w:p>
        </w:tc>
        <w:tc>
          <w:tcPr>
            <w:tcW w:w="2880" w:type="dxa"/>
            <w:vAlign w:val="center"/>
          </w:tcPr>
          <w:p w:rsidR="00E64E67" w:rsidRDefault="00D95A86">
            <w:pPr>
              <w:jc w:val="right"/>
            </w:pPr>
            <w:r>
              <w:rPr>
                <w:color w:val="000000"/>
                <w:sz w:val="24"/>
              </w:rPr>
              <w:t>47,218,927.40</w:t>
            </w:r>
          </w:p>
        </w:tc>
        <w:tc>
          <w:tcPr>
            <w:tcW w:w="1620" w:type="dxa"/>
            <w:vAlign w:val="center"/>
          </w:tcPr>
          <w:p w:rsidR="00E64E67" w:rsidRDefault="00D95A86">
            <w:pPr>
              <w:jc w:val="right"/>
            </w:pPr>
            <w:r>
              <w:rPr>
                <w:color w:val="000000"/>
                <w:sz w:val="24"/>
              </w:rPr>
              <w:t>6.10</w:t>
            </w:r>
          </w:p>
        </w:tc>
      </w:tr>
      <w:tr w:rsidR="00E64E67">
        <w:tc>
          <w:tcPr>
            <w:tcW w:w="870" w:type="dxa"/>
            <w:vAlign w:val="center"/>
          </w:tcPr>
          <w:p w:rsidR="00E64E67" w:rsidRDefault="00D95A86">
            <w:pPr>
              <w:jc w:val="center"/>
            </w:pPr>
            <w:r>
              <w:rPr>
                <w:color w:val="000000"/>
                <w:sz w:val="24"/>
              </w:rPr>
              <w:t>14</w:t>
            </w:r>
          </w:p>
        </w:tc>
        <w:tc>
          <w:tcPr>
            <w:tcW w:w="1650" w:type="dxa"/>
            <w:vAlign w:val="center"/>
          </w:tcPr>
          <w:p w:rsidR="00E64E67" w:rsidRDefault="00D95A86">
            <w:pPr>
              <w:jc w:val="center"/>
            </w:pPr>
            <w:r>
              <w:rPr>
                <w:color w:val="000000"/>
                <w:sz w:val="24"/>
              </w:rPr>
              <w:t>603808</w:t>
            </w:r>
          </w:p>
        </w:tc>
        <w:tc>
          <w:tcPr>
            <w:tcW w:w="1980" w:type="dxa"/>
            <w:vAlign w:val="center"/>
          </w:tcPr>
          <w:p w:rsidR="00E64E67" w:rsidRDefault="00D95A86">
            <w:pPr>
              <w:jc w:val="center"/>
            </w:pPr>
            <w:proofErr w:type="gramStart"/>
            <w:r>
              <w:rPr>
                <w:color w:val="000000"/>
                <w:sz w:val="24"/>
              </w:rPr>
              <w:t>歌力思</w:t>
            </w:r>
            <w:proofErr w:type="gramEnd"/>
          </w:p>
        </w:tc>
        <w:tc>
          <w:tcPr>
            <w:tcW w:w="2880" w:type="dxa"/>
            <w:vAlign w:val="center"/>
          </w:tcPr>
          <w:p w:rsidR="00E64E67" w:rsidRDefault="00D95A86">
            <w:pPr>
              <w:jc w:val="right"/>
            </w:pPr>
            <w:r>
              <w:rPr>
                <w:color w:val="000000"/>
                <w:sz w:val="24"/>
              </w:rPr>
              <w:t>46,219,392.44</w:t>
            </w:r>
          </w:p>
        </w:tc>
        <w:tc>
          <w:tcPr>
            <w:tcW w:w="1620" w:type="dxa"/>
            <w:vAlign w:val="center"/>
          </w:tcPr>
          <w:p w:rsidR="00E64E67" w:rsidRDefault="00D95A86">
            <w:pPr>
              <w:jc w:val="right"/>
            </w:pPr>
            <w:r>
              <w:rPr>
                <w:color w:val="000000"/>
                <w:sz w:val="24"/>
              </w:rPr>
              <w:t>5.97</w:t>
            </w:r>
          </w:p>
        </w:tc>
      </w:tr>
      <w:tr w:rsidR="00E64E67">
        <w:tc>
          <w:tcPr>
            <w:tcW w:w="870" w:type="dxa"/>
            <w:vAlign w:val="center"/>
          </w:tcPr>
          <w:p w:rsidR="00E64E67" w:rsidRDefault="00D95A86">
            <w:pPr>
              <w:jc w:val="center"/>
            </w:pPr>
            <w:r>
              <w:rPr>
                <w:color w:val="000000"/>
                <w:sz w:val="24"/>
              </w:rPr>
              <w:t>15</w:t>
            </w:r>
          </w:p>
        </w:tc>
        <w:tc>
          <w:tcPr>
            <w:tcW w:w="1650" w:type="dxa"/>
            <w:vAlign w:val="center"/>
          </w:tcPr>
          <w:p w:rsidR="00E64E67" w:rsidRDefault="00D95A86">
            <w:pPr>
              <w:jc w:val="center"/>
            </w:pPr>
            <w:r>
              <w:rPr>
                <w:color w:val="000000"/>
                <w:sz w:val="24"/>
              </w:rPr>
              <w:t>600559</w:t>
            </w:r>
          </w:p>
        </w:tc>
        <w:tc>
          <w:tcPr>
            <w:tcW w:w="1980" w:type="dxa"/>
            <w:vAlign w:val="center"/>
          </w:tcPr>
          <w:p w:rsidR="00E64E67" w:rsidRDefault="00D95A86">
            <w:pPr>
              <w:jc w:val="center"/>
            </w:pPr>
            <w:r>
              <w:rPr>
                <w:color w:val="000000"/>
                <w:sz w:val="24"/>
              </w:rPr>
              <w:t>老白干酒</w:t>
            </w:r>
          </w:p>
        </w:tc>
        <w:tc>
          <w:tcPr>
            <w:tcW w:w="2880" w:type="dxa"/>
            <w:vAlign w:val="center"/>
          </w:tcPr>
          <w:p w:rsidR="00E64E67" w:rsidRDefault="00D95A86">
            <w:pPr>
              <w:jc w:val="right"/>
            </w:pPr>
            <w:r>
              <w:rPr>
                <w:color w:val="000000"/>
                <w:sz w:val="24"/>
              </w:rPr>
              <w:t>43,290,415.87</w:t>
            </w:r>
          </w:p>
        </w:tc>
        <w:tc>
          <w:tcPr>
            <w:tcW w:w="1620" w:type="dxa"/>
            <w:vAlign w:val="center"/>
          </w:tcPr>
          <w:p w:rsidR="00E64E67" w:rsidRDefault="00D95A86">
            <w:pPr>
              <w:jc w:val="right"/>
            </w:pPr>
            <w:r>
              <w:rPr>
                <w:color w:val="000000"/>
                <w:sz w:val="24"/>
              </w:rPr>
              <w:t>5.59</w:t>
            </w:r>
          </w:p>
        </w:tc>
      </w:tr>
      <w:tr w:rsidR="00E64E67">
        <w:tc>
          <w:tcPr>
            <w:tcW w:w="870" w:type="dxa"/>
            <w:vAlign w:val="center"/>
          </w:tcPr>
          <w:p w:rsidR="00E64E67" w:rsidRDefault="00D95A86">
            <w:pPr>
              <w:jc w:val="center"/>
            </w:pPr>
            <w:r>
              <w:rPr>
                <w:color w:val="000000"/>
                <w:sz w:val="24"/>
              </w:rPr>
              <w:t>16</w:t>
            </w:r>
          </w:p>
        </w:tc>
        <w:tc>
          <w:tcPr>
            <w:tcW w:w="1650" w:type="dxa"/>
            <w:vAlign w:val="center"/>
          </w:tcPr>
          <w:p w:rsidR="00E64E67" w:rsidRDefault="00D95A86">
            <w:pPr>
              <w:jc w:val="center"/>
            </w:pPr>
            <w:r>
              <w:rPr>
                <w:color w:val="000000"/>
                <w:sz w:val="24"/>
              </w:rPr>
              <w:t>601288</w:t>
            </w:r>
          </w:p>
        </w:tc>
        <w:tc>
          <w:tcPr>
            <w:tcW w:w="1980" w:type="dxa"/>
            <w:vAlign w:val="center"/>
          </w:tcPr>
          <w:p w:rsidR="00E64E67" w:rsidRDefault="00D95A86">
            <w:pPr>
              <w:jc w:val="center"/>
            </w:pPr>
            <w:r>
              <w:rPr>
                <w:color w:val="000000"/>
                <w:sz w:val="24"/>
              </w:rPr>
              <w:t>农业银行</w:t>
            </w:r>
          </w:p>
        </w:tc>
        <w:tc>
          <w:tcPr>
            <w:tcW w:w="2880" w:type="dxa"/>
            <w:vAlign w:val="center"/>
          </w:tcPr>
          <w:p w:rsidR="00E64E67" w:rsidRDefault="00D95A86">
            <w:pPr>
              <w:jc w:val="right"/>
            </w:pPr>
            <w:r>
              <w:rPr>
                <w:color w:val="000000"/>
                <w:sz w:val="24"/>
              </w:rPr>
              <w:t>42,338,502.23</w:t>
            </w:r>
          </w:p>
        </w:tc>
        <w:tc>
          <w:tcPr>
            <w:tcW w:w="1620" w:type="dxa"/>
            <w:vAlign w:val="center"/>
          </w:tcPr>
          <w:p w:rsidR="00E64E67" w:rsidRDefault="00D95A86">
            <w:pPr>
              <w:jc w:val="right"/>
            </w:pPr>
            <w:r>
              <w:rPr>
                <w:color w:val="000000"/>
                <w:sz w:val="24"/>
              </w:rPr>
              <w:t>5.47</w:t>
            </w:r>
          </w:p>
        </w:tc>
      </w:tr>
      <w:tr w:rsidR="00E64E67">
        <w:tc>
          <w:tcPr>
            <w:tcW w:w="870" w:type="dxa"/>
            <w:vAlign w:val="center"/>
          </w:tcPr>
          <w:p w:rsidR="00E64E67" w:rsidRDefault="00D95A86">
            <w:pPr>
              <w:jc w:val="center"/>
            </w:pPr>
            <w:r>
              <w:rPr>
                <w:color w:val="000000"/>
                <w:sz w:val="24"/>
              </w:rPr>
              <w:t>17</w:t>
            </w:r>
          </w:p>
        </w:tc>
        <w:tc>
          <w:tcPr>
            <w:tcW w:w="1650" w:type="dxa"/>
            <w:vAlign w:val="center"/>
          </w:tcPr>
          <w:p w:rsidR="00E64E67" w:rsidRDefault="00D95A86">
            <w:pPr>
              <w:jc w:val="center"/>
            </w:pPr>
            <w:r>
              <w:rPr>
                <w:color w:val="000000"/>
                <w:sz w:val="24"/>
              </w:rPr>
              <w:t>600887</w:t>
            </w:r>
          </w:p>
        </w:tc>
        <w:tc>
          <w:tcPr>
            <w:tcW w:w="1980" w:type="dxa"/>
            <w:vAlign w:val="center"/>
          </w:tcPr>
          <w:p w:rsidR="00E64E67" w:rsidRDefault="00D95A86">
            <w:pPr>
              <w:jc w:val="center"/>
            </w:pPr>
            <w:r>
              <w:rPr>
                <w:color w:val="000000"/>
                <w:sz w:val="24"/>
              </w:rPr>
              <w:t>伊利股份</w:t>
            </w:r>
          </w:p>
        </w:tc>
        <w:tc>
          <w:tcPr>
            <w:tcW w:w="2880" w:type="dxa"/>
            <w:vAlign w:val="center"/>
          </w:tcPr>
          <w:p w:rsidR="00E64E67" w:rsidRDefault="00D95A86">
            <w:pPr>
              <w:jc w:val="right"/>
            </w:pPr>
            <w:r>
              <w:rPr>
                <w:color w:val="000000"/>
                <w:sz w:val="24"/>
              </w:rPr>
              <w:t>37,566,835.37</w:t>
            </w:r>
          </w:p>
        </w:tc>
        <w:tc>
          <w:tcPr>
            <w:tcW w:w="1620" w:type="dxa"/>
            <w:vAlign w:val="center"/>
          </w:tcPr>
          <w:p w:rsidR="00E64E67" w:rsidRDefault="00D95A86">
            <w:pPr>
              <w:jc w:val="right"/>
            </w:pPr>
            <w:r>
              <w:rPr>
                <w:color w:val="000000"/>
                <w:sz w:val="24"/>
              </w:rPr>
              <w:t>4.85</w:t>
            </w:r>
          </w:p>
        </w:tc>
      </w:tr>
      <w:tr w:rsidR="00E64E67">
        <w:tc>
          <w:tcPr>
            <w:tcW w:w="870" w:type="dxa"/>
            <w:vAlign w:val="center"/>
          </w:tcPr>
          <w:p w:rsidR="00E64E67" w:rsidRDefault="00D95A86">
            <w:pPr>
              <w:jc w:val="center"/>
            </w:pPr>
            <w:r>
              <w:rPr>
                <w:color w:val="000000"/>
                <w:sz w:val="24"/>
              </w:rPr>
              <w:t>18</w:t>
            </w:r>
          </w:p>
        </w:tc>
        <w:tc>
          <w:tcPr>
            <w:tcW w:w="1650" w:type="dxa"/>
            <w:vAlign w:val="center"/>
          </w:tcPr>
          <w:p w:rsidR="00E64E67" w:rsidRDefault="00D95A86">
            <w:pPr>
              <w:jc w:val="center"/>
            </w:pPr>
            <w:r>
              <w:rPr>
                <w:color w:val="000000"/>
                <w:sz w:val="24"/>
              </w:rPr>
              <w:t>600276</w:t>
            </w:r>
          </w:p>
        </w:tc>
        <w:tc>
          <w:tcPr>
            <w:tcW w:w="1980" w:type="dxa"/>
            <w:vAlign w:val="center"/>
          </w:tcPr>
          <w:p w:rsidR="00E64E67" w:rsidRDefault="00D95A86">
            <w:pPr>
              <w:jc w:val="center"/>
            </w:pPr>
            <w:r>
              <w:rPr>
                <w:color w:val="000000"/>
                <w:sz w:val="24"/>
              </w:rPr>
              <w:t>恒瑞医药</w:t>
            </w:r>
          </w:p>
        </w:tc>
        <w:tc>
          <w:tcPr>
            <w:tcW w:w="2880" w:type="dxa"/>
            <w:vAlign w:val="center"/>
          </w:tcPr>
          <w:p w:rsidR="00E64E67" w:rsidRDefault="00D95A86">
            <w:pPr>
              <w:jc w:val="right"/>
            </w:pPr>
            <w:r>
              <w:rPr>
                <w:color w:val="000000"/>
                <w:sz w:val="24"/>
              </w:rPr>
              <w:t>34,385,993.50</w:t>
            </w:r>
          </w:p>
        </w:tc>
        <w:tc>
          <w:tcPr>
            <w:tcW w:w="1620" w:type="dxa"/>
            <w:vAlign w:val="center"/>
          </w:tcPr>
          <w:p w:rsidR="00E64E67" w:rsidRDefault="00D95A86">
            <w:pPr>
              <w:jc w:val="right"/>
            </w:pPr>
            <w:r>
              <w:rPr>
                <w:color w:val="000000"/>
                <w:sz w:val="24"/>
              </w:rPr>
              <w:t>4.44</w:t>
            </w:r>
          </w:p>
        </w:tc>
      </w:tr>
      <w:tr w:rsidR="00E64E67">
        <w:tc>
          <w:tcPr>
            <w:tcW w:w="870" w:type="dxa"/>
            <w:vAlign w:val="center"/>
          </w:tcPr>
          <w:p w:rsidR="00E64E67" w:rsidRDefault="00D95A86">
            <w:pPr>
              <w:jc w:val="center"/>
            </w:pPr>
            <w:r>
              <w:rPr>
                <w:color w:val="000000"/>
                <w:sz w:val="24"/>
              </w:rPr>
              <w:t>19</w:t>
            </w:r>
          </w:p>
        </w:tc>
        <w:tc>
          <w:tcPr>
            <w:tcW w:w="1650" w:type="dxa"/>
            <w:vAlign w:val="center"/>
          </w:tcPr>
          <w:p w:rsidR="00E64E67" w:rsidRDefault="00D95A86">
            <w:pPr>
              <w:jc w:val="center"/>
            </w:pPr>
            <w:r>
              <w:rPr>
                <w:color w:val="000000"/>
                <w:sz w:val="24"/>
              </w:rPr>
              <w:t>300188</w:t>
            </w:r>
          </w:p>
        </w:tc>
        <w:tc>
          <w:tcPr>
            <w:tcW w:w="1980" w:type="dxa"/>
            <w:vAlign w:val="center"/>
          </w:tcPr>
          <w:p w:rsidR="00E64E67" w:rsidRDefault="00D95A86">
            <w:pPr>
              <w:jc w:val="center"/>
            </w:pPr>
            <w:r>
              <w:rPr>
                <w:color w:val="000000"/>
                <w:sz w:val="24"/>
              </w:rPr>
              <w:t>美亚柏科</w:t>
            </w:r>
          </w:p>
        </w:tc>
        <w:tc>
          <w:tcPr>
            <w:tcW w:w="2880" w:type="dxa"/>
            <w:vAlign w:val="center"/>
          </w:tcPr>
          <w:p w:rsidR="00E64E67" w:rsidRDefault="00D95A86">
            <w:pPr>
              <w:jc w:val="right"/>
            </w:pPr>
            <w:r>
              <w:rPr>
                <w:color w:val="000000"/>
                <w:sz w:val="24"/>
              </w:rPr>
              <w:t>32,028,610.96</w:t>
            </w:r>
          </w:p>
        </w:tc>
        <w:tc>
          <w:tcPr>
            <w:tcW w:w="1620" w:type="dxa"/>
            <w:vAlign w:val="center"/>
          </w:tcPr>
          <w:p w:rsidR="00E64E67" w:rsidRDefault="00D95A86">
            <w:pPr>
              <w:jc w:val="right"/>
            </w:pPr>
            <w:r>
              <w:rPr>
                <w:color w:val="000000"/>
                <w:sz w:val="24"/>
              </w:rPr>
              <w:t>4.14</w:t>
            </w:r>
          </w:p>
        </w:tc>
      </w:tr>
      <w:tr w:rsidR="00E64E67">
        <w:tc>
          <w:tcPr>
            <w:tcW w:w="870" w:type="dxa"/>
            <w:vAlign w:val="center"/>
          </w:tcPr>
          <w:p w:rsidR="00E64E67" w:rsidRDefault="00D95A86">
            <w:pPr>
              <w:jc w:val="center"/>
            </w:pPr>
            <w:r>
              <w:rPr>
                <w:color w:val="000000"/>
                <w:sz w:val="24"/>
              </w:rPr>
              <w:t>20</w:t>
            </w:r>
          </w:p>
        </w:tc>
        <w:tc>
          <w:tcPr>
            <w:tcW w:w="1650" w:type="dxa"/>
            <w:vAlign w:val="center"/>
          </w:tcPr>
          <w:p w:rsidR="00E64E67" w:rsidRDefault="00D95A86">
            <w:pPr>
              <w:jc w:val="center"/>
            </w:pPr>
            <w:r>
              <w:rPr>
                <w:color w:val="000000"/>
                <w:sz w:val="24"/>
              </w:rPr>
              <w:t>601009</w:t>
            </w:r>
          </w:p>
        </w:tc>
        <w:tc>
          <w:tcPr>
            <w:tcW w:w="1980" w:type="dxa"/>
            <w:vAlign w:val="center"/>
          </w:tcPr>
          <w:p w:rsidR="00E64E67" w:rsidRDefault="00D95A86">
            <w:pPr>
              <w:jc w:val="center"/>
            </w:pPr>
            <w:r>
              <w:rPr>
                <w:color w:val="000000"/>
                <w:sz w:val="24"/>
              </w:rPr>
              <w:t>南京银行</w:t>
            </w:r>
          </w:p>
        </w:tc>
        <w:tc>
          <w:tcPr>
            <w:tcW w:w="2880" w:type="dxa"/>
            <w:vAlign w:val="center"/>
          </w:tcPr>
          <w:p w:rsidR="00E64E67" w:rsidRDefault="00D95A86">
            <w:pPr>
              <w:jc w:val="right"/>
            </w:pPr>
            <w:r>
              <w:rPr>
                <w:color w:val="000000"/>
                <w:sz w:val="24"/>
              </w:rPr>
              <w:t>31,455,883.80</w:t>
            </w:r>
          </w:p>
        </w:tc>
        <w:tc>
          <w:tcPr>
            <w:tcW w:w="1620" w:type="dxa"/>
            <w:vAlign w:val="center"/>
          </w:tcPr>
          <w:p w:rsidR="00E64E67" w:rsidRDefault="00D95A86">
            <w:pPr>
              <w:jc w:val="right"/>
            </w:pPr>
            <w:r>
              <w:rPr>
                <w:color w:val="000000"/>
                <w:sz w:val="24"/>
              </w:rPr>
              <w:t>4.06</w:t>
            </w:r>
          </w:p>
        </w:tc>
      </w:tr>
      <w:tr w:rsidR="00E64E67">
        <w:tc>
          <w:tcPr>
            <w:tcW w:w="870" w:type="dxa"/>
            <w:vAlign w:val="center"/>
          </w:tcPr>
          <w:p w:rsidR="00E64E67" w:rsidRDefault="00D95A86">
            <w:pPr>
              <w:jc w:val="center"/>
            </w:pPr>
            <w:r>
              <w:rPr>
                <w:color w:val="000000"/>
                <w:sz w:val="24"/>
              </w:rPr>
              <w:t>21</w:t>
            </w:r>
          </w:p>
        </w:tc>
        <w:tc>
          <w:tcPr>
            <w:tcW w:w="1650" w:type="dxa"/>
            <w:vAlign w:val="center"/>
          </w:tcPr>
          <w:p w:rsidR="00E64E67" w:rsidRDefault="00D95A86">
            <w:pPr>
              <w:jc w:val="center"/>
            </w:pPr>
            <w:r>
              <w:rPr>
                <w:color w:val="000000"/>
                <w:sz w:val="24"/>
              </w:rPr>
              <w:t>603108</w:t>
            </w:r>
          </w:p>
        </w:tc>
        <w:tc>
          <w:tcPr>
            <w:tcW w:w="1980" w:type="dxa"/>
            <w:vAlign w:val="center"/>
          </w:tcPr>
          <w:p w:rsidR="00E64E67" w:rsidRDefault="00D95A86">
            <w:pPr>
              <w:jc w:val="center"/>
            </w:pPr>
            <w:r>
              <w:rPr>
                <w:color w:val="000000"/>
                <w:sz w:val="24"/>
              </w:rPr>
              <w:t>润</w:t>
            </w:r>
            <w:proofErr w:type="gramStart"/>
            <w:r>
              <w:rPr>
                <w:color w:val="000000"/>
                <w:sz w:val="24"/>
              </w:rPr>
              <w:t>达医疗</w:t>
            </w:r>
            <w:proofErr w:type="gramEnd"/>
          </w:p>
        </w:tc>
        <w:tc>
          <w:tcPr>
            <w:tcW w:w="2880" w:type="dxa"/>
            <w:vAlign w:val="center"/>
          </w:tcPr>
          <w:p w:rsidR="00E64E67" w:rsidRDefault="00D95A86">
            <w:pPr>
              <w:jc w:val="right"/>
            </w:pPr>
            <w:r>
              <w:rPr>
                <w:color w:val="000000"/>
                <w:sz w:val="24"/>
              </w:rPr>
              <w:t>30,509,136.50</w:t>
            </w:r>
          </w:p>
        </w:tc>
        <w:tc>
          <w:tcPr>
            <w:tcW w:w="1620" w:type="dxa"/>
            <w:vAlign w:val="center"/>
          </w:tcPr>
          <w:p w:rsidR="00E64E67" w:rsidRDefault="00D95A86">
            <w:pPr>
              <w:jc w:val="right"/>
            </w:pPr>
            <w:r>
              <w:rPr>
                <w:color w:val="000000"/>
                <w:sz w:val="24"/>
              </w:rPr>
              <w:t>3.94</w:t>
            </w:r>
          </w:p>
        </w:tc>
      </w:tr>
      <w:tr w:rsidR="00E64E67">
        <w:tc>
          <w:tcPr>
            <w:tcW w:w="870" w:type="dxa"/>
            <w:vAlign w:val="center"/>
          </w:tcPr>
          <w:p w:rsidR="00E64E67" w:rsidRDefault="00D95A86">
            <w:pPr>
              <w:jc w:val="center"/>
            </w:pPr>
            <w:r>
              <w:rPr>
                <w:color w:val="000000"/>
                <w:sz w:val="24"/>
              </w:rPr>
              <w:t>22</w:t>
            </w:r>
          </w:p>
        </w:tc>
        <w:tc>
          <w:tcPr>
            <w:tcW w:w="1650" w:type="dxa"/>
            <w:vAlign w:val="center"/>
          </w:tcPr>
          <w:p w:rsidR="00E64E67" w:rsidRDefault="00D95A86">
            <w:pPr>
              <w:jc w:val="center"/>
            </w:pPr>
            <w:r>
              <w:rPr>
                <w:color w:val="000000"/>
                <w:sz w:val="24"/>
              </w:rPr>
              <w:t>600115</w:t>
            </w:r>
          </w:p>
        </w:tc>
        <w:tc>
          <w:tcPr>
            <w:tcW w:w="1980" w:type="dxa"/>
            <w:vAlign w:val="center"/>
          </w:tcPr>
          <w:p w:rsidR="00E64E67" w:rsidRDefault="00D95A86">
            <w:pPr>
              <w:jc w:val="center"/>
            </w:pPr>
            <w:r>
              <w:rPr>
                <w:color w:val="000000"/>
                <w:sz w:val="24"/>
              </w:rPr>
              <w:t>东方航空</w:t>
            </w:r>
          </w:p>
        </w:tc>
        <w:tc>
          <w:tcPr>
            <w:tcW w:w="2880" w:type="dxa"/>
            <w:vAlign w:val="center"/>
          </w:tcPr>
          <w:p w:rsidR="00E64E67" w:rsidRDefault="00D95A86">
            <w:pPr>
              <w:jc w:val="right"/>
            </w:pPr>
            <w:r>
              <w:rPr>
                <w:color w:val="000000"/>
                <w:sz w:val="24"/>
              </w:rPr>
              <w:t>30,126,155.62</w:t>
            </w:r>
          </w:p>
        </w:tc>
        <w:tc>
          <w:tcPr>
            <w:tcW w:w="1620" w:type="dxa"/>
            <w:vAlign w:val="center"/>
          </w:tcPr>
          <w:p w:rsidR="00E64E67" w:rsidRDefault="00D95A86">
            <w:pPr>
              <w:jc w:val="right"/>
            </w:pPr>
            <w:r>
              <w:rPr>
                <w:color w:val="000000"/>
                <w:sz w:val="24"/>
              </w:rPr>
              <w:t>3.89</w:t>
            </w:r>
          </w:p>
        </w:tc>
      </w:tr>
      <w:tr w:rsidR="00E64E67">
        <w:tc>
          <w:tcPr>
            <w:tcW w:w="870" w:type="dxa"/>
            <w:vAlign w:val="center"/>
          </w:tcPr>
          <w:p w:rsidR="00E64E67" w:rsidRDefault="00D95A86">
            <w:pPr>
              <w:jc w:val="center"/>
            </w:pPr>
            <w:r>
              <w:rPr>
                <w:color w:val="000000"/>
                <w:sz w:val="24"/>
              </w:rPr>
              <w:t>23</w:t>
            </w:r>
          </w:p>
        </w:tc>
        <w:tc>
          <w:tcPr>
            <w:tcW w:w="1650" w:type="dxa"/>
            <w:vAlign w:val="center"/>
          </w:tcPr>
          <w:p w:rsidR="00E64E67" w:rsidRDefault="00D95A86">
            <w:pPr>
              <w:jc w:val="center"/>
            </w:pPr>
            <w:r>
              <w:rPr>
                <w:color w:val="000000"/>
                <w:sz w:val="24"/>
              </w:rPr>
              <w:t>601166</w:t>
            </w:r>
          </w:p>
        </w:tc>
        <w:tc>
          <w:tcPr>
            <w:tcW w:w="1980" w:type="dxa"/>
            <w:vAlign w:val="center"/>
          </w:tcPr>
          <w:p w:rsidR="00E64E67" w:rsidRDefault="00D95A86">
            <w:pPr>
              <w:jc w:val="center"/>
            </w:pPr>
            <w:r>
              <w:rPr>
                <w:color w:val="000000"/>
                <w:sz w:val="24"/>
              </w:rPr>
              <w:t>兴业银行</w:t>
            </w:r>
          </w:p>
        </w:tc>
        <w:tc>
          <w:tcPr>
            <w:tcW w:w="2880" w:type="dxa"/>
            <w:vAlign w:val="center"/>
          </w:tcPr>
          <w:p w:rsidR="00E64E67" w:rsidRDefault="00D95A86">
            <w:pPr>
              <w:jc w:val="right"/>
            </w:pPr>
            <w:r>
              <w:rPr>
                <w:color w:val="000000"/>
                <w:sz w:val="24"/>
              </w:rPr>
              <w:t>26,886,505.04</w:t>
            </w:r>
          </w:p>
        </w:tc>
        <w:tc>
          <w:tcPr>
            <w:tcW w:w="1620" w:type="dxa"/>
            <w:vAlign w:val="center"/>
          </w:tcPr>
          <w:p w:rsidR="00E64E67" w:rsidRDefault="00D95A86">
            <w:pPr>
              <w:jc w:val="right"/>
            </w:pPr>
            <w:r>
              <w:rPr>
                <w:color w:val="000000"/>
                <w:sz w:val="24"/>
              </w:rPr>
              <w:t>3.47</w:t>
            </w:r>
          </w:p>
        </w:tc>
      </w:tr>
      <w:tr w:rsidR="00E64E67">
        <w:tc>
          <w:tcPr>
            <w:tcW w:w="870" w:type="dxa"/>
            <w:vAlign w:val="center"/>
          </w:tcPr>
          <w:p w:rsidR="00E64E67" w:rsidRDefault="00D95A86">
            <w:pPr>
              <w:jc w:val="center"/>
            </w:pPr>
            <w:r>
              <w:rPr>
                <w:color w:val="000000"/>
                <w:sz w:val="24"/>
              </w:rPr>
              <w:t>24</w:t>
            </w:r>
          </w:p>
        </w:tc>
        <w:tc>
          <w:tcPr>
            <w:tcW w:w="1650" w:type="dxa"/>
            <w:vAlign w:val="center"/>
          </w:tcPr>
          <w:p w:rsidR="00E64E67" w:rsidRDefault="00D95A86">
            <w:pPr>
              <w:jc w:val="center"/>
            </w:pPr>
            <w:r>
              <w:rPr>
                <w:color w:val="000000"/>
                <w:sz w:val="24"/>
              </w:rPr>
              <w:t>300529</w:t>
            </w:r>
          </w:p>
        </w:tc>
        <w:tc>
          <w:tcPr>
            <w:tcW w:w="1980" w:type="dxa"/>
            <w:vAlign w:val="center"/>
          </w:tcPr>
          <w:p w:rsidR="00E64E67" w:rsidRDefault="00D95A86">
            <w:pPr>
              <w:jc w:val="center"/>
            </w:pPr>
            <w:proofErr w:type="gramStart"/>
            <w:r>
              <w:rPr>
                <w:color w:val="000000"/>
                <w:sz w:val="24"/>
              </w:rPr>
              <w:t>健帆生物</w:t>
            </w:r>
            <w:proofErr w:type="gramEnd"/>
          </w:p>
        </w:tc>
        <w:tc>
          <w:tcPr>
            <w:tcW w:w="2880" w:type="dxa"/>
            <w:vAlign w:val="center"/>
          </w:tcPr>
          <w:p w:rsidR="00E64E67" w:rsidRDefault="00D95A86">
            <w:pPr>
              <w:jc w:val="right"/>
            </w:pPr>
            <w:r>
              <w:rPr>
                <w:color w:val="000000"/>
                <w:sz w:val="24"/>
              </w:rPr>
              <w:t>24,379,870.22</w:t>
            </w:r>
          </w:p>
        </w:tc>
        <w:tc>
          <w:tcPr>
            <w:tcW w:w="1620" w:type="dxa"/>
            <w:vAlign w:val="center"/>
          </w:tcPr>
          <w:p w:rsidR="00E64E67" w:rsidRDefault="00D95A86">
            <w:pPr>
              <w:jc w:val="right"/>
            </w:pPr>
            <w:r>
              <w:rPr>
                <w:color w:val="000000"/>
                <w:sz w:val="24"/>
              </w:rPr>
              <w:t>3.15</w:t>
            </w:r>
          </w:p>
        </w:tc>
      </w:tr>
      <w:tr w:rsidR="00E64E67">
        <w:tc>
          <w:tcPr>
            <w:tcW w:w="870" w:type="dxa"/>
            <w:vAlign w:val="center"/>
          </w:tcPr>
          <w:p w:rsidR="00E64E67" w:rsidRDefault="00D95A86">
            <w:pPr>
              <w:jc w:val="center"/>
            </w:pPr>
            <w:r>
              <w:rPr>
                <w:color w:val="000000"/>
                <w:sz w:val="24"/>
              </w:rPr>
              <w:t>25</w:t>
            </w:r>
          </w:p>
        </w:tc>
        <w:tc>
          <w:tcPr>
            <w:tcW w:w="1650" w:type="dxa"/>
            <w:vAlign w:val="center"/>
          </w:tcPr>
          <w:p w:rsidR="00E64E67" w:rsidRDefault="00D95A86">
            <w:pPr>
              <w:jc w:val="center"/>
            </w:pPr>
            <w:r>
              <w:rPr>
                <w:color w:val="000000"/>
                <w:sz w:val="24"/>
              </w:rPr>
              <w:t>000725</w:t>
            </w:r>
          </w:p>
        </w:tc>
        <w:tc>
          <w:tcPr>
            <w:tcW w:w="1980" w:type="dxa"/>
            <w:vAlign w:val="center"/>
          </w:tcPr>
          <w:p w:rsidR="00E64E67" w:rsidRDefault="00D95A86">
            <w:pPr>
              <w:jc w:val="center"/>
            </w:pPr>
            <w:r>
              <w:rPr>
                <w:color w:val="000000"/>
                <w:sz w:val="24"/>
              </w:rPr>
              <w:t>京东方</w:t>
            </w:r>
            <w:r>
              <w:rPr>
                <w:color w:val="000000"/>
                <w:sz w:val="24"/>
              </w:rPr>
              <w:t>A</w:t>
            </w:r>
          </w:p>
        </w:tc>
        <w:tc>
          <w:tcPr>
            <w:tcW w:w="2880" w:type="dxa"/>
            <w:vAlign w:val="center"/>
          </w:tcPr>
          <w:p w:rsidR="00E64E67" w:rsidRDefault="00D95A86">
            <w:pPr>
              <w:jc w:val="right"/>
            </w:pPr>
            <w:r>
              <w:rPr>
                <w:color w:val="000000"/>
                <w:sz w:val="24"/>
              </w:rPr>
              <w:t>23,686,611.00</w:t>
            </w:r>
          </w:p>
        </w:tc>
        <w:tc>
          <w:tcPr>
            <w:tcW w:w="1620" w:type="dxa"/>
            <w:vAlign w:val="center"/>
          </w:tcPr>
          <w:p w:rsidR="00E64E67" w:rsidRDefault="00D95A86">
            <w:pPr>
              <w:jc w:val="right"/>
            </w:pPr>
            <w:r>
              <w:rPr>
                <w:color w:val="000000"/>
                <w:sz w:val="24"/>
              </w:rPr>
              <w:t>3.06</w:t>
            </w:r>
          </w:p>
        </w:tc>
      </w:tr>
      <w:tr w:rsidR="00E64E67">
        <w:tc>
          <w:tcPr>
            <w:tcW w:w="870" w:type="dxa"/>
            <w:vAlign w:val="center"/>
          </w:tcPr>
          <w:p w:rsidR="00E64E67" w:rsidRDefault="00D95A86">
            <w:pPr>
              <w:jc w:val="center"/>
            </w:pPr>
            <w:r>
              <w:rPr>
                <w:color w:val="000000"/>
                <w:sz w:val="24"/>
              </w:rPr>
              <w:t>26</w:t>
            </w:r>
          </w:p>
        </w:tc>
        <w:tc>
          <w:tcPr>
            <w:tcW w:w="1650" w:type="dxa"/>
            <w:vAlign w:val="center"/>
          </w:tcPr>
          <w:p w:rsidR="00E64E67" w:rsidRDefault="00D95A86">
            <w:pPr>
              <w:jc w:val="center"/>
            </w:pPr>
            <w:r>
              <w:rPr>
                <w:color w:val="000000"/>
                <w:sz w:val="24"/>
              </w:rPr>
              <w:t>000963</w:t>
            </w:r>
          </w:p>
        </w:tc>
        <w:tc>
          <w:tcPr>
            <w:tcW w:w="1980" w:type="dxa"/>
            <w:vAlign w:val="center"/>
          </w:tcPr>
          <w:p w:rsidR="00E64E67" w:rsidRDefault="00D95A86">
            <w:pPr>
              <w:jc w:val="center"/>
            </w:pPr>
            <w:r>
              <w:rPr>
                <w:color w:val="000000"/>
                <w:sz w:val="24"/>
              </w:rPr>
              <w:t>华东医药</w:t>
            </w:r>
          </w:p>
        </w:tc>
        <w:tc>
          <w:tcPr>
            <w:tcW w:w="2880" w:type="dxa"/>
            <w:vAlign w:val="center"/>
          </w:tcPr>
          <w:p w:rsidR="00E64E67" w:rsidRDefault="00D95A86">
            <w:pPr>
              <w:jc w:val="right"/>
            </w:pPr>
            <w:r>
              <w:rPr>
                <w:color w:val="000000"/>
                <w:sz w:val="24"/>
              </w:rPr>
              <w:t>23,195,794.20</w:t>
            </w:r>
          </w:p>
        </w:tc>
        <w:tc>
          <w:tcPr>
            <w:tcW w:w="1620" w:type="dxa"/>
            <w:vAlign w:val="center"/>
          </w:tcPr>
          <w:p w:rsidR="00E64E67" w:rsidRDefault="00D95A86">
            <w:pPr>
              <w:jc w:val="right"/>
            </w:pPr>
            <w:r>
              <w:rPr>
                <w:color w:val="000000"/>
                <w:sz w:val="24"/>
              </w:rPr>
              <w:t>3.00</w:t>
            </w:r>
          </w:p>
        </w:tc>
      </w:tr>
      <w:tr w:rsidR="00E64E67">
        <w:tc>
          <w:tcPr>
            <w:tcW w:w="870" w:type="dxa"/>
            <w:vAlign w:val="center"/>
          </w:tcPr>
          <w:p w:rsidR="00E64E67" w:rsidRDefault="00D95A86">
            <w:pPr>
              <w:jc w:val="center"/>
            </w:pPr>
            <w:r>
              <w:rPr>
                <w:color w:val="000000"/>
                <w:sz w:val="24"/>
              </w:rPr>
              <w:t>27</w:t>
            </w:r>
          </w:p>
        </w:tc>
        <w:tc>
          <w:tcPr>
            <w:tcW w:w="1650" w:type="dxa"/>
            <w:vAlign w:val="center"/>
          </w:tcPr>
          <w:p w:rsidR="00E64E67" w:rsidRDefault="00D95A86">
            <w:pPr>
              <w:jc w:val="center"/>
            </w:pPr>
            <w:r>
              <w:rPr>
                <w:color w:val="000000"/>
                <w:sz w:val="24"/>
              </w:rPr>
              <w:t>600029</w:t>
            </w:r>
          </w:p>
        </w:tc>
        <w:tc>
          <w:tcPr>
            <w:tcW w:w="1980" w:type="dxa"/>
            <w:vAlign w:val="center"/>
          </w:tcPr>
          <w:p w:rsidR="00E64E67" w:rsidRDefault="00D95A86">
            <w:pPr>
              <w:jc w:val="center"/>
            </w:pPr>
            <w:r>
              <w:rPr>
                <w:color w:val="000000"/>
                <w:sz w:val="24"/>
              </w:rPr>
              <w:t>南方航空</w:t>
            </w:r>
          </w:p>
        </w:tc>
        <w:tc>
          <w:tcPr>
            <w:tcW w:w="2880" w:type="dxa"/>
            <w:vAlign w:val="center"/>
          </w:tcPr>
          <w:p w:rsidR="00E64E67" w:rsidRDefault="00D95A86">
            <w:pPr>
              <w:jc w:val="right"/>
            </w:pPr>
            <w:r>
              <w:rPr>
                <w:color w:val="000000"/>
                <w:sz w:val="24"/>
              </w:rPr>
              <w:t>22,572,256.00</w:t>
            </w:r>
          </w:p>
        </w:tc>
        <w:tc>
          <w:tcPr>
            <w:tcW w:w="1620" w:type="dxa"/>
            <w:vAlign w:val="center"/>
          </w:tcPr>
          <w:p w:rsidR="00E64E67" w:rsidRDefault="00D95A86">
            <w:pPr>
              <w:jc w:val="right"/>
            </w:pPr>
            <w:r>
              <w:rPr>
                <w:color w:val="000000"/>
                <w:sz w:val="24"/>
              </w:rPr>
              <w:t>2.92</w:t>
            </w:r>
          </w:p>
        </w:tc>
      </w:tr>
      <w:tr w:rsidR="00E64E67">
        <w:tc>
          <w:tcPr>
            <w:tcW w:w="870" w:type="dxa"/>
            <w:vAlign w:val="center"/>
          </w:tcPr>
          <w:p w:rsidR="00E64E67" w:rsidRDefault="00D95A86">
            <w:pPr>
              <w:jc w:val="center"/>
            </w:pPr>
            <w:r>
              <w:rPr>
                <w:color w:val="000000"/>
                <w:sz w:val="24"/>
              </w:rPr>
              <w:t>28</w:t>
            </w:r>
          </w:p>
        </w:tc>
        <w:tc>
          <w:tcPr>
            <w:tcW w:w="1650" w:type="dxa"/>
            <w:vAlign w:val="center"/>
          </w:tcPr>
          <w:p w:rsidR="00E64E67" w:rsidRDefault="00D95A86">
            <w:pPr>
              <w:jc w:val="center"/>
            </w:pPr>
            <w:r>
              <w:rPr>
                <w:color w:val="000000"/>
                <w:sz w:val="24"/>
              </w:rPr>
              <w:t>603368</w:t>
            </w:r>
          </w:p>
        </w:tc>
        <w:tc>
          <w:tcPr>
            <w:tcW w:w="1980" w:type="dxa"/>
            <w:vAlign w:val="center"/>
          </w:tcPr>
          <w:p w:rsidR="00E64E67" w:rsidRDefault="00D95A86">
            <w:pPr>
              <w:jc w:val="center"/>
            </w:pPr>
            <w:proofErr w:type="gramStart"/>
            <w:r>
              <w:rPr>
                <w:color w:val="000000"/>
                <w:sz w:val="24"/>
              </w:rPr>
              <w:t>柳药股份</w:t>
            </w:r>
            <w:proofErr w:type="gramEnd"/>
          </w:p>
        </w:tc>
        <w:tc>
          <w:tcPr>
            <w:tcW w:w="2880" w:type="dxa"/>
            <w:vAlign w:val="center"/>
          </w:tcPr>
          <w:p w:rsidR="00E64E67" w:rsidRDefault="00D95A86">
            <w:pPr>
              <w:jc w:val="right"/>
            </w:pPr>
            <w:r>
              <w:rPr>
                <w:color w:val="000000"/>
                <w:sz w:val="24"/>
              </w:rPr>
              <w:t>21,683,906.57</w:t>
            </w:r>
          </w:p>
        </w:tc>
        <w:tc>
          <w:tcPr>
            <w:tcW w:w="1620" w:type="dxa"/>
            <w:vAlign w:val="center"/>
          </w:tcPr>
          <w:p w:rsidR="00E64E67" w:rsidRDefault="00D95A86">
            <w:pPr>
              <w:jc w:val="right"/>
            </w:pPr>
            <w:r>
              <w:rPr>
                <w:color w:val="000000"/>
                <w:sz w:val="24"/>
              </w:rPr>
              <w:t>2.80</w:t>
            </w:r>
          </w:p>
        </w:tc>
      </w:tr>
      <w:tr w:rsidR="00E64E67">
        <w:tc>
          <w:tcPr>
            <w:tcW w:w="870" w:type="dxa"/>
            <w:vAlign w:val="center"/>
          </w:tcPr>
          <w:p w:rsidR="00E64E67" w:rsidRDefault="00D95A86">
            <w:pPr>
              <w:jc w:val="center"/>
            </w:pPr>
            <w:r>
              <w:rPr>
                <w:color w:val="000000"/>
                <w:sz w:val="24"/>
              </w:rPr>
              <w:t>29</w:t>
            </w:r>
          </w:p>
        </w:tc>
        <w:tc>
          <w:tcPr>
            <w:tcW w:w="1650" w:type="dxa"/>
            <w:vAlign w:val="center"/>
          </w:tcPr>
          <w:p w:rsidR="00E64E67" w:rsidRDefault="00D95A86">
            <w:pPr>
              <w:jc w:val="center"/>
            </w:pPr>
            <w:r>
              <w:rPr>
                <w:color w:val="000000"/>
                <w:sz w:val="24"/>
              </w:rPr>
              <w:t>001979</w:t>
            </w:r>
          </w:p>
        </w:tc>
        <w:tc>
          <w:tcPr>
            <w:tcW w:w="1980" w:type="dxa"/>
            <w:vAlign w:val="center"/>
          </w:tcPr>
          <w:p w:rsidR="00E64E67" w:rsidRDefault="00D95A86">
            <w:pPr>
              <w:jc w:val="center"/>
            </w:pPr>
            <w:r>
              <w:rPr>
                <w:color w:val="000000"/>
                <w:sz w:val="24"/>
              </w:rPr>
              <w:t>招商蛇口</w:t>
            </w:r>
          </w:p>
        </w:tc>
        <w:tc>
          <w:tcPr>
            <w:tcW w:w="2880" w:type="dxa"/>
            <w:vAlign w:val="center"/>
          </w:tcPr>
          <w:p w:rsidR="00E64E67" w:rsidRDefault="00D95A86">
            <w:pPr>
              <w:jc w:val="right"/>
            </w:pPr>
            <w:r>
              <w:rPr>
                <w:color w:val="000000"/>
                <w:sz w:val="24"/>
              </w:rPr>
              <w:t>21,523,562.25</w:t>
            </w:r>
          </w:p>
        </w:tc>
        <w:tc>
          <w:tcPr>
            <w:tcW w:w="1620" w:type="dxa"/>
            <w:vAlign w:val="center"/>
          </w:tcPr>
          <w:p w:rsidR="00E64E67" w:rsidRDefault="00D95A86">
            <w:pPr>
              <w:jc w:val="right"/>
            </w:pPr>
            <w:r>
              <w:rPr>
                <w:color w:val="000000"/>
                <w:sz w:val="24"/>
              </w:rPr>
              <w:t>2.78</w:t>
            </w:r>
          </w:p>
        </w:tc>
      </w:tr>
      <w:tr w:rsidR="00E64E67">
        <w:tc>
          <w:tcPr>
            <w:tcW w:w="870" w:type="dxa"/>
            <w:vAlign w:val="center"/>
          </w:tcPr>
          <w:p w:rsidR="00E64E67" w:rsidRDefault="00D95A86">
            <w:pPr>
              <w:jc w:val="center"/>
            </w:pPr>
            <w:r>
              <w:rPr>
                <w:color w:val="000000"/>
                <w:sz w:val="24"/>
              </w:rPr>
              <w:t>30</w:t>
            </w:r>
          </w:p>
        </w:tc>
        <w:tc>
          <w:tcPr>
            <w:tcW w:w="1650" w:type="dxa"/>
            <w:vAlign w:val="center"/>
          </w:tcPr>
          <w:p w:rsidR="00E64E67" w:rsidRDefault="00D95A86">
            <w:pPr>
              <w:jc w:val="center"/>
            </w:pPr>
            <w:r>
              <w:rPr>
                <w:color w:val="000000"/>
                <w:sz w:val="24"/>
              </w:rPr>
              <w:t>000961</w:t>
            </w:r>
          </w:p>
        </w:tc>
        <w:tc>
          <w:tcPr>
            <w:tcW w:w="1980" w:type="dxa"/>
            <w:vAlign w:val="center"/>
          </w:tcPr>
          <w:p w:rsidR="00E64E67" w:rsidRDefault="00D95A86">
            <w:pPr>
              <w:jc w:val="center"/>
            </w:pPr>
            <w:r>
              <w:rPr>
                <w:color w:val="000000"/>
                <w:sz w:val="24"/>
              </w:rPr>
              <w:t>中南建设</w:t>
            </w:r>
          </w:p>
        </w:tc>
        <w:tc>
          <w:tcPr>
            <w:tcW w:w="2880" w:type="dxa"/>
            <w:vAlign w:val="center"/>
          </w:tcPr>
          <w:p w:rsidR="00E64E67" w:rsidRDefault="00D95A86">
            <w:pPr>
              <w:jc w:val="right"/>
            </w:pPr>
            <w:r>
              <w:rPr>
                <w:color w:val="000000"/>
                <w:sz w:val="24"/>
              </w:rPr>
              <w:t>21,327,469.00</w:t>
            </w:r>
          </w:p>
        </w:tc>
        <w:tc>
          <w:tcPr>
            <w:tcW w:w="1620" w:type="dxa"/>
            <w:vAlign w:val="center"/>
          </w:tcPr>
          <w:p w:rsidR="00E64E67" w:rsidRDefault="00D95A86">
            <w:pPr>
              <w:jc w:val="right"/>
            </w:pPr>
            <w:r>
              <w:rPr>
                <w:color w:val="000000"/>
                <w:sz w:val="24"/>
              </w:rPr>
              <w:t>2.75</w:t>
            </w:r>
          </w:p>
        </w:tc>
      </w:tr>
      <w:tr w:rsidR="00E64E67">
        <w:tc>
          <w:tcPr>
            <w:tcW w:w="870" w:type="dxa"/>
            <w:vAlign w:val="center"/>
          </w:tcPr>
          <w:p w:rsidR="00E64E67" w:rsidRDefault="00D95A86">
            <w:pPr>
              <w:jc w:val="center"/>
            </w:pPr>
            <w:r>
              <w:rPr>
                <w:color w:val="000000"/>
                <w:sz w:val="24"/>
              </w:rPr>
              <w:t>31</w:t>
            </w:r>
          </w:p>
        </w:tc>
        <w:tc>
          <w:tcPr>
            <w:tcW w:w="1650" w:type="dxa"/>
            <w:vAlign w:val="center"/>
          </w:tcPr>
          <w:p w:rsidR="00E64E67" w:rsidRDefault="00D95A86">
            <w:pPr>
              <w:jc w:val="center"/>
            </w:pPr>
            <w:r>
              <w:rPr>
                <w:color w:val="000000"/>
                <w:sz w:val="24"/>
              </w:rPr>
              <w:t>601607</w:t>
            </w:r>
          </w:p>
        </w:tc>
        <w:tc>
          <w:tcPr>
            <w:tcW w:w="1980" w:type="dxa"/>
            <w:vAlign w:val="center"/>
          </w:tcPr>
          <w:p w:rsidR="00E64E67" w:rsidRDefault="00D95A86">
            <w:pPr>
              <w:jc w:val="center"/>
            </w:pPr>
            <w:r>
              <w:rPr>
                <w:color w:val="000000"/>
                <w:sz w:val="24"/>
              </w:rPr>
              <w:t>上海医药</w:t>
            </w:r>
          </w:p>
        </w:tc>
        <w:tc>
          <w:tcPr>
            <w:tcW w:w="2880" w:type="dxa"/>
            <w:vAlign w:val="center"/>
          </w:tcPr>
          <w:p w:rsidR="00E64E67" w:rsidRDefault="00D95A86">
            <w:pPr>
              <w:jc w:val="right"/>
            </w:pPr>
            <w:r>
              <w:rPr>
                <w:color w:val="000000"/>
                <w:sz w:val="24"/>
              </w:rPr>
              <w:t>19,982,998.07</w:t>
            </w:r>
          </w:p>
        </w:tc>
        <w:tc>
          <w:tcPr>
            <w:tcW w:w="1620" w:type="dxa"/>
            <w:vAlign w:val="center"/>
          </w:tcPr>
          <w:p w:rsidR="00E64E67" w:rsidRDefault="00D95A86">
            <w:pPr>
              <w:jc w:val="right"/>
            </w:pPr>
            <w:r>
              <w:rPr>
                <w:color w:val="000000"/>
                <w:sz w:val="24"/>
              </w:rPr>
              <w:t>2.58</w:t>
            </w:r>
          </w:p>
        </w:tc>
      </w:tr>
      <w:tr w:rsidR="00E64E67">
        <w:tc>
          <w:tcPr>
            <w:tcW w:w="870" w:type="dxa"/>
            <w:vAlign w:val="center"/>
          </w:tcPr>
          <w:p w:rsidR="00E64E67" w:rsidRDefault="00D95A86">
            <w:pPr>
              <w:jc w:val="center"/>
            </w:pPr>
            <w:r>
              <w:rPr>
                <w:color w:val="000000"/>
                <w:sz w:val="24"/>
              </w:rPr>
              <w:t>32</w:t>
            </w:r>
          </w:p>
        </w:tc>
        <w:tc>
          <w:tcPr>
            <w:tcW w:w="1650" w:type="dxa"/>
            <w:vAlign w:val="center"/>
          </w:tcPr>
          <w:p w:rsidR="00E64E67" w:rsidRDefault="00D95A86">
            <w:pPr>
              <w:jc w:val="center"/>
            </w:pPr>
            <w:r>
              <w:rPr>
                <w:color w:val="000000"/>
                <w:sz w:val="24"/>
              </w:rPr>
              <w:t>600104</w:t>
            </w:r>
          </w:p>
        </w:tc>
        <w:tc>
          <w:tcPr>
            <w:tcW w:w="1980" w:type="dxa"/>
            <w:vAlign w:val="center"/>
          </w:tcPr>
          <w:p w:rsidR="00E64E67" w:rsidRDefault="00D95A86">
            <w:pPr>
              <w:jc w:val="center"/>
            </w:pPr>
            <w:r>
              <w:rPr>
                <w:color w:val="000000"/>
                <w:sz w:val="24"/>
              </w:rPr>
              <w:t>上汽集团</w:t>
            </w:r>
          </w:p>
        </w:tc>
        <w:tc>
          <w:tcPr>
            <w:tcW w:w="2880" w:type="dxa"/>
            <w:vAlign w:val="center"/>
          </w:tcPr>
          <w:p w:rsidR="00E64E67" w:rsidRDefault="00D95A86">
            <w:pPr>
              <w:jc w:val="right"/>
            </w:pPr>
            <w:r>
              <w:rPr>
                <w:color w:val="000000"/>
                <w:sz w:val="24"/>
              </w:rPr>
              <w:t>19,893,878.64</w:t>
            </w:r>
          </w:p>
        </w:tc>
        <w:tc>
          <w:tcPr>
            <w:tcW w:w="1620" w:type="dxa"/>
            <w:vAlign w:val="center"/>
          </w:tcPr>
          <w:p w:rsidR="00E64E67" w:rsidRDefault="00D95A86">
            <w:pPr>
              <w:jc w:val="right"/>
            </w:pPr>
            <w:r>
              <w:rPr>
                <w:color w:val="000000"/>
                <w:sz w:val="24"/>
              </w:rPr>
              <w:t>2.57</w:t>
            </w:r>
          </w:p>
        </w:tc>
      </w:tr>
      <w:tr w:rsidR="00E64E67">
        <w:tc>
          <w:tcPr>
            <w:tcW w:w="870" w:type="dxa"/>
            <w:vAlign w:val="center"/>
          </w:tcPr>
          <w:p w:rsidR="00E64E67" w:rsidRDefault="00D95A86">
            <w:pPr>
              <w:jc w:val="center"/>
            </w:pPr>
            <w:r>
              <w:rPr>
                <w:color w:val="000000"/>
                <w:sz w:val="24"/>
              </w:rPr>
              <w:t>33</w:t>
            </w:r>
          </w:p>
        </w:tc>
        <w:tc>
          <w:tcPr>
            <w:tcW w:w="1650" w:type="dxa"/>
            <w:vAlign w:val="center"/>
          </w:tcPr>
          <w:p w:rsidR="00E64E67" w:rsidRDefault="00D95A86">
            <w:pPr>
              <w:jc w:val="center"/>
            </w:pPr>
            <w:r>
              <w:rPr>
                <w:color w:val="000000"/>
                <w:sz w:val="24"/>
              </w:rPr>
              <w:t>600028</w:t>
            </w:r>
          </w:p>
        </w:tc>
        <w:tc>
          <w:tcPr>
            <w:tcW w:w="1980" w:type="dxa"/>
            <w:vAlign w:val="center"/>
          </w:tcPr>
          <w:p w:rsidR="00E64E67" w:rsidRDefault="00D95A86">
            <w:pPr>
              <w:jc w:val="center"/>
            </w:pPr>
            <w:r>
              <w:rPr>
                <w:color w:val="000000"/>
                <w:sz w:val="24"/>
              </w:rPr>
              <w:t>中国石化</w:t>
            </w:r>
          </w:p>
        </w:tc>
        <w:tc>
          <w:tcPr>
            <w:tcW w:w="2880" w:type="dxa"/>
            <w:vAlign w:val="center"/>
          </w:tcPr>
          <w:p w:rsidR="00E64E67" w:rsidRDefault="00D95A86">
            <w:pPr>
              <w:jc w:val="right"/>
            </w:pPr>
            <w:r>
              <w:rPr>
                <w:color w:val="000000"/>
                <w:sz w:val="24"/>
              </w:rPr>
              <w:t>19,795,254.00</w:t>
            </w:r>
          </w:p>
        </w:tc>
        <w:tc>
          <w:tcPr>
            <w:tcW w:w="1620" w:type="dxa"/>
            <w:vAlign w:val="center"/>
          </w:tcPr>
          <w:p w:rsidR="00E64E67" w:rsidRDefault="00D95A86">
            <w:pPr>
              <w:jc w:val="right"/>
            </w:pPr>
            <w:r>
              <w:rPr>
                <w:color w:val="000000"/>
                <w:sz w:val="24"/>
              </w:rPr>
              <w:t>2.56</w:t>
            </w:r>
          </w:p>
        </w:tc>
      </w:tr>
      <w:tr w:rsidR="00E64E67">
        <w:tc>
          <w:tcPr>
            <w:tcW w:w="870" w:type="dxa"/>
            <w:vAlign w:val="center"/>
          </w:tcPr>
          <w:p w:rsidR="00E64E67" w:rsidRDefault="00D95A86">
            <w:pPr>
              <w:jc w:val="center"/>
            </w:pPr>
            <w:r>
              <w:rPr>
                <w:color w:val="000000"/>
                <w:sz w:val="24"/>
              </w:rPr>
              <w:t>34</w:t>
            </w:r>
          </w:p>
        </w:tc>
        <w:tc>
          <w:tcPr>
            <w:tcW w:w="1650" w:type="dxa"/>
            <w:vAlign w:val="center"/>
          </w:tcPr>
          <w:p w:rsidR="00E64E67" w:rsidRDefault="00D95A86">
            <w:pPr>
              <w:jc w:val="center"/>
            </w:pPr>
            <w:r>
              <w:rPr>
                <w:color w:val="000000"/>
                <w:sz w:val="24"/>
              </w:rPr>
              <w:t>601111</w:t>
            </w:r>
          </w:p>
        </w:tc>
        <w:tc>
          <w:tcPr>
            <w:tcW w:w="1980" w:type="dxa"/>
            <w:vAlign w:val="center"/>
          </w:tcPr>
          <w:p w:rsidR="00E64E67" w:rsidRDefault="00D95A86">
            <w:pPr>
              <w:jc w:val="center"/>
            </w:pPr>
            <w:r>
              <w:rPr>
                <w:color w:val="000000"/>
                <w:sz w:val="24"/>
              </w:rPr>
              <w:t>中国国航</w:t>
            </w:r>
          </w:p>
        </w:tc>
        <w:tc>
          <w:tcPr>
            <w:tcW w:w="2880" w:type="dxa"/>
            <w:vAlign w:val="center"/>
          </w:tcPr>
          <w:p w:rsidR="00E64E67" w:rsidRDefault="00D95A86">
            <w:pPr>
              <w:jc w:val="right"/>
            </w:pPr>
            <w:r>
              <w:rPr>
                <w:color w:val="000000"/>
                <w:sz w:val="24"/>
              </w:rPr>
              <w:t>19,488,602.32</w:t>
            </w:r>
          </w:p>
        </w:tc>
        <w:tc>
          <w:tcPr>
            <w:tcW w:w="1620" w:type="dxa"/>
            <w:vAlign w:val="center"/>
          </w:tcPr>
          <w:p w:rsidR="00E64E67" w:rsidRDefault="00D95A86">
            <w:pPr>
              <w:jc w:val="right"/>
            </w:pPr>
            <w:r>
              <w:rPr>
                <w:color w:val="000000"/>
                <w:sz w:val="24"/>
              </w:rPr>
              <w:t>2.52</w:t>
            </w:r>
          </w:p>
        </w:tc>
      </w:tr>
      <w:tr w:rsidR="00E64E67">
        <w:tc>
          <w:tcPr>
            <w:tcW w:w="870" w:type="dxa"/>
            <w:vAlign w:val="center"/>
          </w:tcPr>
          <w:p w:rsidR="00E64E67" w:rsidRDefault="00D95A86">
            <w:pPr>
              <w:jc w:val="center"/>
            </w:pPr>
            <w:r>
              <w:rPr>
                <w:color w:val="000000"/>
                <w:sz w:val="24"/>
              </w:rPr>
              <w:t>35</w:t>
            </w:r>
          </w:p>
        </w:tc>
        <w:tc>
          <w:tcPr>
            <w:tcW w:w="1650" w:type="dxa"/>
            <w:vAlign w:val="center"/>
          </w:tcPr>
          <w:p w:rsidR="00E64E67" w:rsidRDefault="00D95A86">
            <w:pPr>
              <w:jc w:val="center"/>
            </w:pPr>
            <w:r>
              <w:rPr>
                <w:color w:val="000000"/>
                <w:sz w:val="24"/>
              </w:rPr>
              <w:t>300347</w:t>
            </w:r>
          </w:p>
        </w:tc>
        <w:tc>
          <w:tcPr>
            <w:tcW w:w="1980" w:type="dxa"/>
            <w:vAlign w:val="center"/>
          </w:tcPr>
          <w:p w:rsidR="00E64E67" w:rsidRDefault="00D95A86">
            <w:pPr>
              <w:jc w:val="center"/>
            </w:pPr>
            <w:r>
              <w:rPr>
                <w:color w:val="000000"/>
                <w:sz w:val="24"/>
              </w:rPr>
              <w:t>泰格医药</w:t>
            </w:r>
          </w:p>
        </w:tc>
        <w:tc>
          <w:tcPr>
            <w:tcW w:w="2880" w:type="dxa"/>
            <w:vAlign w:val="center"/>
          </w:tcPr>
          <w:p w:rsidR="00E64E67" w:rsidRDefault="00D95A86">
            <w:pPr>
              <w:jc w:val="right"/>
            </w:pPr>
            <w:r>
              <w:rPr>
                <w:color w:val="000000"/>
                <w:sz w:val="24"/>
              </w:rPr>
              <w:t>19,028,719.00</w:t>
            </w:r>
          </w:p>
        </w:tc>
        <w:tc>
          <w:tcPr>
            <w:tcW w:w="1620" w:type="dxa"/>
            <w:vAlign w:val="center"/>
          </w:tcPr>
          <w:p w:rsidR="00E64E67" w:rsidRDefault="00D95A86">
            <w:pPr>
              <w:jc w:val="right"/>
            </w:pPr>
            <w:r>
              <w:rPr>
                <w:color w:val="000000"/>
                <w:sz w:val="24"/>
              </w:rPr>
              <w:t>2.46</w:t>
            </w:r>
          </w:p>
        </w:tc>
      </w:tr>
      <w:tr w:rsidR="00E64E67">
        <w:tc>
          <w:tcPr>
            <w:tcW w:w="870" w:type="dxa"/>
            <w:vAlign w:val="center"/>
          </w:tcPr>
          <w:p w:rsidR="00E64E67" w:rsidRDefault="00D95A86">
            <w:pPr>
              <w:jc w:val="center"/>
            </w:pPr>
            <w:r>
              <w:rPr>
                <w:color w:val="000000"/>
                <w:sz w:val="24"/>
              </w:rPr>
              <w:t>36</w:t>
            </w:r>
          </w:p>
        </w:tc>
        <w:tc>
          <w:tcPr>
            <w:tcW w:w="1650" w:type="dxa"/>
            <w:vAlign w:val="center"/>
          </w:tcPr>
          <w:p w:rsidR="00E64E67" w:rsidRDefault="00D95A86">
            <w:pPr>
              <w:jc w:val="center"/>
            </w:pPr>
            <w:r>
              <w:rPr>
                <w:color w:val="000000"/>
                <w:sz w:val="24"/>
              </w:rPr>
              <w:t>601186</w:t>
            </w:r>
          </w:p>
        </w:tc>
        <w:tc>
          <w:tcPr>
            <w:tcW w:w="1980" w:type="dxa"/>
            <w:vAlign w:val="center"/>
          </w:tcPr>
          <w:p w:rsidR="00E64E67" w:rsidRDefault="00D95A86">
            <w:pPr>
              <w:jc w:val="center"/>
            </w:pPr>
            <w:r>
              <w:rPr>
                <w:color w:val="000000"/>
                <w:sz w:val="24"/>
              </w:rPr>
              <w:t>中国铁建</w:t>
            </w:r>
          </w:p>
        </w:tc>
        <w:tc>
          <w:tcPr>
            <w:tcW w:w="2880" w:type="dxa"/>
            <w:vAlign w:val="center"/>
          </w:tcPr>
          <w:p w:rsidR="00E64E67" w:rsidRDefault="00D95A86">
            <w:pPr>
              <w:jc w:val="right"/>
            </w:pPr>
            <w:r>
              <w:rPr>
                <w:color w:val="000000"/>
                <w:sz w:val="24"/>
              </w:rPr>
              <w:t>18,958,802.00</w:t>
            </w:r>
          </w:p>
        </w:tc>
        <w:tc>
          <w:tcPr>
            <w:tcW w:w="1620" w:type="dxa"/>
            <w:vAlign w:val="center"/>
          </w:tcPr>
          <w:p w:rsidR="00E64E67" w:rsidRDefault="00D95A86">
            <w:pPr>
              <w:jc w:val="right"/>
            </w:pPr>
            <w:r>
              <w:rPr>
                <w:color w:val="000000"/>
                <w:sz w:val="24"/>
              </w:rPr>
              <w:t>2.45</w:t>
            </w:r>
          </w:p>
        </w:tc>
      </w:tr>
      <w:tr w:rsidR="00E64E67">
        <w:tc>
          <w:tcPr>
            <w:tcW w:w="870" w:type="dxa"/>
            <w:vAlign w:val="center"/>
          </w:tcPr>
          <w:p w:rsidR="00E64E67" w:rsidRDefault="00D95A86">
            <w:pPr>
              <w:jc w:val="center"/>
            </w:pPr>
            <w:r>
              <w:rPr>
                <w:color w:val="000000"/>
                <w:sz w:val="24"/>
              </w:rPr>
              <w:t>37</w:t>
            </w:r>
          </w:p>
        </w:tc>
        <w:tc>
          <w:tcPr>
            <w:tcW w:w="1650" w:type="dxa"/>
            <w:vAlign w:val="center"/>
          </w:tcPr>
          <w:p w:rsidR="00E64E67" w:rsidRDefault="00D95A86">
            <w:pPr>
              <w:jc w:val="center"/>
            </w:pPr>
            <w:r>
              <w:rPr>
                <w:color w:val="000000"/>
                <w:sz w:val="24"/>
              </w:rPr>
              <w:t>601800</w:t>
            </w:r>
          </w:p>
        </w:tc>
        <w:tc>
          <w:tcPr>
            <w:tcW w:w="1980" w:type="dxa"/>
            <w:vAlign w:val="center"/>
          </w:tcPr>
          <w:p w:rsidR="00E64E67" w:rsidRDefault="00D95A86">
            <w:pPr>
              <w:jc w:val="center"/>
            </w:pPr>
            <w:r>
              <w:rPr>
                <w:color w:val="000000"/>
                <w:sz w:val="24"/>
              </w:rPr>
              <w:t>中</w:t>
            </w:r>
            <w:proofErr w:type="gramStart"/>
            <w:r>
              <w:rPr>
                <w:color w:val="000000"/>
                <w:sz w:val="24"/>
              </w:rPr>
              <w:t>国交建</w:t>
            </w:r>
            <w:proofErr w:type="gramEnd"/>
          </w:p>
        </w:tc>
        <w:tc>
          <w:tcPr>
            <w:tcW w:w="2880" w:type="dxa"/>
            <w:vAlign w:val="center"/>
          </w:tcPr>
          <w:p w:rsidR="00E64E67" w:rsidRDefault="00D95A86">
            <w:pPr>
              <w:jc w:val="right"/>
            </w:pPr>
            <w:r>
              <w:rPr>
                <w:color w:val="000000"/>
                <w:sz w:val="24"/>
              </w:rPr>
              <w:t>18,878,086.42</w:t>
            </w:r>
          </w:p>
        </w:tc>
        <w:tc>
          <w:tcPr>
            <w:tcW w:w="1620" w:type="dxa"/>
            <w:vAlign w:val="center"/>
          </w:tcPr>
          <w:p w:rsidR="00E64E67" w:rsidRDefault="00D95A86">
            <w:pPr>
              <w:jc w:val="right"/>
            </w:pPr>
            <w:r>
              <w:rPr>
                <w:color w:val="000000"/>
                <w:sz w:val="24"/>
              </w:rPr>
              <w:t>2.44</w:t>
            </w:r>
          </w:p>
        </w:tc>
      </w:tr>
      <w:tr w:rsidR="00E64E67">
        <w:tc>
          <w:tcPr>
            <w:tcW w:w="870" w:type="dxa"/>
            <w:vAlign w:val="center"/>
          </w:tcPr>
          <w:p w:rsidR="00E64E67" w:rsidRDefault="00D95A86">
            <w:pPr>
              <w:jc w:val="center"/>
            </w:pPr>
            <w:r>
              <w:rPr>
                <w:color w:val="000000"/>
                <w:sz w:val="24"/>
              </w:rPr>
              <w:t>38</w:t>
            </w:r>
          </w:p>
        </w:tc>
        <w:tc>
          <w:tcPr>
            <w:tcW w:w="1650" w:type="dxa"/>
            <w:vAlign w:val="center"/>
          </w:tcPr>
          <w:p w:rsidR="00E64E67" w:rsidRDefault="00D95A86">
            <w:pPr>
              <w:jc w:val="center"/>
            </w:pPr>
            <w:r>
              <w:rPr>
                <w:color w:val="000000"/>
                <w:sz w:val="24"/>
              </w:rPr>
              <w:t>600547</w:t>
            </w:r>
          </w:p>
        </w:tc>
        <w:tc>
          <w:tcPr>
            <w:tcW w:w="1980" w:type="dxa"/>
            <w:vAlign w:val="center"/>
          </w:tcPr>
          <w:p w:rsidR="00E64E67" w:rsidRDefault="00D95A86">
            <w:pPr>
              <w:jc w:val="center"/>
            </w:pPr>
            <w:r>
              <w:rPr>
                <w:color w:val="000000"/>
                <w:sz w:val="24"/>
              </w:rPr>
              <w:t>山东黄金</w:t>
            </w:r>
          </w:p>
        </w:tc>
        <w:tc>
          <w:tcPr>
            <w:tcW w:w="2880" w:type="dxa"/>
            <w:vAlign w:val="center"/>
          </w:tcPr>
          <w:p w:rsidR="00E64E67" w:rsidRDefault="00D95A86">
            <w:pPr>
              <w:jc w:val="right"/>
            </w:pPr>
            <w:r>
              <w:rPr>
                <w:color w:val="000000"/>
                <w:sz w:val="24"/>
              </w:rPr>
              <w:t>18,876,809.00</w:t>
            </w:r>
          </w:p>
        </w:tc>
        <w:tc>
          <w:tcPr>
            <w:tcW w:w="1620" w:type="dxa"/>
            <w:vAlign w:val="center"/>
          </w:tcPr>
          <w:p w:rsidR="00E64E67" w:rsidRDefault="00D95A86">
            <w:pPr>
              <w:jc w:val="right"/>
            </w:pPr>
            <w:r>
              <w:rPr>
                <w:color w:val="000000"/>
                <w:sz w:val="24"/>
              </w:rPr>
              <w:t>2.44</w:t>
            </w:r>
          </w:p>
        </w:tc>
      </w:tr>
      <w:tr w:rsidR="00E64E67">
        <w:tc>
          <w:tcPr>
            <w:tcW w:w="870" w:type="dxa"/>
            <w:vAlign w:val="center"/>
          </w:tcPr>
          <w:p w:rsidR="00E64E67" w:rsidRDefault="00D95A86">
            <w:pPr>
              <w:jc w:val="center"/>
            </w:pPr>
            <w:r>
              <w:rPr>
                <w:color w:val="000000"/>
                <w:sz w:val="24"/>
              </w:rPr>
              <w:t>39</w:t>
            </w:r>
          </w:p>
        </w:tc>
        <w:tc>
          <w:tcPr>
            <w:tcW w:w="1650" w:type="dxa"/>
            <w:vAlign w:val="center"/>
          </w:tcPr>
          <w:p w:rsidR="00E64E67" w:rsidRDefault="00D95A86">
            <w:pPr>
              <w:jc w:val="center"/>
            </w:pPr>
            <w:r>
              <w:rPr>
                <w:color w:val="000000"/>
                <w:sz w:val="24"/>
              </w:rPr>
              <w:t>002216</w:t>
            </w:r>
          </w:p>
        </w:tc>
        <w:tc>
          <w:tcPr>
            <w:tcW w:w="1980" w:type="dxa"/>
            <w:vAlign w:val="center"/>
          </w:tcPr>
          <w:p w:rsidR="00E64E67" w:rsidRDefault="00D95A86">
            <w:pPr>
              <w:jc w:val="center"/>
            </w:pPr>
            <w:r>
              <w:rPr>
                <w:color w:val="000000"/>
                <w:sz w:val="24"/>
              </w:rPr>
              <w:t>三全食品</w:t>
            </w:r>
          </w:p>
        </w:tc>
        <w:tc>
          <w:tcPr>
            <w:tcW w:w="2880" w:type="dxa"/>
            <w:vAlign w:val="center"/>
          </w:tcPr>
          <w:p w:rsidR="00E64E67" w:rsidRDefault="00D95A86">
            <w:pPr>
              <w:jc w:val="right"/>
            </w:pPr>
            <w:r>
              <w:rPr>
                <w:color w:val="000000"/>
                <w:sz w:val="24"/>
              </w:rPr>
              <w:t>17,781,327.84</w:t>
            </w:r>
          </w:p>
        </w:tc>
        <w:tc>
          <w:tcPr>
            <w:tcW w:w="1620" w:type="dxa"/>
            <w:vAlign w:val="center"/>
          </w:tcPr>
          <w:p w:rsidR="00E64E67" w:rsidRDefault="00D95A86">
            <w:pPr>
              <w:jc w:val="right"/>
            </w:pPr>
            <w:r>
              <w:rPr>
                <w:color w:val="000000"/>
                <w:sz w:val="24"/>
              </w:rPr>
              <w:t>2.30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1" w:name="_Toc4151439"/>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E64E67">
        <w:tc>
          <w:tcPr>
            <w:tcW w:w="870" w:type="dxa"/>
            <w:vAlign w:val="center"/>
          </w:tcPr>
          <w:p w:rsidR="00E64E67" w:rsidRDefault="00D95A86">
            <w:pPr>
              <w:jc w:val="center"/>
            </w:pPr>
            <w:r>
              <w:rPr>
                <w:color w:val="000000"/>
                <w:sz w:val="24"/>
              </w:rPr>
              <w:t>1</w:t>
            </w:r>
          </w:p>
        </w:tc>
        <w:tc>
          <w:tcPr>
            <w:tcW w:w="1650" w:type="dxa"/>
            <w:vAlign w:val="center"/>
          </w:tcPr>
          <w:p w:rsidR="00E64E67" w:rsidRDefault="00D95A86">
            <w:pPr>
              <w:jc w:val="center"/>
            </w:pPr>
            <w:r>
              <w:rPr>
                <w:color w:val="000000"/>
                <w:sz w:val="24"/>
              </w:rPr>
              <w:t>300347</w:t>
            </w:r>
          </w:p>
        </w:tc>
        <w:tc>
          <w:tcPr>
            <w:tcW w:w="1980" w:type="dxa"/>
            <w:vAlign w:val="center"/>
          </w:tcPr>
          <w:p w:rsidR="00E64E67" w:rsidRDefault="00D95A86">
            <w:pPr>
              <w:jc w:val="center"/>
            </w:pPr>
            <w:r>
              <w:rPr>
                <w:color w:val="000000"/>
                <w:sz w:val="24"/>
              </w:rPr>
              <w:t>泰格医药</w:t>
            </w:r>
          </w:p>
        </w:tc>
        <w:tc>
          <w:tcPr>
            <w:tcW w:w="2880" w:type="dxa"/>
            <w:vAlign w:val="center"/>
          </w:tcPr>
          <w:p w:rsidR="00E64E67" w:rsidRDefault="00D95A86">
            <w:pPr>
              <w:jc w:val="right"/>
            </w:pPr>
            <w:r>
              <w:rPr>
                <w:color w:val="000000"/>
                <w:sz w:val="24"/>
              </w:rPr>
              <w:t>118,379,282.10</w:t>
            </w:r>
          </w:p>
        </w:tc>
        <w:tc>
          <w:tcPr>
            <w:tcW w:w="1620" w:type="dxa"/>
            <w:vAlign w:val="center"/>
          </w:tcPr>
          <w:p w:rsidR="00E64E67" w:rsidRDefault="00D95A86">
            <w:pPr>
              <w:jc w:val="right"/>
            </w:pPr>
            <w:r>
              <w:rPr>
                <w:color w:val="000000"/>
                <w:sz w:val="24"/>
              </w:rPr>
              <w:t>15.29</w:t>
            </w:r>
          </w:p>
        </w:tc>
      </w:tr>
      <w:tr w:rsidR="00E64E67">
        <w:tc>
          <w:tcPr>
            <w:tcW w:w="870" w:type="dxa"/>
            <w:vAlign w:val="center"/>
          </w:tcPr>
          <w:p w:rsidR="00E64E67" w:rsidRDefault="00D95A86">
            <w:pPr>
              <w:jc w:val="center"/>
            </w:pPr>
            <w:r>
              <w:rPr>
                <w:color w:val="000000"/>
                <w:sz w:val="24"/>
              </w:rPr>
              <w:t>2</w:t>
            </w:r>
          </w:p>
        </w:tc>
        <w:tc>
          <w:tcPr>
            <w:tcW w:w="1650" w:type="dxa"/>
            <w:vAlign w:val="center"/>
          </w:tcPr>
          <w:p w:rsidR="00E64E67" w:rsidRDefault="00D95A86">
            <w:pPr>
              <w:jc w:val="center"/>
            </w:pPr>
            <w:r>
              <w:rPr>
                <w:color w:val="000000"/>
                <w:sz w:val="24"/>
              </w:rPr>
              <w:t>601398</w:t>
            </w:r>
          </w:p>
        </w:tc>
        <w:tc>
          <w:tcPr>
            <w:tcW w:w="1980" w:type="dxa"/>
            <w:vAlign w:val="center"/>
          </w:tcPr>
          <w:p w:rsidR="00E64E67" w:rsidRDefault="00D95A86">
            <w:pPr>
              <w:jc w:val="center"/>
            </w:pPr>
            <w:r>
              <w:rPr>
                <w:color w:val="000000"/>
                <w:sz w:val="24"/>
              </w:rPr>
              <w:t>工商银行</w:t>
            </w:r>
          </w:p>
        </w:tc>
        <w:tc>
          <w:tcPr>
            <w:tcW w:w="2880" w:type="dxa"/>
            <w:vAlign w:val="center"/>
          </w:tcPr>
          <w:p w:rsidR="00E64E67" w:rsidRDefault="00D95A86">
            <w:pPr>
              <w:jc w:val="right"/>
            </w:pPr>
            <w:r>
              <w:rPr>
                <w:color w:val="000000"/>
                <w:sz w:val="24"/>
              </w:rPr>
              <w:t>108,153,769.75</w:t>
            </w:r>
          </w:p>
        </w:tc>
        <w:tc>
          <w:tcPr>
            <w:tcW w:w="1620" w:type="dxa"/>
            <w:vAlign w:val="center"/>
          </w:tcPr>
          <w:p w:rsidR="00E64E67" w:rsidRDefault="00D95A86">
            <w:pPr>
              <w:jc w:val="right"/>
            </w:pPr>
            <w:r>
              <w:rPr>
                <w:color w:val="000000"/>
                <w:sz w:val="24"/>
              </w:rPr>
              <w:t>13.97</w:t>
            </w:r>
          </w:p>
        </w:tc>
      </w:tr>
      <w:tr w:rsidR="00E64E67">
        <w:tc>
          <w:tcPr>
            <w:tcW w:w="870" w:type="dxa"/>
            <w:vAlign w:val="center"/>
          </w:tcPr>
          <w:p w:rsidR="00E64E67" w:rsidRDefault="00D95A86">
            <w:pPr>
              <w:jc w:val="center"/>
            </w:pPr>
            <w:r>
              <w:rPr>
                <w:color w:val="000000"/>
                <w:sz w:val="24"/>
              </w:rPr>
              <w:t>3</w:t>
            </w:r>
          </w:p>
        </w:tc>
        <w:tc>
          <w:tcPr>
            <w:tcW w:w="1650" w:type="dxa"/>
            <w:vAlign w:val="center"/>
          </w:tcPr>
          <w:p w:rsidR="00E64E67" w:rsidRDefault="00D95A86">
            <w:pPr>
              <w:jc w:val="center"/>
            </w:pPr>
            <w:r>
              <w:rPr>
                <w:color w:val="000000"/>
                <w:sz w:val="24"/>
              </w:rPr>
              <w:t>600036</w:t>
            </w:r>
          </w:p>
        </w:tc>
        <w:tc>
          <w:tcPr>
            <w:tcW w:w="1980" w:type="dxa"/>
            <w:vAlign w:val="center"/>
          </w:tcPr>
          <w:p w:rsidR="00E64E67" w:rsidRDefault="00D95A86">
            <w:pPr>
              <w:jc w:val="center"/>
            </w:pPr>
            <w:r>
              <w:rPr>
                <w:color w:val="000000"/>
                <w:sz w:val="24"/>
              </w:rPr>
              <w:t>招商银行</w:t>
            </w:r>
          </w:p>
        </w:tc>
        <w:tc>
          <w:tcPr>
            <w:tcW w:w="2880" w:type="dxa"/>
            <w:vAlign w:val="center"/>
          </w:tcPr>
          <w:p w:rsidR="00E64E67" w:rsidRDefault="00D95A86">
            <w:pPr>
              <w:jc w:val="right"/>
            </w:pPr>
            <w:r>
              <w:rPr>
                <w:color w:val="000000"/>
                <w:sz w:val="24"/>
              </w:rPr>
              <w:t>95,307,578.85</w:t>
            </w:r>
          </w:p>
        </w:tc>
        <w:tc>
          <w:tcPr>
            <w:tcW w:w="1620" w:type="dxa"/>
            <w:vAlign w:val="center"/>
          </w:tcPr>
          <w:p w:rsidR="00E64E67" w:rsidRDefault="00D95A86">
            <w:pPr>
              <w:jc w:val="right"/>
            </w:pPr>
            <w:r>
              <w:rPr>
                <w:color w:val="000000"/>
                <w:sz w:val="24"/>
              </w:rPr>
              <w:t>12.31</w:t>
            </w:r>
          </w:p>
        </w:tc>
      </w:tr>
      <w:tr w:rsidR="00E64E67">
        <w:tc>
          <w:tcPr>
            <w:tcW w:w="870" w:type="dxa"/>
            <w:vAlign w:val="center"/>
          </w:tcPr>
          <w:p w:rsidR="00E64E67" w:rsidRDefault="00D95A86">
            <w:pPr>
              <w:jc w:val="center"/>
            </w:pPr>
            <w:r>
              <w:rPr>
                <w:color w:val="000000"/>
                <w:sz w:val="24"/>
              </w:rPr>
              <w:t>4</w:t>
            </w:r>
          </w:p>
        </w:tc>
        <w:tc>
          <w:tcPr>
            <w:tcW w:w="1650" w:type="dxa"/>
            <w:vAlign w:val="center"/>
          </w:tcPr>
          <w:p w:rsidR="00E64E67" w:rsidRDefault="00D95A86">
            <w:pPr>
              <w:jc w:val="center"/>
            </w:pPr>
            <w:r>
              <w:rPr>
                <w:color w:val="000000"/>
                <w:sz w:val="24"/>
              </w:rPr>
              <w:t>601607</w:t>
            </w:r>
          </w:p>
        </w:tc>
        <w:tc>
          <w:tcPr>
            <w:tcW w:w="1980" w:type="dxa"/>
            <w:vAlign w:val="center"/>
          </w:tcPr>
          <w:p w:rsidR="00E64E67" w:rsidRDefault="00D95A86">
            <w:pPr>
              <w:jc w:val="center"/>
            </w:pPr>
            <w:r>
              <w:rPr>
                <w:color w:val="000000"/>
                <w:sz w:val="24"/>
              </w:rPr>
              <w:t>上海医药</w:t>
            </w:r>
          </w:p>
        </w:tc>
        <w:tc>
          <w:tcPr>
            <w:tcW w:w="2880" w:type="dxa"/>
            <w:vAlign w:val="center"/>
          </w:tcPr>
          <w:p w:rsidR="00E64E67" w:rsidRDefault="00D95A86">
            <w:pPr>
              <w:jc w:val="right"/>
            </w:pPr>
            <w:r>
              <w:rPr>
                <w:color w:val="000000"/>
                <w:sz w:val="24"/>
              </w:rPr>
              <w:t>66,411,728.17</w:t>
            </w:r>
          </w:p>
        </w:tc>
        <w:tc>
          <w:tcPr>
            <w:tcW w:w="1620" w:type="dxa"/>
            <w:vAlign w:val="center"/>
          </w:tcPr>
          <w:p w:rsidR="00E64E67" w:rsidRDefault="00D95A86">
            <w:pPr>
              <w:jc w:val="right"/>
            </w:pPr>
            <w:r>
              <w:rPr>
                <w:color w:val="000000"/>
                <w:sz w:val="24"/>
              </w:rPr>
              <w:t>8.58</w:t>
            </w:r>
          </w:p>
        </w:tc>
      </w:tr>
      <w:tr w:rsidR="00E64E67">
        <w:tc>
          <w:tcPr>
            <w:tcW w:w="870" w:type="dxa"/>
            <w:vAlign w:val="center"/>
          </w:tcPr>
          <w:p w:rsidR="00E64E67" w:rsidRDefault="00D95A86">
            <w:pPr>
              <w:jc w:val="center"/>
            </w:pPr>
            <w:r>
              <w:rPr>
                <w:color w:val="000000"/>
                <w:sz w:val="24"/>
              </w:rPr>
              <w:t>5</w:t>
            </w:r>
          </w:p>
        </w:tc>
        <w:tc>
          <w:tcPr>
            <w:tcW w:w="1650" w:type="dxa"/>
            <w:vAlign w:val="center"/>
          </w:tcPr>
          <w:p w:rsidR="00E64E67" w:rsidRDefault="00D95A86">
            <w:pPr>
              <w:jc w:val="center"/>
            </w:pPr>
            <w:r>
              <w:rPr>
                <w:color w:val="000000"/>
                <w:sz w:val="24"/>
              </w:rPr>
              <w:t>002027</w:t>
            </w:r>
          </w:p>
        </w:tc>
        <w:tc>
          <w:tcPr>
            <w:tcW w:w="1980" w:type="dxa"/>
            <w:vAlign w:val="center"/>
          </w:tcPr>
          <w:p w:rsidR="00E64E67" w:rsidRDefault="00D95A86">
            <w:pPr>
              <w:jc w:val="center"/>
            </w:pPr>
            <w:r>
              <w:rPr>
                <w:color w:val="000000"/>
                <w:sz w:val="24"/>
              </w:rPr>
              <w:t>分众传媒</w:t>
            </w:r>
          </w:p>
        </w:tc>
        <w:tc>
          <w:tcPr>
            <w:tcW w:w="2880" w:type="dxa"/>
            <w:vAlign w:val="center"/>
          </w:tcPr>
          <w:p w:rsidR="00E64E67" w:rsidRDefault="00D95A86">
            <w:pPr>
              <w:jc w:val="right"/>
            </w:pPr>
            <w:r>
              <w:rPr>
                <w:color w:val="000000"/>
                <w:sz w:val="24"/>
              </w:rPr>
              <w:t>55,907,247.00</w:t>
            </w:r>
          </w:p>
        </w:tc>
        <w:tc>
          <w:tcPr>
            <w:tcW w:w="1620" w:type="dxa"/>
            <w:vAlign w:val="center"/>
          </w:tcPr>
          <w:p w:rsidR="00E64E67" w:rsidRDefault="00D95A86">
            <w:pPr>
              <w:jc w:val="right"/>
            </w:pPr>
            <w:r>
              <w:rPr>
                <w:color w:val="000000"/>
                <w:sz w:val="24"/>
              </w:rPr>
              <w:t>7.22</w:t>
            </w:r>
          </w:p>
        </w:tc>
      </w:tr>
      <w:tr w:rsidR="00E64E67">
        <w:tc>
          <w:tcPr>
            <w:tcW w:w="870" w:type="dxa"/>
            <w:vAlign w:val="center"/>
          </w:tcPr>
          <w:p w:rsidR="00E64E67" w:rsidRDefault="00D95A86">
            <w:pPr>
              <w:jc w:val="center"/>
            </w:pPr>
            <w:r>
              <w:rPr>
                <w:color w:val="000000"/>
                <w:sz w:val="24"/>
              </w:rPr>
              <w:t>6</w:t>
            </w:r>
          </w:p>
        </w:tc>
        <w:tc>
          <w:tcPr>
            <w:tcW w:w="1650" w:type="dxa"/>
            <w:vAlign w:val="center"/>
          </w:tcPr>
          <w:p w:rsidR="00E64E67" w:rsidRDefault="00D95A86">
            <w:pPr>
              <w:jc w:val="center"/>
            </w:pPr>
            <w:r>
              <w:rPr>
                <w:color w:val="000000"/>
                <w:sz w:val="24"/>
              </w:rPr>
              <w:t>600048</w:t>
            </w:r>
          </w:p>
        </w:tc>
        <w:tc>
          <w:tcPr>
            <w:tcW w:w="1980" w:type="dxa"/>
            <w:vAlign w:val="center"/>
          </w:tcPr>
          <w:p w:rsidR="00E64E67" w:rsidRDefault="00D95A86">
            <w:pPr>
              <w:jc w:val="center"/>
            </w:pPr>
            <w:r>
              <w:rPr>
                <w:color w:val="000000"/>
                <w:sz w:val="24"/>
              </w:rPr>
              <w:t>保利地产</w:t>
            </w:r>
          </w:p>
        </w:tc>
        <w:tc>
          <w:tcPr>
            <w:tcW w:w="2880" w:type="dxa"/>
            <w:vAlign w:val="center"/>
          </w:tcPr>
          <w:p w:rsidR="00E64E67" w:rsidRDefault="00D95A86">
            <w:pPr>
              <w:jc w:val="right"/>
            </w:pPr>
            <w:r>
              <w:rPr>
                <w:color w:val="000000"/>
                <w:sz w:val="24"/>
              </w:rPr>
              <w:t>54,520,792.81</w:t>
            </w:r>
          </w:p>
        </w:tc>
        <w:tc>
          <w:tcPr>
            <w:tcW w:w="1620" w:type="dxa"/>
            <w:vAlign w:val="center"/>
          </w:tcPr>
          <w:p w:rsidR="00E64E67" w:rsidRDefault="00D95A86">
            <w:pPr>
              <w:jc w:val="right"/>
            </w:pPr>
            <w:r>
              <w:rPr>
                <w:color w:val="000000"/>
                <w:sz w:val="24"/>
              </w:rPr>
              <w:t>7.04</w:t>
            </w:r>
          </w:p>
        </w:tc>
      </w:tr>
      <w:tr w:rsidR="00E64E67">
        <w:tc>
          <w:tcPr>
            <w:tcW w:w="870" w:type="dxa"/>
            <w:vAlign w:val="center"/>
          </w:tcPr>
          <w:p w:rsidR="00E64E67" w:rsidRDefault="00D95A86">
            <w:pPr>
              <w:jc w:val="center"/>
            </w:pPr>
            <w:r>
              <w:rPr>
                <w:color w:val="000000"/>
                <w:sz w:val="24"/>
              </w:rPr>
              <w:t>7</w:t>
            </w:r>
          </w:p>
        </w:tc>
        <w:tc>
          <w:tcPr>
            <w:tcW w:w="1650" w:type="dxa"/>
            <w:vAlign w:val="center"/>
          </w:tcPr>
          <w:p w:rsidR="00E64E67" w:rsidRDefault="00D95A86">
            <w:pPr>
              <w:jc w:val="center"/>
            </w:pPr>
            <w:r>
              <w:rPr>
                <w:color w:val="000000"/>
                <w:sz w:val="24"/>
              </w:rPr>
              <w:t>603986</w:t>
            </w:r>
          </w:p>
        </w:tc>
        <w:tc>
          <w:tcPr>
            <w:tcW w:w="1980" w:type="dxa"/>
            <w:vAlign w:val="center"/>
          </w:tcPr>
          <w:p w:rsidR="00E64E67" w:rsidRDefault="00D95A86">
            <w:pPr>
              <w:jc w:val="center"/>
            </w:pPr>
            <w:proofErr w:type="gramStart"/>
            <w:r>
              <w:rPr>
                <w:color w:val="000000"/>
                <w:sz w:val="24"/>
              </w:rPr>
              <w:t>兆易创新</w:t>
            </w:r>
            <w:proofErr w:type="gramEnd"/>
          </w:p>
        </w:tc>
        <w:tc>
          <w:tcPr>
            <w:tcW w:w="2880" w:type="dxa"/>
            <w:vAlign w:val="center"/>
          </w:tcPr>
          <w:p w:rsidR="00E64E67" w:rsidRDefault="00D95A86">
            <w:pPr>
              <w:jc w:val="right"/>
            </w:pPr>
            <w:r>
              <w:rPr>
                <w:color w:val="000000"/>
                <w:sz w:val="24"/>
              </w:rPr>
              <w:t>51,210,924.34</w:t>
            </w:r>
          </w:p>
        </w:tc>
        <w:tc>
          <w:tcPr>
            <w:tcW w:w="1620" w:type="dxa"/>
            <w:vAlign w:val="center"/>
          </w:tcPr>
          <w:p w:rsidR="00E64E67" w:rsidRDefault="00D95A86">
            <w:pPr>
              <w:jc w:val="right"/>
            </w:pPr>
            <w:r>
              <w:rPr>
                <w:color w:val="000000"/>
                <w:sz w:val="24"/>
              </w:rPr>
              <w:t>6.61</w:t>
            </w:r>
          </w:p>
        </w:tc>
      </w:tr>
      <w:tr w:rsidR="00E64E67">
        <w:tc>
          <w:tcPr>
            <w:tcW w:w="870" w:type="dxa"/>
            <w:vAlign w:val="center"/>
          </w:tcPr>
          <w:p w:rsidR="00E64E67" w:rsidRDefault="00D95A86">
            <w:pPr>
              <w:jc w:val="center"/>
            </w:pPr>
            <w:r>
              <w:rPr>
                <w:color w:val="000000"/>
                <w:sz w:val="24"/>
              </w:rPr>
              <w:t>8</w:t>
            </w:r>
          </w:p>
        </w:tc>
        <w:tc>
          <w:tcPr>
            <w:tcW w:w="1650" w:type="dxa"/>
            <w:vAlign w:val="center"/>
          </w:tcPr>
          <w:p w:rsidR="00E64E67" w:rsidRDefault="00D95A86">
            <w:pPr>
              <w:jc w:val="center"/>
            </w:pPr>
            <w:r>
              <w:rPr>
                <w:color w:val="000000"/>
                <w:sz w:val="24"/>
              </w:rPr>
              <w:t>002304</w:t>
            </w:r>
          </w:p>
        </w:tc>
        <w:tc>
          <w:tcPr>
            <w:tcW w:w="1980" w:type="dxa"/>
            <w:vAlign w:val="center"/>
          </w:tcPr>
          <w:p w:rsidR="00E64E67" w:rsidRDefault="00D95A86">
            <w:pPr>
              <w:jc w:val="center"/>
            </w:pPr>
            <w:r>
              <w:rPr>
                <w:color w:val="000000"/>
                <w:sz w:val="24"/>
              </w:rPr>
              <w:t>洋河股份</w:t>
            </w:r>
          </w:p>
        </w:tc>
        <w:tc>
          <w:tcPr>
            <w:tcW w:w="2880" w:type="dxa"/>
            <w:vAlign w:val="center"/>
          </w:tcPr>
          <w:p w:rsidR="00E64E67" w:rsidRDefault="00D95A86">
            <w:pPr>
              <w:jc w:val="right"/>
            </w:pPr>
            <w:r>
              <w:rPr>
                <w:color w:val="000000"/>
                <w:sz w:val="24"/>
              </w:rPr>
              <w:t>50,334,065.01</w:t>
            </w:r>
          </w:p>
        </w:tc>
        <w:tc>
          <w:tcPr>
            <w:tcW w:w="1620" w:type="dxa"/>
            <w:vAlign w:val="center"/>
          </w:tcPr>
          <w:p w:rsidR="00E64E67" w:rsidRDefault="00D95A86">
            <w:pPr>
              <w:jc w:val="right"/>
            </w:pPr>
            <w:r>
              <w:rPr>
                <w:color w:val="000000"/>
                <w:sz w:val="24"/>
              </w:rPr>
              <w:t>6.50</w:t>
            </w:r>
          </w:p>
        </w:tc>
      </w:tr>
      <w:tr w:rsidR="00E64E67">
        <w:tc>
          <w:tcPr>
            <w:tcW w:w="870" w:type="dxa"/>
            <w:vAlign w:val="center"/>
          </w:tcPr>
          <w:p w:rsidR="00E64E67" w:rsidRDefault="00D95A86">
            <w:pPr>
              <w:jc w:val="center"/>
            </w:pPr>
            <w:r>
              <w:rPr>
                <w:color w:val="000000"/>
                <w:sz w:val="24"/>
              </w:rPr>
              <w:t>9</w:t>
            </w:r>
          </w:p>
        </w:tc>
        <w:tc>
          <w:tcPr>
            <w:tcW w:w="1650" w:type="dxa"/>
            <w:vAlign w:val="center"/>
          </w:tcPr>
          <w:p w:rsidR="00E64E67" w:rsidRDefault="00D95A86">
            <w:pPr>
              <w:jc w:val="center"/>
            </w:pPr>
            <w:r>
              <w:rPr>
                <w:color w:val="000000"/>
                <w:sz w:val="24"/>
              </w:rPr>
              <w:t>600486</w:t>
            </w:r>
          </w:p>
        </w:tc>
        <w:tc>
          <w:tcPr>
            <w:tcW w:w="1980" w:type="dxa"/>
            <w:vAlign w:val="center"/>
          </w:tcPr>
          <w:p w:rsidR="00E64E67" w:rsidRDefault="00D95A86">
            <w:pPr>
              <w:jc w:val="center"/>
            </w:pPr>
            <w:proofErr w:type="gramStart"/>
            <w:r>
              <w:rPr>
                <w:color w:val="000000"/>
                <w:sz w:val="24"/>
              </w:rPr>
              <w:t>扬农化工</w:t>
            </w:r>
            <w:proofErr w:type="gramEnd"/>
          </w:p>
        </w:tc>
        <w:tc>
          <w:tcPr>
            <w:tcW w:w="2880" w:type="dxa"/>
            <w:vAlign w:val="center"/>
          </w:tcPr>
          <w:p w:rsidR="00E64E67" w:rsidRDefault="00D95A86">
            <w:pPr>
              <w:jc w:val="right"/>
            </w:pPr>
            <w:r>
              <w:rPr>
                <w:color w:val="000000"/>
                <w:sz w:val="24"/>
              </w:rPr>
              <w:t>49,634,114.57</w:t>
            </w:r>
          </w:p>
        </w:tc>
        <w:tc>
          <w:tcPr>
            <w:tcW w:w="1620" w:type="dxa"/>
            <w:vAlign w:val="center"/>
          </w:tcPr>
          <w:p w:rsidR="00E64E67" w:rsidRDefault="00D95A86">
            <w:pPr>
              <w:jc w:val="right"/>
            </w:pPr>
            <w:r>
              <w:rPr>
                <w:color w:val="000000"/>
                <w:sz w:val="24"/>
              </w:rPr>
              <w:t>6.41</w:t>
            </w:r>
          </w:p>
        </w:tc>
      </w:tr>
      <w:tr w:rsidR="00E64E67">
        <w:tc>
          <w:tcPr>
            <w:tcW w:w="870" w:type="dxa"/>
            <w:vAlign w:val="center"/>
          </w:tcPr>
          <w:p w:rsidR="00E64E67" w:rsidRDefault="00D95A86">
            <w:pPr>
              <w:jc w:val="center"/>
            </w:pPr>
            <w:r>
              <w:rPr>
                <w:color w:val="000000"/>
                <w:sz w:val="24"/>
              </w:rPr>
              <w:t>10</w:t>
            </w:r>
          </w:p>
        </w:tc>
        <w:tc>
          <w:tcPr>
            <w:tcW w:w="1650" w:type="dxa"/>
            <w:vAlign w:val="center"/>
          </w:tcPr>
          <w:p w:rsidR="00E64E67" w:rsidRDefault="00D95A86">
            <w:pPr>
              <w:jc w:val="center"/>
            </w:pPr>
            <w:r>
              <w:rPr>
                <w:color w:val="000000"/>
                <w:sz w:val="24"/>
              </w:rPr>
              <w:t>300170</w:t>
            </w:r>
          </w:p>
        </w:tc>
        <w:tc>
          <w:tcPr>
            <w:tcW w:w="1980" w:type="dxa"/>
            <w:vAlign w:val="center"/>
          </w:tcPr>
          <w:p w:rsidR="00E64E67" w:rsidRDefault="00D95A86">
            <w:pPr>
              <w:jc w:val="center"/>
            </w:pPr>
            <w:r>
              <w:rPr>
                <w:color w:val="000000"/>
                <w:sz w:val="24"/>
              </w:rPr>
              <w:t>汉得信息</w:t>
            </w:r>
          </w:p>
        </w:tc>
        <w:tc>
          <w:tcPr>
            <w:tcW w:w="2880" w:type="dxa"/>
            <w:vAlign w:val="center"/>
          </w:tcPr>
          <w:p w:rsidR="00E64E67" w:rsidRDefault="00D95A86">
            <w:pPr>
              <w:jc w:val="right"/>
            </w:pPr>
            <w:r>
              <w:rPr>
                <w:color w:val="000000"/>
                <w:sz w:val="24"/>
              </w:rPr>
              <w:t>46,723,441.30</w:t>
            </w:r>
          </w:p>
        </w:tc>
        <w:tc>
          <w:tcPr>
            <w:tcW w:w="1620" w:type="dxa"/>
            <w:vAlign w:val="center"/>
          </w:tcPr>
          <w:p w:rsidR="00E64E67" w:rsidRDefault="00D95A86">
            <w:pPr>
              <w:jc w:val="right"/>
            </w:pPr>
            <w:r>
              <w:rPr>
                <w:color w:val="000000"/>
                <w:sz w:val="24"/>
              </w:rPr>
              <w:t>6.03</w:t>
            </w:r>
          </w:p>
        </w:tc>
      </w:tr>
      <w:tr w:rsidR="00E64E67">
        <w:tc>
          <w:tcPr>
            <w:tcW w:w="870" w:type="dxa"/>
            <w:vAlign w:val="center"/>
          </w:tcPr>
          <w:p w:rsidR="00E64E67" w:rsidRDefault="00D95A86">
            <w:pPr>
              <w:jc w:val="center"/>
            </w:pPr>
            <w:r>
              <w:rPr>
                <w:color w:val="000000"/>
                <w:sz w:val="24"/>
              </w:rPr>
              <w:t>11</w:t>
            </w:r>
          </w:p>
        </w:tc>
        <w:tc>
          <w:tcPr>
            <w:tcW w:w="1650" w:type="dxa"/>
            <w:vAlign w:val="center"/>
          </w:tcPr>
          <w:p w:rsidR="00E64E67" w:rsidRDefault="00D95A86">
            <w:pPr>
              <w:jc w:val="center"/>
            </w:pPr>
            <w:r>
              <w:rPr>
                <w:color w:val="000000"/>
                <w:sz w:val="24"/>
              </w:rPr>
              <w:t>603108</w:t>
            </w:r>
          </w:p>
        </w:tc>
        <w:tc>
          <w:tcPr>
            <w:tcW w:w="1980" w:type="dxa"/>
            <w:vAlign w:val="center"/>
          </w:tcPr>
          <w:p w:rsidR="00E64E67" w:rsidRDefault="00D95A86">
            <w:pPr>
              <w:jc w:val="center"/>
            </w:pPr>
            <w:r>
              <w:rPr>
                <w:color w:val="000000"/>
                <w:sz w:val="24"/>
              </w:rPr>
              <w:t>润</w:t>
            </w:r>
            <w:proofErr w:type="gramStart"/>
            <w:r>
              <w:rPr>
                <w:color w:val="000000"/>
                <w:sz w:val="24"/>
              </w:rPr>
              <w:t>达医疗</w:t>
            </w:r>
            <w:proofErr w:type="gramEnd"/>
          </w:p>
        </w:tc>
        <w:tc>
          <w:tcPr>
            <w:tcW w:w="2880" w:type="dxa"/>
            <w:vAlign w:val="center"/>
          </w:tcPr>
          <w:p w:rsidR="00E64E67" w:rsidRDefault="00D95A86">
            <w:pPr>
              <w:jc w:val="right"/>
            </w:pPr>
            <w:r>
              <w:rPr>
                <w:color w:val="000000"/>
                <w:sz w:val="24"/>
              </w:rPr>
              <w:t>45,573,365.17</w:t>
            </w:r>
          </w:p>
        </w:tc>
        <w:tc>
          <w:tcPr>
            <w:tcW w:w="1620" w:type="dxa"/>
            <w:vAlign w:val="center"/>
          </w:tcPr>
          <w:p w:rsidR="00E64E67" w:rsidRDefault="00D95A86">
            <w:pPr>
              <w:jc w:val="right"/>
            </w:pPr>
            <w:r>
              <w:rPr>
                <w:color w:val="000000"/>
                <w:sz w:val="24"/>
              </w:rPr>
              <w:t>5.89</w:t>
            </w:r>
          </w:p>
        </w:tc>
      </w:tr>
      <w:tr w:rsidR="00E64E67">
        <w:tc>
          <w:tcPr>
            <w:tcW w:w="870" w:type="dxa"/>
            <w:vAlign w:val="center"/>
          </w:tcPr>
          <w:p w:rsidR="00E64E67" w:rsidRDefault="00D95A86">
            <w:pPr>
              <w:jc w:val="center"/>
            </w:pPr>
            <w:r>
              <w:rPr>
                <w:color w:val="000000"/>
                <w:sz w:val="24"/>
              </w:rPr>
              <w:t>12</w:t>
            </w:r>
          </w:p>
        </w:tc>
        <w:tc>
          <w:tcPr>
            <w:tcW w:w="1650" w:type="dxa"/>
            <w:vAlign w:val="center"/>
          </w:tcPr>
          <w:p w:rsidR="00E64E67" w:rsidRDefault="00D95A86">
            <w:pPr>
              <w:jc w:val="center"/>
            </w:pPr>
            <w:r>
              <w:rPr>
                <w:color w:val="000000"/>
                <w:sz w:val="24"/>
              </w:rPr>
              <w:t>300146</w:t>
            </w:r>
          </w:p>
        </w:tc>
        <w:tc>
          <w:tcPr>
            <w:tcW w:w="1980" w:type="dxa"/>
            <w:vAlign w:val="center"/>
          </w:tcPr>
          <w:p w:rsidR="00E64E67" w:rsidRDefault="00D95A86">
            <w:pPr>
              <w:jc w:val="center"/>
            </w:pPr>
            <w:r>
              <w:rPr>
                <w:color w:val="000000"/>
                <w:sz w:val="24"/>
              </w:rPr>
              <w:t>汤臣</w:t>
            </w:r>
            <w:proofErr w:type="gramStart"/>
            <w:r>
              <w:rPr>
                <w:color w:val="000000"/>
                <w:sz w:val="24"/>
              </w:rPr>
              <w:t>倍</w:t>
            </w:r>
            <w:proofErr w:type="gramEnd"/>
            <w:r>
              <w:rPr>
                <w:color w:val="000000"/>
                <w:sz w:val="24"/>
              </w:rPr>
              <w:t>健</w:t>
            </w:r>
          </w:p>
        </w:tc>
        <w:tc>
          <w:tcPr>
            <w:tcW w:w="2880" w:type="dxa"/>
            <w:vAlign w:val="center"/>
          </w:tcPr>
          <w:p w:rsidR="00E64E67" w:rsidRDefault="00D95A86">
            <w:pPr>
              <w:jc w:val="right"/>
            </w:pPr>
            <w:r>
              <w:rPr>
                <w:color w:val="000000"/>
                <w:sz w:val="24"/>
              </w:rPr>
              <w:t>45,526,193.90</w:t>
            </w:r>
          </w:p>
        </w:tc>
        <w:tc>
          <w:tcPr>
            <w:tcW w:w="1620" w:type="dxa"/>
            <w:vAlign w:val="center"/>
          </w:tcPr>
          <w:p w:rsidR="00E64E67" w:rsidRDefault="00D95A86">
            <w:pPr>
              <w:jc w:val="right"/>
            </w:pPr>
            <w:r>
              <w:rPr>
                <w:color w:val="000000"/>
                <w:sz w:val="24"/>
              </w:rPr>
              <w:t>5.88</w:t>
            </w:r>
          </w:p>
        </w:tc>
      </w:tr>
      <w:tr w:rsidR="00E64E67">
        <w:tc>
          <w:tcPr>
            <w:tcW w:w="870" w:type="dxa"/>
            <w:vAlign w:val="center"/>
          </w:tcPr>
          <w:p w:rsidR="00E64E67" w:rsidRDefault="00D95A86">
            <w:pPr>
              <w:jc w:val="center"/>
            </w:pPr>
            <w:r>
              <w:rPr>
                <w:color w:val="000000"/>
                <w:sz w:val="24"/>
              </w:rPr>
              <w:t>13</w:t>
            </w:r>
          </w:p>
        </w:tc>
        <w:tc>
          <w:tcPr>
            <w:tcW w:w="1650" w:type="dxa"/>
            <w:vAlign w:val="center"/>
          </w:tcPr>
          <w:p w:rsidR="00E64E67" w:rsidRDefault="00D95A86">
            <w:pPr>
              <w:jc w:val="center"/>
            </w:pPr>
            <w:r>
              <w:rPr>
                <w:color w:val="000000"/>
                <w:sz w:val="24"/>
              </w:rPr>
              <w:t>000596</w:t>
            </w:r>
          </w:p>
        </w:tc>
        <w:tc>
          <w:tcPr>
            <w:tcW w:w="1980" w:type="dxa"/>
            <w:vAlign w:val="center"/>
          </w:tcPr>
          <w:p w:rsidR="00E64E67" w:rsidRDefault="00D95A86">
            <w:pPr>
              <w:jc w:val="center"/>
            </w:pPr>
            <w:r>
              <w:rPr>
                <w:color w:val="000000"/>
                <w:sz w:val="24"/>
              </w:rPr>
              <w:t>古井贡酒</w:t>
            </w:r>
          </w:p>
        </w:tc>
        <w:tc>
          <w:tcPr>
            <w:tcW w:w="2880" w:type="dxa"/>
            <w:vAlign w:val="center"/>
          </w:tcPr>
          <w:p w:rsidR="00E64E67" w:rsidRDefault="00D95A86">
            <w:pPr>
              <w:jc w:val="right"/>
            </w:pPr>
            <w:r>
              <w:rPr>
                <w:color w:val="000000"/>
                <w:sz w:val="24"/>
              </w:rPr>
              <w:t>44,124,929.16</w:t>
            </w:r>
          </w:p>
        </w:tc>
        <w:tc>
          <w:tcPr>
            <w:tcW w:w="1620" w:type="dxa"/>
            <w:vAlign w:val="center"/>
          </w:tcPr>
          <w:p w:rsidR="00E64E67" w:rsidRDefault="00D95A86">
            <w:pPr>
              <w:jc w:val="right"/>
            </w:pPr>
            <w:r>
              <w:rPr>
                <w:color w:val="000000"/>
                <w:sz w:val="24"/>
              </w:rPr>
              <w:t>5.70</w:t>
            </w:r>
          </w:p>
        </w:tc>
      </w:tr>
      <w:tr w:rsidR="00E64E67">
        <w:tc>
          <w:tcPr>
            <w:tcW w:w="870" w:type="dxa"/>
            <w:vAlign w:val="center"/>
          </w:tcPr>
          <w:p w:rsidR="00E64E67" w:rsidRDefault="00D95A86">
            <w:pPr>
              <w:jc w:val="center"/>
            </w:pPr>
            <w:r>
              <w:rPr>
                <w:color w:val="000000"/>
                <w:sz w:val="24"/>
              </w:rPr>
              <w:t>14</w:t>
            </w:r>
          </w:p>
        </w:tc>
        <w:tc>
          <w:tcPr>
            <w:tcW w:w="1650" w:type="dxa"/>
            <w:vAlign w:val="center"/>
          </w:tcPr>
          <w:p w:rsidR="00E64E67" w:rsidRDefault="00D95A86">
            <w:pPr>
              <w:jc w:val="center"/>
            </w:pPr>
            <w:r>
              <w:rPr>
                <w:color w:val="000000"/>
                <w:sz w:val="24"/>
              </w:rPr>
              <w:t>600887</w:t>
            </w:r>
          </w:p>
        </w:tc>
        <w:tc>
          <w:tcPr>
            <w:tcW w:w="1980" w:type="dxa"/>
            <w:vAlign w:val="center"/>
          </w:tcPr>
          <w:p w:rsidR="00E64E67" w:rsidRDefault="00D95A86">
            <w:pPr>
              <w:jc w:val="center"/>
            </w:pPr>
            <w:r>
              <w:rPr>
                <w:color w:val="000000"/>
                <w:sz w:val="24"/>
              </w:rPr>
              <w:t>伊利股份</w:t>
            </w:r>
          </w:p>
        </w:tc>
        <w:tc>
          <w:tcPr>
            <w:tcW w:w="2880" w:type="dxa"/>
            <w:vAlign w:val="center"/>
          </w:tcPr>
          <w:p w:rsidR="00E64E67" w:rsidRDefault="00D95A86">
            <w:pPr>
              <w:jc w:val="right"/>
            </w:pPr>
            <w:r>
              <w:rPr>
                <w:color w:val="000000"/>
                <w:sz w:val="24"/>
              </w:rPr>
              <w:t>44,055,437.51</w:t>
            </w:r>
          </w:p>
        </w:tc>
        <w:tc>
          <w:tcPr>
            <w:tcW w:w="1620" w:type="dxa"/>
            <w:vAlign w:val="center"/>
          </w:tcPr>
          <w:p w:rsidR="00E64E67" w:rsidRDefault="00D95A86">
            <w:pPr>
              <w:jc w:val="right"/>
            </w:pPr>
            <w:r>
              <w:rPr>
                <w:color w:val="000000"/>
                <w:sz w:val="24"/>
              </w:rPr>
              <w:t>5.69</w:t>
            </w:r>
          </w:p>
        </w:tc>
      </w:tr>
      <w:tr w:rsidR="00E64E67">
        <w:tc>
          <w:tcPr>
            <w:tcW w:w="870" w:type="dxa"/>
            <w:vAlign w:val="center"/>
          </w:tcPr>
          <w:p w:rsidR="00E64E67" w:rsidRDefault="00D95A86">
            <w:pPr>
              <w:jc w:val="center"/>
            </w:pPr>
            <w:r>
              <w:rPr>
                <w:color w:val="000000"/>
                <w:sz w:val="24"/>
              </w:rPr>
              <w:t>15</w:t>
            </w:r>
          </w:p>
        </w:tc>
        <w:tc>
          <w:tcPr>
            <w:tcW w:w="1650" w:type="dxa"/>
            <w:vAlign w:val="center"/>
          </w:tcPr>
          <w:p w:rsidR="00E64E67" w:rsidRDefault="00D95A86">
            <w:pPr>
              <w:jc w:val="center"/>
            </w:pPr>
            <w:r>
              <w:rPr>
                <w:color w:val="000000"/>
                <w:sz w:val="24"/>
              </w:rPr>
              <w:t>000858</w:t>
            </w:r>
          </w:p>
        </w:tc>
        <w:tc>
          <w:tcPr>
            <w:tcW w:w="1980" w:type="dxa"/>
            <w:vAlign w:val="center"/>
          </w:tcPr>
          <w:p w:rsidR="00E64E67" w:rsidRDefault="00D95A86">
            <w:pPr>
              <w:jc w:val="center"/>
            </w:pPr>
            <w:r>
              <w:rPr>
                <w:color w:val="000000"/>
                <w:sz w:val="24"/>
              </w:rPr>
              <w:t>五粮液</w:t>
            </w:r>
          </w:p>
        </w:tc>
        <w:tc>
          <w:tcPr>
            <w:tcW w:w="2880" w:type="dxa"/>
            <w:vAlign w:val="center"/>
          </w:tcPr>
          <w:p w:rsidR="00E64E67" w:rsidRDefault="00D95A86">
            <w:pPr>
              <w:jc w:val="right"/>
            </w:pPr>
            <w:r>
              <w:rPr>
                <w:color w:val="000000"/>
                <w:sz w:val="24"/>
              </w:rPr>
              <w:t>44,042,115.93</w:t>
            </w:r>
          </w:p>
        </w:tc>
        <w:tc>
          <w:tcPr>
            <w:tcW w:w="1620" w:type="dxa"/>
            <w:vAlign w:val="center"/>
          </w:tcPr>
          <w:p w:rsidR="00E64E67" w:rsidRDefault="00D95A86">
            <w:pPr>
              <w:jc w:val="right"/>
            </w:pPr>
            <w:r>
              <w:rPr>
                <w:color w:val="000000"/>
                <w:sz w:val="24"/>
              </w:rPr>
              <w:t>5.69</w:t>
            </w:r>
          </w:p>
        </w:tc>
      </w:tr>
      <w:tr w:rsidR="00E64E67">
        <w:tc>
          <w:tcPr>
            <w:tcW w:w="870" w:type="dxa"/>
            <w:vAlign w:val="center"/>
          </w:tcPr>
          <w:p w:rsidR="00E64E67" w:rsidRDefault="00D95A86">
            <w:pPr>
              <w:jc w:val="center"/>
            </w:pPr>
            <w:r>
              <w:rPr>
                <w:color w:val="000000"/>
                <w:sz w:val="24"/>
              </w:rPr>
              <w:t>16</w:t>
            </w:r>
          </w:p>
        </w:tc>
        <w:tc>
          <w:tcPr>
            <w:tcW w:w="1650" w:type="dxa"/>
            <w:vAlign w:val="center"/>
          </w:tcPr>
          <w:p w:rsidR="00E64E67" w:rsidRDefault="00D95A86">
            <w:pPr>
              <w:jc w:val="center"/>
            </w:pPr>
            <w:r>
              <w:rPr>
                <w:color w:val="000000"/>
                <w:sz w:val="24"/>
              </w:rPr>
              <w:t>000002</w:t>
            </w:r>
          </w:p>
        </w:tc>
        <w:tc>
          <w:tcPr>
            <w:tcW w:w="1980" w:type="dxa"/>
            <w:vAlign w:val="center"/>
          </w:tcPr>
          <w:p w:rsidR="00E64E67" w:rsidRDefault="00D95A86">
            <w:pPr>
              <w:jc w:val="center"/>
            </w:pPr>
            <w:r>
              <w:rPr>
                <w:color w:val="000000"/>
                <w:sz w:val="24"/>
              </w:rPr>
              <w:t>万科</w:t>
            </w:r>
            <w:r>
              <w:rPr>
                <w:color w:val="000000"/>
                <w:sz w:val="24"/>
              </w:rPr>
              <w:t>A</w:t>
            </w:r>
          </w:p>
        </w:tc>
        <w:tc>
          <w:tcPr>
            <w:tcW w:w="2880" w:type="dxa"/>
            <w:vAlign w:val="center"/>
          </w:tcPr>
          <w:p w:rsidR="00E64E67" w:rsidRDefault="00D95A86">
            <w:pPr>
              <w:jc w:val="right"/>
            </w:pPr>
            <w:r>
              <w:rPr>
                <w:color w:val="000000"/>
                <w:sz w:val="24"/>
              </w:rPr>
              <w:t>43,925,315.35</w:t>
            </w:r>
          </w:p>
        </w:tc>
        <w:tc>
          <w:tcPr>
            <w:tcW w:w="1620" w:type="dxa"/>
            <w:vAlign w:val="center"/>
          </w:tcPr>
          <w:p w:rsidR="00E64E67" w:rsidRDefault="00D95A86">
            <w:pPr>
              <w:jc w:val="right"/>
            </w:pPr>
            <w:r>
              <w:rPr>
                <w:color w:val="000000"/>
                <w:sz w:val="24"/>
              </w:rPr>
              <w:t>5.67</w:t>
            </w:r>
          </w:p>
        </w:tc>
      </w:tr>
      <w:tr w:rsidR="00E64E67">
        <w:tc>
          <w:tcPr>
            <w:tcW w:w="870" w:type="dxa"/>
            <w:vAlign w:val="center"/>
          </w:tcPr>
          <w:p w:rsidR="00E64E67" w:rsidRDefault="00D95A86">
            <w:pPr>
              <w:jc w:val="center"/>
            </w:pPr>
            <w:r>
              <w:rPr>
                <w:color w:val="000000"/>
                <w:sz w:val="24"/>
              </w:rPr>
              <w:t>17</w:t>
            </w:r>
          </w:p>
        </w:tc>
        <w:tc>
          <w:tcPr>
            <w:tcW w:w="1650" w:type="dxa"/>
            <w:vAlign w:val="center"/>
          </w:tcPr>
          <w:p w:rsidR="00E64E67" w:rsidRDefault="00D95A86">
            <w:pPr>
              <w:jc w:val="center"/>
            </w:pPr>
            <w:r>
              <w:rPr>
                <w:color w:val="000000"/>
                <w:sz w:val="24"/>
              </w:rPr>
              <w:t>601288</w:t>
            </w:r>
          </w:p>
        </w:tc>
        <w:tc>
          <w:tcPr>
            <w:tcW w:w="1980" w:type="dxa"/>
            <w:vAlign w:val="center"/>
          </w:tcPr>
          <w:p w:rsidR="00E64E67" w:rsidRDefault="00D95A86">
            <w:pPr>
              <w:jc w:val="center"/>
            </w:pPr>
            <w:r>
              <w:rPr>
                <w:color w:val="000000"/>
                <w:sz w:val="24"/>
              </w:rPr>
              <w:t>农业银行</w:t>
            </w:r>
          </w:p>
        </w:tc>
        <w:tc>
          <w:tcPr>
            <w:tcW w:w="2880" w:type="dxa"/>
            <w:vAlign w:val="center"/>
          </w:tcPr>
          <w:p w:rsidR="00E64E67" w:rsidRDefault="00D95A86">
            <w:pPr>
              <w:jc w:val="right"/>
            </w:pPr>
            <w:r>
              <w:rPr>
                <w:color w:val="000000"/>
                <w:sz w:val="24"/>
              </w:rPr>
              <w:t>42,358,653.23</w:t>
            </w:r>
          </w:p>
        </w:tc>
        <w:tc>
          <w:tcPr>
            <w:tcW w:w="1620" w:type="dxa"/>
            <w:vAlign w:val="center"/>
          </w:tcPr>
          <w:p w:rsidR="00E64E67" w:rsidRDefault="00D95A86">
            <w:pPr>
              <w:jc w:val="right"/>
            </w:pPr>
            <w:r>
              <w:rPr>
                <w:color w:val="000000"/>
                <w:sz w:val="24"/>
              </w:rPr>
              <w:t>5.47</w:t>
            </w:r>
          </w:p>
        </w:tc>
      </w:tr>
      <w:tr w:rsidR="00E64E67">
        <w:tc>
          <w:tcPr>
            <w:tcW w:w="870" w:type="dxa"/>
            <w:vAlign w:val="center"/>
          </w:tcPr>
          <w:p w:rsidR="00E64E67" w:rsidRDefault="00D95A86">
            <w:pPr>
              <w:jc w:val="center"/>
            </w:pPr>
            <w:r>
              <w:rPr>
                <w:color w:val="000000"/>
                <w:sz w:val="24"/>
              </w:rPr>
              <w:t>18</w:t>
            </w:r>
          </w:p>
        </w:tc>
        <w:tc>
          <w:tcPr>
            <w:tcW w:w="1650" w:type="dxa"/>
            <w:vAlign w:val="center"/>
          </w:tcPr>
          <w:p w:rsidR="00E64E67" w:rsidRDefault="00D95A86">
            <w:pPr>
              <w:jc w:val="center"/>
            </w:pPr>
            <w:r>
              <w:rPr>
                <w:color w:val="000000"/>
                <w:sz w:val="24"/>
              </w:rPr>
              <w:t>300188</w:t>
            </w:r>
          </w:p>
        </w:tc>
        <w:tc>
          <w:tcPr>
            <w:tcW w:w="1980" w:type="dxa"/>
            <w:vAlign w:val="center"/>
          </w:tcPr>
          <w:p w:rsidR="00E64E67" w:rsidRDefault="00D95A86">
            <w:pPr>
              <w:jc w:val="center"/>
            </w:pPr>
            <w:r>
              <w:rPr>
                <w:color w:val="000000"/>
                <w:sz w:val="24"/>
              </w:rPr>
              <w:t>美亚柏科</w:t>
            </w:r>
          </w:p>
        </w:tc>
        <w:tc>
          <w:tcPr>
            <w:tcW w:w="2880" w:type="dxa"/>
            <w:vAlign w:val="center"/>
          </w:tcPr>
          <w:p w:rsidR="00E64E67" w:rsidRDefault="00D95A86">
            <w:pPr>
              <w:jc w:val="right"/>
            </w:pPr>
            <w:r>
              <w:rPr>
                <w:color w:val="000000"/>
                <w:sz w:val="24"/>
              </w:rPr>
              <w:t>36,924,713.94</w:t>
            </w:r>
          </w:p>
        </w:tc>
        <w:tc>
          <w:tcPr>
            <w:tcW w:w="1620" w:type="dxa"/>
            <w:vAlign w:val="center"/>
          </w:tcPr>
          <w:p w:rsidR="00E64E67" w:rsidRDefault="00D95A86">
            <w:pPr>
              <w:jc w:val="right"/>
            </w:pPr>
            <w:r>
              <w:rPr>
                <w:color w:val="000000"/>
                <w:sz w:val="24"/>
              </w:rPr>
              <w:t>4.77</w:t>
            </w:r>
          </w:p>
        </w:tc>
      </w:tr>
      <w:tr w:rsidR="00E64E67">
        <w:tc>
          <w:tcPr>
            <w:tcW w:w="870" w:type="dxa"/>
            <w:vAlign w:val="center"/>
          </w:tcPr>
          <w:p w:rsidR="00E64E67" w:rsidRDefault="00D95A86">
            <w:pPr>
              <w:jc w:val="center"/>
            </w:pPr>
            <w:r>
              <w:rPr>
                <w:color w:val="000000"/>
                <w:sz w:val="24"/>
              </w:rPr>
              <w:t>19</w:t>
            </w:r>
          </w:p>
        </w:tc>
        <w:tc>
          <w:tcPr>
            <w:tcW w:w="1650" w:type="dxa"/>
            <w:vAlign w:val="center"/>
          </w:tcPr>
          <w:p w:rsidR="00E64E67" w:rsidRDefault="00D95A86">
            <w:pPr>
              <w:jc w:val="center"/>
            </w:pPr>
            <w:r>
              <w:rPr>
                <w:color w:val="000000"/>
                <w:sz w:val="24"/>
              </w:rPr>
              <w:t>601100</w:t>
            </w:r>
          </w:p>
        </w:tc>
        <w:tc>
          <w:tcPr>
            <w:tcW w:w="1980" w:type="dxa"/>
            <w:vAlign w:val="center"/>
          </w:tcPr>
          <w:p w:rsidR="00E64E67" w:rsidRDefault="00D95A86">
            <w:pPr>
              <w:jc w:val="center"/>
            </w:pPr>
            <w:r>
              <w:rPr>
                <w:color w:val="000000"/>
                <w:sz w:val="24"/>
              </w:rPr>
              <w:t>恒立液压</w:t>
            </w:r>
          </w:p>
        </w:tc>
        <w:tc>
          <w:tcPr>
            <w:tcW w:w="2880" w:type="dxa"/>
            <w:vAlign w:val="center"/>
          </w:tcPr>
          <w:p w:rsidR="00E64E67" w:rsidRDefault="00D95A86">
            <w:pPr>
              <w:jc w:val="right"/>
            </w:pPr>
            <w:r>
              <w:rPr>
                <w:color w:val="000000"/>
                <w:sz w:val="24"/>
              </w:rPr>
              <w:t>35,726,372.58</w:t>
            </w:r>
          </w:p>
        </w:tc>
        <w:tc>
          <w:tcPr>
            <w:tcW w:w="1620" w:type="dxa"/>
            <w:vAlign w:val="center"/>
          </w:tcPr>
          <w:p w:rsidR="00E64E67" w:rsidRDefault="00D95A86">
            <w:pPr>
              <w:jc w:val="right"/>
            </w:pPr>
            <w:r>
              <w:rPr>
                <w:color w:val="000000"/>
                <w:sz w:val="24"/>
              </w:rPr>
              <w:t>4.61</w:t>
            </w:r>
          </w:p>
        </w:tc>
      </w:tr>
      <w:tr w:rsidR="00E64E67">
        <w:tc>
          <w:tcPr>
            <w:tcW w:w="870" w:type="dxa"/>
            <w:vAlign w:val="center"/>
          </w:tcPr>
          <w:p w:rsidR="00E64E67" w:rsidRDefault="00D95A86">
            <w:pPr>
              <w:jc w:val="center"/>
            </w:pPr>
            <w:r>
              <w:rPr>
                <w:color w:val="000000"/>
                <w:sz w:val="24"/>
              </w:rPr>
              <w:t>20</w:t>
            </w:r>
          </w:p>
        </w:tc>
        <w:tc>
          <w:tcPr>
            <w:tcW w:w="1650" w:type="dxa"/>
            <w:vAlign w:val="center"/>
          </w:tcPr>
          <w:p w:rsidR="00E64E67" w:rsidRDefault="00D95A86">
            <w:pPr>
              <w:jc w:val="center"/>
            </w:pPr>
            <w:r>
              <w:rPr>
                <w:color w:val="000000"/>
                <w:sz w:val="24"/>
              </w:rPr>
              <w:t>600519</w:t>
            </w:r>
          </w:p>
        </w:tc>
        <w:tc>
          <w:tcPr>
            <w:tcW w:w="1980" w:type="dxa"/>
            <w:vAlign w:val="center"/>
          </w:tcPr>
          <w:p w:rsidR="00E64E67" w:rsidRDefault="00D95A86">
            <w:pPr>
              <w:jc w:val="center"/>
            </w:pPr>
            <w:r>
              <w:rPr>
                <w:color w:val="000000"/>
                <w:sz w:val="24"/>
              </w:rPr>
              <w:t>贵州茅台</w:t>
            </w:r>
          </w:p>
        </w:tc>
        <w:tc>
          <w:tcPr>
            <w:tcW w:w="2880" w:type="dxa"/>
            <w:vAlign w:val="center"/>
          </w:tcPr>
          <w:p w:rsidR="00E64E67" w:rsidRDefault="00D95A86">
            <w:pPr>
              <w:jc w:val="right"/>
            </w:pPr>
            <w:r>
              <w:rPr>
                <w:color w:val="000000"/>
                <w:sz w:val="24"/>
              </w:rPr>
              <w:t>33,581,139.88</w:t>
            </w:r>
          </w:p>
        </w:tc>
        <w:tc>
          <w:tcPr>
            <w:tcW w:w="1620" w:type="dxa"/>
            <w:vAlign w:val="center"/>
          </w:tcPr>
          <w:p w:rsidR="00E64E67" w:rsidRDefault="00D95A86">
            <w:pPr>
              <w:jc w:val="right"/>
            </w:pPr>
            <w:r>
              <w:rPr>
                <w:color w:val="000000"/>
                <w:sz w:val="24"/>
              </w:rPr>
              <w:t>4.34</w:t>
            </w:r>
          </w:p>
        </w:tc>
      </w:tr>
      <w:tr w:rsidR="00E64E67">
        <w:tc>
          <w:tcPr>
            <w:tcW w:w="870" w:type="dxa"/>
            <w:vAlign w:val="center"/>
          </w:tcPr>
          <w:p w:rsidR="00E64E67" w:rsidRDefault="00D95A86">
            <w:pPr>
              <w:jc w:val="center"/>
            </w:pPr>
            <w:r>
              <w:rPr>
                <w:color w:val="000000"/>
                <w:sz w:val="24"/>
              </w:rPr>
              <w:t>21</w:t>
            </w:r>
          </w:p>
        </w:tc>
        <w:tc>
          <w:tcPr>
            <w:tcW w:w="1650" w:type="dxa"/>
            <w:vAlign w:val="center"/>
          </w:tcPr>
          <w:p w:rsidR="00E64E67" w:rsidRDefault="00D95A86">
            <w:pPr>
              <w:jc w:val="center"/>
            </w:pPr>
            <w:r>
              <w:rPr>
                <w:color w:val="000000"/>
                <w:sz w:val="24"/>
              </w:rPr>
              <w:t>600132</w:t>
            </w:r>
          </w:p>
        </w:tc>
        <w:tc>
          <w:tcPr>
            <w:tcW w:w="1980" w:type="dxa"/>
            <w:vAlign w:val="center"/>
          </w:tcPr>
          <w:p w:rsidR="00E64E67" w:rsidRDefault="00D95A86">
            <w:pPr>
              <w:jc w:val="center"/>
            </w:pPr>
            <w:r>
              <w:rPr>
                <w:color w:val="000000"/>
                <w:sz w:val="24"/>
              </w:rPr>
              <w:t>重庆啤酒</w:t>
            </w:r>
          </w:p>
        </w:tc>
        <w:tc>
          <w:tcPr>
            <w:tcW w:w="2880" w:type="dxa"/>
            <w:vAlign w:val="center"/>
          </w:tcPr>
          <w:p w:rsidR="00E64E67" w:rsidRDefault="00D95A86">
            <w:pPr>
              <w:jc w:val="right"/>
            </w:pPr>
            <w:r>
              <w:rPr>
                <w:color w:val="000000"/>
                <w:sz w:val="24"/>
              </w:rPr>
              <w:t>31,976,943.78</w:t>
            </w:r>
          </w:p>
        </w:tc>
        <w:tc>
          <w:tcPr>
            <w:tcW w:w="1620" w:type="dxa"/>
            <w:vAlign w:val="center"/>
          </w:tcPr>
          <w:p w:rsidR="00E64E67" w:rsidRDefault="00D95A86">
            <w:pPr>
              <w:jc w:val="right"/>
            </w:pPr>
            <w:r>
              <w:rPr>
                <w:color w:val="000000"/>
                <w:sz w:val="24"/>
              </w:rPr>
              <w:t>4.13</w:t>
            </w:r>
          </w:p>
        </w:tc>
      </w:tr>
      <w:tr w:rsidR="00E64E67">
        <w:tc>
          <w:tcPr>
            <w:tcW w:w="870" w:type="dxa"/>
            <w:vAlign w:val="center"/>
          </w:tcPr>
          <w:p w:rsidR="00E64E67" w:rsidRDefault="00D95A86">
            <w:pPr>
              <w:jc w:val="center"/>
            </w:pPr>
            <w:r>
              <w:rPr>
                <w:color w:val="000000"/>
                <w:sz w:val="24"/>
              </w:rPr>
              <w:t>22</w:t>
            </w:r>
          </w:p>
        </w:tc>
        <w:tc>
          <w:tcPr>
            <w:tcW w:w="1650" w:type="dxa"/>
            <w:vAlign w:val="center"/>
          </w:tcPr>
          <w:p w:rsidR="00E64E67" w:rsidRDefault="00D95A86">
            <w:pPr>
              <w:jc w:val="center"/>
            </w:pPr>
            <w:r>
              <w:rPr>
                <w:color w:val="000000"/>
                <w:sz w:val="24"/>
              </w:rPr>
              <w:t>000538</w:t>
            </w:r>
          </w:p>
        </w:tc>
        <w:tc>
          <w:tcPr>
            <w:tcW w:w="1980" w:type="dxa"/>
            <w:vAlign w:val="center"/>
          </w:tcPr>
          <w:p w:rsidR="00E64E67" w:rsidRDefault="00D95A86">
            <w:pPr>
              <w:jc w:val="center"/>
            </w:pPr>
            <w:r>
              <w:rPr>
                <w:color w:val="000000"/>
                <w:sz w:val="24"/>
              </w:rPr>
              <w:t>云南白药</w:t>
            </w:r>
          </w:p>
        </w:tc>
        <w:tc>
          <w:tcPr>
            <w:tcW w:w="2880" w:type="dxa"/>
            <w:vAlign w:val="center"/>
          </w:tcPr>
          <w:p w:rsidR="00E64E67" w:rsidRDefault="00D95A86">
            <w:pPr>
              <w:jc w:val="right"/>
            </w:pPr>
            <w:r>
              <w:rPr>
                <w:color w:val="000000"/>
                <w:sz w:val="24"/>
              </w:rPr>
              <w:t>30,586,068.17</w:t>
            </w:r>
          </w:p>
        </w:tc>
        <w:tc>
          <w:tcPr>
            <w:tcW w:w="1620" w:type="dxa"/>
            <w:vAlign w:val="center"/>
          </w:tcPr>
          <w:p w:rsidR="00E64E67" w:rsidRDefault="00D95A86">
            <w:pPr>
              <w:jc w:val="right"/>
            </w:pPr>
            <w:r>
              <w:rPr>
                <w:color w:val="000000"/>
                <w:sz w:val="24"/>
              </w:rPr>
              <w:t>3.95</w:t>
            </w:r>
          </w:p>
        </w:tc>
      </w:tr>
      <w:tr w:rsidR="00E64E67">
        <w:tc>
          <w:tcPr>
            <w:tcW w:w="870" w:type="dxa"/>
            <w:vAlign w:val="center"/>
          </w:tcPr>
          <w:p w:rsidR="00E64E67" w:rsidRDefault="00D95A86">
            <w:pPr>
              <w:jc w:val="center"/>
            </w:pPr>
            <w:r>
              <w:rPr>
                <w:color w:val="000000"/>
                <w:sz w:val="24"/>
              </w:rPr>
              <w:t>23</w:t>
            </w:r>
          </w:p>
        </w:tc>
        <w:tc>
          <w:tcPr>
            <w:tcW w:w="1650" w:type="dxa"/>
            <w:vAlign w:val="center"/>
          </w:tcPr>
          <w:p w:rsidR="00E64E67" w:rsidRDefault="00D95A86">
            <w:pPr>
              <w:jc w:val="center"/>
            </w:pPr>
            <w:r>
              <w:rPr>
                <w:color w:val="000000"/>
                <w:sz w:val="24"/>
              </w:rPr>
              <w:t>601155</w:t>
            </w:r>
          </w:p>
        </w:tc>
        <w:tc>
          <w:tcPr>
            <w:tcW w:w="1980" w:type="dxa"/>
            <w:vAlign w:val="center"/>
          </w:tcPr>
          <w:p w:rsidR="00E64E67" w:rsidRDefault="00D95A86">
            <w:pPr>
              <w:jc w:val="center"/>
            </w:pPr>
            <w:r>
              <w:rPr>
                <w:color w:val="000000"/>
                <w:sz w:val="24"/>
              </w:rPr>
              <w:t>新城控股</w:t>
            </w:r>
          </w:p>
        </w:tc>
        <w:tc>
          <w:tcPr>
            <w:tcW w:w="2880" w:type="dxa"/>
            <w:vAlign w:val="center"/>
          </w:tcPr>
          <w:p w:rsidR="00E64E67" w:rsidRDefault="00D95A86">
            <w:pPr>
              <w:jc w:val="right"/>
            </w:pPr>
            <w:r>
              <w:rPr>
                <w:color w:val="000000"/>
                <w:sz w:val="24"/>
              </w:rPr>
              <w:t>28,170,422.19</w:t>
            </w:r>
          </w:p>
        </w:tc>
        <w:tc>
          <w:tcPr>
            <w:tcW w:w="1620" w:type="dxa"/>
            <w:vAlign w:val="center"/>
          </w:tcPr>
          <w:p w:rsidR="00E64E67" w:rsidRDefault="00D95A86">
            <w:pPr>
              <w:jc w:val="right"/>
            </w:pPr>
            <w:r>
              <w:rPr>
                <w:color w:val="000000"/>
                <w:sz w:val="24"/>
              </w:rPr>
              <w:t>3.64</w:t>
            </w:r>
          </w:p>
        </w:tc>
      </w:tr>
      <w:tr w:rsidR="00E64E67">
        <w:tc>
          <w:tcPr>
            <w:tcW w:w="870" w:type="dxa"/>
            <w:vAlign w:val="center"/>
          </w:tcPr>
          <w:p w:rsidR="00E64E67" w:rsidRDefault="00D95A86">
            <w:pPr>
              <w:jc w:val="center"/>
            </w:pPr>
            <w:r>
              <w:rPr>
                <w:color w:val="000000"/>
                <w:sz w:val="24"/>
              </w:rPr>
              <w:t>24</w:t>
            </w:r>
          </w:p>
        </w:tc>
        <w:tc>
          <w:tcPr>
            <w:tcW w:w="1650" w:type="dxa"/>
            <w:vAlign w:val="center"/>
          </w:tcPr>
          <w:p w:rsidR="00E64E67" w:rsidRDefault="00D95A86">
            <w:pPr>
              <w:jc w:val="center"/>
            </w:pPr>
            <w:r>
              <w:rPr>
                <w:color w:val="000000"/>
                <w:sz w:val="24"/>
              </w:rPr>
              <w:t>300529</w:t>
            </w:r>
          </w:p>
        </w:tc>
        <w:tc>
          <w:tcPr>
            <w:tcW w:w="1980" w:type="dxa"/>
            <w:vAlign w:val="center"/>
          </w:tcPr>
          <w:p w:rsidR="00E64E67" w:rsidRDefault="00D95A86">
            <w:pPr>
              <w:jc w:val="center"/>
            </w:pPr>
            <w:proofErr w:type="gramStart"/>
            <w:r>
              <w:rPr>
                <w:color w:val="000000"/>
                <w:sz w:val="24"/>
              </w:rPr>
              <w:t>健帆生物</w:t>
            </w:r>
            <w:proofErr w:type="gramEnd"/>
          </w:p>
        </w:tc>
        <w:tc>
          <w:tcPr>
            <w:tcW w:w="2880" w:type="dxa"/>
            <w:vAlign w:val="center"/>
          </w:tcPr>
          <w:p w:rsidR="00E64E67" w:rsidRDefault="00D95A86">
            <w:pPr>
              <w:jc w:val="right"/>
            </w:pPr>
            <w:r>
              <w:rPr>
                <w:color w:val="000000"/>
                <w:sz w:val="24"/>
              </w:rPr>
              <w:t>28,000,017.92</w:t>
            </w:r>
          </w:p>
        </w:tc>
        <w:tc>
          <w:tcPr>
            <w:tcW w:w="1620" w:type="dxa"/>
            <w:vAlign w:val="center"/>
          </w:tcPr>
          <w:p w:rsidR="00E64E67" w:rsidRDefault="00D95A86">
            <w:pPr>
              <w:jc w:val="right"/>
            </w:pPr>
            <w:r>
              <w:rPr>
                <w:color w:val="000000"/>
                <w:sz w:val="24"/>
              </w:rPr>
              <w:t>3.62</w:t>
            </w:r>
          </w:p>
        </w:tc>
      </w:tr>
      <w:tr w:rsidR="00E64E67">
        <w:tc>
          <w:tcPr>
            <w:tcW w:w="870" w:type="dxa"/>
            <w:vAlign w:val="center"/>
          </w:tcPr>
          <w:p w:rsidR="00E64E67" w:rsidRDefault="00D95A86">
            <w:pPr>
              <w:jc w:val="center"/>
            </w:pPr>
            <w:r>
              <w:rPr>
                <w:color w:val="000000"/>
                <w:sz w:val="24"/>
              </w:rPr>
              <w:t>25</w:t>
            </w:r>
          </w:p>
        </w:tc>
        <w:tc>
          <w:tcPr>
            <w:tcW w:w="1650" w:type="dxa"/>
            <w:vAlign w:val="center"/>
          </w:tcPr>
          <w:p w:rsidR="00E64E67" w:rsidRDefault="00D95A86">
            <w:pPr>
              <w:jc w:val="center"/>
            </w:pPr>
            <w:r>
              <w:rPr>
                <w:color w:val="000000"/>
                <w:sz w:val="24"/>
              </w:rPr>
              <w:t>601009</w:t>
            </w:r>
          </w:p>
        </w:tc>
        <w:tc>
          <w:tcPr>
            <w:tcW w:w="1980" w:type="dxa"/>
            <w:vAlign w:val="center"/>
          </w:tcPr>
          <w:p w:rsidR="00E64E67" w:rsidRDefault="00D95A86">
            <w:pPr>
              <w:jc w:val="center"/>
            </w:pPr>
            <w:r>
              <w:rPr>
                <w:color w:val="000000"/>
                <w:sz w:val="24"/>
              </w:rPr>
              <w:t>南京银行</w:t>
            </w:r>
          </w:p>
        </w:tc>
        <w:tc>
          <w:tcPr>
            <w:tcW w:w="2880" w:type="dxa"/>
            <w:vAlign w:val="center"/>
          </w:tcPr>
          <w:p w:rsidR="00E64E67" w:rsidRDefault="00D95A86">
            <w:pPr>
              <w:jc w:val="right"/>
            </w:pPr>
            <w:r>
              <w:rPr>
                <w:color w:val="000000"/>
                <w:sz w:val="24"/>
              </w:rPr>
              <w:t>27,514,838.09</w:t>
            </w:r>
          </w:p>
        </w:tc>
        <w:tc>
          <w:tcPr>
            <w:tcW w:w="1620" w:type="dxa"/>
            <w:vAlign w:val="center"/>
          </w:tcPr>
          <w:p w:rsidR="00E64E67" w:rsidRDefault="00D95A86">
            <w:pPr>
              <w:jc w:val="right"/>
            </w:pPr>
            <w:r>
              <w:rPr>
                <w:color w:val="000000"/>
                <w:sz w:val="24"/>
              </w:rPr>
              <w:t>3.55</w:t>
            </w:r>
          </w:p>
        </w:tc>
      </w:tr>
      <w:tr w:rsidR="00E64E67">
        <w:tc>
          <w:tcPr>
            <w:tcW w:w="870" w:type="dxa"/>
            <w:vAlign w:val="center"/>
          </w:tcPr>
          <w:p w:rsidR="00E64E67" w:rsidRDefault="00D95A86">
            <w:pPr>
              <w:jc w:val="center"/>
            </w:pPr>
            <w:r>
              <w:rPr>
                <w:color w:val="000000"/>
                <w:sz w:val="24"/>
              </w:rPr>
              <w:t>26</w:t>
            </w:r>
          </w:p>
        </w:tc>
        <w:tc>
          <w:tcPr>
            <w:tcW w:w="1650" w:type="dxa"/>
            <w:vAlign w:val="center"/>
          </w:tcPr>
          <w:p w:rsidR="00E64E67" w:rsidRDefault="00D95A86">
            <w:pPr>
              <w:jc w:val="center"/>
            </w:pPr>
            <w:r>
              <w:rPr>
                <w:color w:val="000000"/>
                <w:sz w:val="24"/>
              </w:rPr>
              <w:t>600115</w:t>
            </w:r>
          </w:p>
        </w:tc>
        <w:tc>
          <w:tcPr>
            <w:tcW w:w="1980" w:type="dxa"/>
            <w:vAlign w:val="center"/>
          </w:tcPr>
          <w:p w:rsidR="00E64E67" w:rsidRDefault="00D95A86">
            <w:pPr>
              <w:jc w:val="center"/>
            </w:pPr>
            <w:r>
              <w:rPr>
                <w:color w:val="000000"/>
                <w:sz w:val="24"/>
              </w:rPr>
              <w:t>东方航空</w:t>
            </w:r>
          </w:p>
        </w:tc>
        <w:tc>
          <w:tcPr>
            <w:tcW w:w="2880" w:type="dxa"/>
            <w:vAlign w:val="center"/>
          </w:tcPr>
          <w:p w:rsidR="00E64E67" w:rsidRDefault="00D95A86">
            <w:pPr>
              <w:jc w:val="right"/>
            </w:pPr>
            <w:r>
              <w:rPr>
                <w:color w:val="000000"/>
                <w:sz w:val="24"/>
              </w:rPr>
              <w:t>26,603,928.85</w:t>
            </w:r>
          </w:p>
        </w:tc>
        <w:tc>
          <w:tcPr>
            <w:tcW w:w="1620" w:type="dxa"/>
            <w:vAlign w:val="center"/>
          </w:tcPr>
          <w:p w:rsidR="00E64E67" w:rsidRDefault="00D95A86">
            <w:pPr>
              <w:jc w:val="right"/>
            </w:pPr>
            <w:r>
              <w:rPr>
                <w:color w:val="000000"/>
                <w:sz w:val="24"/>
              </w:rPr>
              <w:t>3.44</w:t>
            </w:r>
          </w:p>
        </w:tc>
      </w:tr>
      <w:tr w:rsidR="00E64E67">
        <w:tc>
          <w:tcPr>
            <w:tcW w:w="870" w:type="dxa"/>
            <w:vAlign w:val="center"/>
          </w:tcPr>
          <w:p w:rsidR="00E64E67" w:rsidRDefault="00D95A86">
            <w:pPr>
              <w:jc w:val="center"/>
            </w:pPr>
            <w:r>
              <w:rPr>
                <w:color w:val="000000"/>
                <w:sz w:val="24"/>
              </w:rPr>
              <w:t>27</w:t>
            </w:r>
          </w:p>
        </w:tc>
        <w:tc>
          <w:tcPr>
            <w:tcW w:w="1650" w:type="dxa"/>
            <w:vAlign w:val="center"/>
          </w:tcPr>
          <w:p w:rsidR="00E64E67" w:rsidRDefault="00D95A86">
            <w:pPr>
              <w:jc w:val="center"/>
            </w:pPr>
            <w:r>
              <w:rPr>
                <w:color w:val="000000"/>
                <w:sz w:val="24"/>
              </w:rPr>
              <w:t>601933</w:t>
            </w:r>
          </w:p>
        </w:tc>
        <w:tc>
          <w:tcPr>
            <w:tcW w:w="1980" w:type="dxa"/>
            <w:vAlign w:val="center"/>
          </w:tcPr>
          <w:p w:rsidR="00E64E67" w:rsidRDefault="00D95A86">
            <w:pPr>
              <w:jc w:val="center"/>
            </w:pPr>
            <w:r>
              <w:rPr>
                <w:color w:val="000000"/>
                <w:sz w:val="24"/>
              </w:rPr>
              <w:t>永辉超市</w:t>
            </w:r>
          </w:p>
        </w:tc>
        <w:tc>
          <w:tcPr>
            <w:tcW w:w="2880" w:type="dxa"/>
            <w:vAlign w:val="center"/>
          </w:tcPr>
          <w:p w:rsidR="00E64E67" w:rsidRDefault="00D95A86">
            <w:pPr>
              <w:jc w:val="right"/>
            </w:pPr>
            <w:r>
              <w:rPr>
                <w:color w:val="000000"/>
                <w:sz w:val="24"/>
              </w:rPr>
              <w:t>25,954,466.42</w:t>
            </w:r>
          </w:p>
        </w:tc>
        <w:tc>
          <w:tcPr>
            <w:tcW w:w="1620" w:type="dxa"/>
            <w:vAlign w:val="center"/>
          </w:tcPr>
          <w:p w:rsidR="00E64E67" w:rsidRDefault="00D95A86">
            <w:pPr>
              <w:jc w:val="right"/>
            </w:pPr>
            <w:r>
              <w:rPr>
                <w:color w:val="000000"/>
                <w:sz w:val="24"/>
              </w:rPr>
              <w:t>3.35</w:t>
            </w:r>
          </w:p>
        </w:tc>
      </w:tr>
      <w:tr w:rsidR="00E64E67">
        <w:tc>
          <w:tcPr>
            <w:tcW w:w="870" w:type="dxa"/>
            <w:vAlign w:val="center"/>
          </w:tcPr>
          <w:p w:rsidR="00E64E67" w:rsidRDefault="00D95A86">
            <w:pPr>
              <w:jc w:val="center"/>
            </w:pPr>
            <w:r>
              <w:rPr>
                <w:color w:val="000000"/>
                <w:sz w:val="24"/>
              </w:rPr>
              <w:t>28</w:t>
            </w:r>
          </w:p>
        </w:tc>
        <w:tc>
          <w:tcPr>
            <w:tcW w:w="1650" w:type="dxa"/>
            <w:vAlign w:val="center"/>
          </w:tcPr>
          <w:p w:rsidR="00E64E67" w:rsidRDefault="00D95A86">
            <w:pPr>
              <w:jc w:val="center"/>
            </w:pPr>
            <w:r>
              <w:rPr>
                <w:color w:val="000000"/>
                <w:sz w:val="24"/>
              </w:rPr>
              <w:t>600029</w:t>
            </w:r>
          </w:p>
        </w:tc>
        <w:tc>
          <w:tcPr>
            <w:tcW w:w="1980" w:type="dxa"/>
            <w:vAlign w:val="center"/>
          </w:tcPr>
          <w:p w:rsidR="00E64E67" w:rsidRDefault="00D95A86">
            <w:pPr>
              <w:jc w:val="center"/>
            </w:pPr>
            <w:r>
              <w:rPr>
                <w:color w:val="000000"/>
                <w:sz w:val="24"/>
              </w:rPr>
              <w:t>南方航空</w:t>
            </w:r>
          </w:p>
        </w:tc>
        <w:tc>
          <w:tcPr>
            <w:tcW w:w="2880" w:type="dxa"/>
            <w:vAlign w:val="center"/>
          </w:tcPr>
          <w:p w:rsidR="00E64E67" w:rsidRDefault="00D95A86">
            <w:pPr>
              <w:jc w:val="right"/>
            </w:pPr>
            <w:r>
              <w:rPr>
                <w:color w:val="000000"/>
                <w:sz w:val="24"/>
              </w:rPr>
              <w:t>24,393,072.45</w:t>
            </w:r>
          </w:p>
        </w:tc>
        <w:tc>
          <w:tcPr>
            <w:tcW w:w="1620" w:type="dxa"/>
            <w:vAlign w:val="center"/>
          </w:tcPr>
          <w:p w:rsidR="00E64E67" w:rsidRDefault="00D95A86">
            <w:pPr>
              <w:jc w:val="right"/>
            </w:pPr>
            <w:r>
              <w:rPr>
                <w:color w:val="000000"/>
                <w:sz w:val="24"/>
              </w:rPr>
              <w:t>3.15</w:t>
            </w:r>
          </w:p>
        </w:tc>
      </w:tr>
      <w:tr w:rsidR="00E64E67">
        <w:tc>
          <w:tcPr>
            <w:tcW w:w="870" w:type="dxa"/>
            <w:vAlign w:val="center"/>
          </w:tcPr>
          <w:p w:rsidR="00E64E67" w:rsidRDefault="00D95A86">
            <w:pPr>
              <w:jc w:val="center"/>
            </w:pPr>
            <w:r>
              <w:rPr>
                <w:color w:val="000000"/>
                <w:sz w:val="24"/>
              </w:rPr>
              <w:t>29</w:t>
            </w:r>
          </w:p>
        </w:tc>
        <w:tc>
          <w:tcPr>
            <w:tcW w:w="1650" w:type="dxa"/>
            <w:vAlign w:val="center"/>
          </w:tcPr>
          <w:p w:rsidR="00E64E67" w:rsidRDefault="00D95A86">
            <w:pPr>
              <w:jc w:val="center"/>
            </w:pPr>
            <w:r>
              <w:rPr>
                <w:color w:val="000000"/>
                <w:sz w:val="24"/>
              </w:rPr>
              <w:t>601166</w:t>
            </w:r>
          </w:p>
        </w:tc>
        <w:tc>
          <w:tcPr>
            <w:tcW w:w="1980" w:type="dxa"/>
            <w:vAlign w:val="center"/>
          </w:tcPr>
          <w:p w:rsidR="00E64E67" w:rsidRDefault="00D95A86">
            <w:pPr>
              <w:jc w:val="center"/>
            </w:pPr>
            <w:r>
              <w:rPr>
                <w:color w:val="000000"/>
                <w:sz w:val="24"/>
              </w:rPr>
              <w:t>兴业银行</w:t>
            </w:r>
          </w:p>
        </w:tc>
        <w:tc>
          <w:tcPr>
            <w:tcW w:w="2880" w:type="dxa"/>
            <w:vAlign w:val="center"/>
          </w:tcPr>
          <w:p w:rsidR="00E64E67" w:rsidRDefault="00D95A86">
            <w:pPr>
              <w:jc w:val="right"/>
            </w:pPr>
            <w:r>
              <w:rPr>
                <w:color w:val="000000"/>
                <w:sz w:val="24"/>
              </w:rPr>
              <w:t>23,903,912.60</w:t>
            </w:r>
          </w:p>
        </w:tc>
        <w:tc>
          <w:tcPr>
            <w:tcW w:w="1620" w:type="dxa"/>
            <w:vAlign w:val="center"/>
          </w:tcPr>
          <w:p w:rsidR="00E64E67" w:rsidRDefault="00D95A86">
            <w:pPr>
              <w:jc w:val="right"/>
            </w:pPr>
            <w:r>
              <w:rPr>
                <w:color w:val="000000"/>
                <w:sz w:val="24"/>
              </w:rPr>
              <w:t>3.09</w:t>
            </w:r>
          </w:p>
        </w:tc>
      </w:tr>
      <w:tr w:rsidR="00E64E67">
        <w:tc>
          <w:tcPr>
            <w:tcW w:w="870" w:type="dxa"/>
            <w:vAlign w:val="center"/>
          </w:tcPr>
          <w:p w:rsidR="00E64E67" w:rsidRDefault="00D95A86">
            <w:pPr>
              <w:jc w:val="center"/>
            </w:pPr>
            <w:r>
              <w:rPr>
                <w:color w:val="000000"/>
                <w:sz w:val="24"/>
              </w:rPr>
              <w:t>30</w:t>
            </w:r>
          </w:p>
        </w:tc>
        <w:tc>
          <w:tcPr>
            <w:tcW w:w="1650" w:type="dxa"/>
            <w:vAlign w:val="center"/>
          </w:tcPr>
          <w:p w:rsidR="00E64E67" w:rsidRDefault="00D95A86">
            <w:pPr>
              <w:jc w:val="center"/>
            </w:pPr>
            <w:r>
              <w:rPr>
                <w:color w:val="000000"/>
                <w:sz w:val="24"/>
              </w:rPr>
              <w:t>000725</w:t>
            </w:r>
          </w:p>
        </w:tc>
        <w:tc>
          <w:tcPr>
            <w:tcW w:w="1980" w:type="dxa"/>
            <w:vAlign w:val="center"/>
          </w:tcPr>
          <w:p w:rsidR="00E64E67" w:rsidRDefault="00D95A86">
            <w:pPr>
              <w:jc w:val="center"/>
            </w:pPr>
            <w:r>
              <w:rPr>
                <w:color w:val="000000"/>
                <w:sz w:val="24"/>
              </w:rPr>
              <w:t>京东方</w:t>
            </w:r>
            <w:r>
              <w:rPr>
                <w:color w:val="000000"/>
                <w:sz w:val="24"/>
              </w:rPr>
              <w:t>A</w:t>
            </w:r>
          </w:p>
        </w:tc>
        <w:tc>
          <w:tcPr>
            <w:tcW w:w="2880" w:type="dxa"/>
            <w:vAlign w:val="center"/>
          </w:tcPr>
          <w:p w:rsidR="00E64E67" w:rsidRDefault="00D95A86">
            <w:pPr>
              <w:jc w:val="right"/>
            </w:pPr>
            <w:r>
              <w:rPr>
                <w:color w:val="000000"/>
                <w:sz w:val="24"/>
              </w:rPr>
              <w:t>21,327,993.30</w:t>
            </w:r>
          </w:p>
        </w:tc>
        <w:tc>
          <w:tcPr>
            <w:tcW w:w="1620" w:type="dxa"/>
            <w:vAlign w:val="center"/>
          </w:tcPr>
          <w:p w:rsidR="00E64E67" w:rsidRDefault="00D95A86">
            <w:pPr>
              <w:jc w:val="right"/>
            </w:pPr>
            <w:r>
              <w:rPr>
                <w:color w:val="000000"/>
                <w:sz w:val="24"/>
              </w:rPr>
              <w:t>2.75</w:t>
            </w:r>
          </w:p>
        </w:tc>
      </w:tr>
      <w:tr w:rsidR="00E64E67">
        <w:tc>
          <w:tcPr>
            <w:tcW w:w="870" w:type="dxa"/>
            <w:vAlign w:val="center"/>
          </w:tcPr>
          <w:p w:rsidR="00E64E67" w:rsidRDefault="00D95A86">
            <w:pPr>
              <w:jc w:val="center"/>
            </w:pPr>
            <w:r>
              <w:rPr>
                <w:color w:val="000000"/>
                <w:sz w:val="24"/>
              </w:rPr>
              <w:t>31</w:t>
            </w:r>
          </w:p>
        </w:tc>
        <w:tc>
          <w:tcPr>
            <w:tcW w:w="1650" w:type="dxa"/>
            <w:vAlign w:val="center"/>
          </w:tcPr>
          <w:p w:rsidR="00E64E67" w:rsidRDefault="00D95A86">
            <w:pPr>
              <w:jc w:val="center"/>
            </w:pPr>
            <w:r>
              <w:rPr>
                <w:color w:val="000000"/>
                <w:sz w:val="24"/>
              </w:rPr>
              <w:t>002456</w:t>
            </w:r>
          </w:p>
        </w:tc>
        <w:tc>
          <w:tcPr>
            <w:tcW w:w="1980" w:type="dxa"/>
            <w:vAlign w:val="center"/>
          </w:tcPr>
          <w:p w:rsidR="00E64E67" w:rsidRDefault="00D95A86">
            <w:pPr>
              <w:jc w:val="center"/>
            </w:pPr>
            <w:r>
              <w:rPr>
                <w:color w:val="000000"/>
                <w:sz w:val="24"/>
              </w:rPr>
              <w:t>欧菲科技</w:t>
            </w:r>
          </w:p>
        </w:tc>
        <w:tc>
          <w:tcPr>
            <w:tcW w:w="2880" w:type="dxa"/>
            <w:vAlign w:val="center"/>
          </w:tcPr>
          <w:p w:rsidR="00E64E67" w:rsidRDefault="00D95A86">
            <w:pPr>
              <w:jc w:val="right"/>
            </w:pPr>
            <w:r>
              <w:rPr>
                <w:color w:val="000000"/>
                <w:sz w:val="24"/>
              </w:rPr>
              <w:t>21,249,308.96</w:t>
            </w:r>
          </w:p>
        </w:tc>
        <w:tc>
          <w:tcPr>
            <w:tcW w:w="1620" w:type="dxa"/>
            <w:vAlign w:val="center"/>
          </w:tcPr>
          <w:p w:rsidR="00E64E67" w:rsidRDefault="00D95A86">
            <w:pPr>
              <w:jc w:val="right"/>
            </w:pPr>
            <w:r>
              <w:rPr>
                <w:color w:val="000000"/>
                <w:sz w:val="24"/>
              </w:rPr>
              <w:t>2.74</w:t>
            </w:r>
          </w:p>
        </w:tc>
      </w:tr>
      <w:tr w:rsidR="00E64E67">
        <w:tc>
          <w:tcPr>
            <w:tcW w:w="870" w:type="dxa"/>
            <w:vAlign w:val="center"/>
          </w:tcPr>
          <w:p w:rsidR="00E64E67" w:rsidRDefault="00D95A86">
            <w:pPr>
              <w:jc w:val="center"/>
            </w:pPr>
            <w:r>
              <w:rPr>
                <w:color w:val="000000"/>
                <w:sz w:val="24"/>
              </w:rPr>
              <w:t>32</w:t>
            </w:r>
          </w:p>
        </w:tc>
        <w:tc>
          <w:tcPr>
            <w:tcW w:w="1650" w:type="dxa"/>
            <w:vAlign w:val="center"/>
          </w:tcPr>
          <w:p w:rsidR="00E64E67" w:rsidRDefault="00D95A86">
            <w:pPr>
              <w:jc w:val="center"/>
            </w:pPr>
            <w:r>
              <w:rPr>
                <w:color w:val="000000"/>
                <w:sz w:val="24"/>
              </w:rPr>
              <w:t>600547</w:t>
            </w:r>
          </w:p>
        </w:tc>
        <w:tc>
          <w:tcPr>
            <w:tcW w:w="1980" w:type="dxa"/>
            <w:vAlign w:val="center"/>
          </w:tcPr>
          <w:p w:rsidR="00E64E67" w:rsidRDefault="00D95A86">
            <w:pPr>
              <w:jc w:val="center"/>
            </w:pPr>
            <w:r>
              <w:rPr>
                <w:color w:val="000000"/>
                <w:sz w:val="24"/>
              </w:rPr>
              <w:t>山东黄金</w:t>
            </w:r>
          </w:p>
        </w:tc>
        <w:tc>
          <w:tcPr>
            <w:tcW w:w="2880" w:type="dxa"/>
            <w:vAlign w:val="center"/>
          </w:tcPr>
          <w:p w:rsidR="00E64E67" w:rsidRDefault="00D95A86">
            <w:pPr>
              <w:jc w:val="right"/>
            </w:pPr>
            <w:r>
              <w:rPr>
                <w:color w:val="000000"/>
                <w:sz w:val="24"/>
              </w:rPr>
              <w:t>20,591,782.87</w:t>
            </w:r>
          </w:p>
        </w:tc>
        <w:tc>
          <w:tcPr>
            <w:tcW w:w="1620" w:type="dxa"/>
            <w:vAlign w:val="center"/>
          </w:tcPr>
          <w:p w:rsidR="00E64E67" w:rsidRDefault="00D95A86">
            <w:pPr>
              <w:jc w:val="right"/>
            </w:pPr>
            <w:r>
              <w:rPr>
                <w:color w:val="000000"/>
                <w:sz w:val="24"/>
              </w:rPr>
              <w:t>2.66</w:t>
            </w:r>
          </w:p>
        </w:tc>
      </w:tr>
      <w:tr w:rsidR="00E64E67">
        <w:tc>
          <w:tcPr>
            <w:tcW w:w="870" w:type="dxa"/>
            <w:vAlign w:val="center"/>
          </w:tcPr>
          <w:p w:rsidR="00E64E67" w:rsidRDefault="00D95A86">
            <w:pPr>
              <w:jc w:val="center"/>
            </w:pPr>
            <w:r>
              <w:rPr>
                <w:color w:val="000000"/>
                <w:sz w:val="24"/>
              </w:rPr>
              <w:t>33</w:t>
            </w:r>
          </w:p>
        </w:tc>
        <w:tc>
          <w:tcPr>
            <w:tcW w:w="1650" w:type="dxa"/>
            <w:vAlign w:val="center"/>
          </w:tcPr>
          <w:p w:rsidR="00E64E67" w:rsidRDefault="00D95A86">
            <w:pPr>
              <w:jc w:val="center"/>
            </w:pPr>
            <w:r>
              <w:rPr>
                <w:color w:val="000000"/>
                <w:sz w:val="24"/>
              </w:rPr>
              <w:t>600104</w:t>
            </w:r>
          </w:p>
        </w:tc>
        <w:tc>
          <w:tcPr>
            <w:tcW w:w="1980" w:type="dxa"/>
            <w:vAlign w:val="center"/>
          </w:tcPr>
          <w:p w:rsidR="00E64E67" w:rsidRDefault="00D95A86">
            <w:pPr>
              <w:jc w:val="center"/>
            </w:pPr>
            <w:r>
              <w:rPr>
                <w:color w:val="000000"/>
                <w:sz w:val="24"/>
              </w:rPr>
              <w:t>上汽集团</w:t>
            </w:r>
          </w:p>
        </w:tc>
        <w:tc>
          <w:tcPr>
            <w:tcW w:w="2880" w:type="dxa"/>
            <w:vAlign w:val="center"/>
          </w:tcPr>
          <w:p w:rsidR="00E64E67" w:rsidRDefault="00D95A86">
            <w:pPr>
              <w:jc w:val="right"/>
            </w:pPr>
            <w:r>
              <w:rPr>
                <w:color w:val="000000"/>
                <w:sz w:val="24"/>
              </w:rPr>
              <w:t>20,316,460.51</w:t>
            </w:r>
          </w:p>
        </w:tc>
        <w:tc>
          <w:tcPr>
            <w:tcW w:w="1620" w:type="dxa"/>
            <w:vAlign w:val="center"/>
          </w:tcPr>
          <w:p w:rsidR="00E64E67" w:rsidRDefault="00D95A86">
            <w:pPr>
              <w:jc w:val="right"/>
            </w:pPr>
            <w:r>
              <w:rPr>
                <w:color w:val="000000"/>
                <w:sz w:val="24"/>
              </w:rPr>
              <w:t>2.62</w:t>
            </w:r>
          </w:p>
        </w:tc>
      </w:tr>
      <w:tr w:rsidR="00E64E67">
        <w:tc>
          <w:tcPr>
            <w:tcW w:w="870" w:type="dxa"/>
            <w:vAlign w:val="center"/>
          </w:tcPr>
          <w:p w:rsidR="00E64E67" w:rsidRDefault="00D95A86">
            <w:pPr>
              <w:jc w:val="center"/>
            </w:pPr>
            <w:r>
              <w:rPr>
                <w:color w:val="000000"/>
                <w:sz w:val="24"/>
              </w:rPr>
              <w:t>34</w:t>
            </w:r>
          </w:p>
        </w:tc>
        <w:tc>
          <w:tcPr>
            <w:tcW w:w="1650" w:type="dxa"/>
            <w:vAlign w:val="center"/>
          </w:tcPr>
          <w:p w:rsidR="00E64E67" w:rsidRDefault="00D95A86">
            <w:pPr>
              <w:jc w:val="center"/>
            </w:pPr>
            <w:r>
              <w:rPr>
                <w:color w:val="000000"/>
                <w:sz w:val="24"/>
              </w:rPr>
              <w:t>601111</w:t>
            </w:r>
          </w:p>
        </w:tc>
        <w:tc>
          <w:tcPr>
            <w:tcW w:w="1980" w:type="dxa"/>
            <w:vAlign w:val="center"/>
          </w:tcPr>
          <w:p w:rsidR="00E64E67" w:rsidRDefault="00D95A86">
            <w:pPr>
              <w:jc w:val="center"/>
            </w:pPr>
            <w:r>
              <w:rPr>
                <w:color w:val="000000"/>
                <w:sz w:val="24"/>
              </w:rPr>
              <w:t>中国国航</w:t>
            </w:r>
          </w:p>
        </w:tc>
        <w:tc>
          <w:tcPr>
            <w:tcW w:w="2880" w:type="dxa"/>
            <w:vAlign w:val="center"/>
          </w:tcPr>
          <w:p w:rsidR="00E64E67" w:rsidRDefault="00D95A86">
            <w:pPr>
              <w:jc w:val="right"/>
            </w:pPr>
            <w:r>
              <w:rPr>
                <w:color w:val="000000"/>
                <w:sz w:val="24"/>
              </w:rPr>
              <w:t>20,105,876.32</w:t>
            </w:r>
          </w:p>
        </w:tc>
        <w:tc>
          <w:tcPr>
            <w:tcW w:w="1620" w:type="dxa"/>
            <w:vAlign w:val="center"/>
          </w:tcPr>
          <w:p w:rsidR="00E64E67" w:rsidRDefault="00D95A86">
            <w:pPr>
              <w:jc w:val="right"/>
            </w:pPr>
            <w:r>
              <w:rPr>
                <w:color w:val="000000"/>
                <w:sz w:val="24"/>
              </w:rPr>
              <w:t>2.60</w:t>
            </w:r>
          </w:p>
        </w:tc>
      </w:tr>
      <w:tr w:rsidR="00E64E67">
        <w:tc>
          <w:tcPr>
            <w:tcW w:w="870" w:type="dxa"/>
            <w:vAlign w:val="center"/>
          </w:tcPr>
          <w:p w:rsidR="00E64E67" w:rsidRDefault="00D95A86">
            <w:pPr>
              <w:jc w:val="center"/>
            </w:pPr>
            <w:r>
              <w:rPr>
                <w:color w:val="000000"/>
                <w:sz w:val="24"/>
              </w:rPr>
              <w:t>35</w:t>
            </w:r>
          </w:p>
        </w:tc>
        <w:tc>
          <w:tcPr>
            <w:tcW w:w="1650" w:type="dxa"/>
            <w:vAlign w:val="center"/>
          </w:tcPr>
          <w:p w:rsidR="00E64E67" w:rsidRDefault="00D95A86">
            <w:pPr>
              <w:jc w:val="center"/>
            </w:pPr>
            <w:r>
              <w:rPr>
                <w:color w:val="000000"/>
                <w:sz w:val="24"/>
              </w:rPr>
              <w:t>000963</w:t>
            </w:r>
          </w:p>
        </w:tc>
        <w:tc>
          <w:tcPr>
            <w:tcW w:w="1980" w:type="dxa"/>
            <w:vAlign w:val="center"/>
          </w:tcPr>
          <w:p w:rsidR="00E64E67" w:rsidRDefault="00D95A86">
            <w:pPr>
              <w:jc w:val="center"/>
            </w:pPr>
            <w:r>
              <w:rPr>
                <w:color w:val="000000"/>
                <w:sz w:val="24"/>
              </w:rPr>
              <w:t>华东医药</w:t>
            </w:r>
          </w:p>
        </w:tc>
        <w:tc>
          <w:tcPr>
            <w:tcW w:w="2880" w:type="dxa"/>
            <w:vAlign w:val="center"/>
          </w:tcPr>
          <w:p w:rsidR="00E64E67" w:rsidRDefault="00D95A86">
            <w:pPr>
              <w:jc w:val="right"/>
            </w:pPr>
            <w:r>
              <w:rPr>
                <w:color w:val="000000"/>
                <w:sz w:val="24"/>
              </w:rPr>
              <w:t>20,076,417.65</w:t>
            </w:r>
          </w:p>
        </w:tc>
        <w:tc>
          <w:tcPr>
            <w:tcW w:w="1620" w:type="dxa"/>
            <w:vAlign w:val="center"/>
          </w:tcPr>
          <w:p w:rsidR="00E64E67" w:rsidRDefault="00D95A86">
            <w:pPr>
              <w:jc w:val="right"/>
            </w:pPr>
            <w:r>
              <w:rPr>
                <w:color w:val="000000"/>
                <w:sz w:val="24"/>
              </w:rPr>
              <w:t>2.59</w:t>
            </w:r>
          </w:p>
        </w:tc>
      </w:tr>
      <w:tr w:rsidR="00E64E67">
        <w:tc>
          <w:tcPr>
            <w:tcW w:w="870" w:type="dxa"/>
            <w:vAlign w:val="center"/>
          </w:tcPr>
          <w:p w:rsidR="00E64E67" w:rsidRDefault="00D95A86">
            <w:pPr>
              <w:jc w:val="center"/>
            </w:pPr>
            <w:r>
              <w:rPr>
                <w:color w:val="000000"/>
                <w:sz w:val="24"/>
              </w:rPr>
              <w:t>36</w:t>
            </w:r>
          </w:p>
        </w:tc>
        <w:tc>
          <w:tcPr>
            <w:tcW w:w="1650" w:type="dxa"/>
            <w:vAlign w:val="center"/>
          </w:tcPr>
          <w:p w:rsidR="00E64E67" w:rsidRDefault="00D95A86">
            <w:pPr>
              <w:jc w:val="center"/>
            </w:pPr>
            <w:r>
              <w:rPr>
                <w:color w:val="000000"/>
                <w:sz w:val="24"/>
              </w:rPr>
              <w:t>300502</w:t>
            </w:r>
          </w:p>
        </w:tc>
        <w:tc>
          <w:tcPr>
            <w:tcW w:w="1980" w:type="dxa"/>
            <w:vAlign w:val="center"/>
          </w:tcPr>
          <w:p w:rsidR="00E64E67" w:rsidRDefault="00D95A86">
            <w:pPr>
              <w:jc w:val="center"/>
            </w:pPr>
            <w:r>
              <w:rPr>
                <w:color w:val="000000"/>
                <w:sz w:val="24"/>
              </w:rPr>
              <w:t>新易盛</w:t>
            </w:r>
          </w:p>
        </w:tc>
        <w:tc>
          <w:tcPr>
            <w:tcW w:w="2880" w:type="dxa"/>
            <w:vAlign w:val="center"/>
          </w:tcPr>
          <w:p w:rsidR="00E64E67" w:rsidRDefault="00D95A86">
            <w:pPr>
              <w:jc w:val="right"/>
            </w:pPr>
            <w:r>
              <w:rPr>
                <w:color w:val="000000"/>
                <w:sz w:val="24"/>
              </w:rPr>
              <w:t>19,798,180.75</w:t>
            </w:r>
          </w:p>
        </w:tc>
        <w:tc>
          <w:tcPr>
            <w:tcW w:w="1620" w:type="dxa"/>
            <w:vAlign w:val="center"/>
          </w:tcPr>
          <w:p w:rsidR="00E64E67" w:rsidRDefault="00D95A86">
            <w:pPr>
              <w:jc w:val="right"/>
            </w:pPr>
            <w:r>
              <w:rPr>
                <w:color w:val="000000"/>
                <w:sz w:val="24"/>
              </w:rPr>
              <w:t>2.56</w:t>
            </w:r>
          </w:p>
        </w:tc>
      </w:tr>
      <w:tr w:rsidR="00E64E67">
        <w:tc>
          <w:tcPr>
            <w:tcW w:w="870" w:type="dxa"/>
            <w:vAlign w:val="center"/>
          </w:tcPr>
          <w:p w:rsidR="00E64E67" w:rsidRDefault="00D95A86">
            <w:pPr>
              <w:jc w:val="center"/>
            </w:pPr>
            <w:r>
              <w:rPr>
                <w:color w:val="000000"/>
                <w:sz w:val="24"/>
              </w:rPr>
              <w:t>37</w:t>
            </w:r>
          </w:p>
        </w:tc>
        <w:tc>
          <w:tcPr>
            <w:tcW w:w="1650" w:type="dxa"/>
            <w:vAlign w:val="center"/>
          </w:tcPr>
          <w:p w:rsidR="00E64E67" w:rsidRDefault="00D95A86">
            <w:pPr>
              <w:jc w:val="center"/>
            </w:pPr>
            <w:r>
              <w:rPr>
                <w:color w:val="000000"/>
                <w:sz w:val="24"/>
              </w:rPr>
              <w:t>601186</w:t>
            </w:r>
          </w:p>
        </w:tc>
        <w:tc>
          <w:tcPr>
            <w:tcW w:w="1980" w:type="dxa"/>
            <w:vAlign w:val="center"/>
          </w:tcPr>
          <w:p w:rsidR="00E64E67" w:rsidRDefault="00D95A86">
            <w:pPr>
              <w:jc w:val="center"/>
            </w:pPr>
            <w:r>
              <w:rPr>
                <w:color w:val="000000"/>
                <w:sz w:val="24"/>
              </w:rPr>
              <w:t>中国铁建</w:t>
            </w:r>
          </w:p>
        </w:tc>
        <w:tc>
          <w:tcPr>
            <w:tcW w:w="2880" w:type="dxa"/>
            <w:vAlign w:val="center"/>
          </w:tcPr>
          <w:p w:rsidR="00E64E67" w:rsidRDefault="00D95A86">
            <w:pPr>
              <w:jc w:val="right"/>
            </w:pPr>
            <w:r>
              <w:rPr>
                <w:color w:val="000000"/>
                <w:sz w:val="24"/>
              </w:rPr>
              <w:t>19,547,438.97</w:t>
            </w:r>
          </w:p>
        </w:tc>
        <w:tc>
          <w:tcPr>
            <w:tcW w:w="1620" w:type="dxa"/>
            <w:vAlign w:val="center"/>
          </w:tcPr>
          <w:p w:rsidR="00E64E67" w:rsidRDefault="00D95A86">
            <w:pPr>
              <w:jc w:val="right"/>
            </w:pPr>
            <w:r>
              <w:rPr>
                <w:color w:val="000000"/>
                <w:sz w:val="24"/>
              </w:rPr>
              <w:t>2.52</w:t>
            </w:r>
          </w:p>
        </w:tc>
      </w:tr>
      <w:tr w:rsidR="00E64E67">
        <w:tc>
          <w:tcPr>
            <w:tcW w:w="870" w:type="dxa"/>
            <w:vAlign w:val="center"/>
          </w:tcPr>
          <w:p w:rsidR="00E64E67" w:rsidRDefault="00D95A86">
            <w:pPr>
              <w:jc w:val="center"/>
            </w:pPr>
            <w:r>
              <w:rPr>
                <w:color w:val="000000"/>
                <w:sz w:val="24"/>
              </w:rPr>
              <w:t>38</w:t>
            </w:r>
          </w:p>
        </w:tc>
        <w:tc>
          <w:tcPr>
            <w:tcW w:w="1650" w:type="dxa"/>
            <w:vAlign w:val="center"/>
          </w:tcPr>
          <w:p w:rsidR="00E64E67" w:rsidRDefault="00D95A86">
            <w:pPr>
              <w:jc w:val="center"/>
            </w:pPr>
            <w:r>
              <w:rPr>
                <w:color w:val="000000"/>
                <w:sz w:val="24"/>
              </w:rPr>
              <w:t>002081</w:t>
            </w:r>
          </w:p>
        </w:tc>
        <w:tc>
          <w:tcPr>
            <w:tcW w:w="1980" w:type="dxa"/>
            <w:vAlign w:val="center"/>
          </w:tcPr>
          <w:p w:rsidR="00E64E67" w:rsidRDefault="00D95A86">
            <w:pPr>
              <w:jc w:val="center"/>
            </w:pPr>
            <w:r>
              <w:rPr>
                <w:color w:val="000000"/>
                <w:sz w:val="24"/>
              </w:rPr>
              <w:t>金螳螂</w:t>
            </w:r>
          </w:p>
        </w:tc>
        <w:tc>
          <w:tcPr>
            <w:tcW w:w="2880" w:type="dxa"/>
            <w:vAlign w:val="center"/>
          </w:tcPr>
          <w:p w:rsidR="00E64E67" w:rsidRDefault="00D95A86">
            <w:pPr>
              <w:jc w:val="right"/>
            </w:pPr>
            <w:r>
              <w:rPr>
                <w:color w:val="000000"/>
                <w:sz w:val="24"/>
              </w:rPr>
              <w:t>19,443,485.19</w:t>
            </w:r>
          </w:p>
        </w:tc>
        <w:tc>
          <w:tcPr>
            <w:tcW w:w="1620" w:type="dxa"/>
            <w:vAlign w:val="center"/>
          </w:tcPr>
          <w:p w:rsidR="00E64E67" w:rsidRDefault="00D95A86">
            <w:pPr>
              <w:jc w:val="right"/>
            </w:pPr>
            <w:r>
              <w:rPr>
                <w:color w:val="000000"/>
                <w:sz w:val="24"/>
              </w:rPr>
              <w:t>2.51</w:t>
            </w:r>
          </w:p>
        </w:tc>
      </w:tr>
      <w:tr w:rsidR="00E64E67">
        <w:tc>
          <w:tcPr>
            <w:tcW w:w="870" w:type="dxa"/>
            <w:vAlign w:val="center"/>
          </w:tcPr>
          <w:p w:rsidR="00E64E67" w:rsidRDefault="00D95A86">
            <w:pPr>
              <w:jc w:val="center"/>
            </w:pPr>
            <w:r>
              <w:rPr>
                <w:color w:val="000000"/>
                <w:sz w:val="24"/>
              </w:rPr>
              <w:t>39</w:t>
            </w:r>
          </w:p>
        </w:tc>
        <w:tc>
          <w:tcPr>
            <w:tcW w:w="1650" w:type="dxa"/>
            <w:vAlign w:val="center"/>
          </w:tcPr>
          <w:p w:rsidR="00E64E67" w:rsidRDefault="00D95A86">
            <w:pPr>
              <w:jc w:val="center"/>
            </w:pPr>
            <w:r>
              <w:rPr>
                <w:color w:val="000000"/>
                <w:sz w:val="24"/>
              </w:rPr>
              <w:t>002384</w:t>
            </w:r>
          </w:p>
        </w:tc>
        <w:tc>
          <w:tcPr>
            <w:tcW w:w="1980" w:type="dxa"/>
            <w:vAlign w:val="center"/>
          </w:tcPr>
          <w:p w:rsidR="00E64E67" w:rsidRDefault="00D95A86">
            <w:pPr>
              <w:jc w:val="center"/>
            </w:pPr>
            <w:r>
              <w:rPr>
                <w:color w:val="000000"/>
                <w:sz w:val="24"/>
              </w:rPr>
              <w:t>东山精密</w:t>
            </w:r>
          </w:p>
        </w:tc>
        <w:tc>
          <w:tcPr>
            <w:tcW w:w="2880" w:type="dxa"/>
            <w:vAlign w:val="center"/>
          </w:tcPr>
          <w:p w:rsidR="00E64E67" w:rsidRDefault="00D95A86">
            <w:pPr>
              <w:jc w:val="right"/>
            </w:pPr>
            <w:r>
              <w:rPr>
                <w:color w:val="000000"/>
                <w:sz w:val="24"/>
              </w:rPr>
              <w:t>19,332,304.10</w:t>
            </w:r>
          </w:p>
        </w:tc>
        <w:tc>
          <w:tcPr>
            <w:tcW w:w="1620" w:type="dxa"/>
            <w:vAlign w:val="center"/>
          </w:tcPr>
          <w:p w:rsidR="00E64E67" w:rsidRDefault="00D95A86">
            <w:pPr>
              <w:jc w:val="right"/>
            </w:pPr>
            <w:r>
              <w:rPr>
                <w:color w:val="000000"/>
                <w:sz w:val="24"/>
              </w:rPr>
              <w:t>2.50</w:t>
            </w:r>
          </w:p>
        </w:tc>
      </w:tr>
      <w:tr w:rsidR="00E64E67">
        <w:tc>
          <w:tcPr>
            <w:tcW w:w="870" w:type="dxa"/>
            <w:vAlign w:val="center"/>
          </w:tcPr>
          <w:p w:rsidR="00E64E67" w:rsidRDefault="00D95A86">
            <w:pPr>
              <w:jc w:val="center"/>
            </w:pPr>
            <w:r>
              <w:rPr>
                <w:color w:val="000000"/>
                <w:sz w:val="24"/>
              </w:rPr>
              <w:t>40</w:t>
            </w:r>
          </w:p>
        </w:tc>
        <w:tc>
          <w:tcPr>
            <w:tcW w:w="1650" w:type="dxa"/>
            <w:vAlign w:val="center"/>
          </w:tcPr>
          <w:p w:rsidR="00E64E67" w:rsidRDefault="00D95A86">
            <w:pPr>
              <w:jc w:val="center"/>
            </w:pPr>
            <w:r>
              <w:rPr>
                <w:color w:val="000000"/>
                <w:sz w:val="24"/>
              </w:rPr>
              <w:t>603368</w:t>
            </w:r>
          </w:p>
        </w:tc>
        <w:tc>
          <w:tcPr>
            <w:tcW w:w="1980" w:type="dxa"/>
            <w:vAlign w:val="center"/>
          </w:tcPr>
          <w:p w:rsidR="00E64E67" w:rsidRDefault="00D95A86">
            <w:pPr>
              <w:jc w:val="center"/>
            </w:pPr>
            <w:proofErr w:type="gramStart"/>
            <w:r>
              <w:rPr>
                <w:color w:val="000000"/>
                <w:sz w:val="24"/>
              </w:rPr>
              <w:t>柳药股份</w:t>
            </w:r>
            <w:proofErr w:type="gramEnd"/>
          </w:p>
        </w:tc>
        <w:tc>
          <w:tcPr>
            <w:tcW w:w="2880" w:type="dxa"/>
            <w:vAlign w:val="center"/>
          </w:tcPr>
          <w:p w:rsidR="00E64E67" w:rsidRDefault="00D95A86">
            <w:pPr>
              <w:jc w:val="right"/>
            </w:pPr>
            <w:r>
              <w:rPr>
                <w:color w:val="000000"/>
                <w:sz w:val="24"/>
              </w:rPr>
              <w:t>19,115,717.87</w:t>
            </w:r>
          </w:p>
        </w:tc>
        <w:tc>
          <w:tcPr>
            <w:tcW w:w="1620" w:type="dxa"/>
            <w:vAlign w:val="center"/>
          </w:tcPr>
          <w:p w:rsidR="00E64E67" w:rsidRDefault="00D95A86">
            <w:pPr>
              <w:jc w:val="right"/>
            </w:pPr>
            <w:r>
              <w:rPr>
                <w:color w:val="000000"/>
                <w:sz w:val="24"/>
              </w:rPr>
              <w:t>2.47</w:t>
            </w:r>
          </w:p>
        </w:tc>
      </w:tr>
      <w:tr w:rsidR="00E64E67">
        <w:tc>
          <w:tcPr>
            <w:tcW w:w="870" w:type="dxa"/>
            <w:vAlign w:val="center"/>
          </w:tcPr>
          <w:p w:rsidR="00E64E67" w:rsidRDefault="00D95A86">
            <w:pPr>
              <w:jc w:val="center"/>
            </w:pPr>
            <w:r>
              <w:rPr>
                <w:color w:val="000000"/>
                <w:sz w:val="24"/>
              </w:rPr>
              <w:t>41</w:t>
            </w:r>
          </w:p>
        </w:tc>
        <w:tc>
          <w:tcPr>
            <w:tcW w:w="1650" w:type="dxa"/>
            <w:vAlign w:val="center"/>
          </w:tcPr>
          <w:p w:rsidR="00E64E67" w:rsidRDefault="00D95A86">
            <w:pPr>
              <w:jc w:val="center"/>
            </w:pPr>
            <w:r>
              <w:rPr>
                <w:color w:val="000000"/>
                <w:sz w:val="24"/>
              </w:rPr>
              <w:t>600028</w:t>
            </w:r>
          </w:p>
        </w:tc>
        <w:tc>
          <w:tcPr>
            <w:tcW w:w="1980" w:type="dxa"/>
            <w:vAlign w:val="center"/>
          </w:tcPr>
          <w:p w:rsidR="00E64E67" w:rsidRDefault="00D95A86">
            <w:pPr>
              <w:jc w:val="center"/>
            </w:pPr>
            <w:r>
              <w:rPr>
                <w:color w:val="000000"/>
                <w:sz w:val="24"/>
              </w:rPr>
              <w:t>中国石化</w:t>
            </w:r>
          </w:p>
        </w:tc>
        <w:tc>
          <w:tcPr>
            <w:tcW w:w="2880" w:type="dxa"/>
            <w:vAlign w:val="center"/>
          </w:tcPr>
          <w:p w:rsidR="00E64E67" w:rsidRDefault="00D95A86">
            <w:pPr>
              <w:jc w:val="right"/>
            </w:pPr>
            <w:r>
              <w:rPr>
                <w:color w:val="000000"/>
                <w:sz w:val="24"/>
              </w:rPr>
              <w:t>18,726,210.42</w:t>
            </w:r>
          </w:p>
        </w:tc>
        <w:tc>
          <w:tcPr>
            <w:tcW w:w="1620" w:type="dxa"/>
            <w:vAlign w:val="center"/>
          </w:tcPr>
          <w:p w:rsidR="00E64E67" w:rsidRDefault="00D95A86">
            <w:pPr>
              <w:jc w:val="right"/>
            </w:pPr>
            <w:r>
              <w:rPr>
                <w:color w:val="000000"/>
                <w:sz w:val="24"/>
              </w:rPr>
              <w:t>2.42</w:t>
            </w:r>
          </w:p>
        </w:tc>
      </w:tr>
      <w:tr w:rsidR="00E64E67">
        <w:tc>
          <w:tcPr>
            <w:tcW w:w="870" w:type="dxa"/>
            <w:vAlign w:val="center"/>
          </w:tcPr>
          <w:p w:rsidR="00E64E67" w:rsidRDefault="00D95A86">
            <w:pPr>
              <w:jc w:val="center"/>
            </w:pPr>
            <w:r>
              <w:rPr>
                <w:color w:val="000000"/>
                <w:sz w:val="24"/>
              </w:rPr>
              <w:t>42</w:t>
            </w:r>
          </w:p>
        </w:tc>
        <w:tc>
          <w:tcPr>
            <w:tcW w:w="1650" w:type="dxa"/>
            <w:vAlign w:val="center"/>
          </w:tcPr>
          <w:p w:rsidR="00E64E67" w:rsidRDefault="00D95A86">
            <w:pPr>
              <w:jc w:val="center"/>
            </w:pPr>
            <w:r>
              <w:rPr>
                <w:color w:val="000000"/>
                <w:sz w:val="24"/>
              </w:rPr>
              <w:t>000998</w:t>
            </w:r>
          </w:p>
        </w:tc>
        <w:tc>
          <w:tcPr>
            <w:tcW w:w="1980" w:type="dxa"/>
            <w:vAlign w:val="center"/>
          </w:tcPr>
          <w:p w:rsidR="00E64E67" w:rsidRDefault="00D95A86">
            <w:pPr>
              <w:jc w:val="center"/>
            </w:pPr>
            <w:r>
              <w:rPr>
                <w:color w:val="000000"/>
                <w:sz w:val="24"/>
              </w:rPr>
              <w:t>隆平高科</w:t>
            </w:r>
          </w:p>
        </w:tc>
        <w:tc>
          <w:tcPr>
            <w:tcW w:w="2880" w:type="dxa"/>
            <w:vAlign w:val="center"/>
          </w:tcPr>
          <w:p w:rsidR="00E64E67" w:rsidRDefault="00D95A86">
            <w:pPr>
              <w:jc w:val="right"/>
            </w:pPr>
            <w:r>
              <w:rPr>
                <w:color w:val="000000"/>
                <w:sz w:val="24"/>
              </w:rPr>
              <w:t>18,525,152.50</w:t>
            </w:r>
          </w:p>
        </w:tc>
        <w:tc>
          <w:tcPr>
            <w:tcW w:w="1620" w:type="dxa"/>
            <w:vAlign w:val="center"/>
          </w:tcPr>
          <w:p w:rsidR="00E64E67" w:rsidRDefault="00D95A86">
            <w:pPr>
              <w:jc w:val="right"/>
            </w:pPr>
            <w:r>
              <w:rPr>
                <w:color w:val="000000"/>
                <w:sz w:val="24"/>
              </w:rPr>
              <w:t>2.39</w:t>
            </w:r>
          </w:p>
        </w:tc>
      </w:tr>
      <w:tr w:rsidR="00E64E67">
        <w:tc>
          <w:tcPr>
            <w:tcW w:w="870" w:type="dxa"/>
            <w:vAlign w:val="center"/>
          </w:tcPr>
          <w:p w:rsidR="00E64E67" w:rsidRDefault="00D95A86">
            <w:pPr>
              <w:jc w:val="center"/>
            </w:pPr>
            <w:r>
              <w:rPr>
                <w:color w:val="000000"/>
                <w:sz w:val="24"/>
              </w:rPr>
              <w:t>43</w:t>
            </w:r>
          </w:p>
        </w:tc>
        <w:tc>
          <w:tcPr>
            <w:tcW w:w="1650" w:type="dxa"/>
            <w:vAlign w:val="center"/>
          </w:tcPr>
          <w:p w:rsidR="00E64E67" w:rsidRDefault="00D95A86">
            <w:pPr>
              <w:jc w:val="center"/>
            </w:pPr>
            <w:r>
              <w:rPr>
                <w:color w:val="000000"/>
                <w:sz w:val="24"/>
              </w:rPr>
              <w:t>600673</w:t>
            </w:r>
          </w:p>
        </w:tc>
        <w:tc>
          <w:tcPr>
            <w:tcW w:w="1980" w:type="dxa"/>
            <w:vAlign w:val="center"/>
          </w:tcPr>
          <w:p w:rsidR="00E64E67" w:rsidRDefault="00D95A86">
            <w:pPr>
              <w:jc w:val="center"/>
            </w:pPr>
            <w:r>
              <w:rPr>
                <w:color w:val="000000"/>
                <w:sz w:val="24"/>
              </w:rPr>
              <w:t>东阳光科</w:t>
            </w:r>
          </w:p>
        </w:tc>
        <w:tc>
          <w:tcPr>
            <w:tcW w:w="2880" w:type="dxa"/>
            <w:vAlign w:val="center"/>
          </w:tcPr>
          <w:p w:rsidR="00E64E67" w:rsidRDefault="00D95A86">
            <w:pPr>
              <w:jc w:val="right"/>
            </w:pPr>
            <w:r>
              <w:rPr>
                <w:color w:val="000000"/>
                <w:sz w:val="24"/>
              </w:rPr>
              <w:t>18,489,603.92</w:t>
            </w:r>
          </w:p>
        </w:tc>
        <w:tc>
          <w:tcPr>
            <w:tcW w:w="1620" w:type="dxa"/>
            <w:vAlign w:val="center"/>
          </w:tcPr>
          <w:p w:rsidR="00E64E67" w:rsidRDefault="00D95A86">
            <w:pPr>
              <w:jc w:val="right"/>
            </w:pPr>
            <w:r>
              <w:rPr>
                <w:color w:val="000000"/>
                <w:sz w:val="24"/>
              </w:rPr>
              <w:t>2.39</w:t>
            </w:r>
          </w:p>
        </w:tc>
      </w:tr>
      <w:tr w:rsidR="00E64E67">
        <w:tc>
          <w:tcPr>
            <w:tcW w:w="870" w:type="dxa"/>
            <w:vAlign w:val="center"/>
          </w:tcPr>
          <w:p w:rsidR="00E64E67" w:rsidRDefault="00D95A86">
            <w:pPr>
              <w:jc w:val="center"/>
            </w:pPr>
            <w:r>
              <w:rPr>
                <w:color w:val="000000"/>
                <w:sz w:val="24"/>
              </w:rPr>
              <w:t>44</w:t>
            </w:r>
          </w:p>
        </w:tc>
        <w:tc>
          <w:tcPr>
            <w:tcW w:w="1650" w:type="dxa"/>
            <w:vAlign w:val="center"/>
          </w:tcPr>
          <w:p w:rsidR="00E64E67" w:rsidRDefault="00D95A86">
            <w:pPr>
              <w:jc w:val="center"/>
            </w:pPr>
            <w:r>
              <w:rPr>
                <w:color w:val="000000"/>
                <w:sz w:val="24"/>
              </w:rPr>
              <w:t>000961</w:t>
            </w:r>
          </w:p>
        </w:tc>
        <w:tc>
          <w:tcPr>
            <w:tcW w:w="1980" w:type="dxa"/>
            <w:vAlign w:val="center"/>
          </w:tcPr>
          <w:p w:rsidR="00E64E67" w:rsidRDefault="00D95A86">
            <w:pPr>
              <w:jc w:val="center"/>
            </w:pPr>
            <w:r>
              <w:rPr>
                <w:color w:val="000000"/>
                <w:sz w:val="24"/>
              </w:rPr>
              <w:t>中南建设</w:t>
            </w:r>
          </w:p>
        </w:tc>
        <w:tc>
          <w:tcPr>
            <w:tcW w:w="2880" w:type="dxa"/>
            <w:vAlign w:val="center"/>
          </w:tcPr>
          <w:p w:rsidR="00E64E67" w:rsidRDefault="00D95A86">
            <w:pPr>
              <w:jc w:val="right"/>
            </w:pPr>
            <w:r>
              <w:rPr>
                <w:color w:val="000000"/>
                <w:sz w:val="24"/>
              </w:rPr>
              <w:t>17,680,160.39</w:t>
            </w:r>
          </w:p>
        </w:tc>
        <w:tc>
          <w:tcPr>
            <w:tcW w:w="1620" w:type="dxa"/>
            <w:vAlign w:val="center"/>
          </w:tcPr>
          <w:p w:rsidR="00E64E67" w:rsidRDefault="00D95A86">
            <w:pPr>
              <w:jc w:val="right"/>
            </w:pPr>
            <w:r>
              <w:rPr>
                <w:color w:val="000000"/>
                <w:sz w:val="24"/>
              </w:rPr>
              <w:t>2.28</w:t>
            </w:r>
          </w:p>
        </w:tc>
      </w:tr>
      <w:tr w:rsidR="00E64E67">
        <w:tc>
          <w:tcPr>
            <w:tcW w:w="870" w:type="dxa"/>
            <w:vAlign w:val="center"/>
          </w:tcPr>
          <w:p w:rsidR="00E64E67" w:rsidRDefault="00D95A86">
            <w:pPr>
              <w:jc w:val="center"/>
            </w:pPr>
            <w:r>
              <w:rPr>
                <w:color w:val="000000"/>
                <w:sz w:val="24"/>
              </w:rPr>
              <w:t>45</w:t>
            </w:r>
          </w:p>
        </w:tc>
        <w:tc>
          <w:tcPr>
            <w:tcW w:w="1650" w:type="dxa"/>
            <w:vAlign w:val="center"/>
          </w:tcPr>
          <w:p w:rsidR="00E64E67" w:rsidRDefault="00D95A86">
            <w:pPr>
              <w:jc w:val="center"/>
            </w:pPr>
            <w:r>
              <w:rPr>
                <w:color w:val="000000"/>
                <w:sz w:val="24"/>
              </w:rPr>
              <w:t>601800</w:t>
            </w:r>
          </w:p>
        </w:tc>
        <w:tc>
          <w:tcPr>
            <w:tcW w:w="1980" w:type="dxa"/>
            <w:vAlign w:val="center"/>
          </w:tcPr>
          <w:p w:rsidR="00E64E67" w:rsidRDefault="00D95A86">
            <w:pPr>
              <w:jc w:val="center"/>
            </w:pPr>
            <w:r>
              <w:rPr>
                <w:color w:val="000000"/>
                <w:sz w:val="24"/>
              </w:rPr>
              <w:t>中</w:t>
            </w:r>
            <w:proofErr w:type="gramStart"/>
            <w:r>
              <w:rPr>
                <w:color w:val="000000"/>
                <w:sz w:val="24"/>
              </w:rPr>
              <w:t>国交建</w:t>
            </w:r>
            <w:proofErr w:type="gramEnd"/>
          </w:p>
        </w:tc>
        <w:tc>
          <w:tcPr>
            <w:tcW w:w="2880" w:type="dxa"/>
            <w:vAlign w:val="center"/>
          </w:tcPr>
          <w:p w:rsidR="00E64E67" w:rsidRDefault="00D95A86">
            <w:pPr>
              <w:jc w:val="right"/>
            </w:pPr>
            <w:r>
              <w:rPr>
                <w:color w:val="000000"/>
                <w:sz w:val="24"/>
              </w:rPr>
              <w:t>17,005,244.67</w:t>
            </w:r>
          </w:p>
        </w:tc>
        <w:tc>
          <w:tcPr>
            <w:tcW w:w="1620" w:type="dxa"/>
            <w:vAlign w:val="center"/>
          </w:tcPr>
          <w:p w:rsidR="00E64E67" w:rsidRDefault="00D95A86">
            <w:pPr>
              <w:jc w:val="right"/>
            </w:pPr>
            <w:r>
              <w:rPr>
                <w:color w:val="000000"/>
                <w:sz w:val="24"/>
              </w:rPr>
              <w:t>2.20</w:t>
            </w:r>
          </w:p>
        </w:tc>
      </w:tr>
      <w:tr w:rsidR="00E64E67">
        <w:tc>
          <w:tcPr>
            <w:tcW w:w="870" w:type="dxa"/>
            <w:vAlign w:val="center"/>
          </w:tcPr>
          <w:p w:rsidR="00E64E67" w:rsidRDefault="00D95A86">
            <w:pPr>
              <w:jc w:val="center"/>
            </w:pPr>
            <w:r>
              <w:rPr>
                <w:color w:val="000000"/>
                <w:sz w:val="24"/>
              </w:rPr>
              <w:t>46</w:t>
            </w:r>
          </w:p>
        </w:tc>
        <w:tc>
          <w:tcPr>
            <w:tcW w:w="1650" w:type="dxa"/>
            <w:vAlign w:val="center"/>
          </w:tcPr>
          <w:p w:rsidR="00E64E67" w:rsidRDefault="00D95A86">
            <w:pPr>
              <w:jc w:val="center"/>
            </w:pPr>
            <w:r>
              <w:rPr>
                <w:color w:val="000000"/>
                <w:sz w:val="24"/>
              </w:rPr>
              <w:t>002624</w:t>
            </w:r>
          </w:p>
        </w:tc>
        <w:tc>
          <w:tcPr>
            <w:tcW w:w="1980" w:type="dxa"/>
            <w:vAlign w:val="center"/>
          </w:tcPr>
          <w:p w:rsidR="00E64E67" w:rsidRDefault="00D95A86">
            <w:pPr>
              <w:jc w:val="center"/>
            </w:pPr>
            <w:r>
              <w:rPr>
                <w:color w:val="000000"/>
                <w:sz w:val="24"/>
              </w:rPr>
              <w:t>完美世界</w:t>
            </w:r>
          </w:p>
        </w:tc>
        <w:tc>
          <w:tcPr>
            <w:tcW w:w="2880" w:type="dxa"/>
            <w:vAlign w:val="center"/>
          </w:tcPr>
          <w:p w:rsidR="00E64E67" w:rsidRDefault="00D95A86">
            <w:pPr>
              <w:jc w:val="right"/>
            </w:pPr>
            <w:r>
              <w:rPr>
                <w:color w:val="000000"/>
                <w:sz w:val="24"/>
              </w:rPr>
              <w:t>16,511,842.94</w:t>
            </w:r>
          </w:p>
        </w:tc>
        <w:tc>
          <w:tcPr>
            <w:tcW w:w="1620" w:type="dxa"/>
            <w:vAlign w:val="center"/>
          </w:tcPr>
          <w:p w:rsidR="00E64E67" w:rsidRDefault="00D95A86">
            <w:pPr>
              <w:jc w:val="right"/>
            </w:pPr>
            <w:r>
              <w:rPr>
                <w:color w:val="000000"/>
                <w:sz w:val="24"/>
              </w:rPr>
              <w:t>2.13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2" w:name="_Toc4151440"/>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1,973,597,461.82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1,974,558,647.89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3" w:name="_Toc234814104"/>
      <w:bookmarkStart w:id="224" w:name="_Toc361324883"/>
      <w:bookmarkStart w:id="225" w:name="_Toc415144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3"/>
      <w:bookmarkEnd w:id="224"/>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9,952,000.00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1.61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10,004,000.00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1.61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10,004,000.00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1.61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19,956,000.00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3.22</w:t>
            </w:r>
          </w:p>
        </w:tc>
      </w:tr>
    </w:tbl>
    <w:p w:rsidR="001A59F9" w:rsidRPr="00AD0E47" w:rsidRDefault="001A59F9" w:rsidP="00AD0E47">
      <w:pPr>
        <w:pStyle w:val="20"/>
        <w:spacing w:before="29" w:after="0" w:line="288" w:lineRule="auto"/>
        <w:rPr>
          <w:rFonts w:ascii="Times New Roman" w:hAnsi="Times New Roman"/>
          <w:kern w:val="0"/>
          <w:szCs w:val="24"/>
        </w:rPr>
      </w:pPr>
      <w:bookmarkStart w:id="226" w:name="_Toc361324884"/>
      <w:bookmarkStart w:id="227" w:name="_Toc4151442"/>
      <w:r w:rsidRPr="00AD0E47">
        <w:rPr>
          <w:rFonts w:ascii="Times New Roman" w:hAnsi="Times New Roman"/>
          <w:kern w:val="0"/>
          <w:szCs w:val="24"/>
        </w:rPr>
        <w:t>8.6</w:t>
      </w:r>
      <w:bookmarkStart w:id="228"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6"/>
      <w:bookmarkEnd w:id="228"/>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E64E67">
        <w:trPr>
          <w:jc w:val="center"/>
        </w:trPr>
        <w:tc>
          <w:tcPr>
            <w:tcW w:w="892" w:type="dxa"/>
            <w:vAlign w:val="center"/>
          </w:tcPr>
          <w:p w:rsidR="00E64E67" w:rsidRDefault="00D95A86">
            <w:pPr>
              <w:jc w:val="center"/>
            </w:pPr>
            <w:r>
              <w:rPr>
                <w:color w:val="000000"/>
                <w:sz w:val="24"/>
              </w:rPr>
              <w:t>1</w:t>
            </w:r>
          </w:p>
        </w:tc>
        <w:tc>
          <w:tcPr>
            <w:tcW w:w="1670" w:type="dxa"/>
            <w:vAlign w:val="center"/>
          </w:tcPr>
          <w:p w:rsidR="00E64E67" w:rsidRDefault="00D95A86">
            <w:pPr>
              <w:jc w:val="center"/>
            </w:pPr>
            <w:r>
              <w:rPr>
                <w:color w:val="000000"/>
                <w:sz w:val="24"/>
              </w:rPr>
              <w:t>180301</w:t>
            </w:r>
          </w:p>
        </w:tc>
        <w:tc>
          <w:tcPr>
            <w:tcW w:w="1282" w:type="dxa"/>
            <w:vAlign w:val="center"/>
          </w:tcPr>
          <w:p w:rsidR="00E64E67" w:rsidRDefault="00D95A86">
            <w:pPr>
              <w:jc w:val="center"/>
            </w:pPr>
            <w:r>
              <w:rPr>
                <w:color w:val="000000"/>
                <w:sz w:val="24"/>
              </w:rPr>
              <w:t>18</w:t>
            </w:r>
            <w:r>
              <w:rPr>
                <w:color w:val="000000"/>
                <w:sz w:val="24"/>
              </w:rPr>
              <w:t>进出</w:t>
            </w:r>
            <w:r>
              <w:rPr>
                <w:color w:val="000000"/>
                <w:sz w:val="24"/>
              </w:rPr>
              <w:t>01</w:t>
            </w:r>
          </w:p>
        </w:tc>
        <w:tc>
          <w:tcPr>
            <w:tcW w:w="1849" w:type="dxa"/>
            <w:vAlign w:val="center"/>
          </w:tcPr>
          <w:p w:rsidR="00E64E67" w:rsidRDefault="00D95A86">
            <w:pPr>
              <w:jc w:val="right"/>
            </w:pPr>
            <w:r>
              <w:rPr>
                <w:color w:val="000000"/>
                <w:sz w:val="24"/>
              </w:rPr>
              <w:t>100,000</w:t>
            </w:r>
          </w:p>
        </w:tc>
        <w:tc>
          <w:tcPr>
            <w:tcW w:w="2126" w:type="dxa"/>
            <w:vAlign w:val="center"/>
          </w:tcPr>
          <w:p w:rsidR="00E64E67" w:rsidRDefault="00D95A86">
            <w:pPr>
              <w:jc w:val="right"/>
            </w:pPr>
            <w:r>
              <w:rPr>
                <w:color w:val="000000"/>
                <w:sz w:val="24"/>
              </w:rPr>
              <w:t>10,004,000.00</w:t>
            </w:r>
          </w:p>
        </w:tc>
        <w:tc>
          <w:tcPr>
            <w:tcW w:w="1578" w:type="dxa"/>
            <w:vAlign w:val="center"/>
          </w:tcPr>
          <w:p w:rsidR="00E64E67" w:rsidRDefault="00D95A86">
            <w:pPr>
              <w:jc w:val="right"/>
            </w:pPr>
            <w:r>
              <w:rPr>
                <w:color w:val="000000"/>
                <w:sz w:val="24"/>
              </w:rPr>
              <w:t>1.61</w:t>
            </w:r>
          </w:p>
        </w:tc>
      </w:tr>
      <w:tr w:rsidR="00E64E67">
        <w:trPr>
          <w:jc w:val="center"/>
        </w:trPr>
        <w:tc>
          <w:tcPr>
            <w:tcW w:w="892" w:type="dxa"/>
            <w:vAlign w:val="center"/>
          </w:tcPr>
          <w:p w:rsidR="00E64E67" w:rsidRDefault="00D95A86">
            <w:pPr>
              <w:jc w:val="center"/>
            </w:pPr>
            <w:r>
              <w:rPr>
                <w:color w:val="000000"/>
                <w:sz w:val="24"/>
              </w:rPr>
              <w:t>2</w:t>
            </w:r>
          </w:p>
        </w:tc>
        <w:tc>
          <w:tcPr>
            <w:tcW w:w="1670" w:type="dxa"/>
            <w:vAlign w:val="center"/>
          </w:tcPr>
          <w:p w:rsidR="00E64E67" w:rsidRDefault="00D95A86">
            <w:pPr>
              <w:jc w:val="center"/>
            </w:pPr>
            <w:r>
              <w:rPr>
                <w:color w:val="000000"/>
                <w:sz w:val="24"/>
              </w:rPr>
              <w:t>189946</w:t>
            </w:r>
          </w:p>
        </w:tc>
        <w:tc>
          <w:tcPr>
            <w:tcW w:w="1282" w:type="dxa"/>
            <w:vAlign w:val="center"/>
          </w:tcPr>
          <w:p w:rsidR="00E64E67" w:rsidRDefault="00D95A86">
            <w:pPr>
              <w:jc w:val="center"/>
            </w:pPr>
            <w:r>
              <w:rPr>
                <w:color w:val="000000"/>
                <w:sz w:val="24"/>
              </w:rPr>
              <w:t>18</w:t>
            </w:r>
            <w:r>
              <w:rPr>
                <w:color w:val="000000"/>
                <w:sz w:val="24"/>
              </w:rPr>
              <w:t>贴现国债</w:t>
            </w:r>
            <w:r>
              <w:rPr>
                <w:color w:val="000000"/>
                <w:sz w:val="24"/>
              </w:rPr>
              <w:t>46</w:t>
            </w:r>
          </w:p>
        </w:tc>
        <w:tc>
          <w:tcPr>
            <w:tcW w:w="1849" w:type="dxa"/>
            <w:vAlign w:val="center"/>
          </w:tcPr>
          <w:p w:rsidR="00E64E67" w:rsidRDefault="00D95A86">
            <w:pPr>
              <w:jc w:val="right"/>
            </w:pPr>
            <w:r>
              <w:rPr>
                <w:color w:val="000000"/>
                <w:sz w:val="24"/>
              </w:rPr>
              <w:t>100,000</w:t>
            </w:r>
          </w:p>
        </w:tc>
        <w:tc>
          <w:tcPr>
            <w:tcW w:w="2126" w:type="dxa"/>
            <w:vAlign w:val="center"/>
          </w:tcPr>
          <w:p w:rsidR="00E64E67" w:rsidRDefault="00D95A86">
            <w:pPr>
              <w:jc w:val="right"/>
            </w:pPr>
            <w:r>
              <w:rPr>
                <w:color w:val="000000"/>
                <w:sz w:val="24"/>
              </w:rPr>
              <w:t>9,952,000.00</w:t>
            </w:r>
          </w:p>
        </w:tc>
        <w:tc>
          <w:tcPr>
            <w:tcW w:w="1578" w:type="dxa"/>
            <w:vAlign w:val="center"/>
          </w:tcPr>
          <w:p w:rsidR="00E64E67" w:rsidRDefault="00D95A86">
            <w:pPr>
              <w:jc w:val="right"/>
            </w:pPr>
            <w:r>
              <w:rPr>
                <w:color w:val="000000"/>
                <w:sz w:val="24"/>
              </w:rPr>
              <w:t>1.61</w:t>
            </w:r>
          </w:p>
        </w:tc>
      </w:tr>
    </w:tbl>
    <w:p w:rsidR="001A59F9" w:rsidRPr="00AD0E47" w:rsidRDefault="001A59F9" w:rsidP="00AD0E47">
      <w:pPr>
        <w:pStyle w:val="20"/>
        <w:spacing w:before="29" w:after="0" w:line="288" w:lineRule="auto"/>
        <w:rPr>
          <w:rFonts w:ascii="Times New Roman" w:hAnsi="Times New Roman"/>
          <w:kern w:val="0"/>
          <w:szCs w:val="24"/>
        </w:rPr>
      </w:pPr>
      <w:bookmarkStart w:id="229" w:name="_Toc361324885"/>
      <w:bookmarkStart w:id="230" w:name="_Toc415144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9"/>
      <w:bookmarkEnd w:id="230"/>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1" w:name="_Toc415144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1"/>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2" w:name="_Toc361324886"/>
      <w:bookmarkStart w:id="233" w:name="_Toc415144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2"/>
      <w:bookmarkEnd w:id="23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4" w:name="_Toc415144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4"/>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5" w:name="_Toc415144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5"/>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6" w:name="_Toc361324887"/>
      <w:bookmarkStart w:id="237" w:name="_Toc415144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6"/>
      <w:bookmarkEnd w:id="237"/>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8" w:name="_Toc4151449"/>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367,412.83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5,131,137.12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461,300.56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256,820.12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6,216,670.63</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4151450"/>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4151451"/>
      <w:r w:rsidRPr="00AD0E47">
        <w:rPr>
          <w:rFonts w:ascii="Times New Roman" w:hAnsi="Times New Roman"/>
          <w:kern w:val="0"/>
          <w:szCs w:val="24"/>
        </w:rPr>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4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1" w:name="_Toc4151452"/>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1"/>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42" w:name="_Toc225500050"/>
      <w:bookmarkStart w:id="243" w:name="_Toc361324888"/>
      <w:bookmarkStart w:id="244" w:name="_Toc4151453"/>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2"/>
      <w:bookmarkEnd w:id="243"/>
      <w:bookmarkEnd w:id="244"/>
    </w:p>
    <w:p w:rsidR="001A59F9" w:rsidRPr="00AD0E47" w:rsidRDefault="001A59F9" w:rsidP="00AD0E47">
      <w:pPr>
        <w:pStyle w:val="20"/>
        <w:spacing w:before="29" w:after="0" w:line="288" w:lineRule="auto"/>
        <w:rPr>
          <w:rFonts w:ascii="Times New Roman" w:hAnsi="Times New Roman"/>
          <w:kern w:val="0"/>
          <w:szCs w:val="24"/>
        </w:rPr>
      </w:pPr>
      <w:bookmarkStart w:id="245" w:name="_Toc225500051"/>
      <w:bookmarkStart w:id="246" w:name="_Toc361324889"/>
      <w:bookmarkStart w:id="247" w:name="_Toc415145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5"/>
      <w:bookmarkEnd w:id="246"/>
      <w:bookmarkEnd w:id="2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5F4F70" w:rsidRPr="00A138F0" w:rsidTr="005F4F70">
        <w:trPr>
          <w:jc w:val="center"/>
        </w:trPr>
        <w:tc>
          <w:tcPr>
            <w:tcW w:w="964" w:type="pct"/>
            <w:vMerge w:val="restart"/>
            <w:tcBorders>
              <w:top w:val="single" w:sz="8" w:space="0" w:color="000000"/>
              <w:left w:val="single" w:sz="8" w:space="0" w:color="000000"/>
              <w:right w:val="single" w:sz="8" w:space="0" w:color="000000"/>
            </w:tcBorders>
            <w:vAlign w:val="center"/>
          </w:tcPr>
          <w:p w:rsidR="00E64E67" w:rsidRDefault="00D95A86">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5F4F70" w:rsidRPr="00A138F0" w:rsidTr="005F4F70">
        <w:trPr>
          <w:jc w:val="center"/>
        </w:trPr>
        <w:tc>
          <w:tcPr>
            <w:tcW w:w="964" w:type="pct"/>
            <w:vMerge/>
            <w:tcBorders>
              <w:left w:val="single" w:sz="8" w:space="0" w:color="000000"/>
              <w:right w:val="single" w:sz="8" w:space="0" w:color="000000"/>
            </w:tcBorders>
          </w:tcPr>
          <w:p w:rsidR="00E64E67" w:rsidRDefault="00E64E6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5F4F70" w:rsidRPr="00A138F0" w:rsidTr="005F4F70">
        <w:trPr>
          <w:jc w:val="center"/>
        </w:trPr>
        <w:tc>
          <w:tcPr>
            <w:tcW w:w="964" w:type="pct"/>
            <w:vMerge/>
            <w:tcBorders>
              <w:left w:val="single" w:sz="8" w:space="0" w:color="000000"/>
              <w:bottom w:val="single" w:sz="8" w:space="0" w:color="000000"/>
              <w:right w:val="single" w:sz="8" w:space="0" w:color="000000"/>
            </w:tcBorders>
          </w:tcPr>
          <w:p w:rsidR="00E64E67" w:rsidRDefault="00E64E6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5F4F70" w:rsidRPr="00A138F0" w:rsidTr="005F4F70">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E64E67" w:rsidRDefault="00D95A86">
            <w:pPr>
              <w:jc w:val="right"/>
            </w:pPr>
            <w:r>
              <w:rPr>
                <w:kern w:val="0"/>
                <w:szCs w:val="21"/>
              </w:rPr>
              <w:t>11,731</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59,305.04</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551,677,083.20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79.30%</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144,030,302.36</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20.70%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8" w:name="_Toc361324891"/>
      <w:bookmarkStart w:id="249" w:name="_Toc4151455"/>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8"/>
      <w:bookmarkEnd w:id="249"/>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1,605,473.79</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0.23%</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0" w:name="_Toc415145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&gt;100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1" w:name="_Toc225500053"/>
      <w:bookmarkStart w:id="252" w:name="_Toc361324892"/>
      <w:bookmarkStart w:id="253" w:name="_Toc4151457"/>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1"/>
      <w:bookmarkEnd w:id="252"/>
      <w:bookmarkEnd w:id="25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2015</w:t>
            </w:r>
            <w:r w:rsidR="00146153" w:rsidRPr="00477369">
              <w:rPr>
                <w:color w:val="000000"/>
                <w:kern w:val="0"/>
                <w:sz w:val="24"/>
              </w:rPr>
              <w:t>年</w:t>
            </w:r>
            <w:r w:rsidR="00146153" w:rsidRPr="00477369">
              <w:rPr>
                <w:color w:val="000000"/>
                <w:kern w:val="0"/>
                <w:sz w:val="24"/>
              </w:rPr>
              <w:t>7</w:t>
            </w:r>
            <w:r w:rsidR="00146153" w:rsidRPr="00477369">
              <w:rPr>
                <w:color w:val="000000"/>
                <w:kern w:val="0"/>
                <w:sz w:val="24"/>
              </w:rPr>
              <w:t>月</w:t>
            </w:r>
            <w:r w:rsidR="00146153" w:rsidRPr="00477369">
              <w:rPr>
                <w:color w:val="000000"/>
                <w:kern w:val="0"/>
                <w:sz w:val="24"/>
              </w:rPr>
              <w:t>1</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300,537,913.91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747,417,968.09</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751,864,024.77</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803,574,607.30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695,707,385.56</w:t>
            </w:r>
          </w:p>
        </w:tc>
      </w:tr>
    </w:tbl>
    <w:p w:rsidR="00E64E67" w:rsidRDefault="00D95A8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4" w:name="_Toc225500054"/>
      <w:bookmarkStart w:id="255" w:name="_Toc361324893"/>
      <w:bookmarkStart w:id="256" w:name="_Toc4151458"/>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4"/>
      <w:bookmarkEnd w:id="255"/>
      <w:bookmarkEnd w:id="256"/>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7" w:name="_Toc361324894"/>
      <w:bookmarkStart w:id="258" w:name="_Toc415145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7"/>
      <w:bookmarkEnd w:id="25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9" w:name="_Toc361324895"/>
      <w:bookmarkStart w:id="260" w:name="_Toc415146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9"/>
      <w:bookmarkEnd w:id="260"/>
    </w:p>
    <w:p w:rsidR="00E64E67" w:rsidRDefault="00D95A86">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E64E67" w:rsidRDefault="00D95A86">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E64E67" w:rsidRDefault="00D95A86">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1" w:name="_Toc361324896"/>
      <w:bookmarkStart w:id="262" w:name="_Toc415146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1"/>
      <w:bookmarkEnd w:id="262"/>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3" w:name="_Toc361324897"/>
      <w:bookmarkStart w:id="264" w:name="_Toc415146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3"/>
      <w:bookmarkEnd w:id="26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5" w:name="_Toc4151463"/>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5"/>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6" w:name="_Toc361324898"/>
      <w:bookmarkStart w:id="267" w:name="_Toc409100466"/>
      <w:bookmarkStart w:id="268" w:name="_Toc409100103"/>
      <w:bookmarkStart w:id="269" w:name="_Toc4151464"/>
      <w:r w:rsidRPr="00F74F88">
        <w:rPr>
          <w:rFonts w:ascii="Times New Roman" w:eastAsiaTheme="minorEastAsia" w:hAnsi="Times New Roman"/>
          <w:color w:val="000000" w:themeColor="text1"/>
          <w:kern w:val="0"/>
          <w:szCs w:val="24"/>
        </w:rPr>
        <w:t>11.</w:t>
      </w:r>
      <w:bookmarkEnd w:id="266"/>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7"/>
      <w:bookmarkEnd w:id="268"/>
      <w:bookmarkEnd w:id="269"/>
    </w:p>
    <w:p w:rsidR="002E692F" w:rsidRPr="002E692F" w:rsidRDefault="002E692F" w:rsidP="002E692F">
      <w:pPr>
        <w:spacing w:line="360" w:lineRule="auto"/>
        <w:ind w:firstLineChars="200" w:firstLine="480"/>
        <w:rPr>
          <w:rFonts w:eastAsiaTheme="minorEastAsia"/>
          <w:color w:val="000000" w:themeColor="text1"/>
          <w:sz w:val="24"/>
        </w:rPr>
      </w:pPr>
      <w:bookmarkStart w:id="270" w:name="_Toc409100104"/>
      <w:bookmarkStart w:id="271" w:name="_Toc409100467"/>
      <w:bookmarkStart w:id="272" w:name="_Toc361324899"/>
      <w:r w:rsidRPr="002E692F">
        <w:rPr>
          <w:rFonts w:eastAsiaTheme="minorEastAsia" w:hint="eastAsia"/>
          <w:color w:val="000000" w:themeColor="text1"/>
          <w:sz w:val="24"/>
        </w:rPr>
        <w:t>本报告期内，为本基金提供审计服务的会计师事务所为普华永道中天会计师事务所（特殊普通合伙）。本期审计费为</w:t>
      </w:r>
      <w:r w:rsidRPr="002E692F">
        <w:rPr>
          <w:rFonts w:eastAsiaTheme="minorEastAsia" w:hint="eastAsia"/>
          <w:color w:val="000000" w:themeColor="text1"/>
          <w:sz w:val="24"/>
        </w:rPr>
        <w:t>75,000</w:t>
      </w:r>
      <w:r w:rsidRPr="002E692F">
        <w:rPr>
          <w:rFonts w:eastAsiaTheme="minorEastAsia" w:hint="eastAsia"/>
          <w:color w:val="000000" w:themeColor="text1"/>
          <w:sz w:val="24"/>
        </w:rPr>
        <w:t>元，自本</w:t>
      </w:r>
      <w:proofErr w:type="gramStart"/>
      <w:r w:rsidRPr="002E692F">
        <w:rPr>
          <w:rFonts w:eastAsiaTheme="minorEastAsia" w:hint="eastAsia"/>
          <w:color w:val="000000" w:themeColor="text1"/>
          <w:sz w:val="24"/>
        </w:rPr>
        <w:t>基金基金</w:t>
      </w:r>
      <w:proofErr w:type="gramEnd"/>
      <w:r w:rsidRPr="002E692F">
        <w:rPr>
          <w:rFonts w:eastAsiaTheme="minorEastAsia" w:hint="eastAsia"/>
          <w:color w:val="000000" w:themeColor="text1"/>
          <w:sz w:val="24"/>
        </w:rPr>
        <w:t>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3" w:name="_Toc4151465"/>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70"/>
      <w:bookmarkEnd w:id="271"/>
      <w:bookmarkEnd w:id="272"/>
      <w:bookmarkEnd w:id="273"/>
    </w:p>
    <w:p w:rsidR="00E64E67" w:rsidRDefault="00D95A86">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E64E67" w:rsidRDefault="00D95A86">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E64E67" w:rsidRDefault="00D95A86">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4" w:name="_Toc361324900"/>
      <w:bookmarkStart w:id="275" w:name="_Toc409100468"/>
      <w:bookmarkStart w:id="276" w:name="_Toc409100105"/>
      <w:bookmarkStart w:id="277" w:name="_Toc4151466"/>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4"/>
      <w:bookmarkEnd w:id="275"/>
      <w:bookmarkEnd w:id="276"/>
      <w:bookmarkEnd w:id="277"/>
    </w:p>
    <w:p w:rsidR="002C2072" w:rsidRPr="00F74F88" w:rsidRDefault="002C2072" w:rsidP="002C2072">
      <w:pPr>
        <w:spacing w:line="360" w:lineRule="auto"/>
        <w:rPr>
          <w:rFonts w:eastAsiaTheme="minorEastAsia"/>
          <w:b/>
          <w:color w:val="000000" w:themeColor="text1"/>
          <w:sz w:val="24"/>
        </w:rPr>
      </w:pPr>
      <w:bookmarkStart w:id="278"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8"/>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9"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E64E67">
        <w:tc>
          <w:tcPr>
            <w:tcW w:w="1560" w:type="dxa"/>
            <w:vAlign w:val="center"/>
          </w:tcPr>
          <w:p w:rsidR="00E64E67" w:rsidRDefault="00D95A86">
            <w:pPr>
              <w:jc w:val="left"/>
            </w:pPr>
            <w:r>
              <w:rPr>
                <w:rFonts w:eastAsiaTheme="minorEastAsia"/>
                <w:color w:val="000000" w:themeColor="text1"/>
                <w:sz w:val="24"/>
              </w:rPr>
              <w:t>西部证券股份有限公司</w:t>
            </w:r>
          </w:p>
        </w:tc>
        <w:tc>
          <w:tcPr>
            <w:tcW w:w="780" w:type="dxa"/>
            <w:vAlign w:val="center"/>
          </w:tcPr>
          <w:p w:rsidR="00E64E67" w:rsidRDefault="00D95A86">
            <w:pPr>
              <w:jc w:val="right"/>
            </w:pPr>
            <w:r>
              <w:rPr>
                <w:rFonts w:eastAsiaTheme="minorEastAsia"/>
                <w:color w:val="000000" w:themeColor="text1"/>
                <w:sz w:val="24"/>
              </w:rPr>
              <w:t>2</w:t>
            </w:r>
          </w:p>
        </w:tc>
        <w:tc>
          <w:tcPr>
            <w:tcW w:w="1800" w:type="dxa"/>
            <w:vAlign w:val="center"/>
          </w:tcPr>
          <w:p w:rsidR="00E64E67" w:rsidRDefault="00D95A86">
            <w:pPr>
              <w:jc w:val="right"/>
            </w:pPr>
            <w:r>
              <w:rPr>
                <w:rFonts w:eastAsiaTheme="minorEastAsia"/>
                <w:color w:val="000000" w:themeColor="text1"/>
                <w:sz w:val="24"/>
              </w:rPr>
              <w:t>79,451,353.03</w:t>
            </w:r>
          </w:p>
        </w:tc>
        <w:tc>
          <w:tcPr>
            <w:tcW w:w="1080" w:type="dxa"/>
            <w:vAlign w:val="center"/>
          </w:tcPr>
          <w:p w:rsidR="00E64E67" w:rsidRDefault="00D95A86">
            <w:pPr>
              <w:jc w:val="right"/>
            </w:pPr>
            <w:r>
              <w:rPr>
                <w:rFonts w:eastAsiaTheme="minorEastAsia"/>
                <w:color w:val="000000" w:themeColor="text1"/>
                <w:sz w:val="24"/>
              </w:rPr>
              <w:t>2.01%</w:t>
            </w:r>
          </w:p>
        </w:tc>
        <w:tc>
          <w:tcPr>
            <w:tcW w:w="1620" w:type="dxa"/>
            <w:vAlign w:val="center"/>
          </w:tcPr>
          <w:p w:rsidR="00E64E67" w:rsidRDefault="00D95A86">
            <w:pPr>
              <w:jc w:val="right"/>
            </w:pPr>
            <w:r>
              <w:rPr>
                <w:rFonts w:eastAsiaTheme="minorEastAsia"/>
                <w:color w:val="000000" w:themeColor="text1"/>
                <w:sz w:val="24"/>
              </w:rPr>
              <w:t>73,993.65</w:t>
            </w:r>
          </w:p>
        </w:tc>
        <w:tc>
          <w:tcPr>
            <w:tcW w:w="1080" w:type="dxa"/>
            <w:vAlign w:val="center"/>
          </w:tcPr>
          <w:p w:rsidR="00E64E67" w:rsidRDefault="00D95A86">
            <w:pPr>
              <w:jc w:val="right"/>
            </w:pPr>
            <w:r>
              <w:rPr>
                <w:rFonts w:eastAsiaTheme="minorEastAsia"/>
                <w:color w:val="000000" w:themeColor="text1"/>
                <w:sz w:val="24"/>
              </w:rPr>
              <w:t>2.01%</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兴业证券股份有限公司</w:t>
            </w:r>
          </w:p>
        </w:tc>
        <w:tc>
          <w:tcPr>
            <w:tcW w:w="780" w:type="dxa"/>
            <w:vAlign w:val="center"/>
          </w:tcPr>
          <w:p w:rsidR="00E64E67" w:rsidRDefault="00D95A86">
            <w:pPr>
              <w:jc w:val="right"/>
            </w:pPr>
            <w:r>
              <w:rPr>
                <w:rFonts w:eastAsiaTheme="minorEastAsia"/>
                <w:color w:val="000000" w:themeColor="text1"/>
                <w:sz w:val="24"/>
              </w:rPr>
              <w:t>1</w:t>
            </w:r>
          </w:p>
        </w:tc>
        <w:tc>
          <w:tcPr>
            <w:tcW w:w="1800" w:type="dxa"/>
            <w:vAlign w:val="center"/>
          </w:tcPr>
          <w:p w:rsidR="00E64E67" w:rsidRDefault="00D95A86">
            <w:pPr>
              <w:jc w:val="right"/>
            </w:pPr>
            <w:r>
              <w:rPr>
                <w:rFonts w:eastAsiaTheme="minorEastAsia"/>
                <w:color w:val="000000" w:themeColor="text1"/>
                <w:sz w:val="24"/>
              </w:rPr>
              <w:t>611,780,979.07</w:t>
            </w:r>
          </w:p>
        </w:tc>
        <w:tc>
          <w:tcPr>
            <w:tcW w:w="1080" w:type="dxa"/>
            <w:vAlign w:val="center"/>
          </w:tcPr>
          <w:p w:rsidR="00E64E67" w:rsidRDefault="00D95A86">
            <w:pPr>
              <w:jc w:val="right"/>
            </w:pPr>
            <w:r>
              <w:rPr>
                <w:rFonts w:eastAsiaTheme="minorEastAsia"/>
                <w:color w:val="000000" w:themeColor="text1"/>
                <w:sz w:val="24"/>
              </w:rPr>
              <w:t>15.51%</w:t>
            </w:r>
          </w:p>
        </w:tc>
        <w:tc>
          <w:tcPr>
            <w:tcW w:w="1620" w:type="dxa"/>
            <w:vAlign w:val="center"/>
          </w:tcPr>
          <w:p w:rsidR="00E64E67" w:rsidRDefault="00D95A86">
            <w:pPr>
              <w:jc w:val="right"/>
            </w:pPr>
            <w:r>
              <w:rPr>
                <w:rFonts w:eastAsiaTheme="minorEastAsia"/>
                <w:color w:val="000000" w:themeColor="text1"/>
                <w:sz w:val="24"/>
              </w:rPr>
              <w:t>569,752.62</w:t>
            </w:r>
          </w:p>
        </w:tc>
        <w:tc>
          <w:tcPr>
            <w:tcW w:w="1080" w:type="dxa"/>
            <w:vAlign w:val="center"/>
          </w:tcPr>
          <w:p w:rsidR="00E64E67" w:rsidRDefault="00D95A86">
            <w:pPr>
              <w:jc w:val="right"/>
            </w:pPr>
            <w:r>
              <w:rPr>
                <w:rFonts w:eastAsiaTheme="minorEastAsia"/>
                <w:color w:val="000000" w:themeColor="text1"/>
                <w:sz w:val="24"/>
              </w:rPr>
              <w:t>15.51%</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国信证券股份有限公司</w:t>
            </w:r>
          </w:p>
        </w:tc>
        <w:tc>
          <w:tcPr>
            <w:tcW w:w="780" w:type="dxa"/>
            <w:vAlign w:val="center"/>
          </w:tcPr>
          <w:p w:rsidR="00E64E67" w:rsidRDefault="00D95A86">
            <w:pPr>
              <w:jc w:val="right"/>
            </w:pPr>
            <w:r>
              <w:rPr>
                <w:rFonts w:eastAsiaTheme="minorEastAsia"/>
                <w:color w:val="000000" w:themeColor="text1"/>
                <w:sz w:val="24"/>
              </w:rPr>
              <w:t>1</w:t>
            </w:r>
          </w:p>
        </w:tc>
        <w:tc>
          <w:tcPr>
            <w:tcW w:w="1800" w:type="dxa"/>
            <w:vAlign w:val="center"/>
          </w:tcPr>
          <w:p w:rsidR="00E64E67" w:rsidRDefault="00D95A86">
            <w:pPr>
              <w:jc w:val="right"/>
            </w:pPr>
            <w:r>
              <w:rPr>
                <w:rFonts w:eastAsiaTheme="minorEastAsia"/>
                <w:color w:val="000000" w:themeColor="text1"/>
                <w:sz w:val="24"/>
              </w:rPr>
              <w:t>56,498,133.18</w:t>
            </w:r>
          </w:p>
        </w:tc>
        <w:tc>
          <w:tcPr>
            <w:tcW w:w="1080" w:type="dxa"/>
            <w:vAlign w:val="center"/>
          </w:tcPr>
          <w:p w:rsidR="00E64E67" w:rsidRDefault="00D95A86">
            <w:pPr>
              <w:jc w:val="right"/>
            </w:pPr>
            <w:r>
              <w:rPr>
                <w:rFonts w:eastAsiaTheme="minorEastAsia"/>
                <w:color w:val="000000" w:themeColor="text1"/>
                <w:sz w:val="24"/>
              </w:rPr>
              <w:t>1.43%</w:t>
            </w:r>
          </w:p>
        </w:tc>
        <w:tc>
          <w:tcPr>
            <w:tcW w:w="1620" w:type="dxa"/>
            <w:vAlign w:val="center"/>
          </w:tcPr>
          <w:p w:rsidR="00E64E67" w:rsidRDefault="00D95A86">
            <w:pPr>
              <w:jc w:val="right"/>
            </w:pPr>
            <w:r>
              <w:rPr>
                <w:rFonts w:eastAsiaTheme="minorEastAsia"/>
                <w:color w:val="000000" w:themeColor="text1"/>
                <w:sz w:val="24"/>
              </w:rPr>
              <w:t>52,616.24</w:t>
            </w:r>
          </w:p>
        </w:tc>
        <w:tc>
          <w:tcPr>
            <w:tcW w:w="1080" w:type="dxa"/>
            <w:vAlign w:val="center"/>
          </w:tcPr>
          <w:p w:rsidR="00E64E67" w:rsidRDefault="00D95A86">
            <w:pPr>
              <w:jc w:val="right"/>
            </w:pPr>
            <w:r>
              <w:rPr>
                <w:rFonts w:eastAsiaTheme="minorEastAsia"/>
                <w:color w:val="000000" w:themeColor="text1"/>
                <w:sz w:val="24"/>
              </w:rPr>
              <w:t>1.43%</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中国国际金融股份有限公司</w:t>
            </w:r>
          </w:p>
        </w:tc>
        <w:tc>
          <w:tcPr>
            <w:tcW w:w="780" w:type="dxa"/>
            <w:vAlign w:val="center"/>
          </w:tcPr>
          <w:p w:rsidR="00E64E67" w:rsidRDefault="00D95A86">
            <w:pPr>
              <w:jc w:val="right"/>
            </w:pPr>
            <w:r>
              <w:rPr>
                <w:rFonts w:eastAsiaTheme="minorEastAsia"/>
                <w:color w:val="000000" w:themeColor="text1"/>
                <w:sz w:val="24"/>
              </w:rPr>
              <w:t>1</w:t>
            </w:r>
          </w:p>
        </w:tc>
        <w:tc>
          <w:tcPr>
            <w:tcW w:w="1800" w:type="dxa"/>
            <w:vAlign w:val="center"/>
          </w:tcPr>
          <w:p w:rsidR="00E64E67" w:rsidRDefault="00D95A86">
            <w:pPr>
              <w:jc w:val="right"/>
            </w:pPr>
            <w:r>
              <w:rPr>
                <w:rFonts w:eastAsiaTheme="minorEastAsia"/>
                <w:color w:val="000000" w:themeColor="text1"/>
                <w:sz w:val="24"/>
              </w:rPr>
              <w:t>54,238,155.75</w:t>
            </w:r>
          </w:p>
        </w:tc>
        <w:tc>
          <w:tcPr>
            <w:tcW w:w="1080" w:type="dxa"/>
            <w:vAlign w:val="center"/>
          </w:tcPr>
          <w:p w:rsidR="00E64E67" w:rsidRDefault="00D95A86">
            <w:pPr>
              <w:jc w:val="right"/>
            </w:pPr>
            <w:r>
              <w:rPr>
                <w:rFonts w:eastAsiaTheme="minorEastAsia"/>
                <w:color w:val="000000" w:themeColor="text1"/>
                <w:sz w:val="24"/>
              </w:rPr>
              <w:t>1.38%</w:t>
            </w:r>
          </w:p>
        </w:tc>
        <w:tc>
          <w:tcPr>
            <w:tcW w:w="1620" w:type="dxa"/>
            <w:vAlign w:val="center"/>
          </w:tcPr>
          <w:p w:rsidR="00E64E67" w:rsidRDefault="00D95A86">
            <w:pPr>
              <w:jc w:val="right"/>
            </w:pPr>
            <w:r>
              <w:rPr>
                <w:rFonts w:eastAsiaTheme="minorEastAsia"/>
                <w:color w:val="000000" w:themeColor="text1"/>
                <w:sz w:val="24"/>
              </w:rPr>
              <w:t>50,512.03</w:t>
            </w:r>
          </w:p>
        </w:tc>
        <w:tc>
          <w:tcPr>
            <w:tcW w:w="1080" w:type="dxa"/>
            <w:vAlign w:val="center"/>
          </w:tcPr>
          <w:p w:rsidR="00E64E67" w:rsidRDefault="00D95A86">
            <w:pPr>
              <w:jc w:val="right"/>
            </w:pPr>
            <w:r>
              <w:rPr>
                <w:rFonts w:eastAsiaTheme="minorEastAsia"/>
                <w:color w:val="000000" w:themeColor="text1"/>
                <w:sz w:val="24"/>
              </w:rPr>
              <w:t>1.38%</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proofErr w:type="gramStart"/>
            <w:r>
              <w:rPr>
                <w:rFonts w:eastAsiaTheme="minorEastAsia"/>
                <w:color w:val="000000" w:themeColor="text1"/>
                <w:sz w:val="24"/>
              </w:rPr>
              <w:t>川财证券</w:t>
            </w:r>
            <w:proofErr w:type="gramEnd"/>
            <w:r>
              <w:rPr>
                <w:rFonts w:eastAsiaTheme="minorEastAsia"/>
                <w:color w:val="000000" w:themeColor="text1"/>
                <w:sz w:val="24"/>
              </w:rPr>
              <w:t>有限责任公司</w:t>
            </w:r>
          </w:p>
        </w:tc>
        <w:tc>
          <w:tcPr>
            <w:tcW w:w="780" w:type="dxa"/>
            <w:vAlign w:val="center"/>
          </w:tcPr>
          <w:p w:rsidR="00E64E67" w:rsidRDefault="00D95A86">
            <w:pPr>
              <w:jc w:val="right"/>
            </w:pPr>
            <w:r>
              <w:rPr>
                <w:rFonts w:eastAsiaTheme="minorEastAsia"/>
                <w:color w:val="000000" w:themeColor="text1"/>
                <w:sz w:val="24"/>
              </w:rPr>
              <w:t>1</w:t>
            </w:r>
          </w:p>
        </w:tc>
        <w:tc>
          <w:tcPr>
            <w:tcW w:w="1800" w:type="dxa"/>
            <w:vAlign w:val="center"/>
          </w:tcPr>
          <w:p w:rsidR="00E64E67" w:rsidRDefault="00D95A86">
            <w:pPr>
              <w:jc w:val="right"/>
            </w:pPr>
            <w:r>
              <w:rPr>
                <w:rFonts w:eastAsiaTheme="minorEastAsia"/>
                <w:color w:val="000000" w:themeColor="text1"/>
                <w:sz w:val="24"/>
              </w:rPr>
              <w:t>49,584,332.13</w:t>
            </w:r>
          </w:p>
        </w:tc>
        <w:tc>
          <w:tcPr>
            <w:tcW w:w="1080" w:type="dxa"/>
            <w:vAlign w:val="center"/>
          </w:tcPr>
          <w:p w:rsidR="00E64E67" w:rsidRDefault="00D95A86">
            <w:pPr>
              <w:jc w:val="right"/>
            </w:pPr>
            <w:r>
              <w:rPr>
                <w:rFonts w:eastAsiaTheme="minorEastAsia"/>
                <w:color w:val="000000" w:themeColor="text1"/>
                <w:sz w:val="24"/>
              </w:rPr>
              <w:t>1.26%</w:t>
            </w:r>
          </w:p>
        </w:tc>
        <w:tc>
          <w:tcPr>
            <w:tcW w:w="1620" w:type="dxa"/>
            <w:vAlign w:val="center"/>
          </w:tcPr>
          <w:p w:rsidR="00E64E67" w:rsidRDefault="00D95A86">
            <w:pPr>
              <w:jc w:val="right"/>
            </w:pPr>
            <w:r>
              <w:rPr>
                <w:rFonts w:eastAsiaTheme="minorEastAsia"/>
                <w:color w:val="000000" w:themeColor="text1"/>
                <w:sz w:val="24"/>
              </w:rPr>
              <w:t>46,177.88</w:t>
            </w:r>
          </w:p>
        </w:tc>
        <w:tc>
          <w:tcPr>
            <w:tcW w:w="1080" w:type="dxa"/>
            <w:vAlign w:val="center"/>
          </w:tcPr>
          <w:p w:rsidR="00E64E67" w:rsidRDefault="00D95A86">
            <w:pPr>
              <w:jc w:val="right"/>
            </w:pPr>
            <w:r>
              <w:rPr>
                <w:rFonts w:eastAsiaTheme="minorEastAsia"/>
                <w:color w:val="000000" w:themeColor="text1"/>
                <w:sz w:val="24"/>
              </w:rPr>
              <w:t>1.26%</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东方证券股份有限公司</w:t>
            </w:r>
          </w:p>
        </w:tc>
        <w:tc>
          <w:tcPr>
            <w:tcW w:w="780" w:type="dxa"/>
            <w:vAlign w:val="center"/>
          </w:tcPr>
          <w:p w:rsidR="00E64E67" w:rsidRDefault="00D95A86">
            <w:pPr>
              <w:jc w:val="right"/>
            </w:pPr>
            <w:r>
              <w:rPr>
                <w:rFonts w:eastAsiaTheme="minorEastAsia"/>
                <w:color w:val="000000" w:themeColor="text1"/>
                <w:sz w:val="24"/>
              </w:rPr>
              <w:t>2</w:t>
            </w:r>
          </w:p>
        </w:tc>
        <w:tc>
          <w:tcPr>
            <w:tcW w:w="1800" w:type="dxa"/>
            <w:vAlign w:val="center"/>
          </w:tcPr>
          <w:p w:rsidR="00E64E67" w:rsidRDefault="00D95A86">
            <w:pPr>
              <w:jc w:val="right"/>
            </w:pPr>
            <w:r>
              <w:rPr>
                <w:rFonts w:eastAsiaTheme="minorEastAsia"/>
                <w:color w:val="000000" w:themeColor="text1"/>
                <w:sz w:val="24"/>
              </w:rPr>
              <w:t>482,227,803.07</w:t>
            </w:r>
          </w:p>
        </w:tc>
        <w:tc>
          <w:tcPr>
            <w:tcW w:w="1080" w:type="dxa"/>
            <w:vAlign w:val="center"/>
          </w:tcPr>
          <w:p w:rsidR="00E64E67" w:rsidRDefault="00D95A86">
            <w:pPr>
              <w:jc w:val="right"/>
            </w:pPr>
            <w:r>
              <w:rPr>
                <w:rFonts w:eastAsiaTheme="minorEastAsia"/>
                <w:color w:val="000000" w:themeColor="text1"/>
                <w:sz w:val="24"/>
              </w:rPr>
              <w:t>12.23%</w:t>
            </w:r>
          </w:p>
        </w:tc>
        <w:tc>
          <w:tcPr>
            <w:tcW w:w="1620" w:type="dxa"/>
            <w:vAlign w:val="center"/>
          </w:tcPr>
          <w:p w:rsidR="00E64E67" w:rsidRDefault="00D95A86">
            <w:pPr>
              <w:jc w:val="right"/>
            </w:pPr>
            <w:r>
              <w:rPr>
                <w:rFonts w:eastAsiaTheme="minorEastAsia"/>
                <w:color w:val="000000" w:themeColor="text1"/>
                <w:sz w:val="24"/>
              </w:rPr>
              <w:t>449,104.45</w:t>
            </w:r>
          </w:p>
        </w:tc>
        <w:tc>
          <w:tcPr>
            <w:tcW w:w="1080" w:type="dxa"/>
            <w:vAlign w:val="center"/>
          </w:tcPr>
          <w:p w:rsidR="00E64E67" w:rsidRDefault="00D95A86">
            <w:pPr>
              <w:jc w:val="right"/>
            </w:pPr>
            <w:r>
              <w:rPr>
                <w:rFonts w:eastAsiaTheme="minorEastAsia"/>
                <w:color w:val="000000" w:themeColor="text1"/>
                <w:sz w:val="24"/>
              </w:rPr>
              <w:t>12.23%</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中国银河证券股份有限公司</w:t>
            </w:r>
          </w:p>
        </w:tc>
        <w:tc>
          <w:tcPr>
            <w:tcW w:w="780" w:type="dxa"/>
            <w:vAlign w:val="center"/>
          </w:tcPr>
          <w:p w:rsidR="00E64E67" w:rsidRDefault="00D95A86">
            <w:pPr>
              <w:jc w:val="right"/>
            </w:pPr>
            <w:r>
              <w:rPr>
                <w:rFonts w:eastAsiaTheme="minorEastAsia"/>
                <w:color w:val="000000" w:themeColor="text1"/>
                <w:sz w:val="24"/>
              </w:rPr>
              <w:t>2</w:t>
            </w:r>
          </w:p>
        </w:tc>
        <w:tc>
          <w:tcPr>
            <w:tcW w:w="1800" w:type="dxa"/>
            <w:vAlign w:val="center"/>
          </w:tcPr>
          <w:p w:rsidR="00E64E67" w:rsidRDefault="00D95A86">
            <w:pPr>
              <w:jc w:val="right"/>
            </w:pPr>
            <w:r>
              <w:rPr>
                <w:rFonts w:eastAsiaTheme="minorEastAsia"/>
                <w:color w:val="000000" w:themeColor="text1"/>
                <w:sz w:val="24"/>
              </w:rPr>
              <w:t>35,893,386.98</w:t>
            </w:r>
          </w:p>
        </w:tc>
        <w:tc>
          <w:tcPr>
            <w:tcW w:w="1080" w:type="dxa"/>
            <w:vAlign w:val="center"/>
          </w:tcPr>
          <w:p w:rsidR="00E64E67" w:rsidRDefault="00D95A86">
            <w:pPr>
              <w:jc w:val="right"/>
            </w:pPr>
            <w:r>
              <w:rPr>
                <w:rFonts w:eastAsiaTheme="minorEastAsia"/>
                <w:color w:val="000000" w:themeColor="text1"/>
                <w:sz w:val="24"/>
              </w:rPr>
              <w:t>0.91%</w:t>
            </w:r>
          </w:p>
        </w:tc>
        <w:tc>
          <w:tcPr>
            <w:tcW w:w="1620" w:type="dxa"/>
            <w:vAlign w:val="center"/>
          </w:tcPr>
          <w:p w:rsidR="00E64E67" w:rsidRDefault="00D95A86">
            <w:pPr>
              <w:jc w:val="right"/>
            </w:pPr>
            <w:r>
              <w:rPr>
                <w:rFonts w:eastAsiaTheme="minorEastAsia"/>
                <w:color w:val="000000" w:themeColor="text1"/>
                <w:sz w:val="24"/>
              </w:rPr>
              <w:t>33,427.68</w:t>
            </w:r>
          </w:p>
        </w:tc>
        <w:tc>
          <w:tcPr>
            <w:tcW w:w="1080" w:type="dxa"/>
            <w:vAlign w:val="center"/>
          </w:tcPr>
          <w:p w:rsidR="00E64E67" w:rsidRDefault="00D95A86">
            <w:pPr>
              <w:jc w:val="right"/>
            </w:pPr>
            <w:r>
              <w:rPr>
                <w:rFonts w:eastAsiaTheme="minorEastAsia"/>
                <w:color w:val="000000" w:themeColor="text1"/>
                <w:sz w:val="24"/>
              </w:rPr>
              <w:t>0.91%</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招商证券股份有限公司</w:t>
            </w:r>
          </w:p>
        </w:tc>
        <w:tc>
          <w:tcPr>
            <w:tcW w:w="780" w:type="dxa"/>
            <w:vAlign w:val="center"/>
          </w:tcPr>
          <w:p w:rsidR="00E64E67" w:rsidRDefault="00D95A86">
            <w:pPr>
              <w:jc w:val="right"/>
            </w:pPr>
            <w:r>
              <w:rPr>
                <w:rFonts w:eastAsiaTheme="minorEastAsia"/>
                <w:color w:val="000000" w:themeColor="text1"/>
                <w:sz w:val="24"/>
              </w:rPr>
              <w:t>1</w:t>
            </w:r>
          </w:p>
        </w:tc>
        <w:tc>
          <w:tcPr>
            <w:tcW w:w="1800" w:type="dxa"/>
            <w:vAlign w:val="center"/>
          </w:tcPr>
          <w:p w:rsidR="00E64E67" w:rsidRDefault="00D95A86">
            <w:pPr>
              <w:jc w:val="right"/>
            </w:pPr>
            <w:r>
              <w:rPr>
                <w:rFonts w:eastAsiaTheme="minorEastAsia"/>
                <w:color w:val="000000" w:themeColor="text1"/>
                <w:sz w:val="24"/>
              </w:rPr>
              <w:t>355,847,838.34</w:t>
            </w:r>
          </w:p>
        </w:tc>
        <w:tc>
          <w:tcPr>
            <w:tcW w:w="1080" w:type="dxa"/>
            <w:vAlign w:val="center"/>
          </w:tcPr>
          <w:p w:rsidR="00E64E67" w:rsidRDefault="00D95A86">
            <w:pPr>
              <w:jc w:val="right"/>
            </w:pPr>
            <w:r>
              <w:rPr>
                <w:rFonts w:eastAsiaTheme="minorEastAsia"/>
                <w:color w:val="000000" w:themeColor="text1"/>
                <w:sz w:val="24"/>
              </w:rPr>
              <w:t>9.02%</w:t>
            </w:r>
          </w:p>
        </w:tc>
        <w:tc>
          <w:tcPr>
            <w:tcW w:w="1620" w:type="dxa"/>
            <w:vAlign w:val="center"/>
          </w:tcPr>
          <w:p w:rsidR="00E64E67" w:rsidRDefault="00D95A86">
            <w:pPr>
              <w:jc w:val="right"/>
            </w:pPr>
            <w:r>
              <w:rPr>
                <w:rFonts w:eastAsiaTheme="minorEastAsia"/>
                <w:color w:val="000000" w:themeColor="text1"/>
                <w:sz w:val="24"/>
              </w:rPr>
              <w:t>331,402.04</w:t>
            </w:r>
          </w:p>
        </w:tc>
        <w:tc>
          <w:tcPr>
            <w:tcW w:w="1080" w:type="dxa"/>
            <w:vAlign w:val="center"/>
          </w:tcPr>
          <w:p w:rsidR="00E64E67" w:rsidRDefault="00D95A86">
            <w:pPr>
              <w:jc w:val="right"/>
            </w:pPr>
            <w:r>
              <w:rPr>
                <w:rFonts w:eastAsiaTheme="minorEastAsia"/>
                <w:color w:val="000000" w:themeColor="text1"/>
                <w:sz w:val="24"/>
              </w:rPr>
              <w:t>9.02%</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中泰证券股份有限公司</w:t>
            </w:r>
          </w:p>
        </w:tc>
        <w:tc>
          <w:tcPr>
            <w:tcW w:w="780" w:type="dxa"/>
            <w:vAlign w:val="center"/>
          </w:tcPr>
          <w:p w:rsidR="00E64E67" w:rsidRDefault="00D95A86">
            <w:pPr>
              <w:jc w:val="right"/>
            </w:pPr>
            <w:r>
              <w:rPr>
                <w:rFonts w:eastAsiaTheme="minorEastAsia"/>
                <w:color w:val="000000" w:themeColor="text1"/>
                <w:sz w:val="24"/>
              </w:rPr>
              <w:t>3</w:t>
            </w:r>
          </w:p>
        </w:tc>
        <w:tc>
          <w:tcPr>
            <w:tcW w:w="1800" w:type="dxa"/>
            <w:vAlign w:val="center"/>
          </w:tcPr>
          <w:p w:rsidR="00E64E67" w:rsidRDefault="00D95A86">
            <w:pPr>
              <w:jc w:val="right"/>
            </w:pPr>
            <w:r>
              <w:rPr>
                <w:rFonts w:eastAsiaTheme="minorEastAsia"/>
                <w:color w:val="000000" w:themeColor="text1"/>
                <w:sz w:val="24"/>
              </w:rPr>
              <w:t>25,962,552.00</w:t>
            </w:r>
          </w:p>
        </w:tc>
        <w:tc>
          <w:tcPr>
            <w:tcW w:w="1080" w:type="dxa"/>
            <w:vAlign w:val="center"/>
          </w:tcPr>
          <w:p w:rsidR="00E64E67" w:rsidRDefault="00D95A86">
            <w:pPr>
              <w:jc w:val="right"/>
            </w:pPr>
            <w:r>
              <w:rPr>
                <w:rFonts w:eastAsiaTheme="minorEastAsia"/>
                <w:color w:val="000000" w:themeColor="text1"/>
                <w:sz w:val="24"/>
              </w:rPr>
              <w:t>0.66%</w:t>
            </w:r>
          </w:p>
        </w:tc>
        <w:tc>
          <w:tcPr>
            <w:tcW w:w="1620" w:type="dxa"/>
            <w:vAlign w:val="center"/>
          </w:tcPr>
          <w:p w:rsidR="00E64E67" w:rsidRDefault="00D95A86">
            <w:pPr>
              <w:jc w:val="right"/>
            </w:pPr>
            <w:r>
              <w:rPr>
                <w:rFonts w:eastAsiaTheme="minorEastAsia"/>
                <w:color w:val="000000" w:themeColor="text1"/>
                <w:sz w:val="24"/>
              </w:rPr>
              <w:t>24,178.84</w:t>
            </w:r>
          </w:p>
        </w:tc>
        <w:tc>
          <w:tcPr>
            <w:tcW w:w="1080" w:type="dxa"/>
            <w:vAlign w:val="center"/>
          </w:tcPr>
          <w:p w:rsidR="00E64E67" w:rsidRDefault="00D95A86">
            <w:pPr>
              <w:jc w:val="right"/>
            </w:pPr>
            <w:r>
              <w:rPr>
                <w:rFonts w:eastAsiaTheme="minorEastAsia"/>
                <w:color w:val="000000" w:themeColor="text1"/>
                <w:sz w:val="24"/>
              </w:rPr>
              <w:t>0.66%</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长城证券股份有限公司</w:t>
            </w:r>
          </w:p>
        </w:tc>
        <w:tc>
          <w:tcPr>
            <w:tcW w:w="780" w:type="dxa"/>
            <w:vAlign w:val="center"/>
          </w:tcPr>
          <w:p w:rsidR="00E64E67" w:rsidRDefault="00D95A86">
            <w:pPr>
              <w:jc w:val="right"/>
            </w:pPr>
            <w:r>
              <w:rPr>
                <w:rFonts w:eastAsiaTheme="minorEastAsia"/>
                <w:color w:val="000000" w:themeColor="text1"/>
                <w:sz w:val="24"/>
              </w:rPr>
              <w:t>1</w:t>
            </w:r>
          </w:p>
        </w:tc>
        <w:tc>
          <w:tcPr>
            <w:tcW w:w="1800" w:type="dxa"/>
            <w:vAlign w:val="center"/>
          </w:tcPr>
          <w:p w:rsidR="00E64E67" w:rsidRDefault="00D95A86">
            <w:pPr>
              <w:jc w:val="right"/>
            </w:pPr>
            <w:r>
              <w:rPr>
                <w:rFonts w:eastAsiaTheme="minorEastAsia"/>
                <w:color w:val="000000" w:themeColor="text1"/>
                <w:sz w:val="24"/>
              </w:rPr>
              <w:t>25,331,711.20</w:t>
            </w:r>
          </w:p>
        </w:tc>
        <w:tc>
          <w:tcPr>
            <w:tcW w:w="1080" w:type="dxa"/>
            <w:vAlign w:val="center"/>
          </w:tcPr>
          <w:p w:rsidR="00E64E67" w:rsidRDefault="00D95A86">
            <w:pPr>
              <w:jc w:val="right"/>
            </w:pPr>
            <w:r>
              <w:rPr>
                <w:rFonts w:eastAsiaTheme="minorEastAsia"/>
                <w:color w:val="000000" w:themeColor="text1"/>
                <w:sz w:val="24"/>
              </w:rPr>
              <w:t>0.64%</w:t>
            </w:r>
          </w:p>
        </w:tc>
        <w:tc>
          <w:tcPr>
            <w:tcW w:w="1620" w:type="dxa"/>
            <w:vAlign w:val="center"/>
          </w:tcPr>
          <w:p w:rsidR="00E64E67" w:rsidRDefault="00D95A86">
            <w:pPr>
              <w:jc w:val="right"/>
            </w:pPr>
            <w:r>
              <w:rPr>
                <w:rFonts w:eastAsiaTheme="minorEastAsia"/>
                <w:color w:val="000000" w:themeColor="text1"/>
                <w:sz w:val="24"/>
              </w:rPr>
              <w:t>23,591.45</w:t>
            </w:r>
          </w:p>
        </w:tc>
        <w:tc>
          <w:tcPr>
            <w:tcW w:w="1080" w:type="dxa"/>
            <w:vAlign w:val="center"/>
          </w:tcPr>
          <w:p w:rsidR="00E64E67" w:rsidRDefault="00D95A86">
            <w:pPr>
              <w:jc w:val="right"/>
            </w:pPr>
            <w:r>
              <w:rPr>
                <w:rFonts w:eastAsiaTheme="minorEastAsia"/>
                <w:color w:val="000000" w:themeColor="text1"/>
                <w:sz w:val="24"/>
              </w:rPr>
              <w:t>0.64%</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方正证券股份有限公司</w:t>
            </w:r>
          </w:p>
        </w:tc>
        <w:tc>
          <w:tcPr>
            <w:tcW w:w="780" w:type="dxa"/>
            <w:vAlign w:val="center"/>
          </w:tcPr>
          <w:p w:rsidR="00E64E67" w:rsidRDefault="00D95A86">
            <w:pPr>
              <w:jc w:val="right"/>
            </w:pPr>
            <w:r>
              <w:rPr>
                <w:rFonts w:eastAsiaTheme="minorEastAsia"/>
                <w:color w:val="000000" w:themeColor="text1"/>
                <w:sz w:val="24"/>
              </w:rPr>
              <w:t>1</w:t>
            </w:r>
          </w:p>
        </w:tc>
        <w:tc>
          <w:tcPr>
            <w:tcW w:w="1800" w:type="dxa"/>
            <w:vAlign w:val="center"/>
          </w:tcPr>
          <w:p w:rsidR="00E64E67" w:rsidRDefault="00D95A86">
            <w:pPr>
              <w:jc w:val="right"/>
            </w:pPr>
            <w:r>
              <w:rPr>
                <w:rFonts w:eastAsiaTheme="minorEastAsia"/>
                <w:color w:val="000000" w:themeColor="text1"/>
                <w:sz w:val="24"/>
              </w:rPr>
              <w:t>246,185,969.99</w:t>
            </w:r>
          </w:p>
        </w:tc>
        <w:tc>
          <w:tcPr>
            <w:tcW w:w="1080" w:type="dxa"/>
            <w:vAlign w:val="center"/>
          </w:tcPr>
          <w:p w:rsidR="00E64E67" w:rsidRDefault="00D95A86">
            <w:pPr>
              <w:jc w:val="right"/>
            </w:pPr>
            <w:r>
              <w:rPr>
                <w:rFonts w:eastAsiaTheme="minorEastAsia"/>
                <w:color w:val="000000" w:themeColor="text1"/>
                <w:sz w:val="24"/>
              </w:rPr>
              <w:t>6.24%</w:t>
            </w:r>
          </w:p>
        </w:tc>
        <w:tc>
          <w:tcPr>
            <w:tcW w:w="1620" w:type="dxa"/>
            <w:vAlign w:val="center"/>
          </w:tcPr>
          <w:p w:rsidR="00E64E67" w:rsidRDefault="00D95A86">
            <w:pPr>
              <w:jc w:val="right"/>
            </w:pPr>
            <w:r>
              <w:rPr>
                <w:rFonts w:eastAsiaTheme="minorEastAsia"/>
                <w:color w:val="000000" w:themeColor="text1"/>
                <w:sz w:val="24"/>
              </w:rPr>
              <w:t>229,274.39</w:t>
            </w:r>
          </w:p>
        </w:tc>
        <w:tc>
          <w:tcPr>
            <w:tcW w:w="1080" w:type="dxa"/>
            <w:vAlign w:val="center"/>
          </w:tcPr>
          <w:p w:rsidR="00E64E67" w:rsidRDefault="00D95A86">
            <w:pPr>
              <w:jc w:val="right"/>
            </w:pPr>
            <w:r>
              <w:rPr>
                <w:rFonts w:eastAsiaTheme="minorEastAsia"/>
                <w:color w:val="000000" w:themeColor="text1"/>
                <w:sz w:val="24"/>
              </w:rPr>
              <w:t>6.24%</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中</w:t>
            </w:r>
            <w:proofErr w:type="gramStart"/>
            <w:r>
              <w:rPr>
                <w:rFonts w:eastAsiaTheme="minorEastAsia"/>
                <w:color w:val="000000" w:themeColor="text1"/>
                <w:sz w:val="24"/>
              </w:rPr>
              <w:t>信建投证券</w:t>
            </w:r>
            <w:proofErr w:type="gramEnd"/>
            <w:r>
              <w:rPr>
                <w:rFonts w:eastAsiaTheme="minorEastAsia"/>
                <w:color w:val="000000" w:themeColor="text1"/>
                <w:sz w:val="24"/>
              </w:rPr>
              <w:t>股份有限公司</w:t>
            </w:r>
          </w:p>
        </w:tc>
        <w:tc>
          <w:tcPr>
            <w:tcW w:w="780" w:type="dxa"/>
            <w:vAlign w:val="center"/>
          </w:tcPr>
          <w:p w:rsidR="00E64E67" w:rsidRDefault="00D95A86">
            <w:pPr>
              <w:jc w:val="right"/>
            </w:pPr>
            <w:r>
              <w:rPr>
                <w:rFonts w:eastAsiaTheme="minorEastAsia"/>
                <w:color w:val="000000" w:themeColor="text1"/>
                <w:sz w:val="24"/>
              </w:rPr>
              <w:t>2</w:t>
            </w:r>
          </w:p>
        </w:tc>
        <w:tc>
          <w:tcPr>
            <w:tcW w:w="1800" w:type="dxa"/>
            <w:vAlign w:val="center"/>
          </w:tcPr>
          <w:p w:rsidR="00E64E67" w:rsidRDefault="00D95A86">
            <w:pPr>
              <w:jc w:val="right"/>
            </w:pPr>
            <w:r>
              <w:rPr>
                <w:rFonts w:eastAsiaTheme="minorEastAsia"/>
                <w:color w:val="000000" w:themeColor="text1"/>
                <w:sz w:val="24"/>
              </w:rPr>
              <w:t>242,187,545.18</w:t>
            </w:r>
          </w:p>
        </w:tc>
        <w:tc>
          <w:tcPr>
            <w:tcW w:w="1080" w:type="dxa"/>
            <w:vAlign w:val="center"/>
          </w:tcPr>
          <w:p w:rsidR="00E64E67" w:rsidRDefault="00D95A86">
            <w:pPr>
              <w:jc w:val="right"/>
            </w:pPr>
            <w:r>
              <w:rPr>
                <w:rFonts w:eastAsiaTheme="minorEastAsia"/>
                <w:color w:val="000000" w:themeColor="text1"/>
                <w:sz w:val="24"/>
              </w:rPr>
              <w:t>6.14%</w:t>
            </w:r>
          </w:p>
        </w:tc>
        <w:tc>
          <w:tcPr>
            <w:tcW w:w="1620" w:type="dxa"/>
            <w:vAlign w:val="center"/>
          </w:tcPr>
          <w:p w:rsidR="00E64E67" w:rsidRDefault="00D95A86">
            <w:pPr>
              <w:jc w:val="right"/>
            </w:pPr>
            <w:r>
              <w:rPr>
                <w:rFonts w:eastAsiaTheme="minorEastAsia"/>
                <w:color w:val="000000" w:themeColor="text1"/>
                <w:sz w:val="24"/>
              </w:rPr>
              <w:t>225,672.99</w:t>
            </w:r>
          </w:p>
        </w:tc>
        <w:tc>
          <w:tcPr>
            <w:tcW w:w="1080" w:type="dxa"/>
            <w:vAlign w:val="center"/>
          </w:tcPr>
          <w:p w:rsidR="00E64E67" w:rsidRDefault="00D95A86">
            <w:pPr>
              <w:jc w:val="right"/>
            </w:pPr>
            <w:r>
              <w:rPr>
                <w:rFonts w:eastAsiaTheme="minorEastAsia"/>
                <w:color w:val="000000" w:themeColor="text1"/>
                <w:sz w:val="24"/>
              </w:rPr>
              <w:t>6.14%</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中信证券股份有限公司</w:t>
            </w:r>
          </w:p>
        </w:tc>
        <w:tc>
          <w:tcPr>
            <w:tcW w:w="780" w:type="dxa"/>
            <w:vAlign w:val="center"/>
          </w:tcPr>
          <w:p w:rsidR="00E64E67" w:rsidRDefault="00D95A86">
            <w:pPr>
              <w:jc w:val="right"/>
            </w:pPr>
            <w:r>
              <w:rPr>
                <w:rFonts w:eastAsiaTheme="minorEastAsia"/>
                <w:color w:val="000000" w:themeColor="text1"/>
                <w:sz w:val="24"/>
              </w:rPr>
              <w:t>1</w:t>
            </w:r>
          </w:p>
        </w:tc>
        <w:tc>
          <w:tcPr>
            <w:tcW w:w="1800" w:type="dxa"/>
            <w:vAlign w:val="center"/>
          </w:tcPr>
          <w:p w:rsidR="00E64E67" w:rsidRDefault="00D95A86">
            <w:pPr>
              <w:jc w:val="right"/>
            </w:pPr>
            <w:r>
              <w:rPr>
                <w:rFonts w:eastAsiaTheme="minorEastAsia"/>
                <w:color w:val="000000" w:themeColor="text1"/>
                <w:sz w:val="24"/>
              </w:rPr>
              <w:t>23,853,831.79</w:t>
            </w:r>
          </w:p>
        </w:tc>
        <w:tc>
          <w:tcPr>
            <w:tcW w:w="1080" w:type="dxa"/>
            <w:vAlign w:val="center"/>
          </w:tcPr>
          <w:p w:rsidR="00E64E67" w:rsidRDefault="00D95A86">
            <w:pPr>
              <w:jc w:val="right"/>
            </w:pPr>
            <w:r>
              <w:rPr>
                <w:rFonts w:eastAsiaTheme="minorEastAsia"/>
                <w:color w:val="000000" w:themeColor="text1"/>
                <w:sz w:val="24"/>
              </w:rPr>
              <w:t>0.60%</w:t>
            </w:r>
          </w:p>
        </w:tc>
        <w:tc>
          <w:tcPr>
            <w:tcW w:w="1620" w:type="dxa"/>
            <w:vAlign w:val="center"/>
          </w:tcPr>
          <w:p w:rsidR="00E64E67" w:rsidRDefault="00D95A86">
            <w:pPr>
              <w:jc w:val="right"/>
            </w:pPr>
            <w:r>
              <w:rPr>
                <w:rFonts w:eastAsiaTheme="minorEastAsia"/>
                <w:color w:val="000000" w:themeColor="text1"/>
                <w:sz w:val="24"/>
              </w:rPr>
              <w:t>22,215.37</w:t>
            </w:r>
          </w:p>
        </w:tc>
        <w:tc>
          <w:tcPr>
            <w:tcW w:w="1080" w:type="dxa"/>
            <w:vAlign w:val="center"/>
          </w:tcPr>
          <w:p w:rsidR="00E64E67" w:rsidRDefault="00D95A86">
            <w:pPr>
              <w:jc w:val="right"/>
            </w:pPr>
            <w:r>
              <w:rPr>
                <w:rFonts w:eastAsiaTheme="minorEastAsia"/>
                <w:color w:val="000000" w:themeColor="text1"/>
                <w:sz w:val="24"/>
              </w:rPr>
              <w:t>0.60%</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西南证券股份有限公司</w:t>
            </w:r>
          </w:p>
        </w:tc>
        <w:tc>
          <w:tcPr>
            <w:tcW w:w="780" w:type="dxa"/>
            <w:vAlign w:val="center"/>
          </w:tcPr>
          <w:p w:rsidR="00E64E67" w:rsidRDefault="00D95A86">
            <w:pPr>
              <w:jc w:val="right"/>
            </w:pPr>
            <w:r>
              <w:rPr>
                <w:rFonts w:eastAsiaTheme="minorEastAsia"/>
                <w:color w:val="000000" w:themeColor="text1"/>
                <w:sz w:val="24"/>
              </w:rPr>
              <w:t>1</w:t>
            </w:r>
          </w:p>
        </w:tc>
        <w:tc>
          <w:tcPr>
            <w:tcW w:w="1800" w:type="dxa"/>
            <w:vAlign w:val="center"/>
          </w:tcPr>
          <w:p w:rsidR="00E64E67" w:rsidRDefault="00D95A86">
            <w:pPr>
              <w:jc w:val="right"/>
            </w:pPr>
            <w:r>
              <w:rPr>
                <w:rFonts w:eastAsiaTheme="minorEastAsia"/>
                <w:color w:val="000000" w:themeColor="text1"/>
                <w:sz w:val="24"/>
              </w:rPr>
              <w:t>219,862,575.13</w:t>
            </w:r>
          </w:p>
        </w:tc>
        <w:tc>
          <w:tcPr>
            <w:tcW w:w="1080" w:type="dxa"/>
            <w:vAlign w:val="center"/>
          </w:tcPr>
          <w:p w:rsidR="00E64E67" w:rsidRDefault="00D95A86">
            <w:pPr>
              <w:jc w:val="right"/>
            </w:pPr>
            <w:r>
              <w:rPr>
                <w:rFonts w:eastAsiaTheme="minorEastAsia"/>
                <w:color w:val="000000" w:themeColor="text1"/>
                <w:sz w:val="24"/>
              </w:rPr>
              <w:t>5.57%</w:t>
            </w:r>
          </w:p>
        </w:tc>
        <w:tc>
          <w:tcPr>
            <w:tcW w:w="1620" w:type="dxa"/>
            <w:vAlign w:val="center"/>
          </w:tcPr>
          <w:p w:rsidR="00E64E67" w:rsidRDefault="00D95A86">
            <w:pPr>
              <w:jc w:val="right"/>
            </w:pPr>
            <w:r>
              <w:rPr>
                <w:rFonts w:eastAsiaTheme="minorEastAsia"/>
                <w:color w:val="000000" w:themeColor="text1"/>
                <w:sz w:val="24"/>
              </w:rPr>
              <w:t>204,758.35</w:t>
            </w:r>
          </w:p>
        </w:tc>
        <w:tc>
          <w:tcPr>
            <w:tcW w:w="1080" w:type="dxa"/>
            <w:vAlign w:val="center"/>
          </w:tcPr>
          <w:p w:rsidR="00E64E67" w:rsidRDefault="00D95A86">
            <w:pPr>
              <w:jc w:val="right"/>
            </w:pPr>
            <w:r>
              <w:rPr>
                <w:rFonts w:eastAsiaTheme="minorEastAsia"/>
                <w:color w:val="000000" w:themeColor="text1"/>
                <w:sz w:val="24"/>
              </w:rPr>
              <w:t>5.57%</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东吴证券股份有限公司</w:t>
            </w:r>
          </w:p>
        </w:tc>
        <w:tc>
          <w:tcPr>
            <w:tcW w:w="780" w:type="dxa"/>
            <w:vAlign w:val="center"/>
          </w:tcPr>
          <w:p w:rsidR="00E64E67" w:rsidRDefault="00D95A86">
            <w:pPr>
              <w:jc w:val="right"/>
            </w:pPr>
            <w:r>
              <w:rPr>
                <w:rFonts w:eastAsiaTheme="minorEastAsia"/>
                <w:color w:val="000000" w:themeColor="text1"/>
                <w:sz w:val="24"/>
              </w:rPr>
              <w:t>1</w:t>
            </w:r>
          </w:p>
        </w:tc>
        <w:tc>
          <w:tcPr>
            <w:tcW w:w="1800" w:type="dxa"/>
            <w:vAlign w:val="center"/>
          </w:tcPr>
          <w:p w:rsidR="00E64E67" w:rsidRDefault="00D95A86">
            <w:pPr>
              <w:jc w:val="right"/>
            </w:pPr>
            <w:r>
              <w:rPr>
                <w:rFonts w:eastAsiaTheme="minorEastAsia"/>
                <w:color w:val="000000" w:themeColor="text1"/>
                <w:sz w:val="24"/>
              </w:rPr>
              <w:t>17,813,220.47</w:t>
            </w:r>
          </w:p>
        </w:tc>
        <w:tc>
          <w:tcPr>
            <w:tcW w:w="1080" w:type="dxa"/>
            <w:vAlign w:val="center"/>
          </w:tcPr>
          <w:p w:rsidR="00E64E67" w:rsidRDefault="00D95A86">
            <w:pPr>
              <w:jc w:val="right"/>
            </w:pPr>
            <w:r>
              <w:rPr>
                <w:rFonts w:eastAsiaTheme="minorEastAsia"/>
                <w:color w:val="000000" w:themeColor="text1"/>
                <w:sz w:val="24"/>
              </w:rPr>
              <w:t>0.45%</w:t>
            </w:r>
          </w:p>
        </w:tc>
        <w:tc>
          <w:tcPr>
            <w:tcW w:w="1620" w:type="dxa"/>
            <w:vAlign w:val="center"/>
          </w:tcPr>
          <w:p w:rsidR="00E64E67" w:rsidRDefault="00D95A86">
            <w:pPr>
              <w:jc w:val="right"/>
            </w:pPr>
            <w:r>
              <w:rPr>
                <w:rFonts w:eastAsiaTheme="minorEastAsia"/>
                <w:color w:val="000000" w:themeColor="text1"/>
                <w:sz w:val="24"/>
              </w:rPr>
              <w:t>16,589.44</w:t>
            </w:r>
          </w:p>
        </w:tc>
        <w:tc>
          <w:tcPr>
            <w:tcW w:w="1080" w:type="dxa"/>
            <w:vAlign w:val="center"/>
          </w:tcPr>
          <w:p w:rsidR="00E64E67" w:rsidRDefault="00D95A86">
            <w:pPr>
              <w:jc w:val="right"/>
            </w:pPr>
            <w:r>
              <w:rPr>
                <w:rFonts w:eastAsiaTheme="minorEastAsia"/>
                <w:color w:val="000000" w:themeColor="text1"/>
                <w:sz w:val="24"/>
              </w:rPr>
              <w:t>0.45%</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国泰君安证券股份有限公司</w:t>
            </w:r>
          </w:p>
        </w:tc>
        <w:tc>
          <w:tcPr>
            <w:tcW w:w="780" w:type="dxa"/>
            <w:vAlign w:val="center"/>
          </w:tcPr>
          <w:p w:rsidR="00E64E67" w:rsidRDefault="00D95A86">
            <w:pPr>
              <w:jc w:val="right"/>
            </w:pPr>
            <w:r>
              <w:rPr>
                <w:rFonts w:eastAsiaTheme="minorEastAsia"/>
                <w:color w:val="000000" w:themeColor="text1"/>
                <w:sz w:val="24"/>
              </w:rPr>
              <w:t>1</w:t>
            </w:r>
          </w:p>
        </w:tc>
        <w:tc>
          <w:tcPr>
            <w:tcW w:w="1800" w:type="dxa"/>
            <w:vAlign w:val="center"/>
          </w:tcPr>
          <w:p w:rsidR="00E64E67" w:rsidRDefault="00D95A86">
            <w:pPr>
              <w:jc w:val="right"/>
            </w:pPr>
            <w:r>
              <w:rPr>
                <w:rFonts w:eastAsiaTheme="minorEastAsia"/>
                <w:color w:val="000000" w:themeColor="text1"/>
                <w:sz w:val="24"/>
              </w:rPr>
              <w:t>1,293,782,312.54</w:t>
            </w:r>
          </w:p>
        </w:tc>
        <w:tc>
          <w:tcPr>
            <w:tcW w:w="1080" w:type="dxa"/>
            <w:vAlign w:val="center"/>
          </w:tcPr>
          <w:p w:rsidR="00E64E67" w:rsidRDefault="00D95A86">
            <w:pPr>
              <w:jc w:val="right"/>
            </w:pPr>
            <w:r>
              <w:rPr>
                <w:rFonts w:eastAsiaTheme="minorEastAsia"/>
                <w:color w:val="000000" w:themeColor="text1"/>
                <w:sz w:val="24"/>
              </w:rPr>
              <w:t>32.80%</w:t>
            </w:r>
          </w:p>
        </w:tc>
        <w:tc>
          <w:tcPr>
            <w:tcW w:w="1620" w:type="dxa"/>
            <w:vAlign w:val="center"/>
          </w:tcPr>
          <w:p w:rsidR="00E64E67" w:rsidRDefault="00D95A86">
            <w:pPr>
              <w:jc w:val="right"/>
            </w:pPr>
            <w:r>
              <w:rPr>
                <w:rFonts w:eastAsiaTheme="minorEastAsia"/>
                <w:color w:val="000000" w:themeColor="text1"/>
                <w:sz w:val="24"/>
              </w:rPr>
              <w:t>1,204,901.44</w:t>
            </w:r>
          </w:p>
        </w:tc>
        <w:tc>
          <w:tcPr>
            <w:tcW w:w="1080" w:type="dxa"/>
            <w:vAlign w:val="center"/>
          </w:tcPr>
          <w:p w:rsidR="00E64E67" w:rsidRDefault="00D95A86">
            <w:pPr>
              <w:jc w:val="right"/>
            </w:pPr>
            <w:r>
              <w:rPr>
                <w:rFonts w:eastAsiaTheme="minorEastAsia"/>
                <w:color w:val="000000" w:themeColor="text1"/>
                <w:sz w:val="24"/>
              </w:rPr>
              <w:t>32.80%</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proofErr w:type="gramStart"/>
            <w:r>
              <w:rPr>
                <w:rFonts w:eastAsiaTheme="minorEastAsia"/>
                <w:color w:val="000000" w:themeColor="text1"/>
                <w:sz w:val="24"/>
              </w:rPr>
              <w:t>申万宏源证券</w:t>
            </w:r>
            <w:proofErr w:type="gramEnd"/>
            <w:r>
              <w:rPr>
                <w:rFonts w:eastAsiaTheme="minorEastAsia"/>
                <w:color w:val="000000" w:themeColor="text1"/>
                <w:sz w:val="24"/>
              </w:rPr>
              <w:t>有限公司</w:t>
            </w:r>
          </w:p>
        </w:tc>
        <w:tc>
          <w:tcPr>
            <w:tcW w:w="780" w:type="dxa"/>
            <w:vAlign w:val="center"/>
          </w:tcPr>
          <w:p w:rsidR="00E64E67" w:rsidRDefault="00D95A86">
            <w:pPr>
              <w:jc w:val="right"/>
            </w:pPr>
            <w:r>
              <w:rPr>
                <w:rFonts w:eastAsiaTheme="minorEastAsia"/>
                <w:color w:val="000000" w:themeColor="text1"/>
                <w:sz w:val="24"/>
              </w:rPr>
              <w:t>1</w:t>
            </w:r>
          </w:p>
        </w:tc>
        <w:tc>
          <w:tcPr>
            <w:tcW w:w="1800" w:type="dxa"/>
            <w:vAlign w:val="center"/>
          </w:tcPr>
          <w:p w:rsidR="00E64E67" w:rsidRDefault="00D95A86">
            <w:pPr>
              <w:jc w:val="right"/>
            </w:pPr>
            <w:r>
              <w:rPr>
                <w:rFonts w:eastAsiaTheme="minorEastAsia"/>
                <w:color w:val="000000" w:themeColor="text1"/>
                <w:sz w:val="24"/>
              </w:rPr>
              <w:t>123,366,544.72</w:t>
            </w:r>
          </w:p>
        </w:tc>
        <w:tc>
          <w:tcPr>
            <w:tcW w:w="1080" w:type="dxa"/>
            <w:vAlign w:val="center"/>
          </w:tcPr>
          <w:p w:rsidR="00E64E67" w:rsidRDefault="00D95A86">
            <w:pPr>
              <w:jc w:val="right"/>
            </w:pPr>
            <w:r>
              <w:rPr>
                <w:rFonts w:eastAsiaTheme="minorEastAsia"/>
                <w:color w:val="000000" w:themeColor="text1"/>
                <w:sz w:val="24"/>
              </w:rPr>
              <w:t>3.13%</w:t>
            </w:r>
          </w:p>
        </w:tc>
        <w:tc>
          <w:tcPr>
            <w:tcW w:w="1620" w:type="dxa"/>
            <w:vAlign w:val="center"/>
          </w:tcPr>
          <w:p w:rsidR="00E64E67" w:rsidRDefault="00D95A86">
            <w:pPr>
              <w:jc w:val="right"/>
            </w:pPr>
            <w:r>
              <w:rPr>
                <w:rFonts w:eastAsiaTheme="minorEastAsia"/>
                <w:color w:val="000000" w:themeColor="text1"/>
                <w:sz w:val="24"/>
              </w:rPr>
              <w:t>114,892.22</w:t>
            </w:r>
          </w:p>
        </w:tc>
        <w:tc>
          <w:tcPr>
            <w:tcW w:w="1080" w:type="dxa"/>
            <w:vAlign w:val="center"/>
          </w:tcPr>
          <w:p w:rsidR="00E64E67" w:rsidRDefault="00D95A86">
            <w:pPr>
              <w:jc w:val="right"/>
            </w:pPr>
            <w:r>
              <w:rPr>
                <w:rFonts w:eastAsiaTheme="minorEastAsia"/>
                <w:color w:val="000000" w:themeColor="text1"/>
                <w:sz w:val="24"/>
              </w:rPr>
              <w:t>3.13%</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proofErr w:type="gramStart"/>
            <w:r>
              <w:rPr>
                <w:rFonts w:eastAsiaTheme="minorEastAsia"/>
                <w:color w:val="000000" w:themeColor="text1"/>
                <w:sz w:val="24"/>
              </w:rPr>
              <w:t>华融证券</w:t>
            </w:r>
            <w:proofErr w:type="gramEnd"/>
            <w:r>
              <w:rPr>
                <w:rFonts w:eastAsiaTheme="minorEastAsia"/>
                <w:color w:val="000000" w:themeColor="text1"/>
                <w:sz w:val="24"/>
              </w:rPr>
              <w:t>股份有限公司</w:t>
            </w:r>
          </w:p>
        </w:tc>
        <w:tc>
          <w:tcPr>
            <w:tcW w:w="780" w:type="dxa"/>
            <w:vAlign w:val="center"/>
          </w:tcPr>
          <w:p w:rsidR="00E64E67" w:rsidRDefault="00D95A86">
            <w:pPr>
              <w:jc w:val="right"/>
            </w:pPr>
            <w:r>
              <w:rPr>
                <w:rFonts w:eastAsiaTheme="minorEastAsia"/>
                <w:color w:val="000000" w:themeColor="text1"/>
                <w:sz w:val="24"/>
              </w:rPr>
              <w:t>1</w:t>
            </w:r>
          </w:p>
        </w:tc>
        <w:tc>
          <w:tcPr>
            <w:tcW w:w="180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right"/>
            </w:pPr>
            <w:r>
              <w:rPr>
                <w:rFonts w:eastAsiaTheme="minorEastAsia"/>
                <w:color w:val="000000" w:themeColor="text1"/>
                <w:sz w:val="24"/>
              </w:rPr>
              <w:t>-</w:t>
            </w:r>
          </w:p>
        </w:tc>
        <w:tc>
          <w:tcPr>
            <w:tcW w:w="162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红</w:t>
            </w:r>
            <w:proofErr w:type="gramStart"/>
            <w:r>
              <w:rPr>
                <w:rFonts w:eastAsiaTheme="minorEastAsia"/>
                <w:color w:val="000000" w:themeColor="text1"/>
                <w:sz w:val="24"/>
              </w:rPr>
              <w:t>塔证券</w:t>
            </w:r>
            <w:proofErr w:type="gramEnd"/>
            <w:r>
              <w:rPr>
                <w:rFonts w:eastAsiaTheme="minorEastAsia"/>
                <w:color w:val="000000" w:themeColor="text1"/>
                <w:sz w:val="24"/>
              </w:rPr>
              <w:t>股份有限公司</w:t>
            </w:r>
          </w:p>
        </w:tc>
        <w:tc>
          <w:tcPr>
            <w:tcW w:w="780" w:type="dxa"/>
            <w:vAlign w:val="center"/>
          </w:tcPr>
          <w:p w:rsidR="00E64E67" w:rsidRDefault="00D95A86">
            <w:pPr>
              <w:jc w:val="right"/>
            </w:pPr>
            <w:r>
              <w:rPr>
                <w:rFonts w:eastAsiaTheme="minorEastAsia"/>
                <w:color w:val="000000" w:themeColor="text1"/>
                <w:sz w:val="24"/>
              </w:rPr>
              <w:t>1</w:t>
            </w:r>
          </w:p>
        </w:tc>
        <w:tc>
          <w:tcPr>
            <w:tcW w:w="180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right"/>
            </w:pPr>
            <w:r>
              <w:rPr>
                <w:rFonts w:eastAsiaTheme="minorEastAsia"/>
                <w:color w:val="000000" w:themeColor="text1"/>
                <w:sz w:val="24"/>
              </w:rPr>
              <w:t>-</w:t>
            </w:r>
          </w:p>
        </w:tc>
        <w:tc>
          <w:tcPr>
            <w:tcW w:w="162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华创证券有限责任公司</w:t>
            </w:r>
          </w:p>
        </w:tc>
        <w:tc>
          <w:tcPr>
            <w:tcW w:w="780" w:type="dxa"/>
            <w:vAlign w:val="center"/>
          </w:tcPr>
          <w:p w:rsidR="00E64E67" w:rsidRDefault="00D95A86">
            <w:pPr>
              <w:jc w:val="right"/>
            </w:pPr>
            <w:r>
              <w:rPr>
                <w:rFonts w:eastAsiaTheme="minorEastAsia"/>
                <w:color w:val="000000" w:themeColor="text1"/>
                <w:sz w:val="24"/>
              </w:rPr>
              <w:t>2</w:t>
            </w:r>
          </w:p>
        </w:tc>
        <w:tc>
          <w:tcPr>
            <w:tcW w:w="180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right"/>
            </w:pPr>
            <w:r>
              <w:rPr>
                <w:rFonts w:eastAsiaTheme="minorEastAsia"/>
                <w:color w:val="000000" w:themeColor="text1"/>
                <w:sz w:val="24"/>
              </w:rPr>
              <w:t>-</w:t>
            </w:r>
          </w:p>
        </w:tc>
        <w:tc>
          <w:tcPr>
            <w:tcW w:w="162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华泰证券股份有限公司</w:t>
            </w:r>
          </w:p>
        </w:tc>
        <w:tc>
          <w:tcPr>
            <w:tcW w:w="780" w:type="dxa"/>
            <w:vAlign w:val="center"/>
          </w:tcPr>
          <w:p w:rsidR="00E64E67" w:rsidRDefault="00D95A86">
            <w:pPr>
              <w:jc w:val="right"/>
            </w:pPr>
            <w:r>
              <w:rPr>
                <w:rFonts w:eastAsiaTheme="minorEastAsia"/>
                <w:color w:val="000000" w:themeColor="text1"/>
                <w:sz w:val="24"/>
              </w:rPr>
              <w:t>1</w:t>
            </w:r>
          </w:p>
        </w:tc>
        <w:tc>
          <w:tcPr>
            <w:tcW w:w="180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right"/>
            </w:pPr>
            <w:r>
              <w:rPr>
                <w:rFonts w:eastAsiaTheme="minorEastAsia"/>
                <w:color w:val="000000" w:themeColor="text1"/>
                <w:sz w:val="24"/>
              </w:rPr>
              <w:t>-</w:t>
            </w:r>
          </w:p>
        </w:tc>
        <w:tc>
          <w:tcPr>
            <w:tcW w:w="162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瑞银证券有限责任公司</w:t>
            </w:r>
          </w:p>
        </w:tc>
        <w:tc>
          <w:tcPr>
            <w:tcW w:w="780" w:type="dxa"/>
            <w:vAlign w:val="center"/>
          </w:tcPr>
          <w:p w:rsidR="00E64E67" w:rsidRDefault="00D95A86">
            <w:pPr>
              <w:jc w:val="right"/>
            </w:pPr>
            <w:r>
              <w:rPr>
                <w:rFonts w:eastAsiaTheme="minorEastAsia"/>
                <w:color w:val="000000" w:themeColor="text1"/>
                <w:sz w:val="24"/>
              </w:rPr>
              <w:t>1</w:t>
            </w:r>
          </w:p>
        </w:tc>
        <w:tc>
          <w:tcPr>
            <w:tcW w:w="180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right"/>
            </w:pPr>
            <w:r>
              <w:rPr>
                <w:rFonts w:eastAsiaTheme="minorEastAsia"/>
                <w:color w:val="000000" w:themeColor="text1"/>
                <w:sz w:val="24"/>
              </w:rPr>
              <w:t>-</w:t>
            </w:r>
          </w:p>
        </w:tc>
        <w:tc>
          <w:tcPr>
            <w:tcW w:w="162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上海华信证券有限责任公司</w:t>
            </w:r>
          </w:p>
        </w:tc>
        <w:tc>
          <w:tcPr>
            <w:tcW w:w="780" w:type="dxa"/>
            <w:vAlign w:val="center"/>
          </w:tcPr>
          <w:p w:rsidR="00E64E67" w:rsidRDefault="00D95A86">
            <w:pPr>
              <w:jc w:val="right"/>
            </w:pPr>
            <w:r>
              <w:rPr>
                <w:rFonts w:eastAsiaTheme="minorEastAsia"/>
                <w:color w:val="000000" w:themeColor="text1"/>
                <w:sz w:val="24"/>
              </w:rPr>
              <w:t>1</w:t>
            </w:r>
          </w:p>
        </w:tc>
        <w:tc>
          <w:tcPr>
            <w:tcW w:w="180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right"/>
            </w:pPr>
            <w:r>
              <w:rPr>
                <w:rFonts w:eastAsiaTheme="minorEastAsia"/>
                <w:color w:val="000000" w:themeColor="text1"/>
                <w:sz w:val="24"/>
              </w:rPr>
              <w:t>-</w:t>
            </w:r>
          </w:p>
        </w:tc>
        <w:tc>
          <w:tcPr>
            <w:tcW w:w="162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北京高华证券有限责任公司</w:t>
            </w:r>
          </w:p>
        </w:tc>
        <w:tc>
          <w:tcPr>
            <w:tcW w:w="780" w:type="dxa"/>
            <w:vAlign w:val="center"/>
          </w:tcPr>
          <w:p w:rsidR="00E64E67" w:rsidRDefault="00D95A86">
            <w:pPr>
              <w:jc w:val="right"/>
            </w:pPr>
            <w:r>
              <w:rPr>
                <w:rFonts w:eastAsiaTheme="minorEastAsia"/>
                <w:color w:val="000000" w:themeColor="text1"/>
                <w:sz w:val="24"/>
              </w:rPr>
              <w:t>1</w:t>
            </w:r>
          </w:p>
        </w:tc>
        <w:tc>
          <w:tcPr>
            <w:tcW w:w="180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right"/>
            </w:pPr>
            <w:r>
              <w:rPr>
                <w:rFonts w:eastAsiaTheme="minorEastAsia"/>
                <w:color w:val="000000" w:themeColor="text1"/>
                <w:sz w:val="24"/>
              </w:rPr>
              <w:t>-</w:t>
            </w:r>
          </w:p>
        </w:tc>
        <w:tc>
          <w:tcPr>
            <w:tcW w:w="162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第一创业证券股份有限公司</w:t>
            </w:r>
          </w:p>
        </w:tc>
        <w:tc>
          <w:tcPr>
            <w:tcW w:w="780" w:type="dxa"/>
            <w:vAlign w:val="center"/>
          </w:tcPr>
          <w:p w:rsidR="00E64E67" w:rsidRDefault="00D95A86">
            <w:pPr>
              <w:jc w:val="right"/>
            </w:pPr>
            <w:r>
              <w:rPr>
                <w:rFonts w:eastAsiaTheme="minorEastAsia"/>
                <w:color w:val="000000" w:themeColor="text1"/>
                <w:sz w:val="24"/>
              </w:rPr>
              <w:t>1</w:t>
            </w:r>
          </w:p>
        </w:tc>
        <w:tc>
          <w:tcPr>
            <w:tcW w:w="180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right"/>
            </w:pPr>
            <w:r>
              <w:rPr>
                <w:rFonts w:eastAsiaTheme="minorEastAsia"/>
                <w:color w:val="000000" w:themeColor="text1"/>
                <w:sz w:val="24"/>
              </w:rPr>
              <w:t>-</w:t>
            </w:r>
          </w:p>
        </w:tc>
        <w:tc>
          <w:tcPr>
            <w:tcW w:w="162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国金证券股份有限公司</w:t>
            </w:r>
          </w:p>
        </w:tc>
        <w:tc>
          <w:tcPr>
            <w:tcW w:w="780" w:type="dxa"/>
            <w:vAlign w:val="center"/>
          </w:tcPr>
          <w:p w:rsidR="00E64E67" w:rsidRDefault="00D95A86">
            <w:pPr>
              <w:jc w:val="right"/>
            </w:pPr>
            <w:r>
              <w:rPr>
                <w:rFonts w:eastAsiaTheme="minorEastAsia"/>
                <w:color w:val="000000" w:themeColor="text1"/>
                <w:sz w:val="24"/>
              </w:rPr>
              <w:t>1</w:t>
            </w:r>
          </w:p>
        </w:tc>
        <w:tc>
          <w:tcPr>
            <w:tcW w:w="180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right"/>
            </w:pPr>
            <w:r>
              <w:rPr>
                <w:rFonts w:eastAsiaTheme="minorEastAsia"/>
                <w:color w:val="000000" w:themeColor="text1"/>
                <w:sz w:val="24"/>
              </w:rPr>
              <w:t>-</w:t>
            </w:r>
          </w:p>
        </w:tc>
        <w:tc>
          <w:tcPr>
            <w:tcW w:w="162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国联证券股份有限公司</w:t>
            </w:r>
          </w:p>
        </w:tc>
        <w:tc>
          <w:tcPr>
            <w:tcW w:w="780" w:type="dxa"/>
            <w:vAlign w:val="center"/>
          </w:tcPr>
          <w:p w:rsidR="00E64E67" w:rsidRDefault="00D95A86">
            <w:pPr>
              <w:jc w:val="right"/>
            </w:pPr>
            <w:r>
              <w:rPr>
                <w:rFonts w:eastAsiaTheme="minorEastAsia"/>
                <w:color w:val="000000" w:themeColor="text1"/>
                <w:sz w:val="24"/>
              </w:rPr>
              <w:t>1</w:t>
            </w:r>
          </w:p>
        </w:tc>
        <w:tc>
          <w:tcPr>
            <w:tcW w:w="180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right"/>
            </w:pPr>
            <w:r>
              <w:rPr>
                <w:rFonts w:eastAsiaTheme="minorEastAsia"/>
                <w:color w:val="000000" w:themeColor="text1"/>
                <w:sz w:val="24"/>
              </w:rPr>
              <w:t>-</w:t>
            </w:r>
          </w:p>
        </w:tc>
        <w:tc>
          <w:tcPr>
            <w:tcW w:w="162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left"/>
            </w:pPr>
            <w:r>
              <w:rPr>
                <w:rFonts w:eastAsiaTheme="minorEastAsia"/>
                <w:color w:val="000000" w:themeColor="text1"/>
                <w:sz w:val="24"/>
              </w:rPr>
              <w:t>-</w:t>
            </w:r>
          </w:p>
        </w:tc>
      </w:tr>
      <w:tr w:rsidR="00E64E67">
        <w:tc>
          <w:tcPr>
            <w:tcW w:w="1560" w:type="dxa"/>
            <w:vAlign w:val="center"/>
          </w:tcPr>
          <w:p w:rsidR="00E64E67" w:rsidRDefault="00D95A86">
            <w:pPr>
              <w:jc w:val="left"/>
            </w:pPr>
            <w:r>
              <w:rPr>
                <w:rFonts w:eastAsiaTheme="minorEastAsia"/>
                <w:color w:val="000000" w:themeColor="text1"/>
                <w:sz w:val="24"/>
              </w:rPr>
              <w:t>新时代证券股份有限公司</w:t>
            </w:r>
          </w:p>
        </w:tc>
        <w:tc>
          <w:tcPr>
            <w:tcW w:w="780" w:type="dxa"/>
            <w:vAlign w:val="center"/>
          </w:tcPr>
          <w:p w:rsidR="00E64E67" w:rsidRDefault="00D95A86">
            <w:pPr>
              <w:jc w:val="right"/>
            </w:pPr>
            <w:r>
              <w:rPr>
                <w:rFonts w:eastAsiaTheme="minorEastAsia"/>
                <w:color w:val="000000" w:themeColor="text1"/>
                <w:sz w:val="24"/>
              </w:rPr>
              <w:t>1</w:t>
            </w:r>
          </w:p>
        </w:tc>
        <w:tc>
          <w:tcPr>
            <w:tcW w:w="180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right"/>
            </w:pPr>
            <w:r>
              <w:rPr>
                <w:rFonts w:eastAsiaTheme="minorEastAsia"/>
                <w:color w:val="000000" w:themeColor="text1"/>
                <w:sz w:val="24"/>
              </w:rPr>
              <w:t>-</w:t>
            </w:r>
          </w:p>
        </w:tc>
        <w:tc>
          <w:tcPr>
            <w:tcW w:w="162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right"/>
            </w:pPr>
            <w:r>
              <w:rPr>
                <w:rFonts w:eastAsiaTheme="minorEastAsia"/>
                <w:color w:val="000000" w:themeColor="text1"/>
                <w:sz w:val="24"/>
              </w:rPr>
              <w:t>-</w:t>
            </w:r>
          </w:p>
        </w:tc>
        <w:tc>
          <w:tcPr>
            <w:tcW w:w="1080" w:type="dxa"/>
            <w:vAlign w:val="center"/>
          </w:tcPr>
          <w:p w:rsidR="00E64E67" w:rsidRDefault="00D95A86">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79"/>
    </w:p>
    <w:p w:rsidR="002C2072" w:rsidRPr="00F74F88" w:rsidRDefault="002C2072" w:rsidP="002C2072">
      <w:pPr>
        <w:spacing w:line="360" w:lineRule="auto"/>
        <w:ind w:firstLine="420"/>
        <w:jc w:val="right"/>
        <w:rPr>
          <w:rFonts w:eastAsiaTheme="minorEastAsia"/>
          <w:color w:val="000000" w:themeColor="text1"/>
          <w:sz w:val="24"/>
        </w:rPr>
      </w:pPr>
      <w:bookmarkStart w:id="280"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8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w:t>
            </w:r>
            <w:proofErr w:type="gramStart"/>
            <w:r w:rsidRPr="00F74F88">
              <w:rPr>
                <w:rFonts w:eastAsiaTheme="minorEastAsia"/>
                <w:color w:val="000000" w:themeColor="text1"/>
                <w:sz w:val="24"/>
              </w:rPr>
              <w:t>证成交</w:t>
            </w:r>
            <w:proofErr w:type="gramEnd"/>
            <w:r w:rsidRPr="00F74F88">
              <w:rPr>
                <w:rFonts w:eastAsiaTheme="minorEastAsia"/>
                <w:color w:val="000000" w:themeColor="text1"/>
                <w:sz w:val="24"/>
              </w:rPr>
              <w:t>总额的比例</w:t>
            </w:r>
          </w:p>
        </w:tc>
      </w:tr>
      <w:tr w:rsidR="00E64E67">
        <w:tc>
          <w:tcPr>
            <w:tcW w:w="1560" w:type="dxa"/>
            <w:vAlign w:val="center"/>
          </w:tcPr>
          <w:p w:rsidR="00E64E67" w:rsidRDefault="00D95A86">
            <w:pPr>
              <w:jc w:val="center"/>
            </w:pPr>
            <w:r>
              <w:rPr>
                <w:rFonts w:eastAsiaTheme="minorEastAsia"/>
                <w:color w:val="000000" w:themeColor="text1"/>
                <w:sz w:val="24"/>
              </w:rPr>
              <w:t>国泰君安证券股份有限公司</w:t>
            </w:r>
          </w:p>
        </w:tc>
        <w:tc>
          <w:tcPr>
            <w:tcW w:w="1320" w:type="dxa"/>
            <w:vAlign w:val="center"/>
          </w:tcPr>
          <w:p w:rsidR="00E64E67" w:rsidRDefault="00D95A86">
            <w:pPr>
              <w:jc w:val="right"/>
            </w:pPr>
            <w:r>
              <w:rPr>
                <w:rFonts w:eastAsiaTheme="minorEastAsia"/>
                <w:color w:val="000000" w:themeColor="text1"/>
                <w:sz w:val="24"/>
              </w:rPr>
              <w:t>13,044,391.60</w:t>
            </w:r>
          </w:p>
        </w:tc>
        <w:tc>
          <w:tcPr>
            <w:tcW w:w="1080" w:type="dxa"/>
            <w:vAlign w:val="center"/>
          </w:tcPr>
          <w:p w:rsidR="00E64E67" w:rsidRDefault="00D95A86">
            <w:pPr>
              <w:jc w:val="right"/>
            </w:pPr>
            <w:r>
              <w:rPr>
                <w:rFonts w:eastAsiaTheme="minorEastAsia"/>
                <w:color w:val="000000" w:themeColor="text1"/>
                <w:sz w:val="24"/>
              </w:rPr>
              <w:t>100.00%</w:t>
            </w:r>
          </w:p>
        </w:tc>
        <w:tc>
          <w:tcPr>
            <w:tcW w:w="1143" w:type="dxa"/>
            <w:vAlign w:val="center"/>
          </w:tcPr>
          <w:p w:rsidR="00E64E67" w:rsidRDefault="00D95A86">
            <w:pPr>
              <w:jc w:val="right"/>
            </w:pPr>
            <w:r>
              <w:rPr>
                <w:rFonts w:eastAsiaTheme="minorEastAsia"/>
                <w:color w:val="000000" w:themeColor="text1"/>
                <w:sz w:val="24"/>
              </w:rPr>
              <w:t>-</w:t>
            </w:r>
          </w:p>
        </w:tc>
        <w:tc>
          <w:tcPr>
            <w:tcW w:w="1197" w:type="dxa"/>
            <w:vAlign w:val="center"/>
          </w:tcPr>
          <w:p w:rsidR="00E64E67" w:rsidRDefault="00D95A86">
            <w:pPr>
              <w:jc w:val="right"/>
            </w:pPr>
            <w:r>
              <w:rPr>
                <w:rFonts w:eastAsiaTheme="minorEastAsia"/>
                <w:color w:val="000000" w:themeColor="text1"/>
                <w:sz w:val="24"/>
              </w:rPr>
              <w:t>-</w:t>
            </w:r>
          </w:p>
        </w:tc>
        <w:tc>
          <w:tcPr>
            <w:tcW w:w="1497" w:type="dxa"/>
            <w:vAlign w:val="center"/>
          </w:tcPr>
          <w:p w:rsidR="00E64E67" w:rsidRDefault="00D95A86">
            <w:pPr>
              <w:jc w:val="right"/>
            </w:pPr>
            <w:r>
              <w:rPr>
                <w:rFonts w:eastAsiaTheme="minorEastAsia"/>
                <w:color w:val="000000" w:themeColor="text1"/>
                <w:sz w:val="24"/>
              </w:rPr>
              <w:t>-</w:t>
            </w:r>
          </w:p>
        </w:tc>
        <w:tc>
          <w:tcPr>
            <w:tcW w:w="1203" w:type="dxa"/>
            <w:vAlign w:val="center"/>
          </w:tcPr>
          <w:p w:rsidR="00E64E67" w:rsidRDefault="00D95A86">
            <w:pPr>
              <w:jc w:val="right"/>
            </w:pPr>
            <w:r>
              <w:rPr>
                <w:rFonts w:eastAsiaTheme="minorEastAsia"/>
                <w:color w:val="000000" w:themeColor="text1"/>
                <w:sz w:val="24"/>
              </w:rPr>
              <w:t>-</w:t>
            </w:r>
          </w:p>
        </w:tc>
      </w:tr>
    </w:tbl>
    <w:p w:rsidR="002C2072" w:rsidRPr="00F74F88" w:rsidRDefault="002C2072" w:rsidP="002C2072">
      <w:pPr>
        <w:autoSpaceDE w:val="0"/>
        <w:autoSpaceDN w:val="0"/>
        <w:adjustRightInd w:val="0"/>
        <w:spacing w:line="360" w:lineRule="auto"/>
        <w:jc w:val="left"/>
        <w:rPr>
          <w:rFonts w:eastAsiaTheme="minorEastAsia"/>
          <w:color w:val="000000" w:themeColor="text1"/>
          <w:sz w:val="24"/>
        </w:rPr>
      </w:pPr>
    </w:p>
    <w:p w:rsidR="00E64E67" w:rsidRDefault="00D95A8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00154933" w:rsidRPr="00154933">
        <w:rPr>
          <w:rFonts w:eastAsiaTheme="minorEastAsia" w:hint="eastAsia"/>
          <w:color w:val="000000" w:themeColor="text1"/>
          <w:sz w:val="24"/>
        </w:rPr>
        <w:t>1</w:t>
      </w:r>
      <w:r w:rsidR="00154933" w:rsidRPr="00154933">
        <w:rPr>
          <w:rFonts w:eastAsiaTheme="minorEastAsia" w:hint="eastAsia"/>
          <w:color w:val="000000" w:themeColor="text1"/>
          <w:sz w:val="24"/>
        </w:rPr>
        <w:t>、报告期内，本基金新增加交易单元为中泰证券股份有限公司，其它交易单元未发生变化；</w:t>
      </w:r>
    </w:p>
    <w:p w:rsidR="00E64E67" w:rsidRDefault="00D95A8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 xml:space="preserve">    3</w:t>
      </w:r>
      <w:r w:rsidRPr="00F74F88">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361324901"/>
      <w:bookmarkStart w:id="282" w:name="_Toc4151467"/>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81"/>
      <w:bookmarkEnd w:id="2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E64E67">
        <w:tc>
          <w:tcPr>
            <w:tcW w:w="720" w:type="dxa"/>
            <w:vAlign w:val="center"/>
          </w:tcPr>
          <w:p w:rsidR="00E64E67" w:rsidRDefault="00D95A86">
            <w:pPr>
              <w:jc w:val="center"/>
            </w:pPr>
            <w:r>
              <w:rPr>
                <w:color w:val="000000"/>
                <w:sz w:val="24"/>
              </w:rPr>
              <w:t>1</w:t>
            </w:r>
          </w:p>
        </w:tc>
        <w:tc>
          <w:tcPr>
            <w:tcW w:w="4320" w:type="dxa"/>
            <w:vAlign w:val="center"/>
          </w:tcPr>
          <w:p w:rsidR="00E64E67" w:rsidRDefault="00D95A86">
            <w:pPr>
              <w:jc w:val="left"/>
            </w:pPr>
            <w:r>
              <w:rPr>
                <w:color w:val="000000"/>
                <w:sz w:val="24"/>
              </w:rPr>
              <w:t>交银施罗德基金管理有限公司关于旗下基金缴纳增值税的提示性公告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2018-01-03</w:t>
            </w:r>
          </w:p>
        </w:tc>
      </w:tr>
      <w:tr w:rsidR="00E64E67">
        <w:tc>
          <w:tcPr>
            <w:tcW w:w="720" w:type="dxa"/>
            <w:vAlign w:val="center"/>
          </w:tcPr>
          <w:p w:rsidR="00E64E67" w:rsidRDefault="00D95A86">
            <w:pPr>
              <w:jc w:val="center"/>
            </w:pPr>
            <w:r>
              <w:rPr>
                <w:color w:val="000000"/>
                <w:sz w:val="24"/>
              </w:rPr>
              <w:t>2</w:t>
            </w:r>
          </w:p>
        </w:tc>
        <w:tc>
          <w:tcPr>
            <w:tcW w:w="4320" w:type="dxa"/>
            <w:vAlign w:val="center"/>
          </w:tcPr>
          <w:p w:rsidR="00E64E67" w:rsidRDefault="00D95A86">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2018-01-09</w:t>
            </w:r>
          </w:p>
        </w:tc>
      </w:tr>
      <w:tr w:rsidR="00E64E67">
        <w:tc>
          <w:tcPr>
            <w:tcW w:w="720" w:type="dxa"/>
            <w:vAlign w:val="center"/>
          </w:tcPr>
          <w:p w:rsidR="00E64E67" w:rsidRDefault="00D95A86">
            <w:pPr>
              <w:jc w:val="center"/>
            </w:pPr>
            <w:r>
              <w:rPr>
                <w:color w:val="000000"/>
                <w:sz w:val="24"/>
              </w:rPr>
              <w:t>3</w:t>
            </w:r>
          </w:p>
        </w:tc>
        <w:tc>
          <w:tcPr>
            <w:tcW w:w="4320" w:type="dxa"/>
            <w:vAlign w:val="center"/>
          </w:tcPr>
          <w:p w:rsidR="00E64E67" w:rsidRDefault="00D95A86">
            <w:pPr>
              <w:jc w:val="left"/>
            </w:pPr>
            <w:r>
              <w:rPr>
                <w:color w:val="000000"/>
                <w:sz w:val="24"/>
              </w:rPr>
              <w:t>交银施罗德消费新驱动股票型证券投资基金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2018-01-22</w:t>
            </w:r>
          </w:p>
        </w:tc>
      </w:tr>
      <w:tr w:rsidR="00E64E67">
        <w:tc>
          <w:tcPr>
            <w:tcW w:w="720" w:type="dxa"/>
            <w:vAlign w:val="center"/>
          </w:tcPr>
          <w:p w:rsidR="00E64E67" w:rsidRDefault="00D95A86">
            <w:pPr>
              <w:jc w:val="center"/>
            </w:pPr>
            <w:r>
              <w:rPr>
                <w:color w:val="000000"/>
                <w:sz w:val="24"/>
              </w:rPr>
              <w:t>4</w:t>
            </w:r>
          </w:p>
        </w:tc>
        <w:tc>
          <w:tcPr>
            <w:tcW w:w="4320" w:type="dxa"/>
            <w:vAlign w:val="center"/>
          </w:tcPr>
          <w:p w:rsidR="00E64E67" w:rsidRDefault="00D95A86">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2018-01-31</w:t>
            </w:r>
          </w:p>
        </w:tc>
      </w:tr>
      <w:tr w:rsidR="00E64E67">
        <w:tc>
          <w:tcPr>
            <w:tcW w:w="720" w:type="dxa"/>
            <w:vAlign w:val="center"/>
          </w:tcPr>
          <w:p w:rsidR="00E64E67" w:rsidRDefault="00D95A86">
            <w:pPr>
              <w:jc w:val="center"/>
            </w:pPr>
            <w:r>
              <w:rPr>
                <w:color w:val="000000"/>
                <w:sz w:val="24"/>
              </w:rPr>
              <w:t>5</w:t>
            </w:r>
          </w:p>
        </w:tc>
        <w:tc>
          <w:tcPr>
            <w:tcW w:w="4320" w:type="dxa"/>
            <w:vAlign w:val="center"/>
          </w:tcPr>
          <w:p w:rsidR="00E64E67" w:rsidRDefault="00D95A86">
            <w:pPr>
              <w:jc w:val="left"/>
            </w:pPr>
            <w:r>
              <w:rPr>
                <w:color w:val="000000"/>
                <w:sz w:val="24"/>
              </w:rPr>
              <w:t>交银施罗德基金管理有限公司关于旗下基金所持停牌股票估值调整的公告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2018-02-07</w:t>
            </w:r>
          </w:p>
        </w:tc>
      </w:tr>
      <w:tr w:rsidR="00E64E67">
        <w:tc>
          <w:tcPr>
            <w:tcW w:w="720" w:type="dxa"/>
            <w:vAlign w:val="center"/>
          </w:tcPr>
          <w:p w:rsidR="00E64E67" w:rsidRDefault="00D95A86">
            <w:pPr>
              <w:jc w:val="center"/>
            </w:pPr>
            <w:r>
              <w:rPr>
                <w:color w:val="000000"/>
                <w:sz w:val="24"/>
              </w:rPr>
              <w:t>6</w:t>
            </w:r>
          </w:p>
        </w:tc>
        <w:tc>
          <w:tcPr>
            <w:tcW w:w="4320" w:type="dxa"/>
            <w:vAlign w:val="center"/>
          </w:tcPr>
          <w:p w:rsidR="00E64E67" w:rsidRDefault="00D95A86">
            <w:pPr>
              <w:jc w:val="left"/>
            </w:pPr>
            <w:r>
              <w:rPr>
                <w:color w:val="000000"/>
                <w:sz w:val="24"/>
              </w:rPr>
              <w:t>交银施罗德基金管理有限公司关于交银施罗德消费新驱动股票型证券投资基金修改基金合同的公告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2018-03-22</w:t>
            </w:r>
          </w:p>
        </w:tc>
      </w:tr>
      <w:tr w:rsidR="00E64E67">
        <w:tc>
          <w:tcPr>
            <w:tcW w:w="720" w:type="dxa"/>
            <w:vAlign w:val="center"/>
          </w:tcPr>
          <w:p w:rsidR="00E64E67" w:rsidRDefault="00D95A86">
            <w:pPr>
              <w:jc w:val="center"/>
            </w:pPr>
            <w:r>
              <w:rPr>
                <w:color w:val="000000"/>
                <w:sz w:val="24"/>
              </w:rPr>
              <w:t>7</w:t>
            </w:r>
          </w:p>
        </w:tc>
        <w:tc>
          <w:tcPr>
            <w:tcW w:w="4320" w:type="dxa"/>
            <w:vAlign w:val="center"/>
          </w:tcPr>
          <w:p w:rsidR="00E64E67" w:rsidRDefault="00D95A86">
            <w:pPr>
              <w:jc w:val="left"/>
            </w:pPr>
            <w:r>
              <w:rPr>
                <w:color w:val="000000"/>
                <w:sz w:val="24"/>
              </w:rPr>
              <w:t>交银施罗德消费新驱动股票型证券投资基金</w:t>
            </w:r>
            <w:r>
              <w:rPr>
                <w:color w:val="000000"/>
                <w:sz w:val="24"/>
              </w:rPr>
              <w:t>2017</w:t>
            </w:r>
            <w:r>
              <w:rPr>
                <w:color w:val="000000"/>
                <w:sz w:val="24"/>
              </w:rPr>
              <w:t>年年度报告摘要</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2018-03-28</w:t>
            </w:r>
          </w:p>
        </w:tc>
      </w:tr>
      <w:tr w:rsidR="00E64E67">
        <w:tc>
          <w:tcPr>
            <w:tcW w:w="720" w:type="dxa"/>
            <w:vAlign w:val="center"/>
          </w:tcPr>
          <w:p w:rsidR="00E64E67" w:rsidRDefault="00D95A86">
            <w:pPr>
              <w:jc w:val="center"/>
            </w:pPr>
            <w:r>
              <w:rPr>
                <w:color w:val="000000"/>
                <w:sz w:val="24"/>
              </w:rPr>
              <w:t>8</w:t>
            </w:r>
          </w:p>
        </w:tc>
        <w:tc>
          <w:tcPr>
            <w:tcW w:w="4320" w:type="dxa"/>
            <w:vAlign w:val="center"/>
          </w:tcPr>
          <w:p w:rsidR="00E64E67" w:rsidRDefault="00D95A86">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2018-03-30</w:t>
            </w:r>
          </w:p>
        </w:tc>
      </w:tr>
      <w:tr w:rsidR="00E64E67">
        <w:tc>
          <w:tcPr>
            <w:tcW w:w="720" w:type="dxa"/>
            <w:vAlign w:val="center"/>
          </w:tcPr>
          <w:p w:rsidR="00E64E67" w:rsidRDefault="00D95A86">
            <w:pPr>
              <w:jc w:val="center"/>
            </w:pPr>
            <w:r>
              <w:rPr>
                <w:color w:val="000000"/>
                <w:sz w:val="24"/>
              </w:rPr>
              <w:t>9</w:t>
            </w:r>
          </w:p>
        </w:tc>
        <w:tc>
          <w:tcPr>
            <w:tcW w:w="4320" w:type="dxa"/>
            <w:vAlign w:val="center"/>
          </w:tcPr>
          <w:p w:rsidR="00E64E67" w:rsidRDefault="00D95A86">
            <w:pPr>
              <w:jc w:val="left"/>
            </w:pPr>
            <w:r>
              <w:rPr>
                <w:color w:val="000000"/>
                <w:sz w:val="24"/>
              </w:rPr>
              <w:t>交银施罗德消费新驱动股票型证券投资基金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2018-04-21</w:t>
            </w:r>
          </w:p>
        </w:tc>
      </w:tr>
      <w:tr w:rsidR="00E64E67">
        <w:tc>
          <w:tcPr>
            <w:tcW w:w="720" w:type="dxa"/>
            <w:vAlign w:val="center"/>
          </w:tcPr>
          <w:p w:rsidR="00E64E67" w:rsidRDefault="00D95A86">
            <w:pPr>
              <w:jc w:val="center"/>
            </w:pPr>
            <w:r>
              <w:rPr>
                <w:color w:val="000000"/>
                <w:sz w:val="24"/>
              </w:rPr>
              <w:t>10</w:t>
            </w:r>
          </w:p>
        </w:tc>
        <w:tc>
          <w:tcPr>
            <w:tcW w:w="4320" w:type="dxa"/>
            <w:vAlign w:val="center"/>
          </w:tcPr>
          <w:p w:rsidR="00E64E67" w:rsidRDefault="00D95A86">
            <w:pPr>
              <w:jc w:val="left"/>
            </w:pPr>
            <w:r>
              <w:rPr>
                <w:color w:val="000000"/>
                <w:sz w:val="24"/>
              </w:rPr>
              <w:t>交银施罗德基金管理有限公司关于旗下基金所持停牌股票估值调整的公告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2018-04-21</w:t>
            </w:r>
          </w:p>
        </w:tc>
      </w:tr>
      <w:tr w:rsidR="00E64E67">
        <w:tc>
          <w:tcPr>
            <w:tcW w:w="720" w:type="dxa"/>
            <w:vAlign w:val="center"/>
          </w:tcPr>
          <w:p w:rsidR="00E64E67" w:rsidRDefault="00D95A86">
            <w:pPr>
              <w:jc w:val="center"/>
            </w:pPr>
            <w:r>
              <w:rPr>
                <w:color w:val="000000"/>
                <w:sz w:val="24"/>
              </w:rPr>
              <w:t>11</w:t>
            </w:r>
          </w:p>
        </w:tc>
        <w:tc>
          <w:tcPr>
            <w:tcW w:w="4320" w:type="dxa"/>
            <w:vAlign w:val="center"/>
          </w:tcPr>
          <w:p w:rsidR="00E64E67" w:rsidRDefault="00D95A86">
            <w:pPr>
              <w:jc w:val="left"/>
            </w:pPr>
            <w:r>
              <w:rPr>
                <w:color w:val="000000"/>
                <w:sz w:val="24"/>
              </w:rPr>
              <w:t>交银施罗德基金管理有限公司关于旗下部分基金在中国农业银行股份有限公司开通定期定额投资业务并参与其基金前端定期定额投资费率优惠活动的公告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2018-05-28</w:t>
            </w:r>
          </w:p>
        </w:tc>
      </w:tr>
      <w:tr w:rsidR="00E64E67">
        <w:tc>
          <w:tcPr>
            <w:tcW w:w="720" w:type="dxa"/>
            <w:vAlign w:val="center"/>
          </w:tcPr>
          <w:p w:rsidR="00E64E67" w:rsidRDefault="00D95A86">
            <w:pPr>
              <w:jc w:val="center"/>
            </w:pPr>
            <w:r>
              <w:rPr>
                <w:color w:val="000000"/>
                <w:sz w:val="24"/>
              </w:rPr>
              <w:t>12</w:t>
            </w:r>
          </w:p>
        </w:tc>
        <w:tc>
          <w:tcPr>
            <w:tcW w:w="4320" w:type="dxa"/>
            <w:vAlign w:val="center"/>
          </w:tcPr>
          <w:p w:rsidR="00E64E67" w:rsidRDefault="00D95A86">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2018-06-01</w:t>
            </w:r>
          </w:p>
        </w:tc>
      </w:tr>
      <w:tr w:rsidR="00E64E67">
        <w:tc>
          <w:tcPr>
            <w:tcW w:w="720" w:type="dxa"/>
            <w:vAlign w:val="center"/>
          </w:tcPr>
          <w:p w:rsidR="00E64E67" w:rsidRDefault="00D95A86">
            <w:pPr>
              <w:jc w:val="center"/>
            </w:pPr>
            <w:r>
              <w:rPr>
                <w:color w:val="000000"/>
                <w:sz w:val="24"/>
              </w:rPr>
              <w:t>13</w:t>
            </w:r>
          </w:p>
        </w:tc>
        <w:tc>
          <w:tcPr>
            <w:tcW w:w="4320" w:type="dxa"/>
            <w:vAlign w:val="center"/>
          </w:tcPr>
          <w:p w:rsidR="00E64E67" w:rsidRDefault="00D95A86">
            <w:pPr>
              <w:jc w:val="left"/>
            </w:pPr>
            <w:r>
              <w:rPr>
                <w:color w:val="000000"/>
                <w:sz w:val="24"/>
              </w:rPr>
              <w:t>交银施罗德基金管理有限公司关于增加中信银行股份有限公司为交银施罗德消费新驱动股票型证券投资基金场外销售机构并参与其基金前端申购（含定期定额投资）费率优惠活动的公告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2018-06-15</w:t>
            </w:r>
          </w:p>
        </w:tc>
      </w:tr>
      <w:tr w:rsidR="00E64E67">
        <w:tc>
          <w:tcPr>
            <w:tcW w:w="720" w:type="dxa"/>
            <w:vAlign w:val="center"/>
          </w:tcPr>
          <w:p w:rsidR="00E64E67" w:rsidRDefault="00D95A86">
            <w:pPr>
              <w:jc w:val="center"/>
            </w:pPr>
            <w:r>
              <w:rPr>
                <w:color w:val="000000"/>
                <w:sz w:val="24"/>
              </w:rPr>
              <w:t>14</w:t>
            </w:r>
          </w:p>
        </w:tc>
        <w:tc>
          <w:tcPr>
            <w:tcW w:w="4320" w:type="dxa"/>
            <w:vAlign w:val="center"/>
          </w:tcPr>
          <w:p w:rsidR="00E64E67" w:rsidRDefault="00D95A86">
            <w:pPr>
              <w:jc w:val="left"/>
            </w:pPr>
            <w:r>
              <w:rPr>
                <w:color w:val="000000"/>
                <w:sz w:val="24"/>
              </w:rPr>
              <w:t>交银施罗德消费新驱动股票型证券投资基金（更新）招募说明书摘要</w:t>
            </w:r>
            <w:r>
              <w:rPr>
                <w:color w:val="000000"/>
                <w:sz w:val="24"/>
              </w:rPr>
              <w:t>(2018</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2018-06-21</w:t>
            </w:r>
          </w:p>
        </w:tc>
      </w:tr>
      <w:tr w:rsidR="00E64E67">
        <w:tc>
          <w:tcPr>
            <w:tcW w:w="720" w:type="dxa"/>
            <w:vAlign w:val="center"/>
          </w:tcPr>
          <w:p w:rsidR="00E64E67" w:rsidRDefault="00D95A86">
            <w:pPr>
              <w:jc w:val="center"/>
            </w:pPr>
            <w:r>
              <w:rPr>
                <w:color w:val="000000"/>
                <w:sz w:val="24"/>
              </w:rPr>
              <w:t>15</w:t>
            </w:r>
          </w:p>
        </w:tc>
        <w:tc>
          <w:tcPr>
            <w:tcW w:w="4320" w:type="dxa"/>
            <w:vAlign w:val="center"/>
          </w:tcPr>
          <w:p w:rsidR="00E64E67" w:rsidRDefault="00D95A86">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2018-06-30</w:t>
            </w:r>
          </w:p>
        </w:tc>
      </w:tr>
      <w:tr w:rsidR="00E64E67">
        <w:tc>
          <w:tcPr>
            <w:tcW w:w="720" w:type="dxa"/>
            <w:vAlign w:val="center"/>
          </w:tcPr>
          <w:p w:rsidR="00E64E67" w:rsidRDefault="00D95A86">
            <w:pPr>
              <w:jc w:val="center"/>
            </w:pPr>
            <w:r>
              <w:rPr>
                <w:color w:val="000000"/>
                <w:sz w:val="24"/>
              </w:rPr>
              <w:t>16</w:t>
            </w:r>
          </w:p>
        </w:tc>
        <w:tc>
          <w:tcPr>
            <w:tcW w:w="4320" w:type="dxa"/>
            <w:vAlign w:val="center"/>
          </w:tcPr>
          <w:p w:rsidR="00E64E67" w:rsidRDefault="00D95A86">
            <w:pPr>
              <w:jc w:val="left"/>
            </w:pPr>
            <w:r>
              <w:rPr>
                <w:color w:val="000000"/>
                <w:sz w:val="24"/>
              </w:rPr>
              <w:t>交银施罗德基金管理有限公司关于高级管理人员变更的公告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2018-06-30</w:t>
            </w:r>
          </w:p>
        </w:tc>
      </w:tr>
      <w:tr w:rsidR="00E64E67">
        <w:tc>
          <w:tcPr>
            <w:tcW w:w="720" w:type="dxa"/>
            <w:vAlign w:val="center"/>
          </w:tcPr>
          <w:p w:rsidR="00E64E67" w:rsidRDefault="00D95A86">
            <w:pPr>
              <w:jc w:val="center"/>
            </w:pPr>
            <w:r>
              <w:rPr>
                <w:color w:val="000000"/>
                <w:sz w:val="24"/>
              </w:rPr>
              <w:t>17</w:t>
            </w:r>
          </w:p>
        </w:tc>
        <w:tc>
          <w:tcPr>
            <w:tcW w:w="4320" w:type="dxa"/>
            <w:vAlign w:val="center"/>
          </w:tcPr>
          <w:p w:rsidR="00E64E67" w:rsidRDefault="00D95A86">
            <w:pPr>
              <w:jc w:val="left"/>
            </w:pPr>
            <w:r>
              <w:rPr>
                <w:color w:val="000000"/>
                <w:sz w:val="24"/>
              </w:rPr>
              <w:t>交银施罗德基金管理有限公司关于暂停浙江</w:t>
            </w:r>
            <w:proofErr w:type="gramStart"/>
            <w:r>
              <w:rPr>
                <w:color w:val="000000"/>
                <w:sz w:val="24"/>
              </w:rPr>
              <w:t>金观诚基金</w:t>
            </w:r>
            <w:proofErr w:type="gramEnd"/>
            <w:r>
              <w:rPr>
                <w:color w:val="000000"/>
                <w:sz w:val="24"/>
              </w:rPr>
              <w:t>销售有限公司办理相关销售业务的公告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2018-07-09</w:t>
            </w:r>
          </w:p>
        </w:tc>
      </w:tr>
      <w:tr w:rsidR="00E64E67">
        <w:tc>
          <w:tcPr>
            <w:tcW w:w="720" w:type="dxa"/>
            <w:vAlign w:val="center"/>
          </w:tcPr>
          <w:p w:rsidR="00E64E67" w:rsidRDefault="00D95A86">
            <w:pPr>
              <w:jc w:val="center"/>
            </w:pPr>
            <w:r>
              <w:rPr>
                <w:color w:val="000000"/>
                <w:sz w:val="24"/>
              </w:rPr>
              <w:t>18</w:t>
            </w:r>
          </w:p>
        </w:tc>
        <w:tc>
          <w:tcPr>
            <w:tcW w:w="4320" w:type="dxa"/>
            <w:vAlign w:val="center"/>
          </w:tcPr>
          <w:p w:rsidR="00E64E67" w:rsidRDefault="00D95A86">
            <w:pPr>
              <w:jc w:val="left"/>
            </w:pPr>
            <w:r>
              <w:rPr>
                <w:color w:val="000000"/>
                <w:sz w:val="24"/>
              </w:rPr>
              <w:t>交银施罗德消费新驱动股票型证券投资基金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2018-07-18</w:t>
            </w:r>
          </w:p>
        </w:tc>
      </w:tr>
      <w:tr w:rsidR="00E64E67">
        <w:tc>
          <w:tcPr>
            <w:tcW w:w="720" w:type="dxa"/>
            <w:vAlign w:val="center"/>
          </w:tcPr>
          <w:p w:rsidR="00E64E67" w:rsidRDefault="00D95A86">
            <w:pPr>
              <w:jc w:val="center"/>
            </w:pPr>
            <w:r>
              <w:rPr>
                <w:color w:val="000000"/>
                <w:sz w:val="24"/>
              </w:rPr>
              <w:t>19</w:t>
            </w:r>
          </w:p>
        </w:tc>
        <w:tc>
          <w:tcPr>
            <w:tcW w:w="4320" w:type="dxa"/>
            <w:vAlign w:val="center"/>
          </w:tcPr>
          <w:p w:rsidR="00E64E67" w:rsidRDefault="00D95A86">
            <w:pPr>
              <w:jc w:val="left"/>
            </w:pPr>
            <w:r>
              <w:rPr>
                <w:color w:val="000000"/>
                <w:sz w:val="24"/>
              </w:rPr>
              <w:t>交银施罗德基金管理有限公司关于增聘交银施罗德消费新驱动股票型证券投资</w:t>
            </w:r>
            <w:proofErr w:type="gramStart"/>
            <w:r>
              <w:rPr>
                <w:color w:val="000000"/>
                <w:sz w:val="24"/>
              </w:rPr>
              <w:t>基金基金</w:t>
            </w:r>
            <w:proofErr w:type="gramEnd"/>
            <w:r>
              <w:rPr>
                <w:color w:val="000000"/>
                <w:sz w:val="24"/>
              </w:rPr>
              <w:t>经理的公告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2018-08-24</w:t>
            </w:r>
          </w:p>
        </w:tc>
      </w:tr>
      <w:tr w:rsidR="00E64E67">
        <w:tc>
          <w:tcPr>
            <w:tcW w:w="720" w:type="dxa"/>
            <w:vAlign w:val="center"/>
          </w:tcPr>
          <w:p w:rsidR="00E64E67" w:rsidRDefault="00D95A86">
            <w:pPr>
              <w:jc w:val="center"/>
            </w:pPr>
            <w:r>
              <w:rPr>
                <w:color w:val="000000"/>
                <w:sz w:val="24"/>
              </w:rPr>
              <w:t>20</w:t>
            </w:r>
          </w:p>
        </w:tc>
        <w:tc>
          <w:tcPr>
            <w:tcW w:w="4320" w:type="dxa"/>
            <w:vAlign w:val="center"/>
          </w:tcPr>
          <w:p w:rsidR="00E64E67" w:rsidRDefault="00D95A86">
            <w:pPr>
              <w:jc w:val="left"/>
            </w:pPr>
            <w:r>
              <w:rPr>
                <w:color w:val="000000"/>
                <w:sz w:val="24"/>
              </w:rPr>
              <w:t>交银施罗德消费新驱动股票型证券投资基金</w:t>
            </w:r>
            <w:r>
              <w:rPr>
                <w:color w:val="000000"/>
                <w:sz w:val="24"/>
              </w:rPr>
              <w:t>2018</w:t>
            </w:r>
            <w:r>
              <w:rPr>
                <w:color w:val="000000"/>
                <w:sz w:val="24"/>
              </w:rPr>
              <w:t>年半年度报告摘要</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2018-08-25</w:t>
            </w:r>
          </w:p>
        </w:tc>
      </w:tr>
      <w:tr w:rsidR="00E64E67">
        <w:tc>
          <w:tcPr>
            <w:tcW w:w="720" w:type="dxa"/>
            <w:vAlign w:val="center"/>
          </w:tcPr>
          <w:p w:rsidR="00E64E67" w:rsidRDefault="00D95A86">
            <w:pPr>
              <w:jc w:val="center"/>
            </w:pPr>
            <w:r>
              <w:rPr>
                <w:color w:val="000000"/>
                <w:sz w:val="24"/>
              </w:rPr>
              <w:t>21</w:t>
            </w:r>
          </w:p>
        </w:tc>
        <w:tc>
          <w:tcPr>
            <w:tcW w:w="4320" w:type="dxa"/>
            <w:vAlign w:val="center"/>
          </w:tcPr>
          <w:p w:rsidR="00E64E67" w:rsidRDefault="00D95A86">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2018-09-03</w:t>
            </w:r>
          </w:p>
        </w:tc>
      </w:tr>
      <w:tr w:rsidR="00E64E67">
        <w:tc>
          <w:tcPr>
            <w:tcW w:w="720" w:type="dxa"/>
            <w:vAlign w:val="center"/>
          </w:tcPr>
          <w:p w:rsidR="00E64E67" w:rsidRDefault="00D95A86">
            <w:pPr>
              <w:jc w:val="center"/>
            </w:pPr>
            <w:r>
              <w:rPr>
                <w:color w:val="000000"/>
                <w:sz w:val="24"/>
              </w:rPr>
              <w:t>22</w:t>
            </w:r>
          </w:p>
        </w:tc>
        <w:tc>
          <w:tcPr>
            <w:tcW w:w="4320" w:type="dxa"/>
            <w:vAlign w:val="center"/>
          </w:tcPr>
          <w:p w:rsidR="00E64E67" w:rsidRDefault="00D95A86">
            <w:pPr>
              <w:jc w:val="left"/>
            </w:pPr>
            <w:r>
              <w:rPr>
                <w:color w:val="000000"/>
                <w:sz w:val="24"/>
              </w:rPr>
              <w:t>交银施罗德基金管理有限公司关于交银施罗德消费新驱动股票型证券投资</w:t>
            </w:r>
            <w:proofErr w:type="gramStart"/>
            <w:r>
              <w:rPr>
                <w:color w:val="000000"/>
                <w:sz w:val="24"/>
              </w:rPr>
              <w:t>基金基金</w:t>
            </w:r>
            <w:proofErr w:type="gramEnd"/>
            <w:r>
              <w:rPr>
                <w:color w:val="000000"/>
                <w:sz w:val="24"/>
              </w:rPr>
              <w:t>经理变更的公告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2018-09-06</w:t>
            </w:r>
          </w:p>
        </w:tc>
      </w:tr>
      <w:tr w:rsidR="00E64E67">
        <w:tc>
          <w:tcPr>
            <w:tcW w:w="720" w:type="dxa"/>
            <w:vAlign w:val="center"/>
          </w:tcPr>
          <w:p w:rsidR="00E64E67" w:rsidRDefault="00D95A86">
            <w:pPr>
              <w:jc w:val="center"/>
            </w:pPr>
            <w:r>
              <w:rPr>
                <w:color w:val="000000"/>
                <w:sz w:val="24"/>
              </w:rPr>
              <w:t>23</w:t>
            </w:r>
          </w:p>
        </w:tc>
        <w:tc>
          <w:tcPr>
            <w:tcW w:w="4320" w:type="dxa"/>
            <w:vAlign w:val="center"/>
          </w:tcPr>
          <w:p w:rsidR="00E64E67" w:rsidRDefault="00D95A86">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2018-09-17</w:t>
            </w:r>
          </w:p>
        </w:tc>
      </w:tr>
      <w:tr w:rsidR="00E64E67">
        <w:tc>
          <w:tcPr>
            <w:tcW w:w="720" w:type="dxa"/>
            <w:vAlign w:val="center"/>
          </w:tcPr>
          <w:p w:rsidR="00E64E67" w:rsidRDefault="00D95A86">
            <w:pPr>
              <w:jc w:val="center"/>
            </w:pPr>
            <w:r>
              <w:rPr>
                <w:color w:val="000000"/>
                <w:sz w:val="24"/>
              </w:rPr>
              <w:t>24</w:t>
            </w:r>
          </w:p>
        </w:tc>
        <w:tc>
          <w:tcPr>
            <w:tcW w:w="4320" w:type="dxa"/>
            <w:vAlign w:val="center"/>
          </w:tcPr>
          <w:p w:rsidR="00E64E67" w:rsidRDefault="00D95A86">
            <w:pPr>
              <w:jc w:val="left"/>
            </w:pPr>
            <w:r>
              <w:rPr>
                <w:color w:val="000000"/>
                <w:sz w:val="24"/>
              </w:rPr>
              <w:t>交银施罗德基金管理有限公司关于督察长任职的公告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2018-09-28</w:t>
            </w:r>
          </w:p>
        </w:tc>
      </w:tr>
      <w:tr w:rsidR="00E64E67">
        <w:tc>
          <w:tcPr>
            <w:tcW w:w="720" w:type="dxa"/>
            <w:vAlign w:val="center"/>
          </w:tcPr>
          <w:p w:rsidR="00E64E67" w:rsidRDefault="00D95A86">
            <w:pPr>
              <w:jc w:val="center"/>
            </w:pPr>
            <w:r>
              <w:rPr>
                <w:color w:val="000000"/>
                <w:sz w:val="24"/>
              </w:rPr>
              <w:t>25</w:t>
            </w:r>
          </w:p>
        </w:tc>
        <w:tc>
          <w:tcPr>
            <w:tcW w:w="4320" w:type="dxa"/>
            <w:vAlign w:val="center"/>
          </w:tcPr>
          <w:p w:rsidR="00E64E67" w:rsidRDefault="00D95A86">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2018-09-29</w:t>
            </w:r>
          </w:p>
        </w:tc>
      </w:tr>
      <w:tr w:rsidR="00E64E67">
        <w:tc>
          <w:tcPr>
            <w:tcW w:w="720" w:type="dxa"/>
            <w:vAlign w:val="center"/>
          </w:tcPr>
          <w:p w:rsidR="00E64E67" w:rsidRDefault="00D95A86">
            <w:pPr>
              <w:jc w:val="center"/>
            </w:pPr>
            <w:r>
              <w:rPr>
                <w:color w:val="000000"/>
                <w:sz w:val="24"/>
              </w:rPr>
              <w:t>26</w:t>
            </w:r>
          </w:p>
        </w:tc>
        <w:tc>
          <w:tcPr>
            <w:tcW w:w="4320" w:type="dxa"/>
            <w:vAlign w:val="center"/>
          </w:tcPr>
          <w:p w:rsidR="00E64E67" w:rsidRDefault="00D95A86">
            <w:pPr>
              <w:jc w:val="left"/>
            </w:pPr>
            <w:r>
              <w:rPr>
                <w:color w:val="000000"/>
                <w:sz w:val="24"/>
              </w:rPr>
              <w:t>交银施罗德基金管理有限公司董事变更公告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2018-10-20</w:t>
            </w:r>
          </w:p>
        </w:tc>
      </w:tr>
      <w:tr w:rsidR="00E64E67">
        <w:tc>
          <w:tcPr>
            <w:tcW w:w="720" w:type="dxa"/>
            <w:vAlign w:val="center"/>
          </w:tcPr>
          <w:p w:rsidR="00E64E67" w:rsidRDefault="00D95A86">
            <w:pPr>
              <w:jc w:val="center"/>
            </w:pPr>
            <w:r>
              <w:rPr>
                <w:color w:val="000000"/>
                <w:sz w:val="24"/>
              </w:rPr>
              <w:t>27</w:t>
            </w:r>
          </w:p>
        </w:tc>
        <w:tc>
          <w:tcPr>
            <w:tcW w:w="4320" w:type="dxa"/>
            <w:vAlign w:val="center"/>
          </w:tcPr>
          <w:p w:rsidR="00E64E67" w:rsidRDefault="00D95A86">
            <w:pPr>
              <w:jc w:val="left"/>
            </w:pPr>
            <w:r>
              <w:rPr>
                <w:color w:val="000000"/>
                <w:sz w:val="24"/>
              </w:rPr>
              <w:t>交银施罗德基金管理有限公司关于董事长（法定代表人）变更的公告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2018-10-20</w:t>
            </w:r>
          </w:p>
        </w:tc>
      </w:tr>
      <w:tr w:rsidR="00E64E67">
        <w:tc>
          <w:tcPr>
            <w:tcW w:w="720" w:type="dxa"/>
            <w:vAlign w:val="center"/>
          </w:tcPr>
          <w:p w:rsidR="00E64E67" w:rsidRDefault="00D95A86">
            <w:pPr>
              <w:jc w:val="center"/>
            </w:pPr>
            <w:r>
              <w:rPr>
                <w:color w:val="000000"/>
                <w:sz w:val="24"/>
              </w:rPr>
              <w:t>28</w:t>
            </w:r>
          </w:p>
        </w:tc>
        <w:tc>
          <w:tcPr>
            <w:tcW w:w="4320" w:type="dxa"/>
            <w:vAlign w:val="center"/>
          </w:tcPr>
          <w:p w:rsidR="00E64E67" w:rsidRDefault="00D95A86">
            <w:pPr>
              <w:jc w:val="left"/>
            </w:pPr>
            <w:r>
              <w:rPr>
                <w:color w:val="000000"/>
                <w:sz w:val="24"/>
              </w:rPr>
              <w:t>交银施罗德消费新驱动股票型证券投资基金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2018-10-26</w:t>
            </w:r>
          </w:p>
        </w:tc>
      </w:tr>
      <w:tr w:rsidR="00E64E67">
        <w:tc>
          <w:tcPr>
            <w:tcW w:w="720" w:type="dxa"/>
            <w:vAlign w:val="center"/>
          </w:tcPr>
          <w:p w:rsidR="00E64E67" w:rsidRDefault="00D95A86">
            <w:pPr>
              <w:jc w:val="center"/>
            </w:pPr>
            <w:r>
              <w:rPr>
                <w:color w:val="000000"/>
                <w:sz w:val="24"/>
              </w:rPr>
              <w:t>29</w:t>
            </w:r>
          </w:p>
        </w:tc>
        <w:tc>
          <w:tcPr>
            <w:tcW w:w="4320" w:type="dxa"/>
            <w:vAlign w:val="center"/>
          </w:tcPr>
          <w:p w:rsidR="00E64E67" w:rsidRDefault="00D95A86">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2018-12-17</w:t>
            </w:r>
          </w:p>
        </w:tc>
      </w:tr>
      <w:tr w:rsidR="00E64E67">
        <w:tc>
          <w:tcPr>
            <w:tcW w:w="720" w:type="dxa"/>
            <w:vAlign w:val="center"/>
          </w:tcPr>
          <w:p w:rsidR="00E64E67" w:rsidRDefault="00D95A86">
            <w:pPr>
              <w:jc w:val="center"/>
            </w:pPr>
            <w:r>
              <w:rPr>
                <w:color w:val="000000"/>
                <w:sz w:val="24"/>
              </w:rPr>
              <w:t>30</w:t>
            </w:r>
          </w:p>
        </w:tc>
        <w:tc>
          <w:tcPr>
            <w:tcW w:w="4320" w:type="dxa"/>
            <w:vAlign w:val="center"/>
          </w:tcPr>
          <w:p w:rsidR="00E64E67" w:rsidRDefault="00D95A86">
            <w:pPr>
              <w:jc w:val="left"/>
            </w:pPr>
            <w:r>
              <w:rPr>
                <w:color w:val="000000"/>
                <w:sz w:val="24"/>
              </w:rPr>
              <w:t>交银施罗德消费新驱动股票型证券投资基金（更新）招募说明书摘要</w:t>
            </w:r>
            <w:r>
              <w:rPr>
                <w:color w:val="000000"/>
                <w:sz w:val="24"/>
              </w:rPr>
              <w:t>(2018</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2018-12-22</w:t>
            </w:r>
          </w:p>
        </w:tc>
      </w:tr>
      <w:tr w:rsidR="00E64E67">
        <w:tc>
          <w:tcPr>
            <w:tcW w:w="720" w:type="dxa"/>
            <w:vAlign w:val="center"/>
          </w:tcPr>
          <w:p w:rsidR="00E64E67" w:rsidRDefault="00D95A86">
            <w:pPr>
              <w:jc w:val="center"/>
            </w:pPr>
            <w:r>
              <w:rPr>
                <w:color w:val="000000"/>
                <w:sz w:val="24"/>
              </w:rPr>
              <w:t>31</w:t>
            </w:r>
          </w:p>
        </w:tc>
        <w:tc>
          <w:tcPr>
            <w:tcW w:w="4320" w:type="dxa"/>
            <w:vAlign w:val="center"/>
          </w:tcPr>
          <w:p w:rsidR="00E64E67" w:rsidRDefault="00D95A86">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2018-12-28</w:t>
            </w:r>
          </w:p>
        </w:tc>
      </w:tr>
      <w:tr w:rsidR="00E64E67">
        <w:tc>
          <w:tcPr>
            <w:tcW w:w="720" w:type="dxa"/>
            <w:vAlign w:val="center"/>
          </w:tcPr>
          <w:p w:rsidR="00E64E67" w:rsidRDefault="00D95A86">
            <w:pPr>
              <w:jc w:val="center"/>
            </w:pPr>
            <w:r>
              <w:rPr>
                <w:color w:val="000000"/>
                <w:sz w:val="24"/>
              </w:rPr>
              <w:t>32</w:t>
            </w:r>
          </w:p>
        </w:tc>
        <w:tc>
          <w:tcPr>
            <w:tcW w:w="4320" w:type="dxa"/>
            <w:vAlign w:val="center"/>
          </w:tcPr>
          <w:p w:rsidR="00E64E67" w:rsidRDefault="00D95A86">
            <w:pPr>
              <w:jc w:val="left"/>
            </w:pPr>
            <w:r>
              <w:rPr>
                <w:color w:val="000000"/>
                <w:sz w:val="24"/>
              </w:rPr>
              <w:t>交银施罗德基金管理有限公司关于增加北京百度</w:t>
            </w:r>
            <w:proofErr w:type="gramStart"/>
            <w:r>
              <w:rPr>
                <w:color w:val="000000"/>
                <w:sz w:val="24"/>
              </w:rPr>
              <w:t>百盈基金</w:t>
            </w:r>
            <w:proofErr w:type="gramEnd"/>
            <w:r>
              <w:rPr>
                <w:color w:val="000000"/>
                <w:sz w:val="24"/>
              </w:rPr>
              <w:t>销售有限公司为旗下部分基金的场外销售机构并参与其基金前端申购费率（含定期定额投资）优惠活动的公告</w:t>
            </w:r>
          </w:p>
        </w:tc>
        <w:tc>
          <w:tcPr>
            <w:tcW w:w="2331" w:type="dxa"/>
            <w:vAlign w:val="center"/>
          </w:tcPr>
          <w:p w:rsidR="00E64E67" w:rsidRDefault="00D95A86">
            <w:pPr>
              <w:jc w:val="center"/>
            </w:pPr>
            <w:r>
              <w:rPr>
                <w:color w:val="000000"/>
                <w:sz w:val="24"/>
              </w:rPr>
              <w:t>中国证券报、上海证券报、证券时报</w:t>
            </w:r>
          </w:p>
        </w:tc>
        <w:tc>
          <w:tcPr>
            <w:tcW w:w="1629" w:type="dxa"/>
            <w:vAlign w:val="center"/>
          </w:tcPr>
          <w:p w:rsidR="00E64E67" w:rsidRDefault="00D95A86">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723729" w:rsidRDefault="00C557DF" w:rsidP="00044AA8">
      <w:pPr>
        <w:pStyle w:val="1"/>
        <w:keepNext/>
        <w:keepLines/>
        <w:widowControl w:val="0"/>
        <w:spacing w:beforeLines="100" w:before="312" w:afterLines="100" w:after="312" w:line="360" w:lineRule="auto"/>
        <w:jc w:val="center"/>
        <w:rPr>
          <w:rFonts w:eastAsiaTheme="minorEastAsia"/>
          <w:b/>
          <w:bCs/>
          <w:sz w:val="21"/>
          <w:szCs w:val="21"/>
          <w:lang w:val="en-US"/>
        </w:rPr>
      </w:pPr>
      <w:bookmarkStart w:id="283" w:name="_Toc374532345"/>
      <w:bookmarkStart w:id="284" w:name="_Toc4151468"/>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283"/>
      <w:bookmarkEnd w:id="284"/>
    </w:p>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59358E">
        <w:tc>
          <w:tcPr>
            <w:tcW w:w="993" w:type="dxa"/>
            <w:vMerge w:val="restart"/>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rsidTr="0059358E">
        <w:tc>
          <w:tcPr>
            <w:tcW w:w="993" w:type="dxa"/>
            <w:vMerge/>
            <w:vAlign w:val="center"/>
          </w:tcPr>
          <w:p w:rsidR="00C557DF" w:rsidRPr="004F0662" w:rsidRDefault="00C557DF" w:rsidP="0059358E">
            <w:pPr>
              <w:autoSpaceDE w:val="0"/>
              <w:autoSpaceDN w:val="0"/>
              <w:adjustRightInd w:val="0"/>
              <w:jc w:val="center"/>
              <w:rPr>
                <w:rFonts w:ascii="宋体" w:hAnsi="宋体"/>
                <w:b/>
                <w:bCs/>
                <w:color w:val="000000"/>
                <w:kern w:val="0"/>
                <w:szCs w:val="21"/>
              </w:rPr>
            </w:pPr>
          </w:p>
        </w:tc>
        <w:tc>
          <w:tcPr>
            <w:tcW w:w="992"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E64E67">
        <w:tc>
          <w:tcPr>
            <w:tcW w:w="993" w:type="dxa"/>
            <w:vMerge w:val="restart"/>
          </w:tcPr>
          <w:p w:rsidR="00E64E67" w:rsidRDefault="00E64E67"/>
          <w:p w:rsidR="00E64E67" w:rsidRDefault="00D95A86">
            <w:r>
              <w:rPr>
                <w:rFonts w:ascii="宋体" w:hAnsi="宋体" w:hint="eastAsia"/>
                <w:bCs/>
                <w:color w:val="000000"/>
                <w:kern w:val="0"/>
                <w:szCs w:val="21"/>
              </w:rPr>
              <w:t>机构</w:t>
            </w:r>
          </w:p>
        </w:tc>
        <w:tc>
          <w:tcPr>
            <w:tcW w:w="992" w:type="dxa"/>
            <w:vAlign w:val="center"/>
          </w:tcPr>
          <w:p w:rsidR="00E64E67" w:rsidRDefault="00D95A86">
            <w:pPr>
              <w:jc w:val="center"/>
            </w:pPr>
            <w:r>
              <w:rPr>
                <w:rFonts w:ascii="宋体" w:hAnsi="宋体"/>
                <w:color w:val="000000"/>
                <w:kern w:val="0"/>
                <w:szCs w:val="21"/>
              </w:rPr>
              <w:t>1</w:t>
            </w:r>
          </w:p>
        </w:tc>
        <w:tc>
          <w:tcPr>
            <w:tcW w:w="1843" w:type="dxa"/>
            <w:vAlign w:val="center"/>
          </w:tcPr>
          <w:p w:rsidR="00E64E67" w:rsidRDefault="00D95A86">
            <w:pPr>
              <w:jc w:val="center"/>
            </w:pPr>
            <w:r>
              <w:rPr>
                <w:rFonts w:ascii="宋体" w:hAnsi="宋体"/>
                <w:color w:val="000000"/>
                <w:kern w:val="0"/>
                <w:szCs w:val="21"/>
              </w:rPr>
              <w:t>2018/1/1-2018/12/31</w:t>
            </w:r>
          </w:p>
        </w:tc>
        <w:tc>
          <w:tcPr>
            <w:tcW w:w="851" w:type="dxa"/>
            <w:vAlign w:val="center"/>
          </w:tcPr>
          <w:p w:rsidR="00E64E67" w:rsidRDefault="00D95A86">
            <w:pPr>
              <w:jc w:val="center"/>
            </w:pPr>
            <w:r>
              <w:rPr>
                <w:rFonts w:ascii="宋体" w:hAnsi="宋体"/>
                <w:color w:val="000000"/>
                <w:kern w:val="0"/>
                <w:szCs w:val="21"/>
              </w:rPr>
              <w:t>-</w:t>
            </w:r>
          </w:p>
        </w:tc>
        <w:tc>
          <w:tcPr>
            <w:tcW w:w="850" w:type="dxa"/>
            <w:vAlign w:val="center"/>
          </w:tcPr>
          <w:p w:rsidR="00E64E67" w:rsidRDefault="00D95A86">
            <w:pPr>
              <w:jc w:val="center"/>
            </w:pPr>
            <w:r>
              <w:rPr>
                <w:rFonts w:ascii="宋体" w:hAnsi="宋体"/>
                <w:color w:val="000000"/>
                <w:kern w:val="0"/>
                <w:szCs w:val="21"/>
              </w:rPr>
              <w:t>192,574,688.69</w:t>
            </w:r>
          </w:p>
        </w:tc>
        <w:tc>
          <w:tcPr>
            <w:tcW w:w="1134" w:type="dxa"/>
            <w:vAlign w:val="center"/>
          </w:tcPr>
          <w:p w:rsidR="00E64E67" w:rsidRDefault="00D95A86">
            <w:pPr>
              <w:jc w:val="center"/>
            </w:pPr>
            <w:r>
              <w:rPr>
                <w:rFonts w:ascii="宋体" w:hAnsi="宋体"/>
                <w:color w:val="000000"/>
                <w:kern w:val="0"/>
                <w:szCs w:val="21"/>
              </w:rPr>
              <w:t>-</w:t>
            </w:r>
          </w:p>
        </w:tc>
        <w:tc>
          <w:tcPr>
            <w:tcW w:w="1419" w:type="dxa"/>
            <w:vAlign w:val="center"/>
          </w:tcPr>
          <w:p w:rsidR="00E64E67" w:rsidRDefault="00D95A86">
            <w:pPr>
              <w:jc w:val="center"/>
            </w:pPr>
            <w:r>
              <w:rPr>
                <w:rFonts w:ascii="宋体" w:hAnsi="宋体"/>
                <w:color w:val="000000"/>
                <w:kern w:val="0"/>
                <w:szCs w:val="21"/>
              </w:rPr>
              <w:t>192,574,688.69</w:t>
            </w:r>
          </w:p>
        </w:tc>
        <w:tc>
          <w:tcPr>
            <w:tcW w:w="1130" w:type="dxa"/>
            <w:vAlign w:val="center"/>
          </w:tcPr>
          <w:p w:rsidR="00E64E67" w:rsidRDefault="00D95A86">
            <w:pPr>
              <w:jc w:val="center"/>
            </w:pPr>
            <w:r>
              <w:rPr>
                <w:rFonts w:ascii="宋体" w:hAnsi="宋体"/>
                <w:color w:val="000000"/>
                <w:kern w:val="0"/>
                <w:szCs w:val="21"/>
              </w:rPr>
              <w:t>27.68%</w:t>
            </w:r>
          </w:p>
        </w:tc>
      </w:tr>
      <w:tr w:rsidR="00E64E67">
        <w:tc>
          <w:tcPr>
            <w:tcW w:w="993" w:type="dxa"/>
            <w:vMerge/>
          </w:tcPr>
          <w:p w:rsidR="00E64E67" w:rsidRDefault="00E64E67"/>
        </w:tc>
        <w:tc>
          <w:tcPr>
            <w:tcW w:w="992" w:type="dxa"/>
            <w:vAlign w:val="center"/>
          </w:tcPr>
          <w:p w:rsidR="00E64E67" w:rsidRDefault="00D95A86">
            <w:pPr>
              <w:jc w:val="center"/>
            </w:pPr>
            <w:r>
              <w:rPr>
                <w:rFonts w:ascii="宋体" w:hAnsi="宋体"/>
                <w:color w:val="000000"/>
                <w:kern w:val="0"/>
                <w:szCs w:val="21"/>
              </w:rPr>
              <w:t>2</w:t>
            </w:r>
          </w:p>
        </w:tc>
        <w:tc>
          <w:tcPr>
            <w:tcW w:w="1843" w:type="dxa"/>
            <w:vAlign w:val="center"/>
          </w:tcPr>
          <w:p w:rsidR="00E64E67" w:rsidRDefault="00D95A86">
            <w:pPr>
              <w:jc w:val="center"/>
            </w:pPr>
            <w:r>
              <w:rPr>
                <w:rFonts w:ascii="宋体" w:hAnsi="宋体"/>
                <w:color w:val="000000"/>
                <w:kern w:val="0"/>
                <w:szCs w:val="21"/>
              </w:rPr>
              <w:t>2018/1/1-2018/12/31</w:t>
            </w:r>
          </w:p>
        </w:tc>
        <w:tc>
          <w:tcPr>
            <w:tcW w:w="851" w:type="dxa"/>
            <w:vAlign w:val="center"/>
          </w:tcPr>
          <w:p w:rsidR="00E64E67" w:rsidRDefault="00D95A86">
            <w:pPr>
              <w:jc w:val="center"/>
            </w:pPr>
            <w:r>
              <w:rPr>
                <w:rFonts w:ascii="宋体" w:hAnsi="宋体"/>
                <w:color w:val="000000"/>
                <w:kern w:val="0"/>
                <w:szCs w:val="21"/>
              </w:rPr>
              <w:t>178,093,499.55</w:t>
            </w:r>
          </w:p>
        </w:tc>
        <w:tc>
          <w:tcPr>
            <w:tcW w:w="850" w:type="dxa"/>
            <w:vAlign w:val="center"/>
          </w:tcPr>
          <w:p w:rsidR="00E64E67" w:rsidRDefault="00D95A86">
            <w:pPr>
              <w:jc w:val="center"/>
            </w:pPr>
            <w:r>
              <w:rPr>
                <w:rFonts w:ascii="宋体" w:hAnsi="宋体"/>
                <w:color w:val="000000"/>
                <w:kern w:val="0"/>
                <w:szCs w:val="21"/>
              </w:rPr>
              <w:t>-</w:t>
            </w:r>
          </w:p>
        </w:tc>
        <w:tc>
          <w:tcPr>
            <w:tcW w:w="1134" w:type="dxa"/>
            <w:vAlign w:val="center"/>
          </w:tcPr>
          <w:p w:rsidR="00E64E67" w:rsidRDefault="00D95A86">
            <w:pPr>
              <w:jc w:val="center"/>
            </w:pPr>
            <w:r>
              <w:rPr>
                <w:rFonts w:ascii="宋体" w:hAnsi="宋体"/>
                <w:color w:val="000000"/>
                <w:kern w:val="0"/>
                <w:szCs w:val="21"/>
              </w:rPr>
              <w:t>178,093,499.55</w:t>
            </w:r>
          </w:p>
        </w:tc>
        <w:tc>
          <w:tcPr>
            <w:tcW w:w="1419" w:type="dxa"/>
            <w:vAlign w:val="center"/>
          </w:tcPr>
          <w:p w:rsidR="00E64E67" w:rsidRDefault="00D95A86">
            <w:pPr>
              <w:jc w:val="center"/>
            </w:pPr>
            <w:r>
              <w:rPr>
                <w:rFonts w:ascii="宋体" w:hAnsi="宋体"/>
                <w:color w:val="000000"/>
                <w:kern w:val="0"/>
                <w:szCs w:val="21"/>
              </w:rPr>
              <w:t>-</w:t>
            </w:r>
          </w:p>
        </w:tc>
        <w:tc>
          <w:tcPr>
            <w:tcW w:w="1130" w:type="dxa"/>
            <w:vAlign w:val="center"/>
          </w:tcPr>
          <w:p w:rsidR="00E64E67" w:rsidRDefault="00D95A86">
            <w:pPr>
              <w:jc w:val="center"/>
            </w:pPr>
            <w:r>
              <w:rPr>
                <w:rFonts w:ascii="宋体" w:hAnsi="宋体"/>
                <w:color w:val="000000"/>
                <w:kern w:val="0"/>
                <w:szCs w:val="21"/>
              </w:rPr>
              <w:t>-</w:t>
            </w:r>
          </w:p>
        </w:tc>
      </w:tr>
      <w:tr w:rsidR="00E64E67">
        <w:tc>
          <w:tcPr>
            <w:tcW w:w="993" w:type="dxa"/>
            <w:vMerge/>
          </w:tcPr>
          <w:p w:rsidR="00E64E67" w:rsidRDefault="00E64E67"/>
        </w:tc>
        <w:tc>
          <w:tcPr>
            <w:tcW w:w="992" w:type="dxa"/>
            <w:vAlign w:val="center"/>
          </w:tcPr>
          <w:p w:rsidR="00E64E67" w:rsidRDefault="00D95A86">
            <w:pPr>
              <w:jc w:val="center"/>
            </w:pPr>
            <w:r>
              <w:rPr>
                <w:rFonts w:ascii="宋体" w:hAnsi="宋体"/>
                <w:color w:val="000000"/>
                <w:kern w:val="0"/>
                <w:szCs w:val="21"/>
              </w:rPr>
              <w:t>3</w:t>
            </w:r>
          </w:p>
        </w:tc>
        <w:tc>
          <w:tcPr>
            <w:tcW w:w="1843" w:type="dxa"/>
            <w:vAlign w:val="center"/>
          </w:tcPr>
          <w:p w:rsidR="00E64E67" w:rsidRDefault="00D95A86">
            <w:pPr>
              <w:jc w:val="center"/>
            </w:pPr>
            <w:r>
              <w:rPr>
                <w:rFonts w:ascii="宋体" w:hAnsi="宋体"/>
                <w:color w:val="000000"/>
                <w:kern w:val="0"/>
                <w:szCs w:val="21"/>
              </w:rPr>
              <w:t>2018/1/1-2018/12/31</w:t>
            </w:r>
          </w:p>
        </w:tc>
        <w:tc>
          <w:tcPr>
            <w:tcW w:w="851" w:type="dxa"/>
            <w:vAlign w:val="center"/>
          </w:tcPr>
          <w:p w:rsidR="00E64E67" w:rsidRDefault="00D95A86">
            <w:pPr>
              <w:jc w:val="center"/>
            </w:pPr>
            <w:r>
              <w:rPr>
                <w:rFonts w:ascii="宋体" w:hAnsi="宋体"/>
                <w:color w:val="000000"/>
                <w:kern w:val="0"/>
                <w:szCs w:val="21"/>
              </w:rPr>
              <w:t>163,475,044.56</w:t>
            </w:r>
          </w:p>
        </w:tc>
        <w:tc>
          <w:tcPr>
            <w:tcW w:w="850" w:type="dxa"/>
            <w:vAlign w:val="center"/>
          </w:tcPr>
          <w:p w:rsidR="00E64E67" w:rsidRDefault="00D95A86">
            <w:pPr>
              <w:jc w:val="center"/>
            </w:pPr>
            <w:r>
              <w:rPr>
                <w:rFonts w:ascii="宋体" w:hAnsi="宋体"/>
                <w:color w:val="000000"/>
                <w:kern w:val="0"/>
                <w:szCs w:val="21"/>
              </w:rPr>
              <w:t>-</w:t>
            </w:r>
          </w:p>
        </w:tc>
        <w:tc>
          <w:tcPr>
            <w:tcW w:w="1134" w:type="dxa"/>
            <w:vAlign w:val="center"/>
          </w:tcPr>
          <w:p w:rsidR="00E64E67" w:rsidRDefault="00D95A86">
            <w:pPr>
              <w:jc w:val="center"/>
            </w:pPr>
            <w:r>
              <w:rPr>
                <w:rFonts w:ascii="宋体" w:hAnsi="宋体"/>
                <w:color w:val="000000"/>
                <w:kern w:val="0"/>
                <w:szCs w:val="21"/>
              </w:rPr>
              <w:t>163,475,044.56</w:t>
            </w:r>
          </w:p>
        </w:tc>
        <w:tc>
          <w:tcPr>
            <w:tcW w:w="1419" w:type="dxa"/>
            <w:vAlign w:val="center"/>
          </w:tcPr>
          <w:p w:rsidR="00E64E67" w:rsidRDefault="00D95A86">
            <w:pPr>
              <w:jc w:val="center"/>
            </w:pPr>
            <w:r>
              <w:rPr>
                <w:rFonts w:ascii="宋体" w:hAnsi="宋体"/>
                <w:color w:val="000000"/>
                <w:kern w:val="0"/>
                <w:szCs w:val="21"/>
              </w:rPr>
              <w:t>-</w:t>
            </w:r>
          </w:p>
        </w:tc>
        <w:tc>
          <w:tcPr>
            <w:tcW w:w="1130" w:type="dxa"/>
            <w:vAlign w:val="center"/>
          </w:tcPr>
          <w:p w:rsidR="00E64E67" w:rsidRDefault="00D95A86">
            <w:pPr>
              <w:jc w:val="center"/>
            </w:pPr>
            <w:r>
              <w:rPr>
                <w:rFonts w:ascii="宋体" w:hAnsi="宋体"/>
                <w:color w:val="000000"/>
                <w:kern w:val="0"/>
                <w:szCs w:val="21"/>
              </w:rPr>
              <w:t>-</w:t>
            </w:r>
          </w:p>
        </w:tc>
      </w:tr>
      <w:tr w:rsidR="00E64E67">
        <w:tc>
          <w:tcPr>
            <w:tcW w:w="993" w:type="dxa"/>
            <w:vMerge/>
          </w:tcPr>
          <w:p w:rsidR="00E64E67" w:rsidRDefault="00E64E67"/>
        </w:tc>
        <w:tc>
          <w:tcPr>
            <w:tcW w:w="992" w:type="dxa"/>
            <w:vAlign w:val="center"/>
          </w:tcPr>
          <w:p w:rsidR="00E64E67" w:rsidRDefault="00D95A86">
            <w:pPr>
              <w:jc w:val="center"/>
            </w:pPr>
            <w:r>
              <w:rPr>
                <w:rFonts w:ascii="宋体" w:hAnsi="宋体"/>
                <w:color w:val="000000"/>
                <w:kern w:val="0"/>
                <w:szCs w:val="21"/>
              </w:rPr>
              <w:t>4</w:t>
            </w:r>
          </w:p>
        </w:tc>
        <w:tc>
          <w:tcPr>
            <w:tcW w:w="1843" w:type="dxa"/>
            <w:vAlign w:val="center"/>
          </w:tcPr>
          <w:p w:rsidR="00E64E67" w:rsidRDefault="00D95A86">
            <w:pPr>
              <w:jc w:val="center"/>
            </w:pPr>
            <w:r>
              <w:rPr>
                <w:rFonts w:ascii="宋体" w:hAnsi="宋体"/>
                <w:color w:val="000000"/>
                <w:kern w:val="0"/>
                <w:szCs w:val="21"/>
              </w:rPr>
              <w:t>2018/1/1-2018/12/31</w:t>
            </w:r>
          </w:p>
        </w:tc>
        <w:tc>
          <w:tcPr>
            <w:tcW w:w="851" w:type="dxa"/>
            <w:vAlign w:val="center"/>
          </w:tcPr>
          <w:p w:rsidR="00E64E67" w:rsidRDefault="00D95A86">
            <w:pPr>
              <w:jc w:val="center"/>
            </w:pPr>
            <w:r>
              <w:rPr>
                <w:rFonts w:ascii="宋体" w:hAnsi="宋体"/>
                <w:color w:val="000000"/>
                <w:kern w:val="0"/>
                <w:szCs w:val="21"/>
              </w:rPr>
              <w:t>178,252,228.16</w:t>
            </w:r>
          </w:p>
        </w:tc>
        <w:tc>
          <w:tcPr>
            <w:tcW w:w="850" w:type="dxa"/>
            <w:vAlign w:val="center"/>
          </w:tcPr>
          <w:p w:rsidR="00E64E67" w:rsidRDefault="00D95A86">
            <w:pPr>
              <w:jc w:val="center"/>
            </w:pPr>
            <w:r>
              <w:rPr>
                <w:rFonts w:ascii="宋体" w:hAnsi="宋体"/>
                <w:color w:val="000000"/>
                <w:kern w:val="0"/>
                <w:szCs w:val="21"/>
              </w:rPr>
              <w:t>78,852,139.22</w:t>
            </w:r>
          </w:p>
        </w:tc>
        <w:tc>
          <w:tcPr>
            <w:tcW w:w="1134" w:type="dxa"/>
            <w:vAlign w:val="center"/>
          </w:tcPr>
          <w:p w:rsidR="00E64E67" w:rsidRDefault="00D95A86">
            <w:pPr>
              <w:jc w:val="center"/>
            </w:pPr>
            <w:r>
              <w:rPr>
                <w:rFonts w:ascii="宋体" w:hAnsi="宋体"/>
                <w:color w:val="000000"/>
                <w:kern w:val="0"/>
                <w:szCs w:val="21"/>
              </w:rPr>
              <w:t>178,252,228.16</w:t>
            </w:r>
          </w:p>
        </w:tc>
        <w:tc>
          <w:tcPr>
            <w:tcW w:w="1419" w:type="dxa"/>
            <w:vAlign w:val="center"/>
          </w:tcPr>
          <w:p w:rsidR="00E64E67" w:rsidRDefault="00D95A86">
            <w:pPr>
              <w:jc w:val="center"/>
            </w:pPr>
            <w:r>
              <w:rPr>
                <w:rFonts w:ascii="宋体" w:hAnsi="宋体"/>
                <w:color w:val="000000"/>
                <w:kern w:val="0"/>
                <w:szCs w:val="21"/>
              </w:rPr>
              <w:t>78,852,139.22</w:t>
            </w:r>
          </w:p>
        </w:tc>
        <w:tc>
          <w:tcPr>
            <w:tcW w:w="1130" w:type="dxa"/>
            <w:vAlign w:val="center"/>
          </w:tcPr>
          <w:p w:rsidR="00E64E67" w:rsidRDefault="00D95A86">
            <w:pPr>
              <w:jc w:val="center"/>
            </w:pPr>
            <w:r>
              <w:rPr>
                <w:rFonts w:ascii="宋体" w:hAnsi="宋体"/>
                <w:color w:val="000000"/>
                <w:kern w:val="0"/>
                <w:szCs w:val="21"/>
              </w:rPr>
              <w:t>11.33%</w:t>
            </w:r>
          </w:p>
        </w:tc>
      </w:tr>
      <w:tr w:rsidR="00C557DF" w:rsidRPr="004F0662" w:rsidTr="0059358E">
        <w:tc>
          <w:tcPr>
            <w:tcW w:w="9212" w:type="dxa"/>
            <w:gridSpan w:val="8"/>
            <w:vAlign w:val="center"/>
          </w:tcPr>
          <w:p w:rsidR="00C557DF" w:rsidRPr="004F0662" w:rsidRDefault="00C557DF" w:rsidP="0059358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rsidTr="0059358E">
        <w:tc>
          <w:tcPr>
            <w:tcW w:w="9212" w:type="dxa"/>
            <w:gridSpan w:val="8"/>
            <w:vAlign w:val="center"/>
          </w:tcPr>
          <w:p w:rsidR="00C557DF" w:rsidRPr="004F0662" w:rsidRDefault="00C557DF" w:rsidP="0059358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E64E67" w:rsidRDefault="00D95A86">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4F0662" w:rsidRDefault="00C557DF" w:rsidP="00C557DF">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4151469"/>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5"/>
      <w:bookmarkEnd w:id="286"/>
      <w:bookmarkEnd w:id="287"/>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4"/>
      <w:bookmarkStart w:id="289" w:name="_Toc4151470"/>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8"/>
      <w:bookmarkEnd w:id="289"/>
    </w:p>
    <w:p w:rsidR="00E64E67" w:rsidRDefault="00D95A86">
      <w:pPr>
        <w:spacing w:before="29" w:line="288" w:lineRule="auto"/>
        <w:rPr>
          <w:color w:val="000000"/>
          <w:sz w:val="24"/>
        </w:rPr>
      </w:pPr>
      <w:r>
        <w:rPr>
          <w:color w:val="000000"/>
          <w:sz w:val="24"/>
        </w:rPr>
        <w:t>1</w:t>
      </w:r>
      <w:r>
        <w:rPr>
          <w:color w:val="000000"/>
          <w:sz w:val="24"/>
        </w:rPr>
        <w:t>、中国证监会批准交银施罗德沪深</w:t>
      </w:r>
      <w:r>
        <w:rPr>
          <w:color w:val="000000"/>
          <w:sz w:val="24"/>
        </w:rPr>
        <w:t>300</w:t>
      </w:r>
      <w:r>
        <w:rPr>
          <w:color w:val="000000"/>
          <w:sz w:val="24"/>
        </w:rPr>
        <w:t>行业分层等权重指数证券投资基金募集的文件；</w:t>
      </w:r>
    </w:p>
    <w:p w:rsidR="00E64E67" w:rsidRDefault="00D95A86">
      <w:pPr>
        <w:spacing w:before="29" w:line="288" w:lineRule="auto"/>
        <w:rPr>
          <w:color w:val="000000"/>
          <w:sz w:val="24"/>
        </w:rPr>
      </w:pPr>
      <w:r>
        <w:rPr>
          <w:color w:val="000000"/>
          <w:sz w:val="24"/>
        </w:rPr>
        <w:t>2</w:t>
      </w:r>
      <w:r>
        <w:rPr>
          <w:color w:val="000000"/>
          <w:sz w:val="24"/>
        </w:rPr>
        <w:t>、《交银施罗德消费新驱动股票型证券投资基金基金合同》；</w:t>
      </w:r>
    </w:p>
    <w:p w:rsidR="00E64E67" w:rsidRDefault="00D95A86">
      <w:pPr>
        <w:spacing w:before="29" w:line="288" w:lineRule="auto"/>
        <w:rPr>
          <w:color w:val="000000"/>
          <w:sz w:val="24"/>
        </w:rPr>
      </w:pPr>
      <w:r>
        <w:rPr>
          <w:color w:val="000000"/>
          <w:sz w:val="24"/>
        </w:rPr>
        <w:t>3</w:t>
      </w:r>
      <w:r>
        <w:rPr>
          <w:color w:val="000000"/>
          <w:sz w:val="24"/>
        </w:rPr>
        <w:t>、《交银施罗德消费新驱动股票型证券投资基金招募说明书》；</w:t>
      </w:r>
    </w:p>
    <w:p w:rsidR="00E64E67" w:rsidRDefault="00D95A86">
      <w:pPr>
        <w:spacing w:before="29" w:line="288" w:lineRule="auto"/>
        <w:rPr>
          <w:color w:val="000000"/>
          <w:sz w:val="24"/>
        </w:rPr>
      </w:pPr>
      <w:r>
        <w:rPr>
          <w:color w:val="000000"/>
          <w:sz w:val="24"/>
        </w:rPr>
        <w:t>4</w:t>
      </w:r>
      <w:r>
        <w:rPr>
          <w:color w:val="000000"/>
          <w:sz w:val="24"/>
        </w:rPr>
        <w:t>、《交银施罗德消费新驱动股票型证券投资基金托管协议》；</w:t>
      </w:r>
    </w:p>
    <w:p w:rsidR="00E64E67" w:rsidRDefault="00D95A86">
      <w:pPr>
        <w:spacing w:before="29" w:line="288" w:lineRule="auto"/>
        <w:rPr>
          <w:color w:val="000000"/>
          <w:sz w:val="24"/>
        </w:rPr>
      </w:pPr>
      <w:r>
        <w:rPr>
          <w:color w:val="000000"/>
          <w:sz w:val="24"/>
        </w:rPr>
        <w:t>5</w:t>
      </w:r>
      <w:r>
        <w:rPr>
          <w:color w:val="000000"/>
          <w:sz w:val="24"/>
        </w:rPr>
        <w:t>、《交银施罗德沪深</w:t>
      </w:r>
      <w:r>
        <w:rPr>
          <w:color w:val="000000"/>
          <w:sz w:val="24"/>
        </w:rPr>
        <w:t>300</w:t>
      </w:r>
      <w:r>
        <w:rPr>
          <w:color w:val="000000"/>
          <w:sz w:val="24"/>
        </w:rPr>
        <w:t>行业分层等权重指数证券投资基金基金合同》；</w:t>
      </w:r>
    </w:p>
    <w:p w:rsidR="00E64E67" w:rsidRDefault="00D95A86">
      <w:pPr>
        <w:spacing w:before="29" w:line="288" w:lineRule="auto"/>
        <w:rPr>
          <w:color w:val="000000"/>
          <w:sz w:val="24"/>
        </w:rPr>
      </w:pPr>
      <w:r>
        <w:rPr>
          <w:color w:val="000000"/>
          <w:sz w:val="24"/>
        </w:rPr>
        <w:t>6</w:t>
      </w:r>
      <w:r>
        <w:rPr>
          <w:color w:val="000000"/>
          <w:sz w:val="24"/>
        </w:rPr>
        <w:t>、《交银施罗德沪深</w:t>
      </w:r>
      <w:r>
        <w:rPr>
          <w:color w:val="000000"/>
          <w:sz w:val="24"/>
        </w:rPr>
        <w:t>300</w:t>
      </w:r>
      <w:r>
        <w:rPr>
          <w:color w:val="000000"/>
          <w:sz w:val="24"/>
        </w:rPr>
        <w:t>行业分层等权重指数证券投资基金招募说明书》；</w:t>
      </w:r>
    </w:p>
    <w:p w:rsidR="00E64E67" w:rsidRDefault="00D95A86">
      <w:pPr>
        <w:spacing w:before="29" w:line="288" w:lineRule="auto"/>
        <w:rPr>
          <w:color w:val="000000"/>
          <w:sz w:val="24"/>
        </w:rPr>
      </w:pPr>
      <w:r>
        <w:rPr>
          <w:color w:val="000000"/>
          <w:sz w:val="24"/>
        </w:rPr>
        <w:t>7</w:t>
      </w:r>
      <w:r>
        <w:rPr>
          <w:color w:val="000000"/>
          <w:sz w:val="24"/>
        </w:rPr>
        <w:t>、《交银施罗德沪深</w:t>
      </w:r>
      <w:r>
        <w:rPr>
          <w:color w:val="000000"/>
          <w:sz w:val="24"/>
        </w:rPr>
        <w:t>300</w:t>
      </w:r>
      <w:r>
        <w:rPr>
          <w:color w:val="000000"/>
          <w:sz w:val="24"/>
        </w:rPr>
        <w:t>行业分层等权重指数证券投资基金托管协议》；</w:t>
      </w:r>
    </w:p>
    <w:p w:rsidR="00E64E67" w:rsidRDefault="00D95A86">
      <w:pPr>
        <w:spacing w:before="29" w:line="288" w:lineRule="auto"/>
        <w:rPr>
          <w:color w:val="000000"/>
          <w:sz w:val="24"/>
        </w:rPr>
      </w:pPr>
      <w:r>
        <w:rPr>
          <w:color w:val="000000"/>
          <w:sz w:val="24"/>
        </w:rPr>
        <w:t>8</w:t>
      </w:r>
      <w:r>
        <w:rPr>
          <w:color w:val="000000"/>
          <w:sz w:val="24"/>
        </w:rPr>
        <w:t>、基金管理人业务资格批件、营业执照；</w:t>
      </w:r>
    </w:p>
    <w:p w:rsidR="00E64E67" w:rsidRDefault="00D95A86">
      <w:pPr>
        <w:spacing w:before="29" w:line="288" w:lineRule="auto"/>
        <w:rPr>
          <w:color w:val="000000"/>
          <w:sz w:val="24"/>
        </w:rPr>
      </w:pPr>
      <w:r>
        <w:rPr>
          <w:color w:val="000000"/>
          <w:sz w:val="24"/>
        </w:rPr>
        <w:t>9</w:t>
      </w:r>
      <w:r>
        <w:rPr>
          <w:color w:val="000000"/>
          <w:sz w:val="24"/>
        </w:rPr>
        <w:t>、基金托管人业务资格批件、营业执照；</w:t>
      </w:r>
    </w:p>
    <w:p w:rsidR="00E64E67" w:rsidRDefault="00D95A86">
      <w:pPr>
        <w:spacing w:before="29" w:line="288" w:lineRule="auto"/>
        <w:rPr>
          <w:color w:val="000000"/>
          <w:sz w:val="24"/>
        </w:rPr>
      </w:pPr>
      <w:r>
        <w:rPr>
          <w:color w:val="000000"/>
          <w:sz w:val="24"/>
        </w:rPr>
        <w:t>10</w:t>
      </w:r>
      <w:r>
        <w:rPr>
          <w:color w:val="000000"/>
          <w:sz w:val="24"/>
        </w:rPr>
        <w:t>、关于申请募集交银施罗德沪深</w:t>
      </w:r>
      <w:r>
        <w:rPr>
          <w:color w:val="000000"/>
          <w:sz w:val="24"/>
        </w:rPr>
        <w:t>300</w:t>
      </w:r>
      <w:r>
        <w:rPr>
          <w:color w:val="000000"/>
          <w:sz w:val="24"/>
        </w:rPr>
        <w:t>行业分层等权重指数证券投资基金之法律意见书；</w:t>
      </w:r>
    </w:p>
    <w:p w:rsidR="00E64E67" w:rsidRDefault="00D95A86">
      <w:pPr>
        <w:spacing w:before="29" w:line="288" w:lineRule="auto"/>
        <w:rPr>
          <w:color w:val="000000"/>
          <w:sz w:val="24"/>
        </w:rPr>
      </w:pPr>
      <w:r>
        <w:rPr>
          <w:color w:val="000000"/>
          <w:sz w:val="24"/>
        </w:rPr>
        <w:t>11</w:t>
      </w:r>
      <w:r>
        <w:rPr>
          <w:color w:val="000000"/>
          <w:sz w:val="24"/>
        </w:rPr>
        <w:t>、关于《申请交银施罗德沪深</w:t>
      </w:r>
      <w:r>
        <w:rPr>
          <w:color w:val="000000"/>
          <w:sz w:val="24"/>
        </w:rPr>
        <w:t>300</w:t>
      </w:r>
      <w:r>
        <w:rPr>
          <w:color w:val="000000"/>
          <w:sz w:val="24"/>
        </w:rPr>
        <w:t>行业分层等权重指数证券投资基金变更注册为交银施罗德消费新驱动股票型证券投资基金》的法律意见；</w:t>
      </w:r>
    </w:p>
    <w:p w:rsidR="001A59F9" w:rsidRPr="00E037C7" w:rsidRDefault="001A59F9" w:rsidP="002465E2">
      <w:pPr>
        <w:spacing w:before="29" w:line="288" w:lineRule="auto"/>
        <w:rPr>
          <w:color w:val="000000"/>
          <w:sz w:val="24"/>
        </w:rPr>
      </w:pPr>
      <w:r w:rsidRPr="00E037C7">
        <w:rPr>
          <w:color w:val="000000"/>
          <w:sz w:val="24"/>
        </w:rPr>
        <w:t>12</w:t>
      </w:r>
      <w:r w:rsidRPr="00E037C7">
        <w:rPr>
          <w:color w:val="000000"/>
          <w:sz w:val="24"/>
        </w:rPr>
        <w:t>、报告期内交银施罗德消费新驱动股票型证券投资基金、交银施罗德沪深</w:t>
      </w:r>
      <w:r w:rsidRPr="00E037C7">
        <w:rPr>
          <w:color w:val="000000"/>
          <w:sz w:val="24"/>
        </w:rPr>
        <w:t>300</w:t>
      </w:r>
      <w:r w:rsidRPr="00E037C7">
        <w:rPr>
          <w:color w:val="000000"/>
          <w:sz w:val="24"/>
        </w:rPr>
        <w:t>行业分层等权重指数证券投资基金在指定报刊上各项公告的原稿。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5"/>
      <w:bookmarkStart w:id="291" w:name="_Toc4151471"/>
      <w:r w:rsidRPr="00761CD0">
        <w:rPr>
          <w:rFonts w:ascii="Times New Roman" w:hAnsi="Times New Roman"/>
          <w:kern w:val="0"/>
          <w:szCs w:val="24"/>
        </w:rPr>
        <w:t>13.2</w:t>
      </w:r>
      <w:r w:rsidRPr="00761CD0">
        <w:rPr>
          <w:rFonts w:ascii="Times New Roman" w:hAnsi="Times New Roman" w:hint="eastAsia"/>
          <w:kern w:val="0"/>
          <w:szCs w:val="24"/>
        </w:rPr>
        <w:t>存放地点</w:t>
      </w:r>
      <w:bookmarkEnd w:id="290"/>
      <w:bookmarkEnd w:id="29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6"/>
      <w:bookmarkStart w:id="293" w:name="_Toc4151472"/>
      <w:r w:rsidRPr="00761CD0">
        <w:rPr>
          <w:rFonts w:ascii="Times New Roman" w:hAnsi="Times New Roman"/>
          <w:kern w:val="0"/>
          <w:szCs w:val="24"/>
        </w:rPr>
        <w:t>13.3</w:t>
      </w:r>
      <w:r w:rsidRPr="00761CD0">
        <w:rPr>
          <w:rFonts w:ascii="Times New Roman" w:hAnsi="Times New Roman" w:hint="eastAsia"/>
          <w:kern w:val="0"/>
          <w:szCs w:val="24"/>
        </w:rPr>
        <w:t>查阅方式</w:t>
      </w:r>
      <w:bookmarkEnd w:id="292"/>
      <w:bookmarkEnd w:id="293"/>
    </w:p>
    <w:p w:rsidR="00E64E67" w:rsidRDefault="00D95A8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AD4" w:rsidRDefault="004C2AD4">
      <w:r>
        <w:separator/>
      </w:r>
    </w:p>
  </w:endnote>
  <w:endnote w:type="continuationSeparator" w:id="0">
    <w:p w:rsidR="004C2AD4" w:rsidRDefault="004C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372" w:rsidRDefault="00DB137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372" w:rsidRDefault="00DB137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372" w:rsidRDefault="00DB1372">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372" w:rsidRDefault="00DB1372"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B1372" w:rsidRDefault="00DB1372"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372" w:rsidRDefault="00DB1372"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A64F6">
      <w:rPr>
        <w:noProof/>
        <w:kern w:val="0"/>
        <w:szCs w:val="21"/>
      </w:rPr>
      <w:t>18</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3A64F6">
      <w:rPr>
        <w:noProof/>
        <w:kern w:val="0"/>
        <w:szCs w:val="21"/>
      </w:rPr>
      <w:t>62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AD4" w:rsidRDefault="004C2AD4">
      <w:r>
        <w:separator/>
      </w:r>
    </w:p>
  </w:footnote>
  <w:footnote w:type="continuationSeparator" w:id="0">
    <w:p w:rsidR="004C2AD4" w:rsidRDefault="004C2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372" w:rsidRDefault="00DB137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372" w:rsidRPr="001528ED" w:rsidRDefault="00DB1372" w:rsidP="001528ED">
    <w:pPr>
      <w:spacing w:before="29" w:line="288" w:lineRule="auto"/>
      <w:jc w:val="right"/>
      <w:rPr>
        <w:rFonts w:eastAsiaTheme="minorEastAsia"/>
        <w:sz w:val="24"/>
      </w:rPr>
    </w:pPr>
    <w:r w:rsidRPr="00D3445F">
      <w:rPr>
        <w:rFonts w:eastAsiaTheme="minorEastAsia"/>
        <w:sz w:val="24"/>
      </w:rPr>
      <w:t>交银施罗德消费新驱动股票型证券投资基金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372" w:rsidRDefault="00DB137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2018"/>
    <w:rsid w:val="000529F7"/>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127"/>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555"/>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0DD"/>
    <w:rsid w:val="000C698D"/>
    <w:rsid w:val="000C705C"/>
    <w:rsid w:val="000C7AE4"/>
    <w:rsid w:val="000D01F4"/>
    <w:rsid w:val="000D0806"/>
    <w:rsid w:val="000D0B89"/>
    <w:rsid w:val="000D1519"/>
    <w:rsid w:val="000D1889"/>
    <w:rsid w:val="000D3145"/>
    <w:rsid w:val="000D36D1"/>
    <w:rsid w:val="000D40F1"/>
    <w:rsid w:val="000D4508"/>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933"/>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9A8"/>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507"/>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92F"/>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01E"/>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427F"/>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715"/>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5DC5"/>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480"/>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9E5"/>
    <w:rsid w:val="003A3B3B"/>
    <w:rsid w:val="003A3BC4"/>
    <w:rsid w:val="003A458A"/>
    <w:rsid w:val="003A4FE2"/>
    <w:rsid w:val="003A551D"/>
    <w:rsid w:val="003A581C"/>
    <w:rsid w:val="003A64F6"/>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2E25"/>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4B"/>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AD4"/>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4F22"/>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4B55"/>
    <w:rsid w:val="004F4F4F"/>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6CC2"/>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5EE"/>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4F70"/>
    <w:rsid w:val="005F5256"/>
    <w:rsid w:val="005F55D6"/>
    <w:rsid w:val="005F5CA9"/>
    <w:rsid w:val="005F68CB"/>
    <w:rsid w:val="005F6BDE"/>
    <w:rsid w:val="005F6BE7"/>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2E42"/>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A9F"/>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A83"/>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E9"/>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6"/>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18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6FA4"/>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0CC"/>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18B"/>
    <w:rsid w:val="00A47856"/>
    <w:rsid w:val="00A47B15"/>
    <w:rsid w:val="00A500C1"/>
    <w:rsid w:val="00A502C4"/>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290A"/>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27B8B"/>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4E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26EC"/>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6511"/>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1E1"/>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3C28"/>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38DB"/>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0A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A86"/>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372"/>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19B"/>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4E67"/>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1D1E"/>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814"/>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57C"/>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64BC"/>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2C"/>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af9">
    <w:name w:val="Revision"/>
    <w:hidden/>
    <w:uiPriority w:val="99"/>
    <w:semiHidden/>
    <w:rsid w:val="00052018"/>
    <w:rPr>
      <w:kern w:val="2"/>
      <w:sz w:val="21"/>
      <w:szCs w:val="24"/>
    </w:rPr>
  </w:style>
  <w:style w:type="paragraph" w:styleId="40">
    <w:name w:val="toc 4"/>
    <w:basedOn w:val="a"/>
    <w:next w:val="a"/>
    <w:autoRedefine/>
    <w:uiPriority w:val="39"/>
    <w:unhideWhenUsed/>
    <w:rsid w:val="007B45A6"/>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7B45A6"/>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7B45A6"/>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7B45A6"/>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7B45A6"/>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7B45A6"/>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CE395-CA04-4FED-A850-52DE6109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62</Pages>
  <Words>8257</Words>
  <Characters>47070</Characters>
  <Application>Microsoft Office Word</Application>
  <DocSecurity>0</DocSecurity>
  <Lines>392</Lines>
  <Paragraphs>110</Paragraphs>
  <ScaleCrop>false</ScaleCrop>
  <Company/>
  <LinksUpToDate>false</LinksUpToDate>
  <CharactersWithSpaces>55217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bonnieliu</dc:creator>
  <cp:lastModifiedBy>郝婷婷</cp:lastModifiedBy>
  <cp:revision>232</cp:revision>
  <cp:lastPrinted>2007-07-19T00:46:00Z</cp:lastPrinted>
  <dcterms:created xsi:type="dcterms:W3CDTF">2019-03-04T09:51:00Z</dcterms:created>
  <dcterms:modified xsi:type="dcterms:W3CDTF">2019-03-22T08:47:00Z</dcterms:modified>
</cp:coreProperties>
</file>