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交银施罗德瑞鑫定期开放灵活配置混合型证券投资基金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2018</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2018</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招商银行股份有限公司</w:t>
      </w:r>
    </w:p>
    <w:p w:rsidR="001A59F9" w:rsidRPr="00922D37" w:rsidRDefault="001A59F9" w:rsidP="00922D37">
      <w:pPr>
        <w:spacing w:before="29" w:line="288" w:lineRule="auto"/>
        <w:ind w:firstLineChars="900" w:firstLine="2168"/>
        <w:rPr>
          <w:b/>
          <w:color w:val="000000"/>
          <w:sz w:val="24"/>
        </w:rPr>
        <w:sectPr w:rsidR="001A59F9" w:rsidRPr="00922D37" w:rsidSect="00477774">
          <w:headerReference w:type="even" r:id="rId7"/>
          <w:headerReference w:type="default" r:id="rId8"/>
          <w:footerReference w:type="even" r:id="rId9"/>
          <w:footerReference w:type="default" r:id="rId10"/>
          <w:headerReference w:type="first" r:id="rId11"/>
          <w:footerReference w:type="first" r:id="rId12"/>
          <w:pgSz w:w="11926" w:h="15840"/>
          <w:pgMar w:top="1418" w:right="1418" w:bottom="851" w:left="1418" w:header="851" w:footer="992" w:gutter="0"/>
          <w:cols w:space="720"/>
          <w:titlePg/>
          <w:docGrid w:linePitch="286"/>
        </w:sectPr>
      </w:pPr>
      <w:r w:rsidRPr="00922D37">
        <w:rPr>
          <w:rFonts w:hint="eastAsia"/>
          <w:b/>
          <w:color w:val="000000"/>
          <w:sz w:val="24"/>
        </w:rPr>
        <w:t>报告送出日期：</w:t>
      </w:r>
      <w:r w:rsidRPr="00922D37">
        <w:rPr>
          <w:b/>
          <w:color w:val="000000"/>
          <w:sz w:val="24"/>
        </w:rPr>
        <w:t>二〇一九年三月二十七日</w:t>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招商银行股份有限公司</w:t>
      </w:r>
      <w:r w:rsidR="00D91873">
        <w:rPr>
          <w:color w:val="000000"/>
          <w:sz w:val="24"/>
        </w:rPr>
        <w:t>(</w:t>
      </w:r>
      <w:r w:rsidR="00D91873">
        <w:rPr>
          <w:rFonts w:hint="eastAsia"/>
          <w:color w:val="000000"/>
          <w:sz w:val="24"/>
        </w:rPr>
        <w:t>以下简称“</w:t>
      </w:r>
      <w:r w:rsidR="00D91873">
        <w:rPr>
          <w:color w:val="000000"/>
          <w:sz w:val="24"/>
        </w:rPr>
        <w:t>招商银行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2019</w:t>
      </w:r>
      <w:r w:rsidRPr="00FF0E34">
        <w:rPr>
          <w:color w:val="000000"/>
          <w:sz w:val="24"/>
        </w:rPr>
        <w:t>年</w:t>
      </w:r>
      <w:r w:rsidRPr="00FF0E34">
        <w:rPr>
          <w:color w:val="000000"/>
          <w:sz w:val="24"/>
        </w:rPr>
        <w:t>3</w:t>
      </w:r>
      <w:r w:rsidRPr="00FF0E34">
        <w:rPr>
          <w:color w:val="000000"/>
          <w:sz w:val="24"/>
        </w:rPr>
        <w:t>月</w:t>
      </w:r>
      <w:r w:rsidRPr="00FF0E34">
        <w:rPr>
          <w:color w:val="000000"/>
          <w:sz w:val="24"/>
        </w:rPr>
        <w:t>26</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r w:rsidR="009414BB" w:rsidRPr="00FF0E34">
        <w:rPr>
          <w:rFonts w:hint="eastAsia"/>
          <w:color w:val="000000"/>
          <w:sz w:val="24"/>
        </w:rPr>
        <w:t>作</w:t>
      </w:r>
      <w:r w:rsidRPr="00FF0E34">
        <w:rPr>
          <w:rFonts w:hint="eastAsia"/>
          <w:color w:val="000000"/>
          <w:sz w:val="24"/>
        </w:rPr>
        <w:t>出投资决策前应仔细阅读本基金的招募说明书及其更新。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2018</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587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vAlign w:val="center"/>
          </w:tcPr>
          <w:p w:rsidR="001A59F9" w:rsidRPr="00AF05D4" w:rsidRDefault="001A59F9" w:rsidP="00AF05D4">
            <w:pPr>
              <w:spacing w:before="29" w:line="288" w:lineRule="auto"/>
              <w:jc w:val="center"/>
              <w:rPr>
                <w:sz w:val="24"/>
              </w:rPr>
            </w:pPr>
            <w:r w:rsidRPr="00AF05D4">
              <w:rPr>
                <w:sz w:val="24"/>
              </w:rPr>
              <w:t>交银瑞鑫定期开放灵活配置混合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vAlign w:val="center"/>
          </w:tcPr>
          <w:p w:rsidR="001A59F9" w:rsidRPr="00AF05D4" w:rsidRDefault="001A59F9" w:rsidP="00AF05D4">
            <w:pPr>
              <w:spacing w:before="29" w:line="288" w:lineRule="auto"/>
              <w:jc w:val="center"/>
              <w:rPr>
                <w:sz w:val="24"/>
              </w:rPr>
            </w:pPr>
            <w:r w:rsidRPr="00AF05D4">
              <w:rPr>
                <w:sz w:val="24"/>
              </w:rPr>
              <w:t>003900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5879" w:type="dxa"/>
            <w:vAlign w:val="center"/>
          </w:tcPr>
          <w:p w:rsidR="0040762F" w:rsidRPr="00AF05D4" w:rsidRDefault="0040762F" w:rsidP="00AF05D4">
            <w:pPr>
              <w:spacing w:before="29" w:line="288" w:lineRule="auto"/>
              <w:jc w:val="center"/>
              <w:rPr>
                <w:sz w:val="24"/>
              </w:rPr>
            </w:pPr>
            <w:r w:rsidRPr="00AF05D4">
              <w:rPr>
                <w:sz w:val="24"/>
              </w:rPr>
              <w:t>003900</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vAlign w:val="center"/>
          </w:tcPr>
          <w:p w:rsidR="0040762F" w:rsidRPr="00AF05D4" w:rsidRDefault="0040762F" w:rsidP="00AF05D4">
            <w:pPr>
              <w:spacing w:before="29" w:line="288" w:lineRule="auto"/>
              <w:jc w:val="center"/>
              <w:rPr>
                <w:sz w:val="24"/>
              </w:rPr>
            </w:pPr>
            <w:r w:rsidRPr="00AF05D4">
              <w:rPr>
                <w:sz w:val="24"/>
              </w:rPr>
              <w:t>2016</w:t>
            </w:r>
            <w:r w:rsidRPr="00AF05D4">
              <w:rPr>
                <w:sz w:val="24"/>
              </w:rPr>
              <w:t>年</w:t>
            </w:r>
            <w:r w:rsidRPr="00AF05D4">
              <w:rPr>
                <w:sz w:val="24"/>
              </w:rPr>
              <w:t>12</w:t>
            </w:r>
            <w:r w:rsidRPr="00AF05D4">
              <w:rPr>
                <w:sz w:val="24"/>
              </w:rPr>
              <w:t>月</w:t>
            </w:r>
            <w:r w:rsidRPr="00AF05D4">
              <w:rPr>
                <w:sz w:val="24"/>
              </w:rPr>
              <w:t>14</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vAlign w:val="center"/>
          </w:tcPr>
          <w:p w:rsidR="0040762F" w:rsidRPr="00AF05D4" w:rsidRDefault="0040762F" w:rsidP="00AF05D4">
            <w:pPr>
              <w:spacing w:before="29" w:line="288" w:lineRule="auto"/>
              <w:jc w:val="center"/>
              <w:rPr>
                <w:sz w:val="24"/>
              </w:rPr>
            </w:pPr>
            <w:r w:rsidRPr="00AF05D4">
              <w:rPr>
                <w:sz w:val="24"/>
              </w:rPr>
              <w:t>招商银行股份有限公司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vAlign w:val="center"/>
          </w:tcPr>
          <w:p w:rsidR="0040762F" w:rsidRPr="00AF05D4" w:rsidRDefault="0040762F" w:rsidP="00AF05D4">
            <w:pPr>
              <w:spacing w:before="29" w:line="288" w:lineRule="auto"/>
              <w:jc w:val="center"/>
              <w:rPr>
                <w:sz w:val="24"/>
              </w:rPr>
            </w:pPr>
            <w:r w:rsidRPr="00AF05D4">
              <w:rPr>
                <w:sz w:val="24"/>
              </w:rPr>
              <w:t>300,204,259.10</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本基金在控制风险的前提下，力争为投资者提供长期稳健的投资回报。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在分析和判断宏观经济周期和金融市场运行趋势的基础上，自上而下灵活调整基金大类资产配置比例和股票行业配置比例，确定债券组合久期和债券类别配置；在严谨深入的股票和债券研究分析基础上，自下而上精选股票和债券；在保持总体风险水平相对稳定的基础上，力争获取投资组合的较高回报。</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50%×</w:t>
            </w:r>
            <w:r w:rsidRPr="00A57672">
              <w:rPr>
                <w:sz w:val="24"/>
              </w:rPr>
              <w:t>沪深</w:t>
            </w:r>
            <w:r w:rsidRPr="00A57672">
              <w:rPr>
                <w:sz w:val="24"/>
              </w:rPr>
              <w:t>300</w:t>
            </w:r>
            <w:r w:rsidRPr="00A57672">
              <w:rPr>
                <w:sz w:val="24"/>
              </w:rPr>
              <w:t>指数收益率</w:t>
            </w:r>
            <w:r w:rsidRPr="00A57672">
              <w:rPr>
                <w:sz w:val="24"/>
              </w:rPr>
              <w:t>+50%×</w:t>
            </w:r>
            <w:r w:rsidRPr="00A57672">
              <w:rPr>
                <w:sz w:val="24"/>
              </w:rPr>
              <w:t>中债综合全价指数收益率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招商银行股份有限公司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王晚婷</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张燕</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0755-83199084</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yan_zhang@cmbchina.com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95555</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0755-83195201</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2018</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2017</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r w:rsidRPr="00931B45">
              <w:rPr>
                <w:b/>
                <w:szCs w:val="21"/>
              </w:rPr>
              <w:t>12</w:t>
            </w:r>
            <w:r w:rsidRPr="00931B45">
              <w:rPr>
                <w:b/>
                <w:szCs w:val="21"/>
              </w:rPr>
              <w:t>月</w:t>
            </w:r>
            <w:r w:rsidRPr="00931B45">
              <w:rPr>
                <w:b/>
                <w:szCs w:val="21"/>
              </w:rPr>
              <w:t>14</w:t>
            </w:r>
            <w:r w:rsidRPr="00931B45">
              <w:rPr>
                <w:b/>
                <w:szCs w:val="21"/>
              </w:rPr>
              <w:t>日（基金合同生效日）至</w:t>
            </w:r>
            <w:r w:rsidRPr="00931B45">
              <w:rPr>
                <w:b/>
                <w:szCs w:val="21"/>
              </w:rPr>
              <w:t>2016</w:t>
            </w:r>
            <w:r w:rsidRPr="00931B45">
              <w:rPr>
                <w:b/>
                <w:szCs w:val="21"/>
              </w:rPr>
              <w:t>年</w:t>
            </w:r>
            <w:r w:rsidRPr="00931B45">
              <w:rPr>
                <w:b/>
                <w:szCs w:val="21"/>
              </w:rPr>
              <w:t>12</w:t>
            </w:r>
            <w:r w:rsidRPr="00931B45">
              <w:rPr>
                <w:b/>
                <w:szCs w:val="21"/>
              </w:rPr>
              <w:t>月</w:t>
            </w:r>
            <w:r w:rsidRPr="00931B45">
              <w:rPr>
                <w:b/>
                <w:szCs w:val="21"/>
              </w:rPr>
              <w:t>31</w:t>
            </w:r>
            <w:r w:rsidRPr="00931B45">
              <w:rPr>
                <w:b/>
                <w:szCs w:val="21"/>
              </w:rPr>
              <w:t>日</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12,799,222.16</w:t>
            </w:r>
          </w:p>
        </w:tc>
        <w:tc>
          <w:tcPr>
            <w:tcW w:w="2268" w:type="dxa"/>
            <w:vAlign w:val="center"/>
          </w:tcPr>
          <w:p w:rsidR="00501A91" w:rsidRPr="00931B45" w:rsidRDefault="00501A91" w:rsidP="00D415F5">
            <w:pPr>
              <w:spacing w:before="29" w:line="288" w:lineRule="auto"/>
              <w:jc w:val="right"/>
              <w:rPr>
                <w:szCs w:val="21"/>
              </w:rPr>
            </w:pPr>
            <w:r w:rsidRPr="00931B45">
              <w:rPr>
                <w:szCs w:val="21"/>
              </w:rPr>
              <w:t>16,883,216.79</w:t>
            </w:r>
          </w:p>
        </w:tc>
        <w:tc>
          <w:tcPr>
            <w:tcW w:w="2194" w:type="dxa"/>
            <w:vAlign w:val="center"/>
          </w:tcPr>
          <w:p w:rsidR="00501A91" w:rsidRPr="00931B45" w:rsidRDefault="00501A91" w:rsidP="00D415F5">
            <w:pPr>
              <w:spacing w:before="29" w:line="288" w:lineRule="auto"/>
              <w:jc w:val="right"/>
              <w:rPr>
                <w:szCs w:val="21"/>
              </w:rPr>
            </w:pPr>
            <w:r w:rsidRPr="00931B45">
              <w:rPr>
                <w:szCs w:val="21"/>
              </w:rPr>
              <w:t>559,163.25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5,688,490.82</w:t>
            </w:r>
          </w:p>
        </w:tc>
        <w:tc>
          <w:tcPr>
            <w:tcW w:w="2268" w:type="dxa"/>
            <w:vAlign w:val="center"/>
          </w:tcPr>
          <w:p w:rsidR="00501A91" w:rsidRPr="00931B45" w:rsidRDefault="00501A91" w:rsidP="00D415F5">
            <w:pPr>
              <w:spacing w:before="29" w:line="288" w:lineRule="auto"/>
              <w:jc w:val="right"/>
              <w:rPr>
                <w:szCs w:val="21"/>
              </w:rPr>
            </w:pPr>
            <w:r w:rsidRPr="00931B45">
              <w:rPr>
                <w:szCs w:val="21"/>
              </w:rPr>
              <w:t>28,928,140.44</w:t>
            </w:r>
          </w:p>
        </w:tc>
        <w:tc>
          <w:tcPr>
            <w:tcW w:w="2194" w:type="dxa"/>
            <w:vAlign w:val="center"/>
          </w:tcPr>
          <w:p w:rsidR="00501A91" w:rsidRPr="00931B45" w:rsidRDefault="00501A91" w:rsidP="00D415F5">
            <w:pPr>
              <w:spacing w:before="29" w:line="288" w:lineRule="auto"/>
              <w:jc w:val="right"/>
              <w:rPr>
                <w:szCs w:val="21"/>
              </w:rPr>
            </w:pPr>
            <w:r w:rsidRPr="00931B45">
              <w:rPr>
                <w:szCs w:val="21"/>
              </w:rPr>
              <w:t>602,967.25</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0.0190</w:t>
            </w:r>
          </w:p>
        </w:tc>
        <w:tc>
          <w:tcPr>
            <w:tcW w:w="2268" w:type="dxa"/>
            <w:vAlign w:val="center"/>
          </w:tcPr>
          <w:p w:rsidR="00501A91" w:rsidRPr="00931B45" w:rsidRDefault="00501A91" w:rsidP="00D415F5">
            <w:pPr>
              <w:spacing w:before="29" w:line="288" w:lineRule="auto"/>
              <w:jc w:val="right"/>
              <w:rPr>
                <w:szCs w:val="21"/>
              </w:rPr>
            </w:pPr>
            <w:r w:rsidRPr="00931B45">
              <w:rPr>
                <w:szCs w:val="21"/>
              </w:rPr>
              <w:t>0.0964</w:t>
            </w:r>
          </w:p>
        </w:tc>
        <w:tc>
          <w:tcPr>
            <w:tcW w:w="2194" w:type="dxa"/>
            <w:vAlign w:val="center"/>
          </w:tcPr>
          <w:p w:rsidR="00501A91" w:rsidRPr="00931B45" w:rsidRDefault="00501A91" w:rsidP="00D415F5">
            <w:pPr>
              <w:spacing w:before="29" w:line="288" w:lineRule="auto"/>
              <w:jc w:val="right"/>
              <w:rPr>
                <w:szCs w:val="21"/>
              </w:rPr>
            </w:pPr>
            <w:r w:rsidRPr="00931B45">
              <w:rPr>
                <w:szCs w:val="21"/>
              </w:rPr>
              <w:t>0.0020</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1.73%</w:t>
            </w:r>
          </w:p>
        </w:tc>
        <w:tc>
          <w:tcPr>
            <w:tcW w:w="2268" w:type="dxa"/>
            <w:vAlign w:val="center"/>
          </w:tcPr>
          <w:p w:rsidR="00501A91" w:rsidRPr="00931B45" w:rsidRDefault="00501A91" w:rsidP="00D415F5">
            <w:pPr>
              <w:spacing w:before="29" w:line="288" w:lineRule="auto"/>
              <w:jc w:val="right"/>
              <w:rPr>
                <w:szCs w:val="21"/>
              </w:rPr>
            </w:pPr>
            <w:r w:rsidRPr="00931B45">
              <w:rPr>
                <w:szCs w:val="21"/>
              </w:rPr>
              <w:t>9.62%</w:t>
            </w:r>
          </w:p>
        </w:tc>
        <w:tc>
          <w:tcPr>
            <w:tcW w:w="2194" w:type="dxa"/>
            <w:vAlign w:val="center"/>
          </w:tcPr>
          <w:p w:rsidR="00501A91" w:rsidRPr="00931B45" w:rsidRDefault="00501A91" w:rsidP="00D415F5">
            <w:pPr>
              <w:spacing w:before="29" w:line="288" w:lineRule="auto"/>
              <w:jc w:val="right"/>
              <w:rPr>
                <w:szCs w:val="21"/>
              </w:rPr>
            </w:pPr>
            <w:r w:rsidRPr="00931B45">
              <w:rPr>
                <w:szCs w:val="21"/>
              </w:rPr>
              <w:t>0.20%</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2018</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2017</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0.1008</w:t>
            </w:r>
          </w:p>
        </w:tc>
        <w:tc>
          <w:tcPr>
            <w:tcW w:w="2268" w:type="dxa"/>
            <w:vAlign w:val="center"/>
          </w:tcPr>
          <w:p w:rsidR="00501A91" w:rsidRPr="00931B45" w:rsidRDefault="00501A91" w:rsidP="00D415F5">
            <w:pPr>
              <w:spacing w:before="29" w:line="288" w:lineRule="auto"/>
              <w:jc w:val="right"/>
              <w:rPr>
                <w:szCs w:val="21"/>
              </w:rPr>
            </w:pPr>
            <w:r w:rsidRPr="00931B45">
              <w:rPr>
                <w:szCs w:val="21"/>
              </w:rPr>
              <w:t>0.0581</w:t>
            </w:r>
          </w:p>
        </w:tc>
        <w:tc>
          <w:tcPr>
            <w:tcW w:w="2194" w:type="dxa"/>
            <w:vAlign w:val="center"/>
          </w:tcPr>
          <w:p w:rsidR="00501A91" w:rsidRPr="00931B45" w:rsidRDefault="00501A91" w:rsidP="00D415F5">
            <w:pPr>
              <w:spacing w:before="29" w:line="288" w:lineRule="auto"/>
              <w:jc w:val="right"/>
              <w:rPr>
                <w:szCs w:val="21"/>
              </w:rPr>
            </w:pPr>
            <w:r w:rsidRPr="00931B45">
              <w:rPr>
                <w:szCs w:val="21"/>
              </w:rPr>
              <w:t>0.0019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335,446,521.81</w:t>
            </w:r>
          </w:p>
        </w:tc>
        <w:tc>
          <w:tcPr>
            <w:tcW w:w="2268" w:type="dxa"/>
            <w:vAlign w:val="center"/>
          </w:tcPr>
          <w:p w:rsidR="00501A91" w:rsidRPr="00931B45" w:rsidRDefault="00501A91" w:rsidP="00D415F5">
            <w:pPr>
              <w:spacing w:before="29" w:line="288" w:lineRule="auto"/>
              <w:jc w:val="right"/>
              <w:rPr>
                <w:szCs w:val="21"/>
              </w:rPr>
            </w:pPr>
            <w:r w:rsidRPr="00931B45">
              <w:rPr>
                <w:szCs w:val="21"/>
              </w:rPr>
              <w:t>329,553,694.13</w:t>
            </w:r>
          </w:p>
        </w:tc>
        <w:tc>
          <w:tcPr>
            <w:tcW w:w="2194" w:type="dxa"/>
            <w:vAlign w:val="center"/>
          </w:tcPr>
          <w:p w:rsidR="00501A91" w:rsidRPr="00931B45" w:rsidRDefault="00501A91" w:rsidP="00D415F5">
            <w:pPr>
              <w:spacing w:before="29" w:line="288" w:lineRule="auto"/>
              <w:jc w:val="right"/>
              <w:rPr>
                <w:szCs w:val="21"/>
              </w:rPr>
            </w:pPr>
            <w:r w:rsidRPr="00931B45">
              <w:rPr>
                <w:szCs w:val="21"/>
              </w:rPr>
              <w:t>300,625,809.77</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1.1174</w:t>
            </w:r>
          </w:p>
        </w:tc>
        <w:tc>
          <w:tcPr>
            <w:tcW w:w="2268" w:type="dxa"/>
            <w:vAlign w:val="center"/>
          </w:tcPr>
          <w:p w:rsidR="00501A91" w:rsidRPr="00931B45" w:rsidRDefault="00501A91" w:rsidP="00D415F5">
            <w:pPr>
              <w:spacing w:before="29" w:line="288" w:lineRule="auto"/>
              <w:jc w:val="right"/>
              <w:rPr>
                <w:szCs w:val="21"/>
              </w:rPr>
            </w:pPr>
            <w:r w:rsidRPr="00931B45">
              <w:rPr>
                <w:szCs w:val="21"/>
              </w:rPr>
              <w:t>1.0984</w:t>
            </w:r>
          </w:p>
        </w:tc>
        <w:tc>
          <w:tcPr>
            <w:tcW w:w="2194" w:type="dxa"/>
            <w:vAlign w:val="center"/>
          </w:tcPr>
          <w:p w:rsidR="00501A91" w:rsidRPr="00931B45" w:rsidRDefault="00501A91" w:rsidP="00D415F5">
            <w:pPr>
              <w:spacing w:before="29" w:line="288" w:lineRule="auto"/>
              <w:jc w:val="right"/>
              <w:rPr>
                <w:szCs w:val="21"/>
              </w:rPr>
            </w:pPr>
            <w:r w:rsidRPr="00931B45">
              <w:rPr>
                <w:szCs w:val="21"/>
              </w:rPr>
              <w:t>1.0020</w:t>
            </w:r>
          </w:p>
        </w:tc>
      </w:tr>
    </w:tbl>
    <w:p w:rsidR="002E26BB" w:rsidRDefault="004900E3">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p>
    <w:p w:rsidR="001A59F9" w:rsidRPr="0060235D" w:rsidRDefault="001A59F9" w:rsidP="0060235D">
      <w:pPr>
        <w:tabs>
          <w:tab w:val="left" w:pos="426"/>
        </w:tabs>
        <w:spacing w:before="29" w:line="288" w:lineRule="auto"/>
        <w:jc w:val="left"/>
        <w:rPr>
          <w:kern w:val="0"/>
          <w:sz w:val="24"/>
        </w:rPr>
      </w:pPr>
      <w:r w:rsidRPr="0060235D">
        <w:rPr>
          <w:kern w:val="0"/>
          <w:sz w:val="24"/>
        </w:rPr>
        <w:t>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2E26BB">
        <w:tc>
          <w:tcPr>
            <w:tcW w:w="1286" w:type="dxa"/>
            <w:vAlign w:val="center"/>
          </w:tcPr>
          <w:p w:rsidR="002E26BB" w:rsidRDefault="004900E3">
            <w:pPr>
              <w:jc w:val="left"/>
            </w:pPr>
            <w:r>
              <w:rPr>
                <w:color w:val="000000"/>
                <w:sz w:val="24"/>
              </w:rPr>
              <w:t>过去三个月</w:t>
            </w:r>
          </w:p>
        </w:tc>
        <w:tc>
          <w:tcPr>
            <w:tcW w:w="1286" w:type="dxa"/>
            <w:vAlign w:val="center"/>
          </w:tcPr>
          <w:p w:rsidR="002E26BB" w:rsidRDefault="004900E3">
            <w:pPr>
              <w:jc w:val="center"/>
            </w:pPr>
            <w:r>
              <w:rPr>
                <w:color w:val="000000"/>
                <w:sz w:val="24"/>
              </w:rPr>
              <w:t>-1.52%</w:t>
            </w:r>
          </w:p>
        </w:tc>
        <w:tc>
          <w:tcPr>
            <w:tcW w:w="1286" w:type="dxa"/>
            <w:vAlign w:val="center"/>
          </w:tcPr>
          <w:p w:rsidR="002E26BB" w:rsidRDefault="004900E3">
            <w:pPr>
              <w:jc w:val="center"/>
            </w:pPr>
            <w:r>
              <w:rPr>
                <w:color w:val="000000"/>
                <w:sz w:val="24"/>
              </w:rPr>
              <w:t>0.29%</w:t>
            </w:r>
          </w:p>
        </w:tc>
        <w:tc>
          <w:tcPr>
            <w:tcW w:w="1285" w:type="dxa"/>
            <w:vAlign w:val="center"/>
          </w:tcPr>
          <w:p w:rsidR="002E26BB" w:rsidRDefault="004900E3">
            <w:pPr>
              <w:jc w:val="center"/>
            </w:pPr>
            <w:r>
              <w:rPr>
                <w:color w:val="000000"/>
                <w:sz w:val="24"/>
              </w:rPr>
              <w:t>-5.31%</w:t>
            </w:r>
          </w:p>
        </w:tc>
        <w:tc>
          <w:tcPr>
            <w:tcW w:w="1285" w:type="dxa"/>
            <w:vAlign w:val="center"/>
          </w:tcPr>
          <w:p w:rsidR="002E26BB" w:rsidRDefault="004900E3">
            <w:pPr>
              <w:jc w:val="center"/>
            </w:pPr>
            <w:r>
              <w:rPr>
                <w:color w:val="000000"/>
                <w:sz w:val="24"/>
              </w:rPr>
              <w:t>0.81%</w:t>
            </w:r>
          </w:p>
        </w:tc>
        <w:tc>
          <w:tcPr>
            <w:tcW w:w="1285" w:type="dxa"/>
            <w:vAlign w:val="center"/>
          </w:tcPr>
          <w:p w:rsidR="002E26BB" w:rsidRDefault="004900E3">
            <w:pPr>
              <w:jc w:val="center"/>
            </w:pPr>
            <w:r>
              <w:rPr>
                <w:color w:val="000000"/>
                <w:sz w:val="24"/>
              </w:rPr>
              <w:t>3.79%</w:t>
            </w:r>
          </w:p>
        </w:tc>
        <w:tc>
          <w:tcPr>
            <w:tcW w:w="1285" w:type="dxa"/>
            <w:vAlign w:val="center"/>
          </w:tcPr>
          <w:p w:rsidR="002E26BB" w:rsidRDefault="004900E3">
            <w:pPr>
              <w:jc w:val="center"/>
            </w:pPr>
            <w:r>
              <w:rPr>
                <w:color w:val="000000"/>
                <w:sz w:val="24"/>
              </w:rPr>
              <w:t>-0.52%</w:t>
            </w:r>
          </w:p>
        </w:tc>
      </w:tr>
      <w:tr w:rsidR="002E26BB">
        <w:tc>
          <w:tcPr>
            <w:tcW w:w="1286" w:type="dxa"/>
            <w:vAlign w:val="center"/>
          </w:tcPr>
          <w:p w:rsidR="002E26BB" w:rsidRDefault="004900E3">
            <w:pPr>
              <w:jc w:val="left"/>
            </w:pPr>
            <w:r>
              <w:rPr>
                <w:color w:val="000000"/>
                <w:sz w:val="24"/>
              </w:rPr>
              <w:t>过去六个月</w:t>
            </w:r>
          </w:p>
        </w:tc>
        <w:tc>
          <w:tcPr>
            <w:tcW w:w="1286" w:type="dxa"/>
            <w:vAlign w:val="center"/>
          </w:tcPr>
          <w:p w:rsidR="002E26BB" w:rsidRDefault="004900E3">
            <w:pPr>
              <w:jc w:val="center"/>
            </w:pPr>
            <w:r>
              <w:rPr>
                <w:color w:val="000000"/>
                <w:sz w:val="24"/>
              </w:rPr>
              <w:t>-0.71%</w:t>
            </w:r>
          </w:p>
        </w:tc>
        <w:tc>
          <w:tcPr>
            <w:tcW w:w="1286" w:type="dxa"/>
            <w:vAlign w:val="center"/>
          </w:tcPr>
          <w:p w:rsidR="002E26BB" w:rsidRDefault="004900E3">
            <w:pPr>
              <w:jc w:val="center"/>
            </w:pPr>
            <w:r>
              <w:rPr>
                <w:color w:val="000000"/>
                <w:sz w:val="24"/>
              </w:rPr>
              <w:t>0.28%</w:t>
            </w:r>
          </w:p>
        </w:tc>
        <w:tc>
          <w:tcPr>
            <w:tcW w:w="1285" w:type="dxa"/>
            <w:vAlign w:val="center"/>
          </w:tcPr>
          <w:p w:rsidR="002E26BB" w:rsidRDefault="004900E3">
            <w:pPr>
              <w:jc w:val="center"/>
            </w:pPr>
            <w:r>
              <w:rPr>
                <w:color w:val="000000"/>
                <w:sz w:val="24"/>
              </w:rPr>
              <w:t>-5.87%</w:t>
            </w:r>
          </w:p>
        </w:tc>
        <w:tc>
          <w:tcPr>
            <w:tcW w:w="1285" w:type="dxa"/>
            <w:vAlign w:val="center"/>
          </w:tcPr>
          <w:p w:rsidR="002E26BB" w:rsidRDefault="004900E3">
            <w:pPr>
              <w:jc w:val="center"/>
            </w:pPr>
            <w:r>
              <w:rPr>
                <w:color w:val="000000"/>
                <w:sz w:val="24"/>
              </w:rPr>
              <w:t>0.74%</w:t>
            </w:r>
          </w:p>
        </w:tc>
        <w:tc>
          <w:tcPr>
            <w:tcW w:w="1285" w:type="dxa"/>
            <w:vAlign w:val="center"/>
          </w:tcPr>
          <w:p w:rsidR="002E26BB" w:rsidRDefault="004900E3">
            <w:pPr>
              <w:jc w:val="center"/>
            </w:pPr>
            <w:r>
              <w:rPr>
                <w:color w:val="000000"/>
                <w:sz w:val="24"/>
              </w:rPr>
              <w:t>5.16%</w:t>
            </w:r>
          </w:p>
        </w:tc>
        <w:tc>
          <w:tcPr>
            <w:tcW w:w="1285" w:type="dxa"/>
            <w:vAlign w:val="center"/>
          </w:tcPr>
          <w:p w:rsidR="002E26BB" w:rsidRDefault="004900E3">
            <w:pPr>
              <w:jc w:val="center"/>
            </w:pPr>
            <w:r>
              <w:rPr>
                <w:color w:val="000000"/>
                <w:sz w:val="24"/>
              </w:rPr>
              <w:t>-0.46%</w:t>
            </w:r>
          </w:p>
        </w:tc>
      </w:tr>
      <w:tr w:rsidR="002E26BB">
        <w:tc>
          <w:tcPr>
            <w:tcW w:w="1286" w:type="dxa"/>
            <w:vAlign w:val="center"/>
          </w:tcPr>
          <w:p w:rsidR="002E26BB" w:rsidRDefault="004900E3">
            <w:pPr>
              <w:jc w:val="left"/>
            </w:pPr>
            <w:r>
              <w:rPr>
                <w:color w:val="000000"/>
                <w:sz w:val="24"/>
              </w:rPr>
              <w:t>过去一年</w:t>
            </w:r>
          </w:p>
        </w:tc>
        <w:tc>
          <w:tcPr>
            <w:tcW w:w="1286" w:type="dxa"/>
            <w:vAlign w:val="center"/>
          </w:tcPr>
          <w:p w:rsidR="002E26BB" w:rsidRDefault="004900E3">
            <w:pPr>
              <w:jc w:val="center"/>
            </w:pPr>
            <w:r>
              <w:rPr>
                <w:color w:val="000000"/>
                <w:sz w:val="24"/>
              </w:rPr>
              <w:t>1.73%</w:t>
            </w:r>
          </w:p>
        </w:tc>
        <w:tc>
          <w:tcPr>
            <w:tcW w:w="1286" w:type="dxa"/>
            <w:vAlign w:val="center"/>
          </w:tcPr>
          <w:p w:rsidR="002E26BB" w:rsidRDefault="004900E3">
            <w:pPr>
              <w:jc w:val="center"/>
            </w:pPr>
            <w:r>
              <w:rPr>
                <w:color w:val="000000"/>
                <w:sz w:val="24"/>
              </w:rPr>
              <w:t>0.26%</w:t>
            </w:r>
          </w:p>
        </w:tc>
        <w:tc>
          <w:tcPr>
            <w:tcW w:w="1285" w:type="dxa"/>
            <w:vAlign w:val="center"/>
          </w:tcPr>
          <w:p w:rsidR="002E26BB" w:rsidRDefault="004900E3">
            <w:pPr>
              <w:jc w:val="center"/>
            </w:pPr>
            <w:r>
              <w:rPr>
                <w:color w:val="000000"/>
                <w:sz w:val="24"/>
              </w:rPr>
              <w:t>-11.03%</w:t>
            </w:r>
          </w:p>
        </w:tc>
        <w:tc>
          <w:tcPr>
            <w:tcW w:w="1285" w:type="dxa"/>
            <w:vAlign w:val="center"/>
          </w:tcPr>
          <w:p w:rsidR="002E26BB" w:rsidRDefault="004900E3">
            <w:pPr>
              <w:jc w:val="center"/>
            </w:pPr>
            <w:r>
              <w:rPr>
                <w:color w:val="000000"/>
                <w:sz w:val="24"/>
              </w:rPr>
              <w:t>0.66%</w:t>
            </w:r>
          </w:p>
        </w:tc>
        <w:tc>
          <w:tcPr>
            <w:tcW w:w="1285" w:type="dxa"/>
            <w:vAlign w:val="center"/>
          </w:tcPr>
          <w:p w:rsidR="002E26BB" w:rsidRDefault="004900E3">
            <w:pPr>
              <w:jc w:val="center"/>
            </w:pPr>
            <w:r>
              <w:rPr>
                <w:color w:val="000000"/>
                <w:sz w:val="24"/>
              </w:rPr>
              <w:t>12.76%</w:t>
            </w:r>
          </w:p>
        </w:tc>
        <w:tc>
          <w:tcPr>
            <w:tcW w:w="1285" w:type="dxa"/>
            <w:vAlign w:val="center"/>
          </w:tcPr>
          <w:p w:rsidR="002E26BB" w:rsidRDefault="004900E3">
            <w:pPr>
              <w:jc w:val="center"/>
            </w:pPr>
            <w:r>
              <w:rPr>
                <w:color w:val="000000"/>
                <w:sz w:val="24"/>
              </w:rPr>
              <w:t>-0.40%</w:t>
            </w:r>
          </w:p>
        </w:tc>
      </w:tr>
      <w:tr w:rsidR="002E26BB">
        <w:tc>
          <w:tcPr>
            <w:tcW w:w="1286" w:type="dxa"/>
            <w:vAlign w:val="center"/>
          </w:tcPr>
          <w:p w:rsidR="002E26BB" w:rsidRDefault="004900E3">
            <w:pPr>
              <w:jc w:val="left"/>
            </w:pPr>
            <w:r>
              <w:rPr>
                <w:color w:val="000000"/>
                <w:sz w:val="24"/>
              </w:rPr>
              <w:t>自基金合同生效起至今</w:t>
            </w:r>
          </w:p>
        </w:tc>
        <w:tc>
          <w:tcPr>
            <w:tcW w:w="1286" w:type="dxa"/>
            <w:vAlign w:val="center"/>
          </w:tcPr>
          <w:p w:rsidR="002E26BB" w:rsidRDefault="004900E3">
            <w:pPr>
              <w:jc w:val="center"/>
            </w:pPr>
            <w:r>
              <w:rPr>
                <w:color w:val="000000"/>
                <w:sz w:val="24"/>
              </w:rPr>
              <w:t>11.74%</w:t>
            </w:r>
          </w:p>
        </w:tc>
        <w:tc>
          <w:tcPr>
            <w:tcW w:w="1286" w:type="dxa"/>
            <w:vAlign w:val="center"/>
          </w:tcPr>
          <w:p w:rsidR="002E26BB" w:rsidRDefault="004900E3">
            <w:pPr>
              <w:jc w:val="center"/>
            </w:pPr>
            <w:r>
              <w:rPr>
                <w:color w:val="000000"/>
                <w:sz w:val="24"/>
              </w:rPr>
              <w:t>0.21%</w:t>
            </w:r>
          </w:p>
        </w:tc>
        <w:tc>
          <w:tcPr>
            <w:tcW w:w="1285" w:type="dxa"/>
            <w:vAlign w:val="center"/>
          </w:tcPr>
          <w:p w:rsidR="002E26BB" w:rsidRDefault="004900E3">
            <w:pPr>
              <w:jc w:val="center"/>
            </w:pPr>
            <w:r>
              <w:rPr>
                <w:color w:val="000000"/>
                <w:sz w:val="24"/>
              </w:rPr>
              <w:t>-4.79%</w:t>
            </w:r>
          </w:p>
        </w:tc>
        <w:tc>
          <w:tcPr>
            <w:tcW w:w="1285" w:type="dxa"/>
            <w:vAlign w:val="center"/>
          </w:tcPr>
          <w:p w:rsidR="002E26BB" w:rsidRDefault="004900E3">
            <w:pPr>
              <w:jc w:val="center"/>
            </w:pPr>
            <w:r>
              <w:rPr>
                <w:color w:val="000000"/>
                <w:sz w:val="24"/>
              </w:rPr>
              <w:t>0.52%</w:t>
            </w:r>
          </w:p>
        </w:tc>
        <w:tc>
          <w:tcPr>
            <w:tcW w:w="1285" w:type="dxa"/>
            <w:vAlign w:val="center"/>
          </w:tcPr>
          <w:p w:rsidR="002E26BB" w:rsidRDefault="004900E3">
            <w:pPr>
              <w:jc w:val="center"/>
            </w:pPr>
            <w:r>
              <w:rPr>
                <w:color w:val="000000"/>
                <w:sz w:val="24"/>
              </w:rPr>
              <w:t>16.53%</w:t>
            </w:r>
          </w:p>
        </w:tc>
        <w:tc>
          <w:tcPr>
            <w:tcW w:w="1285" w:type="dxa"/>
            <w:vAlign w:val="center"/>
          </w:tcPr>
          <w:p w:rsidR="002E26BB" w:rsidRDefault="004900E3">
            <w:pPr>
              <w:jc w:val="center"/>
            </w:pPr>
            <w:r>
              <w:rPr>
                <w:color w:val="000000"/>
                <w:sz w:val="24"/>
              </w:rPr>
              <w:t>-0.31%</w:t>
            </w:r>
          </w:p>
        </w:tc>
      </w:tr>
    </w:tbl>
    <w:p w:rsidR="001A59F9" w:rsidRPr="00C51C77" w:rsidRDefault="001A59F9" w:rsidP="00610A19">
      <w:pPr>
        <w:tabs>
          <w:tab w:val="left" w:pos="426"/>
        </w:tabs>
        <w:spacing w:before="29" w:line="288" w:lineRule="auto"/>
        <w:jc w:val="left"/>
        <w:rPr>
          <w:rFonts w:asciiTheme="minorEastAsia" w:eastAsiaTheme="minorEastAsia" w:hAnsiTheme="minorEastAsia"/>
          <w:szCs w:val="21"/>
        </w:rPr>
      </w:pPr>
      <w:r w:rsidRPr="00FC45CB">
        <w:rPr>
          <w:kern w:val="0"/>
          <w:sz w:val="24"/>
        </w:rPr>
        <w:t>注：本基金的业绩比较基准为</w:t>
      </w:r>
      <w:r w:rsidRPr="00FC45CB">
        <w:rPr>
          <w:kern w:val="0"/>
          <w:sz w:val="24"/>
        </w:rPr>
        <w:t>50%×</w:t>
      </w:r>
      <w:r w:rsidRPr="00FC45CB">
        <w:rPr>
          <w:kern w:val="0"/>
          <w:sz w:val="24"/>
        </w:rPr>
        <w:t>沪深</w:t>
      </w:r>
      <w:r w:rsidRPr="00FC45CB">
        <w:rPr>
          <w:kern w:val="0"/>
          <w:sz w:val="24"/>
        </w:rPr>
        <w:t>300</w:t>
      </w:r>
      <w:r w:rsidRPr="00FC45CB">
        <w:rPr>
          <w:kern w:val="0"/>
          <w:sz w:val="24"/>
        </w:rPr>
        <w:t>指数收益率</w:t>
      </w:r>
      <w:r w:rsidRPr="00FC45CB">
        <w:rPr>
          <w:kern w:val="0"/>
          <w:sz w:val="24"/>
        </w:rPr>
        <w:t>+50%×</w:t>
      </w:r>
      <w:r w:rsidRPr="00FC45CB">
        <w:rPr>
          <w:kern w:val="0"/>
          <w:sz w:val="24"/>
        </w:rPr>
        <w:t>中债综合全价指数收益率，每日进行再平衡过程。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2016</w:t>
      </w:r>
      <w:r w:rsidRPr="00B05374">
        <w:rPr>
          <w:kern w:val="0"/>
          <w:sz w:val="24"/>
        </w:rPr>
        <w:t>年</w:t>
      </w:r>
      <w:r w:rsidRPr="00B05374">
        <w:rPr>
          <w:kern w:val="0"/>
          <w:sz w:val="24"/>
        </w:rPr>
        <w:t>12</w:t>
      </w:r>
      <w:r w:rsidRPr="00B05374">
        <w:rPr>
          <w:kern w:val="0"/>
          <w:sz w:val="24"/>
        </w:rPr>
        <w:t>月</w:t>
      </w:r>
      <w:r w:rsidRPr="00B05374">
        <w:rPr>
          <w:kern w:val="0"/>
          <w:sz w:val="24"/>
        </w:rPr>
        <w:t>14</w:t>
      </w:r>
      <w:r w:rsidRPr="00B05374">
        <w:rPr>
          <w:kern w:val="0"/>
          <w:sz w:val="24"/>
        </w:rPr>
        <w:t>日至</w:t>
      </w:r>
      <w:r w:rsidRPr="00B05374">
        <w:rPr>
          <w:kern w:val="0"/>
          <w:sz w:val="24"/>
        </w:rPr>
        <w:t>2018</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2E26BB">
        <w:tc>
          <w:tcPr>
            <w:tcW w:w="1499" w:type="dxa"/>
            <w:vAlign w:val="center"/>
          </w:tcPr>
          <w:p w:rsidR="002E26BB" w:rsidRDefault="004900E3">
            <w:pPr>
              <w:jc w:val="center"/>
            </w:pPr>
            <w:r>
              <w:rPr>
                <w:color w:val="000000"/>
                <w:sz w:val="24"/>
              </w:rPr>
              <w:t>2018</w:t>
            </w:r>
          </w:p>
        </w:tc>
        <w:tc>
          <w:tcPr>
            <w:tcW w:w="1336" w:type="dxa"/>
            <w:vAlign w:val="center"/>
          </w:tcPr>
          <w:p w:rsidR="002E26BB" w:rsidRDefault="004900E3">
            <w:pPr>
              <w:jc w:val="right"/>
            </w:pPr>
            <w:r>
              <w:rPr>
                <w:color w:val="000000"/>
                <w:sz w:val="24"/>
              </w:rPr>
              <w:t>-</w:t>
            </w:r>
          </w:p>
        </w:tc>
        <w:tc>
          <w:tcPr>
            <w:tcW w:w="1663" w:type="dxa"/>
            <w:vAlign w:val="center"/>
          </w:tcPr>
          <w:p w:rsidR="002E26BB" w:rsidRDefault="004900E3">
            <w:pPr>
              <w:jc w:val="right"/>
            </w:pPr>
            <w:r>
              <w:rPr>
                <w:color w:val="000000"/>
                <w:sz w:val="24"/>
              </w:rPr>
              <w:t>-</w:t>
            </w:r>
          </w:p>
        </w:tc>
        <w:tc>
          <w:tcPr>
            <w:tcW w:w="1739" w:type="dxa"/>
            <w:vAlign w:val="center"/>
          </w:tcPr>
          <w:p w:rsidR="002E26BB" w:rsidRDefault="004900E3">
            <w:pPr>
              <w:jc w:val="right"/>
            </w:pPr>
            <w:r>
              <w:rPr>
                <w:color w:val="000000"/>
                <w:sz w:val="24"/>
              </w:rPr>
              <w:t>-</w:t>
            </w:r>
          </w:p>
        </w:tc>
        <w:tc>
          <w:tcPr>
            <w:tcW w:w="1701" w:type="dxa"/>
            <w:vAlign w:val="center"/>
          </w:tcPr>
          <w:p w:rsidR="002E26BB" w:rsidRDefault="004900E3">
            <w:pPr>
              <w:jc w:val="right"/>
            </w:pPr>
            <w:r>
              <w:rPr>
                <w:color w:val="000000"/>
                <w:sz w:val="24"/>
              </w:rPr>
              <w:t>-</w:t>
            </w:r>
          </w:p>
        </w:tc>
        <w:tc>
          <w:tcPr>
            <w:tcW w:w="1060" w:type="dxa"/>
            <w:vAlign w:val="center"/>
          </w:tcPr>
          <w:p w:rsidR="002E26BB" w:rsidRDefault="004900E3">
            <w:pPr>
              <w:jc w:val="left"/>
            </w:pPr>
            <w:r>
              <w:rPr>
                <w:color w:val="000000"/>
                <w:sz w:val="24"/>
              </w:rPr>
              <w:t>-</w:t>
            </w:r>
          </w:p>
        </w:tc>
      </w:tr>
      <w:tr w:rsidR="002E26BB">
        <w:tc>
          <w:tcPr>
            <w:tcW w:w="1499" w:type="dxa"/>
            <w:vAlign w:val="center"/>
          </w:tcPr>
          <w:p w:rsidR="002E26BB" w:rsidRDefault="004900E3">
            <w:pPr>
              <w:jc w:val="center"/>
            </w:pPr>
            <w:r>
              <w:rPr>
                <w:color w:val="000000"/>
                <w:sz w:val="24"/>
              </w:rPr>
              <w:t>2017</w:t>
            </w:r>
          </w:p>
        </w:tc>
        <w:tc>
          <w:tcPr>
            <w:tcW w:w="1336" w:type="dxa"/>
            <w:vAlign w:val="center"/>
          </w:tcPr>
          <w:p w:rsidR="002E26BB" w:rsidRDefault="004900E3">
            <w:pPr>
              <w:jc w:val="right"/>
            </w:pPr>
            <w:r>
              <w:rPr>
                <w:color w:val="000000"/>
                <w:sz w:val="24"/>
              </w:rPr>
              <w:t>-</w:t>
            </w:r>
          </w:p>
        </w:tc>
        <w:tc>
          <w:tcPr>
            <w:tcW w:w="1663" w:type="dxa"/>
            <w:vAlign w:val="center"/>
          </w:tcPr>
          <w:p w:rsidR="002E26BB" w:rsidRDefault="004900E3">
            <w:pPr>
              <w:jc w:val="right"/>
            </w:pPr>
            <w:r>
              <w:rPr>
                <w:color w:val="000000"/>
                <w:sz w:val="24"/>
              </w:rPr>
              <w:t>-</w:t>
            </w:r>
          </w:p>
        </w:tc>
        <w:tc>
          <w:tcPr>
            <w:tcW w:w="1739" w:type="dxa"/>
            <w:vAlign w:val="center"/>
          </w:tcPr>
          <w:p w:rsidR="002E26BB" w:rsidRDefault="004900E3">
            <w:pPr>
              <w:jc w:val="right"/>
            </w:pPr>
            <w:r>
              <w:rPr>
                <w:color w:val="000000"/>
                <w:sz w:val="24"/>
              </w:rPr>
              <w:t>-</w:t>
            </w:r>
          </w:p>
        </w:tc>
        <w:tc>
          <w:tcPr>
            <w:tcW w:w="1701" w:type="dxa"/>
            <w:vAlign w:val="center"/>
          </w:tcPr>
          <w:p w:rsidR="002E26BB" w:rsidRDefault="004900E3">
            <w:pPr>
              <w:jc w:val="right"/>
            </w:pPr>
            <w:r>
              <w:rPr>
                <w:color w:val="000000"/>
                <w:sz w:val="24"/>
              </w:rPr>
              <w:t>-</w:t>
            </w:r>
          </w:p>
        </w:tc>
        <w:tc>
          <w:tcPr>
            <w:tcW w:w="1060" w:type="dxa"/>
            <w:vAlign w:val="center"/>
          </w:tcPr>
          <w:p w:rsidR="002E26BB" w:rsidRDefault="004900E3">
            <w:pPr>
              <w:jc w:val="left"/>
            </w:pPr>
            <w:r>
              <w:rPr>
                <w:color w:val="000000"/>
                <w:sz w:val="24"/>
              </w:rPr>
              <w:t>-</w:t>
            </w:r>
          </w:p>
        </w:tc>
      </w:tr>
      <w:tr w:rsidR="002E26BB">
        <w:tc>
          <w:tcPr>
            <w:tcW w:w="1499" w:type="dxa"/>
            <w:vAlign w:val="center"/>
          </w:tcPr>
          <w:p w:rsidR="002E26BB" w:rsidRDefault="004900E3">
            <w:pPr>
              <w:jc w:val="center"/>
            </w:pPr>
            <w:r>
              <w:rPr>
                <w:color w:val="000000"/>
                <w:sz w:val="24"/>
              </w:rPr>
              <w:t>2016</w:t>
            </w:r>
          </w:p>
        </w:tc>
        <w:tc>
          <w:tcPr>
            <w:tcW w:w="1336" w:type="dxa"/>
            <w:vAlign w:val="center"/>
          </w:tcPr>
          <w:p w:rsidR="002E26BB" w:rsidRDefault="004900E3">
            <w:pPr>
              <w:jc w:val="right"/>
            </w:pPr>
            <w:r>
              <w:rPr>
                <w:color w:val="000000"/>
                <w:sz w:val="24"/>
              </w:rPr>
              <w:t>-</w:t>
            </w:r>
          </w:p>
        </w:tc>
        <w:tc>
          <w:tcPr>
            <w:tcW w:w="1663" w:type="dxa"/>
            <w:vAlign w:val="center"/>
          </w:tcPr>
          <w:p w:rsidR="002E26BB" w:rsidRDefault="004900E3">
            <w:pPr>
              <w:jc w:val="right"/>
            </w:pPr>
            <w:r>
              <w:rPr>
                <w:color w:val="000000"/>
                <w:sz w:val="24"/>
              </w:rPr>
              <w:t>-</w:t>
            </w:r>
          </w:p>
        </w:tc>
        <w:tc>
          <w:tcPr>
            <w:tcW w:w="1739" w:type="dxa"/>
            <w:vAlign w:val="center"/>
          </w:tcPr>
          <w:p w:rsidR="002E26BB" w:rsidRDefault="004900E3">
            <w:pPr>
              <w:jc w:val="right"/>
            </w:pPr>
            <w:r>
              <w:rPr>
                <w:color w:val="000000"/>
                <w:sz w:val="24"/>
              </w:rPr>
              <w:t>-</w:t>
            </w:r>
          </w:p>
        </w:tc>
        <w:tc>
          <w:tcPr>
            <w:tcW w:w="1701" w:type="dxa"/>
            <w:vAlign w:val="center"/>
          </w:tcPr>
          <w:p w:rsidR="002E26BB" w:rsidRDefault="004900E3">
            <w:pPr>
              <w:jc w:val="right"/>
            </w:pPr>
            <w:r>
              <w:rPr>
                <w:color w:val="000000"/>
                <w:sz w:val="24"/>
              </w:rPr>
              <w:t>-</w:t>
            </w:r>
          </w:p>
        </w:tc>
        <w:tc>
          <w:tcPr>
            <w:tcW w:w="1060" w:type="dxa"/>
            <w:vAlign w:val="center"/>
          </w:tcPr>
          <w:p w:rsidR="002E26BB" w:rsidRDefault="004900E3">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2E26BB" w:rsidRDefault="004900E3">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77</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任本基金的基金经理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2E26BB">
        <w:tc>
          <w:tcPr>
            <w:tcW w:w="1499" w:type="dxa"/>
            <w:vAlign w:val="center"/>
          </w:tcPr>
          <w:p w:rsidR="002E26BB" w:rsidRDefault="004900E3">
            <w:pPr>
              <w:jc w:val="center"/>
            </w:pPr>
            <w:r>
              <w:rPr>
                <w:color w:val="000000"/>
                <w:sz w:val="24"/>
              </w:rPr>
              <w:t>李娜</w:t>
            </w:r>
          </w:p>
        </w:tc>
        <w:tc>
          <w:tcPr>
            <w:tcW w:w="1499" w:type="dxa"/>
            <w:vAlign w:val="center"/>
          </w:tcPr>
          <w:p w:rsidR="002E26BB" w:rsidRDefault="004900E3">
            <w:pPr>
              <w:jc w:val="center"/>
            </w:pPr>
            <w:r>
              <w:rPr>
                <w:color w:val="000000"/>
                <w:sz w:val="24"/>
              </w:rPr>
              <w:t>交银周期回报灵活配置混合、交银新回报灵活配置混合、交银多策略回报灵活配置混合、交银优选回报灵活配置混合、交银优择回报灵活配置混合、交银瑞鑫定期开放灵活配置混合、交银裕祥纯债债券的基金经理</w:t>
            </w:r>
          </w:p>
        </w:tc>
        <w:tc>
          <w:tcPr>
            <w:tcW w:w="1500" w:type="dxa"/>
            <w:vAlign w:val="center"/>
          </w:tcPr>
          <w:p w:rsidR="002E26BB" w:rsidRDefault="004900E3">
            <w:pPr>
              <w:jc w:val="center"/>
            </w:pPr>
            <w:r>
              <w:rPr>
                <w:color w:val="000000"/>
                <w:sz w:val="24"/>
              </w:rPr>
              <w:t>2016-12-14</w:t>
            </w:r>
          </w:p>
        </w:tc>
        <w:tc>
          <w:tcPr>
            <w:tcW w:w="1500" w:type="dxa"/>
            <w:vAlign w:val="center"/>
          </w:tcPr>
          <w:p w:rsidR="002E26BB" w:rsidRDefault="004900E3">
            <w:pPr>
              <w:jc w:val="center"/>
            </w:pPr>
            <w:r>
              <w:rPr>
                <w:color w:val="000000"/>
                <w:sz w:val="24"/>
              </w:rPr>
              <w:t>-</w:t>
            </w:r>
          </w:p>
        </w:tc>
        <w:tc>
          <w:tcPr>
            <w:tcW w:w="1090" w:type="dxa"/>
            <w:vAlign w:val="center"/>
          </w:tcPr>
          <w:p w:rsidR="002E26BB" w:rsidRDefault="004900E3">
            <w:pPr>
              <w:jc w:val="center"/>
            </w:pPr>
            <w:r>
              <w:rPr>
                <w:color w:val="000000"/>
                <w:sz w:val="24"/>
              </w:rPr>
              <w:t>8</w:t>
            </w:r>
            <w:r>
              <w:rPr>
                <w:color w:val="000000"/>
                <w:sz w:val="24"/>
              </w:rPr>
              <w:t>年</w:t>
            </w:r>
          </w:p>
        </w:tc>
        <w:tc>
          <w:tcPr>
            <w:tcW w:w="1910" w:type="dxa"/>
            <w:vAlign w:val="center"/>
          </w:tcPr>
          <w:p w:rsidR="002E26BB" w:rsidRDefault="004900E3">
            <w:r>
              <w:rPr>
                <w:color w:val="000000"/>
                <w:sz w:val="24"/>
              </w:rPr>
              <w:t>李娜女士，美国宾夕法尼亚大学应用数学与计算科学硕士。历任国泰基金管理有限公司研究员。</w:t>
            </w:r>
            <w:r>
              <w:rPr>
                <w:color w:val="000000"/>
                <w:sz w:val="24"/>
              </w:rPr>
              <w:t>2012</w:t>
            </w:r>
            <w:r>
              <w:rPr>
                <w:color w:val="000000"/>
                <w:sz w:val="24"/>
              </w:rPr>
              <w:t>年加入交银施罗德基金管理有限公司，历任债券分析师、基金经理助理。</w:t>
            </w:r>
            <w:r>
              <w:rPr>
                <w:color w:val="000000"/>
                <w:sz w:val="24"/>
              </w:rPr>
              <w:t>2017</w:t>
            </w:r>
            <w:r>
              <w:rPr>
                <w:color w:val="000000"/>
                <w:sz w:val="24"/>
              </w:rPr>
              <w:t>年</w:t>
            </w:r>
            <w:r>
              <w:rPr>
                <w:color w:val="000000"/>
                <w:sz w:val="24"/>
              </w:rPr>
              <w:t>3</w:t>
            </w:r>
            <w:r>
              <w:rPr>
                <w:color w:val="000000"/>
                <w:sz w:val="24"/>
              </w:rPr>
              <w:t>月</w:t>
            </w:r>
            <w:r>
              <w:rPr>
                <w:color w:val="000000"/>
                <w:sz w:val="24"/>
              </w:rPr>
              <w:t>2</w:t>
            </w:r>
            <w:r>
              <w:rPr>
                <w:color w:val="000000"/>
                <w:sz w:val="24"/>
              </w:rPr>
              <w:t>日至</w:t>
            </w:r>
            <w:r>
              <w:rPr>
                <w:color w:val="000000"/>
                <w:sz w:val="24"/>
              </w:rPr>
              <w:t>2018</w:t>
            </w:r>
            <w:r>
              <w:rPr>
                <w:color w:val="000000"/>
                <w:sz w:val="24"/>
              </w:rPr>
              <w:t>年</w:t>
            </w:r>
            <w:r>
              <w:rPr>
                <w:color w:val="000000"/>
                <w:sz w:val="24"/>
              </w:rPr>
              <w:t>4</w:t>
            </w:r>
            <w:r>
              <w:rPr>
                <w:color w:val="000000"/>
                <w:sz w:val="24"/>
              </w:rPr>
              <w:t>月</w:t>
            </w:r>
            <w:r>
              <w:rPr>
                <w:color w:val="000000"/>
                <w:sz w:val="24"/>
              </w:rPr>
              <w:t>10</w:t>
            </w:r>
            <w:r>
              <w:rPr>
                <w:color w:val="000000"/>
                <w:sz w:val="24"/>
              </w:rPr>
              <w:t>日担任交银施罗德瑞安定期开放灵活配置混合型证券投资基金基金经理。</w:t>
            </w:r>
            <w:r>
              <w:rPr>
                <w:color w:val="000000"/>
                <w:sz w:val="24"/>
              </w:rPr>
              <w:t>2017</w:t>
            </w:r>
            <w:r>
              <w:rPr>
                <w:color w:val="000000"/>
                <w:sz w:val="24"/>
              </w:rPr>
              <w:t>年</w:t>
            </w:r>
            <w:r>
              <w:rPr>
                <w:color w:val="000000"/>
                <w:sz w:val="24"/>
              </w:rPr>
              <w:t>2</w:t>
            </w:r>
            <w:r>
              <w:rPr>
                <w:color w:val="000000"/>
                <w:sz w:val="24"/>
              </w:rPr>
              <w:t>月</w:t>
            </w:r>
            <w:r>
              <w:rPr>
                <w:color w:val="000000"/>
                <w:sz w:val="24"/>
              </w:rPr>
              <w:t>24</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日担任交银施罗德瑞利定期开放灵活配置混合型证券投资基金的基金经理。</w:t>
            </w:r>
            <w:r>
              <w:rPr>
                <w:color w:val="000000"/>
                <w:sz w:val="24"/>
              </w:rPr>
              <w:t>2017</w:t>
            </w:r>
            <w:r>
              <w:rPr>
                <w:color w:val="000000"/>
                <w:sz w:val="24"/>
              </w:rPr>
              <w:t>年</w:t>
            </w:r>
            <w:r>
              <w:rPr>
                <w:color w:val="000000"/>
                <w:sz w:val="24"/>
              </w:rPr>
              <w:t>3</w:t>
            </w:r>
            <w:r>
              <w:rPr>
                <w:color w:val="000000"/>
                <w:sz w:val="24"/>
              </w:rPr>
              <w:t>月</w:t>
            </w:r>
            <w:r>
              <w:rPr>
                <w:color w:val="000000"/>
                <w:sz w:val="24"/>
              </w:rPr>
              <w:t>31</w:t>
            </w:r>
            <w:r>
              <w:rPr>
                <w:color w:val="000000"/>
                <w:sz w:val="24"/>
              </w:rPr>
              <w:t>日至</w:t>
            </w:r>
            <w:r>
              <w:rPr>
                <w:color w:val="000000"/>
                <w:sz w:val="24"/>
              </w:rPr>
              <w:t>2018</w:t>
            </w:r>
            <w:r>
              <w:rPr>
                <w:color w:val="000000"/>
                <w:sz w:val="24"/>
              </w:rPr>
              <w:t>年</w:t>
            </w:r>
            <w:r>
              <w:rPr>
                <w:color w:val="000000"/>
                <w:sz w:val="24"/>
              </w:rPr>
              <w:t>8</w:t>
            </w:r>
            <w:r>
              <w:rPr>
                <w:color w:val="000000"/>
                <w:sz w:val="24"/>
              </w:rPr>
              <w:t>月</w:t>
            </w:r>
            <w:r>
              <w:rPr>
                <w:color w:val="000000"/>
                <w:sz w:val="24"/>
              </w:rPr>
              <w:t>23</w:t>
            </w:r>
            <w:r>
              <w:rPr>
                <w:color w:val="000000"/>
                <w:sz w:val="24"/>
              </w:rPr>
              <w:t>日担任交银施罗德启通灵活配置混合型证券投资基金的基金经理。</w:t>
            </w:r>
            <w:r>
              <w:rPr>
                <w:color w:val="000000"/>
                <w:sz w:val="24"/>
              </w:rPr>
              <w:t>2016</w:t>
            </w:r>
            <w:r>
              <w:rPr>
                <w:color w:val="000000"/>
                <w:sz w:val="24"/>
              </w:rPr>
              <w:t>年</w:t>
            </w:r>
            <w:r>
              <w:rPr>
                <w:color w:val="000000"/>
                <w:sz w:val="24"/>
              </w:rPr>
              <w:t>12</w:t>
            </w:r>
            <w:r>
              <w:rPr>
                <w:color w:val="000000"/>
                <w:sz w:val="24"/>
              </w:rPr>
              <w:t>月</w:t>
            </w:r>
            <w:r>
              <w:rPr>
                <w:color w:val="000000"/>
                <w:sz w:val="24"/>
              </w:rPr>
              <w:t>21</w:t>
            </w:r>
            <w:r>
              <w:rPr>
                <w:color w:val="000000"/>
                <w:sz w:val="24"/>
              </w:rPr>
              <w:t>日至</w:t>
            </w:r>
            <w:r>
              <w:rPr>
                <w:color w:val="000000"/>
                <w:sz w:val="24"/>
              </w:rPr>
              <w:t>2018</w:t>
            </w:r>
            <w:r>
              <w:rPr>
                <w:color w:val="000000"/>
                <w:sz w:val="24"/>
              </w:rPr>
              <w:t>年</w:t>
            </w:r>
            <w:r>
              <w:rPr>
                <w:color w:val="000000"/>
                <w:sz w:val="24"/>
              </w:rPr>
              <w:t>11</w:t>
            </w:r>
            <w:r>
              <w:rPr>
                <w:color w:val="000000"/>
                <w:sz w:val="24"/>
              </w:rPr>
              <w:t>月</w:t>
            </w:r>
            <w:r>
              <w:rPr>
                <w:color w:val="000000"/>
                <w:sz w:val="24"/>
              </w:rPr>
              <w:t>16</w:t>
            </w:r>
            <w:r>
              <w:rPr>
                <w:color w:val="000000"/>
                <w:sz w:val="24"/>
              </w:rPr>
              <w:t>日担任</w:t>
            </w:r>
            <w:r>
              <w:rPr>
                <w:color w:val="000000"/>
                <w:sz w:val="24"/>
              </w:rPr>
              <w:t>交银施罗德瑞景定期开放灵活配置混合型证券投资基金的基金经理。</w:t>
            </w:r>
            <w:r>
              <w:rPr>
                <w:color w:val="000000"/>
                <w:sz w:val="24"/>
              </w:rPr>
              <w:t>2016</w:t>
            </w:r>
            <w:r>
              <w:rPr>
                <w:color w:val="000000"/>
                <w:sz w:val="24"/>
              </w:rPr>
              <w:t>年</w:t>
            </w:r>
            <w:r>
              <w:rPr>
                <w:color w:val="000000"/>
                <w:sz w:val="24"/>
              </w:rPr>
              <w:t>2</w:t>
            </w:r>
            <w:r>
              <w:rPr>
                <w:color w:val="000000"/>
                <w:sz w:val="24"/>
              </w:rPr>
              <w:t>月</w:t>
            </w:r>
            <w:r>
              <w:rPr>
                <w:color w:val="000000"/>
                <w:sz w:val="24"/>
              </w:rPr>
              <w:t>17</w:t>
            </w:r>
            <w:r>
              <w:rPr>
                <w:color w:val="000000"/>
                <w:sz w:val="24"/>
              </w:rPr>
              <w:t>日至</w:t>
            </w:r>
            <w:r>
              <w:rPr>
                <w:color w:val="000000"/>
                <w:sz w:val="24"/>
              </w:rPr>
              <w:t>2018</w:t>
            </w:r>
            <w:r>
              <w:rPr>
                <w:color w:val="000000"/>
                <w:sz w:val="24"/>
              </w:rPr>
              <w:t>年</w:t>
            </w:r>
            <w:r>
              <w:rPr>
                <w:color w:val="000000"/>
                <w:sz w:val="24"/>
              </w:rPr>
              <w:t>12</w:t>
            </w:r>
            <w:r>
              <w:rPr>
                <w:color w:val="000000"/>
                <w:sz w:val="24"/>
              </w:rPr>
              <w:t>月</w:t>
            </w:r>
            <w:r>
              <w:rPr>
                <w:color w:val="000000"/>
                <w:sz w:val="24"/>
              </w:rPr>
              <w:t>7</w:t>
            </w:r>
            <w:r>
              <w:rPr>
                <w:color w:val="000000"/>
                <w:sz w:val="24"/>
              </w:rPr>
              <w:t>日担任交银施罗德卓越回报灵活配置混合型证券投资基金的基金经理。</w:t>
            </w:r>
            <w:r>
              <w:rPr>
                <w:color w:val="000000"/>
                <w:sz w:val="24"/>
              </w:rPr>
              <w:t>2016</w:t>
            </w:r>
            <w:r>
              <w:rPr>
                <w:color w:val="000000"/>
                <w:sz w:val="24"/>
              </w:rPr>
              <w:t>年</w:t>
            </w:r>
            <w:r>
              <w:rPr>
                <w:color w:val="000000"/>
                <w:sz w:val="24"/>
              </w:rPr>
              <w:t>9</w:t>
            </w:r>
            <w:r>
              <w:rPr>
                <w:color w:val="000000"/>
                <w:sz w:val="24"/>
              </w:rPr>
              <w:t>月</w:t>
            </w:r>
            <w:r>
              <w:rPr>
                <w:color w:val="000000"/>
                <w:sz w:val="24"/>
              </w:rPr>
              <w:t>13</w:t>
            </w:r>
            <w:r>
              <w:rPr>
                <w:color w:val="000000"/>
                <w:sz w:val="24"/>
              </w:rPr>
              <w:t>日至</w:t>
            </w:r>
            <w:r>
              <w:rPr>
                <w:color w:val="000000"/>
                <w:sz w:val="24"/>
              </w:rPr>
              <w:t>2019</w:t>
            </w:r>
            <w:r>
              <w:rPr>
                <w:color w:val="000000"/>
                <w:sz w:val="24"/>
              </w:rPr>
              <w:t>年</w:t>
            </w:r>
            <w:r>
              <w:rPr>
                <w:color w:val="000000"/>
                <w:sz w:val="24"/>
              </w:rPr>
              <w:t>1</w:t>
            </w:r>
            <w:r>
              <w:rPr>
                <w:color w:val="000000"/>
                <w:sz w:val="24"/>
              </w:rPr>
              <w:t>月</w:t>
            </w:r>
            <w:r>
              <w:rPr>
                <w:color w:val="000000"/>
                <w:sz w:val="24"/>
              </w:rPr>
              <w:t>21</w:t>
            </w:r>
            <w:r>
              <w:rPr>
                <w:color w:val="000000"/>
                <w:sz w:val="24"/>
              </w:rPr>
              <w:t>日担任交银施罗德领先回报灵活配置混合型证券投资基金的基金经理。</w:t>
            </w:r>
          </w:p>
        </w:tc>
      </w:tr>
    </w:tbl>
    <w:p w:rsidR="002E26BB" w:rsidRDefault="004900E3">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2E26BB" w:rsidRDefault="004900E3">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1A59F9" w:rsidRPr="0013437B" w:rsidRDefault="001A59F9" w:rsidP="0013437B">
      <w:pPr>
        <w:spacing w:before="29" w:line="288" w:lineRule="auto"/>
        <w:ind w:firstLineChars="200" w:firstLine="480"/>
        <w:rPr>
          <w:color w:val="000000"/>
          <w:sz w:val="24"/>
        </w:rPr>
      </w:pPr>
      <w:r w:rsidRPr="0013437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2E26BB" w:rsidRDefault="004900E3">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2E26BB" w:rsidRDefault="004900E3">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2E26BB" w:rsidRDefault="004900E3">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w:t>
      </w:r>
      <w:r>
        <w:rPr>
          <w:color w:val="000000"/>
          <w:sz w:val="24"/>
        </w:rPr>
        <w:t>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E26BB" w:rsidRDefault="004900E3">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2E26BB" w:rsidRDefault="004900E3">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w:t>
      </w:r>
      <w:r>
        <w:rPr>
          <w:color w:val="000000"/>
          <w:sz w:val="24"/>
        </w:rPr>
        <w:t>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2E26BB" w:rsidRDefault="004900E3">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2E26BB" w:rsidRDefault="004900E3">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w:t>
      </w:r>
      <w:r>
        <w:rPr>
          <w:color w:val="000000"/>
          <w:sz w:val="24"/>
        </w:rPr>
        <w:t>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2E26BB" w:rsidRDefault="004900E3">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报告期内本公司严格执行公平交易制度，公平对待旗下各投资组合，未发现任何违反公平交易的行为。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3437B">
        <w:rPr>
          <w:color w:val="000000"/>
          <w:sz w:val="24"/>
        </w:rPr>
        <w:t>5%</w:t>
      </w:r>
      <w:r w:rsidRPr="0013437B">
        <w:rPr>
          <w:color w:val="000000"/>
          <w:sz w:val="24"/>
        </w:rPr>
        <w:t>的情形，本基金与本公司管理的其他投资组合在不同时间窗下（如日内、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日内）同向交易的交易价差未出现异常。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2E26BB" w:rsidRDefault="004900E3">
      <w:pPr>
        <w:spacing w:before="29" w:line="288" w:lineRule="auto"/>
        <w:ind w:firstLineChars="200" w:firstLine="480"/>
        <w:rPr>
          <w:color w:val="000000"/>
          <w:sz w:val="24"/>
        </w:rPr>
      </w:pPr>
      <w:r>
        <w:rPr>
          <w:color w:val="000000"/>
          <w:sz w:val="24"/>
        </w:rPr>
        <w:t>本报告期内，国内经济增速呈现韧性中有所下行态势，通胀维持低位，市场在两条逻辑线条相互交错下演进，一方面是在经济增长</w:t>
      </w:r>
      <w:r>
        <w:rPr>
          <w:color w:val="000000"/>
          <w:sz w:val="24"/>
        </w:rPr>
        <w:t>预期下行，货币政策边际宽松，贸易争端反复发酵以及金融数据持续下滑等因素推动下，债券市场持续上涨。另一方面是</w:t>
      </w:r>
      <w:r>
        <w:rPr>
          <w:color w:val="000000"/>
          <w:sz w:val="24"/>
        </w:rPr>
        <w:t>“</w:t>
      </w:r>
      <w:r>
        <w:rPr>
          <w:color w:val="000000"/>
          <w:sz w:val="24"/>
        </w:rPr>
        <w:t>宽信用</w:t>
      </w:r>
      <w:r>
        <w:rPr>
          <w:color w:val="000000"/>
          <w:sz w:val="24"/>
        </w:rPr>
        <w:t>”</w:t>
      </w:r>
      <w:r>
        <w:rPr>
          <w:color w:val="000000"/>
          <w:sz w:val="24"/>
        </w:rPr>
        <w:t>政策陆续出台，影响基本面预期，叠加资金面阶段性紧张，信用违约频发，通胀预期阶段性回升以及地方债供给增加等因素，从而对债券市场形成数次阶段性扰动。</w:t>
      </w:r>
      <w:r>
        <w:rPr>
          <w:color w:val="000000"/>
          <w:sz w:val="24"/>
        </w:rPr>
        <w:t>2018</w:t>
      </w:r>
      <w:r>
        <w:rPr>
          <w:color w:val="000000"/>
          <w:sz w:val="24"/>
        </w:rPr>
        <w:t>年全年利率债收益率大幅下行，期限利差总体走高，高等级信用利差随利率债收益率下行而压缩，低等级信用债在违约频发下有所走扩。权益市场在基本面预期下，风险偏好回落，呈现震荡下行态势。报告期内，上证综指和创业板指分别下行</w:t>
      </w:r>
      <w:r>
        <w:rPr>
          <w:color w:val="000000"/>
          <w:sz w:val="24"/>
        </w:rPr>
        <w:t>24.59%</w:t>
      </w:r>
      <w:r>
        <w:rPr>
          <w:color w:val="000000"/>
          <w:sz w:val="24"/>
        </w:rPr>
        <w:t>和</w:t>
      </w:r>
      <w:r>
        <w:rPr>
          <w:color w:val="000000"/>
          <w:sz w:val="24"/>
        </w:rPr>
        <w:t>28.65%</w:t>
      </w:r>
      <w:r>
        <w:rPr>
          <w:color w:val="000000"/>
          <w:sz w:val="24"/>
        </w:rPr>
        <w:t>，十年</w:t>
      </w:r>
      <w:r>
        <w:rPr>
          <w:color w:val="000000"/>
          <w:sz w:val="24"/>
        </w:rPr>
        <w:t>期国债收益率大幅下行</w:t>
      </w:r>
      <w:r>
        <w:rPr>
          <w:color w:val="000000"/>
          <w:sz w:val="24"/>
        </w:rPr>
        <w:t>65BP</w:t>
      </w:r>
      <w:r>
        <w:rPr>
          <w:color w:val="000000"/>
          <w:sz w:val="24"/>
        </w:rPr>
        <w:t>至</w:t>
      </w:r>
      <w:r>
        <w:rPr>
          <w:color w:val="000000"/>
          <w:sz w:val="24"/>
        </w:rPr>
        <w:t>3.22%</w:t>
      </w:r>
      <w:r>
        <w:rPr>
          <w:color w:val="000000"/>
          <w:sz w:val="24"/>
        </w:rPr>
        <w:t>，十年期国开债收益率大幅下行</w:t>
      </w:r>
      <w:r>
        <w:rPr>
          <w:color w:val="000000"/>
          <w:sz w:val="24"/>
        </w:rPr>
        <w:t>118BP</w:t>
      </w:r>
      <w:r>
        <w:rPr>
          <w:color w:val="000000"/>
          <w:sz w:val="24"/>
        </w:rPr>
        <w:t>至</w:t>
      </w:r>
      <w:r>
        <w:rPr>
          <w:color w:val="000000"/>
          <w:sz w:val="24"/>
        </w:rPr>
        <w:t>3.65%</w:t>
      </w:r>
      <w:r>
        <w:rPr>
          <w:color w:val="000000"/>
          <w:sz w:val="24"/>
        </w:rPr>
        <w:t>。</w:t>
      </w:r>
    </w:p>
    <w:p w:rsidR="001A59F9" w:rsidRPr="0013437B" w:rsidRDefault="001A59F9" w:rsidP="0013437B">
      <w:pPr>
        <w:spacing w:before="29" w:line="288" w:lineRule="auto"/>
        <w:ind w:firstLineChars="200" w:firstLine="480"/>
        <w:rPr>
          <w:color w:val="000000"/>
          <w:sz w:val="24"/>
        </w:rPr>
      </w:pPr>
      <w:r w:rsidRPr="0013437B">
        <w:rPr>
          <w:color w:val="000000"/>
          <w:sz w:val="24"/>
        </w:rPr>
        <w:t>策略层面，本基金重点关注中短久期信用债的配置价值，保持适度久期，同时保持组合流动性。积极关注新股发行动态，进行权益一级市场投资，同时也关注二级市场的投资机会，从各方面争取为持有人赚取回报。</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本基金（各类）份额净值及业绩表现请见</w:t>
      </w:r>
      <w:r w:rsidRPr="0013437B">
        <w:rPr>
          <w:color w:val="000000"/>
          <w:sz w:val="24"/>
        </w:rPr>
        <w:t>“3.1</w:t>
      </w:r>
      <w:r w:rsidRPr="0013437B">
        <w:rPr>
          <w:color w:val="000000"/>
          <w:sz w:val="24"/>
        </w:rPr>
        <w:t>主要会计数据和财务指标</w:t>
      </w:r>
      <w:r w:rsidRPr="0013437B">
        <w:rPr>
          <w:color w:val="000000"/>
          <w:sz w:val="24"/>
        </w:rPr>
        <w:t xml:space="preserve">” </w:t>
      </w:r>
      <w:r w:rsidRPr="0013437B">
        <w:rPr>
          <w:color w:val="000000"/>
          <w:sz w:val="24"/>
        </w:rPr>
        <w:t>及</w:t>
      </w:r>
      <w:r w:rsidRPr="0013437B">
        <w:rPr>
          <w:color w:val="000000"/>
          <w:sz w:val="24"/>
        </w:rPr>
        <w:t>“3.2.1</w:t>
      </w:r>
      <w:r w:rsidRPr="0013437B">
        <w:rPr>
          <w:color w:val="000000"/>
          <w:sz w:val="24"/>
        </w:rPr>
        <w:t>基金份额净值增长率及其与同期业绩比较基准收益率的比较</w:t>
      </w:r>
      <w:r w:rsidRPr="0013437B">
        <w:rPr>
          <w:color w:val="000000"/>
          <w:sz w:val="24"/>
        </w:rPr>
        <w:t>”</w:t>
      </w:r>
      <w:r w:rsidRPr="0013437B">
        <w:rPr>
          <w:color w:val="000000"/>
          <w:sz w:val="24"/>
        </w:rPr>
        <w:t>部分披露。</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展望</w:t>
      </w:r>
      <w:r w:rsidRPr="0013437B">
        <w:rPr>
          <w:color w:val="000000"/>
          <w:sz w:val="24"/>
        </w:rPr>
        <w:t>2019</w:t>
      </w:r>
      <w:r w:rsidRPr="0013437B">
        <w:rPr>
          <w:color w:val="000000"/>
          <w:sz w:val="24"/>
        </w:rPr>
        <w:t>年，市场对于</w:t>
      </w:r>
      <w:r w:rsidRPr="0013437B">
        <w:rPr>
          <w:color w:val="000000"/>
          <w:sz w:val="24"/>
        </w:rPr>
        <w:t>2019</w:t>
      </w:r>
      <w:r w:rsidRPr="0013437B">
        <w:rPr>
          <w:color w:val="000000"/>
          <w:sz w:val="24"/>
        </w:rPr>
        <w:t>年一季度基本面下滑的预期相对较为充分，需要关注基本面下滑预期的兑现路径；</w:t>
      </w:r>
      <w:r w:rsidRPr="0013437B">
        <w:rPr>
          <w:color w:val="000000"/>
          <w:sz w:val="24"/>
        </w:rPr>
        <w:t>2019</w:t>
      </w:r>
      <w:r w:rsidRPr="0013437B">
        <w:rPr>
          <w:color w:val="000000"/>
          <w:sz w:val="24"/>
        </w:rPr>
        <w:t>年二季度是重要时间窗口，重点关注政策取向以及对于通胀的再研判；中性的货币政策下，重点关注融资渠道疏导的发力方式及融资需求的边际变化；海外方面关注美国基本面变化、联储加息路径以及欧元区缩表预期。此外，我们还将密切关注低评级信用债违约风险的演化及相对应信用利差的变化。股票方面，力争继续保持稳健、审慎投资，积极关注一级市场动态。债券方面，在保持组合流动性的前提下积极关注交易机会，把握适度久期，同时特别关注信用风险。</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2E26BB" w:rsidRDefault="004900E3">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2E26BB" w:rsidRDefault="004900E3">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w:t>
      </w:r>
      <w:r>
        <w:rPr>
          <w:color w:val="000000"/>
          <w:sz w:val="24"/>
        </w:rPr>
        <w:t>测算和认证，认可后交各估值委员会成员从基金会计、风险、合规等方面审批，一致同意后，报公司投资总监、总经理审批。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1A59F9" w:rsidRPr="0013437B" w:rsidRDefault="001A59F9" w:rsidP="0013437B">
      <w:pPr>
        <w:spacing w:before="29" w:line="288" w:lineRule="auto"/>
        <w:ind w:firstLineChars="200" w:firstLine="480"/>
        <w:rPr>
          <w:color w:val="000000"/>
          <w:sz w:val="24"/>
        </w:rPr>
      </w:pPr>
      <w:r w:rsidRPr="0013437B">
        <w:rPr>
          <w:color w:val="000000"/>
          <w:sz w:val="24"/>
        </w:rPr>
        <w:t>本基金本报告期内未进行利润分配。</w:t>
      </w:r>
    </w:p>
    <w:p w:rsidR="001A59F9" w:rsidRPr="00C51C77"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本基金本报告期内曾连续六十个工作日以上出现基金份额持有人数量不满</w:t>
      </w:r>
      <w:r w:rsidRPr="00BB731C">
        <w:rPr>
          <w:kern w:val="0"/>
          <w:sz w:val="24"/>
        </w:rPr>
        <w:t>200</w:t>
      </w:r>
      <w:r w:rsidRPr="00BB731C">
        <w:rPr>
          <w:kern w:val="0"/>
          <w:sz w:val="24"/>
        </w:rPr>
        <w:t>人的情形，截至本报告期末，本基金基金份额持有人数量已高于</w:t>
      </w:r>
      <w:r w:rsidRPr="00BB731C">
        <w:rPr>
          <w:kern w:val="0"/>
          <w:sz w:val="24"/>
        </w:rPr>
        <w:t>200</w:t>
      </w:r>
      <w:r w:rsidRPr="00BB731C">
        <w:rPr>
          <w:kern w:val="0"/>
          <w:sz w:val="24"/>
        </w:rPr>
        <w:t>人。</w:t>
      </w:r>
    </w:p>
    <w:p w:rsidR="00C62F35" w:rsidRPr="0013437B" w:rsidRDefault="00C62F35"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招商银行具备完善的公司治理结构、内部稽核监控制度和风险控制制度，我行在履行托管职责中，严格遵守有关法律法规、托管协议的规定，尽职尽责地履行托管义务并安全保管托管资产。</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2E26BB" w:rsidRDefault="004900E3">
      <w:pPr>
        <w:spacing w:before="29" w:line="288" w:lineRule="auto"/>
        <w:ind w:firstLineChars="200" w:firstLine="480"/>
        <w:rPr>
          <w:color w:val="000000"/>
          <w:sz w:val="24"/>
        </w:rPr>
      </w:pPr>
      <w:r>
        <w:rPr>
          <w:color w:val="000000"/>
          <w:sz w:val="24"/>
        </w:rPr>
        <w:t>招商银行根据法律法规、托管协议约定的投资监督条款，对托管产品的投资行为进行监督，并根据监管要求履行报告义务。</w:t>
      </w:r>
    </w:p>
    <w:p w:rsidR="002E26BB" w:rsidRDefault="004900E3">
      <w:pPr>
        <w:spacing w:before="29" w:line="288" w:lineRule="auto"/>
        <w:ind w:firstLineChars="200" w:firstLine="480"/>
        <w:rPr>
          <w:color w:val="000000"/>
          <w:sz w:val="24"/>
        </w:rPr>
      </w:pPr>
      <w:r>
        <w:rPr>
          <w:color w:val="000000"/>
          <w:sz w:val="24"/>
        </w:rPr>
        <w:t>招商银行按照托管协议约定的统一记账方法和会计处理原则，独立地设置、登录和保管本产品的全套账册，进行会计核算和资产估值并与管理人建立对账机制。</w:t>
      </w:r>
    </w:p>
    <w:p w:rsidR="001A59F9" w:rsidRPr="0013437B" w:rsidRDefault="001A59F9" w:rsidP="0013437B">
      <w:pPr>
        <w:spacing w:before="29" w:line="288" w:lineRule="auto"/>
        <w:ind w:firstLineChars="200" w:firstLine="480"/>
        <w:rPr>
          <w:color w:val="000000"/>
          <w:sz w:val="24"/>
        </w:rPr>
      </w:pPr>
      <w:r w:rsidRPr="0013437B">
        <w:rPr>
          <w:color w:val="000000"/>
          <w:sz w:val="24"/>
        </w:rPr>
        <w:t>本年度报告中利润分配情况真实、准确。</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本年度报告中财务指标、净值表现、财务会计报告、投资组合报告内容真实、准确，不存在虚假记载、误导性陈述或者重大遗漏。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普华永道中天会计师事务所（特殊普通合伙）</w:t>
      </w:r>
      <w:r w:rsidRPr="00A009EE">
        <w:rPr>
          <w:rFonts w:hint="eastAsia"/>
          <w:color w:val="000000"/>
          <w:sz w:val="24"/>
        </w:rPr>
        <w:t>对</w:t>
      </w:r>
      <w:r w:rsidRPr="003C6BFD">
        <w:rPr>
          <w:color w:val="000000"/>
          <w:sz w:val="24"/>
        </w:rPr>
        <w:t>交银施罗德瑞鑫定期开放灵活配置混合型证券投资基金</w:t>
      </w:r>
      <w:r w:rsidRPr="003C6BFD">
        <w:rPr>
          <w:color w:val="000000"/>
          <w:sz w:val="24"/>
        </w:rPr>
        <w:t>2018</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2018</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(2019)</w:t>
      </w:r>
      <w:r w:rsidRPr="001F3653">
        <w:rPr>
          <w:color w:val="000000"/>
          <w:sz w:val="24"/>
        </w:rPr>
        <w:t>第</w:t>
      </w:r>
      <w:r w:rsidRPr="001F3653">
        <w:rPr>
          <w:color w:val="000000"/>
          <w:sz w:val="24"/>
        </w:rPr>
        <w:t>21565</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交银施罗德瑞鑫定期开放灵活配置混合型证券投资基金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2018</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2018</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2017</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20,765,229.01</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398,853.85</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537,706.14</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802,340.91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7,861.38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5,426.71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395,417,993.64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396,266,010.07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58,322,993.64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64,097,510.37</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337,095,000.00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332,168,499.70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27,515.07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5,395,933.15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5,279,124.18</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422,124,723.32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402,779,270.79</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2018</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2017</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86,200,000.00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72,900,000.00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应付赎回款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10.87</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171,649.06</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167,084.11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28,608.17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27,847.35</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46,174.10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21,610.22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22,764.68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79,705.50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-16,975.89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129,300.00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126,000.00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86,678,201.51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73,225,576.66</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300,204,259.10</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300,022,602.93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35,242,262.71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29,531,091.20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335,446,521.81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329,553,694.13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422,124,723.32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402,779,270.79</w:t>
            </w:r>
          </w:p>
        </w:tc>
      </w:tr>
    </w:tbl>
    <w:p w:rsidR="001A59F9" w:rsidRPr="00AA0214" w:rsidRDefault="00AA0214" w:rsidP="007A50C4">
      <w:pPr>
        <w:tabs>
          <w:tab w:val="left" w:pos="426"/>
        </w:tabs>
        <w:spacing w:line="360" w:lineRule="auto"/>
        <w:jc w:val="left"/>
        <w:rPr>
          <w:kern w:val="0"/>
          <w:sz w:val="24"/>
        </w:rPr>
      </w:pPr>
      <w:r>
        <w:rPr>
          <w:rFonts w:hint="eastAsia"/>
          <w:kern w:val="0"/>
          <w:sz w:val="24"/>
        </w:rPr>
        <w:t>注：</w:t>
      </w:r>
      <w:r>
        <w:rPr>
          <w:rFonts w:hint="eastAsia"/>
          <w:kern w:val="0"/>
          <w:sz w:val="24"/>
        </w:rPr>
        <w:t>1</w:t>
      </w:r>
      <w:r>
        <w:rPr>
          <w:rFonts w:hint="eastAsia"/>
          <w:kern w:val="0"/>
          <w:sz w:val="24"/>
        </w:rPr>
        <w:t>、</w:t>
      </w:r>
      <w:r w:rsidR="001A59F9" w:rsidRPr="00AA0214">
        <w:rPr>
          <w:kern w:val="0"/>
          <w:sz w:val="24"/>
        </w:rPr>
        <w:t>报告截止日</w:t>
      </w:r>
      <w:r w:rsidR="001A59F9" w:rsidRPr="00AA0214">
        <w:rPr>
          <w:kern w:val="0"/>
          <w:sz w:val="24"/>
        </w:rPr>
        <w:t>2018</w:t>
      </w:r>
      <w:r w:rsidR="001A59F9" w:rsidRPr="00AA0214">
        <w:rPr>
          <w:kern w:val="0"/>
          <w:sz w:val="24"/>
        </w:rPr>
        <w:t>年</w:t>
      </w:r>
      <w:r w:rsidR="001A59F9" w:rsidRPr="00AA0214">
        <w:rPr>
          <w:kern w:val="0"/>
          <w:sz w:val="24"/>
        </w:rPr>
        <w:t>12</w:t>
      </w:r>
      <w:r w:rsidR="001A59F9" w:rsidRPr="00AA0214">
        <w:rPr>
          <w:kern w:val="0"/>
          <w:sz w:val="24"/>
        </w:rPr>
        <w:t>月</w:t>
      </w:r>
      <w:r w:rsidR="001A59F9" w:rsidRPr="00AA0214">
        <w:rPr>
          <w:kern w:val="0"/>
          <w:sz w:val="24"/>
        </w:rPr>
        <w:t>31</w:t>
      </w:r>
      <w:r w:rsidR="001A59F9" w:rsidRPr="00AA0214">
        <w:rPr>
          <w:kern w:val="0"/>
          <w:sz w:val="24"/>
        </w:rPr>
        <w:t>日，基金份额净值</w:t>
      </w:r>
      <w:r w:rsidR="001A59F9" w:rsidRPr="00AA0214">
        <w:rPr>
          <w:kern w:val="0"/>
          <w:sz w:val="24"/>
        </w:rPr>
        <w:t>1.1174</w:t>
      </w:r>
      <w:r w:rsidR="001A59F9" w:rsidRPr="00AA0214">
        <w:rPr>
          <w:kern w:val="0"/>
          <w:sz w:val="24"/>
        </w:rPr>
        <w:t>元，基金份额总额</w:t>
      </w:r>
      <w:r w:rsidR="001A59F9" w:rsidRPr="00AA0214">
        <w:rPr>
          <w:kern w:val="0"/>
          <w:sz w:val="24"/>
        </w:rPr>
        <w:t>300,204,259.10</w:t>
      </w:r>
      <w:r w:rsidR="001A59F9" w:rsidRPr="00AA0214">
        <w:rPr>
          <w:kern w:val="0"/>
          <w:sz w:val="24"/>
        </w:rPr>
        <w:t>份。</w:t>
      </w:r>
    </w:p>
    <w:p w:rsidR="00AA0214" w:rsidRPr="00C51C77" w:rsidRDefault="00AA0214" w:rsidP="00AA0214">
      <w:pPr>
        <w:tabs>
          <w:tab w:val="left" w:pos="426"/>
        </w:tabs>
        <w:spacing w:line="360" w:lineRule="auto"/>
        <w:ind w:firstLineChars="200" w:firstLine="480"/>
        <w:jc w:val="left"/>
        <w:rPr>
          <w:rFonts w:asciiTheme="minorEastAsia" w:eastAsiaTheme="minorEastAsia" w:hAnsiTheme="minorEastAsia" w:cs="宋体"/>
          <w:kern w:val="0"/>
          <w:szCs w:val="21"/>
        </w:rPr>
      </w:pPr>
      <w:r w:rsidRPr="0060695C">
        <w:rPr>
          <w:rFonts w:hint="eastAsia"/>
          <w:kern w:val="0"/>
          <w:sz w:val="24"/>
        </w:rPr>
        <w:t>2</w:t>
      </w:r>
      <w:r w:rsidRPr="0060695C">
        <w:rPr>
          <w:rFonts w:hint="eastAsia"/>
          <w:kern w:val="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交银施罗德瑞鑫定期开放灵活配置混合型证券投资基金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2018</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2018</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2018</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2017</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9,814,151.91</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34,757,195.31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13,705,518.41</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13,057,907.11</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78,489.56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596,419.87</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13,537,997.19</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12,351,349.50</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89,031.66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110,137.74</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3,219,364.84</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9,654,364.55</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1,507,285.32</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7,387,908.59</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472,476.46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602,772.06</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1,239,603.06</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1,663,683.90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-7,110,731.34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12,044,923.65</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4,125,661.09</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5,829,054.87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2,017,753.30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1,876,850.22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336,292.19</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312,808.37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150,621.00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220,629.30</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1,420,778.80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3,253,095.26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1,420,778.80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3,253,095.26</w:t>
            </w:r>
          </w:p>
        </w:tc>
      </w:tr>
      <w:tr w:rsidR="00214CDC" w:rsidRPr="00C51C77" w:rsidTr="005748E4">
        <w:tc>
          <w:tcPr>
            <w:tcW w:w="3402" w:type="dxa"/>
            <w:vAlign w:val="center"/>
          </w:tcPr>
          <w:p w:rsidR="00214CDC" w:rsidRPr="00FB2916" w:rsidRDefault="00214CDC" w:rsidP="005B0242">
            <w:pPr>
              <w:rPr>
                <w:rFonts w:eastAsiaTheme="minorEastAsia"/>
                <w:color w:val="000000"/>
                <w:sz w:val="24"/>
              </w:rPr>
            </w:pPr>
            <w:r w:rsidRPr="00FB2916">
              <w:rPr>
                <w:rFonts w:eastAsiaTheme="minorEastAsia" w:hint="eastAsia"/>
                <w:color w:val="000000"/>
                <w:sz w:val="24"/>
              </w:rPr>
              <w:t>6</w:t>
            </w:r>
            <w:r w:rsidRPr="00FB2916">
              <w:rPr>
                <w:rFonts w:eastAsiaTheme="minorEastAsia"/>
                <w:color w:val="000000"/>
                <w:sz w:val="24"/>
              </w:rPr>
              <w:t>．</w:t>
            </w:r>
            <w:r w:rsidRPr="00FB2916">
              <w:rPr>
                <w:rFonts w:eastAsiaTheme="minorEastAsia" w:hint="eastAsia"/>
                <w:color w:val="000000"/>
                <w:sz w:val="24"/>
              </w:rPr>
              <w:t>税金及附加</w:t>
            </w:r>
          </w:p>
        </w:tc>
        <w:tc>
          <w:tcPr>
            <w:tcW w:w="993" w:type="dxa"/>
            <w:vAlign w:val="center"/>
          </w:tcPr>
          <w:p w:rsidR="00214CDC" w:rsidRPr="00FB2916" w:rsidRDefault="00214CDC" w:rsidP="005B0242">
            <w:pPr>
              <w:pStyle w:val="af6"/>
              <w:jc w:val="center"/>
              <w:rPr>
                <w:rFonts w:ascii="Times New Roman" w:eastAsiaTheme="minorEastAsia" w:hAnsi="Times New Roman"/>
                <w:color w:val="000000"/>
              </w:rPr>
            </w:pPr>
          </w:p>
        </w:tc>
        <w:tc>
          <w:tcPr>
            <w:tcW w:w="2409"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22,073.28</w:t>
            </w:r>
          </w:p>
        </w:tc>
        <w:tc>
          <w:tcPr>
            <w:tcW w:w="2194" w:type="dxa"/>
            <w:vAlign w:val="bottom"/>
          </w:tcPr>
          <w:p w:rsidR="00214CDC" w:rsidRPr="00FB2916" w:rsidRDefault="00214CDC" w:rsidP="005B0242">
            <w:pPr>
              <w:jc w:val="right"/>
              <w:rPr>
                <w:rFonts w:eastAsiaTheme="minorEastAsia"/>
                <w:color w:val="000000"/>
                <w:sz w:val="24"/>
              </w:rPr>
            </w:pPr>
            <w:r w:rsidRPr="00FB2916">
              <w:rPr>
                <w:rFonts w:eastAsiaTheme="minorEastAsia"/>
                <w:color w:val="000000"/>
                <w:sz w:val="24"/>
              </w:rPr>
              <w:t>-</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Pr>
                <w:rFonts w:hint="eastAsia"/>
                <w:color w:val="000000"/>
                <w:sz w:val="24"/>
              </w:rPr>
              <w:t>7</w:t>
            </w:r>
            <w:r w:rsidRPr="003F4597">
              <w:rPr>
                <w:rFonts w:hint="eastAsia"/>
                <w:color w:val="000000"/>
                <w:sz w:val="24"/>
              </w:rPr>
              <w:t>．其他费用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r>
              <w:t>7.4.7.20</w:t>
            </w: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178,142.52</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165,671.72</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三、利润总额（亏损总额以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5,688,490.82</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28,928,140.44</w:t>
            </w:r>
          </w:p>
        </w:tc>
      </w:tr>
      <w:tr w:rsidR="00214CDC" w:rsidRPr="00C51C77" w:rsidTr="007468E6">
        <w:tc>
          <w:tcPr>
            <w:tcW w:w="3402" w:type="dxa"/>
            <w:vAlign w:val="center"/>
          </w:tcPr>
          <w:p w:rsidR="00214CDC" w:rsidRPr="003F4597" w:rsidRDefault="00214CDC"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c>
          <w:tcPr>
            <w:tcW w:w="2194" w:type="dxa"/>
            <w:vAlign w:val="center"/>
          </w:tcPr>
          <w:p w:rsidR="00214CDC" w:rsidRPr="001C5FC7" w:rsidRDefault="00214CDC" w:rsidP="001C5FC7">
            <w:pPr>
              <w:spacing w:before="29" w:line="288" w:lineRule="auto"/>
              <w:jc w:val="right"/>
              <w:rPr>
                <w:color w:val="000000"/>
                <w:sz w:val="24"/>
              </w:rPr>
            </w:pPr>
            <w:r w:rsidRPr="001C5FC7">
              <w:rPr>
                <w:color w:val="000000"/>
                <w:sz w:val="24"/>
              </w:rPr>
              <w:t>-</w:t>
            </w:r>
          </w:p>
        </w:tc>
      </w:tr>
      <w:tr w:rsidR="00214CDC" w:rsidRPr="00C51C77" w:rsidTr="007468E6">
        <w:tc>
          <w:tcPr>
            <w:tcW w:w="3402" w:type="dxa"/>
            <w:vAlign w:val="center"/>
          </w:tcPr>
          <w:p w:rsidR="00214CDC" w:rsidRPr="000D2B86" w:rsidRDefault="00214CDC" w:rsidP="003F4597">
            <w:pPr>
              <w:spacing w:before="29" w:line="288" w:lineRule="auto"/>
              <w:rPr>
                <w:b/>
                <w:color w:val="000000"/>
                <w:sz w:val="24"/>
              </w:rPr>
            </w:pPr>
            <w:r w:rsidRPr="000D2B86">
              <w:rPr>
                <w:rFonts w:hint="eastAsia"/>
                <w:b/>
                <w:color w:val="000000"/>
                <w:sz w:val="24"/>
              </w:rPr>
              <w:t>四、净利润（净亏损以</w:t>
            </w:r>
            <w:r w:rsidRPr="000D2B86">
              <w:rPr>
                <w:b/>
                <w:color w:val="000000"/>
                <w:sz w:val="24"/>
              </w:rPr>
              <w:t>“-”</w:t>
            </w:r>
            <w:r w:rsidRPr="000D2B86">
              <w:rPr>
                <w:rFonts w:hint="eastAsia"/>
                <w:b/>
                <w:color w:val="000000"/>
                <w:sz w:val="24"/>
              </w:rPr>
              <w:t>号填列）</w:t>
            </w:r>
          </w:p>
        </w:tc>
        <w:tc>
          <w:tcPr>
            <w:tcW w:w="993" w:type="dxa"/>
            <w:vAlign w:val="center"/>
          </w:tcPr>
          <w:p w:rsidR="00214CDC" w:rsidRPr="003F4597" w:rsidRDefault="00214CDC" w:rsidP="00072FC7">
            <w:pPr>
              <w:widowControl/>
              <w:autoSpaceDE w:val="0"/>
              <w:autoSpaceDN w:val="0"/>
              <w:ind w:right="-15"/>
              <w:jc w:val="center"/>
              <w:textAlignment w:val="bottom"/>
              <w:rPr>
                <w:color w:val="000000"/>
                <w:sz w:val="24"/>
              </w:rPr>
            </w:pPr>
          </w:p>
        </w:tc>
        <w:tc>
          <w:tcPr>
            <w:tcW w:w="2409" w:type="dxa"/>
            <w:vAlign w:val="center"/>
          </w:tcPr>
          <w:p w:rsidR="00214CDC" w:rsidRPr="00061E30" w:rsidRDefault="00214CDC" w:rsidP="001C5FC7">
            <w:pPr>
              <w:spacing w:before="29" w:line="288" w:lineRule="auto"/>
              <w:jc w:val="right"/>
              <w:rPr>
                <w:b/>
                <w:color w:val="000000"/>
                <w:sz w:val="24"/>
              </w:rPr>
            </w:pPr>
            <w:r w:rsidRPr="00061E30">
              <w:rPr>
                <w:b/>
                <w:color w:val="000000"/>
                <w:sz w:val="24"/>
              </w:rPr>
              <w:t>5,688,490.82</w:t>
            </w:r>
          </w:p>
        </w:tc>
        <w:tc>
          <w:tcPr>
            <w:tcW w:w="2194" w:type="dxa"/>
            <w:vAlign w:val="center"/>
          </w:tcPr>
          <w:p w:rsidR="00214CDC" w:rsidRPr="00061E30" w:rsidRDefault="00214CDC" w:rsidP="001C5FC7">
            <w:pPr>
              <w:spacing w:before="29" w:line="288" w:lineRule="auto"/>
              <w:jc w:val="right"/>
              <w:rPr>
                <w:b/>
                <w:color w:val="000000"/>
                <w:sz w:val="24"/>
              </w:rPr>
            </w:pPr>
            <w:r w:rsidRPr="00061E30">
              <w:rPr>
                <w:b/>
                <w:color w:val="000000"/>
                <w:sz w:val="24"/>
              </w:rPr>
              <w:t>28,928,140.44</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交银施罗德瑞鑫定期开放灵活配置混合型证券投资基金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2018</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2018</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2018</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300,022,602.93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29,531,091.20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329,553,694.13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5,688,490.82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5,688,490.82</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181,656.17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22,680.69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204,336.86</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190,702.94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23,769.86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214,472.80</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-9,046.77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-1,089.17</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-10,135.94</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300,204,259.10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35,242,262.71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335,446,521.81</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2017</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300,022,842.52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602,967.25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300,625,809.77</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28,928,140.44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28,928,140.44</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-239.59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-256.08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基金赎回款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-239.59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-16.49</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-256.08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300,022,602.93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29,531,091.20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329,553,694.13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 xml:space="preserve"> 7.1</w:t>
      </w:r>
      <w:r w:rsidRPr="00AF31CF">
        <w:rPr>
          <w:rFonts w:hint="eastAsia"/>
          <w:sz w:val="24"/>
        </w:rPr>
        <w:t>至</w:t>
      </w:r>
      <w:r w:rsidRPr="00AF31CF">
        <w:rPr>
          <w:rFonts w:hint="eastAsia"/>
          <w:sz w:val="24"/>
        </w:rPr>
        <w:t xml:space="preserve"> 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负责人：谢卫，主管会计工作负责人：</w:t>
      </w:r>
      <w:r w:rsidR="001F790F" w:rsidRPr="00AF31CF">
        <w:rPr>
          <w:rFonts w:hint="eastAsia"/>
          <w:sz w:val="24"/>
        </w:rPr>
        <w:t xml:space="preserve"> </w:t>
      </w:r>
      <w:r w:rsidR="001F790F" w:rsidRPr="00AF31CF">
        <w:rPr>
          <w:rFonts w:hint="eastAsia"/>
          <w:sz w:val="24"/>
        </w:rPr>
        <w:t>夏华龙</w:t>
      </w:r>
      <w:r w:rsidR="001F790F" w:rsidRPr="00AF31CF">
        <w:rPr>
          <w:rFonts w:hint="eastAsia"/>
          <w:sz w:val="24"/>
        </w:rPr>
        <w:t xml:space="preserve"> </w:t>
      </w:r>
      <w:r w:rsidR="001F790F" w:rsidRPr="00AF31CF">
        <w:rPr>
          <w:rFonts w:hint="eastAsia"/>
          <w:sz w:val="24"/>
        </w:rPr>
        <w:t>，会计机构负责人：</w:t>
      </w:r>
      <w:r w:rsidR="001F790F" w:rsidRPr="00AF31CF">
        <w:rPr>
          <w:rFonts w:hint="eastAsia"/>
          <w:sz w:val="24"/>
        </w:rPr>
        <w:t xml:space="preserve"> </w:t>
      </w:r>
      <w:r w:rsidR="001F790F" w:rsidRPr="00AF31CF">
        <w:rPr>
          <w:rFonts w:hint="eastAsia"/>
          <w:sz w:val="24"/>
        </w:rPr>
        <w:t>单江</w:t>
      </w:r>
      <w:r w:rsidR="001F790F" w:rsidRPr="00AF31CF">
        <w:rPr>
          <w:rFonts w:hint="eastAsia"/>
          <w:sz w:val="24"/>
        </w:rPr>
        <w:t xml:space="preserve"> </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2E26BB" w:rsidRDefault="004900E3">
      <w:pPr>
        <w:spacing w:before="29" w:line="288" w:lineRule="auto"/>
        <w:ind w:firstLineChars="200" w:firstLine="480"/>
        <w:rPr>
          <w:color w:val="000000"/>
          <w:sz w:val="24"/>
        </w:rPr>
      </w:pPr>
      <w:r>
        <w:rPr>
          <w:color w:val="000000"/>
          <w:sz w:val="24"/>
        </w:rPr>
        <w:t>交银施罗德瑞鑫定期开放灵活配置混合型证券投资基金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[2016]2697</w:t>
      </w:r>
      <w:r>
        <w:rPr>
          <w:color w:val="000000"/>
          <w:sz w:val="24"/>
        </w:rPr>
        <w:t>号《关于准予交银施罗德瑞鑫定期开放灵活配置混合型证券投资基金注册的批复》核准，由交银施罗德基金管理有限公司依照《中华人民共和国证券投资基金法》和《交银施罗德瑞鑫定期开放灵活配置混合型证券投资基金基金合同》负责公开募集。本基金为契约型开放式，存续期限不定，首次设立募集不包括认购资金利息共募集人民币</w:t>
      </w:r>
      <w:r>
        <w:rPr>
          <w:color w:val="000000"/>
          <w:sz w:val="24"/>
        </w:rPr>
        <w:t>300,022,839.97</w:t>
      </w:r>
      <w:r>
        <w:rPr>
          <w:color w:val="000000"/>
          <w:sz w:val="24"/>
        </w:rPr>
        <w:t>元，业经普华永道中天会计师事务所</w:t>
      </w:r>
      <w:r>
        <w:rPr>
          <w:color w:val="000000"/>
          <w:sz w:val="24"/>
        </w:rPr>
        <w:t>(</w:t>
      </w:r>
      <w:r>
        <w:rPr>
          <w:color w:val="000000"/>
          <w:sz w:val="24"/>
        </w:rPr>
        <w:t>特殊普</w:t>
      </w:r>
      <w:r>
        <w:rPr>
          <w:color w:val="000000"/>
          <w:sz w:val="24"/>
        </w:rPr>
        <w:t>通合伙</w:t>
      </w:r>
      <w:r>
        <w:rPr>
          <w:color w:val="000000"/>
          <w:sz w:val="24"/>
        </w:rPr>
        <w:t>)</w:t>
      </w:r>
      <w:r>
        <w:rPr>
          <w:color w:val="000000"/>
          <w:sz w:val="24"/>
        </w:rPr>
        <w:t>普华永道中天验字</w:t>
      </w:r>
      <w:r>
        <w:rPr>
          <w:color w:val="000000"/>
          <w:sz w:val="24"/>
        </w:rPr>
        <w:t>(2016)</w:t>
      </w:r>
      <w:r>
        <w:rPr>
          <w:color w:val="000000"/>
          <w:sz w:val="24"/>
        </w:rPr>
        <w:t>第</w:t>
      </w:r>
      <w:r>
        <w:rPr>
          <w:color w:val="000000"/>
          <w:sz w:val="24"/>
        </w:rPr>
        <w:t>1600</w:t>
      </w:r>
      <w:r>
        <w:rPr>
          <w:color w:val="000000"/>
          <w:sz w:val="24"/>
        </w:rPr>
        <w:t>号验资报告予以验证。经向中国证监会备案，《交银施罗德瑞鑫定期开放灵活配置混合型证券投资基金基金合同》于</w:t>
      </w:r>
      <w:r>
        <w:rPr>
          <w:color w:val="000000"/>
          <w:sz w:val="24"/>
        </w:rPr>
        <w:t>2016</w:t>
      </w:r>
      <w:r>
        <w:rPr>
          <w:color w:val="000000"/>
          <w:sz w:val="24"/>
        </w:rPr>
        <w:t>年</w:t>
      </w:r>
      <w:r>
        <w:rPr>
          <w:color w:val="000000"/>
          <w:sz w:val="24"/>
        </w:rPr>
        <w:t>12</w:t>
      </w:r>
      <w:r>
        <w:rPr>
          <w:color w:val="000000"/>
          <w:sz w:val="24"/>
        </w:rPr>
        <w:t>月</w:t>
      </w:r>
      <w:r>
        <w:rPr>
          <w:color w:val="000000"/>
          <w:sz w:val="24"/>
        </w:rPr>
        <w:t>14</w:t>
      </w:r>
      <w:r>
        <w:rPr>
          <w:color w:val="000000"/>
          <w:sz w:val="24"/>
        </w:rPr>
        <w:t>日正式生效，基金合同生效日的基金份额总额为</w:t>
      </w:r>
      <w:r>
        <w:rPr>
          <w:color w:val="000000"/>
          <w:sz w:val="24"/>
        </w:rPr>
        <w:t>300,022,842.52</w:t>
      </w:r>
      <w:r>
        <w:rPr>
          <w:color w:val="000000"/>
          <w:sz w:val="24"/>
        </w:rPr>
        <w:t>份基金份额，其中认购资金利息折合</w:t>
      </w:r>
      <w:r>
        <w:rPr>
          <w:color w:val="000000"/>
          <w:sz w:val="24"/>
        </w:rPr>
        <w:t>2.55</w:t>
      </w:r>
      <w:r>
        <w:rPr>
          <w:color w:val="000000"/>
          <w:sz w:val="24"/>
        </w:rPr>
        <w:t>份基金份额。本基金的基金管理人为交银施罗德基金管理有限公司，基金托管人为招商银行股份有限公司。</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根据《交银施罗德瑞鑫定期开放灵活配置混合型证券投资基金基金合同》的相关规定，本基金以定期开放的方式运作，即采用封闭期和开放期滚动的方式运</w:t>
      </w:r>
      <w:r>
        <w:rPr>
          <w:color w:val="000000"/>
          <w:sz w:val="24"/>
        </w:rPr>
        <w:t>作。封闭期为自基金合同生效日</w:t>
      </w:r>
      <w:r>
        <w:rPr>
          <w:color w:val="000000"/>
          <w:sz w:val="24"/>
        </w:rPr>
        <w:t>(</w:t>
      </w:r>
      <w:r>
        <w:rPr>
          <w:color w:val="000000"/>
          <w:sz w:val="24"/>
        </w:rPr>
        <w:t>含</w:t>
      </w:r>
      <w:r>
        <w:rPr>
          <w:color w:val="000000"/>
          <w:sz w:val="24"/>
        </w:rPr>
        <w:t>)</w:t>
      </w:r>
      <w:r>
        <w:rPr>
          <w:color w:val="000000"/>
          <w:sz w:val="24"/>
        </w:rPr>
        <w:t>起或者每一个开放期结束之日次日</w:t>
      </w:r>
      <w:r>
        <w:rPr>
          <w:color w:val="000000"/>
          <w:sz w:val="24"/>
        </w:rPr>
        <w:t>(</w:t>
      </w:r>
      <w:r>
        <w:rPr>
          <w:color w:val="000000"/>
          <w:sz w:val="24"/>
        </w:rPr>
        <w:t>含</w:t>
      </w:r>
      <w:r>
        <w:rPr>
          <w:color w:val="000000"/>
          <w:sz w:val="24"/>
        </w:rPr>
        <w:t>)</w:t>
      </w:r>
      <w:r>
        <w:rPr>
          <w:color w:val="000000"/>
          <w:sz w:val="24"/>
        </w:rPr>
        <w:t>起至</w:t>
      </w:r>
      <w:r>
        <w:rPr>
          <w:color w:val="000000"/>
          <w:sz w:val="24"/>
        </w:rPr>
        <w:t>6</w:t>
      </w:r>
      <w:r>
        <w:rPr>
          <w:color w:val="000000"/>
          <w:sz w:val="24"/>
        </w:rPr>
        <w:t>个月后月度对日的前一日。本基金在封闭期内不办理申购与赎回业务，也不上市交易。本基金自封闭期结束之日的下一个工作日起进入开放期，期间可以办理申购及</w:t>
      </w:r>
      <w:r>
        <w:rPr>
          <w:color w:val="000000"/>
          <w:sz w:val="24"/>
        </w:rPr>
        <w:t>/</w:t>
      </w:r>
      <w:r>
        <w:rPr>
          <w:color w:val="000000"/>
          <w:sz w:val="24"/>
        </w:rPr>
        <w:t>或赎回业务。本基金每个开放期办理申购或赎回业务的时间分别至少为</w:t>
      </w:r>
      <w:r>
        <w:rPr>
          <w:color w:val="000000"/>
          <w:sz w:val="24"/>
        </w:rPr>
        <w:t>5</w:t>
      </w:r>
      <w:r>
        <w:rPr>
          <w:color w:val="000000"/>
          <w:sz w:val="24"/>
        </w:rPr>
        <w:t>个工作日最长不超过</w:t>
      </w:r>
      <w:r>
        <w:rPr>
          <w:color w:val="000000"/>
          <w:sz w:val="24"/>
        </w:rPr>
        <w:t>20</w:t>
      </w:r>
      <w:r>
        <w:rPr>
          <w:color w:val="000000"/>
          <w:sz w:val="24"/>
        </w:rPr>
        <w:t>个工作日，基金管理人最迟应于开放期开始的</w:t>
      </w:r>
      <w:r>
        <w:rPr>
          <w:color w:val="000000"/>
          <w:sz w:val="24"/>
        </w:rPr>
        <w:t>2</w:t>
      </w:r>
      <w:r>
        <w:rPr>
          <w:color w:val="000000"/>
          <w:sz w:val="24"/>
        </w:rPr>
        <w:t>日前对开放期的具体时间进行公告。如封闭期结束后或在开放期内发生不可抗力或其他情形致使基金无法按时开放申购与赎回业务的，开放期时间中止计算，在不可抗力或其他情形影响</w:t>
      </w:r>
      <w:r>
        <w:rPr>
          <w:color w:val="000000"/>
          <w:sz w:val="24"/>
        </w:rPr>
        <w:t>因素消除之日次一工作日起，继续计算该开放期时间，直至满足开放期的时间要求。</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根据《中华人民共和国证券投资基金法》和《交银施罗德瑞鑫定期开放灵活配置混合型证券投资基金基金合同》的相关规定，本基金的投资范围为具有良好流动性的金融工具，包括国内依法发行上市的股票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w:t>
      </w:r>
      <w:r>
        <w:rPr>
          <w:color w:val="000000"/>
          <w:sz w:val="24"/>
        </w:rPr>
        <w:t>(</w:t>
      </w:r>
      <w:r>
        <w:rPr>
          <w:color w:val="000000"/>
          <w:sz w:val="24"/>
        </w:rPr>
        <w:t>含国债、央行票据、金融债券、政府支持债券、政府支持机构债券、地方政府债券、企业债券、公司债券、可转换债券</w:t>
      </w:r>
      <w:r>
        <w:rPr>
          <w:color w:val="000000"/>
          <w:sz w:val="24"/>
        </w:rPr>
        <w:t>(</w:t>
      </w:r>
      <w:r>
        <w:rPr>
          <w:color w:val="000000"/>
          <w:sz w:val="24"/>
        </w:rPr>
        <w:t>含可分离交易可转换债券</w:t>
      </w:r>
      <w:r>
        <w:rPr>
          <w:color w:val="000000"/>
          <w:sz w:val="24"/>
        </w:rPr>
        <w:t>)</w:t>
      </w:r>
      <w:r>
        <w:rPr>
          <w:color w:val="000000"/>
          <w:sz w:val="24"/>
        </w:rPr>
        <w:t>、可交换公司债券、次级债券、中期票据、短期融资券、超短期融资券、</w:t>
      </w:r>
      <w:r>
        <w:rPr>
          <w:color w:val="000000"/>
          <w:sz w:val="24"/>
        </w:rPr>
        <w:t>中小企业私募债券等</w:t>
      </w:r>
      <w:r>
        <w:rPr>
          <w:color w:val="000000"/>
          <w:sz w:val="24"/>
        </w:rPr>
        <w:t>)</w:t>
      </w:r>
      <w:r>
        <w:rPr>
          <w:color w:val="000000"/>
          <w:sz w:val="24"/>
        </w:rPr>
        <w:t>、资产支持证券、货币市场工具、债券回购、同业存单、银行存款</w:t>
      </w:r>
      <w:r>
        <w:rPr>
          <w:color w:val="000000"/>
          <w:sz w:val="24"/>
        </w:rPr>
        <w:t>(</w:t>
      </w:r>
      <w:r>
        <w:rPr>
          <w:color w:val="000000"/>
          <w:sz w:val="24"/>
        </w:rPr>
        <w:t>含协议存款、定期存款及其他银行存款</w:t>
      </w:r>
      <w:r>
        <w:rPr>
          <w:color w:val="000000"/>
          <w:sz w:val="24"/>
        </w:rPr>
        <w:t>)</w:t>
      </w:r>
      <w:r>
        <w:rPr>
          <w:color w:val="000000"/>
          <w:sz w:val="24"/>
        </w:rPr>
        <w:t>、股指期货、权证以及法律法规或中国证监会允许基金投资的其他金融工具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。如法律法规或监管机构以后允许基金投资其他品种，基金管理人在履行适当程序后，可以将其纳入投资范围。本基金的投资组合比例为：封闭期内，本基金投资于股票资产的比例为</w:t>
      </w:r>
      <w:r>
        <w:rPr>
          <w:color w:val="000000"/>
          <w:sz w:val="24"/>
        </w:rPr>
        <w:t>0-100%</w:t>
      </w:r>
      <w:r>
        <w:rPr>
          <w:color w:val="000000"/>
          <w:sz w:val="24"/>
        </w:rPr>
        <w:t>；开放期内，投资于股票资产的比例则为</w:t>
      </w:r>
      <w:r>
        <w:rPr>
          <w:color w:val="000000"/>
          <w:sz w:val="24"/>
        </w:rPr>
        <w:t>0-95%</w:t>
      </w:r>
      <w:r>
        <w:rPr>
          <w:color w:val="000000"/>
          <w:sz w:val="24"/>
        </w:rPr>
        <w:t>。开放期内每个交易日日终，在扣除股指期货合约需缴纳的交易保证金后，本基金持有的现金</w:t>
      </w:r>
      <w:r>
        <w:rPr>
          <w:color w:val="000000"/>
          <w:sz w:val="24"/>
        </w:rPr>
        <w:t>或到期日在一年以内的政府债券不低于基金资产净值的</w:t>
      </w:r>
      <w:r>
        <w:rPr>
          <w:color w:val="000000"/>
          <w:sz w:val="24"/>
        </w:rPr>
        <w:t>5%</w:t>
      </w:r>
      <w:r>
        <w:rPr>
          <w:color w:val="000000"/>
          <w:sz w:val="24"/>
        </w:rPr>
        <w:t>，其中现金不包括结算备付金、存出保证金和应收申购款等；在封闭期内，本基金不受上述</w:t>
      </w:r>
      <w:r>
        <w:rPr>
          <w:color w:val="000000"/>
          <w:sz w:val="24"/>
        </w:rPr>
        <w:t>5%</w:t>
      </w:r>
      <w:r>
        <w:rPr>
          <w:color w:val="000000"/>
          <w:sz w:val="24"/>
        </w:rPr>
        <w:t>的限制，但每个交易日日终在扣除股指期货合约需缴纳的交易保证金后，应当保持不低于交易保证金一倍的现金。本基金的业绩比较基准为：</w:t>
      </w:r>
      <w:r>
        <w:rPr>
          <w:color w:val="000000"/>
          <w:sz w:val="24"/>
        </w:rPr>
        <w:t>50%×</w:t>
      </w:r>
      <w:r>
        <w:rPr>
          <w:color w:val="000000"/>
          <w:sz w:val="24"/>
        </w:rPr>
        <w:t>沪深</w:t>
      </w:r>
      <w:r>
        <w:rPr>
          <w:color w:val="000000"/>
          <w:sz w:val="24"/>
        </w:rPr>
        <w:t>300</w:t>
      </w:r>
      <w:r>
        <w:rPr>
          <w:color w:val="000000"/>
          <w:sz w:val="24"/>
        </w:rPr>
        <w:t>指数收益率</w:t>
      </w:r>
      <w:r>
        <w:rPr>
          <w:color w:val="000000"/>
          <w:sz w:val="24"/>
        </w:rPr>
        <w:t>+50%×</w:t>
      </w:r>
      <w:r>
        <w:rPr>
          <w:color w:val="000000"/>
          <w:sz w:val="24"/>
        </w:rPr>
        <w:t>中债综合全价指数收益率。</w:t>
      </w:r>
    </w:p>
    <w:p w:rsidR="002E26BB" w:rsidRDefault="002E26B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2019</w:t>
      </w:r>
      <w:r w:rsidRPr="002F6772">
        <w:rPr>
          <w:color w:val="000000"/>
          <w:sz w:val="24"/>
        </w:rPr>
        <w:t>年</w:t>
      </w:r>
      <w:r w:rsidRPr="002F6772">
        <w:rPr>
          <w:color w:val="000000"/>
          <w:sz w:val="24"/>
        </w:rPr>
        <w:t>3</w:t>
      </w:r>
      <w:r w:rsidRPr="002F6772">
        <w:rPr>
          <w:color w:val="000000"/>
          <w:sz w:val="24"/>
        </w:rPr>
        <w:t>月</w:t>
      </w:r>
      <w:r w:rsidRPr="002F6772">
        <w:rPr>
          <w:color w:val="000000"/>
          <w:sz w:val="24"/>
        </w:rPr>
        <w:t>25</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2E26BB" w:rsidRDefault="004900E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颁布的《证券投资基金会计核算业务指引》、《交银施罗德瑞鑫定期开放灵活配置混合型证券投资基金基金合同》和在财务报表附注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2E26BB" w:rsidRDefault="002E26B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根据《公开募集证券投资基金运作管理办法》的相关规定，开放式基金在基金合同生效后，连续</w:t>
      </w:r>
      <w:r w:rsidRPr="002F6772">
        <w:rPr>
          <w:color w:val="000000"/>
          <w:sz w:val="24"/>
        </w:rPr>
        <w:t>60</w:t>
      </w:r>
      <w:r w:rsidRPr="002F6772">
        <w:rPr>
          <w:color w:val="000000"/>
          <w:sz w:val="24"/>
        </w:rPr>
        <w:t>个工作日出现基金份额持有人数量不满</w:t>
      </w:r>
      <w:r w:rsidRPr="002F6772">
        <w:rPr>
          <w:color w:val="000000"/>
          <w:sz w:val="24"/>
        </w:rPr>
        <w:t>200</w:t>
      </w:r>
      <w:r w:rsidRPr="002F6772">
        <w:rPr>
          <w:color w:val="000000"/>
          <w:sz w:val="24"/>
        </w:rPr>
        <w:t>人或者基金资产净值低于</w:t>
      </w:r>
      <w:r w:rsidRPr="002F6772">
        <w:rPr>
          <w:color w:val="000000"/>
          <w:sz w:val="24"/>
        </w:rPr>
        <w:t>5,000</w:t>
      </w:r>
      <w:r w:rsidRPr="002F6772">
        <w:rPr>
          <w:color w:val="000000"/>
          <w:sz w:val="24"/>
        </w:rPr>
        <w:t>万元情形的，基金管理人应当向中国证监会报告并提出解决方案，如转换运作方式、与其他基金合并或者终止基金合同等，并召开基金份额持有人大会进行表决。于</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日，本基金出现连续</w:t>
      </w:r>
      <w:r w:rsidRPr="002F6772">
        <w:rPr>
          <w:color w:val="000000"/>
          <w:sz w:val="24"/>
        </w:rPr>
        <w:t>60</w:t>
      </w:r>
      <w:r w:rsidRPr="002F6772">
        <w:rPr>
          <w:color w:val="000000"/>
          <w:sz w:val="24"/>
        </w:rPr>
        <w:t>个工作日基金资产净值低于</w:t>
      </w:r>
      <w:r w:rsidRPr="002F6772">
        <w:rPr>
          <w:color w:val="000000"/>
          <w:sz w:val="24"/>
        </w:rPr>
        <w:t>5,000</w:t>
      </w:r>
      <w:r w:rsidRPr="002F6772">
        <w:rPr>
          <w:color w:val="000000"/>
          <w:sz w:val="24"/>
        </w:rPr>
        <w:t>万元的情形，本基金的基金管理人已向中国证监会报告并在评估后续处理方案，故本财务报表仍以持续经营为基础编制。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2018</w:t>
      </w:r>
      <w:r w:rsidRPr="002F6772">
        <w:rPr>
          <w:color w:val="000000"/>
          <w:sz w:val="24"/>
        </w:rPr>
        <w:t>年度财务报表符合企业会计准则的要求，真实、完整地反映了本基金</w:t>
      </w:r>
      <w:r w:rsidRPr="002F6772">
        <w:rPr>
          <w:color w:val="000000"/>
          <w:sz w:val="24"/>
        </w:rPr>
        <w:t>2018</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2018</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本报告期所采用的会计政策、会计估计与最近一期年度报告相一致的说明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本报告期所采用的会计政策、会计估计与最近一期年度报告相一致。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本基金在本报告期间无须说明的会计差错更正。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2E26BB" w:rsidRDefault="004900E3">
      <w:pPr>
        <w:spacing w:before="29" w:line="288" w:lineRule="auto"/>
        <w:ind w:firstLineChars="200" w:firstLine="480"/>
        <w:rPr>
          <w:color w:val="000000"/>
          <w:sz w:val="24"/>
        </w:rPr>
      </w:pPr>
      <w:r>
        <w:rPr>
          <w:color w:val="000000"/>
          <w:sz w:val="24"/>
        </w:rPr>
        <w:t>根据财政部、国家税务总局财税财税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w:t>
      </w:r>
      <w:r>
        <w:rPr>
          <w:color w:val="000000"/>
          <w:sz w:val="24"/>
        </w:rPr>
        <w:t>营过程中发生的增值税应税行为，未缴纳增值税的，不再缴纳；已缴纳增值税的，已纳税额从资管产品管理人以后月份的增值税应纳税额中抵减。</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w:t>
      </w:r>
      <w:r>
        <w:rPr>
          <w:color w:val="000000"/>
          <w:sz w:val="24"/>
        </w:rPr>
        <w:t>买入价计算销售额。</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w:t>
      </w:r>
      <w:r>
        <w:rPr>
          <w:color w:val="000000"/>
          <w:sz w:val="24"/>
        </w:rPr>
        <w:t>得税。</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2E26BB" w:rsidRDefault="002E26BB">
      <w:pPr>
        <w:spacing w:before="29" w:line="288" w:lineRule="auto"/>
        <w:ind w:firstLineChars="200" w:firstLine="480"/>
        <w:rPr>
          <w:color w:val="000000"/>
          <w:sz w:val="24"/>
        </w:rPr>
      </w:pPr>
    </w:p>
    <w:p w:rsidR="001A59F9" w:rsidRPr="002F6772" w:rsidRDefault="001A59F9" w:rsidP="002F6772">
      <w:pPr>
        <w:spacing w:before="29" w:line="288" w:lineRule="auto"/>
        <w:ind w:firstLineChars="200" w:firstLine="480"/>
        <w:rPr>
          <w:color w:val="000000"/>
          <w:sz w:val="24"/>
        </w:rPr>
      </w:pPr>
      <w:r w:rsidRPr="002F6772">
        <w:rPr>
          <w:color w:val="000000"/>
          <w:sz w:val="24"/>
        </w:rPr>
        <w:t xml:space="preserve">(5) </w:t>
      </w:r>
      <w:r w:rsidRPr="002F6772">
        <w:rPr>
          <w:color w:val="000000"/>
          <w:sz w:val="24"/>
        </w:rPr>
        <w:t>本基金的城市维护建设税、教育费附加和地方教育费附加等税费按照实际缴纳增值税额的适用比例计算缴纳。</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2E26BB">
        <w:tc>
          <w:tcPr>
            <w:tcW w:w="5220" w:type="dxa"/>
            <w:vAlign w:val="center"/>
          </w:tcPr>
          <w:p w:rsidR="002E26BB" w:rsidRDefault="004900E3">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2E26BB" w:rsidRDefault="004900E3">
            <w:pPr>
              <w:jc w:val="center"/>
            </w:pPr>
            <w:r>
              <w:rPr>
                <w:color w:val="000000"/>
                <w:sz w:val="24"/>
              </w:rPr>
              <w:t>基金管理人、基金销售机构</w:t>
            </w:r>
          </w:p>
        </w:tc>
      </w:tr>
      <w:tr w:rsidR="002E26BB">
        <w:tc>
          <w:tcPr>
            <w:tcW w:w="5220" w:type="dxa"/>
            <w:vAlign w:val="center"/>
          </w:tcPr>
          <w:p w:rsidR="002E26BB" w:rsidRDefault="004900E3">
            <w:pPr>
              <w:jc w:val="left"/>
            </w:pPr>
            <w:r>
              <w:rPr>
                <w:color w:val="000000"/>
                <w:sz w:val="24"/>
              </w:rPr>
              <w:t>招商银行股份有限公司</w:t>
            </w:r>
            <w:r>
              <w:rPr>
                <w:color w:val="000000"/>
                <w:sz w:val="24"/>
              </w:rPr>
              <w:t>(“</w:t>
            </w:r>
            <w:r>
              <w:rPr>
                <w:color w:val="000000"/>
                <w:sz w:val="24"/>
              </w:rPr>
              <w:t>招商银行</w:t>
            </w:r>
            <w:r>
              <w:rPr>
                <w:color w:val="000000"/>
                <w:sz w:val="24"/>
              </w:rPr>
              <w:t>”)</w:t>
            </w:r>
          </w:p>
        </w:tc>
        <w:tc>
          <w:tcPr>
            <w:tcW w:w="3780" w:type="dxa"/>
            <w:vAlign w:val="center"/>
          </w:tcPr>
          <w:p w:rsidR="002E26BB" w:rsidRDefault="004900E3">
            <w:pPr>
              <w:jc w:val="center"/>
            </w:pPr>
            <w:r>
              <w:rPr>
                <w:color w:val="000000"/>
                <w:sz w:val="24"/>
              </w:rPr>
              <w:t>基金托管人</w:t>
            </w:r>
          </w:p>
        </w:tc>
      </w:tr>
      <w:tr w:rsidR="002E26BB">
        <w:tc>
          <w:tcPr>
            <w:tcW w:w="5220" w:type="dxa"/>
            <w:vAlign w:val="center"/>
          </w:tcPr>
          <w:p w:rsidR="002E26BB" w:rsidRDefault="004900E3">
            <w:pPr>
              <w:jc w:val="left"/>
            </w:pPr>
            <w:r>
              <w:rPr>
                <w:color w:val="000000"/>
                <w:sz w:val="24"/>
              </w:rPr>
              <w:t>交通银行股份有限公司</w:t>
            </w:r>
            <w:r>
              <w:rPr>
                <w:color w:val="000000"/>
                <w:sz w:val="24"/>
              </w:rPr>
              <w:t xml:space="preserve"> (“</w:t>
            </w:r>
            <w:r>
              <w:rPr>
                <w:color w:val="000000"/>
                <w:sz w:val="24"/>
              </w:rPr>
              <w:t>交通银行</w:t>
            </w:r>
            <w:r>
              <w:rPr>
                <w:color w:val="000000"/>
                <w:sz w:val="24"/>
              </w:rPr>
              <w:t>”)</w:t>
            </w:r>
          </w:p>
        </w:tc>
        <w:tc>
          <w:tcPr>
            <w:tcW w:w="3780" w:type="dxa"/>
            <w:vAlign w:val="center"/>
          </w:tcPr>
          <w:p w:rsidR="002E26BB" w:rsidRDefault="004900E3">
            <w:pPr>
              <w:jc w:val="center"/>
            </w:pPr>
            <w:r>
              <w:rPr>
                <w:color w:val="000000"/>
                <w:sz w:val="24"/>
              </w:rPr>
              <w:t>基金管理人的股东</w:t>
            </w:r>
          </w:p>
        </w:tc>
      </w:tr>
      <w:tr w:rsidR="002E26BB">
        <w:tc>
          <w:tcPr>
            <w:tcW w:w="5220" w:type="dxa"/>
            <w:vAlign w:val="center"/>
          </w:tcPr>
          <w:p w:rsidR="002E26BB" w:rsidRDefault="004900E3">
            <w:pPr>
              <w:jc w:val="left"/>
            </w:pPr>
            <w:r>
              <w:rPr>
                <w:color w:val="000000"/>
                <w:sz w:val="24"/>
              </w:rPr>
              <w:t>施罗德投资管理有限公司</w:t>
            </w:r>
          </w:p>
        </w:tc>
        <w:tc>
          <w:tcPr>
            <w:tcW w:w="3780" w:type="dxa"/>
            <w:vAlign w:val="center"/>
          </w:tcPr>
          <w:p w:rsidR="002E26BB" w:rsidRDefault="004900E3">
            <w:pPr>
              <w:jc w:val="center"/>
            </w:pPr>
            <w:r>
              <w:rPr>
                <w:color w:val="000000"/>
                <w:sz w:val="24"/>
              </w:rPr>
              <w:t>基金管理人的股东</w:t>
            </w:r>
          </w:p>
        </w:tc>
      </w:tr>
      <w:tr w:rsidR="002E26BB">
        <w:tc>
          <w:tcPr>
            <w:tcW w:w="5220" w:type="dxa"/>
            <w:vAlign w:val="center"/>
          </w:tcPr>
          <w:p w:rsidR="002E26BB" w:rsidRDefault="004900E3">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2E26BB" w:rsidRDefault="004900E3">
            <w:pPr>
              <w:jc w:val="center"/>
            </w:pPr>
            <w:r>
              <w:rPr>
                <w:color w:val="000000"/>
                <w:sz w:val="24"/>
              </w:rPr>
              <w:t>基金管理人的股东</w:t>
            </w:r>
          </w:p>
        </w:tc>
      </w:tr>
      <w:tr w:rsidR="002E26BB">
        <w:tc>
          <w:tcPr>
            <w:tcW w:w="5220" w:type="dxa"/>
            <w:vAlign w:val="center"/>
          </w:tcPr>
          <w:p w:rsidR="002E26BB" w:rsidRDefault="004900E3">
            <w:pPr>
              <w:jc w:val="left"/>
            </w:pPr>
            <w:r>
              <w:rPr>
                <w:color w:val="000000"/>
                <w:sz w:val="24"/>
              </w:rPr>
              <w:t>交银施罗德资产管理有限公司</w:t>
            </w:r>
          </w:p>
        </w:tc>
        <w:tc>
          <w:tcPr>
            <w:tcW w:w="3780" w:type="dxa"/>
            <w:vAlign w:val="center"/>
          </w:tcPr>
          <w:p w:rsidR="002E26BB" w:rsidRDefault="004900E3">
            <w:pPr>
              <w:jc w:val="center"/>
            </w:pPr>
            <w:r>
              <w:rPr>
                <w:color w:val="000000"/>
                <w:sz w:val="24"/>
              </w:rPr>
              <w:t>基金管理人的子公司</w:t>
            </w:r>
          </w:p>
        </w:tc>
      </w:tr>
      <w:tr w:rsidR="002E26BB">
        <w:tc>
          <w:tcPr>
            <w:tcW w:w="5220" w:type="dxa"/>
            <w:vAlign w:val="center"/>
          </w:tcPr>
          <w:p w:rsidR="002E26BB" w:rsidRDefault="004900E3">
            <w:pPr>
              <w:jc w:val="left"/>
            </w:pPr>
            <w:r>
              <w:rPr>
                <w:color w:val="000000"/>
                <w:sz w:val="24"/>
              </w:rPr>
              <w:t>上海直源投资管理有限公司</w:t>
            </w:r>
          </w:p>
        </w:tc>
        <w:tc>
          <w:tcPr>
            <w:tcW w:w="3780" w:type="dxa"/>
            <w:vAlign w:val="center"/>
          </w:tcPr>
          <w:p w:rsidR="002E26BB" w:rsidRDefault="004900E3">
            <w:pPr>
              <w:jc w:val="center"/>
            </w:pPr>
            <w:r>
              <w:rPr>
                <w:color w:val="000000"/>
                <w:sz w:val="24"/>
              </w:rPr>
              <w:t>受基金管理人控制的公司</w:t>
            </w:r>
          </w:p>
        </w:tc>
      </w:tr>
      <w:tr w:rsidR="002E26BB">
        <w:tc>
          <w:tcPr>
            <w:tcW w:w="5220" w:type="dxa"/>
            <w:vAlign w:val="center"/>
          </w:tcPr>
          <w:p w:rsidR="002E26BB" w:rsidRDefault="004900E3">
            <w:pPr>
              <w:jc w:val="left"/>
            </w:pPr>
            <w:r>
              <w:rPr>
                <w:color w:val="000000"/>
                <w:sz w:val="24"/>
              </w:rPr>
              <w:t>交烨投资管理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2E26BB" w:rsidRDefault="004900E3">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注：下述关联方交易均在正常业务范围内按一般商业条款订立。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本基金本报告期内及上年度可比期间无通过关联方交易单元进行的交易。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2,017,753.30</w:t>
            </w:r>
          </w:p>
        </w:tc>
        <w:tc>
          <w:tcPr>
            <w:tcW w:w="2657" w:type="dxa"/>
            <w:vAlign w:val="center"/>
          </w:tcPr>
          <w:p w:rsidR="001A59F9" w:rsidRPr="00924183" w:rsidRDefault="001A59F9" w:rsidP="00924183">
            <w:pPr>
              <w:spacing w:before="29" w:line="288" w:lineRule="auto"/>
              <w:jc w:val="right"/>
              <w:rPr>
                <w:sz w:val="24"/>
              </w:rPr>
            </w:pPr>
            <w:r w:rsidRPr="00924183">
              <w:rPr>
                <w:sz w:val="24"/>
              </w:rPr>
              <w:t>1,876,850.22</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其中：支付销售机构的客户维护费</w:t>
            </w:r>
          </w:p>
        </w:tc>
        <w:tc>
          <w:tcPr>
            <w:tcW w:w="2657" w:type="dxa"/>
            <w:vAlign w:val="center"/>
          </w:tcPr>
          <w:p w:rsidR="001A59F9" w:rsidRPr="00924183" w:rsidRDefault="001A59F9" w:rsidP="00924183">
            <w:pPr>
              <w:spacing w:before="29" w:line="288" w:lineRule="auto"/>
              <w:jc w:val="right"/>
              <w:rPr>
                <w:sz w:val="24"/>
              </w:rPr>
            </w:pPr>
            <w:r w:rsidRPr="00924183">
              <w:rPr>
                <w:sz w:val="24"/>
              </w:rPr>
              <w:t>63.74</w:t>
            </w:r>
          </w:p>
        </w:tc>
        <w:tc>
          <w:tcPr>
            <w:tcW w:w="2657" w:type="dxa"/>
            <w:vAlign w:val="center"/>
          </w:tcPr>
          <w:p w:rsidR="001A59F9" w:rsidRPr="00924183" w:rsidRDefault="001A59F9" w:rsidP="00924183">
            <w:pPr>
              <w:spacing w:before="29" w:line="288" w:lineRule="auto"/>
              <w:jc w:val="right"/>
              <w:rPr>
                <w:sz w:val="24"/>
              </w:rPr>
            </w:pPr>
            <w:r w:rsidRPr="00924183">
              <w:rPr>
                <w:sz w:val="24"/>
              </w:rPr>
              <w:t>-</w:t>
            </w:r>
          </w:p>
        </w:tc>
      </w:tr>
    </w:tbl>
    <w:p w:rsidR="002E26BB" w:rsidRDefault="004900E3">
      <w:pPr>
        <w:tabs>
          <w:tab w:val="left" w:pos="426"/>
        </w:tabs>
        <w:spacing w:before="29" w:line="288" w:lineRule="auto"/>
        <w:jc w:val="left"/>
        <w:rPr>
          <w:rFonts w:asciiTheme="minorEastAsia" w:eastAsiaTheme="minorEastAsia" w:hAnsiTheme="minorEastAsia" w:cs="宋体"/>
          <w:kern w:val="0"/>
          <w:szCs w:val="21"/>
        </w:rPr>
      </w:pPr>
      <w:r>
        <w:rPr>
          <w:kern w:val="0"/>
          <w:sz w:val="24"/>
        </w:rPr>
        <w:t>注：支付基金管理人的管理人报酬按前一日基金资产净值</w:t>
      </w:r>
      <w:r>
        <w:rPr>
          <w:kern w:val="0"/>
          <w:sz w:val="24"/>
        </w:rPr>
        <w:t>0.60%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0.60%÷</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2018</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2018</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2017</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2017</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336,292.19</w:t>
            </w:r>
          </w:p>
        </w:tc>
        <w:tc>
          <w:tcPr>
            <w:tcW w:w="2657" w:type="dxa"/>
            <w:vAlign w:val="center"/>
          </w:tcPr>
          <w:p w:rsidR="001A59F9" w:rsidRPr="00243BD8" w:rsidRDefault="001A59F9" w:rsidP="00243BD8">
            <w:pPr>
              <w:spacing w:before="29" w:line="288" w:lineRule="auto"/>
              <w:jc w:val="right"/>
              <w:rPr>
                <w:sz w:val="24"/>
              </w:rPr>
            </w:pPr>
            <w:r w:rsidRPr="00243BD8">
              <w:rPr>
                <w:sz w:val="24"/>
              </w:rPr>
              <w:t>312,808.37</w:t>
            </w:r>
          </w:p>
        </w:tc>
      </w:tr>
    </w:tbl>
    <w:p w:rsidR="002E26BB" w:rsidRDefault="004900E3">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0.10%</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 × 0.10%÷</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报告期内基金管理人运用固有资金投资本基金的情况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本报告期内及上年度可比期间未发生基金管理人运用固有资金投资本基金的情况。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Pr="00BF4BF3"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2018</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2018</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2017</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2017</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2E26BB">
        <w:tc>
          <w:tcPr>
            <w:tcW w:w="1701" w:type="dxa"/>
            <w:vAlign w:val="center"/>
          </w:tcPr>
          <w:p w:rsidR="002E26BB" w:rsidRDefault="004900E3">
            <w:pPr>
              <w:jc w:val="left"/>
            </w:pPr>
            <w:r>
              <w:rPr>
                <w:color w:val="000000"/>
                <w:szCs w:val="21"/>
              </w:rPr>
              <w:t>招商银行股份有限公司</w:t>
            </w:r>
          </w:p>
        </w:tc>
        <w:tc>
          <w:tcPr>
            <w:tcW w:w="1985" w:type="dxa"/>
            <w:vAlign w:val="center"/>
          </w:tcPr>
          <w:p w:rsidR="002E26BB" w:rsidRDefault="004900E3">
            <w:pPr>
              <w:jc w:val="right"/>
            </w:pPr>
            <w:r>
              <w:rPr>
                <w:color w:val="000000"/>
                <w:szCs w:val="21"/>
              </w:rPr>
              <w:t>20,765,229.01</w:t>
            </w:r>
          </w:p>
        </w:tc>
        <w:tc>
          <w:tcPr>
            <w:tcW w:w="1701" w:type="dxa"/>
            <w:vAlign w:val="center"/>
          </w:tcPr>
          <w:p w:rsidR="002E26BB" w:rsidRDefault="004900E3">
            <w:pPr>
              <w:jc w:val="right"/>
            </w:pPr>
            <w:r>
              <w:rPr>
                <w:color w:val="000000"/>
                <w:szCs w:val="21"/>
              </w:rPr>
              <w:t>12,196.26</w:t>
            </w:r>
          </w:p>
        </w:tc>
        <w:tc>
          <w:tcPr>
            <w:tcW w:w="1843" w:type="dxa"/>
            <w:vAlign w:val="center"/>
          </w:tcPr>
          <w:p w:rsidR="002E26BB" w:rsidRDefault="004900E3">
            <w:pPr>
              <w:jc w:val="right"/>
            </w:pPr>
            <w:r>
              <w:rPr>
                <w:color w:val="000000"/>
                <w:szCs w:val="21"/>
              </w:rPr>
              <w:t>398,853.85</w:t>
            </w:r>
          </w:p>
        </w:tc>
        <w:tc>
          <w:tcPr>
            <w:tcW w:w="1768" w:type="dxa"/>
            <w:vAlign w:val="center"/>
          </w:tcPr>
          <w:p w:rsidR="002E26BB" w:rsidRDefault="004900E3">
            <w:pPr>
              <w:jc w:val="right"/>
            </w:pPr>
            <w:r>
              <w:rPr>
                <w:color w:val="000000"/>
                <w:szCs w:val="21"/>
              </w:rPr>
              <w:t>30,842.64</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注：本基金的银行存款由基金托管人招商银行保管，按银行同业利率计息。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本基金本报告期内及上年度可比期间未在承销期内参与关联方承销的证券。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2018</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BE7735" w:rsidRDefault="001A59F9" w:rsidP="00BE7735">
      <w:pPr>
        <w:spacing w:before="29" w:line="288" w:lineRule="auto"/>
        <w:jc w:val="right"/>
        <w:rPr>
          <w:color w:val="000000"/>
          <w:sz w:val="24"/>
        </w:rPr>
      </w:pPr>
      <w:r w:rsidRPr="00BE7735">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C51C77" w:rsidTr="00212901">
        <w:trPr>
          <w:trHeight w:val="270"/>
        </w:trPr>
        <w:tc>
          <w:tcPr>
            <w:tcW w:w="9180" w:type="dxa"/>
            <w:gridSpan w:val="11"/>
            <w:vAlign w:val="bottom"/>
          </w:tcPr>
          <w:p w:rsidR="001A59F9" w:rsidRPr="00996D7F" w:rsidRDefault="001A59F9" w:rsidP="00026C9C">
            <w:pPr>
              <w:spacing w:line="360" w:lineRule="auto"/>
              <w:rPr>
                <w:rFonts w:asciiTheme="minorEastAsia" w:eastAsiaTheme="minorEastAsia" w:hAnsiTheme="minorEastAsia"/>
                <w:szCs w:val="21"/>
              </w:rPr>
            </w:pPr>
            <w:bookmarkStart w:id="60" w:name="_GoBack"/>
            <w:bookmarkEnd w:id="60"/>
            <w:r w:rsidRPr="00C840DF">
              <w:rPr>
                <w:rFonts w:hint="eastAsia"/>
                <w:bCs/>
                <w:color w:val="000000"/>
                <w:kern w:val="0"/>
                <w:sz w:val="18"/>
                <w:szCs w:val="18"/>
              </w:rPr>
              <w:t>受限证券类别：债券</w:t>
            </w:r>
          </w:p>
        </w:tc>
      </w:tr>
      <w:tr w:rsidR="001A59F9" w:rsidRPr="00C51C77" w:rsidTr="000F5704">
        <w:trPr>
          <w:trHeight w:val="745"/>
        </w:trPr>
        <w:tc>
          <w:tcPr>
            <w:tcW w:w="834" w:type="dxa"/>
            <w:vAlign w:val="center"/>
          </w:tcPr>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46" w:left="-97" w:rightChars="-57" w:right="-120"/>
              <w:jc w:val="center"/>
              <w:rPr>
                <w:sz w:val="18"/>
                <w:szCs w:val="18"/>
              </w:rPr>
            </w:pPr>
            <w:r w:rsidRPr="00C840DF">
              <w:rPr>
                <w:rFonts w:hint="eastAsia"/>
                <w:sz w:val="18"/>
                <w:szCs w:val="18"/>
              </w:rPr>
              <w:t>代码</w:t>
            </w:r>
          </w:p>
        </w:tc>
        <w:tc>
          <w:tcPr>
            <w:tcW w:w="835" w:type="dxa"/>
            <w:vAlign w:val="center"/>
          </w:tcPr>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证券</w:t>
            </w:r>
          </w:p>
          <w:p w:rsidR="001A59F9" w:rsidRPr="00C840DF" w:rsidRDefault="001A59F9" w:rsidP="00C840DF">
            <w:pPr>
              <w:spacing w:before="29" w:line="288" w:lineRule="auto"/>
              <w:ind w:leftChars="-50" w:left="-105" w:rightChars="-54" w:right="-113"/>
              <w:jc w:val="center"/>
              <w:rPr>
                <w:sz w:val="18"/>
                <w:szCs w:val="18"/>
              </w:rPr>
            </w:pPr>
            <w:r w:rsidRPr="00C840DF">
              <w:rPr>
                <w:rFonts w:hint="eastAsia"/>
                <w:sz w:val="18"/>
                <w:szCs w:val="18"/>
              </w:rPr>
              <w:t>名称</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成功</w:t>
            </w:r>
          </w:p>
          <w:p w:rsidR="001A59F9" w:rsidRPr="00C840DF" w:rsidRDefault="001A59F9" w:rsidP="00C840DF">
            <w:pPr>
              <w:spacing w:before="29" w:line="288" w:lineRule="auto"/>
              <w:ind w:leftChars="-32" w:left="-67" w:rightChars="-66" w:right="-139"/>
              <w:jc w:val="center"/>
              <w:rPr>
                <w:sz w:val="18"/>
                <w:szCs w:val="18"/>
              </w:rPr>
            </w:pPr>
            <w:r w:rsidRPr="00C840DF">
              <w:rPr>
                <w:rFonts w:hint="eastAsia"/>
                <w:sz w:val="18"/>
                <w:szCs w:val="18"/>
              </w:rPr>
              <w:t>认购日</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可流</w:t>
            </w:r>
          </w:p>
          <w:p w:rsidR="001A59F9" w:rsidRPr="00C840DF" w:rsidRDefault="001A59F9" w:rsidP="00C840DF">
            <w:pPr>
              <w:spacing w:before="29" w:line="288" w:lineRule="auto"/>
              <w:jc w:val="center"/>
              <w:rPr>
                <w:sz w:val="18"/>
                <w:szCs w:val="18"/>
              </w:rPr>
            </w:pPr>
            <w:r w:rsidRPr="00C840DF">
              <w:rPr>
                <w:rFonts w:hint="eastAsia"/>
                <w:sz w:val="18"/>
                <w:szCs w:val="18"/>
              </w:rPr>
              <w:t>通日</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流通受</w:t>
            </w:r>
          </w:p>
          <w:p w:rsidR="001A59F9" w:rsidRPr="00C840DF" w:rsidRDefault="001A59F9" w:rsidP="00C840DF">
            <w:pPr>
              <w:spacing w:before="29" w:line="288" w:lineRule="auto"/>
              <w:jc w:val="center"/>
              <w:rPr>
                <w:sz w:val="18"/>
                <w:szCs w:val="18"/>
              </w:rPr>
            </w:pPr>
            <w:r w:rsidRPr="00C840DF">
              <w:rPr>
                <w:rFonts w:hint="eastAsia"/>
                <w:sz w:val="18"/>
                <w:szCs w:val="18"/>
              </w:rPr>
              <w:t>限类型</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认购</w:t>
            </w:r>
          </w:p>
          <w:p w:rsidR="001A59F9" w:rsidRPr="00C840DF" w:rsidRDefault="001A59F9" w:rsidP="00C840DF">
            <w:pPr>
              <w:spacing w:before="29" w:line="288" w:lineRule="auto"/>
              <w:jc w:val="center"/>
              <w:rPr>
                <w:sz w:val="18"/>
                <w:szCs w:val="18"/>
              </w:rPr>
            </w:pPr>
            <w:r w:rsidRPr="00C840DF">
              <w:rPr>
                <w:rFonts w:hint="eastAsia"/>
                <w:sz w:val="18"/>
                <w:szCs w:val="18"/>
              </w:rPr>
              <w:t>价格</w:t>
            </w:r>
          </w:p>
        </w:tc>
        <w:tc>
          <w:tcPr>
            <w:tcW w:w="834" w:type="dxa"/>
            <w:vAlign w:val="center"/>
          </w:tcPr>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期末估</w:t>
            </w:r>
          </w:p>
          <w:p w:rsidR="001A59F9" w:rsidRPr="00C840DF" w:rsidRDefault="001A59F9" w:rsidP="00C840DF">
            <w:pPr>
              <w:spacing w:before="29" w:line="288" w:lineRule="auto"/>
              <w:ind w:leftChars="-33" w:left="-69" w:rightChars="-46" w:right="-97"/>
              <w:jc w:val="center"/>
              <w:rPr>
                <w:sz w:val="18"/>
                <w:szCs w:val="18"/>
              </w:rPr>
            </w:pPr>
            <w:r w:rsidRPr="00C840DF">
              <w:rPr>
                <w:rFonts w:hint="eastAsia"/>
                <w:sz w:val="18"/>
                <w:szCs w:val="18"/>
              </w:rPr>
              <w:t>值单价</w:t>
            </w:r>
          </w:p>
        </w:tc>
        <w:tc>
          <w:tcPr>
            <w:tcW w:w="835" w:type="dxa"/>
            <w:vAlign w:val="center"/>
          </w:tcPr>
          <w:p w:rsidR="001A59F9" w:rsidRPr="00C840DF" w:rsidRDefault="001A59F9" w:rsidP="00C840DF">
            <w:pPr>
              <w:spacing w:before="29" w:line="288" w:lineRule="auto"/>
              <w:ind w:leftChars="-77" w:left="-162" w:rightChars="-50" w:right="-105"/>
              <w:jc w:val="center"/>
              <w:rPr>
                <w:sz w:val="18"/>
                <w:szCs w:val="18"/>
              </w:rPr>
            </w:pPr>
            <w:r w:rsidRPr="00C840DF">
              <w:rPr>
                <w:rFonts w:hint="eastAsia"/>
                <w:sz w:val="18"/>
                <w:szCs w:val="18"/>
              </w:rPr>
              <w:t>数量</w:t>
            </w:r>
            <w:r w:rsidRPr="00C840DF">
              <w:rPr>
                <w:sz w:val="18"/>
                <w:szCs w:val="18"/>
              </w:rPr>
              <w:t>(</w:t>
            </w:r>
            <w:r w:rsidRPr="00C840DF">
              <w:rPr>
                <w:rFonts w:hint="eastAsia"/>
                <w:sz w:val="18"/>
                <w:szCs w:val="18"/>
              </w:rPr>
              <w:t>单位：</w:t>
            </w:r>
            <w:r w:rsidR="00BE7735" w:rsidRPr="00C840DF">
              <w:rPr>
                <w:rFonts w:hint="eastAsia"/>
                <w:sz w:val="18"/>
                <w:szCs w:val="18"/>
              </w:rPr>
              <w:t>张</w:t>
            </w:r>
            <w:r w:rsidRPr="00C840DF">
              <w:rPr>
                <w:sz w:val="18"/>
                <w:szCs w:val="18"/>
              </w:rPr>
              <w:t>)</w:t>
            </w:r>
          </w:p>
        </w:tc>
        <w:tc>
          <w:tcPr>
            <w:tcW w:w="834"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成本总额</w:t>
            </w:r>
          </w:p>
        </w:tc>
        <w:tc>
          <w:tcPr>
            <w:tcW w:w="835" w:type="dxa"/>
            <w:vAlign w:val="center"/>
          </w:tcPr>
          <w:p w:rsidR="001A59F9" w:rsidRPr="00C840DF" w:rsidRDefault="001A59F9" w:rsidP="00C840DF">
            <w:pPr>
              <w:spacing w:before="29" w:line="288" w:lineRule="auto"/>
              <w:jc w:val="center"/>
              <w:rPr>
                <w:sz w:val="18"/>
                <w:szCs w:val="18"/>
              </w:rPr>
            </w:pPr>
            <w:r w:rsidRPr="00C840DF">
              <w:rPr>
                <w:rFonts w:hint="eastAsia"/>
                <w:sz w:val="18"/>
                <w:szCs w:val="18"/>
              </w:rPr>
              <w:t>期末</w:t>
            </w:r>
          </w:p>
          <w:p w:rsidR="001A59F9" w:rsidRPr="00C840DF" w:rsidRDefault="001A59F9" w:rsidP="00C840DF">
            <w:pPr>
              <w:spacing w:before="29" w:line="288" w:lineRule="auto"/>
              <w:jc w:val="center"/>
              <w:rPr>
                <w:sz w:val="18"/>
                <w:szCs w:val="18"/>
              </w:rPr>
            </w:pPr>
            <w:r w:rsidRPr="00C840DF">
              <w:rPr>
                <w:rFonts w:hint="eastAsia"/>
                <w:sz w:val="18"/>
                <w:szCs w:val="18"/>
              </w:rPr>
              <w:t>估值总额</w:t>
            </w:r>
          </w:p>
        </w:tc>
        <w:tc>
          <w:tcPr>
            <w:tcW w:w="835" w:type="dxa"/>
            <w:vAlign w:val="center"/>
          </w:tcPr>
          <w:p w:rsidR="001A59F9" w:rsidRPr="00C840DF" w:rsidRDefault="001A59F9" w:rsidP="00C840DF">
            <w:pPr>
              <w:spacing w:before="29" w:line="288" w:lineRule="auto"/>
              <w:ind w:leftChars="-48" w:left="-101" w:rightChars="-54" w:right="-113"/>
              <w:jc w:val="center"/>
              <w:rPr>
                <w:sz w:val="18"/>
                <w:szCs w:val="18"/>
              </w:rPr>
            </w:pPr>
            <w:r w:rsidRPr="00C840DF">
              <w:rPr>
                <w:rFonts w:hint="eastAsia"/>
                <w:sz w:val="18"/>
                <w:szCs w:val="18"/>
              </w:rPr>
              <w:t>备注</w:t>
            </w:r>
          </w:p>
        </w:tc>
      </w:tr>
      <w:tr w:rsidR="002E26BB">
        <w:tc>
          <w:tcPr>
            <w:tcW w:w="834" w:type="dxa"/>
            <w:vAlign w:val="center"/>
          </w:tcPr>
          <w:p w:rsidR="002E26BB" w:rsidRDefault="004900E3">
            <w:pPr>
              <w:jc w:val="center"/>
            </w:pPr>
            <w:r>
              <w:rPr>
                <w:sz w:val="18"/>
                <w:szCs w:val="18"/>
              </w:rPr>
              <w:t>110049</w:t>
            </w:r>
          </w:p>
        </w:tc>
        <w:tc>
          <w:tcPr>
            <w:tcW w:w="835" w:type="dxa"/>
            <w:vAlign w:val="center"/>
          </w:tcPr>
          <w:p w:rsidR="002E26BB" w:rsidRDefault="004900E3">
            <w:pPr>
              <w:jc w:val="center"/>
            </w:pPr>
            <w:r>
              <w:rPr>
                <w:sz w:val="18"/>
                <w:szCs w:val="18"/>
              </w:rPr>
              <w:t>海尔转债</w:t>
            </w:r>
          </w:p>
        </w:tc>
        <w:tc>
          <w:tcPr>
            <w:tcW w:w="834" w:type="dxa"/>
            <w:vAlign w:val="center"/>
          </w:tcPr>
          <w:p w:rsidR="002E26BB" w:rsidRDefault="004900E3">
            <w:pPr>
              <w:jc w:val="center"/>
            </w:pPr>
            <w:r>
              <w:rPr>
                <w:sz w:val="18"/>
                <w:szCs w:val="18"/>
              </w:rPr>
              <w:t>2018-12-19</w:t>
            </w:r>
          </w:p>
        </w:tc>
        <w:tc>
          <w:tcPr>
            <w:tcW w:w="835" w:type="dxa"/>
            <w:vAlign w:val="center"/>
          </w:tcPr>
          <w:p w:rsidR="002E26BB" w:rsidRDefault="004900E3">
            <w:pPr>
              <w:jc w:val="center"/>
            </w:pPr>
            <w:r>
              <w:rPr>
                <w:sz w:val="18"/>
                <w:szCs w:val="18"/>
              </w:rPr>
              <w:t>2019-01-18</w:t>
            </w:r>
          </w:p>
        </w:tc>
        <w:tc>
          <w:tcPr>
            <w:tcW w:w="834" w:type="dxa"/>
            <w:vAlign w:val="center"/>
          </w:tcPr>
          <w:p w:rsidR="002E26BB" w:rsidRDefault="004900E3">
            <w:pPr>
              <w:jc w:val="center"/>
            </w:pPr>
            <w:r>
              <w:rPr>
                <w:sz w:val="18"/>
                <w:szCs w:val="18"/>
              </w:rPr>
              <w:t>新债未上市</w:t>
            </w:r>
          </w:p>
        </w:tc>
        <w:tc>
          <w:tcPr>
            <w:tcW w:w="835" w:type="dxa"/>
            <w:vAlign w:val="center"/>
          </w:tcPr>
          <w:p w:rsidR="002E26BB" w:rsidRDefault="004900E3">
            <w:pPr>
              <w:jc w:val="right"/>
            </w:pPr>
            <w:r>
              <w:rPr>
                <w:sz w:val="18"/>
                <w:szCs w:val="18"/>
              </w:rPr>
              <w:t>100.00</w:t>
            </w:r>
          </w:p>
        </w:tc>
        <w:tc>
          <w:tcPr>
            <w:tcW w:w="834" w:type="dxa"/>
            <w:vAlign w:val="center"/>
          </w:tcPr>
          <w:p w:rsidR="002E26BB" w:rsidRDefault="004900E3">
            <w:pPr>
              <w:jc w:val="right"/>
            </w:pPr>
            <w:r>
              <w:rPr>
                <w:sz w:val="18"/>
                <w:szCs w:val="18"/>
              </w:rPr>
              <w:t>100.00</w:t>
            </w:r>
          </w:p>
        </w:tc>
        <w:tc>
          <w:tcPr>
            <w:tcW w:w="835" w:type="dxa"/>
            <w:vAlign w:val="center"/>
          </w:tcPr>
          <w:p w:rsidR="002E26BB" w:rsidRDefault="004900E3">
            <w:pPr>
              <w:jc w:val="right"/>
            </w:pPr>
            <w:r>
              <w:rPr>
                <w:sz w:val="18"/>
                <w:szCs w:val="18"/>
              </w:rPr>
              <w:t>740</w:t>
            </w:r>
          </w:p>
        </w:tc>
        <w:tc>
          <w:tcPr>
            <w:tcW w:w="834" w:type="dxa"/>
            <w:vAlign w:val="center"/>
          </w:tcPr>
          <w:p w:rsidR="002E26BB" w:rsidRDefault="004900E3">
            <w:pPr>
              <w:jc w:val="right"/>
            </w:pPr>
            <w:r>
              <w:rPr>
                <w:sz w:val="18"/>
                <w:szCs w:val="18"/>
              </w:rPr>
              <w:t>74,000.00</w:t>
            </w:r>
          </w:p>
        </w:tc>
        <w:tc>
          <w:tcPr>
            <w:tcW w:w="835" w:type="dxa"/>
            <w:vAlign w:val="center"/>
          </w:tcPr>
          <w:p w:rsidR="002E26BB" w:rsidRDefault="004900E3">
            <w:pPr>
              <w:jc w:val="right"/>
            </w:pPr>
            <w:r>
              <w:rPr>
                <w:sz w:val="18"/>
                <w:szCs w:val="18"/>
              </w:rPr>
              <w:t>74,000.00</w:t>
            </w:r>
          </w:p>
        </w:tc>
        <w:tc>
          <w:tcPr>
            <w:tcW w:w="835" w:type="dxa"/>
            <w:vAlign w:val="center"/>
          </w:tcPr>
          <w:p w:rsidR="002E26BB" w:rsidRDefault="004900E3">
            <w:pPr>
              <w:jc w:val="center"/>
            </w:pPr>
            <w:r>
              <w:rPr>
                <w:sz w:val="18"/>
                <w:szCs w:val="18"/>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1A2A8C" w:rsidRDefault="001A59F9" w:rsidP="001A2A8C">
      <w:pPr>
        <w:tabs>
          <w:tab w:val="left" w:pos="426"/>
        </w:tabs>
        <w:spacing w:before="29" w:line="288" w:lineRule="auto"/>
        <w:jc w:val="left"/>
        <w:rPr>
          <w:kern w:val="0"/>
          <w:sz w:val="24"/>
        </w:rPr>
      </w:pPr>
      <w:r w:rsidRPr="001A2A8C">
        <w:rPr>
          <w:kern w:val="0"/>
          <w:sz w:val="24"/>
        </w:rPr>
        <w:t>本基金本期末未持有暂时停牌等流通受限股票。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银行间市场债券正回购</w:t>
      </w:r>
    </w:p>
    <w:p w:rsidR="001A59F9" w:rsidRPr="001A2A8C" w:rsidRDefault="001A59F9" w:rsidP="001A2A8C">
      <w:pPr>
        <w:spacing w:before="29" w:line="288" w:lineRule="auto"/>
        <w:rPr>
          <w:color w:val="000000"/>
          <w:sz w:val="24"/>
        </w:rPr>
      </w:pPr>
      <w:r w:rsidRPr="001A2A8C">
        <w:rPr>
          <w:color w:val="000000"/>
          <w:sz w:val="24"/>
        </w:rPr>
        <w:t>本基金本报告期末无从事银行间债券正回购交易形成的卖出回购证券款余额。</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交易所市场债券正回购</w:t>
      </w:r>
    </w:p>
    <w:p w:rsidR="001A59F9" w:rsidRPr="001C0A9E" w:rsidRDefault="001A59F9" w:rsidP="001C0A9E">
      <w:pPr>
        <w:spacing w:before="29" w:line="288" w:lineRule="auto"/>
        <w:ind w:firstLineChars="200" w:firstLine="480"/>
        <w:rPr>
          <w:color w:val="000000"/>
          <w:sz w:val="24"/>
        </w:rPr>
      </w:pPr>
      <w:r w:rsidRPr="0004616F">
        <w:rPr>
          <w:color w:val="000000"/>
          <w:sz w:val="24"/>
        </w:rPr>
        <w:t>截至本报告期末</w:t>
      </w:r>
      <w:r w:rsidRPr="0004616F">
        <w:rPr>
          <w:color w:val="000000"/>
          <w:sz w:val="24"/>
        </w:rPr>
        <w:t>2018</w:t>
      </w:r>
      <w:r w:rsidRPr="0004616F">
        <w:rPr>
          <w:color w:val="000000"/>
          <w:sz w:val="24"/>
        </w:rPr>
        <w:t>年</w:t>
      </w:r>
      <w:r w:rsidRPr="0004616F">
        <w:rPr>
          <w:color w:val="000000"/>
          <w:sz w:val="24"/>
        </w:rPr>
        <w:t>12</w:t>
      </w:r>
      <w:r w:rsidRPr="0004616F">
        <w:rPr>
          <w:color w:val="000000"/>
          <w:sz w:val="24"/>
        </w:rPr>
        <w:t>月</w:t>
      </w:r>
      <w:r w:rsidRPr="0004616F">
        <w:rPr>
          <w:color w:val="000000"/>
          <w:sz w:val="24"/>
        </w:rPr>
        <w:t>31</w:t>
      </w:r>
      <w:r w:rsidRPr="0004616F">
        <w:rPr>
          <w:color w:val="000000"/>
          <w:sz w:val="24"/>
        </w:rPr>
        <w:t>日止，本基金从事证券交易所债券正回购交易形成的卖出回购证券款余额</w:t>
      </w:r>
      <w:r w:rsidRPr="0004616F">
        <w:rPr>
          <w:color w:val="000000"/>
          <w:sz w:val="24"/>
        </w:rPr>
        <w:t>86,200,000.00</w:t>
      </w:r>
      <w:r w:rsidRPr="0004616F">
        <w:rPr>
          <w:color w:val="000000"/>
          <w:sz w:val="24"/>
        </w:rPr>
        <w:t>元，于</w:t>
      </w:r>
      <w:r w:rsidRPr="0004616F">
        <w:rPr>
          <w:color w:val="000000"/>
          <w:sz w:val="24"/>
        </w:rPr>
        <w:t>2019</w:t>
      </w:r>
      <w:r w:rsidRPr="0004616F">
        <w:rPr>
          <w:color w:val="000000"/>
          <w:sz w:val="24"/>
        </w:rPr>
        <w:t>年</w:t>
      </w:r>
      <w:r w:rsidRPr="0004616F">
        <w:rPr>
          <w:color w:val="000000"/>
          <w:sz w:val="24"/>
        </w:rPr>
        <w:t>1</w:t>
      </w:r>
      <w:r w:rsidRPr="0004616F">
        <w:rPr>
          <w:color w:val="000000"/>
          <w:sz w:val="24"/>
        </w:rPr>
        <w:t>月</w:t>
      </w:r>
      <w:r w:rsidRPr="0004616F">
        <w:rPr>
          <w:color w:val="000000"/>
          <w:sz w:val="24"/>
        </w:rPr>
        <w:t>2</w:t>
      </w:r>
      <w:r w:rsidRPr="0004616F">
        <w:rPr>
          <w:color w:val="000000"/>
          <w:sz w:val="24"/>
        </w:rPr>
        <w:t>日到期。该类交易要求本基金转入质押库的债券，按证券交易所规定的比例折算为标准券后，不低于债券回购交易的余额。</w:t>
      </w:r>
      <w:r w:rsidR="001C0A9E">
        <w:rPr>
          <w:rFonts w:hint="eastAsia"/>
          <w:color w:val="00000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2E26BB" w:rsidRDefault="004900E3">
      <w:pPr>
        <w:spacing w:before="29" w:line="288" w:lineRule="auto"/>
        <w:ind w:firstLineChars="200" w:firstLine="480"/>
        <w:rPr>
          <w:color w:val="000000"/>
          <w:sz w:val="24"/>
        </w:rPr>
      </w:pPr>
      <w:r>
        <w:rPr>
          <w:color w:val="000000"/>
          <w:sz w:val="24"/>
        </w:rPr>
        <w:t>(1)</w:t>
      </w:r>
      <w:r>
        <w:rPr>
          <w:color w:val="000000"/>
          <w:sz w:val="24"/>
        </w:rPr>
        <w:t>公允价值</w:t>
      </w:r>
    </w:p>
    <w:p w:rsidR="002E26BB" w:rsidRDefault="004900E3">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2E26BB" w:rsidRDefault="004900E3">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第一层次：相同资产或负债在活跃市场上未经调整的报价。</w:t>
      </w:r>
    </w:p>
    <w:p w:rsidR="002E26BB" w:rsidRDefault="004900E3">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2E26BB" w:rsidRDefault="004900E3">
      <w:pPr>
        <w:spacing w:before="29" w:line="288" w:lineRule="auto"/>
        <w:ind w:firstLineChars="200" w:firstLine="480"/>
        <w:rPr>
          <w:color w:val="000000"/>
          <w:sz w:val="24"/>
        </w:rPr>
      </w:pPr>
      <w:r>
        <w:rPr>
          <w:color w:val="000000"/>
          <w:sz w:val="24"/>
        </w:rPr>
        <w:t>第三层次：相关资产或负债的不可观察输入值。</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2E26BB" w:rsidRDefault="004900E3">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2E26BB" w:rsidRDefault="004900E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58,396,993.64</w:t>
      </w:r>
      <w:r>
        <w:rPr>
          <w:color w:val="000000"/>
          <w:sz w:val="24"/>
        </w:rPr>
        <w:t>元，属于第二层次的余额为</w:t>
      </w:r>
      <w:r>
        <w:rPr>
          <w:color w:val="000000"/>
          <w:sz w:val="24"/>
        </w:rPr>
        <w:t>337,021,000.00</w:t>
      </w:r>
      <w:r>
        <w:rPr>
          <w:color w:val="000000"/>
          <w:sz w:val="24"/>
        </w:rPr>
        <w:t>元，无属于第三层次的余额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64,060,613.92</w:t>
      </w:r>
      <w:r>
        <w:rPr>
          <w:color w:val="000000"/>
          <w:sz w:val="24"/>
        </w:rPr>
        <w:t>元，第二层次</w:t>
      </w:r>
      <w:r>
        <w:rPr>
          <w:color w:val="000000"/>
          <w:sz w:val="24"/>
        </w:rPr>
        <w:t>332,205,396.15</w:t>
      </w:r>
      <w:r>
        <w:rPr>
          <w:color w:val="000000"/>
          <w:sz w:val="24"/>
        </w:rPr>
        <w:t>元，无第三层次</w:t>
      </w:r>
      <w:r>
        <w:rPr>
          <w:color w:val="000000"/>
          <w:sz w:val="24"/>
        </w:rPr>
        <w:t>)</w:t>
      </w:r>
      <w:r>
        <w:rPr>
          <w:color w:val="000000"/>
          <w:sz w:val="24"/>
        </w:rPr>
        <w:t>。</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2E26BB" w:rsidRDefault="004900E3">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w:t>
      </w:r>
      <w:r>
        <w:rPr>
          <w:color w:val="000000"/>
          <w:sz w:val="24"/>
        </w:rPr>
        <w:t xml:space="preserve">iii)  </w:t>
      </w:r>
      <w:r>
        <w:rPr>
          <w:color w:val="000000"/>
          <w:sz w:val="24"/>
        </w:rPr>
        <w:t>第三层次公允价值余额和本期变动金额</w:t>
      </w:r>
    </w:p>
    <w:p w:rsidR="002E26BB" w:rsidRDefault="004900E3">
      <w:pPr>
        <w:spacing w:before="29" w:line="288" w:lineRule="auto"/>
        <w:ind w:firstLineChars="200" w:firstLine="480"/>
        <w:rPr>
          <w:color w:val="000000"/>
          <w:sz w:val="24"/>
        </w:rPr>
      </w:pPr>
      <w:r>
        <w:rPr>
          <w:color w:val="000000"/>
          <w:sz w:val="24"/>
        </w:rPr>
        <w:t>无。</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2E26BB" w:rsidRDefault="004900E3">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2E26BB" w:rsidRDefault="002E26BB">
      <w:pPr>
        <w:spacing w:before="29" w:line="288" w:lineRule="auto"/>
        <w:ind w:firstLineChars="200" w:firstLine="480"/>
        <w:rPr>
          <w:color w:val="000000"/>
          <w:sz w:val="24"/>
        </w:rPr>
      </w:pPr>
    </w:p>
    <w:p w:rsidR="002E26BB" w:rsidRDefault="004900E3">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2E26BB" w:rsidRDefault="004900E3">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2E26BB" w:rsidRDefault="002E26BB">
      <w:pPr>
        <w:spacing w:before="29" w:line="288" w:lineRule="auto"/>
        <w:ind w:firstLineChars="200" w:firstLine="480"/>
        <w:rPr>
          <w:color w:val="000000"/>
          <w:sz w:val="24"/>
        </w:rPr>
      </w:pPr>
    </w:p>
    <w:p w:rsidR="001A59F9" w:rsidRDefault="001A59F9" w:rsidP="0004616F">
      <w:pPr>
        <w:spacing w:before="29" w:line="288" w:lineRule="auto"/>
        <w:ind w:firstLineChars="200" w:firstLine="480"/>
        <w:rPr>
          <w:color w:val="000000"/>
          <w:sz w:val="24"/>
        </w:rPr>
      </w:pPr>
      <w:r w:rsidRPr="0004616F">
        <w:rPr>
          <w:color w:val="000000"/>
          <w:sz w:val="24"/>
        </w:rPr>
        <w:t>(2)</w:t>
      </w:r>
      <w:r w:rsidRPr="0004616F">
        <w:rPr>
          <w:color w:val="000000"/>
          <w:sz w:val="24"/>
        </w:rPr>
        <w:t>除公允价值外，截至资产负债表日本基金无需要说明的其他重要事项。</w:t>
      </w:r>
    </w:p>
    <w:p w:rsidR="002961CF" w:rsidRPr="0004616F" w:rsidRDefault="002961CF" w:rsidP="0004616F">
      <w:pPr>
        <w:spacing w:before="29" w:line="288" w:lineRule="auto"/>
        <w:ind w:firstLineChars="200" w:firstLine="480"/>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61" w:name="_Toc225498272"/>
      <w:bookmarkStart w:id="62"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1"/>
      <w:bookmarkEnd w:id="62"/>
    </w:p>
    <w:p w:rsidR="001A59F9" w:rsidRPr="00245C29" w:rsidRDefault="001A59F9" w:rsidP="00245C29">
      <w:pPr>
        <w:pStyle w:val="20"/>
        <w:spacing w:before="29" w:after="0" w:line="288" w:lineRule="auto"/>
        <w:rPr>
          <w:rFonts w:ascii="Times New Roman" w:hAnsi="Times New Roman"/>
          <w:kern w:val="0"/>
          <w:szCs w:val="24"/>
        </w:rPr>
      </w:pPr>
      <w:bookmarkStart w:id="63" w:name="_Toc225498273"/>
      <w:bookmarkStart w:id="64"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3"/>
      <w:bookmarkEnd w:id="64"/>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58,322,993.64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13.82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58,322,993.64</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13.82</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337,095,000.00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79.86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337,095,000.00</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79.86</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金融衍生品投资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21,302,935.15</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5.05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5,403,794.53</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1.28</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422,124,723.32</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5,612,000.00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26,529,660.40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7.91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5,023,806.20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1.50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2,025,527.04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16,774,000.00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5.00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2,358,000.00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0.70</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58,322,993.64</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17.39</w:t>
            </w:r>
          </w:p>
        </w:tc>
      </w:tr>
    </w:tbl>
    <w:p w:rsidR="001A59F9" w:rsidRPr="00C51C77"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E122CE" w:rsidRPr="00D52A9B" w:rsidRDefault="00E122CE" w:rsidP="00E122CE">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w:t>
      </w:r>
      <w:r w:rsidR="001320FD">
        <w:rPr>
          <w:rFonts w:ascii="Times New Roman" w:hAnsi="Times New Roman" w:hint="eastAsia"/>
          <w:kern w:val="0"/>
          <w:szCs w:val="24"/>
        </w:rPr>
        <w:t>港股通</w:t>
      </w:r>
      <w:r w:rsidRPr="00D52A9B">
        <w:rPr>
          <w:rFonts w:ascii="Times New Roman" w:hAnsi="Times New Roman" w:hint="eastAsia"/>
          <w:kern w:val="0"/>
          <w:szCs w:val="24"/>
        </w:rPr>
        <w:t>投资股票投资组合</w:t>
      </w:r>
    </w:p>
    <w:p w:rsidR="00E122CE" w:rsidRPr="00D52A9B" w:rsidRDefault="00E122CE" w:rsidP="00E122CE">
      <w:pPr>
        <w:tabs>
          <w:tab w:val="left" w:pos="426"/>
        </w:tabs>
        <w:spacing w:line="360" w:lineRule="auto"/>
        <w:jc w:val="left"/>
        <w:rPr>
          <w:kern w:val="0"/>
          <w:sz w:val="24"/>
        </w:rPr>
      </w:pPr>
      <w:r>
        <w:rPr>
          <w:rFonts w:hint="eastAsia"/>
          <w:kern w:val="0"/>
          <w:sz w:val="24"/>
        </w:rPr>
        <w:t xml:space="preserve"> </w:t>
      </w:r>
      <w:r w:rsidRPr="00D52A9B">
        <w:rPr>
          <w:kern w:val="0"/>
          <w:sz w:val="24"/>
        </w:rPr>
        <w:t>本基金本报告期末未持有通过港股通投资的股票。</w:t>
      </w:r>
    </w:p>
    <w:p w:rsidR="001A59F9" w:rsidRPr="00E122CE"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2E26BB">
        <w:trPr>
          <w:jc w:val="center"/>
        </w:trPr>
        <w:tc>
          <w:tcPr>
            <w:tcW w:w="817" w:type="dxa"/>
            <w:vAlign w:val="center"/>
          </w:tcPr>
          <w:p w:rsidR="002E26BB" w:rsidRDefault="004900E3">
            <w:pPr>
              <w:jc w:val="center"/>
            </w:pPr>
            <w:r>
              <w:rPr>
                <w:color w:val="000000"/>
                <w:sz w:val="24"/>
              </w:rPr>
              <w:t>1</w:t>
            </w:r>
          </w:p>
        </w:tc>
        <w:tc>
          <w:tcPr>
            <w:tcW w:w="1276" w:type="dxa"/>
            <w:vAlign w:val="center"/>
          </w:tcPr>
          <w:p w:rsidR="002E26BB" w:rsidRDefault="004900E3">
            <w:pPr>
              <w:jc w:val="center"/>
            </w:pPr>
            <w:r>
              <w:rPr>
                <w:color w:val="000000"/>
                <w:sz w:val="24"/>
              </w:rPr>
              <w:t>601398</w:t>
            </w:r>
          </w:p>
        </w:tc>
        <w:tc>
          <w:tcPr>
            <w:tcW w:w="1701" w:type="dxa"/>
            <w:vAlign w:val="center"/>
          </w:tcPr>
          <w:p w:rsidR="002E26BB" w:rsidRDefault="004900E3">
            <w:pPr>
              <w:jc w:val="center"/>
            </w:pPr>
            <w:r>
              <w:rPr>
                <w:color w:val="000000"/>
                <w:sz w:val="24"/>
              </w:rPr>
              <w:t>工商银行</w:t>
            </w:r>
          </w:p>
        </w:tc>
        <w:tc>
          <w:tcPr>
            <w:tcW w:w="1559" w:type="dxa"/>
            <w:vAlign w:val="center"/>
          </w:tcPr>
          <w:p w:rsidR="002E26BB" w:rsidRDefault="004900E3">
            <w:pPr>
              <w:jc w:val="right"/>
            </w:pPr>
            <w:r>
              <w:rPr>
                <w:color w:val="000000"/>
                <w:sz w:val="24"/>
              </w:rPr>
              <w:t>1,600,000</w:t>
            </w:r>
          </w:p>
        </w:tc>
        <w:tc>
          <w:tcPr>
            <w:tcW w:w="1701" w:type="dxa"/>
            <w:vAlign w:val="center"/>
          </w:tcPr>
          <w:p w:rsidR="002E26BB" w:rsidRDefault="004900E3">
            <w:pPr>
              <w:jc w:val="right"/>
            </w:pPr>
            <w:r>
              <w:rPr>
                <w:color w:val="000000"/>
                <w:sz w:val="24"/>
              </w:rPr>
              <w:t>8,464,000.00</w:t>
            </w:r>
          </w:p>
        </w:tc>
        <w:tc>
          <w:tcPr>
            <w:tcW w:w="1843" w:type="dxa"/>
            <w:vAlign w:val="center"/>
          </w:tcPr>
          <w:p w:rsidR="002E26BB" w:rsidRDefault="004900E3">
            <w:pPr>
              <w:jc w:val="right"/>
            </w:pPr>
            <w:r>
              <w:rPr>
                <w:color w:val="000000"/>
                <w:sz w:val="24"/>
              </w:rPr>
              <w:t>2.52</w:t>
            </w:r>
          </w:p>
        </w:tc>
      </w:tr>
      <w:tr w:rsidR="002E26BB">
        <w:trPr>
          <w:jc w:val="center"/>
        </w:trPr>
        <w:tc>
          <w:tcPr>
            <w:tcW w:w="817" w:type="dxa"/>
            <w:vAlign w:val="center"/>
          </w:tcPr>
          <w:p w:rsidR="002E26BB" w:rsidRDefault="004900E3">
            <w:pPr>
              <w:jc w:val="center"/>
            </w:pPr>
            <w:r>
              <w:rPr>
                <w:color w:val="000000"/>
                <w:sz w:val="24"/>
              </w:rPr>
              <w:t>2</w:t>
            </w:r>
          </w:p>
        </w:tc>
        <w:tc>
          <w:tcPr>
            <w:tcW w:w="1276" w:type="dxa"/>
            <w:vAlign w:val="center"/>
          </w:tcPr>
          <w:p w:rsidR="002E26BB" w:rsidRDefault="004900E3">
            <w:pPr>
              <w:jc w:val="center"/>
            </w:pPr>
            <w:r>
              <w:rPr>
                <w:color w:val="000000"/>
                <w:sz w:val="24"/>
              </w:rPr>
              <w:t>600519</w:t>
            </w:r>
          </w:p>
        </w:tc>
        <w:tc>
          <w:tcPr>
            <w:tcW w:w="1701" w:type="dxa"/>
            <w:vAlign w:val="center"/>
          </w:tcPr>
          <w:p w:rsidR="002E26BB" w:rsidRDefault="004900E3">
            <w:pPr>
              <w:jc w:val="center"/>
            </w:pPr>
            <w:r>
              <w:rPr>
                <w:color w:val="000000"/>
                <w:sz w:val="24"/>
              </w:rPr>
              <w:t>贵州茅台</w:t>
            </w:r>
          </w:p>
        </w:tc>
        <w:tc>
          <w:tcPr>
            <w:tcW w:w="1559" w:type="dxa"/>
            <w:vAlign w:val="center"/>
          </w:tcPr>
          <w:p w:rsidR="002E26BB" w:rsidRDefault="004900E3">
            <w:pPr>
              <w:jc w:val="right"/>
            </w:pPr>
            <w:r>
              <w:rPr>
                <w:color w:val="000000"/>
                <w:sz w:val="24"/>
              </w:rPr>
              <w:t>13,000</w:t>
            </w:r>
          </w:p>
        </w:tc>
        <w:tc>
          <w:tcPr>
            <w:tcW w:w="1701" w:type="dxa"/>
            <w:vAlign w:val="center"/>
          </w:tcPr>
          <w:p w:rsidR="002E26BB" w:rsidRDefault="004900E3">
            <w:pPr>
              <w:jc w:val="right"/>
            </w:pPr>
            <w:r>
              <w:rPr>
                <w:color w:val="000000"/>
                <w:sz w:val="24"/>
              </w:rPr>
              <w:t>7,670,130.00</w:t>
            </w:r>
          </w:p>
        </w:tc>
        <w:tc>
          <w:tcPr>
            <w:tcW w:w="1843" w:type="dxa"/>
            <w:vAlign w:val="center"/>
          </w:tcPr>
          <w:p w:rsidR="002E26BB" w:rsidRDefault="004900E3">
            <w:pPr>
              <w:jc w:val="right"/>
            </w:pPr>
            <w:r>
              <w:rPr>
                <w:color w:val="000000"/>
                <w:sz w:val="24"/>
              </w:rPr>
              <w:t>2.29</w:t>
            </w:r>
          </w:p>
        </w:tc>
      </w:tr>
      <w:tr w:rsidR="002E26BB">
        <w:trPr>
          <w:jc w:val="center"/>
        </w:trPr>
        <w:tc>
          <w:tcPr>
            <w:tcW w:w="817" w:type="dxa"/>
            <w:vAlign w:val="center"/>
          </w:tcPr>
          <w:p w:rsidR="002E26BB" w:rsidRDefault="004900E3">
            <w:pPr>
              <w:jc w:val="center"/>
            </w:pPr>
            <w:r>
              <w:rPr>
                <w:color w:val="000000"/>
                <w:sz w:val="24"/>
              </w:rPr>
              <w:t>3</w:t>
            </w:r>
          </w:p>
        </w:tc>
        <w:tc>
          <w:tcPr>
            <w:tcW w:w="1276" w:type="dxa"/>
            <w:vAlign w:val="center"/>
          </w:tcPr>
          <w:p w:rsidR="002E26BB" w:rsidRDefault="004900E3">
            <w:pPr>
              <w:jc w:val="center"/>
            </w:pPr>
            <w:r>
              <w:rPr>
                <w:color w:val="000000"/>
                <w:sz w:val="24"/>
              </w:rPr>
              <w:t>600887</w:t>
            </w:r>
          </w:p>
        </w:tc>
        <w:tc>
          <w:tcPr>
            <w:tcW w:w="1701" w:type="dxa"/>
            <w:vAlign w:val="center"/>
          </w:tcPr>
          <w:p w:rsidR="002E26BB" w:rsidRDefault="004900E3">
            <w:pPr>
              <w:jc w:val="center"/>
            </w:pPr>
            <w:r>
              <w:rPr>
                <w:color w:val="000000"/>
                <w:sz w:val="24"/>
              </w:rPr>
              <w:t>伊利股份</w:t>
            </w:r>
          </w:p>
        </w:tc>
        <w:tc>
          <w:tcPr>
            <w:tcW w:w="1559" w:type="dxa"/>
            <w:vAlign w:val="center"/>
          </w:tcPr>
          <w:p w:rsidR="002E26BB" w:rsidRDefault="004900E3">
            <w:pPr>
              <w:jc w:val="right"/>
            </w:pPr>
            <w:r>
              <w:rPr>
                <w:color w:val="000000"/>
                <w:sz w:val="24"/>
              </w:rPr>
              <w:t>250,000</w:t>
            </w:r>
          </w:p>
        </w:tc>
        <w:tc>
          <w:tcPr>
            <w:tcW w:w="1701" w:type="dxa"/>
            <w:vAlign w:val="center"/>
          </w:tcPr>
          <w:p w:rsidR="002E26BB" w:rsidRDefault="004900E3">
            <w:pPr>
              <w:jc w:val="right"/>
            </w:pPr>
            <w:r>
              <w:rPr>
                <w:color w:val="000000"/>
                <w:sz w:val="24"/>
              </w:rPr>
              <w:t>5,720,000.00</w:t>
            </w:r>
          </w:p>
        </w:tc>
        <w:tc>
          <w:tcPr>
            <w:tcW w:w="1843" w:type="dxa"/>
            <w:vAlign w:val="center"/>
          </w:tcPr>
          <w:p w:rsidR="002E26BB" w:rsidRDefault="004900E3">
            <w:pPr>
              <w:jc w:val="right"/>
            </w:pPr>
            <w:r>
              <w:rPr>
                <w:color w:val="000000"/>
                <w:sz w:val="24"/>
              </w:rPr>
              <w:t>1.71</w:t>
            </w:r>
          </w:p>
        </w:tc>
      </w:tr>
      <w:tr w:rsidR="002E26BB">
        <w:trPr>
          <w:jc w:val="center"/>
        </w:trPr>
        <w:tc>
          <w:tcPr>
            <w:tcW w:w="817" w:type="dxa"/>
            <w:vAlign w:val="center"/>
          </w:tcPr>
          <w:p w:rsidR="002E26BB" w:rsidRDefault="004900E3">
            <w:pPr>
              <w:jc w:val="center"/>
            </w:pPr>
            <w:r>
              <w:rPr>
                <w:color w:val="000000"/>
                <w:sz w:val="24"/>
              </w:rPr>
              <w:t>4</w:t>
            </w:r>
          </w:p>
        </w:tc>
        <w:tc>
          <w:tcPr>
            <w:tcW w:w="1276" w:type="dxa"/>
            <w:vAlign w:val="center"/>
          </w:tcPr>
          <w:p w:rsidR="002E26BB" w:rsidRDefault="004900E3">
            <w:pPr>
              <w:jc w:val="center"/>
            </w:pPr>
            <w:r>
              <w:rPr>
                <w:color w:val="000000"/>
                <w:sz w:val="24"/>
              </w:rPr>
              <w:t>601318</w:t>
            </w:r>
          </w:p>
        </w:tc>
        <w:tc>
          <w:tcPr>
            <w:tcW w:w="1701" w:type="dxa"/>
            <w:vAlign w:val="center"/>
          </w:tcPr>
          <w:p w:rsidR="002E26BB" w:rsidRDefault="004900E3">
            <w:pPr>
              <w:jc w:val="center"/>
            </w:pPr>
            <w:r>
              <w:rPr>
                <w:color w:val="000000"/>
                <w:sz w:val="24"/>
              </w:rPr>
              <w:t>中国平安</w:t>
            </w:r>
          </w:p>
        </w:tc>
        <w:tc>
          <w:tcPr>
            <w:tcW w:w="1559" w:type="dxa"/>
            <w:vAlign w:val="center"/>
          </w:tcPr>
          <w:p w:rsidR="002E26BB" w:rsidRDefault="004900E3">
            <w:pPr>
              <w:jc w:val="right"/>
            </w:pPr>
            <w:r>
              <w:rPr>
                <w:color w:val="000000"/>
                <w:sz w:val="24"/>
              </w:rPr>
              <w:t>80,000</w:t>
            </w:r>
          </w:p>
        </w:tc>
        <w:tc>
          <w:tcPr>
            <w:tcW w:w="1701" w:type="dxa"/>
            <w:vAlign w:val="center"/>
          </w:tcPr>
          <w:p w:rsidR="002E26BB" w:rsidRDefault="004900E3">
            <w:pPr>
              <w:jc w:val="right"/>
            </w:pPr>
            <w:r>
              <w:rPr>
                <w:color w:val="000000"/>
                <w:sz w:val="24"/>
              </w:rPr>
              <w:t>4,488,000.00</w:t>
            </w:r>
          </w:p>
        </w:tc>
        <w:tc>
          <w:tcPr>
            <w:tcW w:w="1843" w:type="dxa"/>
            <w:vAlign w:val="center"/>
          </w:tcPr>
          <w:p w:rsidR="002E26BB" w:rsidRDefault="004900E3">
            <w:pPr>
              <w:jc w:val="right"/>
            </w:pPr>
            <w:r>
              <w:rPr>
                <w:color w:val="000000"/>
                <w:sz w:val="24"/>
              </w:rPr>
              <w:t>1.34</w:t>
            </w:r>
          </w:p>
        </w:tc>
      </w:tr>
      <w:tr w:rsidR="002E26BB">
        <w:trPr>
          <w:jc w:val="center"/>
        </w:trPr>
        <w:tc>
          <w:tcPr>
            <w:tcW w:w="817" w:type="dxa"/>
            <w:vAlign w:val="center"/>
          </w:tcPr>
          <w:p w:rsidR="002E26BB" w:rsidRDefault="004900E3">
            <w:pPr>
              <w:jc w:val="center"/>
            </w:pPr>
            <w:r>
              <w:rPr>
                <w:color w:val="000000"/>
                <w:sz w:val="24"/>
              </w:rPr>
              <w:t>5</w:t>
            </w:r>
          </w:p>
        </w:tc>
        <w:tc>
          <w:tcPr>
            <w:tcW w:w="1276" w:type="dxa"/>
            <w:vAlign w:val="center"/>
          </w:tcPr>
          <w:p w:rsidR="002E26BB" w:rsidRDefault="004900E3">
            <w:pPr>
              <w:jc w:val="center"/>
            </w:pPr>
            <w:r>
              <w:rPr>
                <w:color w:val="000000"/>
                <w:sz w:val="24"/>
              </w:rPr>
              <w:t>601939</w:t>
            </w:r>
          </w:p>
        </w:tc>
        <w:tc>
          <w:tcPr>
            <w:tcW w:w="1701" w:type="dxa"/>
            <w:vAlign w:val="center"/>
          </w:tcPr>
          <w:p w:rsidR="002E26BB" w:rsidRDefault="004900E3">
            <w:pPr>
              <w:jc w:val="center"/>
            </w:pPr>
            <w:r>
              <w:rPr>
                <w:color w:val="000000"/>
                <w:sz w:val="24"/>
              </w:rPr>
              <w:t>建设银行</w:t>
            </w:r>
          </w:p>
        </w:tc>
        <w:tc>
          <w:tcPr>
            <w:tcW w:w="1559" w:type="dxa"/>
            <w:vAlign w:val="center"/>
          </w:tcPr>
          <w:p w:rsidR="002E26BB" w:rsidRDefault="004900E3">
            <w:pPr>
              <w:jc w:val="right"/>
            </w:pPr>
            <w:r>
              <w:rPr>
                <w:color w:val="000000"/>
                <w:sz w:val="24"/>
              </w:rPr>
              <w:t>600,000</w:t>
            </w:r>
          </w:p>
        </w:tc>
        <w:tc>
          <w:tcPr>
            <w:tcW w:w="1701" w:type="dxa"/>
            <w:vAlign w:val="center"/>
          </w:tcPr>
          <w:p w:rsidR="002E26BB" w:rsidRDefault="004900E3">
            <w:pPr>
              <w:jc w:val="right"/>
            </w:pPr>
            <w:r>
              <w:rPr>
                <w:color w:val="000000"/>
                <w:sz w:val="24"/>
              </w:rPr>
              <w:t>3,822,000.00</w:t>
            </w:r>
          </w:p>
        </w:tc>
        <w:tc>
          <w:tcPr>
            <w:tcW w:w="1843" w:type="dxa"/>
            <w:vAlign w:val="center"/>
          </w:tcPr>
          <w:p w:rsidR="002E26BB" w:rsidRDefault="004900E3">
            <w:pPr>
              <w:jc w:val="right"/>
            </w:pPr>
            <w:r>
              <w:rPr>
                <w:color w:val="000000"/>
                <w:sz w:val="24"/>
              </w:rPr>
              <w:t>1.14</w:t>
            </w:r>
          </w:p>
        </w:tc>
      </w:tr>
      <w:tr w:rsidR="002E26BB">
        <w:trPr>
          <w:jc w:val="center"/>
        </w:trPr>
        <w:tc>
          <w:tcPr>
            <w:tcW w:w="817" w:type="dxa"/>
            <w:vAlign w:val="center"/>
          </w:tcPr>
          <w:p w:rsidR="002E26BB" w:rsidRDefault="004900E3">
            <w:pPr>
              <w:jc w:val="center"/>
            </w:pPr>
            <w:r>
              <w:rPr>
                <w:color w:val="000000"/>
                <w:sz w:val="24"/>
              </w:rPr>
              <w:t>6</w:t>
            </w:r>
          </w:p>
        </w:tc>
        <w:tc>
          <w:tcPr>
            <w:tcW w:w="1276" w:type="dxa"/>
            <w:vAlign w:val="center"/>
          </w:tcPr>
          <w:p w:rsidR="002E26BB" w:rsidRDefault="004900E3">
            <w:pPr>
              <w:jc w:val="center"/>
            </w:pPr>
            <w:r>
              <w:rPr>
                <w:color w:val="000000"/>
                <w:sz w:val="24"/>
              </w:rPr>
              <w:t>601088</w:t>
            </w:r>
          </w:p>
        </w:tc>
        <w:tc>
          <w:tcPr>
            <w:tcW w:w="1701" w:type="dxa"/>
            <w:vAlign w:val="center"/>
          </w:tcPr>
          <w:p w:rsidR="002E26BB" w:rsidRDefault="004900E3">
            <w:pPr>
              <w:jc w:val="center"/>
            </w:pPr>
            <w:r>
              <w:rPr>
                <w:color w:val="000000"/>
                <w:sz w:val="24"/>
              </w:rPr>
              <w:t>中国神华</w:t>
            </w:r>
          </w:p>
        </w:tc>
        <w:tc>
          <w:tcPr>
            <w:tcW w:w="1559" w:type="dxa"/>
            <w:vAlign w:val="center"/>
          </w:tcPr>
          <w:p w:rsidR="002E26BB" w:rsidRDefault="004900E3">
            <w:pPr>
              <w:jc w:val="right"/>
            </w:pPr>
            <w:r>
              <w:rPr>
                <w:color w:val="000000"/>
                <w:sz w:val="24"/>
              </w:rPr>
              <w:t>200,000</w:t>
            </w:r>
          </w:p>
        </w:tc>
        <w:tc>
          <w:tcPr>
            <w:tcW w:w="1701" w:type="dxa"/>
            <w:vAlign w:val="center"/>
          </w:tcPr>
          <w:p w:rsidR="002E26BB" w:rsidRDefault="004900E3">
            <w:pPr>
              <w:jc w:val="right"/>
            </w:pPr>
            <w:r>
              <w:rPr>
                <w:color w:val="000000"/>
                <w:sz w:val="24"/>
              </w:rPr>
              <w:t>3,592,000.00</w:t>
            </w:r>
          </w:p>
        </w:tc>
        <w:tc>
          <w:tcPr>
            <w:tcW w:w="1843" w:type="dxa"/>
            <w:vAlign w:val="center"/>
          </w:tcPr>
          <w:p w:rsidR="002E26BB" w:rsidRDefault="004900E3">
            <w:pPr>
              <w:jc w:val="right"/>
            </w:pPr>
            <w:r>
              <w:rPr>
                <w:color w:val="000000"/>
                <w:sz w:val="24"/>
              </w:rPr>
              <w:t>1.07</w:t>
            </w:r>
          </w:p>
        </w:tc>
      </w:tr>
      <w:tr w:rsidR="002E26BB">
        <w:trPr>
          <w:jc w:val="center"/>
        </w:trPr>
        <w:tc>
          <w:tcPr>
            <w:tcW w:w="817" w:type="dxa"/>
            <w:vAlign w:val="center"/>
          </w:tcPr>
          <w:p w:rsidR="002E26BB" w:rsidRDefault="004900E3">
            <w:pPr>
              <w:jc w:val="center"/>
            </w:pPr>
            <w:r>
              <w:rPr>
                <w:color w:val="000000"/>
                <w:sz w:val="24"/>
              </w:rPr>
              <w:t>7</w:t>
            </w:r>
          </w:p>
        </w:tc>
        <w:tc>
          <w:tcPr>
            <w:tcW w:w="1276" w:type="dxa"/>
            <w:vAlign w:val="center"/>
          </w:tcPr>
          <w:p w:rsidR="002E26BB" w:rsidRDefault="004900E3">
            <w:pPr>
              <w:jc w:val="center"/>
            </w:pPr>
            <w:r>
              <w:rPr>
                <w:color w:val="000000"/>
                <w:sz w:val="24"/>
              </w:rPr>
              <w:t>601668</w:t>
            </w:r>
          </w:p>
        </w:tc>
        <w:tc>
          <w:tcPr>
            <w:tcW w:w="1701" w:type="dxa"/>
            <w:vAlign w:val="center"/>
          </w:tcPr>
          <w:p w:rsidR="002E26BB" w:rsidRDefault="004900E3">
            <w:pPr>
              <w:jc w:val="center"/>
            </w:pPr>
            <w:r>
              <w:rPr>
                <w:color w:val="000000"/>
                <w:sz w:val="24"/>
              </w:rPr>
              <w:t>中国建筑</w:t>
            </w:r>
          </w:p>
        </w:tc>
        <w:tc>
          <w:tcPr>
            <w:tcW w:w="1559" w:type="dxa"/>
            <w:vAlign w:val="center"/>
          </w:tcPr>
          <w:p w:rsidR="002E26BB" w:rsidRDefault="004900E3">
            <w:pPr>
              <w:jc w:val="right"/>
            </w:pPr>
            <w:r>
              <w:rPr>
                <w:color w:val="000000"/>
                <w:sz w:val="24"/>
              </w:rPr>
              <w:t>499,966</w:t>
            </w:r>
          </w:p>
        </w:tc>
        <w:tc>
          <w:tcPr>
            <w:tcW w:w="1701" w:type="dxa"/>
            <w:vAlign w:val="center"/>
          </w:tcPr>
          <w:p w:rsidR="002E26BB" w:rsidRDefault="004900E3">
            <w:pPr>
              <w:jc w:val="right"/>
            </w:pPr>
            <w:r>
              <w:rPr>
                <w:color w:val="000000"/>
                <w:sz w:val="24"/>
              </w:rPr>
              <w:t>2,849,806.20</w:t>
            </w:r>
          </w:p>
        </w:tc>
        <w:tc>
          <w:tcPr>
            <w:tcW w:w="1843" w:type="dxa"/>
            <w:vAlign w:val="center"/>
          </w:tcPr>
          <w:p w:rsidR="002E26BB" w:rsidRDefault="004900E3">
            <w:pPr>
              <w:jc w:val="right"/>
            </w:pPr>
            <w:r>
              <w:rPr>
                <w:color w:val="000000"/>
                <w:sz w:val="24"/>
              </w:rPr>
              <w:t>0.85</w:t>
            </w:r>
          </w:p>
        </w:tc>
      </w:tr>
      <w:tr w:rsidR="002E26BB">
        <w:trPr>
          <w:jc w:val="center"/>
        </w:trPr>
        <w:tc>
          <w:tcPr>
            <w:tcW w:w="817" w:type="dxa"/>
            <w:vAlign w:val="center"/>
          </w:tcPr>
          <w:p w:rsidR="002E26BB" w:rsidRDefault="004900E3">
            <w:pPr>
              <w:jc w:val="center"/>
            </w:pPr>
            <w:r>
              <w:rPr>
                <w:color w:val="000000"/>
                <w:sz w:val="24"/>
              </w:rPr>
              <w:t>8</w:t>
            </w:r>
          </w:p>
        </w:tc>
        <w:tc>
          <w:tcPr>
            <w:tcW w:w="1276" w:type="dxa"/>
            <w:vAlign w:val="center"/>
          </w:tcPr>
          <w:p w:rsidR="002E26BB" w:rsidRDefault="004900E3">
            <w:pPr>
              <w:jc w:val="center"/>
            </w:pPr>
            <w:r>
              <w:rPr>
                <w:color w:val="000000"/>
                <w:sz w:val="24"/>
              </w:rPr>
              <w:t>601766</w:t>
            </w:r>
          </w:p>
        </w:tc>
        <w:tc>
          <w:tcPr>
            <w:tcW w:w="1701" w:type="dxa"/>
            <w:vAlign w:val="center"/>
          </w:tcPr>
          <w:p w:rsidR="002E26BB" w:rsidRDefault="004900E3">
            <w:pPr>
              <w:jc w:val="center"/>
            </w:pPr>
            <w:r>
              <w:rPr>
                <w:color w:val="000000"/>
                <w:sz w:val="24"/>
              </w:rPr>
              <w:t>中国中车</w:t>
            </w:r>
          </w:p>
        </w:tc>
        <w:tc>
          <w:tcPr>
            <w:tcW w:w="1559" w:type="dxa"/>
            <w:vAlign w:val="center"/>
          </w:tcPr>
          <w:p w:rsidR="002E26BB" w:rsidRDefault="004900E3">
            <w:pPr>
              <w:jc w:val="right"/>
            </w:pPr>
            <w:r>
              <w:rPr>
                <w:color w:val="000000"/>
                <w:sz w:val="24"/>
              </w:rPr>
              <w:t>300,000</w:t>
            </w:r>
          </w:p>
        </w:tc>
        <w:tc>
          <w:tcPr>
            <w:tcW w:w="1701" w:type="dxa"/>
            <w:vAlign w:val="center"/>
          </w:tcPr>
          <w:p w:rsidR="002E26BB" w:rsidRDefault="004900E3">
            <w:pPr>
              <w:jc w:val="right"/>
            </w:pPr>
            <w:r>
              <w:rPr>
                <w:color w:val="000000"/>
                <w:sz w:val="24"/>
              </w:rPr>
              <w:t>2,706,000.00</w:t>
            </w:r>
          </w:p>
        </w:tc>
        <w:tc>
          <w:tcPr>
            <w:tcW w:w="1843" w:type="dxa"/>
            <w:vAlign w:val="center"/>
          </w:tcPr>
          <w:p w:rsidR="002E26BB" w:rsidRDefault="004900E3">
            <w:pPr>
              <w:jc w:val="right"/>
            </w:pPr>
            <w:r>
              <w:rPr>
                <w:color w:val="000000"/>
                <w:sz w:val="24"/>
              </w:rPr>
              <w:t>0.81</w:t>
            </w:r>
          </w:p>
        </w:tc>
      </w:tr>
      <w:tr w:rsidR="002E26BB">
        <w:trPr>
          <w:jc w:val="center"/>
        </w:trPr>
        <w:tc>
          <w:tcPr>
            <w:tcW w:w="817" w:type="dxa"/>
            <w:vAlign w:val="center"/>
          </w:tcPr>
          <w:p w:rsidR="002E26BB" w:rsidRDefault="004900E3">
            <w:pPr>
              <w:jc w:val="center"/>
            </w:pPr>
            <w:r>
              <w:rPr>
                <w:color w:val="000000"/>
                <w:sz w:val="24"/>
              </w:rPr>
              <w:t>9</w:t>
            </w:r>
          </w:p>
        </w:tc>
        <w:tc>
          <w:tcPr>
            <w:tcW w:w="1276" w:type="dxa"/>
            <w:vAlign w:val="center"/>
          </w:tcPr>
          <w:p w:rsidR="002E26BB" w:rsidRDefault="004900E3">
            <w:pPr>
              <w:jc w:val="center"/>
            </w:pPr>
            <w:r>
              <w:rPr>
                <w:color w:val="000000"/>
                <w:sz w:val="24"/>
              </w:rPr>
              <w:t>600276</w:t>
            </w:r>
          </w:p>
        </w:tc>
        <w:tc>
          <w:tcPr>
            <w:tcW w:w="1701" w:type="dxa"/>
            <w:vAlign w:val="center"/>
          </w:tcPr>
          <w:p w:rsidR="002E26BB" w:rsidRDefault="004900E3">
            <w:pPr>
              <w:jc w:val="center"/>
            </w:pPr>
            <w:r>
              <w:rPr>
                <w:color w:val="000000"/>
                <w:sz w:val="24"/>
              </w:rPr>
              <w:t>恒瑞医药</w:t>
            </w:r>
          </w:p>
        </w:tc>
        <w:tc>
          <w:tcPr>
            <w:tcW w:w="1559" w:type="dxa"/>
            <w:vAlign w:val="center"/>
          </w:tcPr>
          <w:p w:rsidR="002E26BB" w:rsidRDefault="004900E3">
            <w:pPr>
              <w:jc w:val="right"/>
            </w:pPr>
            <w:r>
              <w:rPr>
                <w:color w:val="000000"/>
                <w:sz w:val="24"/>
              </w:rPr>
              <w:t>50,000</w:t>
            </w:r>
          </w:p>
        </w:tc>
        <w:tc>
          <w:tcPr>
            <w:tcW w:w="1701" w:type="dxa"/>
            <w:vAlign w:val="center"/>
          </w:tcPr>
          <w:p w:rsidR="002E26BB" w:rsidRDefault="004900E3">
            <w:pPr>
              <w:jc w:val="right"/>
            </w:pPr>
            <w:r>
              <w:rPr>
                <w:color w:val="000000"/>
                <w:sz w:val="24"/>
              </w:rPr>
              <w:t>2,637,500.00</w:t>
            </w:r>
          </w:p>
        </w:tc>
        <w:tc>
          <w:tcPr>
            <w:tcW w:w="1843" w:type="dxa"/>
            <w:vAlign w:val="center"/>
          </w:tcPr>
          <w:p w:rsidR="002E26BB" w:rsidRDefault="004900E3">
            <w:pPr>
              <w:jc w:val="right"/>
            </w:pPr>
            <w:r>
              <w:rPr>
                <w:color w:val="000000"/>
                <w:sz w:val="24"/>
              </w:rPr>
              <w:t>0.79</w:t>
            </w:r>
          </w:p>
        </w:tc>
      </w:tr>
      <w:tr w:rsidR="002E26BB">
        <w:trPr>
          <w:jc w:val="center"/>
        </w:trPr>
        <w:tc>
          <w:tcPr>
            <w:tcW w:w="817" w:type="dxa"/>
            <w:vAlign w:val="center"/>
          </w:tcPr>
          <w:p w:rsidR="002E26BB" w:rsidRDefault="004900E3">
            <w:pPr>
              <w:jc w:val="center"/>
            </w:pPr>
            <w:r>
              <w:rPr>
                <w:color w:val="000000"/>
                <w:sz w:val="24"/>
              </w:rPr>
              <w:t>10</w:t>
            </w:r>
          </w:p>
        </w:tc>
        <w:tc>
          <w:tcPr>
            <w:tcW w:w="1276" w:type="dxa"/>
            <w:vAlign w:val="center"/>
          </w:tcPr>
          <w:p w:rsidR="002E26BB" w:rsidRDefault="004900E3">
            <w:pPr>
              <w:jc w:val="center"/>
            </w:pPr>
            <w:r>
              <w:rPr>
                <w:color w:val="000000"/>
                <w:sz w:val="24"/>
              </w:rPr>
              <w:t>600048</w:t>
            </w:r>
          </w:p>
        </w:tc>
        <w:tc>
          <w:tcPr>
            <w:tcW w:w="1701" w:type="dxa"/>
            <w:vAlign w:val="center"/>
          </w:tcPr>
          <w:p w:rsidR="002E26BB" w:rsidRDefault="004900E3">
            <w:pPr>
              <w:jc w:val="center"/>
            </w:pPr>
            <w:r>
              <w:rPr>
                <w:color w:val="000000"/>
                <w:sz w:val="24"/>
              </w:rPr>
              <w:t>保利地产</w:t>
            </w:r>
          </w:p>
        </w:tc>
        <w:tc>
          <w:tcPr>
            <w:tcW w:w="1559" w:type="dxa"/>
            <w:vAlign w:val="center"/>
          </w:tcPr>
          <w:p w:rsidR="002E26BB" w:rsidRDefault="004900E3">
            <w:pPr>
              <w:jc w:val="right"/>
            </w:pPr>
            <w:r>
              <w:rPr>
                <w:color w:val="000000"/>
                <w:sz w:val="24"/>
              </w:rPr>
              <w:t>200,000</w:t>
            </w:r>
          </w:p>
        </w:tc>
        <w:tc>
          <w:tcPr>
            <w:tcW w:w="1701" w:type="dxa"/>
            <w:vAlign w:val="center"/>
          </w:tcPr>
          <w:p w:rsidR="002E26BB" w:rsidRDefault="004900E3">
            <w:pPr>
              <w:jc w:val="right"/>
            </w:pPr>
            <w:r>
              <w:rPr>
                <w:color w:val="000000"/>
                <w:sz w:val="24"/>
              </w:rPr>
              <w:t>2,358,000.00</w:t>
            </w:r>
          </w:p>
        </w:tc>
        <w:tc>
          <w:tcPr>
            <w:tcW w:w="1843" w:type="dxa"/>
            <w:vAlign w:val="center"/>
          </w:tcPr>
          <w:p w:rsidR="002E26BB" w:rsidRDefault="004900E3">
            <w:pPr>
              <w:jc w:val="right"/>
            </w:pPr>
            <w:r>
              <w:rPr>
                <w:color w:val="000000"/>
                <w:sz w:val="24"/>
              </w:rPr>
              <w:t>0.70</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E26BB">
        <w:tc>
          <w:tcPr>
            <w:tcW w:w="870" w:type="dxa"/>
            <w:vAlign w:val="center"/>
          </w:tcPr>
          <w:p w:rsidR="002E26BB" w:rsidRDefault="004900E3">
            <w:pPr>
              <w:jc w:val="center"/>
            </w:pPr>
            <w:r>
              <w:rPr>
                <w:color w:val="000000"/>
                <w:sz w:val="24"/>
              </w:rPr>
              <w:t>1</w:t>
            </w:r>
          </w:p>
        </w:tc>
        <w:tc>
          <w:tcPr>
            <w:tcW w:w="1650" w:type="dxa"/>
            <w:vAlign w:val="center"/>
          </w:tcPr>
          <w:p w:rsidR="002E26BB" w:rsidRDefault="004900E3">
            <w:pPr>
              <w:jc w:val="center"/>
            </w:pPr>
            <w:r>
              <w:rPr>
                <w:color w:val="000000"/>
                <w:sz w:val="24"/>
              </w:rPr>
              <w:t>600276</w:t>
            </w:r>
          </w:p>
        </w:tc>
        <w:tc>
          <w:tcPr>
            <w:tcW w:w="1980" w:type="dxa"/>
            <w:vAlign w:val="center"/>
          </w:tcPr>
          <w:p w:rsidR="002E26BB" w:rsidRDefault="004900E3">
            <w:pPr>
              <w:jc w:val="center"/>
            </w:pPr>
            <w:r>
              <w:rPr>
                <w:color w:val="000000"/>
                <w:sz w:val="24"/>
              </w:rPr>
              <w:t>恒瑞医药</w:t>
            </w:r>
          </w:p>
        </w:tc>
        <w:tc>
          <w:tcPr>
            <w:tcW w:w="2880" w:type="dxa"/>
            <w:vAlign w:val="center"/>
          </w:tcPr>
          <w:p w:rsidR="002E26BB" w:rsidRDefault="004900E3">
            <w:pPr>
              <w:jc w:val="right"/>
            </w:pPr>
            <w:r>
              <w:rPr>
                <w:color w:val="000000"/>
                <w:sz w:val="24"/>
              </w:rPr>
              <w:t>5,403,734.00</w:t>
            </w:r>
          </w:p>
        </w:tc>
        <w:tc>
          <w:tcPr>
            <w:tcW w:w="1620" w:type="dxa"/>
            <w:vAlign w:val="center"/>
          </w:tcPr>
          <w:p w:rsidR="002E26BB" w:rsidRDefault="004900E3">
            <w:pPr>
              <w:jc w:val="right"/>
            </w:pPr>
            <w:r>
              <w:rPr>
                <w:color w:val="000000"/>
                <w:sz w:val="24"/>
              </w:rPr>
              <w:t>1.64</w:t>
            </w:r>
          </w:p>
        </w:tc>
      </w:tr>
      <w:tr w:rsidR="002E26BB">
        <w:tc>
          <w:tcPr>
            <w:tcW w:w="870" w:type="dxa"/>
            <w:vAlign w:val="center"/>
          </w:tcPr>
          <w:p w:rsidR="002E26BB" w:rsidRDefault="004900E3">
            <w:pPr>
              <w:jc w:val="center"/>
            </w:pPr>
            <w:r>
              <w:rPr>
                <w:color w:val="000000"/>
                <w:sz w:val="24"/>
              </w:rPr>
              <w:t>2</w:t>
            </w:r>
          </w:p>
        </w:tc>
        <w:tc>
          <w:tcPr>
            <w:tcW w:w="1650" w:type="dxa"/>
            <w:vAlign w:val="center"/>
          </w:tcPr>
          <w:p w:rsidR="002E26BB" w:rsidRDefault="004900E3">
            <w:pPr>
              <w:jc w:val="center"/>
            </w:pPr>
            <w:r>
              <w:rPr>
                <w:color w:val="000000"/>
                <w:sz w:val="24"/>
              </w:rPr>
              <w:t>601939</w:t>
            </w:r>
          </w:p>
        </w:tc>
        <w:tc>
          <w:tcPr>
            <w:tcW w:w="1980" w:type="dxa"/>
            <w:vAlign w:val="center"/>
          </w:tcPr>
          <w:p w:rsidR="002E26BB" w:rsidRDefault="004900E3">
            <w:pPr>
              <w:jc w:val="center"/>
            </w:pPr>
            <w:r>
              <w:rPr>
                <w:color w:val="000000"/>
                <w:sz w:val="24"/>
              </w:rPr>
              <w:t>建设银行</w:t>
            </w:r>
          </w:p>
        </w:tc>
        <w:tc>
          <w:tcPr>
            <w:tcW w:w="2880" w:type="dxa"/>
            <w:vAlign w:val="center"/>
          </w:tcPr>
          <w:p w:rsidR="002E26BB" w:rsidRDefault="004900E3">
            <w:pPr>
              <w:jc w:val="right"/>
            </w:pPr>
            <w:r>
              <w:rPr>
                <w:color w:val="000000"/>
                <w:sz w:val="24"/>
              </w:rPr>
              <w:t>5,362,930.40</w:t>
            </w:r>
          </w:p>
        </w:tc>
        <w:tc>
          <w:tcPr>
            <w:tcW w:w="1620" w:type="dxa"/>
            <w:vAlign w:val="center"/>
          </w:tcPr>
          <w:p w:rsidR="002E26BB" w:rsidRDefault="004900E3">
            <w:pPr>
              <w:jc w:val="right"/>
            </w:pPr>
            <w:r>
              <w:rPr>
                <w:color w:val="000000"/>
                <w:sz w:val="24"/>
              </w:rPr>
              <w:t>1.63</w:t>
            </w:r>
          </w:p>
        </w:tc>
      </w:tr>
      <w:tr w:rsidR="002E26BB">
        <w:tc>
          <w:tcPr>
            <w:tcW w:w="870" w:type="dxa"/>
            <w:vAlign w:val="center"/>
          </w:tcPr>
          <w:p w:rsidR="002E26BB" w:rsidRDefault="004900E3">
            <w:pPr>
              <w:jc w:val="center"/>
            </w:pPr>
            <w:r>
              <w:rPr>
                <w:color w:val="000000"/>
                <w:sz w:val="24"/>
              </w:rPr>
              <w:t>3</w:t>
            </w:r>
          </w:p>
        </w:tc>
        <w:tc>
          <w:tcPr>
            <w:tcW w:w="1650" w:type="dxa"/>
            <w:vAlign w:val="center"/>
          </w:tcPr>
          <w:p w:rsidR="002E26BB" w:rsidRDefault="004900E3">
            <w:pPr>
              <w:jc w:val="center"/>
            </w:pPr>
            <w:r>
              <w:rPr>
                <w:color w:val="000000"/>
                <w:sz w:val="24"/>
              </w:rPr>
              <w:t>601088</w:t>
            </w:r>
          </w:p>
        </w:tc>
        <w:tc>
          <w:tcPr>
            <w:tcW w:w="1980" w:type="dxa"/>
            <w:vAlign w:val="center"/>
          </w:tcPr>
          <w:p w:rsidR="002E26BB" w:rsidRDefault="004900E3">
            <w:pPr>
              <w:jc w:val="center"/>
            </w:pPr>
            <w:r>
              <w:rPr>
                <w:color w:val="000000"/>
                <w:sz w:val="24"/>
              </w:rPr>
              <w:t>中国神华</w:t>
            </w:r>
          </w:p>
        </w:tc>
        <w:tc>
          <w:tcPr>
            <w:tcW w:w="2880" w:type="dxa"/>
            <w:vAlign w:val="center"/>
          </w:tcPr>
          <w:p w:rsidR="002E26BB" w:rsidRDefault="004900E3">
            <w:pPr>
              <w:jc w:val="right"/>
            </w:pPr>
            <w:r>
              <w:rPr>
                <w:color w:val="000000"/>
                <w:sz w:val="24"/>
              </w:rPr>
              <w:t>3,888,305.00</w:t>
            </w:r>
          </w:p>
        </w:tc>
        <w:tc>
          <w:tcPr>
            <w:tcW w:w="1620" w:type="dxa"/>
            <w:vAlign w:val="center"/>
          </w:tcPr>
          <w:p w:rsidR="002E26BB" w:rsidRDefault="004900E3">
            <w:pPr>
              <w:jc w:val="right"/>
            </w:pPr>
            <w:r>
              <w:rPr>
                <w:color w:val="000000"/>
                <w:sz w:val="24"/>
              </w:rPr>
              <w:t>1.18</w:t>
            </w:r>
          </w:p>
        </w:tc>
      </w:tr>
      <w:tr w:rsidR="002E26BB">
        <w:tc>
          <w:tcPr>
            <w:tcW w:w="870" w:type="dxa"/>
            <w:vAlign w:val="center"/>
          </w:tcPr>
          <w:p w:rsidR="002E26BB" w:rsidRDefault="004900E3">
            <w:pPr>
              <w:jc w:val="center"/>
            </w:pPr>
            <w:r>
              <w:rPr>
                <w:color w:val="000000"/>
                <w:sz w:val="24"/>
              </w:rPr>
              <w:t>4</w:t>
            </w:r>
          </w:p>
        </w:tc>
        <w:tc>
          <w:tcPr>
            <w:tcW w:w="1650" w:type="dxa"/>
            <w:vAlign w:val="center"/>
          </w:tcPr>
          <w:p w:rsidR="002E26BB" w:rsidRDefault="004900E3">
            <w:pPr>
              <w:jc w:val="center"/>
            </w:pPr>
            <w:r>
              <w:rPr>
                <w:color w:val="000000"/>
                <w:sz w:val="24"/>
              </w:rPr>
              <w:t>601398</w:t>
            </w:r>
          </w:p>
        </w:tc>
        <w:tc>
          <w:tcPr>
            <w:tcW w:w="1980" w:type="dxa"/>
            <w:vAlign w:val="center"/>
          </w:tcPr>
          <w:p w:rsidR="002E26BB" w:rsidRDefault="004900E3">
            <w:pPr>
              <w:jc w:val="center"/>
            </w:pPr>
            <w:r>
              <w:rPr>
                <w:color w:val="000000"/>
                <w:sz w:val="24"/>
              </w:rPr>
              <w:t>工商银行</w:t>
            </w:r>
          </w:p>
        </w:tc>
        <w:tc>
          <w:tcPr>
            <w:tcW w:w="2880" w:type="dxa"/>
            <w:vAlign w:val="center"/>
          </w:tcPr>
          <w:p w:rsidR="002E26BB" w:rsidRDefault="004900E3">
            <w:pPr>
              <w:jc w:val="right"/>
            </w:pPr>
            <w:r>
              <w:rPr>
                <w:color w:val="000000"/>
                <w:sz w:val="24"/>
              </w:rPr>
              <w:t>3,781,000.00</w:t>
            </w:r>
          </w:p>
        </w:tc>
        <w:tc>
          <w:tcPr>
            <w:tcW w:w="1620" w:type="dxa"/>
            <w:vAlign w:val="center"/>
          </w:tcPr>
          <w:p w:rsidR="002E26BB" w:rsidRDefault="004900E3">
            <w:pPr>
              <w:jc w:val="right"/>
            </w:pPr>
            <w:r>
              <w:rPr>
                <w:color w:val="000000"/>
                <w:sz w:val="24"/>
              </w:rPr>
              <w:t>1.15</w:t>
            </w:r>
          </w:p>
        </w:tc>
      </w:tr>
      <w:tr w:rsidR="002E26BB">
        <w:tc>
          <w:tcPr>
            <w:tcW w:w="870" w:type="dxa"/>
            <w:vAlign w:val="center"/>
          </w:tcPr>
          <w:p w:rsidR="002E26BB" w:rsidRDefault="004900E3">
            <w:pPr>
              <w:jc w:val="center"/>
            </w:pPr>
            <w:r>
              <w:rPr>
                <w:color w:val="000000"/>
                <w:sz w:val="24"/>
              </w:rPr>
              <w:t>5</w:t>
            </w:r>
          </w:p>
        </w:tc>
        <w:tc>
          <w:tcPr>
            <w:tcW w:w="1650" w:type="dxa"/>
            <w:vAlign w:val="center"/>
          </w:tcPr>
          <w:p w:rsidR="002E26BB" w:rsidRDefault="004900E3">
            <w:pPr>
              <w:jc w:val="center"/>
            </w:pPr>
            <w:r>
              <w:rPr>
                <w:color w:val="000000"/>
                <w:sz w:val="24"/>
              </w:rPr>
              <w:t>600029</w:t>
            </w:r>
          </w:p>
        </w:tc>
        <w:tc>
          <w:tcPr>
            <w:tcW w:w="1980" w:type="dxa"/>
            <w:vAlign w:val="center"/>
          </w:tcPr>
          <w:p w:rsidR="002E26BB" w:rsidRDefault="004900E3">
            <w:pPr>
              <w:jc w:val="center"/>
            </w:pPr>
            <w:r>
              <w:rPr>
                <w:color w:val="000000"/>
                <w:sz w:val="24"/>
              </w:rPr>
              <w:t>南方航空</w:t>
            </w:r>
          </w:p>
        </w:tc>
        <w:tc>
          <w:tcPr>
            <w:tcW w:w="2880" w:type="dxa"/>
            <w:vAlign w:val="center"/>
          </w:tcPr>
          <w:p w:rsidR="002E26BB" w:rsidRDefault="004900E3">
            <w:pPr>
              <w:jc w:val="right"/>
            </w:pPr>
            <w:r>
              <w:rPr>
                <w:color w:val="000000"/>
                <w:sz w:val="24"/>
              </w:rPr>
              <w:t>3,051,000.00</w:t>
            </w:r>
          </w:p>
        </w:tc>
        <w:tc>
          <w:tcPr>
            <w:tcW w:w="1620" w:type="dxa"/>
            <w:vAlign w:val="center"/>
          </w:tcPr>
          <w:p w:rsidR="002E26BB" w:rsidRDefault="004900E3">
            <w:pPr>
              <w:jc w:val="right"/>
            </w:pPr>
            <w:r>
              <w:rPr>
                <w:color w:val="000000"/>
                <w:sz w:val="24"/>
              </w:rPr>
              <w:t>0.93</w:t>
            </w:r>
          </w:p>
        </w:tc>
      </w:tr>
      <w:tr w:rsidR="002E26BB">
        <w:tc>
          <w:tcPr>
            <w:tcW w:w="870" w:type="dxa"/>
            <w:vAlign w:val="center"/>
          </w:tcPr>
          <w:p w:rsidR="002E26BB" w:rsidRDefault="004900E3">
            <w:pPr>
              <w:jc w:val="center"/>
            </w:pPr>
            <w:r>
              <w:rPr>
                <w:color w:val="000000"/>
                <w:sz w:val="24"/>
              </w:rPr>
              <w:t>6</w:t>
            </w:r>
          </w:p>
        </w:tc>
        <w:tc>
          <w:tcPr>
            <w:tcW w:w="1650" w:type="dxa"/>
            <w:vAlign w:val="center"/>
          </w:tcPr>
          <w:p w:rsidR="002E26BB" w:rsidRDefault="004900E3">
            <w:pPr>
              <w:jc w:val="center"/>
            </w:pPr>
            <w:r>
              <w:rPr>
                <w:color w:val="000000"/>
                <w:sz w:val="24"/>
              </w:rPr>
              <w:t>600104</w:t>
            </w:r>
          </w:p>
        </w:tc>
        <w:tc>
          <w:tcPr>
            <w:tcW w:w="1980" w:type="dxa"/>
            <w:vAlign w:val="center"/>
          </w:tcPr>
          <w:p w:rsidR="002E26BB" w:rsidRDefault="004900E3">
            <w:pPr>
              <w:jc w:val="center"/>
            </w:pPr>
            <w:r>
              <w:rPr>
                <w:color w:val="000000"/>
                <w:sz w:val="24"/>
              </w:rPr>
              <w:t>上汽集团</w:t>
            </w:r>
          </w:p>
        </w:tc>
        <w:tc>
          <w:tcPr>
            <w:tcW w:w="2880" w:type="dxa"/>
            <w:vAlign w:val="center"/>
          </w:tcPr>
          <w:p w:rsidR="002E26BB" w:rsidRDefault="004900E3">
            <w:pPr>
              <w:jc w:val="right"/>
            </w:pPr>
            <w:r>
              <w:rPr>
                <w:color w:val="000000"/>
                <w:sz w:val="24"/>
              </w:rPr>
              <w:t>3,020,705.11</w:t>
            </w:r>
          </w:p>
        </w:tc>
        <w:tc>
          <w:tcPr>
            <w:tcW w:w="1620" w:type="dxa"/>
            <w:vAlign w:val="center"/>
          </w:tcPr>
          <w:p w:rsidR="002E26BB" w:rsidRDefault="004900E3">
            <w:pPr>
              <w:jc w:val="right"/>
            </w:pPr>
            <w:r>
              <w:rPr>
                <w:color w:val="000000"/>
                <w:sz w:val="24"/>
              </w:rPr>
              <w:t>0.92</w:t>
            </w:r>
          </w:p>
        </w:tc>
      </w:tr>
      <w:tr w:rsidR="002E26BB">
        <w:tc>
          <w:tcPr>
            <w:tcW w:w="870" w:type="dxa"/>
            <w:vAlign w:val="center"/>
          </w:tcPr>
          <w:p w:rsidR="002E26BB" w:rsidRDefault="004900E3">
            <w:pPr>
              <w:jc w:val="center"/>
            </w:pPr>
            <w:r>
              <w:rPr>
                <w:color w:val="000000"/>
                <w:sz w:val="24"/>
              </w:rPr>
              <w:t>7</w:t>
            </w:r>
          </w:p>
        </w:tc>
        <w:tc>
          <w:tcPr>
            <w:tcW w:w="1650" w:type="dxa"/>
            <w:vAlign w:val="center"/>
          </w:tcPr>
          <w:p w:rsidR="002E26BB" w:rsidRDefault="004900E3">
            <w:pPr>
              <w:jc w:val="center"/>
            </w:pPr>
            <w:r>
              <w:rPr>
                <w:color w:val="000000"/>
                <w:sz w:val="24"/>
              </w:rPr>
              <w:t>601668</w:t>
            </w:r>
          </w:p>
        </w:tc>
        <w:tc>
          <w:tcPr>
            <w:tcW w:w="1980" w:type="dxa"/>
            <w:vAlign w:val="center"/>
          </w:tcPr>
          <w:p w:rsidR="002E26BB" w:rsidRDefault="004900E3">
            <w:pPr>
              <w:jc w:val="center"/>
            </w:pPr>
            <w:r>
              <w:rPr>
                <w:color w:val="000000"/>
                <w:sz w:val="24"/>
              </w:rPr>
              <w:t>中国建筑</w:t>
            </w:r>
          </w:p>
        </w:tc>
        <w:tc>
          <w:tcPr>
            <w:tcW w:w="2880" w:type="dxa"/>
            <w:vAlign w:val="center"/>
          </w:tcPr>
          <w:p w:rsidR="002E26BB" w:rsidRDefault="004900E3">
            <w:pPr>
              <w:jc w:val="right"/>
            </w:pPr>
            <w:r>
              <w:rPr>
                <w:color w:val="000000"/>
                <w:sz w:val="24"/>
              </w:rPr>
              <w:t>3,010,664.34</w:t>
            </w:r>
          </w:p>
        </w:tc>
        <w:tc>
          <w:tcPr>
            <w:tcW w:w="1620" w:type="dxa"/>
            <w:vAlign w:val="center"/>
          </w:tcPr>
          <w:p w:rsidR="002E26BB" w:rsidRDefault="004900E3">
            <w:pPr>
              <w:jc w:val="right"/>
            </w:pPr>
            <w:r>
              <w:rPr>
                <w:color w:val="000000"/>
                <w:sz w:val="24"/>
              </w:rPr>
              <w:t>0.91</w:t>
            </w:r>
          </w:p>
        </w:tc>
      </w:tr>
      <w:tr w:rsidR="002E26BB">
        <w:tc>
          <w:tcPr>
            <w:tcW w:w="870" w:type="dxa"/>
            <w:vAlign w:val="center"/>
          </w:tcPr>
          <w:p w:rsidR="002E26BB" w:rsidRDefault="004900E3">
            <w:pPr>
              <w:jc w:val="center"/>
            </w:pPr>
            <w:r>
              <w:rPr>
                <w:color w:val="000000"/>
                <w:sz w:val="24"/>
              </w:rPr>
              <w:t>8</w:t>
            </w:r>
          </w:p>
        </w:tc>
        <w:tc>
          <w:tcPr>
            <w:tcW w:w="1650" w:type="dxa"/>
            <w:vAlign w:val="center"/>
          </w:tcPr>
          <w:p w:rsidR="002E26BB" w:rsidRDefault="004900E3">
            <w:pPr>
              <w:jc w:val="center"/>
            </w:pPr>
            <w:r>
              <w:rPr>
                <w:color w:val="000000"/>
                <w:sz w:val="24"/>
              </w:rPr>
              <w:t>601766</w:t>
            </w:r>
          </w:p>
        </w:tc>
        <w:tc>
          <w:tcPr>
            <w:tcW w:w="1980" w:type="dxa"/>
            <w:vAlign w:val="center"/>
          </w:tcPr>
          <w:p w:rsidR="002E26BB" w:rsidRDefault="004900E3">
            <w:pPr>
              <w:jc w:val="center"/>
            </w:pPr>
            <w:r>
              <w:rPr>
                <w:color w:val="000000"/>
                <w:sz w:val="24"/>
              </w:rPr>
              <w:t>中国中车</w:t>
            </w:r>
          </w:p>
        </w:tc>
        <w:tc>
          <w:tcPr>
            <w:tcW w:w="2880" w:type="dxa"/>
            <w:vAlign w:val="center"/>
          </w:tcPr>
          <w:p w:rsidR="002E26BB" w:rsidRDefault="004900E3">
            <w:pPr>
              <w:jc w:val="right"/>
            </w:pPr>
            <w:r>
              <w:rPr>
                <w:color w:val="000000"/>
                <w:sz w:val="24"/>
              </w:rPr>
              <w:t>2,856,554.00</w:t>
            </w:r>
          </w:p>
        </w:tc>
        <w:tc>
          <w:tcPr>
            <w:tcW w:w="1620" w:type="dxa"/>
            <w:vAlign w:val="center"/>
          </w:tcPr>
          <w:p w:rsidR="002E26BB" w:rsidRDefault="004900E3">
            <w:pPr>
              <w:jc w:val="right"/>
            </w:pPr>
            <w:r>
              <w:rPr>
                <w:color w:val="000000"/>
                <w:sz w:val="24"/>
              </w:rPr>
              <w:t>0.87</w:t>
            </w:r>
          </w:p>
        </w:tc>
      </w:tr>
      <w:tr w:rsidR="002E26BB">
        <w:tc>
          <w:tcPr>
            <w:tcW w:w="870" w:type="dxa"/>
            <w:vAlign w:val="center"/>
          </w:tcPr>
          <w:p w:rsidR="002E26BB" w:rsidRDefault="004900E3">
            <w:pPr>
              <w:jc w:val="center"/>
            </w:pPr>
            <w:r>
              <w:rPr>
                <w:color w:val="000000"/>
                <w:sz w:val="24"/>
              </w:rPr>
              <w:t>9</w:t>
            </w:r>
          </w:p>
        </w:tc>
        <w:tc>
          <w:tcPr>
            <w:tcW w:w="1650" w:type="dxa"/>
            <w:vAlign w:val="center"/>
          </w:tcPr>
          <w:p w:rsidR="002E26BB" w:rsidRDefault="004900E3">
            <w:pPr>
              <w:jc w:val="center"/>
            </w:pPr>
            <w:r>
              <w:rPr>
                <w:color w:val="000000"/>
                <w:sz w:val="24"/>
              </w:rPr>
              <w:t>600048</w:t>
            </w:r>
          </w:p>
        </w:tc>
        <w:tc>
          <w:tcPr>
            <w:tcW w:w="1980" w:type="dxa"/>
            <w:vAlign w:val="center"/>
          </w:tcPr>
          <w:p w:rsidR="002E26BB" w:rsidRDefault="004900E3">
            <w:pPr>
              <w:jc w:val="center"/>
            </w:pPr>
            <w:r>
              <w:rPr>
                <w:color w:val="000000"/>
                <w:sz w:val="24"/>
              </w:rPr>
              <w:t>保利地产</w:t>
            </w:r>
          </w:p>
        </w:tc>
        <w:tc>
          <w:tcPr>
            <w:tcW w:w="2880" w:type="dxa"/>
            <w:vAlign w:val="center"/>
          </w:tcPr>
          <w:p w:rsidR="002E26BB" w:rsidRDefault="004900E3">
            <w:pPr>
              <w:jc w:val="right"/>
            </w:pPr>
            <w:r>
              <w:rPr>
                <w:color w:val="000000"/>
                <w:sz w:val="24"/>
              </w:rPr>
              <w:t>2,660,431.00</w:t>
            </w:r>
          </w:p>
        </w:tc>
        <w:tc>
          <w:tcPr>
            <w:tcW w:w="1620" w:type="dxa"/>
            <w:vAlign w:val="center"/>
          </w:tcPr>
          <w:p w:rsidR="002E26BB" w:rsidRDefault="004900E3">
            <w:pPr>
              <w:jc w:val="right"/>
            </w:pPr>
            <w:r>
              <w:rPr>
                <w:color w:val="000000"/>
                <w:sz w:val="24"/>
              </w:rPr>
              <w:t>0.81</w:t>
            </w:r>
          </w:p>
        </w:tc>
      </w:tr>
      <w:tr w:rsidR="002E26BB">
        <w:tc>
          <w:tcPr>
            <w:tcW w:w="870" w:type="dxa"/>
            <w:vAlign w:val="center"/>
          </w:tcPr>
          <w:p w:rsidR="002E26BB" w:rsidRDefault="004900E3">
            <w:pPr>
              <w:jc w:val="center"/>
            </w:pPr>
            <w:r>
              <w:rPr>
                <w:color w:val="000000"/>
                <w:sz w:val="24"/>
              </w:rPr>
              <w:t>10</w:t>
            </w:r>
          </w:p>
        </w:tc>
        <w:tc>
          <w:tcPr>
            <w:tcW w:w="1650" w:type="dxa"/>
            <w:vAlign w:val="center"/>
          </w:tcPr>
          <w:p w:rsidR="002E26BB" w:rsidRDefault="004900E3">
            <w:pPr>
              <w:jc w:val="center"/>
            </w:pPr>
            <w:r>
              <w:rPr>
                <w:color w:val="000000"/>
                <w:sz w:val="24"/>
              </w:rPr>
              <w:t>600028</w:t>
            </w:r>
          </w:p>
        </w:tc>
        <w:tc>
          <w:tcPr>
            <w:tcW w:w="1980" w:type="dxa"/>
            <w:vAlign w:val="center"/>
          </w:tcPr>
          <w:p w:rsidR="002E26BB" w:rsidRDefault="004900E3">
            <w:pPr>
              <w:jc w:val="center"/>
            </w:pPr>
            <w:r>
              <w:rPr>
                <w:color w:val="000000"/>
                <w:sz w:val="24"/>
              </w:rPr>
              <w:t>中国石化</w:t>
            </w:r>
          </w:p>
        </w:tc>
        <w:tc>
          <w:tcPr>
            <w:tcW w:w="2880" w:type="dxa"/>
            <w:vAlign w:val="center"/>
          </w:tcPr>
          <w:p w:rsidR="002E26BB" w:rsidRDefault="004900E3">
            <w:pPr>
              <w:jc w:val="right"/>
            </w:pPr>
            <w:r>
              <w:rPr>
                <w:color w:val="000000"/>
                <w:sz w:val="24"/>
              </w:rPr>
              <w:t>2,368,000.00</w:t>
            </w:r>
          </w:p>
        </w:tc>
        <w:tc>
          <w:tcPr>
            <w:tcW w:w="1620" w:type="dxa"/>
            <w:vAlign w:val="center"/>
          </w:tcPr>
          <w:p w:rsidR="002E26BB" w:rsidRDefault="004900E3">
            <w:pPr>
              <w:jc w:val="right"/>
            </w:pPr>
            <w:r>
              <w:rPr>
                <w:color w:val="000000"/>
                <w:sz w:val="24"/>
              </w:rPr>
              <w:t>0.72</w:t>
            </w:r>
          </w:p>
        </w:tc>
      </w:tr>
      <w:tr w:rsidR="002E26BB">
        <w:tc>
          <w:tcPr>
            <w:tcW w:w="870" w:type="dxa"/>
            <w:vAlign w:val="center"/>
          </w:tcPr>
          <w:p w:rsidR="002E26BB" w:rsidRDefault="004900E3">
            <w:pPr>
              <w:jc w:val="center"/>
            </w:pPr>
            <w:r>
              <w:rPr>
                <w:color w:val="000000"/>
                <w:sz w:val="24"/>
              </w:rPr>
              <w:t>11</w:t>
            </w:r>
          </w:p>
        </w:tc>
        <w:tc>
          <w:tcPr>
            <w:tcW w:w="1650" w:type="dxa"/>
            <w:vAlign w:val="center"/>
          </w:tcPr>
          <w:p w:rsidR="002E26BB" w:rsidRDefault="004900E3">
            <w:pPr>
              <w:jc w:val="center"/>
            </w:pPr>
            <w:r>
              <w:rPr>
                <w:color w:val="000000"/>
                <w:sz w:val="24"/>
              </w:rPr>
              <w:t>601186</w:t>
            </w:r>
          </w:p>
        </w:tc>
        <w:tc>
          <w:tcPr>
            <w:tcW w:w="1980" w:type="dxa"/>
            <w:vAlign w:val="center"/>
          </w:tcPr>
          <w:p w:rsidR="002E26BB" w:rsidRDefault="004900E3">
            <w:pPr>
              <w:jc w:val="center"/>
            </w:pPr>
            <w:r>
              <w:rPr>
                <w:color w:val="000000"/>
                <w:sz w:val="24"/>
              </w:rPr>
              <w:t>中国铁建</w:t>
            </w:r>
          </w:p>
        </w:tc>
        <w:tc>
          <w:tcPr>
            <w:tcW w:w="2880" w:type="dxa"/>
            <w:vAlign w:val="center"/>
          </w:tcPr>
          <w:p w:rsidR="002E26BB" w:rsidRDefault="004900E3">
            <w:pPr>
              <w:jc w:val="right"/>
            </w:pPr>
            <w:r>
              <w:rPr>
                <w:color w:val="000000"/>
                <w:sz w:val="24"/>
              </w:rPr>
              <w:t>2,326,778.00</w:t>
            </w:r>
          </w:p>
        </w:tc>
        <w:tc>
          <w:tcPr>
            <w:tcW w:w="1620" w:type="dxa"/>
            <w:vAlign w:val="center"/>
          </w:tcPr>
          <w:p w:rsidR="002E26BB" w:rsidRDefault="004900E3">
            <w:pPr>
              <w:jc w:val="right"/>
            </w:pPr>
            <w:r>
              <w:rPr>
                <w:color w:val="000000"/>
                <w:sz w:val="24"/>
              </w:rPr>
              <w:t>0.71</w:t>
            </w:r>
          </w:p>
        </w:tc>
      </w:tr>
      <w:tr w:rsidR="002E26BB">
        <w:tc>
          <w:tcPr>
            <w:tcW w:w="870" w:type="dxa"/>
            <w:vAlign w:val="center"/>
          </w:tcPr>
          <w:p w:rsidR="002E26BB" w:rsidRDefault="004900E3">
            <w:pPr>
              <w:jc w:val="center"/>
            </w:pPr>
            <w:r>
              <w:rPr>
                <w:color w:val="000000"/>
                <w:sz w:val="24"/>
              </w:rPr>
              <w:t>12</w:t>
            </w:r>
          </w:p>
        </w:tc>
        <w:tc>
          <w:tcPr>
            <w:tcW w:w="1650" w:type="dxa"/>
            <w:vAlign w:val="center"/>
          </w:tcPr>
          <w:p w:rsidR="002E26BB" w:rsidRDefault="004900E3">
            <w:pPr>
              <w:jc w:val="center"/>
            </w:pPr>
            <w:r>
              <w:rPr>
                <w:color w:val="000000"/>
                <w:sz w:val="24"/>
              </w:rPr>
              <w:t>600690</w:t>
            </w:r>
          </w:p>
        </w:tc>
        <w:tc>
          <w:tcPr>
            <w:tcW w:w="1980" w:type="dxa"/>
            <w:vAlign w:val="center"/>
          </w:tcPr>
          <w:p w:rsidR="002E26BB" w:rsidRDefault="004900E3">
            <w:pPr>
              <w:jc w:val="center"/>
            </w:pPr>
            <w:r>
              <w:rPr>
                <w:color w:val="000000"/>
                <w:sz w:val="24"/>
              </w:rPr>
              <w:t>青岛海尔</w:t>
            </w:r>
          </w:p>
        </w:tc>
        <w:tc>
          <w:tcPr>
            <w:tcW w:w="2880" w:type="dxa"/>
            <w:vAlign w:val="center"/>
          </w:tcPr>
          <w:p w:rsidR="002E26BB" w:rsidRDefault="004900E3">
            <w:pPr>
              <w:jc w:val="right"/>
            </w:pPr>
            <w:r>
              <w:rPr>
                <w:color w:val="000000"/>
                <w:sz w:val="24"/>
              </w:rPr>
              <w:t>2,120,240.00</w:t>
            </w:r>
          </w:p>
        </w:tc>
        <w:tc>
          <w:tcPr>
            <w:tcW w:w="1620" w:type="dxa"/>
            <w:vAlign w:val="center"/>
          </w:tcPr>
          <w:p w:rsidR="002E26BB" w:rsidRDefault="004900E3">
            <w:pPr>
              <w:jc w:val="right"/>
            </w:pPr>
            <w:r>
              <w:rPr>
                <w:color w:val="000000"/>
                <w:sz w:val="24"/>
              </w:rPr>
              <w:t>0.64</w:t>
            </w:r>
          </w:p>
        </w:tc>
      </w:tr>
      <w:tr w:rsidR="002E26BB">
        <w:tc>
          <w:tcPr>
            <w:tcW w:w="870" w:type="dxa"/>
            <w:vAlign w:val="center"/>
          </w:tcPr>
          <w:p w:rsidR="002E26BB" w:rsidRDefault="004900E3">
            <w:pPr>
              <w:jc w:val="center"/>
            </w:pPr>
            <w:r>
              <w:rPr>
                <w:color w:val="000000"/>
                <w:sz w:val="24"/>
              </w:rPr>
              <w:t>13</w:t>
            </w:r>
          </w:p>
        </w:tc>
        <w:tc>
          <w:tcPr>
            <w:tcW w:w="1650" w:type="dxa"/>
            <w:vAlign w:val="center"/>
          </w:tcPr>
          <w:p w:rsidR="002E26BB" w:rsidRDefault="004900E3">
            <w:pPr>
              <w:jc w:val="center"/>
            </w:pPr>
            <w:r>
              <w:rPr>
                <w:color w:val="000000"/>
                <w:sz w:val="24"/>
              </w:rPr>
              <w:t>600009</w:t>
            </w:r>
          </w:p>
        </w:tc>
        <w:tc>
          <w:tcPr>
            <w:tcW w:w="1980" w:type="dxa"/>
            <w:vAlign w:val="center"/>
          </w:tcPr>
          <w:p w:rsidR="002E26BB" w:rsidRDefault="004900E3">
            <w:pPr>
              <w:jc w:val="center"/>
            </w:pPr>
            <w:r>
              <w:rPr>
                <w:color w:val="000000"/>
                <w:sz w:val="24"/>
              </w:rPr>
              <w:t>上海机场</w:t>
            </w:r>
          </w:p>
        </w:tc>
        <w:tc>
          <w:tcPr>
            <w:tcW w:w="2880" w:type="dxa"/>
            <w:vAlign w:val="center"/>
          </w:tcPr>
          <w:p w:rsidR="002E26BB" w:rsidRDefault="004900E3">
            <w:pPr>
              <w:jc w:val="right"/>
            </w:pPr>
            <w:r>
              <w:rPr>
                <w:color w:val="000000"/>
                <w:sz w:val="24"/>
              </w:rPr>
              <w:t>2,035,351.33</w:t>
            </w:r>
          </w:p>
        </w:tc>
        <w:tc>
          <w:tcPr>
            <w:tcW w:w="1620" w:type="dxa"/>
            <w:vAlign w:val="center"/>
          </w:tcPr>
          <w:p w:rsidR="002E26BB" w:rsidRDefault="004900E3">
            <w:pPr>
              <w:jc w:val="right"/>
            </w:pPr>
            <w:r>
              <w:rPr>
                <w:color w:val="000000"/>
                <w:sz w:val="24"/>
              </w:rPr>
              <w:t>0.62</w:t>
            </w:r>
          </w:p>
        </w:tc>
      </w:tr>
      <w:tr w:rsidR="002E26BB">
        <w:tc>
          <w:tcPr>
            <w:tcW w:w="870" w:type="dxa"/>
            <w:vAlign w:val="center"/>
          </w:tcPr>
          <w:p w:rsidR="002E26BB" w:rsidRDefault="004900E3">
            <w:pPr>
              <w:jc w:val="center"/>
            </w:pPr>
            <w:r>
              <w:rPr>
                <w:color w:val="000000"/>
                <w:sz w:val="24"/>
              </w:rPr>
              <w:t>14</w:t>
            </w:r>
          </w:p>
        </w:tc>
        <w:tc>
          <w:tcPr>
            <w:tcW w:w="1650" w:type="dxa"/>
            <w:vAlign w:val="center"/>
          </w:tcPr>
          <w:p w:rsidR="002E26BB" w:rsidRDefault="004900E3">
            <w:pPr>
              <w:jc w:val="center"/>
            </w:pPr>
            <w:r>
              <w:rPr>
                <w:color w:val="000000"/>
                <w:sz w:val="24"/>
              </w:rPr>
              <w:t>600066</w:t>
            </w:r>
          </w:p>
        </w:tc>
        <w:tc>
          <w:tcPr>
            <w:tcW w:w="1980" w:type="dxa"/>
            <w:vAlign w:val="center"/>
          </w:tcPr>
          <w:p w:rsidR="002E26BB" w:rsidRDefault="004900E3">
            <w:pPr>
              <w:jc w:val="center"/>
            </w:pPr>
            <w:r>
              <w:rPr>
                <w:color w:val="000000"/>
                <w:sz w:val="24"/>
              </w:rPr>
              <w:t>宇通客车</w:t>
            </w:r>
          </w:p>
        </w:tc>
        <w:tc>
          <w:tcPr>
            <w:tcW w:w="2880" w:type="dxa"/>
            <w:vAlign w:val="center"/>
          </w:tcPr>
          <w:p w:rsidR="002E26BB" w:rsidRDefault="004900E3">
            <w:pPr>
              <w:jc w:val="right"/>
            </w:pPr>
            <w:r>
              <w:rPr>
                <w:color w:val="000000"/>
                <w:sz w:val="24"/>
              </w:rPr>
              <w:t>1,950,814.00</w:t>
            </w:r>
          </w:p>
        </w:tc>
        <w:tc>
          <w:tcPr>
            <w:tcW w:w="1620" w:type="dxa"/>
            <w:vAlign w:val="center"/>
          </w:tcPr>
          <w:p w:rsidR="002E26BB" w:rsidRDefault="004900E3">
            <w:pPr>
              <w:jc w:val="right"/>
            </w:pPr>
            <w:r>
              <w:rPr>
                <w:color w:val="000000"/>
                <w:sz w:val="24"/>
              </w:rPr>
              <w:t>0.59</w:t>
            </w:r>
          </w:p>
        </w:tc>
      </w:tr>
      <w:tr w:rsidR="002E26BB">
        <w:tc>
          <w:tcPr>
            <w:tcW w:w="870" w:type="dxa"/>
            <w:vAlign w:val="center"/>
          </w:tcPr>
          <w:p w:rsidR="002E26BB" w:rsidRDefault="004900E3">
            <w:pPr>
              <w:jc w:val="center"/>
            </w:pPr>
            <w:r>
              <w:rPr>
                <w:color w:val="000000"/>
                <w:sz w:val="24"/>
              </w:rPr>
              <w:t>15</w:t>
            </w:r>
          </w:p>
        </w:tc>
        <w:tc>
          <w:tcPr>
            <w:tcW w:w="1650" w:type="dxa"/>
            <w:vAlign w:val="center"/>
          </w:tcPr>
          <w:p w:rsidR="002E26BB" w:rsidRDefault="004900E3">
            <w:pPr>
              <w:jc w:val="center"/>
            </w:pPr>
            <w:r>
              <w:rPr>
                <w:color w:val="000000"/>
                <w:sz w:val="24"/>
              </w:rPr>
              <w:t>600436</w:t>
            </w:r>
          </w:p>
        </w:tc>
        <w:tc>
          <w:tcPr>
            <w:tcW w:w="1980" w:type="dxa"/>
            <w:vAlign w:val="center"/>
          </w:tcPr>
          <w:p w:rsidR="002E26BB" w:rsidRDefault="004900E3">
            <w:pPr>
              <w:jc w:val="center"/>
            </w:pPr>
            <w:r>
              <w:rPr>
                <w:color w:val="000000"/>
                <w:sz w:val="24"/>
              </w:rPr>
              <w:t>片仔癀</w:t>
            </w:r>
          </w:p>
        </w:tc>
        <w:tc>
          <w:tcPr>
            <w:tcW w:w="2880" w:type="dxa"/>
            <w:vAlign w:val="center"/>
          </w:tcPr>
          <w:p w:rsidR="002E26BB" w:rsidRDefault="004900E3">
            <w:pPr>
              <w:jc w:val="right"/>
            </w:pPr>
            <w:r>
              <w:rPr>
                <w:color w:val="000000"/>
                <w:sz w:val="24"/>
              </w:rPr>
              <w:t>1,847,411.00</w:t>
            </w:r>
          </w:p>
        </w:tc>
        <w:tc>
          <w:tcPr>
            <w:tcW w:w="1620" w:type="dxa"/>
            <w:vAlign w:val="center"/>
          </w:tcPr>
          <w:p w:rsidR="002E26BB" w:rsidRDefault="004900E3">
            <w:pPr>
              <w:jc w:val="right"/>
            </w:pPr>
            <w:r>
              <w:rPr>
                <w:color w:val="000000"/>
                <w:sz w:val="24"/>
              </w:rPr>
              <w:t>0.56</w:t>
            </w:r>
          </w:p>
        </w:tc>
      </w:tr>
      <w:tr w:rsidR="002E26BB">
        <w:tc>
          <w:tcPr>
            <w:tcW w:w="870" w:type="dxa"/>
            <w:vAlign w:val="center"/>
          </w:tcPr>
          <w:p w:rsidR="002E26BB" w:rsidRDefault="004900E3">
            <w:pPr>
              <w:jc w:val="center"/>
            </w:pPr>
            <w:r>
              <w:rPr>
                <w:color w:val="000000"/>
                <w:sz w:val="24"/>
              </w:rPr>
              <w:t>16</w:t>
            </w:r>
          </w:p>
        </w:tc>
        <w:tc>
          <w:tcPr>
            <w:tcW w:w="1650" w:type="dxa"/>
            <w:vAlign w:val="center"/>
          </w:tcPr>
          <w:p w:rsidR="002E26BB" w:rsidRDefault="004900E3">
            <w:pPr>
              <w:jc w:val="center"/>
            </w:pPr>
            <w:r>
              <w:rPr>
                <w:color w:val="000000"/>
                <w:sz w:val="24"/>
              </w:rPr>
              <w:t>601877</w:t>
            </w:r>
          </w:p>
        </w:tc>
        <w:tc>
          <w:tcPr>
            <w:tcW w:w="1980" w:type="dxa"/>
            <w:vAlign w:val="center"/>
          </w:tcPr>
          <w:p w:rsidR="002E26BB" w:rsidRDefault="004900E3">
            <w:pPr>
              <w:jc w:val="center"/>
            </w:pPr>
            <w:r>
              <w:rPr>
                <w:color w:val="000000"/>
                <w:sz w:val="24"/>
              </w:rPr>
              <w:t>正泰电器</w:t>
            </w:r>
          </w:p>
        </w:tc>
        <w:tc>
          <w:tcPr>
            <w:tcW w:w="2880" w:type="dxa"/>
            <w:vAlign w:val="center"/>
          </w:tcPr>
          <w:p w:rsidR="002E26BB" w:rsidRDefault="004900E3">
            <w:pPr>
              <w:jc w:val="right"/>
            </w:pPr>
            <w:r>
              <w:rPr>
                <w:color w:val="000000"/>
                <w:sz w:val="24"/>
              </w:rPr>
              <w:t>1,844,336.70</w:t>
            </w:r>
          </w:p>
        </w:tc>
        <w:tc>
          <w:tcPr>
            <w:tcW w:w="1620" w:type="dxa"/>
            <w:vAlign w:val="center"/>
          </w:tcPr>
          <w:p w:rsidR="002E26BB" w:rsidRDefault="004900E3">
            <w:pPr>
              <w:jc w:val="right"/>
            </w:pPr>
            <w:r>
              <w:rPr>
                <w:color w:val="000000"/>
                <w:sz w:val="24"/>
              </w:rPr>
              <w:t>0.56</w:t>
            </w:r>
          </w:p>
        </w:tc>
      </w:tr>
      <w:tr w:rsidR="002E26BB">
        <w:tc>
          <w:tcPr>
            <w:tcW w:w="870" w:type="dxa"/>
            <w:vAlign w:val="center"/>
          </w:tcPr>
          <w:p w:rsidR="002E26BB" w:rsidRDefault="004900E3">
            <w:pPr>
              <w:jc w:val="center"/>
            </w:pPr>
            <w:r>
              <w:rPr>
                <w:color w:val="000000"/>
                <w:sz w:val="24"/>
              </w:rPr>
              <w:t>17</w:t>
            </w:r>
          </w:p>
        </w:tc>
        <w:tc>
          <w:tcPr>
            <w:tcW w:w="1650" w:type="dxa"/>
            <w:vAlign w:val="center"/>
          </w:tcPr>
          <w:p w:rsidR="002E26BB" w:rsidRDefault="004900E3">
            <w:pPr>
              <w:jc w:val="center"/>
            </w:pPr>
            <w:r>
              <w:rPr>
                <w:color w:val="000000"/>
                <w:sz w:val="24"/>
              </w:rPr>
              <w:t>600056</w:t>
            </w:r>
          </w:p>
        </w:tc>
        <w:tc>
          <w:tcPr>
            <w:tcW w:w="1980" w:type="dxa"/>
            <w:vAlign w:val="center"/>
          </w:tcPr>
          <w:p w:rsidR="002E26BB" w:rsidRDefault="004900E3">
            <w:pPr>
              <w:jc w:val="center"/>
            </w:pPr>
            <w:r>
              <w:rPr>
                <w:color w:val="000000"/>
                <w:sz w:val="24"/>
              </w:rPr>
              <w:t>中国医药</w:t>
            </w:r>
          </w:p>
        </w:tc>
        <w:tc>
          <w:tcPr>
            <w:tcW w:w="2880" w:type="dxa"/>
            <w:vAlign w:val="center"/>
          </w:tcPr>
          <w:p w:rsidR="002E26BB" w:rsidRDefault="004900E3">
            <w:pPr>
              <w:jc w:val="right"/>
            </w:pPr>
            <w:r>
              <w:rPr>
                <w:color w:val="000000"/>
                <w:sz w:val="24"/>
              </w:rPr>
              <w:t>1,412,639.00</w:t>
            </w:r>
          </w:p>
        </w:tc>
        <w:tc>
          <w:tcPr>
            <w:tcW w:w="1620" w:type="dxa"/>
            <w:vAlign w:val="center"/>
          </w:tcPr>
          <w:p w:rsidR="002E26BB" w:rsidRDefault="004900E3">
            <w:pPr>
              <w:jc w:val="right"/>
            </w:pPr>
            <w:r>
              <w:rPr>
                <w:color w:val="000000"/>
                <w:sz w:val="24"/>
              </w:rPr>
              <w:t>0.43</w:t>
            </w:r>
          </w:p>
        </w:tc>
      </w:tr>
      <w:tr w:rsidR="002E26BB">
        <w:tc>
          <w:tcPr>
            <w:tcW w:w="870" w:type="dxa"/>
            <w:vAlign w:val="center"/>
          </w:tcPr>
          <w:p w:rsidR="002E26BB" w:rsidRDefault="004900E3">
            <w:pPr>
              <w:jc w:val="center"/>
            </w:pPr>
            <w:r>
              <w:rPr>
                <w:color w:val="000000"/>
                <w:sz w:val="24"/>
              </w:rPr>
              <w:t>18</w:t>
            </w:r>
          </w:p>
        </w:tc>
        <w:tc>
          <w:tcPr>
            <w:tcW w:w="1650" w:type="dxa"/>
            <w:vAlign w:val="center"/>
          </w:tcPr>
          <w:p w:rsidR="002E26BB" w:rsidRDefault="004900E3">
            <w:pPr>
              <w:jc w:val="center"/>
            </w:pPr>
            <w:r>
              <w:rPr>
                <w:color w:val="000000"/>
                <w:sz w:val="24"/>
              </w:rPr>
              <w:t>601100</w:t>
            </w:r>
          </w:p>
        </w:tc>
        <w:tc>
          <w:tcPr>
            <w:tcW w:w="1980" w:type="dxa"/>
            <w:vAlign w:val="center"/>
          </w:tcPr>
          <w:p w:rsidR="002E26BB" w:rsidRDefault="004900E3">
            <w:pPr>
              <w:jc w:val="center"/>
            </w:pPr>
            <w:r>
              <w:rPr>
                <w:color w:val="000000"/>
                <w:sz w:val="24"/>
              </w:rPr>
              <w:t>恒立液压</w:t>
            </w:r>
          </w:p>
        </w:tc>
        <w:tc>
          <w:tcPr>
            <w:tcW w:w="2880" w:type="dxa"/>
            <w:vAlign w:val="center"/>
          </w:tcPr>
          <w:p w:rsidR="002E26BB" w:rsidRDefault="004900E3">
            <w:pPr>
              <w:jc w:val="right"/>
            </w:pPr>
            <w:r>
              <w:rPr>
                <w:color w:val="000000"/>
                <w:sz w:val="24"/>
              </w:rPr>
              <w:t>995,175.00</w:t>
            </w:r>
          </w:p>
        </w:tc>
        <w:tc>
          <w:tcPr>
            <w:tcW w:w="1620" w:type="dxa"/>
            <w:vAlign w:val="center"/>
          </w:tcPr>
          <w:p w:rsidR="002E26BB" w:rsidRDefault="004900E3">
            <w:pPr>
              <w:jc w:val="right"/>
            </w:pPr>
            <w:r>
              <w:rPr>
                <w:color w:val="000000"/>
                <w:sz w:val="24"/>
              </w:rPr>
              <w:t>0.30</w:t>
            </w:r>
          </w:p>
        </w:tc>
      </w:tr>
      <w:tr w:rsidR="002E26BB">
        <w:tc>
          <w:tcPr>
            <w:tcW w:w="870" w:type="dxa"/>
            <w:vAlign w:val="center"/>
          </w:tcPr>
          <w:p w:rsidR="002E26BB" w:rsidRDefault="004900E3">
            <w:pPr>
              <w:jc w:val="center"/>
            </w:pPr>
            <w:r>
              <w:rPr>
                <w:color w:val="000000"/>
                <w:sz w:val="24"/>
              </w:rPr>
              <w:t>19</w:t>
            </w:r>
          </w:p>
        </w:tc>
        <w:tc>
          <w:tcPr>
            <w:tcW w:w="1650" w:type="dxa"/>
            <w:vAlign w:val="center"/>
          </w:tcPr>
          <w:p w:rsidR="002E26BB" w:rsidRDefault="004900E3">
            <w:pPr>
              <w:jc w:val="center"/>
            </w:pPr>
            <w:r>
              <w:rPr>
                <w:color w:val="000000"/>
                <w:sz w:val="24"/>
              </w:rPr>
              <w:t>600038</w:t>
            </w:r>
          </w:p>
        </w:tc>
        <w:tc>
          <w:tcPr>
            <w:tcW w:w="1980" w:type="dxa"/>
            <w:vAlign w:val="center"/>
          </w:tcPr>
          <w:p w:rsidR="002E26BB" w:rsidRDefault="004900E3">
            <w:pPr>
              <w:jc w:val="center"/>
            </w:pPr>
            <w:r>
              <w:rPr>
                <w:color w:val="000000"/>
                <w:sz w:val="24"/>
              </w:rPr>
              <w:t>中直股份</w:t>
            </w:r>
          </w:p>
        </w:tc>
        <w:tc>
          <w:tcPr>
            <w:tcW w:w="2880" w:type="dxa"/>
            <w:vAlign w:val="center"/>
          </w:tcPr>
          <w:p w:rsidR="002E26BB" w:rsidRDefault="004900E3">
            <w:pPr>
              <w:jc w:val="right"/>
            </w:pPr>
            <w:r>
              <w:rPr>
                <w:color w:val="000000"/>
                <w:sz w:val="24"/>
              </w:rPr>
              <w:t>823,270.00</w:t>
            </w:r>
          </w:p>
        </w:tc>
        <w:tc>
          <w:tcPr>
            <w:tcW w:w="1620" w:type="dxa"/>
            <w:vAlign w:val="center"/>
          </w:tcPr>
          <w:p w:rsidR="002E26BB" w:rsidRDefault="004900E3">
            <w:pPr>
              <w:jc w:val="right"/>
            </w:pPr>
            <w:r>
              <w:rPr>
                <w:color w:val="000000"/>
                <w:sz w:val="24"/>
              </w:rPr>
              <w:t>0.25</w:t>
            </w:r>
          </w:p>
        </w:tc>
      </w:tr>
      <w:tr w:rsidR="002E26BB">
        <w:tc>
          <w:tcPr>
            <w:tcW w:w="870" w:type="dxa"/>
            <w:vAlign w:val="center"/>
          </w:tcPr>
          <w:p w:rsidR="002E26BB" w:rsidRDefault="004900E3">
            <w:pPr>
              <w:jc w:val="center"/>
            </w:pPr>
            <w:r>
              <w:rPr>
                <w:color w:val="000000"/>
                <w:sz w:val="24"/>
              </w:rPr>
              <w:t>20</w:t>
            </w:r>
          </w:p>
        </w:tc>
        <w:tc>
          <w:tcPr>
            <w:tcW w:w="1650" w:type="dxa"/>
            <w:vAlign w:val="center"/>
          </w:tcPr>
          <w:p w:rsidR="002E26BB" w:rsidRDefault="004900E3">
            <w:pPr>
              <w:jc w:val="center"/>
            </w:pPr>
            <w:r>
              <w:rPr>
                <w:color w:val="000000"/>
                <w:sz w:val="24"/>
              </w:rPr>
              <w:t>600760</w:t>
            </w:r>
          </w:p>
        </w:tc>
        <w:tc>
          <w:tcPr>
            <w:tcW w:w="1980" w:type="dxa"/>
            <w:vAlign w:val="center"/>
          </w:tcPr>
          <w:p w:rsidR="002E26BB" w:rsidRDefault="004900E3">
            <w:pPr>
              <w:jc w:val="center"/>
            </w:pPr>
            <w:r>
              <w:rPr>
                <w:color w:val="000000"/>
                <w:sz w:val="24"/>
              </w:rPr>
              <w:t>中航沈飞</w:t>
            </w:r>
          </w:p>
        </w:tc>
        <w:tc>
          <w:tcPr>
            <w:tcW w:w="2880" w:type="dxa"/>
            <w:vAlign w:val="center"/>
          </w:tcPr>
          <w:p w:rsidR="002E26BB" w:rsidRDefault="004900E3">
            <w:pPr>
              <w:jc w:val="right"/>
            </w:pPr>
            <w:r>
              <w:rPr>
                <w:color w:val="000000"/>
                <w:sz w:val="24"/>
              </w:rPr>
              <w:t>616,276.00</w:t>
            </w:r>
          </w:p>
        </w:tc>
        <w:tc>
          <w:tcPr>
            <w:tcW w:w="1620" w:type="dxa"/>
            <w:vAlign w:val="center"/>
          </w:tcPr>
          <w:p w:rsidR="002E26BB" w:rsidRDefault="004900E3">
            <w:pPr>
              <w:jc w:val="right"/>
            </w:pPr>
            <w:r>
              <w:rPr>
                <w:color w:val="000000"/>
                <w:sz w:val="24"/>
              </w:rPr>
              <w:t>0.19</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期初</w:t>
      </w:r>
      <w:r w:rsidRPr="00245C29">
        <w:rPr>
          <w:rFonts w:ascii="Times New Roman" w:hAnsi="Times New Roman" w:hint="eastAsia"/>
          <w:kern w:val="0"/>
          <w:szCs w:val="24"/>
        </w:rPr>
        <w:t>基金资产净值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期初</w:t>
            </w:r>
            <w:r w:rsidRPr="00C234F0">
              <w:rPr>
                <w:rFonts w:hint="eastAsia"/>
                <w:color w:val="000000"/>
                <w:sz w:val="24"/>
              </w:rPr>
              <w:t>基金资产净值比例（％）</w:t>
            </w:r>
          </w:p>
        </w:tc>
      </w:tr>
      <w:tr w:rsidR="002E26BB">
        <w:tc>
          <w:tcPr>
            <w:tcW w:w="870" w:type="dxa"/>
            <w:vAlign w:val="center"/>
          </w:tcPr>
          <w:p w:rsidR="002E26BB" w:rsidRDefault="004900E3">
            <w:pPr>
              <w:jc w:val="center"/>
            </w:pPr>
            <w:r>
              <w:t>1</w:t>
            </w:r>
          </w:p>
        </w:tc>
        <w:tc>
          <w:tcPr>
            <w:tcW w:w="1650" w:type="dxa"/>
            <w:vAlign w:val="center"/>
          </w:tcPr>
          <w:p w:rsidR="002E26BB" w:rsidRDefault="004900E3">
            <w:pPr>
              <w:jc w:val="center"/>
            </w:pPr>
            <w:r>
              <w:t>601939</w:t>
            </w:r>
          </w:p>
        </w:tc>
        <w:tc>
          <w:tcPr>
            <w:tcW w:w="1980" w:type="dxa"/>
            <w:vAlign w:val="center"/>
          </w:tcPr>
          <w:p w:rsidR="002E26BB" w:rsidRDefault="004900E3">
            <w:pPr>
              <w:jc w:val="center"/>
            </w:pPr>
            <w:r>
              <w:t>建设银行</w:t>
            </w:r>
          </w:p>
        </w:tc>
        <w:tc>
          <w:tcPr>
            <w:tcW w:w="2880" w:type="dxa"/>
            <w:vAlign w:val="center"/>
          </w:tcPr>
          <w:p w:rsidR="002E26BB" w:rsidRDefault="004900E3">
            <w:pPr>
              <w:jc w:val="right"/>
            </w:pPr>
            <w:r>
              <w:t>6,344,954.00</w:t>
            </w:r>
          </w:p>
        </w:tc>
        <w:tc>
          <w:tcPr>
            <w:tcW w:w="1620" w:type="dxa"/>
            <w:vAlign w:val="center"/>
          </w:tcPr>
          <w:p w:rsidR="002E26BB" w:rsidRDefault="004900E3">
            <w:pPr>
              <w:jc w:val="right"/>
            </w:pPr>
            <w:r>
              <w:t>1.93</w:t>
            </w:r>
          </w:p>
        </w:tc>
      </w:tr>
      <w:tr w:rsidR="002E26BB">
        <w:tc>
          <w:tcPr>
            <w:tcW w:w="870" w:type="dxa"/>
            <w:vAlign w:val="center"/>
          </w:tcPr>
          <w:p w:rsidR="002E26BB" w:rsidRDefault="004900E3">
            <w:pPr>
              <w:jc w:val="center"/>
            </w:pPr>
            <w:r>
              <w:t>2</w:t>
            </w:r>
          </w:p>
        </w:tc>
        <w:tc>
          <w:tcPr>
            <w:tcW w:w="1650" w:type="dxa"/>
            <w:vAlign w:val="center"/>
          </w:tcPr>
          <w:p w:rsidR="002E26BB" w:rsidRDefault="004900E3">
            <w:pPr>
              <w:jc w:val="center"/>
            </w:pPr>
            <w:r>
              <w:t>600104</w:t>
            </w:r>
          </w:p>
        </w:tc>
        <w:tc>
          <w:tcPr>
            <w:tcW w:w="1980" w:type="dxa"/>
            <w:vAlign w:val="center"/>
          </w:tcPr>
          <w:p w:rsidR="002E26BB" w:rsidRDefault="004900E3">
            <w:pPr>
              <w:jc w:val="center"/>
            </w:pPr>
            <w:r>
              <w:t>上汽集团</w:t>
            </w:r>
          </w:p>
        </w:tc>
        <w:tc>
          <w:tcPr>
            <w:tcW w:w="2880" w:type="dxa"/>
            <w:vAlign w:val="center"/>
          </w:tcPr>
          <w:p w:rsidR="002E26BB" w:rsidRDefault="004900E3">
            <w:pPr>
              <w:jc w:val="right"/>
            </w:pPr>
            <w:r>
              <w:t>4,130,773.10</w:t>
            </w:r>
          </w:p>
        </w:tc>
        <w:tc>
          <w:tcPr>
            <w:tcW w:w="1620" w:type="dxa"/>
            <w:vAlign w:val="center"/>
          </w:tcPr>
          <w:p w:rsidR="002E26BB" w:rsidRDefault="004900E3">
            <w:pPr>
              <w:jc w:val="right"/>
            </w:pPr>
            <w:r>
              <w:t>1.25</w:t>
            </w:r>
          </w:p>
        </w:tc>
      </w:tr>
      <w:tr w:rsidR="002E26BB">
        <w:tc>
          <w:tcPr>
            <w:tcW w:w="870" w:type="dxa"/>
            <w:vAlign w:val="center"/>
          </w:tcPr>
          <w:p w:rsidR="002E26BB" w:rsidRDefault="004900E3">
            <w:pPr>
              <w:jc w:val="center"/>
            </w:pPr>
            <w:r>
              <w:t>3</w:t>
            </w:r>
          </w:p>
        </w:tc>
        <w:tc>
          <w:tcPr>
            <w:tcW w:w="1650" w:type="dxa"/>
            <w:vAlign w:val="center"/>
          </w:tcPr>
          <w:p w:rsidR="002E26BB" w:rsidRDefault="004900E3">
            <w:pPr>
              <w:jc w:val="center"/>
            </w:pPr>
            <w:r>
              <w:t>600062</w:t>
            </w:r>
          </w:p>
        </w:tc>
        <w:tc>
          <w:tcPr>
            <w:tcW w:w="1980" w:type="dxa"/>
            <w:vAlign w:val="center"/>
          </w:tcPr>
          <w:p w:rsidR="002E26BB" w:rsidRDefault="004900E3">
            <w:pPr>
              <w:jc w:val="center"/>
            </w:pPr>
            <w:r>
              <w:t>华润双鹤</w:t>
            </w:r>
          </w:p>
        </w:tc>
        <w:tc>
          <w:tcPr>
            <w:tcW w:w="2880" w:type="dxa"/>
            <w:vAlign w:val="center"/>
          </w:tcPr>
          <w:p w:rsidR="002E26BB" w:rsidRDefault="004900E3">
            <w:pPr>
              <w:jc w:val="right"/>
            </w:pPr>
            <w:r>
              <w:t>3,903,260.00</w:t>
            </w:r>
          </w:p>
        </w:tc>
        <w:tc>
          <w:tcPr>
            <w:tcW w:w="1620" w:type="dxa"/>
            <w:vAlign w:val="center"/>
          </w:tcPr>
          <w:p w:rsidR="002E26BB" w:rsidRDefault="004900E3">
            <w:pPr>
              <w:jc w:val="right"/>
            </w:pPr>
            <w:r>
              <w:t>1.18</w:t>
            </w:r>
          </w:p>
        </w:tc>
      </w:tr>
      <w:tr w:rsidR="002E26BB">
        <w:tc>
          <w:tcPr>
            <w:tcW w:w="870" w:type="dxa"/>
            <w:vAlign w:val="center"/>
          </w:tcPr>
          <w:p w:rsidR="002E26BB" w:rsidRDefault="004900E3">
            <w:pPr>
              <w:jc w:val="center"/>
            </w:pPr>
            <w:r>
              <w:t>4</w:t>
            </w:r>
          </w:p>
        </w:tc>
        <w:tc>
          <w:tcPr>
            <w:tcW w:w="1650" w:type="dxa"/>
            <w:vAlign w:val="center"/>
          </w:tcPr>
          <w:p w:rsidR="002E26BB" w:rsidRDefault="004900E3">
            <w:pPr>
              <w:jc w:val="center"/>
            </w:pPr>
            <w:r>
              <w:t>600056</w:t>
            </w:r>
          </w:p>
        </w:tc>
        <w:tc>
          <w:tcPr>
            <w:tcW w:w="1980" w:type="dxa"/>
            <w:vAlign w:val="center"/>
          </w:tcPr>
          <w:p w:rsidR="002E26BB" w:rsidRDefault="004900E3">
            <w:pPr>
              <w:jc w:val="center"/>
            </w:pPr>
            <w:r>
              <w:t>中国医药</w:t>
            </w:r>
          </w:p>
        </w:tc>
        <w:tc>
          <w:tcPr>
            <w:tcW w:w="2880" w:type="dxa"/>
            <w:vAlign w:val="center"/>
          </w:tcPr>
          <w:p w:rsidR="002E26BB" w:rsidRDefault="004900E3">
            <w:pPr>
              <w:jc w:val="right"/>
            </w:pPr>
            <w:r>
              <w:t>3,252,363.00</w:t>
            </w:r>
          </w:p>
        </w:tc>
        <w:tc>
          <w:tcPr>
            <w:tcW w:w="1620" w:type="dxa"/>
            <w:vAlign w:val="center"/>
          </w:tcPr>
          <w:p w:rsidR="002E26BB" w:rsidRDefault="004900E3">
            <w:pPr>
              <w:jc w:val="right"/>
            </w:pPr>
            <w:r>
              <w:t>0.99</w:t>
            </w:r>
          </w:p>
        </w:tc>
      </w:tr>
      <w:tr w:rsidR="002E26BB">
        <w:tc>
          <w:tcPr>
            <w:tcW w:w="870" w:type="dxa"/>
            <w:vAlign w:val="center"/>
          </w:tcPr>
          <w:p w:rsidR="002E26BB" w:rsidRDefault="004900E3">
            <w:pPr>
              <w:jc w:val="center"/>
            </w:pPr>
            <w:r>
              <w:t>5</w:t>
            </w:r>
          </w:p>
        </w:tc>
        <w:tc>
          <w:tcPr>
            <w:tcW w:w="1650" w:type="dxa"/>
            <w:vAlign w:val="center"/>
          </w:tcPr>
          <w:p w:rsidR="002E26BB" w:rsidRDefault="004900E3">
            <w:pPr>
              <w:jc w:val="center"/>
            </w:pPr>
            <w:r>
              <w:t>601288</w:t>
            </w:r>
          </w:p>
        </w:tc>
        <w:tc>
          <w:tcPr>
            <w:tcW w:w="1980" w:type="dxa"/>
            <w:vAlign w:val="center"/>
          </w:tcPr>
          <w:p w:rsidR="002E26BB" w:rsidRDefault="004900E3">
            <w:pPr>
              <w:jc w:val="center"/>
            </w:pPr>
            <w:r>
              <w:t>农业银行</w:t>
            </w:r>
          </w:p>
        </w:tc>
        <w:tc>
          <w:tcPr>
            <w:tcW w:w="2880" w:type="dxa"/>
            <w:vAlign w:val="center"/>
          </w:tcPr>
          <w:p w:rsidR="002E26BB" w:rsidRDefault="004900E3">
            <w:pPr>
              <w:jc w:val="right"/>
            </w:pPr>
            <w:r>
              <w:t>2,863,000.00</w:t>
            </w:r>
          </w:p>
        </w:tc>
        <w:tc>
          <w:tcPr>
            <w:tcW w:w="1620" w:type="dxa"/>
            <w:vAlign w:val="center"/>
          </w:tcPr>
          <w:p w:rsidR="002E26BB" w:rsidRDefault="004900E3">
            <w:pPr>
              <w:jc w:val="right"/>
            </w:pPr>
            <w:r>
              <w:t>0.87</w:t>
            </w:r>
          </w:p>
        </w:tc>
      </w:tr>
      <w:tr w:rsidR="002E26BB">
        <w:tc>
          <w:tcPr>
            <w:tcW w:w="870" w:type="dxa"/>
            <w:vAlign w:val="center"/>
          </w:tcPr>
          <w:p w:rsidR="002E26BB" w:rsidRDefault="004900E3">
            <w:pPr>
              <w:jc w:val="center"/>
            </w:pPr>
            <w:r>
              <w:t>6</w:t>
            </w:r>
          </w:p>
        </w:tc>
        <w:tc>
          <w:tcPr>
            <w:tcW w:w="1650" w:type="dxa"/>
            <w:vAlign w:val="center"/>
          </w:tcPr>
          <w:p w:rsidR="002E26BB" w:rsidRDefault="004900E3">
            <w:pPr>
              <w:jc w:val="center"/>
            </w:pPr>
            <w:r>
              <w:t>600276</w:t>
            </w:r>
          </w:p>
        </w:tc>
        <w:tc>
          <w:tcPr>
            <w:tcW w:w="1980" w:type="dxa"/>
            <w:vAlign w:val="center"/>
          </w:tcPr>
          <w:p w:rsidR="002E26BB" w:rsidRDefault="004900E3">
            <w:pPr>
              <w:jc w:val="center"/>
            </w:pPr>
            <w:r>
              <w:t>恒瑞医药</w:t>
            </w:r>
          </w:p>
        </w:tc>
        <w:tc>
          <w:tcPr>
            <w:tcW w:w="2880" w:type="dxa"/>
            <w:vAlign w:val="center"/>
          </w:tcPr>
          <w:p w:rsidR="002E26BB" w:rsidRDefault="004900E3">
            <w:pPr>
              <w:jc w:val="right"/>
            </w:pPr>
            <w:r>
              <w:t>2,432,820.00</w:t>
            </w:r>
          </w:p>
        </w:tc>
        <w:tc>
          <w:tcPr>
            <w:tcW w:w="1620" w:type="dxa"/>
            <w:vAlign w:val="center"/>
          </w:tcPr>
          <w:p w:rsidR="002E26BB" w:rsidRDefault="004900E3">
            <w:pPr>
              <w:jc w:val="right"/>
            </w:pPr>
            <w:r>
              <w:t>0.74</w:t>
            </w:r>
          </w:p>
        </w:tc>
      </w:tr>
      <w:tr w:rsidR="002E26BB">
        <w:tc>
          <w:tcPr>
            <w:tcW w:w="870" w:type="dxa"/>
            <w:vAlign w:val="center"/>
          </w:tcPr>
          <w:p w:rsidR="002E26BB" w:rsidRDefault="004900E3">
            <w:pPr>
              <w:jc w:val="center"/>
            </w:pPr>
            <w:r>
              <w:t>7</w:t>
            </w:r>
          </w:p>
        </w:tc>
        <w:tc>
          <w:tcPr>
            <w:tcW w:w="1650" w:type="dxa"/>
            <w:vAlign w:val="center"/>
          </w:tcPr>
          <w:p w:rsidR="002E26BB" w:rsidRDefault="004900E3">
            <w:pPr>
              <w:jc w:val="center"/>
            </w:pPr>
            <w:r>
              <w:t>600900</w:t>
            </w:r>
          </w:p>
        </w:tc>
        <w:tc>
          <w:tcPr>
            <w:tcW w:w="1980" w:type="dxa"/>
            <w:vAlign w:val="center"/>
          </w:tcPr>
          <w:p w:rsidR="002E26BB" w:rsidRDefault="004900E3">
            <w:pPr>
              <w:jc w:val="center"/>
            </w:pPr>
            <w:r>
              <w:t>长江电力</w:t>
            </w:r>
          </w:p>
        </w:tc>
        <w:tc>
          <w:tcPr>
            <w:tcW w:w="2880" w:type="dxa"/>
            <w:vAlign w:val="center"/>
          </w:tcPr>
          <w:p w:rsidR="002E26BB" w:rsidRDefault="004900E3">
            <w:pPr>
              <w:jc w:val="right"/>
            </w:pPr>
            <w:r>
              <w:t>2,411,914.00</w:t>
            </w:r>
          </w:p>
        </w:tc>
        <w:tc>
          <w:tcPr>
            <w:tcW w:w="1620" w:type="dxa"/>
            <w:vAlign w:val="center"/>
          </w:tcPr>
          <w:p w:rsidR="002E26BB" w:rsidRDefault="004900E3">
            <w:pPr>
              <w:jc w:val="right"/>
            </w:pPr>
            <w:r>
              <w:t>0.73</w:t>
            </w:r>
          </w:p>
        </w:tc>
      </w:tr>
      <w:tr w:rsidR="002E26BB">
        <w:tc>
          <w:tcPr>
            <w:tcW w:w="870" w:type="dxa"/>
            <w:vAlign w:val="center"/>
          </w:tcPr>
          <w:p w:rsidR="002E26BB" w:rsidRDefault="004900E3">
            <w:pPr>
              <w:jc w:val="center"/>
            </w:pPr>
            <w:r>
              <w:t>8</w:t>
            </w:r>
          </w:p>
        </w:tc>
        <w:tc>
          <w:tcPr>
            <w:tcW w:w="1650" w:type="dxa"/>
            <w:vAlign w:val="center"/>
          </w:tcPr>
          <w:p w:rsidR="002E26BB" w:rsidRDefault="004900E3">
            <w:pPr>
              <w:jc w:val="center"/>
            </w:pPr>
            <w:r>
              <w:t>601398</w:t>
            </w:r>
          </w:p>
        </w:tc>
        <w:tc>
          <w:tcPr>
            <w:tcW w:w="1980" w:type="dxa"/>
            <w:vAlign w:val="center"/>
          </w:tcPr>
          <w:p w:rsidR="002E26BB" w:rsidRDefault="004900E3">
            <w:pPr>
              <w:jc w:val="center"/>
            </w:pPr>
            <w:r>
              <w:t>工商银行</w:t>
            </w:r>
          </w:p>
        </w:tc>
        <w:tc>
          <w:tcPr>
            <w:tcW w:w="2880" w:type="dxa"/>
            <w:vAlign w:val="center"/>
          </w:tcPr>
          <w:p w:rsidR="002E26BB" w:rsidRDefault="004900E3">
            <w:pPr>
              <w:jc w:val="right"/>
            </w:pPr>
            <w:r>
              <w:t>2,282,000.00</w:t>
            </w:r>
          </w:p>
        </w:tc>
        <w:tc>
          <w:tcPr>
            <w:tcW w:w="1620" w:type="dxa"/>
            <w:vAlign w:val="center"/>
          </w:tcPr>
          <w:p w:rsidR="002E26BB" w:rsidRDefault="004900E3">
            <w:pPr>
              <w:jc w:val="right"/>
            </w:pPr>
            <w:r>
              <w:t>0.69</w:t>
            </w:r>
          </w:p>
        </w:tc>
      </w:tr>
      <w:tr w:rsidR="002E26BB">
        <w:tc>
          <w:tcPr>
            <w:tcW w:w="870" w:type="dxa"/>
            <w:vAlign w:val="center"/>
          </w:tcPr>
          <w:p w:rsidR="002E26BB" w:rsidRDefault="004900E3">
            <w:pPr>
              <w:jc w:val="center"/>
            </w:pPr>
            <w:r>
              <w:t>9</w:t>
            </w:r>
          </w:p>
        </w:tc>
        <w:tc>
          <w:tcPr>
            <w:tcW w:w="1650" w:type="dxa"/>
            <w:vAlign w:val="center"/>
          </w:tcPr>
          <w:p w:rsidR="002E26BB" w:rsidRDefault="004900E3">
            <w:pPr>
              <w:jc w:val="center"/>
            </w:pPr>
            <w:r>
              <w:t>601607</w:t>
            </w:r>
          </w:p>
        </w:tc>
        <w:tc>
          <w:tcPr>
            <w:tcW w:w="1980" w:type="dxa"/>
            <w:vAlign w:val="center"/>
          </w:tcPr>
          <w:p w:rsidR="002E26BB" w:rsidRDefault="004900E3">
            <w:pPr>
              <w:jc w:val="center"/>
            </w:pPr>
            <w:r>
              <w:t>上海医药</w:t>
            </w:r>
          </w:p>
        </w:tc>
        <w:tc>
          <w:tcPr>
            <w:tcW w:w="2880" w:type="dxa"/>
            <w:vAlign w:val="center"/>
          </w:tcPr>
          <w:p w:rsidR="002E26BB" w:rsidRDefault="004900E3">
            <w:pPr>
              <w:jc w:val="right"/>
            </w:pPr>
            <w:r>
              <w:t>2,125,811.00</w:t>
            </w:r>
          </w:p>
        </w:tc>
        <w:tc>
          <w:tcPr>
            <w:tcW w:w="1620" w:type="dxa"/>
            <w:vAlign w:val="center"/>
          </w:tcPr>
          <w:p w:rsidR="002E26BB" w:rsidRDefault="004900E3">
            <w:pPr>
              <w:jc w:val="right"/>
            </w:pPr>
            <w:r>
              <w:t>0.65</w:t>
            </w:r>
          </w:p>
        </w:tc>
      </w:tr>
      <w:tr w:rsidR="002E26BB">
        <w:tc>
          <w:tcPr>
            <w:tcW w:w="870" w:type="dxa"/>
            <w:vAlign w:val="center"/>
          </w:tcPr>
          <w:p w:rsidR="002E26BB" w:rsidRDefault="004900E3">
            <w:pPr>
              <w:jc w:val="center"/>
            </w:pPr>
            <w:r>
              <w:t>10</w:t>
            </w:r>
          </w:p>
        </w:tc>
        <w:tc>
          <w:tcPr>
            <w:tcW w:w="1650" w:type="dxa"/>
            <w:vAlign w:val="center"/>
          </w:tcPr>
          <w:p w:rsidR="002E26BB" w:rsidRDefault="004900E3">
            <w:pPr>
              <w:jc w:val="center"/>
            </w:pPr>
            <w:r>
              <w:t>601318</w:t>
            </w:r>
          </w:p>
        </w:tc>
        <w:tc>
          <w:tcPr>
            <w:tcW w:w="1980" w:type="dxa"/>
            <w:vAlign w:val="center"/>
          </w:tcPr>
          <w:p w:rsidR="002E26BB" w:rsidRDefault="004900E3">
            <w:pPr>
              <w:jc w:val="center"/>
            </w:pPr>
            <w:r>
              <w:t>中国平安</w:t>
            </w:r>
          </w:p>
        </w:tc>
        <w:tc>
          <w:tcPr>
            <w:tcW w:w="2880" w:type="dxa"/>
            <w:vAlign w:val="center"/>
          </w:tcPr>
          <w:p w:rsidR="002E26BB" w:rsidRDefault="004900E3">
            <w:pPr>
              <w:jc w:val="right"/>
            </w:pPr>
            <w:r>
              <w:t>2,094,375.00</w:t>
            </w:r>
          </w:p>
        </w:tc>
        <w:tc>
          <w:tcPr>
            <w:tcW w:w="1620" w:type="dxa"/>
            <w:vAlign w:val="center"/>
          </w:tcPr>
          <w:p w:rsidR="002E26BB" w:rsidRDefault="004900E3">
            <w:pPr>
              <w:jc w:val="right"/>
            </w:pPr>
            <w:r>
              <w:t>0.64</w:t>
            </w:r>
          </w:p>
        </w:tc>
      </w:tr>
      <w:tr w:rsidR="002E26BB">
        <w:tc>
          <w:tcPr>
            <w:tcW w:w="870" w:type="dxa"/>
            <w:vAlign w:val="center"/>
          </w:tcPr>
          <w:p w:rsidR="002E26BB" w:rsidRDefault="004900E3">
            <w:pPr>
              <w:jc w:val="center"/>
            </w:pPr>
            <w:r>
              <w:t>11</w:t>
            </w:r>
          </w:p>
        </w:tc>
        <w:tc>
          <w:tcPr>
            <w:tcW w:w="1650" w:type="dxa"/>
            <w:vAlign w:val="center"/>
          </w:tcPr>
          <w:p w:rsidR="002E26BB" w:rsidRDefault="004900E3">
            <w:pPr>
              <w:jc w:val="center"/>
            </w:pPr>
            <w:r>
              <w:t>600029</w:t>
            </w:r>
          </w:p>
        </w:tc>
        <w:tc>
          <w:tcPr>
            <w:tcW w:w="1980" w:type="dxa"/>
            <w:vAlign w:val="center"/>
          </w:tcPr>
          <w:p w:rsidR="002E26BB" w:rsidRDefault="004900E3">
            <w:pPr>
              <w:jc w:val="center"/>
            </w:pPr>
            <w:r>
              <w:t>南方航空</w:t>
            </w:r>
          </w:p>
        </w:tc>
        <w:tc>
          <w:tcPr>
            <w:tcW w:w="2880" w:type="dxa"/>
            <w:vAlign w:val="center"/>
          </w:tcPr>
          <w:p w:rsidR="002E26BB" w:rsidRDefault="004900E3">
            <w:pPr>
              <w:jc w:val="right"/>
            </w:pPr>
            <w:r>
              <w:t>2,015,458.00</w:t>
            </w:r>
          </w:p>
        </w:tc>
        <w:tc>
          <w:tcPr>
            <w:tcW w:w="1620" w:type="dxa"/>
            <w:vAlign w:val="center"/>
          </w:tcPr>
          <w:p w:rsidR="002E26BB" w:rsidRDefault="004900E3">
            <w:pPr>
              <w:jc w:val="right"/>
            </w:pPr>
            <w:r>
              <w:t>0.61</w:t>
            </w:r>
          </w:p>
        </w:tc>
      </w:tr>
      <w:tr w:rsidR="002E26BB">
        <w:tc>
          <w:tcPr>
            <w:tcW w:w="870" w:type="dxa"/>
            <w:vAlign w:val="center"/>
          </w:tcPr>
          <w:p w:rsidR="002E26BB" w:rsidRDefault="004900E3">
            <w:pPr>
              <w:jc w:val="center"/>
            </w:pPr>
            <w:r>
              <w:t>12</w:t>
            </w:r>
          </w:p>
        </w:tc>
        <w:tc>
          <w:tcPr>
            <w:tcW w:w="1650" w:type="dxa"/>
            <w:vAlign w:val="center"/>
          </w:tcPr>
          <w:p w:rsidR="002E26BB" w:rsidRDefault="004900E3">
            <w:pPr>
              <w:jc w:val="center"/>
            </w:pPr>
            <w:r>
              <w:t>600329</w:t>
            </w:r>
          </w:p>
        </w:tc>
        <w:tc>
          <w:tcPr>
            <w:tcW w:w="1980" w:type="dxa"/>
            <w:vAlign w:val="center"/>
          </w:tcPr>
          <w:p w:rsidR="002E26BB" w:rsidRDefault="004900E3">
            <w:pPr>
              <w:jc w:val="center"/>
            </w:pPr>
            <w:r>
              <w:t>中新药业</w:t>
            </w:r>
          </w:p>
        </w:tc>
        <w:tc>
          <w:tcPr>
            <w:tcW w:w="2880" w:type="dxa"/>
            <w:vAlign w:val="center"/>
          </w:tcPr>
          <w:p w:rsidR="002E26BB" w:rsidRDefault="004900E3">
            <w:pPr>
              <w:jc w:val="right"/>
            </w:pPr>
            <w:r>
              <w:t>1,885,170.00</w:t>
            </w:r>
          </w:p>
        </w:tc>
        <w:tc>
          <w:tcPr>
            <w:tcW w:w="1620" w:type="dxa"/>
            <w:vAlign w:val="center"/>
          </w:tcPr>
          <w:p w:rsidR="002E26BB" w:rsidRDefault="004900E3">
            <w:pPr>
              <w:jc w:val="right"/>
            </w:pPr>
            <w:r>
              <w:t>0.57</w:t>
            </w:r>
          </w:p>
        </w:tc>
      </w:tr>
      <w:tr w:rsidR="002E26BB">
        <w:tc>
          <w:tcPr>
            <w:tcW w:w="870" w:type="dxa"/>
            <w:vAlign w:val="center"/>
          </w:tcPr>
          <w:p w:rsidR="002E26BB" w:rsidRDefault="004900E3">
            <w:pPr>
              <w:jc w:val="center"/>
            </w:pPr>
            <w:r>
              <w:t>13</w:t>
            </w:r>
          </w:p>
        </w:tc>
        <w:tc>
          <w:tcPr>
            <w:tcW w:w="1650" w:type="dxa"/>
            <w:vAlign w:val="center"/>
          </w:tcPr>
          <w:p w:rsidR="002E26BB" w:rsidRDefault="004900E3">
            <w:pPr>
              <w:jc w:val="center"/>
            </w:pPr>
            <w:r>
              <w:t>600519</w:t>
            </w:r>
          </w:p>
        </w:tc>
        <w:tc>
          <w:tcPr>
            <w:tcW w:w="1980" w:type="dxa"/>
            <w:vAlign w:val="center"/>
          </w:tcPr>
          <w:p w:rsidR="002E26BB" w:rsidRDefault="004900E3">
            <w:pPr>
              <w:jc w:val="center"/>
            </w:pPr>
            <w:r>
              <w:t>贵州茅台</w:t>
            </w:r>
          </w:p>
        </w:tc>
        <w:tc>
          <w:tcPr>
            <w:tcW w:w="2880" w:type="dxa"/>
            <w:vAlign w:val="center"/>
          </w:tcPr>
          <w:p w:rsidR="002E26BB" w:rsidRDefault="004900E3">
            <w:pPr>
              <w:jc w:val="right"/>
            </w:pPr>
            <w:r>
              <w:t>1,544,332.00</w:t>
            </w:r>
          </w:p>
        </w:tc>
        <w:tc>
          <w:tcPr>
            <w:tcW w:w="1620" w:type="dxa"/>
            <w:vAlign w:val="center"/>
          </w:tcPr>
          <w:p w:rsidR="002E26BB" w:rsidRDefault="004900E3">
            <w:pPr>
              <w:jc w:val="right"/>
            </w:pPr>
            <w:r>
              <w:t>0.47</w:t>
            </w:r>
          </w:p>
        </w:tc>
      </w:tr>
      <w:tr w:rsidR="002E26BB">
        <w:tc>
          <w:tcPr>
            <w:tcW w:w="870" w:type="dxa"/>
            <w:vAlign w:val="center"/>
          </w:tcPr>
          <w:p w:rsidR="002E26BB" w:rsidRDefault="004900E3">
            <w:pPr>
              <w:jc w:val="center"/>
            </w:pPr>
            <w:r>
              <w:t>14</w:t>
            </w:r>
          </w:p>
        </w:tc>
        <w:tc>
          <w:tcPr>
            <w:tcW w:w="1650" w:type="dxa"/>
            <w:vAlign w:val="center"/>
          </w:tcPr>
          <w:p w:rsidR="002E26BB" w:rsidRDefault="004900E3">
            <w:pPr>
              <w:jc w:val="center"/>
            </w:pPr>
            <w:r>
              <w:t>601139</w:t>
            </w:r>
          </w:p>
        </w:tc>
        <w:tc>
          <w:tcPr>
            <w:tcW w:w="1980" w:type="dxa"/>
            <w:vAlign w:val="center"/>
          </w:tcPr>
          <w:p w:rsidR="002E26BB" w:rsidRDefault="004900E3">
            <w:pPr>
              <w:jc w:val="center"/>
            </w:pPr>
            <w:r>
              <w:t>深圳燃气</w:t>
            </w:r>
          </w:p>
        </w:tc>
        <w:tc>
          <w:tcPr>
            <w:tcW w:w="2880" w:type="dxa"/>
            <w:vAlign w:val="center"/>
          </w:tcPr>
          <w:p w:rsidR="002E26BB" w:rsidRDefault="004900E3">
            <w:pPr>
              <w:jc w:val="right"/>
            </w:pPr>
            <w:r>
              <w:t>1,507,250.00</w:t>
            </w:r>
          </w:p>
        </w:tc>
        <w:tc>
          <w:tcPr>
            <w:tcW w:w="1620" w:type="dxa"/>
            <w:vAlign w:val="center"/>
          </w:tcPr>
          <w:p w:rsidR="002E26BB" w:rsidRDefault="004900E3">
            <w:pPr>
              <w:jc w:val="right"/>
            </w:pPr>
            <w:r>
              <w:t>0.46</w:t>
            </w:r>
          </w:p>
        </w:tc>
      </w:tr>
      <w:tr w:rsidR="002E26BB">
        <w:tc>
          <w:tcPr>
            <w:tcW w:w="870" w:type="dxa"/>
            <w:vAlign w:val="center"/>
          </w:tcPr>
          <w:p w:rsidR="002E26BB" w:rsidRDefault="004900E3">
            <w:pPr>
              <w:jc w:val="center"/>
            </w:pPr>
            <w:r>
              <w:t>15</w:t>
            </w:r>
          </w:p>
        </w:tc>
        <w:tc>
          <w:tcPr>
            <w:tcW w:w="1650" w:type="dxa"/>
            <w:vAlign w:val="center"/>
          </w:tcPr>
          <w:p w:rsidR="002E26BB" w:rsidRDefault="004900E3">
            <w:pPr>
              <w:jc w:val="center"/>
            </w:pPr>
            <w:r>
              <w:t>600779</w:t>
            </w:r>
          </w:p>
        </w:tc>
        <w:tc>
          <w:tcPr>
            <w:tcW w:w="1980" w:type="dxa"/>
            <w:vAlign w:val="center"/>
          </w:tcPr>
          <w:p w:rsidR="002E26BB" w:rsidRDefault="004900E3">
            <w:pPr>
              <w:jc w:val="center"/>
            </w:pPr>
            <w:r>
              <w:t>水井坊</w:t>
            </w:r>
          </w:p>
        </w:tc>
        <w:tc>
          <w:tcPr>
            <w:tcW w:w="2880" w:type="dxa"/>
            <w:vAlign w:val="center"/>
          </w:tcPr>
          <w:p w:rsidR="002E26BB" w:rsidRDefault="004900E3">
            <w:pPr>
              <w:jc w:val="right"/>
            </w:pPr>
            <w:r>
              <w:t>1,072,439.00</w:t>
            </w:r>
          </w:p>
        </w:tc>
        <w:tc>
          <w:tcPr>
            <w:tcW w:w="1620" w:type="dxa"/>
            <w:vAlign w:val="center"/>
          </w:tcPr>
          <w:p w:rsidR="002E26BB" w:rsidRDefault="004900E3">
            <w:pPr>
              <w:jc w:val="right"/>
            </w:pPr>
            <w:r>
              <w:t>0.33</w:t>
            </w:r>
          </w:p>
        </w:tc>
      </w:tr>
      <w:tr w:rsidR="002E26BB">
        <w:tc>
          <w:tcPr>
            <w:tcW w:w="870" w:type="dxa"/>
            <w:vAlign w:val="center"/>
          </w:tcPr>
          <w:p w:rsidR="002E26BB" w:rsidRDefault="004900E3">
            <w:pPr>
              <w:jc w:val="center"/>
            </w:pPr>
            <w:r>
              <w:t>16</w:t>
            </w:r>
          </w:p>
        </w:tc>
        <w:tc>
          <w:tcPr>
            <w:tcW w:w="1650" w:type="dxa"/>
            <w:vAlign w:val="center"/>
          </w:tcPr>
          <w:p w:rsidR="002E26BB" w:rsidRDefault="004900E3">
            <w:pPr>
              <w:jc w:val="center"/>
            </w:pPr>
            <w:r>
              <w:t>600066</w:t>
            </w:r>
          </w:p>
        </w:tc>
        <w:tc>
          <w:tcPr>
            <w:tcW w:w="1980" w:type="dxa"/>
            <w:vAlign w:val="center"/>
          </w:tcPr>
          <w:p w:rsidR="002E26BB" w:rsidRDefault="004900E3">
            <w:pPr>
              <w:jc w:val="center"/>
            </w:pPr>
            <w:r>
              <w:t>宇通客车</w:t>
            </w:r>
          </w:p>
        </w:tc>
        <w:tc>
          <w:tcPr>
            <w:tcW w:w="2880" w:type="dxa"/>
            <w:vAlign w:val="center"/>
          </w:tcPr>
          <w:p w:rsidR="002E26BB" w:rsidRDefault="004900E3">
            <w:pPr>
              <w:jc w:val="right"/>
            </w:pPr>
            <w:r>
              <w:t>953,822.00</w:t>
            </w:r>
          </w:p>
        </w:tc>
        <w:tc>
          <w:tcPr>
            <w:tcW w:w="1620" w:type="dxa"/>
            <w:vAlign w:val="center"/>
          </w:tcPr>
          <w:p w:rsidR="002E26BB" w:rsidRDefault="004900E3">
            <w:pPr>
              <w:jc w:val="right"/>
            </w:pPr>
            <w:r>
              <w:t>0.29</w:t>
            </w:r>
          </w:p>
        </w:tc>
      </w:tr>
      <w:tr w:rsidR="002E26BB">
        <w:tc>
          <w:tcPr>
            <w:tcW w:w="870" w:type="dxa"/>
            <w:vAlign w:val="center"/>
          </w:tcPr>
          <w:p w:rsidR="002E26BB" w:rsidRDefault="004900E3">
            <w:pPr>
              <w:jc w:val="center"/>
            </w:pPr>
            <w:r>
              <w:t>17</w:t>
            </w:r>
          </w:p>
        </w:tc>
        <w:tc>
          <w:tcPr>
            <w:tcW w:w="1650" w:type="dxa"/>
            <w:vAlign w:val="center"/>
          </w:tcPr>
          <w:p w:rsidR="002E26BB" w:rsidRDefault="004900E3">
            <w:pPr>
              <w:jc w:val="center"/>
            </w:pPr>
            <w:r>
              <w:t>603259</w:t>
            </w:r>
          </w:p>
        </w:tc>
        <w:tc>
          <w:tcPr>
            <w:tcW w:w="1980" w:type="dxa"/>
            <w:vAlign w:val="center"/>
          </w:tcPr>
          <w:p w:rsidR="002E26BB" w:rsidRDefault="004900E3">
            <w:pPr>
              <w:jc w:val="center"/>
            </w:pPr>
            <w:r>
              <w:t>药明康德</w:t>
            </w:r>
          </w:p>
        </w:tc>
        <w:tc>
          <w:tcPr>
            <w:tcW w:w="2880" w:type="dxa"/>
            <w:vAlign w:val="center"/>
          </w:tcPr>
          <w:p w:rsidR="002E26BB" w:rsidRDefault="004900E3">
            <w:pPr>
              <w:jc w:val="right"/>
            </w:pPr>
            <w:r>
              <w:t>585,765.50</w:t>
            </w:r>
          </w:p>
        </w:tc>
        <w:tc>
          <w:tcPr>
            <w:tcW w:w="1620" w:type="dxa"/>
            <w:vAlign w:val="center"/>
          </w:tcPr>
          <w:p w:rsidR="002E26BB" w:rsidRDefault="004900E3">
            <w:pPr>
              <w:jc w:val="right"/>
            </w:pPr>
            <w:r>
              <w:t>0.18</w:t>
            </w:r>
          </w:p>
        </w:tc>
      </w:tr>
      <w:tr w:rsidR="002E26BB">
        <w:tc>
          <w:tcPr>
            <w:tcW w:w="870" w:type="dxa"/>
            <w:vAlign w:val="center"/>
          </w:tcPr>
          <w:p w:rsidR="002E26BB" w:rsidRDefault="004900E3">
            <w:pPr>
              <w:jc w:val="center"/>
            </w:pPr>
            <w:r>
              <w:t>18</w:t>
            </w:r>
          </w:p>
        </w:tc>
        <w:tc>
          <w:tcPr>
            <w:tcW w:w="1650" w:type="dxa"/>
            <w:vAlign w:val="center"/>
          </w:tcPr>
          <w:p w:rsidR="002E26BB" w:rsidRDefault="004900E3">
            <w:pPr>
              <w:jc w:val="center"/>
            </w:pPr>
            <w:r>
              <w:t>600132</w:t>
            </w:r>
          </w:p>
        </w:tc>
        <w:tc>
          <w:tcPr>
            <w:tcW w:w="1980" w:type="dxa"/>
            <w:vAlign w:val="center"/>
          </w:tcPr>
          <w:p w:rsidR="002E26BB" w:rsidRDefault="004900E3">
            <w:pPr>
              <w:jc w:val="center"/>
            </w:pPr>
            <w:r>
              <w:t>重庆啤酒</w:t>
            </w:r>
          </w:p>
        </w:tc>
        <w:tc>
          <w:tcPr>
            <w:tcW w:w="2880" w:type="dxa"/>
            <w:vAlign w:val="center"/>
          </w:tcPr>
          <w:p w:rsidR="002E26BB" w:rsidRDefault="004900E3">
            <w:pPr>
              <w:jc w:val="right"/>
            </w:pPr>
            <w:r>
              <w:t>551,286.77</w:t>
            </w:r>
          </w:p>
        </w:tc>
        <w:tc>
          <w:tcPr>
            <w:tcW w:w="1620" w:type="dxa"/>
            <w:vAlign w:val="center"/>
          </w:tcPr>
          <w:p w:rsidR="002E26BB" w:rsidRDefault="004900E3">
            <w:pPr>
              <w:jc w:val="right"/>
            </w:pPr>
            <w:r>
              <w:t>0.17</w:t>
            </w:r>
          </w:p>
        </w:tc>
      </w:tr>
      <w:tr w:rsidR="002E26BB">
        <w:tc>
          <w:tcPr>
            <w:tcW w:w="870" w:type="dxa"/>
            <w:vAlign w:val="center"/>
          </w:tcPr>
          <w:p w:rsidR="002E26BB" w:rsidRDefault="004900E3">
            <w:pPr>
              <w:jc w:val="center"/>
            </w:pPr>
            <w:r>
              <w:t>19</w:t>
            </w:r>
          </w:p>
        </w:tc>
        <w:tc>
          <w:tcPr>
            <w:tcW w:w="1650" w:type="dxa"/>
            <w:vAlign w:val="center"/>
          </w:tcPr>
          <w:p w:rsidR="002E26BB" w:rsidRDefault="004900E3">
            <w:pPr>
              <w:jc w:val="center"/>
            </w:pPr>
            <w:r>
              <w:t>601319</w:t>
            </w:r>
          </w:p>
        </w:tc>
        <w:tc>
          <w:tcPr>
            <w:tcW w:w="1980" w:type="dxa"/>
            <w:vAlign w:val="center"/>
          </w:tcPr>
          <w:p w:rsidR="002E26BB" w:rsidRDefault="004900E3">
            <w:pPr>
              <w:jc w:val="center"/>
            </w:pPr>
            <w:r>
              <w:t>中国人保</w:t>
            </w:r>
          </w:p>
        </w:tc>
        <w:tc>
          <w:tcPr>
            <w:tcW w:w="2880" w:type="dxa"/>
            <w:vAlign w:val="center"/>
          </w:tcPr>
          <w:p w:rsidR="002E26BB" w:rsidRDefault="004900E3">
            <w:pPr>
              <w:jc w:val="right"/>
            </w:pPr>
            <w:r>
              <w:t>334,432.74</w:t>
            </w:r>
          </w:p>
        </w:tc>
        <w:tc>
          <w:tcPr>
            <w:tcW w:w="1620" w:type="dxa"/>
            <w:vAlign w:val="center"/>
          </w:tcPr>
          <w:p w:rsidR="002E26BB" w:rsidRDefault="004900E3">
            <w:pPr>
              <w:jc w:val="right"/>
            </w:pPr>
            <w:r>
              <w:t>0.10</w:t>
            </w:r>
          </w:p>
        </w:tc>
      </w:tr>
      <w:tr w:rsidR="002E26BB">
        <w:tc>
          <w:tcPr>
            <w:tcW w:w="870" w:type="dxa"/>
            <w:vAlign w:val="center"/>
          </w:tcPr>
          <w:p w:rsidR="002E26BB" w:rsidRDefault="004900E3">
            <w:pPr>
              <w:jc w:val="center"/>
            </w:pPr>
            <w:r>
              <w:t>20</w:t>
            </w:r>
          </w:p>
        </w:tc>
        <w:tc>
          <w:tcPr>
            <w:tcW w:w="1650" w:type="dxa"/>
            <w:vAlign w:val="center"/>
          </w:tcPr>
          <w:p w:rsidR="002E26BB" w:rsidRDefault="004900E3">
            <w:pPr>
              <w:jc w:val="center"/>
            </w:pPr>
            <w:r>
              <w:t>600901</w:t>
            </w:r>
          </w:p>
        </w:tc>
        <w:tc>
          <w:tcPr>
            <w:tcW w:w="1980" w:type="dxa"/>
            <w:vAlign w:val="center"/>
          </w:tcPr>
          <w:p w:rsidR="002E26BB" w:rsidRDefault="004900E3">
            <w:pPr>
              <w:jc w:val="center"/>
            </w:pPr>
            <w:r>
              <w:t>江苏租赁</w:t>
            </w:r>
          </w:p>
        </w:tc>
        <w:tc>
          <w:tcPr>
            <w:tcW w:w="2880" w:type="dxa"/>
            <w:vAlign w:val="center"/>
          </w:tcPr>
          <w:p w:rsidR="002E26BB" w:rsidRDefault="004900E3">
            <w:pPr>
              <w:jc w:val="right"/>
            </w:pPr>
            <w:r>
              <w:t>266,487.14</w:t>
            </w:r>
          </w:p>
        </w:tc>
        <w:tc>
          <w:tcPr>
            <w:tcW w:w="1620" w:type="dxa"/>
            <w:vAlign w:val="center"/>
          </w:tcPr>
          <w:p w:rsidR="002E26BB" w:rsidRDefault="004900E3">
            <w:pPr>
              <w:jc w:val="right"/>
            </w:pPr>
            <w:r>
              <w:t>0.08</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53,209,505.12</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46,561,665.60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Pr="00C234F0" w:rsidRDefault="001A59F9" w:rsidP="00C234F0">
      <w:pPr>
        <w:autoSpaceDE w:val="0"/>
        <w:autoSpaceDN w:val="0"/>
        <w:adjustRightInd w:val="0"/>
        <w:spacing w:before="29" w:line="288" w:lineRule="auto"/>
        <w:ind w:left="15"/>
        <w:jc w:val="right"/>
        <w:rPr>
          <w:color w:val="000000"/>
          <w:sz w:val="24"/>
        </w:rPr>
      </w:pPr>
      <w:r w:rsidRPr="00C234F0">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2835"/>
        <w:gridCol w:w="2780"/>
        <w:gridCol w:w="2249"/>
      </w:tblGrid>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序号</w:t>
            </w:r>
          </w:p>
        </w:tc>
        <w:tc>
          <w:tcPr>
            <w:tcW w:w="2835"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债券品种</w:t>
            </w:r>
          </w:p>
        </w:tc>
        <w:tc>
          <w:tcPr>
            <w:tcW w:w="2780"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公允价值</w:t>
            </w:r>
          </w:p>
        </w:tc>
        <w:tc>
          <w:tcPr>
            <w:tcW w:w="2249" w:type="dxa"/>
            <w:vAlign w:val="center"/>
          </w:tcPr>
          <w:p w:rsidR="001A59F9" w:rsidRPr="00C234F0" w:rsidRDefault="001A59F9" w:rsidP="00C234F0">
            <w:pPr>
              <w:spacing w:before="29" w:line="288" w:lineRule="auto"/>
              <w:ind w:left="17"/>
              <w:jc w:val="center"/>
              <w:rPr>
                <w:color w:val="000000"/>
                <w:sz w:val="24"/>
              </w:rPr>
            </w:pPr>
            <w:r w:rsidRPr="00C234F0">
              <w:rPr>
                <w:rFonts w:hint="eastAsia"/>
                <w:color w:val="000000"/>
                <w:sz w:val="24"/>
              </w:rPr>
              <w:t>占基金资产净值比例</w:t>
            </w:r>
            <w:r w:rsidRPr="00C234F0">
              <w:rPr>
                <w:color w:val="000000"/>
                <w:sz w:val="24"/>
              </w:rPr>
              <w:t>(</w:t>
            </w:r>
            <w:r w:rsidRPr="00C234F0">
              <w:rPr>
                <w:rFonts w:hint="eastAsia"/>
                <w:color w:val="000000"/>
                <w:sz w:val="24"/>
              </w:rPr>
              <w:t>％</w:t>
            </w:r>
            <w:r w:rsidRPr="00C234F0">
              <w:rPr>
                <w:color w:val="000000"/>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国家债券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2</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央行票据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3</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金融债券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63,950,000.00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19.06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其中：政策性金融债</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63,950,000.00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19.06</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4</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企业债券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154,637,000.00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46.10</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5</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企业短期融资</w:t>
            </w:r>
            <w:r w:rsidR="000C0A18" w:rsidRPr="00C234F0">
              <w:rPr>
                <w:rFonts w:hint="eastAsia"/>
                <w:color w:val="000000"/>
                <w:sz w:val="24"/>
              </w:rPr>
              <w:t>券</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60,420,000.00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18.01</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6</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中期票据</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E122CE" w:rsidRPr="00C234F0" w:rsidTr="00986F4D">
        <w:tc>
          <w:tcPr>
            <w:tcW w:w="1134" w:type="dxa"/>
            <w:vAlign w:val="center"/>
          </w:tcPr>
          <w:p w:rsidR="00E122CE" w:rsidRPr="00C234F0" w:rsidRDefault="00E122CE" w:rsidP="00986F4D">
            <w:pPr>
              <w:spacing w:before="29" w:line="288" w:lineRule="auto"/>
              <w:ind w:left="17"/>
              <w:jc w:val="center"/>
              <w:rPr>
                <w:color w:val="000000"/>
                <w:sz w:val="24"/>
              </w:rPr>
            </w:pPr>
            <w:r w:rsidRPr="00C234F0">
              <w:rPr>
                <w:color w:val="000000"/>
                <w:sz w:val="24"/>
              </w:rPr>
              <w:t>7</w:t>
            </w:r>
          </w:p>
        </w:tc>
        <w:tc>
          <w:tcPr>
            <w:tcW w:w="2835" w:type="dxa"/>
            <w:vAlign w:val="center"/>
          </w:tcPr>
          <w:p w:rsidR="00E122CE" w:rsidRPr="00C234F0" w:rsidRDefault="00E122CE" w:rsidP="00986F4D">
            <w:pPr>
              <w:spacing w:before="29" w:line="288" w:lineRule="auto"/>
              <w:ind w:left="17"/>
              <w:jc w:val="left"/>
              <w:rPr>
                <w:color w:val="000000"/>
                <w:sz w:val="24"/>
              </w:rPr>
            </w:pPr>
            <w:r w:rsidRPr="00C234F0">
              <w:rPr>
                <w:rFonts w:hint="eastAsia"/>
                <w:color w:val="000000"/>
                <w:sz w:val="24"/>
              </w:rPr>
              <w:t>可转债</w:t>
            </w:r>
            <w:r>
              <w:rPr>
                <w:rFonts w:hint="eastAsia"/>
                <w:sz w:val="24"/>
              </w:rPr>
              <w:t>（可交换债）</w:t>
            </w:r>
          </w:p>
        </w:tc>
        <w:tc>
          <w:tcPr>
            <w:tcW w:w="2780" w:type="dxa"/>
            <w:vAlign w:val="center"/>
          </w:tcPr>
          <w:p w:rsidR="00E122CE" w:rsidRPr="00C234F0" w:rsidRDefault="00E122CE" w:rsidP="00986F4D">
            <w:pPr>
              <w:spacing w:before="29" w:line="288" w:lineRule="auto"/>
              <w:ind w:left="17"/>
              <w:jc w:val="right"/>
              <w:rPr>
                <w:sz w:val="24"/>
              </w:rPr>
            </w:pPr>
            <w:r w:rsidRPr="00C234F0">
              <w:rPr>
                <w:sz w:val="24"/>
              </w:rPr>
              <w:t>74,000.00</w:t>
            </w:r>
          </w:p>
        </w:tc>
        <w:tc>
          <w:tcPr>
            <w:tcW w:w="2249" w:type="dxa"/>
            <w:vAlign w:val="center"/>
          </w:tcPr>
          <w:p w:rsidR="00E122CE" w:rsidRPr="00C234F0" w:rsidRDefault="00E122CE" w:rsidP="00986F4D">
            <w:pPr>
              <w:spacing w:before="29" w:line="288" w:lineRule="auto"/>
              <w:ind w:left="17"/>
              <w:jc w:val="right"/>
              <w:rPr>
                <w:sz w:val="24"/>
              </w:rPr>
            </w:pPr>
            <w:r w:rsidRPr="00C234F0">
              <w:rPr>
                <w:sz w:val="24"/>
              </w:rPr>
              <w:t>0.02</w:t>
            </w:r>
          </w:p>
        </w:tc>
      </w:tr>
      <w:tr w:rsidR="00E122CE" w:rsidRPr="00C51C77" w:rsidTr="00C234F0">
        <w:tc>
          <w:tcPr>
            <w:tcW w:w="1134"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8</w:t>
            </w:r>
          </w:p>
        </w:tc>
        <w:tc>
          <w:tcPr>
            <w:tcW w:w="2835" w:type="dxa"/>
            <w:vAlign w:val="center"/>
          </w:tcPr>
          <w:p w:rsidR="00E122CE" w:rsidRPr="004B6D45" w:rsidRDefault="00E122CE" w:rsidP="00E122CE">
            <w:pPr>
              <w:spacing w:before="29" w:line="288" w:lineRule="auto"/>
              <w:ind w:left="17"/>
              <w:jc w:val="left"/>
              <w:rPr>
                <w:color w:val="000000"/>
                <w:sz w:val="24"/>
              </w:rPr>
            </w:pPr>
            <w:r w:rsidRPr="004B6D45">
              <w:rPr>
                <w:rFonts w:hint="eastAsia"/>
                <w:color w:val="000000"/>
                <w:sz w:val="24"/>
              </w:rPr>
              <w:t>同业存单</w:t>
            </w:r>
          </w:p>
        </w:tc>
        <w:tc>
          <w:tcPr>
            <w:tcW w:w="2780"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58,014,000.00</w:t>
            </w:r>
          </w:p>
        </w:tc>
        <w:tc>
          <w:tcPr>
            <w:tcW w:w="2249" w:type="dxa"/>
            <w:vAlign w:val="center"/>
          </w:tcPr>
          <w:p w:rsidR="00E122CE" w:rsidRPr="004B6D45" w:rsidRDefault="00E122CE" w:rsidP="00E122CE">
            <w:pPr>
              <w:spacing w:before="29" w:line="288" w:lineRule="auto"/>
              <w:ind w:left="17"/>
              <w:jc w:val="center"/>
              <w:rPr>
                <w:color w:val="000000"/>
                <w:sz w:val="24"/>
              </w:rPr>
            </w:pPr>
            <w:r w:rsidRPr="004B6D45">
              <w:rPr>
                <w:rFonts w:hint="eastAsia"/>
                <w:color w:val="000000"/>
                <w:sz w:val="24"/>
              </w:rPr>
              <w:t>17.29</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9</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其他</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w:t>
            </w:r>
          </w:p>
        </w:tc>
      </w:tr>
      <w:tr w:rsidR="001A59F9" w:rsidRPr="00C51C77" w:rsidTr="00C234F0">
        <w:tc>
          <w:tcPr>
            <w:tcW w:w="1134" w:type="dxa"/>
            <w:vAlign w:val="center"/>
          </w:tcPr>
          <w:p w:rsidR="001A59F9" w:rsidRPr="00C234F0" w:rsidRDefault="001A59F9" w:rsidP="00C234F0">
            <w:pPr>
              <w:spacing w:before="29" w:line="288" w:lineRule="auto"/>
              <w:ind w:left="17"/>
              <w:jc w:val="center"/>
              <w:rPr>
                <w:color w:val="000000"/>
                <w:sz w:val="24"/>
              </w:rPr>
            </w:pPr>
            <w:r w:rsidRPr="00C234F0">
              <w:rPr>
                <w:color w:val="000000"/>
                <w:sz w:val="24"/>
              </w:rPr>
              <w:t>10</w:t>
            </w:r>
          </w:p>
        </w:tc>
        <w:tc>
          <w:tcPr>
            <w:tcW w:w="2835" w:type="dxa"/>
            <w:vAlign w:val="center"/>
          </w:tcPr>
          <w:p w:rsidR="001A59F9" w:rsidRPr="00C234F0" w:rsidRDefault="001A59F9" w:rsidP="00C234F0">
            <w:pPr>
              <w:spacing w:before="29" w:line="288" w:lineRule="auto"/>
              <w:ind w:left="17"/>
              <w:jc w:val="left"/>
              <w:rPr>
                <w:color w:val="000000"/>
                <w:sz w:val="24"/>
              </w:rPr>
            </w:pPr>
            <w:r w:rsidRPr="00C234F0">
              <w:rPr>
                <w:rFonts w:hint="eastAsia"/>
                <w:color w:val="000000"/>
                <w:sz w:val="24"/>
              </w:rPr>
              <w:t>合计</w:t>
            </w:r>
          </w:p>
        </w:tc>
        <w:tc>
          <w:tcPr>
            <w:tcW w:w="2780" w:type="dxa"/>
            <w:vAlign w:val="center"/>
          </w:tcPr>
          <w:p w:rsidR="001A59F9" w:rsidRPr="00C234F0" w:rsidRDefault="001A59F9" w:rsidP="00C234F0">
            <w:pPr>
              <w:spacing w:before="29" w:line="288" w:lineRule="auto"/>
              <w:ind w:left="17"/>
              <w:jc w:val="right"/>
              <w:rPr>
                <w:sz w:val="24"/>
              </w:rPr>
            </w:pPr>
            <w:r w:rsidRPr="00C234F0">
              <w:rPr>
                <w:sz w:val="24"/>
              </w:rPr>
              <w:t>337,095,000.00</w:t>
            </w:r>
          </w:p>
        </w:tc>
        <w:tc>
          <w:tcPr>
            <w:tcW w:w="2249" w:type="dxa"/>
            <w:vAlign w:val="center"/>
          </w:tcPr>
          <w:p w:rsidR="001A59F9" w:rsidRPr="00C234F0" w:rsidRDefault="001A59F9" w:rsidP="00C234F0">
            <w:pPr>
              <w:spacing w:before="29" w:line="288" w:lineRule="auto"/>
              <w:ind w:left="17"/>
              <w:jc w:val="right"/>
              <w:rPr>
                <w:sz w:val="24"/>
              </w:rPr>
            </w:pPr>
            <w:r w:rsidRPr="00C234F0">
              <w:rPr>
                <w:sz w:val="24"/>
              </w:rPr>
              <w:t>100.49</w:t>
            </w:r>
          </w:p>
        </w:tc>
      </w:tr>
    </w:tbl>
    <w:p w:rsidR="00436166" w:rsidRPr="00C51C77" w:rsidRDefault="00436166" w:rsidP="00BE4E5D">
      <w:pPr>
        <w:tabs>
          <w:tab w:val="left" w:pos="426"/>
        </w:tabs>
        <w:spacing w:before="29" w:line="288" w:lineRule="auto"/>
        <w:jc w:val="left"/>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Pr="005F057B" w:rsidRDefault="001A59F9" w:rsidP="005F057B">
      <w:pPr>
        <w:autoSpaceDE w:val="0"/>
        <w:autoSpaceDN w:val="0"/>
        <w:adjustRightInd w:val="0"/>
        <w:spacing w:before="29" w:line="288" w:lineRule="auto"/>
        <w:ind w:left="15"/>
        <w:jc w:val="right"/>
        <w:rPr>
          <w:color w:val="000000"/>
          <w:sz w:val="24"/>
        </w:rPr>
      </w:pPr>
      <w:r w:rsidRPr="005F057B">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500"/>
        <w:gridCol w:w="1500"/>
      </w:tblGrid>
      <w:tr w:rsidR="001A59F9" w:rsidRPr="00C51C77" w:rsidTr="006A1415">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序号</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债券代码</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债券名称</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数量</w:t>
            </w:r>
            <w:r w:rsidRPr="005F057B">
              <w:rPr>
                <w:color w:val="000000"/>
                <w:sz w:val="24"/>
              </w:rPr>
              <w:t>(</w:t>
            </w:r>
            <w:r w:rsidRPr="005F057B">
              <w:rPr>
                <w:rFonts w:hint="eastAsia"/>
                <w:color w:val="000000"/>
                <w:sz w:val="24"/>
              </w:rPr>
              <w:t>张</w:t>
            </w:r>
            <w:r w:rsidRPr="005F057B">
              <w:rPr>
                <w:color w:val="000000"/>
                <w:sz w:val="24"/>
              </w:rPr>
              <w:t>)</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公允价值</w:t>
            </w:r>
          </w:p>
        </w:tc>
        <w:tc>
          <w:tcPr>
            <w:tcW w:w="3459" w:type="dxa"/>
            <w:vAlign w:val="center"/>
          </w:tcPr>
          <w:p w:rsidR="001A59F9" w:rsidRPr="005F057B" w:rsidRDefault="001A59F9" w:rsidP="005F057B">
            <w:pPr>
              <w:spacing w:before="29" w:line="288" w:lineRule="auto"/>
              <w:ind w:left="17"/>
              <w:jc w:val="center"/>
              <w:rPr>
                <w:color w:val="000000"/>
                <w:sz w:val="24"/>
              </w:rPr>
            </w:pPr>
            <w:r w:rsidRPr="005F057B">
              <w:rPr>
                <w:rFonts w:hint="eastAsia"/>
                <w:color w:val="000000"/>
                <w:sz w:val="24"/>
              </w:rPr>
              <w:t>占基金资产净值比例</w:t>
            </w:r>
            <w:r w:rsidRPr="005F057B">
              <w:rPr>
                <w:color w:val="000000"/>
                <w:sz w:val="24"/>
              </w:rPr>
              <w:t>(</w:t>
            </w:r>
            <w:r w:rsidRPr="005F057B">
              <w:rPr>
                <w:rFonts w:hint="eastAsia"/>
                <w:color w:val="000000"/>
                <w:sz w:val="24"/>
              </w:rPr>
              <w:t>％</w:t>
            </w:r>
            <w:r w:rsidRPr="005F057B">
              <w:rPr>
                <w:color w:val="000000"/>
                <w:sz w:val="24"/>
              </w:rPr>
              <w:t>)</w:t>
            </w:r>
          </w:p>
        </w:tc>
      </w:tr>
      <w:tr w:rsidR="002E26BB">
        <w:tc>
          <w:tcPr>
            <w:tcW w:w="1499" w:type="dxa"/>
            <w:vAlign w:val="center"/>
          </w:tcPr>
          <w:p w:rsidR="002E26BB" w:rsidRDefault="004900E3">
            <w:pPr>
              <w:jc w:val="center"/>
            </w:pPr>
            <w:r>
              <w:rPr>
                <w:color w:val="000000"/>
                <w:sz w:val="24"/>
              </w:rPr>
              <w:t>1</w:t>
            </w:r>
          </w:p>
        </w:tc>
        <w:tc>
          <w:tcPr>
            <w:tcW w:w="1499" w:type="dxa"/>
            <w:vAlign w:val="center"/>
          </w:tcPr>
          <w:p w:rsidR="002E26BB" w:rsidRDefault="004900E3">
            <w:pPr>
              <w:jc w:val="center"/>
            </w:pPr>
            <w:r>
              <w:rPr>
                <w:color w:val="000000"/>
                <w:sz w:val="24"/>
              </w:rPr>
              <w:t>180205</w:t>
            </w:r>
          </w:p>
        </w:tc>
        <w:tc>
          <w:tcPr>
            <w:tcW w:w="1500" w:type="dxa"/>
            <w:vAlign w:val="center"/>
          </w:tcPr>
          <w:p w:rsidR="002E26BB" w:rsidRDefault="004900E3">
            <w:pPr>
              <w:jc w:val="center"/>
            </w:pPr>
            <w:r>
              <w:rPr>
                <w:color w:val="000000"/>
                <w:sz w:val="24"/>
              </w:rPr>
              <w:t>18</w:t>
            </w:r>
            <w:r>
              <w:rPr>
                <w:color w:val="000000"/>
                <w:sz w:val="24"/>
              </w:rPr>
              <w:t>国开</w:t>
            </w:r>
            <w:r>
              <w:rPr>
                <w:color w:val="000000"/>
                <w:sz w:val="24"/>
              </w:rPr>
              <w:t>05</w:t>
            </w:r>
          </w:p>
        </w:tc>
        <w:tc>
          <w:tcPr>
            <w:tcW w:w="1500" w:type="dxa"/>
            <w:vAlign w:val="center"/>
          </w:tcPr>
          <w:p w:rsidR="002E26BB" w:rsidRDefault="004900E3">
            <w:pPr>
              <w:jc w:val="right"/>
            </w:pPr>
            <w:r>
              <w:rPr>
                <w:color w:val="000000"/>
                <w:sz w:val="24"/>
              </w:rPr>
              <w:t>400,000</w:t>
            </w:r>
          </w:p>
        </w:tc>
        <w:tc>
          <w:tcPr>
            <w:tcW w:w="1500" w:type="dxa"/>
            <w:vAlign w:val="center"/>
          </w:tcPr>
          <w:p w:rsidR="002E26BB" w:rsidRDefault="004900E3">
            <w:pPr>
              <w:jc w:val="right"/>
            </w:pPr>
            <w:r>
              <w:rPr>
                <w:color w:val="000000"/>
                <w:sz w:val="24"/>
              </w:rPr>
              <w:t>43,584,000.00</w:t>
            </w:r>
          </w:p>
        </w:tc>
        <w:tc>
          <w:tcPr>
            <w:tcW w:w="1500" w:type="dxa"/>
            <w:vAlign w:val="center"/>
          </w:tcPr>
          <w:p w:rsidR="002E26BB" w:rsidRDefault="004900E3">
            <w:pPr>
              <w:jc w:val="right"/>
            </w:pPr>
            <w:r>
              <w:rPr>
                <w:color w:val="000000"/>
                <w:sz w:val="24"/>
              </w:rPr>
              <w:t>12.99</w:t>
            </w:r>
          </w:p>
        </w:tc>
      </w:tr>
      <w:tr w:rsidR="002E26BB">
        <w:tc>
          <w:tcPr>
            <w:tcW w:w="1499" w:type="dxa"/>
            <w:vAlign w:val="center"/>
          </w:tcPr>
          <w:p w:rsidR="002E26BB" w:rsidRDefault="004900E3">
            <w:pPr>
              <w:jc w:val="center"/>
            </w:pPr>
            <w:r>
              <w:rPr>
                <w:color w:val="000000"/>
                <w:sz w:val="24"/>
              </w:rPr>
              <w:t>2</w:t>
            </w:r>
          </w:p>
        </w:tc>
        <w:tc>
          <w:tcPr>
            <w:tcW w:w="1499" w:type="dxa"/>
            <w:vAlign w:val="center"/>
          </w:tcPr>
          <w:p w:rsidR="002E26BB" w:rsidRDefault="004900E3">
            <w:pPr>
              <w:jc w:val="center"/>
            </w:pPr>
            <w:r>
              <w:rPr>
                <w:color w:val="000000"/>
                <w:sz w:val="24"/>
              </w:rPr>
              <w:t>111812224</w:t>
            </w:r>
          </w:p>
        </w:tc>
        <w:tc>
          <w:tcPr>
            <w:tcW w:w="1500" w:type="dxa"/>
            <w:vAlign w:val="center"/>
          </w:tcPr>
          <w:p w:rsidR="002E26BB" w:rsidRDefault="004900E3">
            <w:pPr>
              <w:jc w:val="center"/>
            </w:pPr>
            <w:r>
              <w:rPr>
                <w:color w:val="000000"/>
                <w:sz w:val="24"/>
              </w:rPr>
              <w:t>18</w:t>
            </w:r>
            <w:r>
              <w:rPr>
                <w:color w:val="000000"/>
                <w:sz w:val="24"/>
              </w:rPr>
              <w:t>北京银行</w:t>
            </w:r>
            <w:r>
              <w:rPr>
                <w:color w:val="000000"/>
                <w:sz w:val="24"/>
              </w:rPr>
              <w:t>CD224</w:t>
            </w:r>
          </w:p>
        </w:tc>
        <w:tc>
          <w:tcPr>
            <w:tcW w:w="1500" w:type="dxa"/>
            <w:vAlign w:val="center"/>
          </w:tcPr>
          <w:p w:rsidR="002E26BB" w:rsidRDefault="004900E3">
            <w:pPr>
              <w:jc w:val="right"/>
            </w:pPr>
            <w:r>
              <w:rPr>
                <w:color w:val="000000"/>
                <w:sz w:val="24"/>
              </w:rPr>
              <w:t>400,000</w:t>
            </w:r>
          </w:p>
        </w:tc>
        <w:tc>
          <w:tcPr>
            <w:tcW w:w="1500" w:type="dxa"/>
            <w:vAlign w:val="center"/>
          </w:tcPr>
          <w:p w:rsidR="002E26BB" w:rsidRDefault="004900E3">
            <w:pPr>
              <w:jc w:val="right"/>
            </w:pPr>
            <w:r>
              <w:rPr>
                <w:color w:val="000000"/>
                <w:sz w:val="24"/>
              </w:rPr>
              <w:t>38,676,000.00</w:t>
            </w:r>
          </w:p>
        </w:tc>
        <w:tc>
          <w:tcPr>
            <w:tcW w:w="1500" w:type="dxa"/>
            <w:vAlign w:val="center"/>
          </w:tcPr>
          <w:p w:rsidR="002E26BB" w:rsidRDefault="004900E3">
            <w:pPr>
              <w:jc w:val="right"/>
            </w:pPr>
            <w:r>
              <w:rPr>
                <w:color w:val="000000"/>
                <w:sz w:val="24"/>
              </w:rPr>
              <w:t>11.53</w:t>
            </w:r>
          </w:p>
        </w:tc>
      </w:tr>
      <w:tr w:rsidR="002E26BB">
        <w:tc>
          <w:tcPr>
            <w:tcW w:w="1499" w:type="dxa"/>
            <w:vAlign w:val="center"/>
          </w:tcPr>
          <w:p w:rsidR="002E26BB" w:rsidRDefault="004900E3">
            <w:pPr>
              <w:jc w:val="center"/>
            </w:pPr>
            <w:r>
              <w:rPr>
                <w:color w:val="000000"/>
                <w:sz w:val="24"/>
              </w:rPr>
              <w:t>3</w:t>
            </w:r>
          </w:p>
        </w:tc>
        <w:tc>
          <w:tcPr>
            <w:tcW w:w="1499" w:type="dxa"/>
            <w:vAlign w:val="center"/>
          </w:tcPr>
          <w:p w:rsidR="002E26BB" w:rsidRDefault="004900E3">
            <w:pPr>
              <w:jc w:val="center"/>
            </w:pPr>
            <w:r>
              <w:rPr>
                <w:color w:val="000000"/>
                <w:sz w:val="24"/>
              </w:rPr>
              <w:t>180208</w:t>
            </w:r>
          </w:p>
        </w:tc>
        <w:tc>
          <w:tcPr>
            <w:tcW w:w="1500" w:type="dxa"/>
            <w:vAlign w:val="center"/>
          </w:tcPr>
          <w:p w:rsidR="002E26BB" w:rsidRDefault="004900E3">
            <w:pPr>
              <w:jc w:val="center"/>
            </w:pPr>
            <w:r>
              <w:rPr>
                <w:color w:val="000000"/>
                <w:sz w:val="24"/>
              </w:rPr>
              <w:t>18</w:t>
            </w:r>
            <w:r>
              <w:rPr>
                <w:color w:val="000000"/>
                <w:sz w:val="24"/>
              </w:rPr>
              <w:t>国开</w:t>
            </w:r>
            <w:r>
              <w:rPr>
                <w:color w:val="000000"/>
                <w:sz w:val="24"/>
              </w:rPr>
              <w:t>08</w:t>
            </w:r>
          </w:p>
        </w:tc>
        <w:tc>
          <w:tcPr>
            <w:tcW w:w="1500" w:type="dxa"/>
            <w:vAlign w:val="center"/>
          </w:tcPr>
          <w:p w:rsidR="002E26BB" w:rsidRDefault="004900E3">
            <w:pPr>
              <w:jc w:val="right"/>
            </w:pPr>
            <w:r>
              <w:rPr>
                <w:color w:val="000000"/>
                <w:sz w:val="24"/>
              </w:rPr>
              <w:t>200,000</w:t>
            </w:r>
          </w:p>
        </w:tc>
        <w:tc>
          <w:tcPr>
            <w:tcW w:w="1500" w:type="dxa"/>
            <w:vAlign w:val="center"/>
          </w:tcPr>
          <w:p w:rsidR="002E26BB" w:rsidRDefault="004900E3">
            <w:pPr>
              <w:jc w:val="right"/>
            </w:pPr>
            <w:r>
              <w:rPr>
                <w:color w:val="000000"/>
                <w:sz w:val="24"/>
              </w:rPr>
              <w:t>20,366,000.00</w:t>
            </w:r>
          </w:p>
        </w:tc>
        <w:tc>
          <w:tcPr>
            <w:tcW w:w="1500" w:type="dxa"/>
            <w:vAlign w:val="center"/>
          </w:tcPr>
          <w:p w:rsidR="002E26BB" w:rsidRDefault="004900E3">
            <w:pPr>
              <w:jc w:val="right"/>
            </w:pPr>
            <w:r>
              <w:rPr>
                <w:color w:val="000000"/>
                <w:sz w:val="24"/>
              </w:rPr>
              <w:t>6.07</w:t>
            </w:r>
          </w:p>
        </w:tc>
      </w:tr>
      <w:tr w:rsidR="002E26BB">
        <w:tc>
          <w:tcPr>
            <w:tcW w:w="1499" w:type="dxa"/>
            <w:vAlign w:val="center"/>
          </w:tcPr>
          <w:p w:rsidR="002E26BB" w:rsidRDefault="004900E3">
            <w:pPr>
              <w:jc w:val="center"/>
            </w:pPr>
            <w:r>
              <w:rPr>
                <w:color w:val="000000"/>
                <w:sz w:val="24"/>
              </w:rPr>
              <w:t>4</w:t>
            </w:r>
          </w:p>
        </w:tc>
        <w:tc>
          <w:tcPr>
            <w:tcW w:w="1499" w:type="dxa"/>
            <w:vAlign w:val="center"/>
          </w:tcPr>
          <w:p w:rsidR="002E26BB" w:rsidRDefault="004900E3">
            <w:pPr>
              <w:jc w:val="center"/>
            </w:pPr>
            <w:r>
              <w:rPr>
                <w:color w:val="000000"/>
                <w:sz w:val="24"/>
              </w:rPr>
              <w:t>143725</w:t>
            </w:r>
          </w:p>
        </w:tc>
        <w:tc>
          <w:tcPr>
            <w:tcW w:w="1500" w:type="dxa"/>
            <w:vAlign w:val="center"/>
          </w:tcPr>
          <w:p w:rsidR="002E26BB" w:rsidRDefault="004900E3">
            <w:pPr>
              <w:jc w:val="center"/>
            </w:pPr>
            <w:r>
              <w:rPr>
                <w:color w:val="000000"/>
                <w:sz w:val="24"/>
              </w:rPr>
              <w:t>18</w:t>
            </w:r>
            <w:r>
              <w:rPr>
                <w:color w:val="000000"/>
                <w:sz w:val="24"/>
              </w:rPr>
              <w:t>光明</w:t>
            </w:r>
            <w:r>
              <w:rPr>
                <w:color w:val="000000"/>
                <w:sz w:val="24"/>
              </w:rPr>
              <w:t>01</w:t>
            </w:r>
          </w:p>
        </w:tc>
        <w:tc>
          <w:tcPr>
            <w:tcW w:w="1500" w:type="dxa"/>
            <w:vAlign w:val="center"/>
          </w:tcPr>
          <w:p w:rsidR="002E26BB" w:rsidRDefault="004900E3">
            <w:pPr>
              <w:jc w:val="right"/>
            </w:pPr>
            <w:r>
              <w:rPr>
                <w:color w:val="000000"/>
                <w:sz w:val="24"/>
              </w:rPr>
              <w:t>200,000</w:t>
            </w:r>
          </w:p>
        </w:tc>
        <w:tc>
          <w:tcPr>
            <w:tcW w:w="1500" w:type="dxa"/>
            <w:vAlign w:val="center"/>
          </w:tcPr>
          <w:p w:rsidR="002E26BB" w:rsidRDefault="004900E3">
            <w:pPr>
              <w:jc w:val="right"/>
            </w:pPr>
            <w:r>
              <w:rPr>
                <w:color w:val="000000"/>
                <w:sz w:val="24"/>
              </w:rPr>
              <w:t>20,250,000.00</w:t>
            </w:r>
          </w:p>
        </w:tc>
        <w:tc>
          <w:tcPr>
            <w:tcW w:w="1500" w:type="dxa"/>
            <w:vAlign w:val="center"/>
          </w:tcPr>
          <w:p w:rsidR="002E26BB" w:rsidRDefault="004900E3">
            <w:pPr>
              <w:jc w:val="right"/>
            </w:pPr>
            <w:r>
              <w:rPr>
                <w:color w:val="000000"/>
                <w:sz w:val="24"/>
              </w:rPr>
              <w:t>6.04</w:t>
            </w:r>
          </w:p>
        </w:tc>
      </w:tr>
      <w:tr w:rsidR="002E26BB">
        <w:tc>
          <w:tcPr>
            <w:tcW w:w="1499" w:type="dxa"/>
            <w:vAlign w:val="center"/>
          </w:tcPr>
          <w:p w:rsidR="002E26BB" w:rsidRDefault="004900E3">
            <w:pPr>
              <w:jc w:val="center"/>
            </w:pPr>
            <w:r>
              <w:rPr>
                <w:color w:val="000000"/>
                <w:sz w:val="24"/>
              </w:rPr>
              <w:t>5</w:t>
            </w:r>
          </w:p>
        </w:tc>
        <w:tc>
          <w:tcPr>
            <w:tcW w:w="1499" w:type="dxa"/>
            <w:vAlign w:val="center"/>
          </w:tcPr>
          <w:p w:rsidR="002E26BB" w:rsidRDefault="004900E3">
            <w:pPr>
              <w:jc w:val="center"/>
            </w:pPr>
            <w:r>
              <w:rPr>
                <w:color w:val="000000"/>
                <w:sz w:val="24"/>
              </w:rPr>
              <w:t>011801217</w:t>
            </w:r>
          </w:p>
        </w:tc>
        <w:tc>
          <w:tcPr>
            <w:tcW w:w="1500" w:type="dxa"/>
            <w:vAlign w:val="center"/>
          </w:tcPr>
          <w:p w:rsidR="002E26BB" w:rsidRDefault="004900E3">
            <w:pPr>
              <w:jc w:val="center"/>
            </w:pPr>
            <w:r>
              <w:rPr>
                <w:color w:val="000000"/>
                <w:sz w:val="24"/>
              </w:rPr>
              <w:t>18</w:t>
            </w:r>
            <w:r>
              <w:rPr>
                <w:color w:val="000000"/>
                <w:sz w:val="24"/>
              </w:rPr>
              <w:t>中原高速</w:t>
            </w:r>
            <w:r>
              <w:rPr>
                <w:color w:val="000000"/>
                <w:sz w:val="24"/>
              </w:rPr>
              <w:t>SCP003</w:t>
            </w:r>
          </w:p>
        </w:tc>
        <w:tc>
          <w:tcPr>
            <w:tcW w:w="1500" w:type="dxa"/>
            <w:vAlign w:val="center"/>
          </w:tcPr>
          <w:p w:rsidR="002E26BB" w:rsidRDefault="004900E3">
            <w:pPr>
              <w:jc w:val="right"/>
            </w:pPr>
            <w:r>
              <w:rPr>
                <w:color w:val="000000"/>
                <w:sz w:val="24"/>
              </w:rPr>
              <w:t>200,000</w:t>
            </w:r>
          </w:p>
        </w:tc>
        <w:tc>
          <w:tcPr>
            <w:tcW w:w="1500" w:type="dxa"/>
            <w:vAlign w:val="center"/>
          </w:tcPr>
          <w:p w:rsidR="002E26BB" w:rsidRDefault="004900E3">
            <w:pPr>
              <w:jc w:val="right"/>
            </w:pPr>
            <w:r>
              <w:rPr>
                <w:color w:val="000000"/>
                <w:sz w:val="24"/>
              </w:rPr>
              <w:t>20,164,000.00</w:t>
            </w:r>
          </w:p>
        </w:tc>
        <w:tc>
          <w:tcPr>
            <w:tcW w:w="1500" w:type="dxa"/>
            <w:vAlign w:val="center"/>
          </w:tcPr>
          <w:p w:rsidR="002E26BB" w:rsidRDefault="004900E3">
            <w:pPr>
              <w:jc w:val="right"/>
            </w:pPr>
            <w:r>
              <w:rPr>
                <w:color w:val="000000"/>
                <w:sz w:val="24"/>
              </w:rPr>
              <w:t>6.01</w:t>
            </w:r>
          </w:p>
        </w:tc>
      </w:tr>
    </w:tbl>
    <w:p w:rsidR="00360E5D" w:rsidRPr="00BE4E5D" w:rsidRDefault="00360E5D"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2D174A" w:rsidRPr="00463BF5" w:rsidRDefault="002D174A" w:rsidP="00AA16A6">
      <w:pPr>
        <w:spacing w:before="29" w:line="288" w:lineRule="auto"/>
        <w:rPr>
          <w:color w:val="000000"/>
          <w:sz w:val="24"/>
        </w:rPr>
      </w:pP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463BF5" w:rsidRPr="00463BF5" w:rsidRDefault="00463BF5" w:rsidP="00463BF5">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7,861.38</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5,395,933.15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5,403,794.53</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期末前十名股票中存在流通受限情况的说明</w:t>
      </w:r>
    </w:p>
    <w:p w:rsidR="001A59F9" w:rsidRPr="00273FD9" w:rsidRDefault="001A59F9" w:rsidP="00273FD9">
      <w:pPr>
        <w:tabs>
          <w:tab w:val="left" w:pos="426"/>
        </w:tabs>
        <w:spacing w:before="29" w:line="288" w:lineRule="auto"/>
        <w:jc w:val="left"/>
        <w:rPr>
          <w:kern w:val="0"/>
          <w:sz w:val="24"/>
        </w:rPr>
      </w:pPr>
      <w:r w:rsidRPr="00273FD9">
        <w:rPr>
          <w:kern w:val="0"/>
          <w:sz w:val="24"/>
        </w:rPr>
        <w:t>本基金本报告期末前十名股票中不存在流通受限情况。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214CDC">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4900E3" w:rsidRPr="004B25B0" w:rsidTr="004900E3">
        <w:tc>
          <w:tcPr>
            <w:tcW w:w="964" w:type="pct"/>
            <w:vMerge w:val="restart"/>
            <w:tcBorders>
              <w:top w:val="single" w:sz="8" w:space="0" w:color="000000"/>
              <w:left w:val="single" w:sz="8" w:space="0" w:color="000000"/>
              <w:right w:val="single" w:sz="8" w:space="0" w:color="000000"/>
            </w:tcBorders>
            <w:vAlign w:val="center"/>
          </w:tcPr>
          <w:p w:rsidR="002E26BB" w:rsidRDefault="004900E3">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持有人结构</w:t>
            </w:r>
          </w:p>
        </w:tc>
      </w:tr>
      <w:tr w:rsidR="004900E3" w:rsidRPr="004B25B0" w:rsidTr="004900E3">
        <w:tc>
          <w:tcPr>
            <w:tcW w:w="964" w:type="pct"/>
            <w:vMerge/>
            <w:tcBorders>
              <w:left w:val="single" w:sz="8" w:space="0" w:color="000000"/>
              <w:right w:val="single" w:sz="8" w:space="0" w:color="000000"/>
            </w:tcBorders>
          </w:tcPr>
          <w:p w:rsidR="002E26BB" w:rsidRDefault="002E26B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4900E3" w:rsidRPr="004B25B0" w:rsidTr="004900E3">
        <w:tc>
          <w:tcPr>
            <w:tcW w:w="964" w:type="pct"/>
            <w:vMerge/>
            <w:tcBorders>
              <w:left w:val="single" w:sz="8" w:space="0" w:color="000000"/>
              <w:bottom w:val="single" w:sz="8" w:space="0" w:color="000000"/>
              <w:right w:val="single" w:sz="8" w:space="0" w:color="000000"/>
            </w:tcBorders>
          </w:tcPr>
          <w:p w:rsidR="002E26BB" w:rsidRDefault="002E26BB">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4900E3" w:rsidRPr="004B25B0" w:rsidTr="004900E3">
        <w:tc>
          <w:tcPr>
            <w:tcW w:w="964" w:type="pct"/>
            <w:tcBorders>
              <w:top w:val="single" w:sz="8" w:space="0" w:color="000000"/>
              <w:left w:val="single" w:sz="8" w:space="0" w:color="000000"/>
              <w:bottom w:val="single" w:sz="8" w:space="0" w:color="000000"/>
              <w:right w:val="single" w:sz="8" w:space="0" w:color="000000"/>
            </w:tcBorders>
            <w:vAlign w:val="center"/>
          </w:tcPr>
          <w:p w:rsidR="002E26BB" w:rsidRDefault="004900E3">
            <w:pPr>
              <w:jc w:val="center"/>
            </w:pPr>
            <w:r>
              <w:rPr>
                <w:bCs/>
                <w:color w:val="000000"/>
                <w:szCs w:val="21"/>
              </w:rPr>
              <w:t>211</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1,422,769.00</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299,999,000.00</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99.93%</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205,259.10</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0.07%</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4,285.03</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0~10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本基金基金经理持有本开放式基金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2016</w:t>
            </w:r>
            <w:r w:rsidR="00146153" w:rsidRPr="00300454">
              <w:rPr>
                <w:sz w:val="24"/>
              </w:rPr>
              <w:t>年</w:t>
            </w:r>
            <w:r w:rsidR="00146153" w:rsidRPr="00300454">
              <w:rPr>
                <w:sz w:val="24"/>
              </w:rPr>
              <w:t>12</w:t>
            </w:r>
            <w:r w:rsidR="00146153" w:rsidRPr="00300454">
              <w:rPr>
                <w:sz w:val="24"/>
              </w:rPr>
              <w:t>月</w:t>
            </w:r>
            <w:r w:rsidR="00146153" w:rsidRPr="00300454">
              <w:rPr>
                <w:sz w:val="24"/>
              </w:rPr>
              <w:t>14</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300,022,842.52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本报告期期初基金份额总额</w:t>
            </w:r>
          </w:p>
        </w:tc>
        <w:tc>
          <w:tcPr>
            <w:tcW w:w="1889" w:type="pct"/>
          </w:tcPr>
          <w:p w:rsidR="001A59F9" w:rsidRPr="00300454" w:rsidRDefault="001A59F9" w:rsidP="00300454">
            <w:pPr>
              <w:spacing w:before="29" w:line="288" w:lineRule="auto"/>
              <w:jc w:val="right"/>
              <w:rPr>
                <w:sz w:val="24"/>
              </w:rPr>
            </w:pPr>
            <w:r w:rsidRPr="00300454">
              <w:rPr>
                <w:sz w:val="24"/>
              </w:rPr>
              <w:t>300,022,602.93</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基金总申购份额</w:t>
            </w:r>
          </w:p>
        </w:tc>
        <w:tc>
          <w:tcPr>
            <w:tcW w:w="1889" w:type="pct"/>
          </w:tcPr>
          <w:p w:rsidR="001A59F9" w:rsidRPr="00300454" w:rsidRDefault="001A59F9" w:rsidP="00300454">
            <w:pPr>
              <w:spacing w:before="29" w:line="288" w:lineRule="auto"/>
              <w:jc w:val="right"/>
              <w:rPr>
                <w:sz w:val="24"/>
              </w:rPr>
            </w:pPr>
            <w:r w:rsidRPr="00300454">
              <w:rPr>
                <w:sz w:val="24"/>
              </w:rPr>
              <w:t>190,702.94</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本报告期</w:t>
            </w:r>
            <w:r w:rsidRPr="00300454">
              <w:rPr>
                <w:rFonts w:hint="eastAsia"/>
                <w:sz w:val="24"/>
              </w:rPr>
              <w:t>基金总赎回份额</w:t>
            </w:r>
          </w:p>
        </w:tc>
        <w:tc>
          <w:tcPr>
            <w:tcW w:w="1889" w:type="pct"/>
          </w:tcPr>
          <w:p w:rsidR="001A59F9" w:rsidRPr="00300454" w:rsidRDefault="001A59F9" w:rsidP="00300454">
            <w:pPr>
              <w:spacing w:before="29" w:line="288" w:lineRule="auto"/>
              <w:jc w:val="right"/>
              <w:rPr>
                <w:sz w:val="24"/>
              </w:rPr>
            </w:pPr>
            <w:r w:rsidRPr="00300454">
              <w:rPr>
                <w:sz w:val="24"/>
              </w:rPr>
              <w:t>9,046.77</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本报告期</w:t>
            </w:r>
            <w:r w:rsidR="001A59F9" w:rsidRPr="00300454">
              <w:rPr>
                <w:rFonts w:hint="eastAsia"/>
                <w:sz w:val="24"/>
              </w:rPr>
              <w:t>基金拆分变动份额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300,204,259.10</w:t>
            </w:r>
          </w:p>
        </w:tc>
      </w:tr>
    </w:tbl>
    <w:p w:rsidR="002E26BB" w:rsidRDefault="004900E3">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214CDC">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2E26BB" w:rsidRDefault="004900E3">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2E26BB" w:rsidRDefault="004900E3">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2E26BB" w:rsidRDefault="004900E3">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w:t>
      </w:r>
      <w:r>
        <w:rPr>
          <w:color w:val="000000"/>
          <w:sz w:val="24"/>
        </w:rPr>
        <w:t>金管理人发布的相关公告。</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w:t>
      </w:r>
      <w:r w:rsidRPr="00700C00">
        <w:rPr>
          <w:color w:val="000000"/>
          <w:sz w:val="24"/>
        </w:rPr>
        <w:t>(</w:t>
      </w:r>
      <w:r w:rsidRPr="00700C00">
        <w:rPr>
          <w:color w:val="000000"/>
          <w:sz w:val="24"/>
        </w:rPr>
        <w:t>特殊普通合伙</w:t>
      </w:r>
      <w:r w:rsidRPr="00700C00">
        <w:rPr>
          <w:color w:val="000000"/>
          <w:sz w:val="24"/>
        </w:rPr>
        <w:t>)</w:t>
      </w:r>
      <w:r w:rsidRPr="00700C00">
        <w:rPr>
          <w:color w:val="000000"/>
          <w:sz w:val="24"/>
        </w:rPr>
        <w:t>，本期审计费为</w:t>
      </w:r>
      <w:r w:rsidRPr="00700C00">
        <w:rPr>
          <w:color w:val="000000"/>
          <w:sz w:val="24"/>
        </w:rPr>
        <w:t>60,000</w:t>
      </w:r>
      <w:r w:rsidRPr="00700C00">
        <w:rPr>
          <w:color w:val="000000"/>
          <w:sz w:val="24"/>
        </w:rPr>
        <w:t>元。自本基金基金合同生效以来，本基金未改聘为其审计的会计师事务所。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2E26BB" w:rsidRDefault="004900E3">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2E26BB" w:rsidRDefault="004900E3">
      <w:pPr>
        <w:spacing w:before="29" w:line="288" w:lineRule="auto"/>
        <w:ind w:firstLineChars="200" w:firstLine="480"/>
        <w:rPr>
          <w:color w:val="000000"/>
          <w:sz w:val="24"/>
        </w:rPr>
      </w:pPr>
      <w:r>
        <w:rPr>
          <w:color w:val="000000"/>
          <w:sz w:val="24"/>
        </w:rPr>
        <w:t>基金管理人及其高级管理人员本报告期内未受监管部门稽查或处罚。</w:t>
      </w:r>
    </w:p>
    <w:p w:rsidR="002E26BB" w:rsidRDefault="004900E3">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2E26BB">
        <w:tc>
          <w:tcPr>
            <w:tcW w:w="1559" w:type="dxa"/>
            <w:vAlign w:val="center"/>
          </w:tcPr>
          <w:p w:rsidR="002E26BB" w:rsidRDefault="004900E3">
            <w:pPr>
              <w:jc w:val="left"/>
            </w:pPr>
            <w:r>
              <w:rPr>
                <w:color w:val="000000"/>
                <w:szCs w:val="21"/>
              </w:rPr>
              <w:t>中信证券股份有限公司</w:t>
            </w:r>
          </w:p>
        </w:tc>
        <w:tc>
          <w:tcPr>
            <w:tcW w:w="779" w:type="dxa"/>
            <w:vAlign w:val="center"/>
          </w:tcPr>
          <w:p w:rsidR="002E26BB" w:rsidRDefault="004900E3">
            <w:pPr>
              <w:jc w:val="right"/>
            </w:pPr>
            <w:r>
              <w:rPr>
                <w:color w:val="000000"/>
                <w:szCs w:val="21"/>
              </w:rPr>
              <w:t>1</w:t>
            </w:r>
          </w:p>
        </w:tc>
        <w:tc>
          <w:tcPr>
            <w:tcW w:w="1800" w:type="dxa"/>
            <w:vAlign w:val="center"/>
          </w:tcPr>
          <w:p w:rsidR="002E26BB" w:rsidRDefault="004900E3">
            <w:pPr>
              <w:jc w:val="right"/>
            </w:pPr>
            <w:r>
              <w:rPr>
                <w:color w:val="000000"/>
                <w:szCs w:val="21"/>
              </w:rPr>
              <w:t>97,937,280.48</w:t>
            </w:r>
          </w:p>
        </w:tc>
        <w:tc>
          <w:tcPr>
            <w:tcW w:w="1080" w:type="dxa"/>
            <w:vAlign w:val="center"/>
          </w:tcPr>
          <w:p w:rsidR="002E26BB" w:rsidRDefault="004900E3">
            <w:pPr>
              <w:jc w:val="right"/>
            </w:pPr>
            <w:r>
              <w:rPr>
                <w:color w:val="000000"/>
                <w:szCs w:val="21"/>
              </w:rPr>
              <w:t>100.00%</w:t>
            </w:r>
          </w:p>
        </w:tc>
        <w:tc>
          <w:tcPr>
            <w:tcW w:w="1620" w:type="dxa"/>
            <w:vAlign w:val="center"/>
          </w:tcPr>
          <w:p w:rsidR="002E26BB" w:rsidRDefault="004900E3">
            <w:pPr>
              <w:jc w:val="right"/>
            </w:pPr>
            <w:r>
              <w:rPr>
                <w:color w:val="000000"/>
                <w:szCs w:val="21"/>
              </w:rPr>
              <w:t>91,208.57</w:t>
            </w:r>
          </w:p>
        </w:tc>
        <w:tc>
          <w:tcPr>
            <w:tcW w:w="1080" w:type="dxa"/>
            <w:vAlign w:val="center"/>
          </w:tcPr>
          <w:p w:rsidR="002E26BB" w:rsidRDefault="004900E3">
            <w:pPr>
              <w:jc w:val="right"/>
            </w:pPr>
            <w:r>
              <w:rPr>
                <w:color w:val="000000"/>
                <w:szCs w:val="21"/>
              </w:rPr>
              <w:t>100.00%</w:t>
            </w:r>
          </w:p>
        </w:tc>
        <w:tc>
          <w:tcPr>
            <w:tcW w:w="1080" w:type="dxa"/>
            <w:vAlign w:val="center"/>
          </w:tcPr>
          <w:p w:rsidR="002E26BB" w:rsidRDefault="004900E3">
            <w:pPr>
              <w:jc w:val="left"/>
            </w:pPr>
            <w:r>
              <w:rPr>
                <w:color w:val="000000"/>
                <w:szCs w:val="21"/>
              </w:rPr>
              <w:t>-</w:t>
            </w:r>
          </w:p>
        </w:tc>
      </w:tr>
      <w:tr w:rsidR="002E26BB">
        <w:tc>
          <w:tcPr>
            <w:tcW w:w="1559" w:type="dxa"/>
            <w:vAlign w:val="center"/>
          </w:tcPr>
          <w:p w:rsidR="002E26BB" w:rsidRDefault="004900E3">
            <w:pPr>
              <w:jc w:val="left"/>
            </w:pPr>
            <w:r>
              <w:rPr>
                <w:color w:val="000000"/>
                <w:szCs w:val="21"/>
              </w:rPr>
              <w:t>国盛证券有限责任公司</w:t>
            </w:r>
          </w:p>
        </w:tc>
        <w:tc>
          <w:tcPr>
            <w:tcW w:w="779" w:type="dxa"/>
            <w:vAlign w:val="center"/>
          </w:tcPr>
          <w:p w:rsidR="002E26BB" w:rsidRDefault="004900E3">
            <w:pPr>
              <w:jc w:val="right"/>
            </w:pPr>
            <w:r>
              <w:rPr>
                <w:color w:val="000000"/>
                <w:szCs w:val="21"/>
              </w:rPr>
              <w:t>1</w:t>
            </w:r>
          </w:p>
        </w:tc>
        <w:tc>
          <w:tcPr>
            <w:tcW w:w="1800"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620"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080" w:type="dxa"/>
            <w:vAlign w:val="center"/>
          </w:tcPr>
          <w:p w:rsidR="002E26BB" w:rsidRDefault="004900E3">
            <w:pPr>
              <w:jc w:val="left"/>
            </w:pPr>
            <w:r>
              <w:rPr>
                <w:color w:val="000000"/>
                <w:szCs w:val="21"/>
              </w:rPr>
              <w:t>-</w:t>
            </w:r>
          </w:p>
        </w:tc>
      </w:tr>
      <w:tr w:rsidR="002E26BB">
        <w:tc>
          <w:tcPr>
            <w:tcW w:w="1559" w:type="dxa"/>
            <w:vAlign w:val="center"/>
          </w:tcPr>
          <w:p w:rsidR="002E26BB" w:rsidRDefault="004900E3">
            <w:pPr>
              <w:jc w:val="left"/>
            </w:pPr>
            <w:r>
              <w:rPr>
                <w:color w:val="000000"/>
                <w:szCs w:val="21"/>
              </w:rPr>
              <w:t>海通证券股份有限公司</w:t>
            </w:r>
          </w:p>
        </w:tc>
        <w:tc>
          <w:tcPr>
            <w:tcW w:w="779" w:type="dxa"/>
            <w:vAlign w:val="center"/>
          </w:tcPr>
          <w:p w:rsidR="002E26BB" w:rsidRDefault="004900E3">
            <w:pPr>
              <w:jc w:val="right"/>
            </w:pPr>
            <w:r>
              <w:rPr>
                <w:color w:val="000000"/>
                <w:szCs w:val="21"/>
              </w:rPr>
              <w:t>1</w:t>
            </w:r>
          </w:p>
        </w:tc>
        <w:tc>
          <w:tcPr>
            <w:tcW w:w="1800"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620"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080" w:type="dxa"/>
            <w:vAlign w:val="center"/>
          </w:tcPr>
          <w:p w:rsidR="002E26BB" w:rsidRDefault="004900E3">
            <w:pPr>
              <w:jc w:val="left"/>
            </w:pPr>
            <w:r>
              <w:rPr>
                <w:color w:val="000000"/>
                <w:szCs w:val="21"/>
              </w:rPr>
              <w:t>-</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1A59F9" w:rsidRPr="00FC1A5A" w:rsidRDefault="001A59F9" w:rsidP="00FC1A5A">
      <w:pPr>
        <w:autoSpaceDE w:val="0"/>
        <w:autoSpaceDN w:val="0"/>
        <w:adjustRightInd w:val="0"/>
        <w:spacing w:before="29" w:line="288" w:lineRule="auto"/>
        <w:ind w:left="15"/>
        <w:jc w:val="right"/>
        <w:rPr>
          <w:color w:val="000000"/>
          <w:sz w:val="24"/>
        </w:rPr>
      </w:pPr>
      <w:bookmarkStart w:id="96" w:name="_Toc249707408"/>
      <w:r w:rsidRPr="00FC1A5A">
        <w:rPr>
          <w:rFonts w:hint="eastAsia"/>
          <w:color w:val="000000"/>
          <w:sz w:val="24"/>
        </w:rPr>
        <w:t>金额单位：人民币元</w:t>
      </w:r>
      <w:bookmarkEnd w:id="9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1319"/>
        <w:gridCol w:w="1080"/>
        <w:gridCol w:w="1143"/>
        <w:gridCol w:w="1197"/>
        <w:gridCol w:w="1497"/>
        <w:gridCol w:w="1203"/>
      </w:tblGrid>
      <w:tr w:rsidR="009A36E4" w:rsidRPr="00465C9F" w:rsidTr="009D6BB6">
        <w:tc>
          <w:tcPr>
            <w:tcW w:w="1559" w:type="dxa"/>
            <w:vMerge w:val="restart"/>
            <w:vAlign w:val="center"/>
          </w:tcPr>
          <w:p w:rsidR="009A36E4" w:rsidRPr="00465C9F" w:rsidRDefault="009A36E4" w:rsidP="00A97873">
            <w:pPr>
              <w:spacing w:before="29" w:line="288" w:lineRule="auto"/>
              <w:ind w:left="17"/>
              <w:jc w:val="center"/>
              <w:rPr>
                <w:color w:val="000000"/>
                <w:szCs w:val="21"/>
              </w:rPr>
            </w:pPr>
            <w:bookmarkStart w:id="97" w:name="_Toc361324902"/>
            <w:r w:rsidRPr="00465C9F">
              <w:rPr>
                <w:rFonts w:hint="eastAsia"/>
                <w:color w:val="000000"/>
                <w:szCs w:val="21"/>
              </w:rPr>
              <w:t>券商名称</w:t>
            </w:r>
          </w:p>
        </w:tc>
        <w:tc>
          <w:tcPr>
            <w:tcW w:w="2399"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债券交易</w:t>
            </w:r>
          </w:p>
        </w:tc>
        <w:tc>
          <w:tcPr>
            <w:tcW w:w="234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回购交易</w:t>
            </w:r>
          </w:p>
        </w:tc>
        <w:tc>
          <w:tcPr>
            <w:tcW w:w="2700" w:type="dxa"/>
            <w:gridSpan w:val="2"/>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权证交易</w:t>
            </w:r>
          </w:p>
        </w:tc>
      </w:tr>
      <w:tr w:rsidR="009A36E4" w:rsidRPr="00465C9F" w:rsidTr="009D6BB6">
        <w:tc>
          <w:tcPr>
            <w:tcW w:w="1559" w:type="dxa"/>
            <w:vMerge/>
            <w:vAlign w:val="center"/>
          </w:tcPr>
          <w:p w:rsidR="009A36E4" w:rsidRPr="00465C9F" w:rsidRDefault="009A36E4" w:rsidP="00A97873">
            <w:pPr>
              <w:spacing w:before="29" w:line="288" w:lineRule="auto"/>
              <w:ind w:left="17"/>
              <w:jc w:val="center"/>
              <w:rPr>
                <w:color w:val="000000"/>
                <w:szCs w:val="21"/>
              </w:rPr>
            </w:pPr>
          </w:p>
        </w:tc>
        <w:tc>
          <w:tcPr>
            <w:tcW w:w="1319"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占当期债券成交总额的比例</w:t>
            </w:r>
          </w:p>
        </w:tc>
        <w:tc>
          <w:tcPr>
            <w:tcW w:w="114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1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占当期回购成交总额的比例</w:t>
            </w:r>
          </w:p>
        </w:tc>
        <w:tc>
          <w:tcPr>
            <w:tcW w:w="1497"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成交金额</w:t>
            </w:r>
          </w:p>
        </w:tc>
        <w:tc>
          <w:tcPr>
            <w:tcW w:w="1203" w:type="dxa"/>
            <w:vAlign w:val="center"/>
          </w:tcPr>
          <w:p w:rsidR="009A36E4" w:rsidRPr="00465C9F" w:rsidRDefault="009A36E4" w:rsidP="00A97873">
            <w:pPr>
              <w:spacing w:before="29" w:line="288" w:lineRule="auto"/>
              <w:ind w:left="17"/>
              <w:jc w:val="center"/>
              <w:rPr>
                <w:color w:val="000000"/>
                <w:szCs w:val="21"/>
              </w:rPr>
            </w:pPr>
            <w:r w:rsidRPr="00465C9F">
              <w:rPr>
                <w:rFonts w:hint="eastAsia"/>
                <w:color w:val="000000"/>
                <w:szCs w:val="21"/>
              </w:rPr>
              <w:t>占当期权证成交总额的比例</w:t>
            </w:r>
          </w:p>
        </w:tc>
      </w:tr>
      <w:tr w:rsidR="002E26BB">
        <w:tc>
          <w:tcPr>
            <w:tcW w:w="1559" w:type="dxa"/>
            <w:vAlign w:val="center"/>
          </w:tcPr>
          <w:p w:rsidR="002E26BB" w:rsidRDefault="004900E3">
            <w:pPr>
              <w:jc w:val="left"/>
            </w:pPr>
            <w:r>
              <w:rPr>
                <w:color w:val="000000"/>
                <w:szCs w:val="21"/>
              </w:rPr>
              <w:t>中信证券股份有限公司</w:t>
            </w:r>
          </w:p>
        </w:tc>
        <w:tc>
          <w:tcPr>
            <w:tcW w:w="1319" w:type="dxa"/>
            <w:vAlign w:val="center"/>
          </w:tcPr>
          <w:p w:rsidR="002E26BB" w:rsidRDefault="004900E3">
            <w:pPr>
              <w:jc w:val="right"/>
            </w:pPr>
            <w:r>
              <w:rPr>
                <w:color w:val="000000"/>
                <w:szCs w:val="21"/>
              </w:rPr>
              <w:t>155,273,546.33</w:t>
            </w:r>
          </w:p>
        </w:tc>
        <w:tc>
          <w:tcPr>
            <w:tcW w:w="1080" w:type="dxa"/>
            <w:vAlign w:val="center"/>
          </w:tcPr>
          <w:p w:rsidR="002E26BB" w:rsidRDefault="004900E3">
            <w:pPr>
              <w:jc w:val="right"/>
            </w:pPr>
            <w:r>
              <w:rPr>
                <w:color w:val="000000"/>
                <w:szCs w:val="21"/>
              </w:rPr>
              <w:t>100.00%</w:t>
            </w:r>
          </w:p>
        </w:tc>
        <w:tc>
          <w:tcPr>
            <w:tcW w:w="1143" w:type="dxa"/>
            <w:vAlign w:val="center"/>
          </w:tcPr>
          <w:p w:rsidR="002E26BB" w:rsidRDefault="004900E3">
            <w:pPr>
              <w:jc w:val="right"/>
            </w:pPr>
            <w:r>
              <w:rPr>
                <w:color w:val="000000"/>
                <w:szCs w:val="21"/>
              </w:rPr>
              <w:t>9,396,600,000.00</w:t>
            </w:r>
          </w:p>
        </w:tc>
        <w:tc>
          <w:tcPr>
            <w:tcW w:w="1197" w:type="dxa"/>
            <w:vAlign w:val="center"/>
          </w:tcPr>
          <w:p w:rsidR="002E26BB" w:rsidRDefault="004900E3">
            <w:pPr>
              <w:jc w:val="right"/>
            </w:pPr>
            <w:r>
              <w:rPr>
                <w:color w:val="000000"/>
                <w:szCs w:val="21"/>
              </w:rPr>
              <w:t>95.60%</w:t>
            </w:r>
          </w:p>
        </w:tc>
        <w:tc>
          <w:tcPr>
            <w:tcW w:w="1497" w:type="dxa"/>
            <w:vAlign w:val="center"/>
          </w:tcPr>
          <w:p w:rsidR="002E26BB" w:rsidRDefault="004900E3">
            <w:pPr>
              <w:jc w:val="right"/>
            </w:pPr>
            <w:r>
              <w:rPr>
                <w:color w:val="000000"/>
                <w:szCs w:val="21"/>
              </w:rPr>
              <w:t>-</w:t>
            </w:r>
          </w:p>
        </w:tc>
        <w:tc>
          <w:tcPr>
            <w:tcW w:w="1203" w:type="dxa"/>
            <w:vAlign w:val="center"/>
          </w:tcPr>
          <w:p w:rsidR="002E26BB" w:rsidRDefault="004900E3">
            <w:pPr>
              <w:jc w:val="right"/>
            </w:pPr>
            <w:r>
              <w:rPr>
                <w:color w:val="000000"/>
                <w:szCs w:val="21"/>
              </w:rPr>
              <w:t>-</w:t>
            </w:r>
          </w:p>
        </w:tc>
      </w:tr>
      <w:tr w:rsidR="002E26BB">
        <w:tc>
          <w:tcPr>
            <w:tcW w:w="1559" w:type="dxa"/>
            <w:vAlign w:val="center"/>
          </w:tcPr>
          <w:p w:rsidR="002E26BB" w:rsidRDefault="004900E3">
            <w:pPr>
              <w:jc w:val="left"/>
            </w:pPr>
            <w:r>
              <w:rPr>
                <w:color w:val="000000"/>
                <w:szCs w:val="21"/>
              </w:rPr>
              <w:t>国盛证券有限责任公司</w:t>
            </w:r>
          </w:p>
        </w:tc>
        <w:tc>
          <w:tcPr>
            <w:tcW w:w="1319"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143" w:type="dxa"/>
            <w:vAlign w:val="center"/>
          </w:tcPr>
          <w:p w:rsidR="002E26BB" w:rsidRDefault="004900E3">
            <w:pPr>
              <w:jc w:val="right"/>
            </w:pPr>
            <w:r>
              <w:rPr>
                <w:color w:val="000000"/>
                <w:szCs w:val="21"/>
              </w:rPr>
              <w:t>127,600,000.00</w:t>
            </w:r>
          </w:p>
        </w:tc>
        <w:tc>
          <w:tcPr>
            <w:tcW w:w="1197" w:type="dxa"/>
            <w:vAlign w:val="center"/>
          </w:tcPr>
          <w:p w:rsidR="002E26BB" w:rsidRDefault="004900E3">
            <w:pPr>
              <w:jc w:val="right"/>
            </w:pPr>
            <w:r>
              <w:rPr>
                <w:color w:val="000000"/>
                <w:szCs w:val="21"/>
              </w:rPr>
              <w:t>1.30%</w:t>
            </w:r>
          </w:p>
        </w:tc>
        <w:tc>
          <w:tcPr>
            <w:tcW w:w="1497" w:type="dxa"/>
            <w:vAlign w:val="center"/>
          </w:tcPr>
          <w:p w:rsidR="002E26BB" w:rsidRDefault="004900E3">
            <w:pPr>
              <w:jc w:val="right"/>
            </w:pPr>
            <w:r>
              <w:rPr>
                <w:color w:val="000000"/>
                <w:szCs w:val="21"/>
              </w:rPr>
              <w:t>-</w:t>
            </w:r>
          </w:p>
        </w:tc>
        <w:tc>
          <w:tcPr>
            <w:tcW w:w="1203" w:type="dxa"/>
            <w:vAlign w:val="center"/>
          </w:tcPr>
          <w:p w:rsidR="002E26BB" w:rsidRDefault="004900E3">
            <w:pPr>
              <w:jc w:val="right"/>
            </w:pPr>
            <w:r>
              <w:rPr>
                <w:color w:val="000000"/>
                <w:szCs w:val="21"/>
              </w:rPr>
              <w:t>-</w:t>
            </w:r>
          </w:p>
        </w:tc>
      </w:tr>
      <w:tr w:rsidR="002E26BB">
        <w:tc>
          <w:tcPr>
            <w:tcW w:w="1559" w:type="dxa"/>
            <w:vAlign w:val="center"/>
          </w:tcPr>
          <w:p w:rsidR="002E26BB" w:rsidRDefault="004900E3">
            <w:pPr>
              <w:jc w:val="left"/>
            </w:pPr>
            <w:r>
              <w:rPr>
                <w:color w:val="000000"/>
                <w:szCs w:val="21"/>
              </w:rPr>
              <w:t>海通证券股份有限公司</w:t>
            </w:r>
          </w:p>
        </w:tc>
        <w:tc>
          <w:tcPr>
            <w:tcW w:w="1319" w:type="dxa"/>
            <w:vAlign w:val="center"/>
          </w:tcPr>
          <w:p w:rsidR="002E26BB" w:rsidRDefault="004900E3">
            <w:pPr>
              <w:jc w:val="right"/>
            </w:pPr>
            <w:r>
              <w:rPr>
                <w:color w:val="000000"/>
                <w:szCs w:val="21"/>
              </w:rPr>
              <w:t>-</w:t>
            </w:r>
          </w:p>
        </w:tc>
        <w:tc>
          <w:tcPr>
            <w:tcW w:w="1080" w:type="dxa"/>
            <w:vAlign w:val="center"/>
          </w:tcPr>
          <w:p w:rsidR="002E26BB" w:rsidRDefault="004900E3">
            <w:pPr>
              <w:jc w:val="right"/>
            </w:pPr>
            <w:r>
              <w:rPr>
                <w:color w:val="000000"/>
                <w:szCs w:val="21"/>
              </w:rPr>
              <w:t>-</w:t>
            </w:r>
          </w:p>
        </w:tc>
        <w:tc>
          <w:tcPr>
            <w:tcW w:w="1143" w:type="dxa"/>
            <w:vAlign w:val="center"/>
          </w:tcPr>
          <w:p w:rsidR="002E26BB" w:rsidRDefault="004900E3">
            <w:pPr>
              <w:jc w:val="right"/>
            </w:pPr>
            <w:r>
              <w:rPr>
                <w:color w:val="000000"/>
                <w:szCs w:val="21"/>
              </w:rPr>
              <w:t>304,600,000.00</w:t>
            </w:r>
          </w:p>
        </w:tc>
        <w:tc>
          <w:tcPr>
            <w:tcW w:w="1197" w:type="dxa"/>
            <w:vAlign w:val="center"/>
          </w:tcPr>
          <w:p w:rsidR="002E26BB" w:rsidRDefault="004900E3">
            <w:pPr>
              <w:jc w:val="right"/>
            </w:pPr>
            <w:r>
              <w:rPr>
                <w:color w:val="000000"/>
                <w:szCs w:val="21"/>
              </w:rPr>
              <w:t>3.10%</w:t>
            </w:r>
          </w:p>
        </w:tc>
        <w:tc>
          <w:tcPr>
            <w:tcW w:w="1497" w:type="dxa"/>
            <w:vAlign w:val="center"/>
          </w:tcPr>
          <w:p w:rsidR="002E26BB" w:rsidRDefault="004900E3">
            <w:pPr>
              <w:jc w:val="right"/>
            </w:pPr>
            <w:r>
              <w:rPr>
                <w:color w:val="000000"/>
                <w:szCs w:val="21"/>
              </w:rPr>
              <w:t>-</w:t>
            </w:r>
          </w:p>
        </w:tc>
        <w:tc>
          <w:tcPr>
            <w:tcW w:w="1203" w:type="dxa"/>
            <w:vAlign w:val="center"/>
          </w:tcPr>
          <w:p w:rsidR="002E26BB" w:rsidRDefault="004900E3">
            <w:pPr>
              <w:jc w:val="right"/>
            </w:pPr>
            <w:r>
              <w:rPr>
                <w:color w:val="000000"/>
                <w:szCs w:val="21"/>
              </w:rPr>
              <w:t>-</w:t>
            </w:r>
          </w:p>
        </w:tc>
      </w:tr>
    </w:tbl>
    <w:p w:rsidR="002E26BB" w:rsidRDefault="004900E3">
      <w:pPr>
        <w:tabs>
          <w:tab w:val="left" w:pos="426"/>
        </w:tabs>
        <w:spacing w:before="29" w:line="288" w:lineRule="auto"/>
        <w:jc w:val="left"/>
        <w:rPr>
          <w:kern w:val="0"/>
          <w:sz w:val="24"/>
        </w:rPr>
      </w:pPr>
      <w:r>
        <w:rPr>
          <w:kern w:val="0"/>
          <w:sz w:val="24"/>
        </w:rPr>
        <w:t>注：</w:t>
      </w:r>
      <w:r>
        <w:rPr>
          <w:kern w:val="0"/>
          <w:sz w:val="24"/>
        </w:rPr>
        <w:t>1</w:t>
      </w:r>
      <w:r>
        <w:rPr>
          <w:kern w:val="0"/>
          <w:sz w:val="24"/>
        </w:rPr>
        <w:t>、报告期内，本基金新增加交易单元为国盛证券有限责任公司，其它交易单元未发生变化；</w:t>
      </w:r>
    </w:p>
    <w:p w:rsidR="002E26BB" w:rsidRDefault="004900E3">
      <w:pPr>
        <w:tabs>
          <w:tab w:val="left" w:pos="426"/>
        </w:tabs>
        <w:spacing w:before="29" w:line="288" w:lineRule="auto"/>
        <w:jc w:val="left"/>
        <w:rPr>
          <w:kern w:val="0"/>
          <w:sz w:val="24"/>
        </w:rPr>
      </w:pPr>
      <w:r>
        <w:rPr>
          <w:kern w:val="0"/>
          <w:sz w:val="24"/>
        </w:rPr>
        <w:t>2</w:t>
      </w:r>
      <w:r>
        <w:rPr>
          <w:kern w:val="0"/>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9A36E4" w:rsidRDefault="009A36E4" w:rsidP="00273FD9">
      <w:pPr>
        <w:tabs>
          <w:tab w:val="left" w:pos="426"/>
        </w:tabs>
        <w:spacing w:before="29" w:line="288" w:lineRule="auto"/>
        <w:jc w:val="left"/>
        <w:rPr>
          <w:kern w:val="0"/>
          <w:sz w:val="24"/>
        </w:rPr>
      </w:pPr>
      <w:r w:rsidRPr="00273FD9">
        <w:rPr>
          <w:kern w:val="0"/>
          <w:sz w:val="24"/>
        </w:rPr>
        <w:t>3</w:t>
      </w:r>
      <w:r w:rsidRPr="00273FD9">
        <w:rPr>
          <w:kern w:val="0"/>
          <w:sz w:val="24"/>
        </w:rPr>
        <w:t>、租用证券公司交易单元的程序：首先根据租用证券公司交易单元的选择标准进行综合评价，然后根据评价选择基金交易单元。</w:t>
      </w:r>
    </w:p>
    <w:p w:rsidR="00EA2417" w:rsidRPr="00273FD9" w:rsidRDefault="00EA2417" w:rsidP="00273FD9">
      <w:pPr>
        <w:tabs>
          <w:tab w:val="left" w:pos="426"/>
        </w:tabs>
        <w:spacing w:before="29" w:line="288" w:lineRule="auto"/>
        <w:jc w:val="left"/>
        <w:rPr>
          <w:kern w:val="0"/>
          <w:sz w:val="24"/>
        </w:rPr>
      </w:pPr>
    </w:p>
    <w:p w:rsidR="001320FD" w:rsidRPr="00723729" w:rsidRDefault="001320FD" w:rsidP="00214CDC">
      <w:pPr>
        <w:pStyle w:val="1"/>
        <w:keepNext/>
        <w:keepLines/>
        <w:widowControl w:val="0"/>
        <w:spacing w:beforeLines="100" w:before="312" w:afterLines="100" w:after="312" w:line="360" w:lineRule="auto"/>
        <w:jc w:val="center"/>
        <w:rPr>
          <w:rFonts w:eastAsiaTheme="minorEastAsia"/>
          <w:b/>
          <w:bCs/>
          <w:sz w:val="21"/>
          <w:szCs w:val="21"/>
          <w:lang w:val="en-US"/>
        </w:rPr>
      </w:pPr>
      <w:bookmarkStart w:id="98" w:name="_Toc374532345"/>
      <w:bookmarkEnd w:id="97"/>
      <w:r w:rsidRPr="00723729">
        <w:rPr>
          <w:rFonts w:eastAsiaTheme="minorEastAsia"/>
          <w:b/>
          <w:bCs/>
          <w:sz w:val="21"/>
          <w:szCs w:val="21"/>
          <w:lang w:val="en-US"/>
        </w:rPr>
        <w:t xml:space="preserve">12  </w:t>
      </w:r>
      <w:r w:rsidRPr="00723729">
        <w:rPr>
          <w:rFonts w:eastAsiaTheme="minorEastAsia"/>
          <w:b/>
          <w:bCs/>
          <w:sz w:val="21"/>
          <w:szCs w:val="21"/>
          <w:lang w:val="en-US"/>
        </w:rPr>
        <w:t>影响投资者决策的其他重要信息</w:t>
      </w:r>
      <w:bookmarkEnd w:id="98"/>
    </w:p>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b/>
          <w:bCs/>
          <w:color w:val="000000"/>
          <w:kern w:val="0"/>
          <w:szCs w:val="21"/>
        </w:rPr>
        <w:t>12.</w:t>
      </w:r>
      <w:r w:rsidRPr="004F0662">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1320FD" w:rsidRPr="004F0662" w:rsidTr="008F3A25">
        <w:tc>
          <w:tcPr>
            <w:tcW w:w="993" w:type="dxa"/>
            <w:vMerge w:val="restart"/>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1320FD" w:rsidRPr="004F0662" w:rsidTr="008F3A25">
        <w:tc>
          <w:tcPr>
            <w:tcW w:w="993" w:type="dxa"/>
            <w:vMerge/>
            <w:vAlign w:val="center"/>
          </w:tcPr>
          <w:p w:rsidR="001320FD" w:rsidRPr="004F0662" w:rsidRDefault="001320FD" w:rsidP="008F3A25">
            <w:pPr>
              <w:autoSpaceDE w:val="0"/>
              <w:autoSpaceDN w:val="0"/>
              <w:adjustRightInd w:val="0"/>
              <w:jc w:val="center"/>
              <w:rPr>
                <w:rFonts w:ascii="宋体" w:hAnsi="宋体"/>
                <w:b/>
                <w:bCs/>
                <w:color w:val="000000"/>
                <w:kern w:val="0"/>
                <w:szCs w:val="21"/>
              </w:rPr>
            </w:pPr>
          </w:p>
        </w:tc>
        <w:tc>
          <w:tcPr>
            <w:tcW w:w="992"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1320FD" w:rsidRPr="004F0662" w:rsidRDefault="001320FD" w:rsidP="008F3A25">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1320FD" w:rsidRPr="004F0662" w:rsidRDefault="001320FD" w:rsidP="008F3A25">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2E26BB">
        <w:tc>
          <w:tcPr>
            <w:tcW w:w="993" w:type="dxa"/>
            <w:vMerge w:val="restart"/>
          </w:tcPr>
          <w:p w:rsidR="002E26BB" w:rsidRDefault="002E26BB"/>
          <w:p w:rsidR="002E26BB" w:rsidRDefault="004900E3">
            <w:r>
              <w:rPr>
                <w:rFonts w:ascii="宋体" w:hAnsi="宋体" w:hint="eastAsia"/>
                <w:bCs/>
                <w:color w:val="000000"/>
                <w:kern w:val="0"/>
                <w:szCs w:val="21"/>
              </w:rPr>
              <w:t>机构</w:t>
            </w:r>
          </w:p>
        </w:tc>
        <w:tc>
          <w:tcPr>
            <w:tcW w:w="992" w:type="dxa"/>
            <w:vAlign w:val="center"/>
          </w:tcPr>
          <w:p w:rsidR="002E26BB" w:rsidRDefault="004900E3">
            <w:pPr>
              <w:jc w:val="center"/>
            </w:pPr>
            <w:r>
              <w:rPr>
                <w:rFonts w:ascii="宋体" w:hAnsi="宋体"/>
                <w:color w:val="000000"/>
                <w:kern w:val="0"/>
                <w:szCs w:val="21"/>
              </w:rPr>
              <w:t>1</w:t>
            </w:r>
          </w:p>
        </w:tc>
        <w:tc>
          <w:tcPr>
            <w:tcW w:w="1843" w:type="dxa"/>
            <w:vAlign w:val="center"/>
          </w:tcPr>
          <w:p w:rsidR="002E26BB" w:rsidRDefault="004900E3">
            <w:pPr>
              <w:jc w:val="center"/>
            </w:pPr>
            <w:r>
              <w:rPr>
                <w:rFonts w:ascii="宋体" w:hAnsi="宋体"/>
                <w:color w:val="000000"/>
                <w:kern w:val="0"/>
                <w:szCs w:val="21"/>
              </w:rPr>
              <w:t>2018/1/1-2018/12/31</w:t>
            </w:r>
          </w:p>
        </w:tc>
        <w:tc>
          <w:tcPr>
            <w:tcW w:w="851" w:type="dxa"/>
            <w:vAlign w:val="center"/>
          </w:tcPr>
          <w:p w:rsidR="002E26BB" w:rsidRDefault="004900E3">
            <w:pPr>
              <w:jc w:val="center"/>
            </w:pPr>
            <w:r>
              <w:rPr>
                <w:rFonts w:ascii="宋体" w:hAnsi="宋体"/>
                <w:color w:val="000000"/>
                <w:kern w:val="0"/>
                <w:szCs w:val="21"/>
              </w:rPr>
              <w:t>299,999,000.00</w:t>
            </w:r>
          </w:p>
        </w:tc>
        <w:tc>
          <w:tcPr>
            <w:tcW w:w="850" w:type="dxa"/>
            <w:vAlign w:val="center"/>
          </w:tcPr>
          <w:p w:rsidR="002E26BB" w:rsidRDefault="004900E3">
            <w:pPr>
              <w:jc w:val="center"/>
            </w:pPr>
            <w:r>
              <w:rPr>
                <w:rFonts w:ascii="宋体" w:hAnsi="宋体"/>
                <w:color w:val="000000"/>
                <w:kern w:val="0"/>
                <w:szCs w:val="21"/>
              </w:rPr>
              <w:t>-</w:t>
            </w:r>
          </w:p>
        </w:tc>
        <w:tc>
          <w:tcPr>
            <w:tcW w:w="1134" w:type="dxa"/>
            <w:vAlign w:val="center"/>
          </w:tcPr>
          <w:p w:rsidR="002E26BB" w:rsidRDefault="004900E3">
            <w:pPr>
              <w:jc w:val="center"/>
            </w:pPr>
            <w:r>
              <w:rPr>
                <w:rFonts w:ascii="宋体" w:hAnsi="宋体"/>
                <w:color w:val="000000"/>
                <w:kern w:val="0"/>
                <w:szCs w:val="21"/>
              </w:rPr>
              <w:t>-</w:t>
            </w:r>
          </w:p>
        </w:tc>
        <w:tc>
          <w:tcPr>
            <w:tcW w:w="1419" w:type="dxa"/>
            <w:vAlign w:val="center"/>
          </w:tcPr>
          <w:p w:rsidR="002E26BB" w:rsidRDefault="004900E3">
            <w:pPr>
              <w:jc w:val="center"/>
            </w:pPr>
            <w:r>
              <w:rPr>
                <w:rFonts w:ascii="宋体" w:hAnsi="宋体"/>
                <w:color w:val="000000"/>
                <w:kern w:val="0"/>
                <w:szCs w:val="21"/>
              </w:rPr>
              <w:t>299,999,000.00</w:t>
            </w:r>
          </w:p>
        </w:tc>
        <w:tc>
          <w:tcPr>
            <w:tcW w:w="1130" w:type="dxa"/>
            <w:vAlign w:val="center"/>
          </w:tcPr>
          <w:p w:rsidR="002E26BB" w:rsidRDefault="004900E3">
            <w:pPr>
              <w:jc w:val="center"/>
            </w:pPr>
            <w:r>
              <w:rPr>
                <w:rFonts w:ascii="宋体" w:hAnsi="宋体"/>
                <w:color w:val="000000"/>
                <w:kern w:val="0"/>
                <w:szCs w:val="21"/>
              </w:rPr>
              <w:t>99.93%</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1320FD" w:rsidRPr="004F0662" w:rsidTr="008F3A25">
        <w:tc>
          <w:tcPr>
            <w:tcW w:w="9212" w:type="dxa"/>
            <w:gridSpan w:val="8"/>
            <w:vAlign w:val="center"/>
          </w:tcPr>
          <w:p w:rsidR="001320FD" w:rsidRPr="004F0662" w:rsidRDefault="001320FD" w:rsidP="008F3A25">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1320FD" w:rsidRPr="004F0662" w:rsidRDefault="001320FD" w:rsidP="001320FD">
      <w:pPr>
        <w:autoSpaceDE w:val="0"/>
        <w:autoSpaceDN w:val="0"/>
        <w:adjustRightInd w:val="0"/>
        <w:spacing w:line="360" w:lineRule="auto"/>
        <w:jc w:val="left"/>
        <w:rPr>
          <w:rFonts w:ascii="宋体" w:hAnsi="宋体"/>
          <w:b/>
          <w:bCs/>
          <w:color w:val="000000"/>
          <w:kern w:val="0"/>
          <w:szCs w:val="21"/>
        </w:rPr>
      </w:pPr>
      <w:r w:rsidRPr="004F0662">
        <w:rPr>
          <w:rFonts w:ascii="宋体" w:hAnsi="宋体" w:hint="eastAsia"/>
          <w:b/>
          <w:bCs/>
          <w:color w:val="000000"/>
          <w:kern w:val="0"/>
          <w:szCs w:val="21"/>
        </w:rPr>
        <w:t>12.2 影响投资者决策的其他重要信息</w:t>
      </w:r>
    </w:p>
    <w:p w:rsidR="002E26BB" w:rsidRDefault="004900E3">
      <w:pPr>
        <w:spacing w:line="360" w:lineRule="auto"/>
        <w:ind w:firstLineChars="200" w:firstLine="420"/>
        <w:rPr>
          <w:rFonts w:ascii="宋体" w:hAnsi="宋体"/>
          <w:color w:val="000000"/>
          <w:szCs w:val="21"/>
        </w:rPr>
      </w:pPr>
      <w:r>
        <w:rPr>
          <w:rFonts w:ascii="宋体" w:hAnsi="宋体"/>
          <w:color w:val="000000"/>
          <w:szCs w:val="21"/>
        </w:rPr>
        <w:t>1</w:t>
      </w:r>
      <w:r>
        <w:rPr>
          <w:rFonts w:ascii="宋体" w:hAnsi="宋体"/>
          <w:color w:val="000000"/>
          <w:szCs w:val="21"/>
        </w:rPr>
        <w:t>、本基金管理人依据国家税收法律、法规、规章及税收规范性文件的规定，对管理的基金产品运营过程中产生的应税收入，计提及缴纳增值税及附加税费，该部分税费由基金资产承担。详情请见有关公告。</w:t>
      </w:r>
    </w:p>
    <w:p w:rsidR="001320FD" w:rsidRPr="004F0662" w:rsidRDefault="001320FD" w:rsidP="001320FD">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基金基金合同等法律文件作相应修改。请投资者关注基金合同中“对持续持有期少于7日的基金份额持有人收取不低于1.5%的赎回费并全额计入基金财产”的条款已于2018年3月31日起正式实施。欲知详情请查阅本基金管理人于2018年3月22日发布的有关公告及法律文件。</w:t>
      </w: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C51C77" w:rsidRDefault="001A59F9" w:rsidP="00C51C77">
      <w:pPr>
        <w:spacing w:line="360" w:lineRule="auto"/>
        <w:ind w:firstLineChars="150" w:firstLine="315"/>
        <w:rPr>
          <w:rFonts w:asciiTheme="minorEastAsia" w:eastAsiaTheme="minorEastAsia" w:hAnsiTheme="minorEastAsia"/>
          <w:bCs/>
          <w:color w:val="000000"/>
          <w:szCs w:val="21"/>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二〇一九年三月二十七日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5"/>
      <w:footerReference w:type="default" r:id="rId16"/>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70" w:rsidRDefault="00583970">
      <w:r>
        <w:separator/>
      </w:r>
    </w:p>
  </w:endnote>
  <w:endnote w:type="continuationSeparator" w:id="0">
    <w:p w:rsidR="00583970" w:rsidRDefault="005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562D8A" w:rsidP="00C03B3A">
    <w:pPr>
      <w:pStyle w:val="a7"/>
      <w:framePr w:wrap="around" w:vAnchor="text" w:hAnchor="margin" w:xAlign="right" w:y="1"/>
      <w:rPr>
        <w:rStyle w:val="a8"/>
      </w:rPr>
    </w:pPr>
    <w:r>
      <w:rPr>
        <w:rStyle w:val="a8"/>
      </w:rPr>
      <w:fldChar w:fldCharType="begin"/>
    </w:r>
    <w:r w:rsidR="004D64B9">
      <w:rPr>
        <w:rStyle w:val="a8"/>
      </w:rPr>
      <w:instrText xml:space="preserve">PAGE  </w:instrText>
    </w:r>
    <w:r>
      <w:rPr>
        <w:rStyle w:val="a8"/>
      </w:rPr>
      <w:fldChar w:fldCharType="end"/>
    </w:r>
  </w:p>
  <w:p w:rsidR="004D64B9" w:rsidRDefault="004D64B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Default="004D64B9" w:rsidP="00C03B3A">
    <w:pPr>
      <w:pStyle w:val="a7"/>
      <w:ind w:right="360"/>
      <w:jc w:val="center"/>
    </w:pPr>
    <w:r>
      <w:rPr>
        <w:rFonts w:hint="eastAsia"/>
        <w:kern w:val="0"/>
        <w:szCs w:val="21"/>
      </w:rPr>
      <w:t>第</w:t>
    </w:r>
    <w:r w:rsidR="009D3BF1">
      <w:rPr>
        <w:rFonts w:hint="eastAsia"/>
        <w:kern w:val="0"/>
        <w:szCs w:val="21"/>
      </w:rPr>
      <w:t xml:space="preserve"> </w:t>
    </w:r>
    <w:r w:rsidR="00562D8A">
      <w:rPr>
        <w:kern w:val="0"/>
        <w:szCs w:val="21"/>
      </w:rPr>
      <w:fldChar w:fldCharType="begin"/>
    </w:r>
    <w:r>
      <w:rPr>
        <w:kern w:val="0"/>
        <w:szCs w:val="21"/>
      </w:rPr>
      <w:instrText xml:space="preserve"> PAGE </w:instrText>
    </w:r>
    <w:r w:rsidR="00562D8A">
      <w:rPr>
        <w:kern w:val="0"/>
        <w:szCs w:val="21"/>
      </w:rPr>
      <w:fldChar w:fldCharType="separate"/>
    </w:r>
    <w:r w:rsidR="004900E3">
      <w:rPr>
        <w:noProof/>
        <w:kern w:val="0"/>
        <w:szCs w:val="21"/>
      </w:rPr>
      <w:t>22</w:t>
    </w:r>
    <w:r w:rsidR="00562D8A">
      <w:rPr>
        <w:kern w:val="0"/>
        <w:szCs w:val="21"/>
      </w:rPr>
      <w:fldChar w:fldCharType="end"/>
    </w:r>
    <w:r w:rsidR="009D3BF1">
      <w:rPr>
        <w:rFonts w:hint="eastAsia"/>
        <w:kern w:val="0"/>
        <w:szCs w:val="21"/>
      </w:rPr>
      <w:t xml:space="preserve"> </w:t>
    </w:r>
    <w:r>
      <w:rPr>
        <w:rFonts w:hint="eastAsia"/>
        <w:kern w:val="0"/>
        <w:szCs w:val="21"/>
      </w:rPr>
      <w:t>页</w:t>
    </w:r>
    <w:r w:rsidR="009D3BF1">
      <w:rPr>
        <w:rFonts w:hint="eastAsia"/>
        <w:kern w:val="0"/>
        <w:szCs w:val="21"/>
      </w:rPr>
      <w:t xml:space="preserve"> </w:t>
    </w:r>
    <w:r>
      <w:rPr>
        <w:rFonts w:hint="eastAsia"/>
        <w:kern w:val="0"/>
        <w:szCs w:val="21"/>
      </w:rPr>
      <w:t>共</w:t>
    </w:r>
    <w:r w:rsidR="009D3BF1">
      <w:rPr>
        <w:rFonts w:hint="eastAsia"/>
        <w:kern w:val="0"/>
        <w:szCs w:val="21"/>
      </w:rPr>
      <w:t xml:space="preserve"> </w:t>
    </w:r>
    <w:r w:rsidR="00562D8A">
      <w:rPr>
        <w:kern w:val="0"/>
        <w:szCs w:val="21"/>
      </w:rPr>
      <w:fldChar w:fldCharType="begin"/>
    </w:r>
    <w:r>
      <w:rPr>
        <w:kern w:val="0"/>
        <w:szCs w:val="21"/>
      </w:rPr>
      <w:instrText xml:space="preserve"> NUMPAGES </w:instrText>
    </w:r>
    <w:r w:rsidR="00562D8A">
      <w:rPr>
        <w:kern w:val="0"/>
        <w:szCs w:val="21"/>
      </w:rPr>
      <w:fldChar w:fldCharType="separate"/>
    </w:r>
    <w:r w:rsidR="004900E3">
      <w:rPr>
        <w:noProof/>
        <w:kern w:val="0"/>
        <w:szCs w:val="21"/>
      </w:rPr>
      <w:t>33</w:t>
    </w:r>
    <w:r w:rsidR="00562D8A">
      <w:rPr>
        <w:kern w:val="0"/>
        <w:szCs w:val="21"/>
      </w:rPr>
      <w:fldChar w:fldCharType="end"/>
    </w:r>
    <w:r w:rsidR="009D3BF1">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70" w:rsidRDefault="00583970">
      <w:r>
        <w:separator/>
      </w:r>
    </w:p>
  </w:footnote>
  <w:footnote w:type="continuationSeparator" w:id="0">
    <w:p w:rsidR="00583970" w:rsidRDefault="005839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4B9" w:rsidRPr="00477774" w:rsidRDefault="00477774" w:rsidP="00C2542B">
    <w:pPr>
      <w:pStyle w:val="aa"/>
      <w:pBdr>
        <w:bottom w:val="single" w:sz="6" w:space="0" w:color="auto"/>
      </w:pBdr>
      <w:jc w:val="right"/>
      <w:rPr>
        <w:sz w:val="24"/>
        <w:szCs w:val="24"/>
      </w:rPr>
    </w:pPr>
    <w:r w:rsidRPr="00FB2916">
      <w:rPr>
        <w:sz w:val="24"/>
        <w:szCs w:val="24"/>
      </w:rPr>
      <w:t>交银施罗德瑞鑫定期开放灵活配置混合型证券投资基金</w:t>
    </w:r>
    <w:r w:rsidRPr="00FB2916">
      <w:rPr>
        <w:sz w:val="24"/>
        <w:szCs w:val="24"/>
      </w:rPr>
      <w:t>2018</w:t>
    </w:r>
    <w:r w:rsidRPr="00FB2916">
      <w:rPr>
        <w:sz w:val="24"/>
        <w:szCs w:val="24"/>
      </w:rPr>
      <w:t>年年度报告</w:t>
    </w:r>
    <w:r w:rsidRPr="00FB2916">
      <w:rPr>
        <w:rFonts w:hint="eastAsia"/>
        <w:sz w:val="24"/>
        <w:szCs w:val="24"/>
      </w:rPr>
      <w:t>摘要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74" w:rsidRDefault="0047777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C01F9"/>
    <w:rsid w:val="000C05AB"/>
    <w:rsid w:val="000C0871"/>
    <w:rsid w:val="000C0A18"/>
    <w:rsid w:val="000C0A9A"/>
    <w:rsid w:val="000C0CA5"/>
    <w:rsid w:val="000C0F55"/>
    <w:rsid w:val="000C127D"/>
    <w:rsid w:val="000C15BE"/>
    <w:rsid w:val="000C1723"/>
    <w:rsid w:val="000C1774"/>
    <w:rsid w:val="000C1B20"/>
    <w:rsid w:val="000C224F"/>
    <w:rsid w:val="000C3FD9"/>
    <w:rsid w:val="000C4107"/>
    <w:rsid w:val="000C45E7"/>
    <w:rsid w:val="000C45F5"/>
    <w:rsid w:val="000C58C9"/>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0FD"/>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4CDC"/>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3A0"/>
    <w:rsid w:val="002E26BB"/>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77774"/>
    <w:rsid w:val="00480BC8"/>
    <w:rsid w:val="00481265"/>
    <w:rsid w:val="004814BF"/>
    <w:rsid w:val="00482649"/>
    <w:rsid w:val="00483630"/>
    <w:rsid w:val="004836EA"/>
    <w:rsid w:val="00483F72"/>
    <w:rsid w:val="00485215"/>
    <w:rsid w:val="00485340"/>
    <w:rsid w:val="0048587E"/>
    <w:rsid w:val="00487C2B"/>
    <w:rsid w:val="004900E3"/>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2D8A"/>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820"/>
    <w:rsid w:val="00574103"/>
    <w:rsid w:val="00575B68"/>
    <w:rsid w:val="00575DA6"/>
    <w:rsid w:val="00576FEE"/>
    <w:rsid w:val="0057733C"/>
    <w:rsid w:val="0057737F"/>
    <w:rsid w:val="00577C32"/>
    <w:rsid w:val="005800A9"/>
    <w:rsid w:val="00580488"/>
    <w:rsid w:val="0058074D"/>
    <w:rsid w:val="00580FD1"/>
    <w:rsid w:val="00582FAD"/>
    <w:rsid w:val="00583489"/>
    <w:rsid w:val="0058391F"/>
    <w:rsid w:val="00583970"/>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0D82"/>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D6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9E3FEC56-D459-4CB4-B5B0-D312DB4F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573</TotalTime>
  <Pages>33</Pages>
  <Words>3651</Words>
  <Characters>20812</Characters>
  <Application>Microsoft Office Word</Application>
  <DocSecurity>0</DocSecurity>
  <Lines>173</Lines>
  <Paragraphs>48</Paragraphs>
  <ScaleCrop>false</ScaleCrop>
  <Company/>
  <LinksUpToDate>false</LinksUpToDate>
  <CharactersWithSpaces>24415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潘蔷</cp:lastModifiedBy>
  <cp:revision>554</cp:revision>
  <cp:lastPrinted>2007-07-19T00:46:00Z</cp:lastPrinted>
  <dcterms:created xsi:type="dcterms:W3CDTF">2013-10-15T01:57:00Z</dcterms:created>
  <dcterms:modified xsi:type="dcterms:W3CDTF">2019-03-25T06:01:00Z</dcterms:modified>
</cp:coreProperties>
</file>