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交银施罗德天鑫宝货币市场基金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基金托管人：兴业银行股份有限公司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兴业银行股份有限公司</w:t>
      </w:r>
      <w:r w:rsidR="002813BD">
        <w:rPr>
          <w:rFonts w:hint="eastAsia"/>
          <w:color w:val="000000"/>
          <w:sz w:val="24"/>
        </w:rPr>
        <w:t>(</w:t>
      </w:r>
      <w:r w:rsidR="002813BD">
        <w:rPr>
          <w:rFonts w:hint="eastAsia"/>
          <w:color w:val="000000"/>
          <w:sz w:val="24"/>
        </w:rPr>
        <w:t>以下简称“兴业银行”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交银天鑫宝货币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003482</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12</w:t>
            </w:r>
            <w:r w:rsidRPr="004C79A3">
              <w:rPr>
                <w:sz w:val="24"/>
              </w:rPr>
              <w:t>月</w:t>
            </w:r>
            <w:r w:rsidRPr="004C79A3">
              <w:rPr>
                <w:sz w:val="24"/>
              </w:rPr>
              <w:t>7</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兴业银行股份有限公司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11,668,999,005.45</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交银天鑫宝货币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交银天鑫宝货币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003482</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003483</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40,775,558.60</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11,628,223,446.85</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兴业银行股份有限公司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刘峰</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021-52629999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7777@126.com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021-52629999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021-62159217</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7</w:t>
            </w:r>
            <w:r w:rsidRPr="00AC0191">
              <w:rPr>
                <w:rFonts w:hint="eastAsia"/>
                <w:b/>
                <w:szCs w:val="21"/>
              </w:rPr>
              <w:t>日（基金合同生效日）至</w:t>
            </w: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31</w:t>
            </w:r>
            <w:r w:rsidRPr="00AC0191">
              <w:rPr>
                <w:rFonts w:hint="eastAsia"/>
                <w:b/>
                <w:szCs w:val="21"/>
              </w:rPr>
              <w:t>日</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交银天鑫宝货币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交银天鑫宝货币</w:t>
            </w:r>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交银天鑫宝货币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交银天鑫宝货币</w:t>
            </w:r>
            <w:r>
              <w:rPr>
                <w:rFonts w:hint="eastAsia"/>
                <w:szCs w:val="21"/>
              </w:rPr>
              <w:t>E</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交银天鑫宝货币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交银天鑫宝货币</w:t>
            </w:r>
            <w:r>
              <w:rPr>
                <w:rFonts w:hint="eastAsia"/>
                <w:szCs w:val="21"/>
              </w:rPr>
              <w:t>E</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4,724,645.64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757,689,860.26</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1,793,801.73</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287,693,721.79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343.85</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427,202.30</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4,724,645.64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757,689,860.26</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1,793,801.73</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287,693,721.79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343.85</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427,202.30</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3.54%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3.79%</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3.71%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3.96%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0.20%</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0.21%</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交银天鑫宝货币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交银天鑫宝货币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交银天鑫宝货币</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交银天鑫宝货币</w:t>
            </w:r>
            <w:r>
              <w:rPr>
                <w:rFonts w:hint="eastAsia"/>
                <w:szCs w:val="21"/>
              </w:rPr>
              <w:t>E</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40,775,558.60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11,628,223,446.85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94,716,926.30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23,450,734,874.15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230,120.24</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200,444,301.68</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r>
    </w:tbl>
    <w:p w:rsidR="002E19BD" w:rsidRDefault="00E83C2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r>
        <w:rPr>
          <w:rFonts w:hint="eastAsia"/>
          <w:kern w:val="0"/>
          <w:sz w:val="24"/>
        </w:rPr>
        <w:t xml:space="preserve">  </w:t>
      </w:r>
    </w:p>
    <w:p w:rsidR="002E19BD" w:rsidRDefault="00E83C20">
      <w:pPr>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2E19BD" w:rsidRDefault="00E83C20">
      <w:pPr>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．交银天鑫宝货币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2E19BD">
        <w:tc>
          <w:tcPr>
            <w:tcW w:w="1286" w:type="dxa"/>
            <w:vAlign w:val="center"/>
          </w:tcPr>
          <w:p w:rsidR="002E19BD" w:rsidRDefault="00E83C20">
            <w:pPr>
              <w:jc w:val="left"/>
            </w:pPr>
            <w:r>
              <w:rPr>
                <w:sz w:val="24"/>
              </w:rPr>
              <w:t>过去三个月</w:t>
            </w:r>
          </w:p>
        </w:tc>
        <w:tc>
          <w:tcPr>
            <w:tcW w:w="1286" w:type="dxa"/>
            <w:vAlign w:val="center"/>
          </w:tcPr>
          <w:p w:rsidR="002E19BD" w:rsidRDefault="00E83C20">
            <w:pPr>
              <w:jc w:val="center"/>
            </w:pPr>
            <w:r>
              <w:rPr>
                <w:sz w:val="24"/>
              </w:rPr>
              <w:t>0.6291%</w:t>
            </w:r>
          </w:p>
        </w:tc>
        <w:tc>
          <w:tcPr>
            <w:tcW w:w="1286" w:type="dxa"/>
            <w:vAlign w:val="center"/>
          </w:tcPr>
          <w:p w:rsidR="002E19BD" w:rsidRDefault="00E83C20">
            <w:pPr>
              <w:jc w:val="center"/>
            </w:pPr>
            <w:r>
              <w:rPr>
                <w:sz w:val="24"/>
              </w:rPr>
              <w:t>0.0010%</w:t>
            </w:r>
          </w:p>
        </w:tc>
        <w:tc>
          <w:tcPr>
            <w:tcW w:w="1285" w:type="dxa"/>
            <w:vAlign w:val="center"/>
          </w:tcPr>
          <w:p w:rsidR="002E19BD" w:rsidRDefault="00E83C20">
            <w:pPr>
              <w:jc w:val="center"/>
            </w:pPr>
            <w:r>
              <w:rPr>
                <w:sz w:val="24"/>
              </w:rPr>
              <w:t>0.0882%</w:t>
            </w:r>
          </w:p>
        </w:tc>
        <w:tc>
          <w:tcPr>
            <w:tcW w:w="1285" w:type="dxa"/>
            <w:vAlign w:val="center"/>
          </w:tcPr>
          <w:p w:rsidR="002E19BD" w:rsidRDefault="00E83C20">
            <w:pPr>
              <w:jc w:val="center"/>
            </w:pPr>
            <w:r>
              <w:rPr>
                <w:sz w:val="24"/>
              </w:rPr>
              <w:t>0.0000%</w:t>
            </w:r>
          </w:p>
        </w:tc>
        <w:tc>
          <w:tcPr>
            <w:tcW w:w="1285" w:type="dxa"/>
            <w:vAlign w:val="center"/>
          </w:tcPr>
          <w:p w:rsidR="002E19BD" w:rsidRDefault="00E83C20">
            <w:pPr>
              <w:jc w:val="center"/>
            </w:pPr>
            <w:r>
              <w:rPr>
                <w:sz w:val="24"/>
              </w:rPr>
              <w:t>0.5409%</w:t>
            </w:r>
          </w:p>
        </w:tc>
        <w:tc>
          <w:tcPr>
            <w:tcW w:w="1285" w:type="dxa"/>
            <w:vAlign w:val="center"/>
          </w:tcPr>
          <w:p w:rsidR="002E19BD" w:rsidRDefault="00E83C20">
            <w:pPr>
              <w:jc w:val="center"/>
            </w:pPr>
            <w:r>
              <w:rPr>
                <w:sz w:val="24"/>
              </w:rPr>
              <w:t>0.0010%</w:t>
            </w:r>
          </w:p>
        </w:tc>
      </w:tr>
      <w:tr w:rsidR="002E19BD">
        <w:tc>
          <w:tcPr>
            <w:tcW w:w="1286" w:type="dxa"/>
            <w:vAlign w:val="center"/>
          </w:tcPr>
          <w:p w:rsidR="002E19BD" w:rsidRDefault="00E83C20">
            <w:pPr>
              <w:jc w:val="left"/>
            </w:pPr>
            <w:r>
              <w:rPr>
                <w:sz w:val="24"/>
              </w:rPr>
              <w:t>过去六个月</w:t>
            </w:r>
          </w:p>
        </w:tc>
        <w:tc>
          <w:tcPr>
            <w:tcW w:w="1286" w:type="dxa"/>
            <w:vAlign w:val="center"/>
          </w:tcPr>
          <w:p w:rsidR="002E19BD" w:rsidRDefault="00E83C20">
            <w:pPr>
              <w:jc w:val="center"/>
            </w:pPr>
            <w:r>
              <w:rPr>
                <w:sz w:val="24"/>
              </w:rPr>
              <w:t>1.4773%</w:t>
            </w:r>
          </w:p>
        </w:tc>
        <w:tc>
          <w:tcPr>
            <w:tcW w:w="1286" w:type="dxa"/>
            <w:vAlign w:val="center"/>
          </w:tcPr>
          <w:p w:rsidR="002E19BD" w:rsidRDefault="00E83C20">
            <w:pPr>
              <w:jc w:val="center"/>
            </w:pPr>
            <w:r>
              <w:rPr>
                <w:sz w:val="24"/>
              </w:rPr>
              <w:t>0.0017%</w:t>
            </w:r>
          </w:p>
        </w:tc>
        <w:tc>
          <w:tcPr>
            <w:tcW w:w="1285" w:type="dxa"/>
            <w:vAlign w:val="center"/>
          </w:tcPr>
          <w:p w:rsidR="002E19BD" w:rsidRDefault="00E83C20">
            <w:pPr>
              <w:jc w:val="center"/>
            </w:pPr>
            <w:r>
              <w:rPr>
                <w:sz w:val="24"/>
              </w:rPr>
              <w:t>0.1764%</w:t>
            </w:r>
          </w:p>
        </w:tc>
        <w:tc>
          <w:tcPr>
            <w:tcW w:w="1285" w:type="dxa"/>
            <w:vAlign w:val="center"/>
          </w:tcPr>
          <w:p w:rsidR="002E19BD" w:rsidRDefault="00E83C20">
            <w:pPr>
              <w:jc w:val="center"/>
            </w:pPr>
            <w:r>
              <w:rPr>
                <w:sz w:val="24"/>
              </w:rPr>
              <w:t>0.0000%</w:t>
            </w:r>
          </w:p>
        </w:tc>
        <w:tc>
          <w:tcPr>
            <w:tcW w:w="1285" w:type="dxa"/>
            <w:vAlign w:val="center"/>
          </w:tcPr>
          <w:p w:rsidR="002E19BD" w:rsidRDefault="00E83C20">
            <w:pPr>
              <w:jc w:val="center"/>
            </w:pPr>
            <w:r>
              <w:rPr>
                <w:sz w:val="24"/>
              </w:rPr>
              <w:t>1.3009%</w:t>
            </w:r>
          </w:p>
        </w:tc>
        <w:tc>
          <w:tcPr>
            <w:tcW w:w="1285" w:type="dxa"/>
            <w:vAlign w:val="center"/>
          </w:tcPr>
          <w:p w:rsidR="002E19BD" w:rsidRDefault="00E83C20">
            <w:pPr>
              <w:jc w:val="center"/>
            </w:pPr>
            <w:r>
              <w:rPr>
                <w:sz w:val="24"/>
              </w:rPr>
              <w:t>0.0017%</w:t>
            </w:r>
          </w:p>
        </w:tc>
      </w:tr>
      <w:tr w:rsidR="002E19BD">
        <w:tc>
          <w:tcPr>
            <w:tcW w:w="1286" w:type="dxa"/>
            <w:vAlign w:val="center"/>
          </w:tcPr>
          <w:p w:rsidR="002E19BD" w:rsidRDefault="00E83C20">
            <w:pPr>
              <w:jc w:val="left"/>
            </w:pPr>
            <w:r>
              <w:rPr>
                <w:sz w:val="24"/>
              </w:rPr>
              <w:t>过去一年</w:t>
            </w:r>
          </w:p>
        </w:tc>
        <w:tc>
          <w:tcPr>
            <w:tcW w:w="1286" w:type="dxa"/>
            <w:vAlign w:val="center"/>
          </w:tcPr>
          <w:p w:rsidR="002E19BD" w:rsidRDefault="00E83C20">
            <w:pPr>
              <w:jc w:val="center"/>
            </w:pPr>
            <w:r>
              <w:rPr>
                <w:sz w:val="24"/>
              </w:rPr>
              <w:t>3.5402%</w:t>
            </w:r>
          </w:p>
        </w:tc>
        <w:tc>
          <w:tcPr>
            <w:tcW w:w="1286" w:type="dxa"/>
            <w:vAlign w:val="center"/>
          </w:tcPr>
          <w:p w:rsidR="002E19BD" w:rsidRDefault="00E83C20">
            <w:pPr>
              <w:jc w:val="center"/>
            </w:pPr>
            <w:r>
              <w:rPr>
                <w:sz w:val="24"/>
              </w:rPr>
              <w:t>0.0021%</w:t>
            </w:r>
          </w:p>
        </w:tc>
        <w:tc>
          <w:tcPr>
            <w:tcW w:w="1285" w:type="dxa"/>
            <w:vAlign w:val="center"/>
          </w:tcPr>
          <w:p w:rsidR="002E19BD" w:rsidRDefault="00E83C20">
            <w:pPr>
              <w:jc w:val="center"/>
            </w:pPr>
            <w:r>
              <w:rPr>
                <w:sz w:val="24"/>
              </w:rPr>
              <w:t>0.3500%</w:t>
            </w:r>
          </w:p>
        </w:tc>
        <w:tc>
          <w:tcPr>
            <w:tcW w:w="1285" w:type="dxa"/>
            <w:vAlign w:val="center"/>
          </w:tcPr>
          <w:p w:rsidR="002E19BD" w:rsidRDefault="00E83C20">
            <w:pPr>
              <w:jc w:val="center"/>
            </w:pPr>
            <w:r>
              <w:rPr>
                <w:sz w:val="24"/>
              </w:rPr>
              <w:t>0.0000%</w:t>
            </w:r>
          </w:p>
        </w:tc>
        <w:tc>
          <w:tcPr>
            <w:tcW w:w="1285" w:type="dxa"/>
            <w:vAlign w:val="center"/>
          </w:tcPr>
          <w:p w:rsidR="002E19BD" w:rsidRDefault="00E83C20">
            <w:pPr>
              <w:jc w:val="center"/>
            </w:pPr>
            <w:r>
              <w:rPr>
                <w:sz w:val="24"/>
              </w:rPr>
              <w:t>3.1902%</w:t>
            </w:r>
          </w:p>
        </w:tc>
        <w:tc>
          <w:tcPr>
            <w:tcW w:w="1285" w:type="dxa"/>
            <w:vAlign w:val="center"/>
          </w:tcPr>
          <w:p w:rsidR="002E19BD" w:rsidRDefault="00E83C20">
            <w:pPr>
              <w:jc w:val="center"/>
            </w:pPr>
            <w:r>
              <w:rPr>
                <w:sz w:val="24"/>
              </w:rPr>
              <w:t>0.0021%</w:t>
            </w:r>
          </w:p>
        </w:tc>
      </w:tr>
      <w:tr w:rsidR="002E19BD">
        <w:tc>
          <w:tcPr>
            <w:tcW w:w="1286" w:type="dxa"/>
            <w:vAlign w:val="center"/>
          </w:tcPr>
          <w:p w:rsidR="002E19BD" w:rsidRDefault="00E83C20">
            <w:pPr>
              <w:jc w:val="left"/>
            </w:pPr>
            <w:r>
              <w:rPr>
                <w:sz w:val="24"/>
              </w:rPr>
              <w:t>自基金合同生效起至今</w:t>
            </w:r>
          </w:p>
        </w:tc>
        <w:tc>
          <w:tcPr>
            <w:tcW w:w="1286" w:type="dxa"/>
            <w:vAlign w:val="center"/>
          </w:tcPr>
          <w:p w:rsidR="002E19BD" w:rsidRDefault="00E83C20">
            <w:pPr>
              <w:jc w:val="center"/>
            </w:pPr>
            <w:r>
              <w:rPr>
                <w:sz w:val="24"/>
              </w:rPr>
              <w:t>7.5953%</w:t>
            </w:r>
          </w:p>
        </w:tc>
        <w:tc>
          <w:tcPr>
            <w:tcW w:w="1286" w:type="dxa"/>
            <w:vAlign w:val="center"/>
          </w:tcPr>
          <w:p w:rsidR="002E19BD" w:rsidRDefault="00E83C20">
            <w:pPr>
              <w:jc w:val="center"/>
            </w:pPr>
            <w:r>
              <w:rPr>
                <w:sz w:val="24"/>
              </w:rPr>
              <w:t>0.0028%</w:t>
            </w:r>
          </w:p>
        </w:tc>
        <w:tc>
          <w:tcPr>
            <w:tcW w:w="1285" w:type="dxa"/>
            <w:vAlign w:val="center"/>
          </w:tcPr>
          <w:p w:rsidR="002E19BD" w:rsidRDefault="00E83C20">
            <w:pPr>
              <w:jc w:val="center"/>
            </w:pPr>
            <w:r>
              <w:rPr>
                <w:sz w:val="24"/>
              </w:rPr>
              <w:t>0.7240%</w:t>
            </w:r>
          </w:p>
        </w:tc>
        <w:tc>
          <w:tcPr>
            <w:tcW w:w="1285" w:type="dxa"/>
            <w:vAlign w:val="center"/>
          </w:tcPr>
          <w:p w:rsidR="002E19BD" w:rsidRDefault="00E83C20">
            <w:pPr>
              <w:jc w:val="center"/>
            </w:pPr>
            <w:r>
              <w:rPr>
                <w:sz w:val="24"/>
              </w:rPr>
              <w:t>0.0000%</w:t>
            </w:r>
          </w:p>
        </w:tc>
        <w:tc>
          <w:tcPr>
            <w:tcW w:w="1285" w:type="dxa"/>
            <w:vAlign w:val="center"/>
          </w:tcPr>
          <w:p w:rsidR="002E19BD" w:rsidRDefault="00E83C20">
            <w:pPr>
              <w:jc w:val="center"/>
            </w:pPr>
            <w:r>
              <w:rPr>
                <w:sz w:val="24"/>
              </w:rPr>
              <w:t>6.8713%</w:t>
            </w:r>
          </w:p>
        </w:tc>
        <w:tc>
          <w:tcPr>
            <w:tcW w:w="1285" w:type="dxa"/>
            <w:vAlign w:val="center"/>
          </w:tcPr>
          <w:p w:rsidR="002E19BD" w:rsidRDefault="00E83C20">
            <w:pPr>
              <w:jc w:val="center"/>
            </w:pPr>
            <w:r>
              <w:rPr>
                <w:sz w:val="24"/>
              </w:rPr>
              <w:t>0.0028%</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交银天鑫宝货币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2E19BD">
        <w:tc>
          <w:tcPr>
            <w:tcW w:w="1286" w:type="dxa"/>
            <w:vAlign w:val="center"/>
          </w:tcPr>
          <w:p w:rsidR="002E19BD" w:rsidRDefault="00E83C20">
            <w:pPr>
              <w:jc w:val="left"/>
            </w:pPr>
            <w:r>
              <w:rPr>
                <w:sz w:val="24"/>
              </w:rPr>
              <w:t>过去三个月</w:t>
            </w:r>
          </w:p>
        </w:tc>
        <w:tc>
          <w:tcPr>
            <w:tcW w:w="1286" w:type="dxa"/>
            <w:vAlign w:val="center"/>
          </w:tcPr>
          <w:p w:rsidR="002E19BD" w:rsidRDefault="00E83C20">
            <w:pPr>
              <w:jc w:val="center"/>
            </w:pPr>
            <w:r>
              <w:rPr>
                <w:sz w:val="24"/>
              </w:rPr>
              <w:t>0.6911%</w:t>
            </w:r>
          </w:p>
        </w:tc>
        <w:tc>
          <w:tcPr>
            <w:tcW w:w="1286" w:type="dxa"/>
            <w:vAlign w:val="center"/>
          </w:tcPr>
          <w:p w:rsidR="002E19BD" w:rsidRDefault="00E83C20">
            <w:pPr>
              <w:jc w:val="center"/>
            </w:pPr>
            <w:r>
              <w:rPr>
                <w:sz w:val="24"/>
              </w:rPr>
              <w:t>0.0010%</w:t>
            </w:r>
          </w:p>
        </w:tc>
        <w:tc>
          <w:tcPr>
            <w:tcW w:w="1285" w:type="dxa"/>
            <w:vAlign w:val="center"/>
          </w:tcPr>
          <w:p w:rsidR="002E19BD" w:rsidRDefault="00E83C20">
            <w:pPr>
              <w:jc w:val="center"/>
            </w:pPr>
            <w:r>
              <w:rPr>
                <w:sz w:val="24"/>
              </w:rPr>
              <w:t>0.0882%</w:t>
            </w:r>
          </w:p>
        </w:tc>
        <w:tc>
          <w:tcPr>
            <w:tcW w:w="1285" w:type="dxa"/>
            <w:vAlign w:val="center"/>
          </w:tcPr>
          <w:p w:rsidR="002E19BD" w:rsidRDefault="00E83C20">
            <w:pPr>
              <w:jc w:val="center"/>
            </w:pPr>
            <w:r>
              <w:rPr>
                <w:sz w:val="24"/>
              </w:rPr>
              <w:t>0.0000%</w:t>
            </w:r>
          </w:p>
        </w:tc>
        <w:tc>
          <w:tcPr>
            <w:tcW w:w="1285" w:type="dxa"/>
            <w:vAlign w:val="center"/>
          </w:tcPr>
          <w:p w:rsidR="002E19BD" w:rsidRDefault="00E83C20">
            <w:pPr>
              <w:jc w:val="center"/>
            </w:pPr>
            <w:r>
              <w:rPr>
                <w:sz w:val="24"/>
              </w:rPr>
              <w:t>0.6029%</w:t>
            </w:r>
          </w:p>
        </w:tc>
        <w:tc>
          <w:tcPr>
            <w:tcW w:w="1285" w:type="dxa"/>
            <w:vAlign w:val="center"/>
          </w:tcPr>
          <w:p w:rsidR="002E19BD" w:rsidRDefault="00E83C20">
            <w:pPr>
              <w:jc w:val="center"/>
            </w:pPr>
            <w:r>
              <w:rPr>
                <w:sz w:val="24"/>
              </w:rPr>
              <w:t>0.0010%</w:t>
            </w:r>
          </w:p>
        </w:tc>
      </w:tr>
      <w:tr w:rsidR="002E19BD">
        <w:tc>
          <w:tcPr>
            <w:tcW w:w="1286" w:type="dxa"/>
            <w:vAlign w:val="center"/>
          </w:tcPr>
          <w:p w:rsidR="002E19BD" w:rsidRDefault="00E83C20">
            <w:pPr>
              <w:jc w:val="left"/>
            </w:pPr>
            <w:r>
              <w:rPr>
                <w:sz w:val="24"/>
              </w:rPr>
              <w:t>过去六个月</w:t>
            </w:r>
          </w:p>
        </w:tc>
        <w:tc>
          <w:tcPr>
            <w:tcW w:w="1286" w:type="dxa"/>
            <w:vAlign w:val="center"/>
          </w:tcPr>
          <w:p w:rsidR="002E19BD" w:rsidRDefault="00E83C20">
            <w:pPr>
              <w:jc w:val="center"/>
            </w:pPr>
            <w:r>
              <w:rPr>
                <w:sz w:val="24"/>
              </w:rPr>
              <w:t>1.6016%</w:t>
            </w:r>
          </w:p>
        </w:tc>
        <w:tc>
          <w:tcPr>
            <w:tcW w:w="1286" w:type="dxa"/>
            <w:vAlign w:val="center"/>
          </w:tcPr>
          <w:p w:rsidR="002E19BD" w:rsidRDefault="00E83C20">
            <w:pPr>
              <w:jc w:val="center"/>
            </w:pPr>
            <w:r>
              <w:rPr>
                <w:sz w:val="24"/>
              </w:rPr>
              <w:t>0.0017%</w:t>
            </w:r>
          </w:p>
        </w:tc>
        <w:tc>
          <w:tcPr>
            <w:tcW w:w="1285" w:type="dxa"/>
            <w:vAlign w:val="center"/>
          </w:tcPr>
          <w:p w:rsidR="002E19BD" w:rsidRDefault="00E83C20">
            <w:pPr>
              <w:jc w:val="center"/>
            </w:pPr>
            <w:r>
              <w:rPr>
                <w:sz w:val="24"/>
              </w:rPr>
              <w:t>0.1764%</w:t>
            </w:r>
          </w:p>
        </w:tc>
        <w:tc>
          <w:tcPr>
            <w:tcW w:w="1285" w:type="dxa"/>
            <w:vAlign w:val="center"/>
          </w:tcPr>
          <w:p w:rsidR="002E19BD" w:rsidRDefault="00E83C20">
            <w:pPr>
              <w:jc w:val="center"/>
            </w:pPr>
            <w:r>
              <w:rPr>
                <w:sz w:val="24"/>
              </w:rPr>
              <w:t>0.0000%</w:t>
            </w:r>
          </w:p>
        </w:tc>
        <w:tc>
          <w:tcPr>
            <w:tcW w:w="1285" w:type="dxa"/>
            <w:vAlign w:val="center"/>
          </w:tcPr>
          <w:p w:rsidR="002E19BD" w:rsidRDefault="00E83C20">
            <w:pPr>
              <w:jc w:val="center"/>
            </w:pPr>
            <w:r>
              <w:rPr>
                <w:sz w:val="24"/>
              </w:rPr>
              <w:t>1.4252%</w:t>
            </w:r>
          </w:p>
        </w:tc>
        <w:tc>
          <w:tcPr>
            <w:tcW w:w="1285" w:type="dxa"/>
            <w:vAlign w:val="center"/>
          </w:tcPr>
          <w:p w:rsidR="002E19BD" w:rsidRDefault="00E83C20">
            <w:pPr>
              <w:jc w:val="center"/>
            </w:pPr>
            <w:r>
              <w:rPr>
                <w:sz w:val="24"/>
              </w:rPr>
              <w:t>0.0017%</w:t>
            </w:r>
          </w:p>
        </w:tc>
      </w:tr>
      <w:tr w:rsidR="002E19BD">
        <w:tc>
          <w:tcPr>
            <w:tcW w:w="1286" w:type="dxa"/>
            <w:vAlign w:val="center"/>
          </w:tcPr>
          <w:p w:rsidR="002E19BD" w:rsidRDefault="00E83C20">
            <w:pPr>
              <w:jc w:val="left"/>
            </w:pPr>
            <w:r>
              <w:rPr>
                <w:sz w:val="24"/>
              </w:rPr>
              <w:t>过去一年</w:t>
            </w:r>
          </w:p>
        </w:tc>
        <w:tc>
          <w:tcPr>
            <w:tcW w:w="1286" w:type="dxa"/>
            <w:vAlign w:val="center"/>
          </w:tcPr>
          <w:p w:rsidR="002E19BD" w:rsidRDefault="00E83C20">
            <w:pPr>
              <w:jc w:val="center"/>
            </w:pPr>
            <w:r>
              <w:rPr>
                <w:sz w:val="24"/>
              </w:rPr>
              <w:t>3.7903%</w:t>
            </w:r>
          </w:p>
        </w:tc>
        <w:tc>
          <w:tcPr>
            <w:tcW w:w="1286" w:type="dxa"/>
            <w:vAlign w:val="center"/>
          </w:tcPr>
          <w:p w:rsidR="002E19BD" w:rsidRDefault="00E83C20">
            <w:pPr>
              <w:jc w:val="center"/>
            </w:pPr>
            <w:r>
              <w:rPr>
                <w:sz w:val="24"/>
              </w:rPr>
              <w:t>0.0021%</w:t>
            </w:r>
          </w:p>
        </w:tc>
        <w:tc>
          <w:tcPr>
            <w:tcW w:w="1285" w:type="dxa"/>
            <w:vAlign w:val="center"/>
          </w:tcPr>
          <w:p w:rsidR="002E19BD" w:rsidRDefault="00E83C20">
            <w:pPr>
              <w:jc w:val="center"/>
            </w:pPr>
            <w:r>
              <w:rPr>
                <w:sz w:val="24"/>
              </w:rPr>
              <w:t>0.3500%</w:t>
            </w:r>
          </w:p>
        </w:tc>
        <w:tc>
          <w:tcPr>
            <w:tcW w:w="1285" w:type="dxa"/>
            <w:vAlign w:val="center"/>
          </w:tcPr>
          <w:p w:rsidR="002E19BD" w:rsidRDefault="00E83C20">
            <w:pPr>
              <w:jc w:val="center"/>
            </w:pPr>
            <w:r>
              <w:rPr>
                <w:sz w:val="24"/>
              </w:rPr>
              <w:t>0.0000%</w:t>
            </w:r>
          </w:p>
        </w:tc>
        <w:tc>
          <w:tcPr>
            <w:tcW w:w="1285" w:type="dxa"/>
            <w:vAlign w:val="center"/>
          </w:tcPr>
          <w:p w:rsidR="002E19BD" w:rsidRDefault="00E83C20">
            <w:pPr>
              <w:jc w:val="center"/>
            </w:pPr>
            <w:r>
              <w:rPr>
                <w:sz w:val="24"/>
              </w:rPr>
              <w:t>3.4403%</w:t>
            </w:r>
          </w:p>
        </w:tc>
        <w:tc>
          <w:tcPr>
            <w:tcW w:w="1285" w:type="dxa"/>
            <w:vAlign w:val="center"/>
          </w:tcPr>
          <w:p w:rsidR="002E19BD" w:rsidRDefault="00E83C20">
            <w:pPr>
              <w:jc w:val="center"/>
            </w:pPr>
            <w:r>
              <w:rPr>
                <w:sz w:val="24"/>
              </w:rPr>
              <w:t>0.0021%</w:t>
            </w:r>
          </w:p>
        </w:tc>
      </w:tr>
      <w:tr w:rsidR="002E19BD">
        <w:tc>
          <w:tcPr>
            <w:tcW w:w="1286" w:type="dxa"/>
            <w:vAlign w:val="center"/>
          </w:tcPr>
          <w:p w:rsidR="002E19BD" w:rsidRDefault="00E83C20">
            <w:pPr>
              <w:jc w:val="left"/>
            </w:pPr>
            <w:r>
              <w:rPr>
                <w:sz w:val="24"/>
              </w:rPr>
              <w:t>自基金合同生效起至今</w:t>
            </w:r>
          </w:p>
        </w:tc>
        <w:tc>
          <w:tcPr>
            <w:tcW w:w="1286" w:type="dxa"/>
            <w:vAlign w:val="center"/>
          </w:tcPr>
          <w:p w:rsidR="002E19BD" w:rsidRDefault="00E83C20">
            <w:pPr>
              <w:jc w:val="center"/>
            </w:pPr>
            <w:r>
              <w:rPr>
                <w:sz w:val="24"/>
              </w:rPr>
              <w:t>8.1301%</w:t>
            </w:r>
          </w:p>
        </w:tc>
        <w:tc>
          <w:tcPr>
            <w:tcW w:w="1286" w:type="dxa"/>
            <w:vAlign w:val="center"/>
          </w:tcPr>
          <w:p w:rsidR="002E19BD" w:rsidRDefault="00E83C20">
            <w:pPr>
              <w:jc w:val="center"/>
            </w:pPr>
            <w:r>
              <w:rPr>
                <w:sz w:val="24"/>
              </w:rPr>
              <w:t>0.0028%</w:t>
            </w:r>
          </w:p>
        </w:tc>
        <w:tc>
          <w:tcPr>
            <w:tcW w:w="1285" w:type="dxa"/>
            <w:vAlign w:val="center"/>
          </w:tcPr>
          <w:p w:rsidR="002E19BD" w:rsidRDefault="00E83C20">
            <w:pPr>
              <w:jc w:val="center"/>
            </w:pPr>
            <w:r>
              <w:rPr>
                <w:sz w:val="24"/>
              </w:rPr>
              <w:t>0.7240%</w:t>
            </w:r>
          </w:p>
        </w:tc>
        <w:tc>
          <w:tcPr>
            <w:tcW w:w="1285" w:type="dxa"/>
            <w:vAlign w:val="center"/>
          </w:tcPr>
          <w:p w:rsidR="002E19BD" w:rsidRDefault="00E83C20">
            <w:pPr>
              <w:jc w:val="center"/>
            </w:pPr>
            <w:r>
              <w:rPr>
                <w:sz w:val="24"/>
              </w:rPr>
              <w:t>0.0000%</w:t>
            </w:r>
          </w:p>
        </w:tc>
        <w:tc>
          <w:tcPr>
            <w:tcW w:w="1285" w:type="dxa"/>
            <w:vAlign w:val="center"/>
          </w:tcPr>
          <w:p w:rsidR="002E19BD" w:rsidRDefault="00E83C20">
            <w:pPr>
              <w:jc w:val="center"/>
            </w:pPr>
            <w:r>
              <w:rPr>
                <w:sz w:val="24"/>
              </w:rPr>
              <w:t>7.4061%</w:t>
            </w:r>
          </w:p>
        </w:tc>
        <w:tc>
          <w:tcPr>
            <w:tcW w:w="1285" w:type="dxa"/>
            <w:vAlign w:val="center"/>
          </w:tcPr>
          <w:p w:rsidR="002E19BD" w:rsidRDefault="00E83C20">
            <w:pPr>
              <w:jc w:val="center"/>
            </w:pPr>
            <w:r>
              <w:rPr>
                <w:sz w:val="24"/>
              </w:rPr>
              <w:t>0.0028%</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、交银天鑫宝货币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交银天鑫宝货币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交银天鑫宝货币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7</w:t>
      </w:r>
      <w:r w:rsidRPr="007D254C">
        <w:rPr>
          <w:rFonts w:hint="eastAsia"/>
          <w:kern w:val="0"/>
          <w:sz w:val="24"/>
        </w:rPr>
        <w:t>日（基金合同生效日）至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交银天鑫宝货币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7</w:t>
      </w:r>
      <w:r>
        <w:rPr>
          <w:rFonts w:hint="eastAsia"/>
          <w:kern w:val="0"/>
          <w:sz w:val="24"/>
        </w:rPr>
        <w:t>日（基金合同生效日）至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交银天鑫宝货币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2E19BD">
        <w:tc>
          <w:tcPr>
            <w:tcW w:w="1499" w:type="dxa"/>
            <w:vAlign w:val="center"/>
          </w:tcPr>
          <w:p w:rsidR="002E19BD" w:rsidRDefault="00E83C20">
            <w:pPr>
              <w:jc w:val="center"/>
            </w:pPr>
            <w:r>
              <w:rPr>
                <w:rFonts w:hint="eastAsia"/>
                <w:color w:val="000000"/>
                <w:sz w:val="24"/>
              </w:rPr>
              <w:t>2018</w:t>
            </w:r>
            <w:r>
              <w:rPr>
                <w:rFonts w:hint="eastAsia"/>
                <w:color w:val="000000"/>
                <w:sz w:val="24"/>
              </w:rPr>
              <w:t>年</w:t>
            </w:r>
          </w:p>
        </w:tc>
        <w:tc>
          <w:tcPr>
            <w:tcW w:w="1499" w:type="dxa"/>
            <w:vAlign w:val="center"/>
          </w:tcPr>
          <w:p w:rsidR="002E19BD" w:rsidRDefault="00E83C20">
            <w:pPr>
              <w:jc w:val="right"/>
            </w:pPr>
            <w:r>
              <w:rPr>
                <w:rFonts w:hint="eastAsia"/>
                <w:color w:val="000000"/>
                <w:sz w:val="24"/>
              </w:rPr>
              <w:t>4,733,500.15</w:t>
            </w:r>
          </w:p>
        </w:tc>
        <w:tc>
          <w:tcPr>
            <w:tcW w:w="1500" w:type="dxa"/>
            <w:vAlign w:val="center"/>
          </w:tcPr>
          <w:p w:rsidR="002E19BD" w:rsidRDefault="00E83C20">
            <w:pPr>
              <w:jc w:val="right"/>
            </w:pPr>
            <w:r>
              <w:rPr>
                <w:rFonts w:hint="eastAsia"/>
                <w:color w:val="000000"/>
                <w:sz w:val="24"/>
              </w:rPr>
              <w:t>-</w:t>
            </w:r>
          </w:p>
        </w:tc>
        <w:tc>
          <w:tcPr>
            <w:tcW w:w="1500" w:type="dxa"/>
            <w:vAlign w:val="center"/>
          </w:tcPr>
          <w:p w:rsidR="002E19BD" w:rsidRDefault="00E83C20">
            <w:pPr>
              <w:jc w:val="center"/>
            </w:pPr>
            <w:r>
              <w:rPr>
                <w:rFonts w:hint="eastAsia"/>
                <w:color w:val="000000"/>
                <w:sz w:val="24"/>
              </w:rPr>
              <w:t>-8,854.51</w:t>
            </w:r>
          </w:p>
        </w:tc>
        <w:tc>
          <w:tcPr>
            <w:tcW w:w="1500" w:type="dxa"/>
            <w:vAlign w:val="center"/>
          </w:tcPr>
          <w:p w:rsidR="002E19BD" w:rsidRDefault="00E83C20">
            <w:pPr>
              <w:jc w:val="right"/>
            </w:pPr>
            <w:r>
              <w:rPr>
                <w:rFonts w:hint="eastAsia"/>
                <w:color w:val="000000"/>
                <w:sz w:val="24"/>
              </w:rPr>
              <w:t>4,724,645.64</w:t>
            </w:r>
          </w:p>
        </w:tc>
        <w:tc>
          <w:tcPr>
            <w:tcW w:w="1500" w:type="dxa"/>
            <w:vAlign w:val="center"/>
          </w:tcPr>
          <w:p w:rsidR="002E19BD" w:rsidRDefault="00E83C20">
            <w:pPr>
              <w:jc w:val="left"/>
            </w:pPr>
            <w:r>
              <w:rPr>
                <w:rFonts w:hint="eastAsia"/>
                <w:color w:val="000000"/>
                <w:sz w:val="24"/>
              </w:rPr>
              <w:t>-</w:t>
            </w:r>
          </w:p>
        </w:tc>
      </w:tr>
      <w:tr w:rsidR="002E19BD">
        <w:tc>
          <w:tcPr>
            <w:tcW w:w="1499" w:type="dxa"/>
            <w:vAlign w:val="center"/>
          </w:tcPr>
          <w:p w:rsidR="002E19BD" w:rsidRDefault="00E83C20">
            <w:pPr>
              <w:jc w:val="center"/>
            </w:pPr>
            <w:r>
              <w:rPr>
                <w:rFonts w:hint="eastAsia"/>
                <w:color w:val="000000"/>
                <w:sz w:val="24"/>
              </w:rPr>
              <w:t>2017</w:t>
            </w:r>
            <w:r>
              <w:rPr>
                <w:rFonts w:hint="eastAsia"/>
                <w:color w:val="000000"/>
                <w:sz w:val="24"/>
              </w:rPr>
              <w:t>年</w:t>
            </w:r>
          </w:p>
        </w:tc>
        <w:tc>
          <w:tcPr>
            <w:tcW w:w="1499" w:type="dxa"/>
            <w:vAlign w:val="center"/>
          </w:tcPr>
          <w:p w:rsidR="002E19BD" w:rsidRDefault="00E83C20">
            <w:pPr>
              <w:jc w:val="right"/>
            </w:pPr>
            <w:r>
              <w:rPr>
                <w:rFonts w:hint="eastAsia"/>
                <w:color w:val="000000"/>
                <w:sz w:val="24"/>
              </w:rPr>
              <w:t>1,781,543.98</w:t>
            </w:r>
          </w:p>
        </w:tc>
        <w:tc>
          <w:tcPr>
            <w:tcW w:w="1500" w:type="dxa"/>
            <w:vAlign w:val="center"/>
          </w:tcPr>
          <w:p w:rsidR="002E19BD" w:rsidRDefault="00E83C20">
            <w:pPr>
              <w:jc w:val="right"/>
            </w:pPr>
            <w:r>
              <w:rPr>
                <w:rFonts w:hint="eastAsia"/>
                <w:color w:val="000000"/>
                <w:sz w:val="24"/>
              </w:rPr>
              <w:t>-</w:t>
            </w:r>
          </w:p>
        </w:tc>
        <w:tc>
          <w:tcPr>
            <w:tcW w:w="1500" w:type="dxa"/>
            <w:vAlign w:val="center"/>
          </w:tcPr>
          <w:p w:rsidR="002E19BD" w:rsidRDefault="00E83C20">
            <w:pPr>
              <w:jc w:val="center"/>
            </w:pPr>
            <w:r>
              <w:rPr>
                <w:rFonts w:hint="eastAsia"/>
                <w:color w:val="000000"/>
                <w:sz w:val="24"/>
              </w:rPr>
              <w:t>12,257.75</w:t>
            </w:r>
          </w:p>
        </w:tc>
        <w:tc>
          <w:tcPr>
            <w:tcW w:w="1500" w:type="dxa"/>
            <w:vAlign w:val="center"/>
          </w:tcPr>
          <w:p w:rsidR="002E19BD" w:rsidRDefault="00E83C20">
            <w:pPr>
              <w:jc w:val="right"/>
            </w:pPr>
            <w:r>
              <w:rPr>
                <w:rFonts w:hint="eastAsia"/>
                <w:color w:val="000000"/>
                <w:sz w:val="24"/>
              </w:rPr>
              <w:t>1,793,801.73</w:t>
            </w:r>
          </w:p>
        </w:tc>
        <w:tc>
          <w:tcPr>
            <w:tcW w:w="1500" w:type="dxa"/>
            <w:vAlign w:val="center"/>
          </w:tcPr>
          <w:p w:rsidR="002E19BD" w:rsidRDefault="00E83C20">
            <w:pPr>
              <w:jc w:val="left"/>
            </w:pPr>
            <w:r>
              <w:rPr>
                <w:rFonts w:hint="eastAsia"/>
                <w:color w:val="000000"/>
                <w:sz w:val="24"/>
              </w:rPr>
              <w:t>-</w:t>
            </w:r>
          </w:p>
        </w:tc>
      </w:tr>
      <w:tr w:rsidR="002E19BD">
        <w:tc>
          <w:tcPr>
            <w:tcW w:w="1499" w:type="dxa"/>
            <w:vAlign w:val="center"/>
          </w:tcPr>
          <w:p w:rsidR="002E19BD" w:rsidRDefault="00E83C20">
            <w:pPr>
              <w:jc w:val="center"/>
            </w:pPr>
            <w:r>
              <w:rPr>
                <w:rFonts w:hint="eastAsia"/>
                <w:color w:val="000000"/>
                <w:sz w:val="24"/>
              </w:rPr>
              <w:t>2016</w:t>
            </w:r>
            <w:r>
              <w:rPr>
                <w:rFonts w:hint="eastAsia"/>
                <w:color w:val="000000"/>
                <w:sz w:val="24"/>
              </w:rPr>
              <w:t>年</w:t>
            </w:r>
          </w:p>
        </w:tc>
        <w:tc>
          <w:tcPr>
            <w:tcW w:w="1499" w:type="dxa"/>
            <w:vAlign w:val="center"/>
          </w:tcPr>
          <w:p w:rsidR="002E19BD" w:rsidRDefault="00E83C20">
            <w:pPr>
              <w:jc w:val="right"/>
            </w:pPr>
            <w:r>
              <w:rPr>
                <w:rFonts w:hint="eastAsia"/>
                <w:color w:val="000000"/>
                <w:sz w:val="24"/>
              </w:rPr>
              <w:t>333.99</w:t>
            </w:r>
          </w:p>
        </w:tc>
        <w:tc>
          <w:tcPr>
            <w:tcW w:w="1500" w:type="dxa"/>
            <w:vAlign w:val="center"/>
          </w:tcPr>
          <w:p w:rsidR="002E19BD" w:rsidRDefault="00E83C20">
            <w:pPr>
              <w:jc w:val="right"/>
            </w:pPr>
            <w:r>
              <w:rPr>
                <w:rFonts w:hint="eastAsia"/>
                <w:color w:val="000000"/>
                <w:sz w:val="24"/>
              </w:rPr>
              <w:t>-</w:t>
            </w:r>
          </w:p>
        </w:tc>
        <w:tc>
          <w:tcPr>
            <w:tcW w:w="1500" w:type="dxa"/>
            <w:vAlign w:val="center"/>
          </w:tcPr>
          <w:p w:rsidR="002E19BD" w:rsidRDefault="00E83C20">
            <w:pPr>
              <w:jc w:val="center"/>
            </w:pPr>
            <w:r>
              <w:rPr>
                <w:rFonts w:hint="eastAsia"/>
                <w:color w:val="000000"/>
                <w:sz w:val="24"/>
              </w:rPr>
              <w:t>9.86</w:t>
            </w:r>
          </w:p>
        </w:tc>
        <w:tc>
          <w:tcPr>
            <w:tcW w:w="1500" w:type="dxa"/>
            <w:vAlign w:val="center"/>
          </w:tcPr>
          <w:p w:rsidR="002E19BD" w:rsidRDefault="00E83C20">
            <w:pPr>
              <w:jc w:val="right"/>
            </w:pPr>
            <w:r>
              <w:rPr>
                <w:rFonts w:hint="eastAsia"/>
                <w:color w:val="000000"/>
                <w:sz w:val="24"/>
              </w:rPr>
              <w:t>343.85</w:t>
            </w:r>
          </w:p>
        </w:tc>
        <w:tc>
          <w:tcPr>
            <w:tcW w:w="1500" w:type="dxa"/>
            <w:vAlign w:val="center"/>
          </w:tcPr>
          <w:p w:rsidR="002E19BD" w:rsidRDefault="00E83C20">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6,515,378.12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3,413.10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6,518,791.22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交银天鑫宝货币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2E19BD">
        <w:tc>
          <w:tcPr>
            <w:tcW w:w="1499" w:type="dxa"/>
            <w:vAlign w:val="center"/>
          </w:tcPr>
          <w:p w:rsidR="002E19BD" w:rsidRDefault="00E83C20">
            <w:pPr>
              <w:jc w:val="center"/>
            </w:pPr>
            <w:r>
              <w:rPr>
                <w:rFonts w:hint="eastAsia"/>
                <w:color w:val="000000"/>
                <w:sz w:val="24"/>
              </w:rPr>
              <w:t>2018</w:t>
            </w:r>
            <w:r>
              <w:rPr>
                <w:rFonts w:hint="eastAsia"/>
                <w:color w:val="000000"/>
                <w:sz w:val="24"/>
              </w:rPr>
              <w:t>年</w:t>
            </w:r>
          </w:p>
        </w:tc>
        <w:tc>
          <w:tcPr>
            <w:tcW w:w="1499" w:type="dxa"/>
            <w:vAlign w:val="center"/>
          </w:tcPr>
          <w:p w:rsidR="002E19BD" w:rsidRDefault="00E83C20">
            <w:pPr>
              <w:jc w:val="right"/>
            </w:pPr>
            <w:r>
              <w:rPr>
                <w:rFonts w:hint="eastAsia"/>
                <w:color w:val="000000"/>
                <w:sz w:val="24"/>
              </w:rPr>
              <w:t>759,831,557.58</w:t>
            </w:r>
          </w:p>
        </w:tc>
        <w:tc>
          <w:tcPr>
            <w:tcW w:w="1500" w:type="dxa"/>
            <w:vAlign w:val="center"/>
          </w:tcPr>
          <w:p w:rsidR="002E19BD" w:rsidRDefault="00E83C20">
            <w:pPr>
              <w:jc w:val="right"/>
            </w:pPr>
            <w:r>
              <w:rPr>
                <w:rFonts w:hint="eastAsia"/>
                <w:color w:val="000000"/>
                <w:sz w:val="24"/>
              </w:rPr>
              <w:t>-</w:t>
            </w:r>
          </w:p>
        </w:tc>
        <w:tc>
          <w:tcPr>
            <w:tcW w:w="1500" w:type="dxa"/>
            <w:vAlign w:val="center"/>
          </w:tcPr>
          <w:p w:rsidR="002E19BD" w:rsidRDefault="00E83C20">
            <w:pPr>
              <w:jc w:val="center"/>
            </w:pPr>
            <w:r>
              <w:rPr>
                <w:rFonts w:hint="eastAsia"/>
                <w:color w:val="000000"/>
                <w:sz w:val="24"/>
              </w:rPr>
              <w:t>-2,141,697.32</w:t>
            </w:r>
          </w:p>
        </w:tc>
        <w:tc>
          <w:tcPr>
            <w:tcW w:w="1500" w:type="dxa"/>
            <w:vAlign w:val="center"/>
          </w:tcPr>
          <w:p w:rsidR="002E19BD" w:rsidRDefault="00E83C20">
            <w:pPr>
              <w:jc w:val="right"/>
            </w:pPr>
            <w:r>
              <w:rPr>
                <w:rFonts w:hint="eastAsia"/>
                <w:color w:val="000000"/>
                <w:sz w:val="24"/>
              </w:rPr>
              <w:t>757,689,860.26</w:t>
            </w:r>
          </w:p>
        </w:tc>
        <w:tc>
          <w:tcPr>
            <w:tcW w:w="1500" w:type="dxa"/>
            <w:vAlign w:val="center"/>
          </w:tcPr>
          <w:p w:rsidR="002E19BD" w:rsidRDefault="00E83C20">
            <w:pPr>
              <w:jc w:val="left"/>
            </w:pPr>
            <w:r>
              <w:rPr>
                <w:rFonts w:hint="eastAsia"/>
                <w:color w:val="000000"/>
                <w:sz w:val="24"/>
              </w:rPr>
              <w:t>-</w:t>
            </w:r>
          </w:p>
        </w:tc>
      </w:tr>
      <w:tr w:rsidR="002E19BD">
        <w:tc>
          <w:tcPr>
            <w:tcW w:w="1499" w:type="dxa"/>
            <w:vAlign w:val="center"/>
          </w:tcPr>
          <w:p w:rsidR="002E19BD" w:rsidRDefault="00E83C20">
            <w:pPr>
              <w:jc w:val="center"/>
            </w:pPr>
            <w:r>
              <w:rPr>
                <w:rFonts w:hint="eastAsia"/>
                <w:color w:val="000000"/>
                <w:sz w:val="24"/>
              </w:rPr>
              <w:t>2017</w:t>
            </w:r>
            <w:r>
              <w:rPr>
                <w:rFonts w:hint="eastAsia"/>
                <w:color w:val="000000"/>
                <w:sz w:val="24"/>
              </w:rPr>
              <w:t>年</w:t>
            </w:r>
          </w:p>
        </w:tc>
        <w:tc>
          <w:tcPr>
            <w:tcW w:w="1499" w:type="dxa"/>
            <w:vAlign w:val="center"/>
          </w:tcPr>
          <w:p w:rsidR="002E19BD" w:rsidRDefault="00E83C20">
            <w:pPr>
              <w:jc w:val="right"/>
            </w:pPr>
            <w:r>
              <w:rPr>
                <w:rFonts w:hint="eastAsia"/>
                <w:color w:val="000000"/>
                <w:sz w:val="24"/>
              </w:rPr>
              <w:t>284,512,137.09</w:t>
            </w:r>
          </w:p>
        </w:tc>
        <w:tc>
          <w:tcPr>
            <w:tcW w:w="1500" w:type="dxa"/>
            <w:vAlign w:val="center"/>
          </w:tcPr>
          <w:p w:rsidR="002E19BD" w:rsidRDefault="00E83C20">
            <w:pPr>
              <w:jc w:val="right"/>
            </w:pPr>
            <w:r>
              <w:rPr>
                <w:rFonts w:hint="eastAsia"/>
                <w:color w:val="000000"/>
                <w:sz w:val="24"/>
              </w:rPr>
              <w:t>-</w:t>
            </w:r>
          </w:p>
        </w:tc>
        <w:tc>
          <w:tcPr>
            <w:tcW w:w="1500" w:type="dxa"/>
            <w:vAlign w:val="center"/>
          </w:tcPr>
          <w:p w:rsidR="002E19BD" w:rsidRDefault="00E83C20">
            <w:pPr>
              <w:jc w:val="center"/>
            </w:pPr>
            <w:r>
              <w:rPr>
                <w:rFonts w:hint="eastAsia"/>
                <w:color w:val="000000"/>
                <w:sz w:val="24"/>
              </w:rPr>
              <w:t>3,181,584.70</w:t>
            </w:r>
          </w:p>
        </w:tc>
        <w:tc>
          <w:tcPr>
            <w:tcW w:w="1500" w:type="dxa"/>
            <w:vAlign w:val="center"/>
          </w:tcPr>
          <w:p w:rsidR="002E19BD" w:rsidRDefault="00E83C20">
            <w:pPr>
              <w:jc w:val="right"/>
            </w:pPr>
            <w:r>
              <w:rPr>
                <w:rFonts w:hint="eastAsia"/>
                <w:color w:val="000000"/>
                <w:sz w:val="24"/>
              </w:rPr>
              <w:t>287,693,721.79</w:t>
            </w:r>
          </w:p>
        </w:tc>
        <w:tc>
          <w:tcPr>
            <w:tcW w:w="1500" w:type="dxa"/>
            <w:vAlign w:val="center"/>
          </w:tcPr>
          <w:p w:rsidR="002E19BD" w:rsidRDefault="00E83C20">
            <w:pPr>
              <w:jc w:val="left"/>
            </w:pPr>
            <w:r>
              <w:rPr>
                <w:rFonts w:hint="eastAsia"/>
                <w:color w:val="000000"/>
                <w:sz w:val="24"/>
              </w:rPr>
              <w:t>-</w:t>
            </w:r>
          </w:p>
        </w:tc>
      </w:tr>
      <w:tr w:rsidR="002E19BD">
        <w:tc>
          <w:tcPr>
            <w:tcW w:w="1499" w:type="dxa"/>
            <w:vAlign w:val="center"/>
          </w:tcPr>
          <w:p w:rsidR="002E19BD" w:rsidRDefault="00E83C20">
            <w:pPr>
              <w:jc w:val="center"/>
            </w:pPr>
            <w:r>
              <w:rPr>
                <w:rFonts w:hint="eastAsia"/>
                <w:color w:val="000000"/>
                <w:sz w:val="24"/>
              </w:rPr>
              <w:t>2016</w:t>
            </w:r>
            <w:r>
              <w:rPr>
                <w:rFonts w:hint="eastAsia"/>
                <w:color w:val="000000"/>
                <w:sz w:val="24"/>
              </w:rPr>
              <w:t>年</w:t>
            </w:r>
          </w:p>
        </w:tc>
        <w:tc>
          <w:tcPr>
            <w:tcW w:w="1499" w:type="dxa"/>
            <w:vAlign w:val="center"/>
          </w:tcPr>
          <w:p w:rsidR="002E19BD" w:rsidRDefault="00E83C20">
            <w:pPr>
              <w:jc w:val="right"/>
            </w:pPr>
            <w:r>
              <w:rPr>
                <w:rFonts w:hint="eastAsia"/>
                <w:color w:val="000000"/>
                <w:sz w:val="24"/>
              </w:rPr>
              <w:t>417,301.68</w:t>
            </w:r>
          </w:p>
        </w:tc>
        <w:tc>
          <w:tcPr>
            <w:tcW w:w="1500" w:type="dxa"/>
            <w:vAlign w:val="center"/>
          </w:tcPr>
          <w:p w:rsidR="002E19BD" w:rsidRDefault="00E83C20">
            <w:pPr>
              <w:jc w:val="right"/>
            </w:pPr>
            <w:r>
              <w:rPr>
                <w:rFonts w:hint="eastAsia"/>
                <w:color w:val="000000"/>
                <w:sz w:val="24"/>
              </w:rPr>
              <w:t>-</w:t>
            </w:r>
          </w:p>
        </w:tc>
        <w:tc>
          <w:tcPr>
            <w:tcW w:w="1500" w:type="dxa"/>
            <w:vAlign w:val="center"/>
          </w:tcPr>
          <w:p w:rsidR="002E19BD" w:rsidRDefault="00E83C20">
            <w:pPr>
              <w:jc w:val="center"/>
            </w:pPr>
            <w:r>
              <w:rPr>
                <w:rFonts w:hint="eastAsia"/>
                <w:color w:val="000000"/>
                <w:sz w:val="24"/>
              </w:rPr>
              <w:t>9,900.62</w:t>
            </w:r>
          </w:p>
        </w:tc>
        <w:tc>
          <w:tcPr>
            <w:tcW w:w="1500" w:type="dxa"/>
            <w:vAlign w:val="center"/>
          </w:tcPr>
          <w:p w:rsidR="002E19BD" w:rsidRDefault="00E83C20">
            <w:pPr>
              <w:jc w:val="right"/>
            </w:pPr>
            <w:r>
              <w:rPr>
                <w:rFonts w:hint="eastAsia"/>
                <w:color w:val="000000"/>
                <w:sz w:val="24"/>
              </w:rPr>
              <w:t>427,202.30</w:t>
            </w:r>
          </w:p>
        </w:tc>
        <w:tc>
          <w:tcPr>
            <w:tcW w:w="1500" w:type="dxa"/>
            <w:vAlign w:val="center"/>
          </w:tcPr>
          <w:p w:rsidR="002E19BD" w:rsidRDefault="00E83C20">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1,044,760,996.35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1,049,788.00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1,045,810,784.35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2E19BD" w:rsidRDefault="00E83C20">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2E19BD">
        <w:tc>
          <w:tcPr>
            <w:tcW w:w="1134" w:type="dxa"/>
            <w:vAlign w:val="center"/>
          </w:tcPr>
          <w:p w:rsidR="002E19BD" w:rsidRDefault="00E83C20">
            <w:pPr>
              <w:jc w:val="center"/>
            </w:pPr>
            <w:r>
              <w:rPr>
                <w:rFonts w:hint="eastAsia"/>
                <w:sz w:val="24"/>
              </w:rPr>
              <w:t>黄莹洁</w:t>
            </w:r>
          </w:p>
        </w:tc>
        <w:tc>
          <w:tcPr>
            <w:tcW w:w="1134" w:type="dxa"/>
            <w:vAlign w:val="center"/>
          </w:tcPr>
          <w:p w:rsidR="002E19BD" w:rsidRDefault="00E83C20">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701" w:type="dxa"/>
            <w:vAlign w:val="center"/>
          </w:tcPr>
          <w:p w:rsidR="002E19BD" w:rsidRDefault="00E83C20">
            <w:pPr>
              <w:jc w:val="center"/>
            </w:pPr>
            <w:r>
              <w:rPr>
                <w:rFonts w:hint="eastAsia"/>
                <w:sz w:val="24"/>
              </w:rPr>
              <w:t>2016-12-07</w:t>
            </w:r>
          </w:p>
        </w:tc>
        <w:tc>
          <w:tcPr>
            <w:tcW w:w="1560" w:type="dxa"/>
            <w:vAlign w:val="center"/>
          </w:tcPr>
          <w:p w:rsidR="002E19BD" w:rsidRDefault="00E83C20">
            <w:pPr>
              <w:jc w:val="center"/>
            </w:pPr>
            <w:r>
              <w:rPr>
                <w:rFonts w:hint="eastAsia"/>
                <w:sz w:val="24"/>
              </w:rPr>
              <w:t>-</w:t>
            </w:r>
          </w:p>
        </w:tc>
        <w:tc>
          <w:tcPr>
            <w:tcW w:w="992" w:type="dxa"/>
            <w:vAlign w:val="center"/>
          </w:tcPr>
          <w:p w:rsidR="002E19BD" w:rsidRDefault="00E83C20">
            <w:pPr>
              <w:jc w:val="center"/>
            </w:pPr>
            <w:r>
              <w:rPr>
                <w:rFonts w:hint="eastAsia"/>
                <w:sz w:val="24"/>
              </w:rPr>
              <w:t>10</w:t>
            </w:r>
            <w:r>
              <w:rPr>
                <w:rFonts w:hint="eastAsia"/>
                <w:sz w:val="24"/>
              </w:rPr>
              <w:t>年</w:t>
            </w:r>
          </w:p>
        </w:tc>
        <w:tc>
          <w:tcPr>
            <w:tcW w:w="2477" w:type="dxa"/>
            <w:vAlign w:val="center"/>
          </w:tcPr>
          <w:p w:rsidR="002E19BD" w:rsidRDefault="00E83C20">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2E19BD">
        <w:tc>
          <w:tcPr>
            <w:tcW w:w="1134" w:type="dxa"/>
            <w:vAlign w:val="center"/>
          </w:tcPr>
          <w:p w:rsidR="002E19BD" w:rsidRDefault="00E83C20">
            <w:pPr>
              <w:jc w:val="center"/>
            </w:pPr>
            <w:r>
              <w:rPr>
                <w:rFonts w:hint="eastAsia"/>
                <w:sz w:val="24"/>
              </w:rPr>
              <w:t>连端清</w:t>
            </w:r>
          </w:p>
        </w:tc>
        <w:tc>
          <w:tcPr>
            <w:tcW w:w="1134" w:type="dxa"/>
            <w:vAlign w:val="center"/>
          </w:tcPr>
          <w:p w:rsidR="002E19BD" w:rsidRDefault="00E83C20">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701" w:type="dxa"/>
            <w:vAlign w:val="center"/>
          </w:tcPr>
          <w:p w:rsidR="002E19BD" w:rsidRDefault="00E83C20">
            <w:pPr>
              <w:jc w:val="center"/>
            </w:pPr>
            <w:r>
              <w:rPr>
                <w:rFonts w:hint="eastAsia"/>
                <w:sz w:val="24"/>
              </w:rPr>
              <w:t>2016-12-07</w:t>
            </w:r>
          </w:p>
        </w:tc>
        <w:tc>
          <w:tcPr>
            <w:tcW w:w="1560" w:type="dxa"/>
            <w:vAlign w:val="center"/>
          </w:tcPr>
          <w:p w:rsidR="002E19BD" w:rsidRDefault="00E83C20">
            <w:pPr>
              <w:jc w:val="center"/>
            </w:pPr>
            <w:r>
              <w:rPr>
                <w:rFonts w:hint="eastAsia"/>
                <w:sz w:val="24"/>
              </w:rPr>
              <w:t>-</w:t>
            </w:r>
          </w:p>
        </w:tc>
        <w:tc>
          <w:tcPr>
            <w:tcW w:w="992" w:type="dxa"/>
            <w:vAlign w:val="center"/>
          </w:tcPr>
          <w:p w:rsidR="002E19BD" w:rsidRDefault="00E83C20">
            <w:pPr>
              <w:jc w:val="center"/>
            </w:pPr>
            <w:r>
              <w:rPr>
                <w:rFonts w:hint="eastAsia"/>
                <w:sz w:val="24"/>
              </w:rPr>
              <w:t>5</w:t>
            </w:r>
            <w:r>
              <w:rPr>
                <w:rFonts w:hint="eastAsia"/>
                <w:sz w:val="24"/>
              </w:rPr>
              <w:t>年</w:t>
            </w:r>
          </w:p>
        </w:tc>
        <w:tc>
          <w:tcPr>
            <w:tcW w:w="2477" w:type="dxa"/>
            <w:vAlign w:val="center"/>
          </w:tcPr>
          <w:p w:rsidR="002E19BD" w:rsidRDefault="00E83C20">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2E19BD">
        <w:tc>
          <w:tcPr>
            <w:tcW w:w="1134" w:type="dxa"/>
            <w:vAlign w:val="center"/>
          </w:tcPr>
          <w:p w:rsidR="002E19BD" w:rsidRDefault="00E83C20">
            <w:pPr>
              <w:jc w:val="center"/>
            </w:pPr>
            <w:r>
              <w:rPr>
                <w:rFonts w:hint="eastAsia"/>
                <w:sz w:val="24"/>
              </w:rPr>
              <w:t>季参平</w:t>
            </w:r>
          </w:p>
        </w:tc>
        <w:tc>
          <w:tcPr>
            <w:tcW w:w="1134" w:type="dxa"/>
            <w:vAlign w:val="center"/>
          </w:tcPr>
          <w:p w:rsidR="002E19BD" w:rsidRDefault="00E83C20">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701" w:type="dxa"/>
            <w:vAlign w:val="center"/>
          </w:tcPr>
          <w:p w:rsidR="002E19BD" w:rsidRDefault="00E83C20">
            <w:pPr>
              <w:jc w:val="center"/>
            </w:pPr>
            <w:r>
              <w:rPr>
                <w:rFonts w:hint="eastAsia"/>
                <w:sz w:val="24"/>
              </w:rPr>
              <w:t>2017-09-19</w:t>
            </w:r>
          </w:p>
        </w:tc>
        <w:tc>
          <w:tcPr>
            <w:tcW w:w="1560" w:type="dxa"/>
            <w:vAlign w:val="center"/>
          </w:tcPr>
          <w:p w:rsidR="002E19BD" w:rsidRDefault="00E83C20">
            <w:pPr>
              <w:jc w:val="center"/>
            </w:pPr>
            <w:r>
              <w:rPr>
                <w:rFonts w:hint="eastAsia"/>
                <w:sz w:val="24"/>
              </w:rPr>
              <w:t>-</w:t>
            </w:r>
          </w:p>
        </w:tc>
        <w:tc>
          <w:tcPr>
            <w:tcW w:w="992" w:type="dxa"/>
            <w:vAlign w:val="center"/>
          </w:tcPr>
          <w:p w:rsidR="002E19BD" w:rsidRDefault="00E83C20">
            <w:pPr>
              <w:jc w:val="center"/>
            </w:pPr>
            <w:r>
              <w:rPr>
                <w:rFonts w:hint="eastAsia"/>
                <w:sz w:val="24"/>
              </w:rPr>
              <w:t>6</w:t>
            </w:r>
            <w:r>
              <w:rPr>
                <w:rFonts w:hint="eastAsia"/>
                <w:sz w:val="24"/>
              </w:rPr>
              <w:t>年</w:t>
            </w:r>
          </w:p>
        </w:tc>
        <w:tc>
          <w:tcPr>
            <w:tcW w:w="2477" w:type="dxa"/>
            <w:vAlign w:val="center"/>
          </w:tcPr>
          <w:p w:rsidR="002E19BD" w:rsidRDefault="00E83C20">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2E19BD" w:rsidRDefault="00E83C20">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2E19BD" w:rsidRDefault="00E83C20">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2E19BD" w:rsidRDefault="00E83C20">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E19BD" w:rsidRDefault="00E83C20">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2E19BD" w:rsidRDefault="00E83C20">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E19BD" w:rsidRDefault="00E83C20">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2E19BD" w:rsidRDefault="00E83C20">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E19BD" w:rsidRDefault="00E83C20">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E19BD" w:rsidRDefault="00E83C20">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E19BD" w:rsidRDefault="00E83C20">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2E19BD" w:rsidRDefault="00E83C20">
      <w:pPr>
        <w:spacing w:before="29" w:line="288" w:lineRule="auto"/>
        <w:ind w:firstLineChars="200" w:firstLine="480"/>
        <w:rPr>
          <w:color w:val="000000"/>
          <w:sz w:val="24"/>
        </w:rPr>
      </w:pPr>
      <w:r>
        <w:rPr>
          <w:rFonts w:hint="eastAsia"/>
          <w:color w:val="000000"/>
          <w:sz w:val="24"/>
        </w:rPr>
        <w:t>本报告期内，在“宽货币紧信用”的环境下，</w:t>
      </w:r>
      <w:r>
        <w:rPr>
          <w:rFonts w:hint="eastAsia"/>
          <w:color w:val="000000"/>
          <w:sz w:val="24"/>
        </w:rPr>
        <w:t>GDP</w:t>
      </w:r>
      <w:r>
        <w:rPr>
          <w:rFonts w:hint="eastAsia"/>
          <w:color w:val="000000"/>
          <w:sz w:val="24"/>
        </w:rPr>
        <w:t>名义增速明显回落，带动国债收益率从</w:t>
      </w:r>
      <w:r>
        <w:rPr>
          <w:rFonts w:hint="eastAsia"/>
          <w:color w:val="000000"/>
          <w:sz w:val="24"/>
        </w:rPr>
        <w:t>3.88%</w:t>
      </w:r>
      <w:r>
        <w:rPr>
          <w:rFonts w:hint="eastAsia"/>
          <w:color w:val="000000"/>
          <w:sz w:val="24"/>
        </w:rPr>
        <w:t>回落到</w:t>
      </w:r>
      <w:r>
        <w:rPr>
          <w:rFonts w:hint="eastAsia"/>
          <w:color w:val="000000"/>
          <w:sz w:val="24"/>
        </w:rPr>
        <w:t>3.22%</w:t>
      </w:r>
      <w:r>
        <w:rPr>
          <w:rFonts w:hint="eastAsia"/>
          <w:color w:val="000000"/>
          <w:sz w:val="24"/>
        </w:rPr>
        <w:t>，债券牛市格局确立。经济增长放缓得到确认、通胀预期的消弭、风险资产价格的下行以及全球货币政策偏宽松等因素成为债券市场收益率变动的主要原因。</w:t>
      </w:r>
    </w:p>
    <w:p w:rsidR="002E19BD" w:rsidRDefault="00E83C20">
      <w:pPr>
        <w:spacing w:before="29" w:line="288" w:lineRule="auto"/>
        <w:ind w:firstLineChars="200" w:firstLine="480"/>
        <w:rPr>
          <w:color w:val="000000"/>
          <w:sz w:val="24"/>
        </w:rPr>
      </w:pPr>
      <w:r>
        <w:rPr>
          <w:rFonts w:hint="eastAsia"/>
          <w:color w:val="000000"/>
          <w:sz w:val="24"/>
        </w:rPr>
        <w:t>流动性方面，</w:t>
      </w:r>
      <w:r>
        <w:rPr>
          <w:rFonts w:hint="eastAsia"/>
          <w:color w:val="000000"/>
          <w:sz w:val="24"/>
        </w:rPr>
        <w:t>2018</w:t>
      </w:r>
      <w:r>
        <w:rPr>
          <w:rFonts w:hint="eastAsia"/>
          <w:color w:val="00000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color w:val="000000"/>
          <w:sz w:val="24"/>
        </w:rPr>
        <w:t>2015</w:t>
      </w:r>
      <w:r>
        <w:rPr>
          <w:rFonts w:hint="eastAsia"/>
          <w:color w:val="000000"/>
          <w:sz w:val="24"/>
        </w:rPr>
        <w:t>年末之后开始使用，且隔夜资金回购利率长期维持在</w:t>
      </w:r>
      <w:r>
        <w:rPr>
          <w:rFonts w:hint="eastAsia"/>
          <w:color w:val="000000"/>
          <w:sz w:val="24"/>
        </w:rPr>
        <w:t>2%</w:t>
      </w:r>
      <w:r>
        <w:rPr>
          <w:rFonts w:hint="eastAsia"/>
          <w:color w:val="000000"/>
          <w:sz w:val="24"/>
        </w:rPr>
        <w:t>附近，预计本次定调短期不会变化，短端利率将维持低位。</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基金操作方面，多投资于估值波动较小的银行存款存单与回购等，组合整体流动性良好。在</w:t>
      </w:r>
      <w:r w:rsidRPr="00C64C58">
        <w:rPr>
          <w:rFonts w:hint="eastAsia"/>
          <w:color w:val="000000"/>
          <w:sz w:val="24"/>
        </w:rPr>
        <w:t>2018</w:t>
      </w:r>
      <w:r w:rsidRPr="00C64C58">
        <w:rPr>
          <w:rFonts w:hint="eastAsia"/>
          <w:color w:val="000000"/>
          <w:sz w:val="24"/>
        </w:rPr>
        <w:t>年末资产收益有一定幅度的上行，我们视组合流动性情况适当拉长久期，增加杠杆增配了部分高评级的同业存单、短期融资券等资产，提高了组合收益。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2E19BD" w:rsidRDefault="00E83C20">
      <w:pPr>
        <w:spacing w:before="29" w:line="288" w:lineRule="auto"/>
        <w:ind w:firstLineChars="200" w:firstLine="480"/>
        <w:rPr>
          <w:color w:val="000000"/>
          <w:sz w:val="24"/>
        </w:rPr>
      </w:pPr>
      <w:r>
        <w:rPr>
          <w:rFonts w:hint="eastAsia"/>
          <w:color w:val="000000"/>
          <w:sz w:val="24"/>
        </w:rPr>
        <w:t>展望</w:t>
      </w:r>
      <w:r>
        <w:rPr>
          <w:rFonts w:hint="eastAsia"/>
          <w:color w:val="000000"/>
          <w:sz w:val="24"/>
        </w:rPr>
        <w:t>2019</w:t>
      </w:r>
      <w:r>
        <w:rPr>
          <w:rFonts w:hint="eastAsia"/>
          <w:color w:val="000000"/>
          <w:sz w:val="24"/>
        </w:rPr>
        <w:t>年，我们认为受净出口回落、地产投资下滑影响，经济基本面仍有下行的压力。通胀方面预期在</w:t>
      </w:r>
      <w:r>
        <w:rPr>
          <w:rFonts w:hint="eastAsia"/>
          <w:color w:val="000000"/>
          <w:sz w:val="24"/>
        </w:rPr>
        <w:t>2019</w:t>
      </w:r>
      <w:r>
        <w:rPr>
          <w:rFonts w:hint="eastAsia"/>
          <w:color w:val="00000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2E19BD" w:rsidRDefault="00E83C20">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E19BD" w:rsidRDefault="00E83C20">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遵照法律法规及基金合同的约定，本基金每日分配收益，按日结转份额。本基金本报告期内利润分配情况参见</w:t>
      </w:r>
      <w:r w:rsidR="00E83C20" w:rsidRPr="00E83C20">
        <w:rPr>
          <w:rFonts w:hint="eastAsia"/>
          <w:color w:val="000000"/>
          <w:sz w:val="24"/>
        </w:rPr>
        <w:t>年度报告正文</w:t>
      </w:r>
      <w:r w:rsidRPr="00C64C58">
        <w:rPr>
          <w:rFonts w:hint="eastAsia"/>
          <w:color w:val="000000"/>
          <w:sz w:val="24"/>
        </w:rPr>
        <w:t>7.4.11</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本托管人认真复核了本年度报告中的财务指标、净值表现、收益分配情况、财务会计报告、投资组合报告等内容，认为其真实、准确和完整，不存在虚假记载、误导性陈述或者重大遗漏。</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交银施罗德天鑫宝货币市场基金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21545</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会计主体：交银施罗德天鑫宝货币市场基金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4,670,941,676.27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5,955,626,483.40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38,790,909.11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6,235,204,742.61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7,756,263,607.37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6,135,204,742.61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7,756,263,607.37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1,874,216,050.83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9,752,662,836.71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30,878,305.54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60,874,030.42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15,400.00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26,265,454.76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12,850,047,084.36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23,551,692,412.66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1,175,133,717.29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2,110,033.57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1,927,764.43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703,344.51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642,588.16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149,981.21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146,058.72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138,551.51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79,034.00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508,004.77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961,704.71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1,053,201.10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3,203,752.93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289,540.24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241,413.97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1,181,048,078.91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6,240,612.21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11,668,999,005.45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23,545,451,800.45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11,668,999,005.45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23,545,451,800.45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12,850,047,084.36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23,551,692,412.66</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2018</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11,668,999,005.45</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40,775,558.60</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w:t>
      </w:r>
      <w:r w:rsidR="00223DFB" w:rsidRPr="005124D4">
        <w:rPr>
          <w:rFonts w:hint="eastAsia"/>
          <w:kern w:val="0"/>
          <w:sz w:val="24"/>
        </w:rPr>
        <w:t>11,628,223,446.85</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会计主体：交银施罗德天鑫宝货币市场基金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2018</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2018</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819,349,733.77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308,430,439.91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816,876,016.96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307,928,665.17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322,969,439.40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139,724,466.06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307,039,000.28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126,363,262.78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294,613.48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186,572,963.80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41,840,936.33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2,473,716.81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501,774.74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2,473,716.81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501,774.74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56,935,227.87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18,942,916.39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30,721,946.64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10,096,968.21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10,240,648.80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3,365,656.13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2,367,929.80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779,498.22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12,481,135.17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4,388,077.49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12,481,135.17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4,388,077.49</w:t>
            </w:r>
          </w:p>
        </w:tc>
      </w:tr>
      <w:tr w:rsidR="00F360A0" w:rsidRPr="00CB1276" w:rsidTr="00FB106F">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492C4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492C4B">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670,926.21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452,641.25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312,716.34</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762,414,505.90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289,487,523.52</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762,414,505.90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289,487,523.52</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会计主体：交银施罗德天鑫宝货币市场基金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2018</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2018</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23,545,451,800.45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23,545,451,800.45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762,414,505.90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762,414,505.90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-11,876,452,795.00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-11,876,452,795.00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35,432,603,660.42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35,432,603,660.42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-47,309,056,455.42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-47,309,056,455.42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-762,414,505.90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-762,414,505.90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11,668,999,005.45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11,668,999,005.45</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200,674,421.92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200,674,421.92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289,487,523.52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289,487,523.52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23,344,777,378.53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23,344,777,378.53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40,014,174,673.39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40,014,174,673.39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-16,669,397,294.86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-16,669,397,294.86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-289,487,523.52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-289,487,523.52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23,545,451,800.45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23,545,451,800.45</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2E19BD" w:rsidRDefault="00E83C20">
      <w:pPr>
        <w:spacing w:before="29" w:line="288" w:lineRule="auto"/>
        <w:ind w:firstLineChars="200" w:firstLine="480"/>
        <w:rPr>
          <w:color w:val="000000"/>
          <w:sz w:val="24"/>
        </w:rPr>
      </w:pPr>
      <w:r>
        <w:rPr>
          <w:rFonts w:hint="eastAsia"/>
          <w:color w:val="000000"/>
          <w:sz w:val="24"/>
        </w:rPr>
        <w:t>交银施罗德天鑫宝货币市场基金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[2016]2172</w:t>
      </w:r>
      <w:r>
        <w:rPr>
          <w:rFonts w:hint="eastAsia"/>
          <w:color w:val="00000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rFonts w:hint="eastAsia"/>
          <w:color w:val="000000"/>
          <w:sz w:val="24"/>
        </w:rPr>
        <w:t>200,058,842.96</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(2016)</w:t>
      </w:r>
      <w:r>
        <w:rPr>
          <w:rFonts w:hint="eastAsia"/>
          <w:color w:val="000000"/>
          <w:sz w:val="24"/>
        </w:rPr>
        <w:t>第</w:t>
      </w:r>
      <w:r>
        <w:rPr>
          <w:rFonts w:hint="eastAsia"/>
          <w:color w:val="000000"/>
          <w:sz w:val="24"/>
        </w:rPr>
        <w:t>1597</w:t>
      </w:r>
      <w:r>
        <w:rPr>
          <w:rFonts w:hint="eastAsia"/>
          <w:color w:val="000000"/>
          <w:sz w:val="24"/>
        </w:rPr>
        <w:t>号验资报告予以验证。经向中国证监会备案，《交银施罗德天鑫宝货币市场基金基金合同》于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7</w:t>
      </w:r>
      <w:r>
        <w:rPr>
          <w:rFonts w:hint="eastAsia"/>
          <w:color w:val="000000"/>
          <w:sz w:val="24"/>
        </w:rPr>
        <w:t>日正式生效，基金合同生效日的基金份额总额为</w:t>
      </w:r>
      <w:r>
        <w:rPr>
          <w:rFonts w:hint="eastAsia"/>
          <w:color w:val="000000"/>
          <w:sz w:val="24"/>
        </w:rPr>
        <w:t>200,085,851.09</w:t>
      </w:r>
      <w:r>
        <w:rPr>
          <w:rFonts w:hint="eastAsia"/>
          <w:color w:val="000000"/>
          <w:sz w:val="24"/>
        </w:rPr>
        <w:t>份基金份额，其中认购资金利息折合</w:t>
      </w:r>
      <w:r>
        <w:rPr>
          <w:rFonts w:hint="eastAsia"/>
          <w:color w:val="000000"/>
          <w:sz w:val="24"/>
        </w:rPr>
        <w:t>27,008.13</w:t>
      </w:r>
      <w:r>
        <w:rPr>
          <w:rFonts w:hint="eastAsia"/>
          <w:color w:val="000000"/>
          <w:sz w:val="24"/>
        </w:rPr>
        <w:t>份基金份额。本基金的基金管理人为交银施罗德基金管理有限公司，基金托管人为兴业银行股份有限公司。</w:t>
      </w:r>
    </w:p>
    <w:p w:rsidR="002E19BD" w:rsidRDefault="00E83C20">
      <w:pPr>
        <w:spacing w:before="29" w:line="288" w:lineRule="auto"/>
        <w:ind w:firstLineChars="200" w:firstLine="480"/>
        <w:rPr>
          <w:color w:val="000000"/>
          <w:sz w:val="24"/>
        </w:rPr>
      </w:pPr>
      <w:r>
        <w:rPr>
          <w:rFonts w:hint="eastAsia"/>
          <w:color w:val="000000"/>
          <w:sz w:val="24"/>
        </w:rPr>
        <w:t xml:space="preserve">       </w:t>
      </w:r>
      <w:r>
        <w:rPr>
          <w:rFonts w:hint="eastAsia"/>
          <w:color w:val="000000"/>
          <w:sz w:val="24"/>
        </w:rPr>
        <w:t>根据《交银施罗德天鑫宝货币市场基金基金合同》和《交银施罗德天鑫宝货币市场基金招募说明书》的相关规定，本基金根据销售服务费收取方式的不同，将基金份额分为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的基金份额，称为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E19BD" w:rsidRDefault="00E83C20">
      <w:pPr>
        <w:spacing w:before="29" w:line="288" w:lineRule="auto"/>
        <w:ind w:firstLineChars="200" w:firstLine="480"/>
        <w:rPr>
          <w:color w:val="000000"/>
          <w:sz w:val="24"/>
        </w:rPr>
      </w:pPr>
      <w:r>
        <w:rPr>
          <w:rFonts w:hint="eastAsia"/>
          <w:color w:val="000000"/>
          <w:sz w:val="24"/>
        </w:rPr>
        <w:t xml:space="preserve">       </w:t>
      </w:r>
      <w:r>
        <w:rPr>
          <w:rFonts w:hint="eastAsia"/>
          <w:color w:val="000000"/>
          <w:sz w:val="24"/>
        </w:rPr>
        <w:t>根据《中华人民共和国证券投资基金法》和《交银施罗德天鑫宝货币市场基金基金合同》的有关规定，本基金的投资范围为具有良好流动性的金融工具，包括现金，期限在</w:t>
      </w:r>
      <w:r>
        <w:rPr>
          <w:rFonts w:hint="eastAsia"/>
          <w:color w:val="000000"/>
          <w:sz w:val="24"/>
        </w:rPr>
        <w:t>1</w:t>
      </w:r>
      <w:r>
        <w:rPr>
          <w:rFonts w:hint="eastAsia"/>
          <w:color w:val="000000"/>
          <w:sz w:val="24"/>
        </w:rPr>
        <w:t>年以内（含</w:t>
      </w:r>
      <w:r>
        <w:rPr>
          <w:rFonts w:hint="eastAsia"/>
          <w:color w:val="000000"/>
          <w:sz w:val="24"/>
        </w:rPr>
        <w:t>1</w:t>
      </w:r>
      <w:r>
        <w:rPr>
          <w:rFonts w:hint="eastAsia"/>
          <w:color w:val="000000"/>
          <w:sz w:val="24"/>
        </w:rPr>
        <w:t>年）的银行存款、债券回购、中央银行票据、同业存单，剩余期限在</w:t>
      </w:r>
      <w:r>
        <w:rPr>
          <w:rFonts w:hint="eastAsia"/>
          <w:color w:val="000000"/>
          <w:sz w:val="24"/>
        </w:rPr>
        <w:t>397</w:t>
      </w:r>
      <w:r>
        <w:rPr>
          <w:rFonts w:hint="eastAsia"/>
          <w:color w:val="000000"/>
          <w:sz w:val="24"/>
        </w:rPr>
        <w:t>天以内（含</w:t>
      </w:r>
      <w:r>
        <w:rPr>
          <w:rFonts w:hint="eastAsia"/>
          <w:color w:val="000000"/>
          <w:sz w:val="24"/>
        </w:rPr>
        <w:t>397</w:t>
      </w:r>
      <w:r>
        <w:rPr>
          <w:rFonts w:hint="eastAsia"/>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E19BD" w:rsidRDefault="002E19BD">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E19BD" w:rsidRDefault="00E83C20">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颁布的《证券投资基金会计核算业务指引》、《交银施罗德天鑫宝货币市场基金基金合同》和在财务报表附注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E19BD" w:rsidRDefault="002E19BD">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2018</w:t>
      </w:r>
      <w:r w:rsidRPr="00FE0F8A">
        <w:rPr>
          <w:rFonts w:hint="eastAsia"/>
          <w:color w:val="000000"/>
          <w:sz w:val="24"/>
        </w:rPr>
        <w:t>年度财务报表符合企业会计准则的要求，真实、完整地反映了本基金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2E19BD" w:rsidRDefault="00E83C20">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2E19BD" w:rsidRDefault="002E19BD">
      <w:pPr>
        <w:spacing w:before="29" w:line="288" w:lineRule="auto"/>
        <w:ind w:firstLineChars="200" w:firstLine="480"/>
        <w:rPr>
          <w:color w:val="000000"/>
          <w:sz w:val="24"/>
        </w:rPr>
      </w:pPr>
    </w:p>
    <w:p w:rsidR="002E19BD" w:rsidRDefault="00E83C20">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2E19BD" w:rsidRDefault="002E19BD">
      <w:pPr>
        <w:spacing w:before="29" w:line="288" w:lineRule="auto"/>
        <w:ind w:firstLineChars="200" w:firstLine="480"/>
        <w:rPr>
          <w:color w:val="000000"/>
          <w:sz w:val="24"/>
        </w:rPr>
      </w:pPr>
    </w:p>
    <w:p w:rsidR="002E19BD" w:rsidRDefault="00E83C20">
      <w:pPr>
        <w:spacing w:before="29" w:line="288" w:lineRule="auto"/>
        <w:ind w:firstLineChars="200" w:firstLine="480"/>
        <w:rPr>
          <w:color w:val="000000"/>
          <w:sz w:val="24"/>
        </w:rPr>
      </w:pPr>
      <w:r>
        <w:rPr>
          <w:rFonts w:hint="eastAsia"/>
          <w:color w:val="00000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日起产生的利息及利息性质的收入为销售额。</w:t>
      </w:r>
    </w:p>
    <w:p w:rsidR="002E19BD" w:rsidRDefault="002E19BD">
      <w:pPr>
        <w:spacing w:before="29" w:line="288" w:lineRule="auto"/>
        <w:ind w:firstLineChars="200" w:firstLine="480"/>
        <w:rPr>
          <w:color w:val="000000"/>
          <w:sz w:val="24"/>
        </w:rPr>
      </w:pPr>
    </w:p>
    <w:p w:rsidR="002E19BD" w:rsidRDefault="00E83C20">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2E19BD" w:rsidRDefault="002E19BD">
      <w:pPr>
        <w:spacing w:before="29" w:line="288" w:lineRule="auto"/>
        <w:ind w:firstLineChars="200" w:firstLine="480"/>
        <w:rPr>
          <w:color w:val="000000"/>
          <w:sz w:val="24"/>
        </w:rPr>
      </w:pPr>
    </w:p>
    <w:p w:rsidR="002E19BD" w:rsidRDefault="00E83C20">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w:t>
      </w:r>
    </w:p>
    <w:p w:rsidR="002E19BD" w:rsidRDefault="002E19BD">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(4) </w:t>
      </w:r>
      <w:r w:rsidRPr="00FE0F8A">
        <w:rPr>
          <w:rFonts w:hint="eastAsia"/>
          <w:color w:val="000000"/>
          <w:sz w:val="24"/>
        </w:rPr>
        <w:t>本基金的城市维护建设税、教育费附加和地方教育费附加等税费按照实际缴纳增值税额的适用比例计算缴纳。</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2E19BD">
        <w:tc>
          <w:tcPr>
            <w:tcW w:w="4499" w:type="dxa"/>
            <w:vAlign w:val="center"/>
          </w:tcPr>
          <w:p w:rsidR="002E19BD" w:rsidRDefault="00E83C20">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2E19BD" w:rsidRDefault="00E83C20">
            <w:pPr>
              <w:jc w:val="left"/>
            </w:pPr>
            <w:r>
              <w:rPr>
                <w:rFonts w:hint="eastAsia"/>
                <w:color w:val="000000"/>
                <w:sz w:val="24"/>
              </w:rPr>
              <w:t>基金管理人、基金注册登记机构、基金销售机构</w:t>
            </w:r>
          </w:p>
        </w:tc>
      </w:tr>
      <w:tr w:rsidR="002E19BD">
        <w:tc>
          <w:tcPr>
            <w:tcW w:w="4499" w:type="dxa"/>
            <w:vAlign w:val="center"/>
          </w:tcPr>
          <w:p w:rsidR="002E19BD" w:rsidRDefault="00E83C20">
            <w:pPr>
              <w:jc w:val="left"/>
            </w:pPr>
            <w:r>
              <w:rPr>
                <w:rFonts w:hint="eastAsia"/>
                <w:color w:val="000000"/>
                <w:sz w:val="24"/>
              </w:rPr>
              <w:t>兴业银行股份有限公司</w:t>
            </w:r>
            <w:r>
              <w:rPr>
                <w:rFonts w:hint="eastAsia"/>
                <w:color w:val="000000"/>
                <w:sz w:val="24"/>
              </w:rPr>
              <w:t>(</w:t>
            </w:r>
            <w:r>
              <w:rPr>
                <w:rFonts w:hint="eastAsia"/>
                <w:color w:val="000000"/>
                <w:sz w:val="24"/>
              </w:rPr>
              <w:t>“兴业银行”</w:t>
            </w:r>
            <w:r>
              <w:rPr>
                <w:rFonts w:hint="eastAsia"/>
                <w:color w:val="000000"/>
                <w:sz w:val="24"/>
              </w:rPr>
              <w:t>)</w:t>
            </w:r>
          </w:p>
        </w:tc>
        <w:tc>
          <w:tcPr>
            <w:tcW w:w="4499" w:type="dxa"/>
            <w:vAlign w:val="center"/>
          </w:tcPr>
          <w:p w:rsidR="002E19BD" w:rsidRDefault="00E83C20">
            <w:pPr>
              <w:jc w:val="left"/>
            </w:pPr>
            <w:r>
              <w:rPr>
                <w:rFonts w:hint="eastAsia"/>
                <w:color w:val="000000"/>
                <w:sz w:val="24"/>
              </w:rPr>
              <w:t>基金托管人</w:t>
            </w:r>
          </w:p>
        </w:tc>
      </w:tr>
      <w:tr w:rsidR="002E19BD">
        <w:tc>
          <w:tcPr>
            <w:tcW w:w="4499" w:type="dxa"/>
            <w:vAlign w:val="center"/>
          </w:tcPr>
          <w:p w:rsidR="002E19BD" w:rsidRDefault="00E83C20">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2E19BD" w:rsidRDefault="00E83C20">
            <w:pPr>
              <w:jc w:val="left"/>
            </w:pPr>
            <w:r>
              <w:rPr>
                <w:rFonts w:hint="eastAsia"/>
                <w:color w:val="000000"/>
                <w:sz w:val="24"/>
              </w:rPr>
              <w:t>基金管理人的股东、基金销售机构</w:t>
            </w:r>
          </w:p>
        </w:tc>
      </w:tr>
      <w:tr w:rsidR="002E19BD">
        <w:tc>
          <w:tcPr>
            <w:tcW w:w="4499" w:type="dxa"/>
            <w:vAlign w:val="center"/>
          </w:tcPr>
          <w:p w:rsidR="002E19BD" w:rsidRDefault="00E83C20">
            <w:pPr>
              <w:jc w:val="left"/>
            </w:pPr>
            <w:r>
              <w:rPr>
                <w:rFonts w:hint="eastAsia"/>
                <w:color w:val="000000"/>
                <w:sz w:val="24"/>
              </w:rPr>
              <w:t>施罗德投资管理有限公司</w:t>
            </w:r>
          </w:p>
        </w:tc>
        <w:tc>
          <w:tcPr>
            <w:tcW w:w="4499" w:type="dxa"/>
            <w:vAlign w:val="center"/>
          </w:tcPr>
          <w:p w:rsidR="002E19BD" w:rsidRDefault="00E83C20">
            <w:pPr>
              <w:jc w:val="left"/>
            </w:pPr>
            <w:r>
              <w:rPr>
                <w:rFonts w:hint="eastAsia"/>
                <w:color w:val="000000"/>
                <w:sz w:val="24"/>
              </w:rPr>
              <w:t>基金管理人的股东</w:t>
            </w:r>
          </w:p>
        </w:tc>
      </w:tr>
      <w:tr w:rsidR="002E19BD">
        <w:tc>
          <w:tcPr>
            <w:tcW w:w="4499" w:type="dxa"/>
            <w:vAlign w:val="center"/>
          </w:tcPr>
          <w:p w:rsidR="002E19BD" w:rsidRDefault="00E83C20">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2E19BD" w:rsidRDefault="00E83C20">
            <w:pPr>
              <w:jc w:val="left"/>
            </w:pPr>
            <w:r>
              <w:rPr>
                <w:rFonts w:hint="eastAsia"/>
                <w:color w:val="000000"/>
                <w:sz w:val="24"/>
              </w:rPr>
              <w:t>基金管理人的股东</w:t>
            </w:r>
          </w:p>
        </w:tc>
      </w:tr>
      <w:tr w:rsidR="002E19BD">
        <w:tc>
          <w:tcPr>
            <w:tcW w:w="4499" w:type="dxa"/>
            <w:vAlign w:val="center"/>
          </w:tcPr>
          <w:p w:rsidR="002E19BD" w:rsidRDefault="00E83C20">
            <w:pPr>
              <w:jc w:val="left"/>
            </w:pPr>
            <w:r>
              <w:rPr>
                <w:rFonts w:hint="eastAsia"/>
                <w:color w:val="000000"/>
                <w:sz w:val="24"/>
              </w:rPr>
              <w:t>交银施罗德资产管理有限公司</w:t>
            </w:r>
            <w:r>
              <w:rPr>
                <w:rFonts w:hint="eastAsia"/>
                <w:color w:val="000000"/>
                <w:sz w:val="24"/>
              </w:rPr>
              <w:t>(</w:t>
            </w:r>
            <w:r>
              <w:rPr>
                <w:rFonts w:hint="eastAsia"/>
                <w:color w:val="000000"/>
                <w:sz w:val="24"/>
              </w:rPr>
              <w:t>交银施罗德资管</w:t>
            </w:r>
            <w:r>
              <w:rPr>
                <w:rFonts w:hint="eastAsia"/>
                <w:color w:val="000000"/>
                <w:sz w:val="24"/>
              </w:rPr>
              <w:t>)</w:t>
            </w:r>
          </w:p>
        </w:tc>
        <w:tc>
          <w:tcPr>
            <w:tcW w:w="4499" w:type="dxa"/>
            <w:vAlign w:val="center"/>
          </w:tcPr>
          <w:p w:rsidR="002E19BD" w:rsidRDefault="00E83C20">
            <w:pPr>
              <w:jc w:val="left"/>
            </w:pPr>
            <w:r>
              <w:rPr>
                <w:rFonts w:hint="eastAsia"/>
                <w:color w:val="000000"/>
                <w:sz w:val="24"/>
              </w:rPr>
              <w:t>基金管理人的子公司</w:t>
            </w:r>
          </w:p>
        </w:tc>
      </w:tr>
      <w:tr w:rsidR="002E19BD">
        <w:tc>
          <w:tcPr>
            <w:tcW w:w="4499" w:type="dxa"/>
            <w:vAlign w:val="center"/>
          </w:tcPr>
          <w:p w:rsidR="002E19BD" w:rsidRDefault="00E83C20">
            <w:pPr>
              <w:jc w:val="left"/>
            </w:pPr>
            <w:r>
              <w:rPr>
                <w:rFonts w:hint="eastAsia"/>
                <w:color w:val="000000"/>
                <w:sz w:val="24"/>
              </w:rPr>
              <w:t>上海直源投资管理有限公司</w:t>
            </w:r>
          </w:p>
        </w:tc>
        <w:tc>
          <w:tcPr>
            <w:tcW w:w="4499" w:type="dxa"/>
            <w:vAlign w:val="center"/>
          </w:tcPr>
          <w:p w:rsidR="002E19BD" w:rsidRDefault="00E83C20">
            <w:pPr>
              <w:jc w:val="left"/>
            </w:pPr>
            <w:r>
              <w:rPr>
                <w:rFonts w:hint="eastAsia"/>
                <w:color w:val="000000"/>
                <w:sz w:val="24"/>
              </w:rPr>
              <w:t>受基金管理人控制的公司</w:t>
            </w:r>
          </w:p>
        </w:tc>
      </w:tr>
      <w:tr w:rsidR="002E19BD">
        <w:tc>
          <w:tcPr>
            <w:tcW w:w="4499" w:type="dxa"/>
            <w:vAlign w:val="center"/>
          </w:tcPr>
          <w:p w:rsidR="002E19BD" w:rsidRDefault="00E83C20">
            <w:pPr>
              <w:jc w:val="left"/>
            </w:pPr>
            <w:r>
              <w:rPr>
                <w:rFonts w:hint="eastAsia"/>
                <w:color w:val="000000"/>
                <w:sz w:val="24"/>
              </w:rPr>
              <w:t>交烨投资管理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2E19BD" w:rsidRDefault="00E83C20">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30,721,946.64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10,096,968.21</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119,069.40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26,295.60</w:t>
            </w:r>
          </w:p>
        </w:tc>
      </w:tr>
    </w:tbl>
    <w:p w:rsidR="006D141C" w:rsidRPr="005124D4" w:rsidRDefault="006D141C" w:rsidP="005124D4">
      <w:pPr>
        <w:spacing w:before="29" w:line="288" w:lineRule="auto"/>
        <w:jc w:val="left"/>
        <w:rPr>
          <w:kern w:val="0"/>
          <w:sz w:val="24"/>
        </w:rPr>
      </w:pPr>
      <w:r w:rsidRPr="005124D4">
        <w:rPr>
          <w:rFonts w:hint="eastAsia"/>
          <w:kern w:val="0"/>
          <w:sz w:val="24"/>
        </w:rPr>
        <w:t>注：支付基金管理人的基金管理人报酬按前一日基金资产净值</w:t>
      </w:r>
      <w:r w:rsidRPr="005124D4">
        <w:rPr>
          <w:rFonts w:hint="eastAsia"/>
          <w:kern w:val="0"/>
          <w:sz w:val="24"/>
        </w:rPr>
        <w:t>0.15%</w:t>
      </w:r>
      <w:r w:rsidRPr="005124D4">
        <w:rPr>
          <w:rFonts w:hint="eastAsia"/>
          <w:kern w:val="0"/>
          <w:sz w:val="24"/>
        </w:rPr>
        <w:t>的年费率计提，逐日累计至每月月底，按月支付。其计算公式为：日基金管理人报酬</w:t>
      </w:r>
      <w:r w:rsidRPr="005124D4">
        <w:rPr>
          <w:rFonts w:hint="eastAsia"/>
          <w:kern w:val="0"/>
          <w:sz w:val="24"/>
        </w:rPr>
        <w:t>=</w:t>
      </w:r>
      <w:r w:rsidRPr="005124D4">
        <w:rPr>
          <w:rFonts w:hint="eastAsia"/>
          <w:kern w:val="0"/>
          <w:sz w:val="24"/>
        </w:rPr>
        <w:t>前一日基金资产净值×</w:t>
      </w:r>
      <w:r w:rsidRPr="005124D4">
        <w:rPr>
          <w:rFonts w:hint="eastAsia"/>
          <w:kern w:val="0"/>
          <w:sz w:val="24"/>
        </w:rPr>
        <w:t>0.15%</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10,240,648.80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3,365,656.13</w:t>
            </w:r>
          </w:p>
        </w:tc>
      </w:tr>
    </w:tbl>
    <w:p w:rsidR="006D141C" w:rsidRPr="005124D4" w:rsidRDefault="006D141C" w:rsidP="005124D4">
      <w:pPr>
        <w:spacing w:before="29" w:line="288" w:lineRule="auto"/>
        <w:jc w:val="left"/>
        <w:rPr>
          <w:kern w:val="0"/>
          <w:sz w:val="24"/>
        </w:rPr>
      </w:pPr>
      <w:r w:rsidRPr="005124D4">
        <w:rPr>
          <w:rFonts w:hint="eastAsia"/>
          <w:kern w:val="0"/>
          <w:sz w:val="24"/>
        </w:rPr>
        <w:t>注：支付基金托管人的基金托管费按前一日基金资产净值</w:t>
      </w:r>
      <w:r w:rsidRPr="005124D4">
        <w:rPr>
          <w:rFonts w:hint="eastAsia"/>
          <w:kern w:val="0"/>
          <w:sz w:val="24"/>
        </w:rPr>
        <w:t>0.05%</w:t>
      </w:r>
      <w:r w:rsidRPr="005124D4">
        <w:rPr>
          <w:rFonts w:hint="eastAsia"/>
          <w:kern w:val="0"/>
          <w:sz w:val="24"/>
        </w:rPr>
        <w:t>的年费率计提，逐日累计至每月月底，按月支付。其计算公式为：日基金托管费</w:t>
      </w:r>
      <w:r w:rsidRPr="005124D4">
        <w:rPr>
          <w:rFonts w:hint="eastAsia"/>
          <w:kern w:val="0"/>
          <w:sz w:val="24"/>
        </w:rPr>
        <w:t>=</w:t>
      </w:r>
      <w:r w:rsidRPr="005124D4">
        <w:rPr>
          <w:rFonts w:hint="eastAsia"/>
          <w:kern w:val="0"/>
          <w:sz w:val="24"/>
        </w:rPr>
        <w:t>前一日基金资产净值×</w:t>
      </w:r>
      <w:r w:rsidRPr="005124D4">
        <w:rPr>
          <w:rFonts w:hint="eastAsia"/>
          <w:kern w:val="0"/>
          <w:sz w:val="24"/>
        </w:rPr>
        <w:t>0.05%</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交银天鑫宝货币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交银天鑫宝货币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2E19BD">
        <w:tc>
          <w:tcPr>
            <w:tcW w:w="2000" w:type="dxa"/>
            <w:vAlign w:val="center"/>
          </w:tcPr>
          <w:p w:rsidR="002E19BD" w:rsidRDefault="00E83C20">
            <w:pPr>
              <w:jc w:val="left"/>
            </w:pPr>
            <w:r>
              <w:rPr>
                <w:sz w:val="24"/>
              </w:rPr>
              <w:t>交通银行</w:t>
            </w:r>
          </w:p>
        </w:tc>
        <w:tc>
          <w:tcPr>
            <w:tcW w:w="1766" w:type="dxa"/>
            <w:vAlign w:val="center"/>
          </w:tcPr>
          <w:p w:rsidR="002E19BD" w:rsidRDefault="00E83C20">
            <w:pPr>
              <w:jc w:val="right"/>
            </w:pPr>
            <w:r>
              <w:rPr>
                <w:sz w:val="24"/>
              </w:rPr>
              <w:t>323,660.35</w:t>
            </w:r>
          </w:p>
        </w:tc>
        <w:tc>
          <w:tcPr>
            <w:tcW w:w="2162" w:type="dxa"/>
            <w:vAlign w:val="center"/>
          </w:tcPr>
          <w:p w:rsidR="002E19BD" w:rsidRDefault="00E83C20">
            <w:pPr>
              <w:jc w:val="right"/>
            </w:pPr>
            <w:r>
              <w:rPr>
                <w:sz w:val="24"/>
              </w:rPr>
              <w:t>-</w:t>
            </w:r>
          </w:p>
        </w:tc>
        <w:tc>
          <w:tcPr>
            <w:tcW w:w="3070" w:type="dxa"/>
            <w:vAlign w:val="center"/>
          </w:tcPr>
          <w:p w:rsidR="002E19BD" w:rsidRDefault="00E83C20">
            <w:pPr>
              <w:jc w:val="right"/>
            </w:pPr>
            <w:r>
              <w:rPr>
                <w:sz w:val="24"/>
              </w:rPr>
              <w:t>323,660.35</w:t>
            </w:r>
          </w:p>
        </w:tc>
      </w:tr>
      <w:tr w:rsidR="002E19BD">
        <w:tc>
          <w:tcPr>
            <w:tcW w:w="2000" w:type="dxa"/>
            <w:vAlign w:val="center"/>
          </w:tcPr>
          <w:p w:rsidR="002E19BD" w:rsidRDefault="00E83C20">
            <w:pPr>
              <w:jc w:val="left"/>
            </w:pPr>
            <w:r>
              <w:rPr>
                <w:sz w:val="24"/>
              </w:rPr>
              <w:t>交银施罗德基金公司</w:t>
            </w:r>
          </w:p>
        </w:tc>
        <w:tc>
          <w:tcPr>
            <w:tcW w:w="1766" w:type="dxa"/>
            <w:vAlign w:val="center"/>
          </w:tcPr>
          <w:p w:rsidR="002E19BD" w:rsidRDefault="00E83C20">
            <w:pPr>
              <w:jc w:val="right"/>
            </w:pPr>
            <w:r>
              <w:rPr>
                <w:sz w:val="24"/>
              </w:rPr>
              <w:t>8,560.60</w:t>
            </w:r>
          </w:p>
        </w:tc>
        <w:tc>
          <w:tcPr>
            <w:tcW w:w="2162" w:type="dxa"/>
            <w:vAlign w:val="center"/>
          </w:tcPr>
          <w:p w:rsidR="002E19BD" w:rsidRDefault="00E83C20">
            <w:pPr>
              <w:jc w:val="right"/>
            </w:pPr>
            <w:r>
              <w:rPr>
                <w:sz w:val="24"/>
              </w:rPr>
              <w:t>2,031,021.88</w:t>
            </w:r>
          </w:p>
        </w:tc>
        <w:tc>
          <w:tcPr>
            <w:tcW w:w="3070" w:type="dxa"/>
            <w:vAlign w:val="center"/>
          </w:tcPr>
          <w:p w:rsidR="002E19BD" w:rsidRDefault="00E83C20">
            <w:pPr>
              <w:jc w:val="right"/>
            </w:pPr>
            <w:r>
              <w:rPr>
                <w:sz w:val="24"/>
              </w:rPr>
              <w:t>2,039,582.48</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332,220.95</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2,031,021.88</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2,363,242.83</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交银天鑫宝货币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交银天鑫宝货币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2E19BD">
        <w:tc>
          <w:tcPr>
            <w:tcW w:w="2000" w:type="dxa"/>
            <w:vAlign w:val="center"/>
          </w:tcPr>
          <w:p w:rsidR="002E19BD" w:rsidRDefault="00E83C20">
            <w:pPr>
              <w:jc w:val="left"/>
            </w:pPr>
            <w:r>
              <w:rPr>
                <w:sz w:val="24"/>
              </w:rPr>
              <w:t>交银施罗德基金公司</w:t>
            </w:r>
          </w:p>
        </w:tc>
        <w:tc>
          <w:tcPr>
            <w:tcW w:w="1766" w:type="dxa"/>
            <w:vAlign w:val="center"/>
          </w:tcPr>
          <w:p w:rsidR="002E19BD" w:rsidRDefault="00E83C20">
            <w:pPr>
              <w:jc w:val="right"/>
            </w:pPr>
            <w:r>
              <w:rPr>
                <w:sz w:val="24"/>
              </w:rPr>
              <w:t>1,234.52</w:t>
            </w:r>
          </w:p>
        </w:tc>
        <w:tc>
          <w:tcPr>
            <w:tcW w:w="2162" w:type="dxa"/>
            <w:vAlign w:val="center"/>
          </w:tcPr>
          <w:p w:rsidR="002E19BD" w:rsidRDefault="00E83C20">
            <w:pPr>
              <w:jc w:val="right"/>
            </w:pPr>
            <w:r>
              <w:rPr>
                <w:sz w:val="24"/>
              </w:rPr>
              <w:t>668,645.46</w:t>
            </w:r>
          </w:p>
        </w:tc>
        <w:tc>
          <w:tcPr>
            <w:tcW w:w="3070" w:type="dxa"/>
            <w:vAlign w:val="center"/>
          </w:tcPr>
          <w:p w:rsidR="002E19BD" w:rsidRDefault="00E83C20">
            <w:pPr>
              <w:jc w:val="right"/>
            </w:pPr>
            <w:r>
              <w:rPr>
                <w:sz w:val="24"/>
              </w:rPr>
              <w:t>669,879.98</w:t>
            </w:r>
          </w:p>
        </w:tc>
      </w:tr>
      <w:tr w:rsidR="002E19BD">
        <w:tc>
          <w:tcPr>
            <w:tcW w:w="2000" w:type="dxa"/>
            <w:vAlign w:val="center"/>
          </w:tcPr>
          <w:p w:rsidR="002E19BD" w:rsidRDefault="00E83C20">
            <w:pPr>
              <w:jc w:val="left"/>
            </w:pPr>
            <w:r>
              <w:rPr>
                <w:sz w:val="24"/>
              </w:rPr>
              <w:t>交通银行</w:t>
            </w:r>
          </w:p>
        </w:tc>
        <w:tc>
          <w:tcPr>
            <w:tcW w:w="1766" w:type="dxa"/>
            <w:vAlign w:val="center"/>
          </w:tcPr>
          <w:p w:rsidR="002E19BD" w:rsidRDefault="00E83C20">
            <w:pPr>
              <w:jc w:val="right"/>
            </w:pPr>
            <w:r>
              <w:rPr>
                <w:sz w:val="24"/>
              </w:rPr>
              <w:t>109,564.49</w:t>
            </w:r>
          </w:p>
        </w:tc>
        <w:tc>
          <w:tcPr>
            <w:tcW w:w="2162" w:type="dxa"/>
            <w:vAlign w:val="center"/>
          </w:tcPr>
          <w:p w:rsidR="002E19BD" w:rsidRDefault="00E83C20">
            <w:pPr>
              <w:jc w:val="right"/>
            </w:pPr>
            <w:r>
              <w:rPr>
                <w:sz w:val="24"/>
              </w:rPr>
              <w:t>-</w:t>
            </w:r>
          </w:p>
        </w:tc>
        <w:tc>
          <w:tcPr>
            <w:tcW w:w="3070" w:type="dxa"/>
            <w:vAlign w:val="center"/>
          </w:tcPr>
          <w:p w:rsidR="002E19BD" w:rsidRDefault="00E83C20">
            <w:pPr>
              <w:jc w:val="right"/>
            </w:pPr>
            <w:r>
              <w:rPr>
                <w:sz w:val="24"/>
              </w:rPr>
              <w:t>109,564.49</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110,799.01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668,645.46</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779,444.47</w:t>
            </w:r>
          </w:p>
        </w:tc>
      </w:tr>
    </w:tbl>
    <w:p w:rsidR="002E19BD" w:rsidRDefault="00E83C20">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2018</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2018</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2E19BD">
        <w:tc>
          <w:tcPr>
            <w:tcW w:w="1422" w:type="dxa"/>
            <w:vAlign w:val="center"/>
          </w:tcPr>
          <w:p w:rsidR="002E19BD" w:rsidRDefault="00E83C20">
            <w:pPr>
              <w:jc w:val="left"/>
            </w:pPr>
            <w:r>
              <w:rPr>
                <w:bCs/>
                <w:sz w:val="24"/>
              </w:rPr>
              <w:t>兴业银行</w:t>
            </w:r>
          </w:p>
        </w:tc>
        <w:tc>
          <w:tcPr>
            <w:tcW w:w="1818" w:type="dxa"/>
            <w:vAlign w:val="center"/>
          </w:tcPr>
          <w:p w:rsidR="002E19BD" w:rsidRDefault="00E83C20">
            <w:pPr>
              <w:jc w:val="right"/>
            </w:pPr>
            <w:r>
              <w:rPr>
                <w:bCs/>
                <w:sz w:val="24"/>
              </w:rPr>
              <w:t>630,338,325.60</w:t>
            </w:r>
          </w:p>
        </w:tc>
        <w:tc>
          <w:tcPr>
            <w:tcW w:w="1260" w:type="dxa"/>
            <w:vAlign w:val="center"/>
          </w:tcPr>
          <w:p w:rsidR="002E19BD" w:rsidRDefault="00E83C20">
            <w:pPr>
              <w:jc w:val="right"/>
            </w:pPr>
            <w:r>
              <w:rPr>
                <w:bCs/>
                <w:sz w:val="24"/>
              </w:rPr>
              <w:t>-</w:t>
            </w:r>
          </w:p>
        </w:tc>
        <w:tc>
          <w:tcPr>
            <w:tcW w:w="1260" w:type="dxa"/>
            <w:vAlign w:val="center"/>
          </w:tcPr>
          <w:p w:rsidR="002E19BD" w:rsidRDefault="00E83C20">
            <w:pPr>
              <w:jc w:val="right"/>
            </w:pPr>
            <w:r>
              <w:rPr>
                <w:bCs/>
                <w:sz w:val="24"/>
              </w:rPr>
              <w:t>-</w:t>
            </w:r>
          </w:p>
        </w:tc>
        <w:tc>
          <w:tcPr>
            <w:tcW w:w="1080" w:type="dxa"/>
            <w:vAlign w:val="center"/>
          </w:tcPr>
          <w:p w:rsidR="002E19BD" w:rsidRDefault="00E83C20">
            <w:pPr>
              <w:jc w:val="right"/>
            </w:pPr>
            <w:r>
              <w:rPr>
                <w:bCs/>
                <w:sz w:val="24"/>
              </w:rPr>
              <w:t>-</w:t>
            </w:r>
          </w:p>
        </w:tc>
        <w:tc>
          <w:tcPr>
            <w:tcW w:w="1512" w:type="dxa"/>
            <w:vAlign w:val="center"/>
          </w:tcPr>
          <w:p w:rsidR="002E19BD" w:rsidRDefault="00E83C20">
            <w:pPr>
              <w:jc w:val="right"/>
            </w:pPr>
            <w:r>
              <w:rPr>
                <w:bCs/>
                <w:sz w:val="24"/>
              </w:rPr>
              <w:t>-</w:t>
            </w:r>
          </w:p>
        </w:tc>
        <w:tc>
          <w:tcPr>
            <w:tcW w:w="1083" w:type="dxa"/>
            <w:vAlign w:val="center"/>
          </w:tcPr>
          <w:p w:rsidR="002E19BD" w:rsidRDefault="00E83C20">
            <w:pPr>
              <w:jc w:val="right"/>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2E19BD">
        <w:tc>
          <w:tcPr>
            <w:tcW w:w="1422" w:type="dxa"/>
            <w:vAlign w:val="center"/>
          </w:tcPr>
          <w:p w:rsidR="002E19BD" w:rsidRDefault="00E83C20">
            <w:pPr>
              <w:jc w:val="left"/>
            </w:pPr>
            <w:r>
              <w:rPr>
                <w:bCs/>
                <w:sz w:val="24"/>
              </w:rPr>
              <w:t>兴业银行</w:t>
            </w:r>
          </w:p>
        </w:tc>
        <w:tc>
          <w:tcPr>
            <w:tcW w:w="1818" w:type="dxa"/>
            <w:vAlign w:val="center"/>
          </w:tcPr>
          <w:p w:rsidR="002E19BD" w:rsidRDefault="00E83C20">
            <w:pPr>
              <w:jc w:val="right"/>
            </w:pPr>
            <w:r>
              <w:rPr>
                <w:bCs/>
                <w:sz w:val="24"/>
              </w:rPr>
              <w:t>129,179,634.95</w:t>
            </w:r>
          </w:p>
        </w:tc>
        <w:tc>
          <w:tcPr>
            <w:tcW w:w="1260" w:type="dxa"/>
            <w:vAlign w:val="center"/>
          </w:tcPr>
          <w:p w:rsidR="002E19BD" w:rsidRDefault="00E83C20">
            <w:pPr>
              <w:jc w:val="right"/>
            </w:pPr>
            <w:r>
              <w:rPr>
                <w:bCs/>
                <w:sz w:val="24"/>
              </w:rPr>
              <w:t>-</w:t>
            </w:r>
          </w:p>
        </w:tc>
        <w:tc>
          <w:tcPr>
            <w:tcW w:w="1260" w:type="dxa"/>
            <w:vAlign w:val="center"/>
          </w:tcPr>
          <w:p w:rsidR="002E19BD" w:rsidRDefault="00E83C20">
            <w:pPr>
              <w:jc w:val="right"/>
            </w:pPr>
            <w:r>
              <w:rPr>
                <w:bCs/>
                <w:sz w:val="24"/>
              </w:rPr>
              <w:t>-</w:t>
            </w:r>
          </w:p>
        </w:tc>
        <w:tc>
          <w:tcPr>
            <w:tcW w:w="1080" w:type="dxa"/>
            <w:vAlign w:val="center"/>
          </w:tcPr>
          <w:p w:rsidR="002E19BD" w:rsidRDefault="00E83C20">
            <w:pPr>
              <w:jc w:val="right"/>
            </w:pPr>
            <w:r>
              <w:rPr>
                <w:bCs/>
                <w:sz w:val="24"/>
              </w:rPr>
              <w:t>-</w:t>
            </w:r>
          </w:p>
        </w:tc>
        <w:tc>
          <w:tcPr>
            <w:tcW w:w="1512" w:type="dxa"/>
            <w:vAlign w:val="center"/>
          </w:tcPr>
          <w:p w:rsidR="002E19BD" w:rsidRDefault="00E83C20">
            <w:pPr>
              <w:jc w:val="right"/>
            </w:pPr>
            <w:r>
              <w:rPr>
                <w:bCs/>
                <w:sz w:val="24"/>
              </w:rPr>
              <w:t>595,800,000.00</w:t>
            </w:r>
          </w:p>
        </w:tc>
        <w:tc>
          <w:tcPr>
            <w:tcW w:w="1083" w:type="dxa"/>
            <w:vAlign w:val="center"/>
          </w:tcPr>
          <w:p w:rsidR="002E19BD" w:rsidRDefault="00E83C20">
            <w:pPr>
              <w:jc w:val="right"/>
            </w:pPr>
            <w:r>
              <w:rPr>
                <w:bCs/>
                <w:sz w:val="24"/>
              </w:rPr>
              <w:t>49,096.06</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5124D4"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交银天鑫宝货币</w:t>
      </w:r>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交银天鑫宝货币</w:t>
      </w:r>
      <w:r>
        <w:rPr>
          <w:rFonts w:hint="eastAsia"/>
          <w:sz w:val="24"/>
        </w:rPr>
        <w:t>E</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交银天鑫宝货币</w:t>
            </w:r>
            <w:r>
              <w:rPr>
                <w:rFonts w:hint="eastAsia"/>
                <w:bCs/>
                <w:color w:val="000000"/>
                <w:sz w:val="24"/>
              </w:rPr>
              <w:t>E</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交银天鑫宝货币</w:t>
            </w:r>
            <w:r>
              <w:rPr>
                <w:rFonts w:hint="eastAsia"/>
                <w:bCs/>
                <w:color w:val="000000"/>
                <w:sz w:val="24"/>
              </w:rPr>
              <w:t>E</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2E19BD">
        <w:tc>
          <w:tcPr>
            <w:tcW w:w="1799" w:type="dxa"/>
            <w:vAlign w:val="center"/>
          </w:tcPr>
          <w:p w:rsidR="002E19BD" w:rsidRDefault="00E83C20">
            <w:pPr>
              <w:jc w:val="center"/>
            </w:pPr>
            <w:r>
              <w:rPr>
                <w:rFonts w:hint="eastAsia"/>
                <w:sz w:val="24"/>
              </w:rPr>
              <w:t>交通银行股份有限公司</w:t>
            </w:r>
          </w:p>
        </w:tc>
        <w:tc>
          <w:tcPr>
            <w:tcW w:w="1799" w:type="dxa"/>
            <w:vAlign w:val="center"/>
          </w:tcPr>
          <w:p w:rsidR="002E19BD" w:rsidRDefault="00E83C20">
            <w:pPr>
              <w:jc w:val="center"/>
            </w:pPr>
            <w:r>
              <w:rPr>
                <w:rFonts w:hint="eastAsia"/>
                <w:sz w:val="24"/>
              </w:rPr>
              <w:t>3,524,025,873.72</w:t>
            </w:r>
          </w:p>
        </w:tc>
        <w:tc>
          <w:tcPr>
            <w:tcW w:w="1800" w:type="dxa"/>
            <w:vAlign w:val="center"/>
          </w:tcPr>
          <w:p w:rsidR="002E19BD" w:rsidRDefault="00E83C20">
            <w:pPr>
              <w:jc w:val="center"/>
            </w:pPr>
            <w:r>
              <w:rPr>
                <w:rFonts w:hint="eastAsia"/>
                <w:sz w:val="24"/>
              </w:rPr>
              <w:t>30.31%</w:t>
            </w:r>
          </w:p>
        </w:tc>
        <w:tc>
          <w:tcPr>
            <w:tcW w:w="1800" w:type="dxa"/>
            <w:vAlign w:val="center"/>
          </w:tcPr>
          <w:p w:rsidR="002E19BD" w:rsidRDefault="00E83C20">
            <w:pPr>
              <w:jc w:val="center"/>
            </w:pPr>
            <w:r>
              <w:rPr>
                <w:rFonts w:hint="eastAsia"/>
                <w:sz w:val="24"/>
              </w:rPr>
              <w:t>7,008,112,585.21</w:t>
            </w:r>
          </w:p>
        </w:tc>
        <w:tc>
          <w:tcPr>
            <w:tcW w:w="1800" w:type="dxa"/>
            <w:vAlign w:val="center"/>
          </w:tcPr>
          <w:p w:rsidR="002E19BD" w:rsidRDefault="00E83C20">
            <w:pPr>
              <w:jc w:val="center"/>
            </w:pPr>
            <w:r>
              <w:rPr>
                <w:rFonts w:hint="eastAsia"/>
                <w:sz w:val="24"/>
              </w:rPr>
              <w:t>29.76%</w:t>
            </w:r>
          </w:p>
        </w:tc>
      </w:tr>
      <w:tr w:rsidR="002E19BD">
        <w:tc>
          <w:tcPr>
            <w:tcW w:w="1799" w:type="dxa"/>
            <w:vAlign w:val="center"/>
          </w:tcPr>
          <w:p w:rsidR="002E19BD" w:rsidRDefault="00E83C20">
            <w:pPr>
              <w:jc w:val="center"/>
            </w:pPr>
            <w:r>
              <w:rPr>
                <w:rFonts w:hint="eastAsia"/>
                <w:sz w:val="24"/>
              </w:rPr>
              <w:t>交银施罗德资管</w:t>
            </w:r>
          </w:p>
        </w:tc>
        <w:tc>
          <w:tcPr>
            <w:tcW w:w="1799" w:type="dxa"/>
            <w:vAlign w:val="center"/>
          </w:tcPr>
          <w:p w:rsidR="002E19BD" w:rsidRDefault="00E83C20">
            <w:pPr>
              <w:jc w:val="center"/>
            </w:pPr>
            <w:r>
              <w:rPr>
                <w:rFonts w:hint="eastAsia"/>
                <w:sz w:val="24"/>
              </w:rPr>
              <w:t>-</w:t>
            </w:r>
          </w:p>
        </w:tc>
        <w:tc>
          <w:tcPr>
            <w:tcW w:w="1800" w:type="dxa"/>
            <w:vAlign w:val="center"/>
          </w:tcPr>
          <w:p w:rsidR="002E19BD" w:rsidRDefault="00E83C20">
            <w:pPr>
              <w:jc w:val="center"/>
            </w:pPr>
            <w:r>
              <w:rPr>
                <w:rFonts w:hint="eastAsia"/>
                <w:sz w:val="24"/>
              </w:rPr>
              <w:t>-</w:t>
            </w:r>
          </w:p>
        </w:tc>
        <w:tc>
          <w:tcPr>
            <w:tcW w:w="1800" w:type="dxa"/>
            <w:vAlign w:val="center"/>
          </w:tcPr>
          <w:p w:rsidR="002E19BD" w:rsidRDefault="00E83C20">
            <w:pPr>
              <w:jc w:val="center"/>
            </w:pPr>
            <w:r>
              <w:rPr>
                <w:rFonts w:hint="eastAsia"/>
                <w:sz w:val="24"/>
              </w:rPr>
              <w:t>200,027,432.89</w:t>
            </w:r>
          </w:p>
        </w:tc>
        <w:tc>
          <w:tcPr>
            <w:tcW w:w="1800" w:type="dxa"/>
            <w:vAlign w:val="center"/>
          </w:tcPr>
          <w:p w:rsidR="002E19BD" w:rsidRDefault="00E83C20">
            <w:pPr>
              <w:jc w:val="center"/>
            </w:pPr>
            <w:r>
              <w:rPr>
                <w:rFonts w:hint="eastAsia"/>
                <w:sz w:val="24"/>
              </w:rPr>
              <w:t>0.85%</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2E19BD">
        <w:tc>
          <w:tcPr>
            <w:tcW w:w="1799" w:type="dxa"/>
            <w:vAlign w:val="center"/>
          </w:tcPr>
          <w:p w:rsidR="002E19BD" w:rsidRDefault="00E83C20">
            <w:pPr>
              <w:jc w:val="center"/>
            </w:pPr>
            <w:r>
              <w:rPr>
                <w:rFonts w:hint="eastAsia"/>
                <w:szCs w:val="21"/>
              </w:rPr>
              <w:t>兴业银行</w:t>
            </w:r>
            <w:r>
              <w:rPr>
                <w:rFonts w:hint="eastAsia"/>
                <w:szCs w:val="21"/>
              </w:rPr>
              <w:t>-</w:t>
            </w:r>
            <w:r>
              <w:rPr>
                <w:rFonts w:hint="eastAsia"/>
                <w:szCs w:val="21"/>
              </w:rPr>
              <w:t>协议存款</w:t>
            </w:r>
          </w:p>
        </w:tc>
        <w:tc>
          <w:tcPr>
            <w:tcW w:w="1799" w:type="dxa"/>
            <w:vAlign w:val="center"/>
          </w:tcPr>
          <w:p w:rsidR="002E19BD" w:rsidRDefault="00E83C20">
            <w:pPr>
              <w:jc w:val="center"/>
            </w:pPr>
            <w:r>
              <w:rPr>
                <w:rFonts w:hint="eastAsia"/>
                <w:szCs w:val="21"/>
              </w:rPr>
              <w:t>1,250,000,000.00</w:t>
            </w:r>
          </w:p>
        </w:tc>
        <w:tc>
          <w:tcPr>
            <w:tcW w:w="1800" w:type="dxa"/>
            <w:vAlign w:val="center"/>
          </w:tcPr>
          <w:p w:rsidR="002E19BD" w:rsidRDefault="00E83C20">
            <w:pPr>
              <w:jc w:val="center"/>
            </w:pPr>
            <w:r>
              <w:rPr>
                <w:rFonts w:hint="eastAsia"/>
                <w:szCs w:val="21"/>
              </w:rPr>
              <w:t>75,025,325.05</w:t>
            </w:r>
          </w:p>
        </w:tc>
        <w:tc>
          <w:tcPr>
            <w:tcW w:w="1800" w:type="dxa"/>
            <w:vAlign w:val="center"/>
          </w:tcPr>
          <w:p w:rsidR="002E19BD" w:rsidRDefault="00E83C20">
            <w:pPr>
              <w:jc w:val="center"/>
            </w:pPr>
            <w:r>
              <w:rPr>
                <w:rFonts w:hint="eastAsia"/>
                <w:szCs w:val="21"/>
              </w:rPr>
              <w:t>500,000,000.00</w:t>
            </w:r>
          </w:p>
        </w:tc>
        <w:tc>
          <w:tcPr>
            <w:tcW w:w="1800" w:type="dxa"/>
            <w:vAlign w:val="center"/>
          </w:tcPr>
          <w:p w:rsidR="002E19BD" w:rsidRDefault="00E83C20">
            <w:pPr>
              <w:jc w:val="center"/>
            </w:pPr>
            <w:r>
              <w:rPr>
                <w:rFonts w:hint="eastAsia"/>
                <w:szCs w:val="21"/>
              </w:rPr>
              <w:t>33,223,333.65</w:t>
            </w:r>
          </w:p>
        </w:tc>
      </w:tr>
      <w:tr w:rsidR="002E19BD">
        <w:tc>
          <w:tcPr>
            <w:tcW w:w="1799" w:type="dxa"/>
            <w:vAlign w:val="center"/>
          </w:tcPr>
          <w:p w:rsidR="002E19BD" w:rsidRDefault="00E83C20">
            <w:pPr>
              <w:jc w:val="center"/>
            </w:pPr>
            <w:r>
              <w:rPr>
                <w:rFonts w:hint="eastAsia"/>
                <w:szCs w:val="21"/>
              </w:rPr>
              <w:t>兴业银行</w:t>
            </w:r>
            <w:r>
              <w:rPr>
                <w:rFonts w:hint="eastAsia"/>
                <w:szCs w:val="21"/>
              </w:rPr>
              <w:t>-</w:t>
            </w:r>
            <w:r>
              <w:rPr>
                <w:rFonts w:hint="eastAsia"/>
                <w:szCs w:val="21"/>
              </w:rPr>
              <w:t>活期存款</w:t>
            </w:r>
          </w:p>
        </w:tc>
        <w:tc>
          <w:tcPr>
            <w:tcW w:w="1799" w:type="dxa"/>
            <w:vAlign w:val="center"/>
          </w:tcPr>
          <w:p w:rsidR="002E19BD" w:rsidRDefault="00E83C20">
            <w:pPr>
              <w:jc w:val="center"/>
            </w:pPr>
            <w:r>
              <w:rPr>
                <w:rFonts w:hint="eastAsia"/>
                <w:szCs w:val="21"/>
              </w:rPr>
              <w:t>941,676.27</w:t>
            </w:r>
          </w:p>
        </w:tc>
        <w:tc>
          <w:tcPr>
            <w:tcW w:w="1800" w:type="dxa"/>
            <w:vAlign w:val="center"/>
          </w:tcPr>
          <w:p w:rsidR="002E19BD" w:rsidRDefault="00E83C20">
            <w:pPr>
              <w:jc w:val="center"/>
            </w:pPr>
            <w:r>
              <w:rPr>
                <w:rFonts w:hint="eastAsia"/>
                <w:szCs w:val="21"/>
              </w:rPr>
              <w:t>474,570.10</w:t>
            </w:r>
          </w:p>
        </w:tc>
        <w:tc>
          <w:tcPr>
            <w:tcW w:w="1800" w:type="dxa"/>
            <w:vAlign w:val="center"/>
          </w:tcPr>
          <w:p w:rsidR="002E19BD" w:rsidRDefault="00E83C20">
            <w:pPr>
              <w:jc w:val="center"/>
            </w:pPr>
            <w:r>
              <w:rPr>
                <w:rFonts w:hint="eastAsia"/>
                <w:szCs w:val="21"/>
              </w:rPr>
              <w:t>626,483.40</w:t>
            </w:r>
          </w:p>
        </w:tc>
        <w:tc>
          <w:tcPr>
            <w:tcW w:w="1800" w:type="dxa"/>
            <w:vAlign w:val="center"/>
          </w:tcPr>
          <w:p w:rsidR="002E19BD" w:rsidRDefault="00E83C20">
            <w:pPr>
              <w:jc w:val="center"/>
            </w:pPr>
            <w:r>
              <w:rPr>
                <w:rFonts w:hint="eastAsia"/>
                <w:szCs w:val="21"/>
              </w:rPr>
              <w:t>337,305.91</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注：本基金的银行存款和表格中列示的银行协议存款均由基金托管人保管，按银行同业利率或约定利率计息。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2018</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1,175,133,717.29</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2E19BD">
        <w:tc>
          <w:tcPr>
            <w:tcW w:w="1500" w:type="dxa"/>
            <w:vAlign w:val="center"/>
          </w:tcPr>
          <w:p w:rsidR="002E19BD" w:rsidRDefault="00E83C20">
            <w:pPr>
              <w:jc w:val="center"/>
            </w:pPr>
            <w:r>
              <w:rPr>
                <w:rFonts w:hint="eastAsia"/>
                <w:sz w:val="24"/>
              </w:rPr>
              <w:t>180201</w:t>
            </w:r>
          </w:p>
        </w:tc>
        <w:tc>
          <w:tcPr>
            <w:tcW w:w="1500" w:type="dxa"/>
            <w:vAlign w:val="center"/>
          </w:tcPr>
          <w:p w:rsidR="002E19BD" w:rsidRDefault="00E83C20">
            <w:pPr>
              <w:jc w:val="center"/>
            </w:pPr>
            <w:r>
              <w:rPr>
                <w:rFonts w:hint="eastAsia"/>
                <w:sz w:val="24"/>
              </w:rPr>
              <w:t>18</w:t>
            </w:r>
            <w:r>
              <w:rPr>
                <w:rFonts w:hint="eastAsia"/>
                <w:sz w:val="24"/>
              </w:rPr>
              <w:t>国开</w:t>
            </w:r>
            <w:r>
              <w:rPr>
                <w:rFonts w:hint="eastAsia"/>
                <w:sz w:val="24"/>
              </w:rPr>
              <w:t>01</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100.13</w:t>
            </w:r>
          </w:p>
        </w:tc>
        <w:tc>
          <w:tcPr>
            <w:tcW w:w="1440" w:type="dxa"/>
            <w:vAlign w:val="center"/>
          </w:tcPr>
          <w:p w:rsidR="002E19BD" w:rsidRDefault="00E83C20">
            <w:pPr>
              <w:jc w:val="right"/>
            </w:pPr>
            <w:r>
              <w:rPr>
                <w:rFonts w:hint="eastAsia"/>
                <w:sz w:val="24"/>
              </w:rPr>
              <w:t>900,000</w:t>
            </w:r>
          </w:p>
        </w:tc>
        <w:tc>
          <w:tcPr>
            <w:tcW w:w="1836" w:type="dxa"/>
            <w:vAlign w:val="center"/>
          </w:tcPr>
          <w:p w:rsidR="002E19BD" w:rsidRDefault="00E83C20">
            <w:pPr>
              <w:jc w:val="right"/>
            </w:pPr>
            <w:r>
              <w:rPr>
                <w:rFonts w:hint="eastAsia"/>
                <w:sz w:val="24"/>
              </w:rPr>
              <w:t>90,117,000.00</w:t>
            </w:r>
          </w:p>
        </w:tc>
      </w:tr>
      <w:tr w:rsidR="002E19BD">
        <w:tc>
          <w:tcPr>
            <w:tcW w:w="1500" w:type="dxa"/>
            <w:vAlign w:val="center"/>
          </w:tcPr>
          <w:p w:rsidR="002E19BD" w:rsidRDefault="00E83C20">
            <w:pPr>
              <w:jc w:val="center"/>
            </w:pPr>
            <w:r>
              <w:rPr>
                <w:rFonts w:hint="eastAsia"/>
                <w:sz w:val="24"/>
              </w:rPr>
              <w:t>189948</w:t>
            </w:r>
          </w:p>
        </w:tc>
        <w:tc>
          <w:tcPr>
            <w:tcW w:w="1500" w:type="dxa"/>
            <w:vAlign w:val="center"/>
          </w:tcPr>
          <w:p w:rsidR="002E19BD" w:rsidRDefault="00E83C20">
            <w:pPr>
              <w:jc w:val="center"/>
            </w:pPr>
            <w:r>
              <w:rPr>
                <w:rFonts w:hint="eastAsia"/>
                <w:sz w:val="24"/>
              </w:rPr>
              <w:t>18</w:t>
            </w:r>
            <w:r>
              <w:rPr>
                <w:rFonts w:hint="eastAsia"/>
                <w:sz w:val="24"/>
              </w:rPr>
              <w:t>贴现国债</w:t>
            </w:r>
            <w:r>
              <w:rPr>
                <w:rFonts w:hint="eastAsia"/>
                <w:sz w:val="24"/>
              </w:rPr>
              <w:t>48</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99.88</w:t>
            </w:r>
          </w:p>
        </w:tc>
        <w:tc>
          <w:tcPr>
            <w:tcW w:w="1440" w:type="dxa"/>
            <w:vAlign w:val="center"/>
          </w:tcPr>
          <w:p w:rsidR="002E19BD" w:rsidRDefault="00E83C20">
            <w:pPr>
              <w:jc w:val="right"/>
            </w:pPr>
            <w:r>
              <w:rPr>
                <w:rFonts w:hint="eastAsia"/>
                <w:sz w:val="24"/>
              </w:rPr>
              <w:t>1,600,000</w:t>
            </w:r>
          </w:p>
        </w:tc>
        <w:tc>
          <w:tcPr>
            <w:tcW w:w="1836" w:type="dxa"/>
            <w:vAlign w:val="center"/>
          </w:tcPr>
          <w:p w:rsidR="002E19BD" w:rsidRDefault="00E83C20">
            <w:pPr>
              <w:jc w:val="right"/>
            </w:pPr>
            <w:r>
              <w:rPr>
                <w:rFonts w:hint="eastAsia"/>
                <w:sz w:val="24"/>
              </w:rPr>
              <w:t>159,808,000.00</w:t>
            </w:r>
          </w:p>
        </w:tc>
      </w:tr>
      <w:tr w:rsidR="002E19BD">
        <w:tc>
          <w:tcPr>
            <w:tcW w:w="1500" w:type="dxa"/>
            <w:vAlign w:val="center"/>
          </w:tcPr>
          <w:p w:rsidR="002E19BD" w:rsidRDefault="00E83C20">
            <w:pPr>
              <w:jc w:val="center"/>
            </w:pPr>
            <w:r>
              <w:rPr>
                <w:rFonts w:hint="eastAsia"/>
                <w:sz w:val="24"/>
              </w:rPr>
              <w:t>160202</w:t>
            </w:r>
          </w:p>
        </w:tc>
        <w:tc>
          <w:tcPr>
            <w:tcW w:w="1500" w:type="dxa"/>
            <w:vAlign w:val="center"/>
          </w:tcPr>
          <w:p w:rsidR="002E19BD" w:rsidRDefault="00E83C20">
            <w:pPr>
              <w:jc w:val="center"/>
            </w:pPr>
            <w:r>
              <w:rPr>
                <w:rFonts w:hint="eastAsia"/>
                <w:sz w:val="24"/>
              </w:rPr>
              <w:t>16</w:t>
            </w:r>
            <w:r>
              <w:rPr>
                <w:rFonts w:hint="eastAsia"/>
                <w:sz w:val="24"/>
              </w:rPr>
              <w:t>国开</w:t>
            </w:r>
            <w:r>
              <w:rPr>
                <w:rFonts w:hint="eastAsia"/>
                <w:sz w:val="24"/>
              </w:rPr>
              <w:t>02</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100.01</w:t>
            </w:r>
          </w:p>
        </w:tc>
        <w:tc>
          <w:tcPr>
            <w:tcW w:w="1440" w:type="dxa"/>
            <w:vAlign w:val="center"/>
          </w:tcPr>
          <w:p w:rsidR="002E19BD" w:rsidRDefault="00E83C20">
            <w:pPr>
              <w:jc w:val="right"/>
            </w:pPr>
            <w:r>
              <w:rPr>
                <w:rFonts w:hint="eastAsia"/>
                <w:sz w:val="24"/>
              </w:rPr>
              <w:t>162,000</w:t>
            </w:r>
          </w:p>
        </w:tc>
        <w:tc>
          <w:tcPr>
            <w:tcW w:w="1836" w:type="dxa"/>
            <w:vAlign w:val="center"/>
          </w:tcPr>
          <w:p w:rsidR="002E19BD" w:rsidRDefault="00E83C20">
            <w:pPr>
              <w:jc w:val="right"/>
            </w:pPr>
            <w:r>
              <w:rPr>
                <w:rFonts w:hint="eastAsia"/>
                <w:sz w:val="24"/>
              </w:rPr>
              <w:t>16,201,620.00</w:t>
            </w:r>
          </w:p>
        </w:tc>
      </w:tr>
      <w:tr w:rsidR="002E19BD">
        <w:tc>
          <w:tcPr>
            <w:tcW w:w="1500" w:type="dxa"/>
            <w:vAlign w:val="center"/>
          </w:tcPr>
          <w:p w:rsidR="002E19BD" w:rsidRDefault="00E83C20">
            <w:pPr>
              <w:jc w:val="center"/>
            </w:pPr>
            <w:r>
              <w:rPr>
                <w:rFonts w:hint="eastAsia"/>
                <w:sz w:val="24"/>
              </w:rPr>
              <w:t>180301</w:t>
            </w:r>
          </w:p>
        </w:tc>
        <w:tc>
          <w:tcPr>
            <w:tcW w:w="1500" w:type="dxa"/>
            <w:vAlign w:val="center"/>
          </w:tcPr>
          <w:p w:rsidR="002E19BD" w:rsidRDefault="00E83C20">
            <w:pPr>
              <w:jc w:val="center"/>
            </w:pPr>
            <w:r>
              <w:rPr>
                <w:rFonts w:hint="eastAsia"/>
                <w:sz w:val="24"/>
              </w:rPr>
              <w:t>18</w:t>
            </w:r>
            <w:r>
              <w:rPr>
                <w:rFonts w:hint="eastAsia"/>
                <w:sz w:val="24"/>
              </w:rPr>
              <w:t>进出</w:t>
            </w:r>
            <w:r>
              <w:rPr>
                <w:rFonts w:hint="eastAsia"/>
                <w:sz w:val="24"/>
              </w:rPr>
              <w:t>01</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100.04</w:t>
            </w:r>
          </w:p>
        </w:tc>
        <w:tc>
          <w:tcPr>
            <w:tcW w:w="1440" w:type="dxa"/>
            <w:vAlign w:val="center"/>
          </w:tcPr>
          <w:p w:rsidR="002E19BD" w:rsidRDefault="00E83C20">
            <w:pPr>
              <w:jc w:val="right"/>
            </w:pPr>
            <w:r>
              <w:rPr>
                <w:rFonts w:hint="eastAsia"/>
                <w:sz w:val="24"/>
              </w:rPr>
              <w:t>200,000</w:t>
            </w:r>
          </w:p>
        </w:tc>
        <w:tc>
          <w:tcPr>
            <w:tcW w:w="1836" w:type="dxa"/>
            <w:vAlign w:val="center"/>
          </w:tcPr>
          <w:p w:rsidR="002E19BD" w:rsidRDefault="00E83C20">
            <w:pPr>
              <w:jc w:val="right"/>
            </w:pPr>
            <w:r>
              <w:rPr>
                <w:rFonts w:hint="eastAsia"/>
                <w:sz w:val="24"/>
              </w:rPr>
              <w:t>20,008,000.00</w:t>
            </w:r>
          </w:p>
        </w:tc>
      </w:tr>
      <w:tr w:rsidR="002E19BD">
        <w:tc>
          <w:tcPr>
            <w:tcW w:w="1500" w:type="dxa"/>
            <w:vAlign w:val="center"/>
          </w:tcPr>
          <w:p w:rsidR="002E19BD" w:rsidRDefault="00E83C20">
            <w:pPr>
              <w:jc w:val="center"/>
            </w:pPr>
            <w:r>
              <w:rPr>
                <w:rFonts w:hint="eastAsia"/>
                <w:sz w:val="24"/>
              </w:rPr>
              <w:t>189949</w:t>
            </w:r>
          </w:p>
        </w:tc>
        <w:tc>
          <w:tcPr>
            <w:tcW w:w="1500" w:type="dxa"/>
            <w:vAlign w:val="center"/>
          </w:tcPr>
          <w:p w:rsidR="002E19BD" w:rsidRDefault="00E83C20">
            <w:pPr>
              <w:jc w:val="center"/>
            </w:pPr>
            <w:r>
              <w:rPr>
                <w:rFonts w:hint="eastAsia"/>
                <w:sz w:val="24"/>
              </w:rPr>
              <w:t>18</w:t>
            </w:r>
            <w:r>
              <w:rPr>
                <w:rFonts w:hint="eastAsia"/>
                <w:sz w:val="24"/>
              </w:rPr>
              <w:t>贴现国债</w:t>
            </w:r>
            <w:r>
              <w:rPr>
                <w:rFonts w:hint="eastAsia"/>
                <w:sz w:val="24"/>
              </w:rPr>
              <w:t>49</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99.83</w:t>
            </w:r>
          </w:p>
        </w:tc>
        <w:tc>
          <w:tcPr>
            <w:tcW w:w="1440" w:type="dxa"/>
            <w:vAlign w:val="center"/>
          </w:tcPr>
          <w:p w:rsidR="002E19BD" w:rsidRDefault="00E83C20">
            <w:pPr>
              <w:jc w:val="right"/>
            </w:pPr>
            <w:r>
              <w:rPr>
                <w:rFonts w:hint="eastAsia"/>
                <w:sz w:val="24"/>
              </w:rPr>
              <w:t>300,000</w:t>
            </w:r>
          </w:p>
        </w:tc>
        <w:tc>
          <w:tcPr>
            <w:tcW w:w="1836" w:type="dxa"/>
            <w:vAlign w:val="center"/>
          </w:tcPr>
          <w:p w:rsidR="002E19BD" w:rsidRDefault="00E83C20">
            <w:pPr>
              <w:jc w:val="right"/>
            </w:pPr>
            <w:r>
              <w:rPr>
                <w:rFonts w:hint="eastAsia"/>
                <w:sz w:val="24"/>
              </w:rPr>
              <w:t>29,949,000.00</w:t>
            </w:r>
          </w:p>
        </w:tc>
      </w:tr>
      <w:tr w:rsidR="002E19BD">
        <w:tc>
          <w:tcPr>
            <w:tcW w:w="1500" w:type="dxa"/>
            <w:vAlign w:val="center"/>
          </w:tcPr>
          <w:p w:rsidR="002E19BD" w:rsidRDefault="00E83C20">
            <w:pPr>
              <w:jc w:val="center"/>
            </w:pPr>
            <w:r>
              <w:rPr>
                <w:rFonts w:hint="eastAsia"/>
                <w:sz w:val="24"/>
              </w:rPr>
              <w:t>189946</w:t>
            </w:r>
          </w:p>
        </w:tc>
        <w:tc>
          <w:tcPr>
            <w:tcW w:w="1500" w:type="dxa"/>
            <w:vAlign w:val="center"/>
          </w:tcPr>
          <w:p w:rsidR="002E19BD" w:rsidRDefault="00E83C20">
            <w:pPr>
              <w:jc w:val="center"/>
            </w:pPr>
            <w:r>
              <w:rPr>
                <w:rFonts w:hint="eastAsia"/>
                <w:sz w:val="24"/>
              </w:rPr>
              <w:t>18</w:t>
            </w:r>
            <w:r>
              <w:rPr>
                <w:rFonts w:hint="eastAsia"/>
                <w:sz w:val="24"/>
              </w:rPr>
              <w:t>贴现国债</w:t>
            </w:r>
            <w:r>
              <w:rPr>
                <w:rFonts w:hint="eastAsia"/>
                <w:sz w:val="24"/>
              </w:rPr>
              <w:t>46</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99.92</w:t>
            </w:r>
          </w:p>
        </w:tc>
        <w:tc>
          <w:tcPr>
            <w:tcW w:w="1440" w:type="dxa"/>
            <w:vAlign w:val="center"/>
          </w:tcPr>
          <w:p w:rsidR="002E19BD" w:rsidRDefault="00E83C20">
            <w:pPr>
              <w:jc w:val="right"/>
            </w:pPr>
            <w:r>
              <w:rPr>
                <w:rFonts w:hint="eastAsia"/>
                <w:sz w:val="24"/>
              </w:rPr>
              <w:t>400,000</w:t>
            </w:r>
          </w:p>
        </w:tc>
        <w:tc>
          <w:tcPr>
            <w:tcW w:w="1836" w:type="dxa"/>
            <w:vAlign w:val="center"/>
          </w:tcPr>
          <w:p w:rsidR="002E19BD" w:rsidRDefault="00E83C20">
            <w:pPr>
              <w:jc w:val="right"/>
            </w:pPr>
            <w:r>
              <w:rPr>
                <w:rFonts w:hint="eastAsia"/>
                <w:sz w:val="24"/>
              </w:rPr>
              <w:t>39,968,000.00</w:t>
            </w:r>
          </w:p>
        </w:tc>
      </w:tr>
      <w:tr w:rsidR="002E19BD">
        <w:tc>
          <w:tcPr>
            <w:tcW w:w="1500" w:type="dxa"/>
            <w:vAlign w:val="center"/>
          </w:tcPr>
          <w:p w:rsidR="002E19BD" w:rsidRDefault="00E83C20">
            <w:pPr>
              <w:jc w:val="center"/>
            </w:pPr>
            <w:r>
              <w:rPr>
                <w:rFonts w:hint="eastAsia"/>
                <w:sz w:val="24"/>
              </w:rPr>
              <w:t>160208</w:t>
            </w:r>
          </w:p>
        </w:tc>
        <w:tc>
          <w:tcPr>
            <w:tcW w:w="1500" w:type="dxa"/>
            <w:vAlign w:val="center"/>
          </w:tcPr>
          <w:p w:rsidR="002E19BD" w:rsidRDefault="00E83C20">
            <w:pPr>
              <w:jc w:val="center"/>
            </w:pPr>
            <w:r>
              <w:rPr>
                <w:rFonts w:hint="eastAsia"/>
                <w:sz w:val="24"/>
              </w:rPr>
              <w:t>16</w:t>
            </w:r>
            <w:r>
              <w:rPr>
                <w:rFonts w:hint="eastAsia"/>
                <w:sz w:val="24"/>
              </w:rPr>
              <w:t>国开</w:t>
            </w:r>
            <w:r>
              <w:rPr>
                <w:rFonts w:hint="eastAsia"/>
                <w:sz w:val="24"/>
              </w:rPr>
              <w:t>08</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100.01</w:t>
            </w:r>
          </w:p>
        </w:tc>
        <w:tc>
          <w:tcPr>
            <w:tcW w:w="1440" w:type="dxa"/>
            <w:vAlign w:val="center"/>
          </w:tcPr>
          <w:p w:rsidR="002E19BD" w:rsidRDefault="00E83C20">
            <w:pPr>
              <w:jc w:val="right"/>
            </w:pPr>
            <w:r>
              <w:rPr>
                <w:rFonts w:hint="eastAsia"/>
                <w:sz w:val="24"/>
              </w:rPr>
              <w:t>2,400,000</w:t>
            </w:r>
          </w:p>
        </w:tc>
        <w:tc>
          <w:tcPr>
            <w:tcW w:w="1836" w:type="dxa"/>
            <w:vAlign w:val="center"/>
          </w:tcPr>
          <w:p w:rsidR="002E19BD" w:rsidRDefault="00E83C20">
            <w:pPr>
              <w:jc w:val="right"/>
            </w:pPr>
            <w:r>
              <w:rPr>
                <w:rFonts w:hint="eastAsia"/>
                <w:sz w:val="24"/>
              </w:rPr>
              <w:t>240,024,000.00</w:t>
            </w:r>
          </w:p>
        </w:tc>
      </w:tr>
      <w:tr w:rsidR="002E19BD">
        <w:tc>
          <w:tcPr>
            <w:tcW w:w="1500" w:type="dxa"/>
            <w:vAlign w:val="center"/>
          </w:tcPr>
          <w:p w:rsidR="002E19BD" w:rsidRDefault="00E83C20">
            <w:pPr>
              <w:jc w:val="center"/>
            </w:pPr>
            <w:r>
              <w:rPr>
                <w:rFonts w:hint="eastAsia"/>
                <w:sz w:val="24"/>
              </w:rPr>
              <w:t>160402</w:t>
            </w:r>
          </w:p>
        </w:tc>
        <w:tc>
          <w:tcPr>
            <w:tcW w:w="1500" w:type="dxa"/>
            <w:vAlign w:val="center"/>
          </w:tcPr>
          <w:p w:rsidR="002E19BD" w:rsidRDefault="00E83C20">
            <w:pPr>
              <w:jc w:val="center"/>
            </w:pPr>
            <w:r>
              <w:rPr>
                <w:rFonts w:hint="eastAsia"/>
                <w:sz w:val="24"/>
              </w:rPr>
              <w:t>16</w:t>
            </w:r>
            <w:r>
              <w:rPr>
                <w:rFonts w:hint="eastAsia"/>
                <w:sz w:val="24"/>
              </w:rPr>
              <w:t>农发</w:t>
            </w:r>
            <w:r>
              <w:rPr>
                <w:rFonts w:hint="eastAsia"/>
                <w:sz w:val="24"/>
              </w:rPr>
              <w:t>02</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100.00</w:t>
            </w:r>
          </w:p>
        </w:tc>
        <w:tc>
          <w:tcPr>
            <w:tcW w:w="1440" w:type="dxa"/>
            <w:vAlign w:val="center"/>
          </w:tcPr>
          <w:p w:rsidR="002E19BD" w:rsidRDefault="00E83C20">
            <w:pPr>
              <w:jc w:val="right"/>
            </w:pPr>
            <w:r>
              <w:rPr>
                <w:rFonts w:hint="eastAsia"/>
                <w:sz w:val="24"/>
              </w:rPr>
              <w:t>500,000</w:t>
            </w:r>
          </w:p>
        </w:tc>
        <w:tc>
          <w:tcPr>
            <w:tcW w:w="1836" w:type="dxa"/>
            <w:vAlign w:val="center"/>
          </w:tcPr>
          <w:p w:rsidR="002E19BD" w:rsidRDefault="00E83C20">
            <w:pPr>
              <w:jc w:val="right"/>
            </w:pPr>
            <w:r>
              <w:rPr>
                <w:rFonts w:hint="eastAsia"/>
                <w:sz w:val="24"/>
              </w:rPr>
              <w:t>50,000,000.00</w:t>
            </w:r>
          </w:p>
        </w:tc>
      </w:tr>
      <w:tr w:rsidR="002E19BD">
        <w:tc>
          <w:tcPr>
            <w:tcW w:w="1500" w:type="dxa"/>
            <w:vAlign w:val="center"/>
          </w:tcPr>
          <w:p w:rsidR="002E19BD" w:rsidRDefault="00E83C20">
            <w:pPr>
              <w:jc w:val="center"/>
            </w:pPr>
            <w:r>
              <w:rPr>
                <w:rFonts w:hint="eastAsia"/>
                <w:sz w:val="24"/>
              </w:rPr>
              <w:t>189950</w:t>
            </w:r>
          </w:p>
        </w:tc>
        <w:tc>
          <w:tcPr>
            <w:tcW w:w="1500" w:type="dxa"/>
            <w:vAlign w:val="center"/>
          </w:tcPr>
          <w:p w:rsidR="002E19BD" w:rsidRDefault="00E83C20">
            <w:pPr>
              <w:jc w:val="center"/>
            </w:pPr>
            <w:r>
              <w:rPr>
                <w:rFonts w:hint="eastAsia"/>
                <w:sz w:val="24"/>
              </w:rPr>
              <w:t>18</w:t>
            </w:r>
            <w:r>
              <w:rPr>
                <w:rFonts w:hint="eastAsia"/>
                <w:sz w:val="24"/>
              </w:rPr>
              <w:t>贴现国债</w:t>
            </w:r>
            <w:r>
              <w:rPr>
                <w:rFonts w:hint="eastAsia"/>
                <w:sz w:val="24"/>
              </w:rPr>
              <w:t>50</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99.77</w:t>
            </w:r>
          </w:p>
        </w:tc>
        <w:tc>
          <w:tcPr>
            <w:tcW w:w="1440" w:type="dxa"/>
            <w:vAlign w:val="center"/>
          </w:tcPr>
          <w:p w:rsidR="002E19BD" w:rsidRDefault="00E83C20">
            <w:pPr>
              <w:jc w:val="right"/>
            </w:pPr>
            <w:r>
              <w:rPr>
                <w:rFonts w:hint="eastAsia"/>
                <w:sz w:val="24"/>
              </w:rPr>
              <w:t>474,000</w:t>
            </w:r>
          </w:p>
        </w:tc>
        <w:tc>
          <w:tcPr>
            <w:tcW w:w="1836" w:type="dxa"/>
            <w:vAlign w:val="center"/>
          </w:tcPr>
          <w:p w:rsidR="002E19BD" w:rsidRDefault="00E83C20">
            <w:pPr>
              <w:jc w:val="right"/>
            </w:pPr>
            <w:r>
              <w:rPr>
                <w:rFonts w:hint="eastAsia"/>
                <w:sz w:val="24"/>
              </w:rPr>
              <w:t>47,290,980.00</w:t>
            </w:r>
          </w:p>
        </w:tc>
      </w:tr>
      <w:tr w:rsidR="002E19BD">
        <w:tc>
          <w:tcPr>
            <w:tcW w:w="1500" w:type="dxa"/>
            <w:vAlign w:val="center"/>
          </w:tcPr>
          <w:p w:rsidR="002E19BD" w:rsidRDefault="00E83C20">
            <w:pPr>
              <w:jc w:val="center"/>
            </w:pPr>
            <w:r>
              <w:rPr>
                <w:rFonts w:hint="eastAsia"/>
                <w:sz w:val="24"/>
              </w:rPr>
              <w:t>160301</w:t>
            </w:r>
          </w:p>
        </w:tc>
        <w:tc>
          <w:tcPr>
            <w:tcW w:w="1500" w:type="dxa"/>
            <w:vAlign w:val="center"/>
          </w:tcPr>
          <w:p w:rsidR="002E19BD" w:rsidRDefault="00E83C20">
            <w:pPr>
              <w:jc w:val="center"/>
            </w:pPr>
            <w:r>
              <w:rPr>
                <w:rFonts w:hint="eastAsia"/>
                <w:sz w:val="24"/>
              </w:rPr>
              <w:t>16</w:t>
            </w:r>
            <w:r>
              <w:rPr>
                <w:rFonts w:hint="eastAsia"/>
                <w:sz w:val="24"/>
              </w:rPr>
              <w:t>进出</w:t>
            </w:r>
            <w:r>
              <w:rPr>
                <w:rFonts w:hint="eastAsia"/>
                <w:sz w:val="24"/>
              </w:rPr>
              <w:t>01</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100.02</w:t>
            </w:r>
          </w:p>
        </w:tc>
        <w:tc>
          <w:tcPr>
            <w:tcW w:w="1440" w:type="dxa"/>
            <w:vAlign w:val="center"/>
          </w:tcPr>
          <w:p w:rsidR="002E19BD" w:rsidRDefault="00E83C20">
            <w:pPr>
              <w:jc w:val="right"/>
            </w:pPr>
            <w:r>
              <w:rPr>
                <w:rFonts w:hint="eastAsia"/>
                <w:sz w:val="24"/>
              </w:rPr>
              <w:t>500,000</w:t>
            </w:r>
          </w:p>
        </w:tc>
        <w:tc>
          <w:tcPr>
            <w:tcW w:w="1836" w:type="dxa"/>
            <w:vAlign w:val="center"/>
          </w:tcPr>
          <w:p w:rsidR="002E19BD" w:rsidRDefault="00E83C20">
            <w:pPr>
              <w:jc w:val="right"/>
            </w:pPr>
            <w:r>
              <w:rPr>
                <w:rFonts w:hint="eastAsia"/>
                <w:sz w:val="24"/>
              </w:rPr>
              <w:t>50,010,000.00</w:t>
            </w:r>
          </w:p>
        </w:tc>
      </w:tr>
      <w:tr w:rsidR="002E19BD">
        <w:tc>
          <w:tcPr>
            <w:tcW w:w="1500" w:type="dxa"/>
            <w:vAlign w:val="center"/>
          </w:tcPr>
          <w:p w:rsidR="002E19BD" w:rsidRDefault="00E83C20">
            <w:pPr>
              <w:jc w:val="center"/>
            </w:pPr>
            <w:r>
              <w:rPr>
                <w:rFonts w:hint="eastAsia"/>
                <w:sz w:val="24"/>
              </w:rPr>
              <w:t>111814035</w:t>
            </w:r>
          </w:p>
        </w:tc>
        <w:tc>
          <w:tcPr>
            <w:tcW w:w="1500" w:type="dxa"/>
            <w:vAlign w:val="center"/>
          </w:tcPr>
          <w:p w:rsidR="002E19BD" w:rsidRDefault="00E83C20">
            <w:pPr>
              <w:jc w:val="center"/>
            </w:pPr>
            <w:r>
              <w:rPr>
                <w:rFonts w:hint="eastAsia"/>
                <w:sz w:val="24"/>
              </w:rPr>
              <w:t>18</w:t>
            </w:r>
            <w:r>
              <w:rPr>
                <w:rFonts w:hint="eastAsia"/>
                <w:sz w:val="24"/>
              </w:rPr>
              <w:t>江苏银行</w:t>
            </w:r>
            <w:r>
              <w:rPr>
                <w:rFonts w:hint="eastAsia"/>
                <w:sz w:val="24"/>
              </w:rPr>
              <w:t>CD035</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99.49</w:t>
            </w:r>
          </w:p>
        </w:tc>
        <w:tc>
          <w:tcPr>
            <w:tcW w:w="1440" w:type="dxa"/>
            <w:vAlign w:val="center"/>
          </w:tcPr>
          <w:p w:rsidR="002E19BD" w:rsidRDefault="00E83C20">
            <w:pPr>
              <w:jc w:val="right"/>
            </w:pPr>
            <w:r>
              <w:rPr>
                <w:rFonts w:hint="eastAsia"/>
                <w:sz w:val="24"/>
              </w:rPr>
              <w:t>90,000</w:t>
            </w:r>
          </w:p>
        </w:tc>
        <w:tc>
          <w:tcPr>
            <w:tcW w:w="1836" w:type="dxa"/>
            <w:vAlign w:val="center"/>
          </w:tcPr>
          <w:p w:rsidR="002E19BD" w:rsidRDefault="00E83C20">
            <w:pPr>
              <w:jc w:val="right"/>
            </w:pPr>
            <w:r>
              <w:rPr>
                <w:rFonts w:hint="eastAsia"/>
                <w:sz w:val="24"/>
              </w:rPr>
              <w:t>8,954,100.00</w:t>
            </w:r>
          </w:p>
        </w:tc>
      </w:tr>
      <w:tr w:rsidR="002E19BD">
        <w:tc>
          <w:tcPr>
            <w:tcW w:w="1500" w:type="dxa"/>
            <w:vAlign w:val="center"/>
          </w:tcPr>
          <w:p w:rsidR="002E19BD" w:rsidRDefault="00E83C20">
            <w:pPr>
              <w:jc w:val="center"/>
            </w:pPr>
            <w:r>
              <w:rPr>
                <w:rFonts w:hint="eastAsia"/>
                <w:sz w:val="24"/>
              </w:rPr>
              <w:t>111821355</w:t>
            </w:r>
          </w:p>
        </w:tc>
        <w:tc>
          <w:tcPr>
            <w:tcW w:w="1500" w:type="dxa"/>
            <w:vAlign w:val="center"/>
          </w:tcPr>
          <w:p w:rsidR="002E19BD" w:rsidRDefault="00E83C20">
            <w:pPr>
              <w:jc w:val="center"/>
            </w:pPr>
            <w:r>
              <w:rPr>
                <w:rFonts w:hint="eastAsia"/>
                <w:sz w:val="24"/>
              </w:rPr>
              <w:t>18</w:t>
            </w:r>
            <w:r>
              <w:rPr>
                <w:rFonts w:hint="eastAsia"/>
                <w:sz w:val="24"/>
              </w:rPr>
              <w:t>渤海银行</w:t>
            </w:r>
            <w:r>
              <w:rPr>
                <w:rFonts w:hint="eastAsia"/>
                <w:sz w:val="24"/>
              </w:rPr>
              <w:t>CD355</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99.50</w:t>
            </w:r>
          </w:p>
        </w:tc>
        <w:tc>
          <w:tcPr>
            <w:tcW w:w="1440" w:type="dxa"/>
            <w:vAlign w:val="center"/>
          </w:tcPr>
          <w:p w:rsidR="002E19BD" w:rsidRDefault="00E83C20">
            <w:pPr>
              <w:jc w:val="right"/>
            </w:pPr>
            <w:r>
              <w:rPr>
                <w:rFonts w:hint="eastAsia"/>
                <w:sz w:val="24"/>
              </w:rPr>
              <w:t>1,000,000</w:t>
            </w:r>
          </w:p>
        </w:tc>
        <w:tc>
          <w:tcPr>
            <w:tcW w:w="1836" w:type="dxa"/>
            <w:vAlign w:val="center"/>
          </w:tcPr>
          <w:p w:rsidR="002E19BD" w:rsidRDefault="00E83C20">
            <w:pPr>
              <w:jc w:val="right"/>
            </w:pPr>
            <w:r>
              <w:rPr>
                <w:rFonts w:hint="eastAsia"/>
                <w:sz w:val="24"/>
              </w:rPr>
              <w:t>99,500,000.00</w:t>
            </w:r>
          </w:p>
        </w:tc>
      </w:tr>
      <w:tr w:rsidR="002E19BD">
        <w:tc>
          <w:tcPr>
            <w:tcW w:w="1500" w:type="dxa"/>
            <w:vAlign w:val="center"/>
          </w:tcPr>
          <w:p w:rsidR="002E19BD" w:rsidRDefault="00E83C20">
            <w:pPr>
              <w:jc w:val="center"/>
            </w:pPr>
            <w:r>
              <w:rPr>
                <w:rFonts w:hint="eastAsia"/>
                <w:sz w:val="24"/>
              </w:rPr>
              <w:t>111814258</w:t>
            </w:r>
          </w:p>
        </w:tc>
        <w:tc>
          <w:tcPr>
            <w:tcW w:w="1500" w:type="dxa"/>
            <w:vAlign w:val="center"/>
          </w:tcPr>
          <w:p w:rsidR="002E19BD" w:rsidRDefault="00E83C20">
            <w:pPr>
              <w:jc w:val="center"/>
            </w:pPr>
            <w:r>
              <w:rPr>
                <w:rFonts w:hint="eastAsia"/>
                <w:sz w:val="24"/>
              </w:rPr>
              <w:t>18</w:t>
            </w:r>
            <w:r>
              <w:rPr>
                <w:rFonts w:hint="eastAsia"/>
                <w:sz w:val="24"/>
              </w:rPr>
              <w:t>江苏银行</w:t>
            </w:r>
            <w:r>
              <w:rPr>
                <w:rFonts w:hint="eastAsia"/>
                <w:sz w:val="24"/>
              </w:rPr>
              <w:t>CD258</w:t>
            </w:r>
          </w:p>
        </w:tc>
        <w:tc>
          <w:tcPr>
            <w:tcW w:w="1500" w:type="dxa"/>
            <w:vAlign w:val="center"/>
          </w:tcPr>
          <w:p w:rsidR="002E19BD" w:rsidRDefault="00E83C20">
            <w:pPr>
              <w:jc w:val="center"/>
            </w:pPr>
            <w:r>
              <w:rPr>
                <w:rFonts w:hint="eastAsia"/>
                <w:sz w:val="24"/>
              </w:rPr>
              <w:t>2019-01-02</w:t>
            </w:r>
          </w:p>
        </w:tc>
        <w:tc>
          <w:tcPr>
            <w:tcW w:w="1260" w:type="dxa"/>
            <w:vAlign w:val="center"/>
          </w:tcPr>
          <w:p w:rsidR="002E19BD" w:rsidRDefault="00E83C20">
            <w:pPr>
              <w:jc w:val="right"/>
            </w:pPr>
            <w:r>
              <w:rPr>
                <w:rFonts w:hint="eastAsia"/>
                <w:sz w:val="24"/>
              </w:rPr>
              <w:t>99.56</w:t>
            </w:r>
          </w:p>
        </w:tc>
        <w:tc>
          <w:tcPr>
            <w:tcW w:w="1440" w:type="dxa"/>
            <w:vAlign w:val="center"/>
          </w:tcPr>
          <w:p w:rsidR="002E19BD" w:rsidRDefault="00E83C20">
            <w:pPr>
              <w:jc w:val="right"/>
            </w:pPr>
            <w:r>
              <w:rPr>
                <w:rFonts w:hint="eastAsia"/>
                <w:sz w:val="24"/>
              </w:rPr>
              <w:t>3,713,000</w:t>
            </w:r>
          </w:p>
        </w:tc>
        <w:tc>
          <w:tcPr>
            <w:tcW w:w="1836" w:type="dxa"/>
            <w:vAlign w:val="center"/>
          </w:tcPr>
          <w:p w:rsidR="002E19BD" w:rsidRDefault="00E83C20">
            <w:pPr>
              <w:jc w:val="right"/>
            </w:pPr>
            <w:r>
              <w:rPr>
                <w:rFonts w:hint="eastAsia"/>
                <w:sz w:val="24"/>
              </w:rPr>
              <w:t>369,666,280.00</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12,239,000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1,221,496,980.00</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2E19BD" w:rsidRDefault="00E83C20">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2E19BD" w:rsidRDefault="00E83C20">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2E19BD" w:rsidRDefault="00E83C20">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2E19BD" w:rsidRDefault="002E19BD">
      <w:pPr>
        <w:spacing w:before="29" w:line="288" w:lineRule="auto"/>
        <w:rPr>
          <w:color w:val="000000"/>
          <w:sz w:val="24"/>
        </w:rPr>
      </w:pPr>
    </w:p>
    <w:p w:rsidR="002E19BD" w:rsidRDefault="00E83C20">
      <w:pPr>
        <w:spacing w:before="29" w:line="288" w:lineRule="auto"/>
        <w:rPr>
          <w:color w:val="000000"/>
          <w:sz w:val="24"/>
        </w:rPr>
      </w:pPr>
      <w:r>
        <w:rPr>
          <w:rFonts w:hint="eastAsia"/>
          <w:color w:val="000000"/>
          <w:sz w:val="24"/>
        </w:rPr>
        <w:t>第一层次：相同资产或负债在活跃市场上未经调整的报价。</w:t>
      </w:r>
    </w:p>
    <w:p w:rsidR="002E19BD" w:rsidRDefault="00E83C20">
      <w:pPr>
        <w:spacing w:before="29" w:line="288" w:lineRule="auto"/>
        <w:rPr>
          <w:color w:val="000000"/>
          <w:sz w:val="24"/>
        </w:rPr>
      </w:pPr>
      <w:r>
        <w:rPr>
          <w:rFonts w:hint="eastAsia"/>
          <w:color w:val="000000"/>
          <w:sz w:val="24"/>
        </w:rPr>
        <w:t>第二层次：除第一层次输入值外相关资产或负债直接或间接可观察的输入值。</w:t>
      </w:r>
    </w:p>
    <w:p w:rsidR="002E19BD" w:rsidRDefault="00E83C20">
      <w:pPr>
        <w:spacing w:before="29" w:line="288" w:lineRule="auto"/>
        <w:rPr>
          <w:color w:val="000000"/>
          <w:sz w:val="24"/>
        </w:rPr>
      </w:pPr>
      <w:r>
        <w:rPr>
          <w:rFonts w:hint="eastAsia"/>
          <w:color w:val="000000"/>
          <w:sz w:val="24"/>
        </w:rPr>
        <w:t>第三层次：相关资产或负债的不可观察输入值。</w:t>
      </w:r>
    </w:p>
    <w:p w:rsidR="002E19BD" w:rsidRDefault="002E19BD">
      <w:pPr>
        <w:spacing w:before="29" w:line="288" w:lineRule="auto"/>
        <w:rPr>
          <w:color w:val="000000"/>
          <w:sz w:val="24"/>
        </w:rPr>
      </w:pPr>
    </w:p>
    <w:p w:rsidR="002E19BD" w:rsidRDefault="00E83C20">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2E19BD" w:rsidRDefault="00E83C20">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2E19BD" w:rsidRDefault="00E83C20">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6,135,204,742.61</w:t>
      </w:r>
      <w:r>
        <w:rPr>
          <w:rFonts w:hint="eastAsia"/>
          <w:color w:val="000000"/>
          <w:sz w:val="24"/>
        </w:rPr>
        <w:t>元，属于第三层次的余额为</w:t>
      </w:r>
      <w:r>
        <w:rPr>
          <w:rFonts w:hint="eastAsia"/>
          <w:color w:val="000000"/>
          <w:sz w:val="24"/>
        </w:rPr>
        <w:t>100,000,000.00</w:t>
      </w:r>
      <w:r>
        <w:rPr>
          <w:rFonts w:hint="eastAsia"/>
          <w:color w:val="000000"/>
          <w:sz w:val="24"/>
        </w:rPr>
        <w:t>元，无属于第三层次的余额</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7,750,602,000.00</w:t>
      </w:r>
      <w:r>
        <w:rPr>
          <w:rFonts w:hint="eastAsia"/>
          <w:color w:val="000000"/>
          <w:sz w:val="24"/>
        </w:rPr>
        <w:t>元，无第一或第三层次</w:t>
      </w:r>
      <w:r>
        <w:rPr>
          <w:rFonts w:hint="eastAsia"/>
          <w:color w:val="000000"/>
          <w:sz w:val="24"/>
        </w:rPr>
        <w:t>)</w:t>
      </w:r>
      <w:r>
        <w:rPr>
          <w:rFonts w:hint="eastAsia"/>
          <w:color w:val="000000"/>
          <w:sz w:val="24"/>
        </w:rPr>
        <w:t>。</w:t>
      </w:r>
    </w:p>
    <w:p w:rsidR="002E19BD" w:rsidRDefault="002E19BD">
      <w:pPr>
        <w:spacing w:before="29" w:line="288" w:lineRule="auto"/>
        <w:rPr>
          <w:color w:val="000000"/>
          <w:sz w:val="24"/>
        </w:rPr>
      </w:pPr>
    </w:p>
    <w:p w:rsidR="002E19BD" w:rsidRDefault="00E83C20">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2E19BD" w:rsidRDefault="00E83C20">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2E19BD" w:rsidRDefault="002E19BD">
      <w:pPr>
        <w:spacing w:before="29" w:line="288" w:lineRule="auto"/>
        <w:rPr>
          <w:color w:val="000000"/>
          <w:sz w:val="24"/>
        </w:rPr>
      </w:pPr>
    </w:p>
    <w:p w:rsidR="002E19BD" w:rsidRDefault="00E83C20">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2E19BD" w:rsidRDefault="00E83C20">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日，本基金持有公允价值归属于第三层次的金融工具为</w:t>
      </w:r>
      <w:r>
        <w:rPr>
          <w:rFonts w:hint="eastAsia"/>
          <w:color w:val="000000"/>
          <w:sz w:val="24"/>
        </w:rPr>
        <w:t>100,000,000.00</w:t>
      </w:r>
      <w:r>
        <w:rPr>
          <w:rFonts w:hint="eastAsia"/>
          <w:color w:val="000000"/>
          <w:sz w:val="24"/>
        </w:rPr>
        <w:t>元</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。本基金本期购买第三层次的金融工具的金额为</w:t>
      </w:r>
      <w:r>
        <w:rPr>
          <w:rFonts w:hint="eastAsia"/>
          <w:color w:val="000000"/>
          <w:sz w:val="24"/>
        </w:rPr>
        <w:t>100,000,000.00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，无计入损益的第三层次的金融工具公允价值变动</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。本基金于本期末仍持有的第三层次的金融工具无计入本年度损益的未实现利得或损失</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2E19BD" w:rsidRDefault="002E19BD">
      <w:pPr>
        <w:spacing w:before="29" w:line="288" w:lineRule="auto"/>
        <w:rPr>
          <w:color w:val="000000"/>
          <w:sz w:val="24"/>
        </w:rPr>
      </w:pPr>
    </w:p>
    <w:p w:rsidR="002E19BD" w:rsidRDefault="00E83C20">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日本基金持有的第三层次的交易性金融资产</w:t>
      </w:r>
      <w:r>
        <w:rPr>
          <w:rFonts w:hint="eastAsia"/>
          <w:color w:val="000000"/>
          <w:sz w:val="24"/>
        </w:rPr>
        <w:t>(</w:t>
      </w:r>
      <w:r>
        <w:rPr>
          <w:rFonts w:hint="eastAsia"/>
          <w:color w:val="000000"/>
          <w:sz w:val="24"/>
        </w:rPr>
        <w:t>均为交易所资产支持证券投资</w:t>
      </w:r>
      <w:r>
        <w:rPr>
          <w:rFonts w:hint="eastAsia"/>
          <w:color w:val="000000"/>
          <w:sz w:val="24"/>
        </w:rPr>
        <w:t>)</w:t>
      </w:r>
      <w:r>
        <w:rPr>
          <w:rFonts w:hint="eastAsia"/>
          <w:color w:val="000000"/>
          <w:sz w:val="24"/>
        </w:rPr>
        <w:t>公允价值为</w:t>
      </w:r>
      <w:r>
        <w:rPr>
          <w:rFonts w:hint="eastAsia"/>
          <w:color w:val="000000"/>
          <w:sz w:val="24"/>
        </w:rPr>
        <w:t>100,000,000.00</w:t>
      </w:r>
      <w:r>
        <w:rPr>
          <w:rFonts w:hint="eastAsia"/>
          <w:color w:val="000000"/>
          <w:sz w:val="24"/>
        </w:rPr>
        <w:t>元，采用现金流量折现法估值技术，不可观察输入值为折现率，与公允价值之间呈负相关关系</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2E19BD" w:rsidRDefault="00E83C20">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2E19BD" w:rsidRDefault="00E83C20">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2E19BD" w:rsidRDefault="002E19BD">
      <w:pPr>
        <w:spacing w:before="29" w:line="288" w:lineRule="auto"/>
        <w:rPr>
          <w:color w:val="000000"/>
          <w:sz w:val="24"/>
        </w:rPr>
      </w:pPr>
    </w:p>
    <w:p w:rsidR="002E19BD" w:rsidRDefault="00E83C20">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2E19BD" w:rsidRDefault="00E83C20">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2E19BD" w:rsidRDefault="002E19BD">
      <w:pPr>
        <w:spacing w:before="29" w:line="288" w:lineRule="auto"/>
        <w:rPr>
          <w:color w:val="000000"/>
          <w:sz w:val="24"/>
        </w:rPr>
      </w:pPr>
    </w:p>
    <w:p w:rsidR="006D141C" w:rsidRDefault="006D141C" w:rsidP="000A3DDA">
      <w:pPr>
        <w:spacing w:before="29" w:line="288" w:lineRule="auto"/>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0" w:name="_Toc331410101"/>
      <w:bookmarkStart w:id="11"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0"/>
      <w:bookmarkEnd w:id="11"/>
    </w:p>
    <w:p w:rsidR="006D141C" w:rsidRPr="00FB19E8" w:rsidRDefault="006D141C" w:rsidP="00FB19E8">
      <w:pPr>
        <w:pStyle w:val="20"/>
        <w:spacing w:before="29" w:after="0" w:line="288" w:lineRule="auto"/>
        <w:rPr>
          <w:rFonts w:ascii="Times New Roman" w:hAnsi="Times New Roman" w:cs="Times New Roman"/>
          <w:kern w:val="0"/>
          <w:szCs w:val="24"/>
        </w:rPr>
      </w:pPr>
      <w:bookmarkStart w:id="12" w:name="_Toc331410102"/>
      <w:bookmarkStart w:id="13"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2"/>
      <w:bookmarkEnd w:id="13"/>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6,235,204,742.61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48.52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6,135,204,742.61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47.74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100,000,000.00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0.78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1,874,216,050.83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14.59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4,709,732,585.38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36.65</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30,893,705.54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0.24</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12,850,047,084.36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4" w:name="_Toc331410103"/>
      <w:bookmarkStart w:id="15" w:name="_Toc225498274"/>
      <w:r w:rsidRPr="00FB19E8">
        <w:rPr>
          <w:rFonts w:ascii="Times New Roman" w:hAnsi="Times New Roman" w:cs="Times New Roman" w:hint="eastAsia"/>
          <w:kern w:val="0"/>
          <w:szCs w:val="24"/>
        </w:rPr>
        <w:t>8.2</w:t>
      </w:r>
      <w:bookmarkEnd w:id="14"/>
      <w:bookmarkEnd w:id="15"/>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2.41</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1,175,133,717.29</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10.07</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6" w:name="_Toc247957040"/>
      <w:bookmarkStart w:id="17"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6"/>
      <w:bookmarkEnd w:id="17"/>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8" w:name="_Toc275523745"/>
      <w:r w:rsidRPr="00FB19E8">
        <w:rPr>
          <w:rFonts w:ascii="Times New Roman" w:hAnsi="Times New Roman" w:cs="Times New Roman" w:hint="eastAsia"/>
          <w:kern w:val="0"/>
          <w:szCs w:val="24"/>
        </w:rPr>
        <w:t>8.3</w:t>
      </w:r>
      <w:bookmarkEnd w:id="18"/>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55</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13</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本基金本报告期内投资组合平均剩余期限未超过</w:t>
      </w:r>
      <w:r w:rsidRPr="00157CB3">
        <w:rPr>
          <w:kern w:val="0"/>
          <w:sz w:val="24"/>
        </w:rPr>
        <w:t>120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19.91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10.07</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45.84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44.10</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109.86</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10.07</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331410106"/>
      <w:bookmarkStart w:id="20"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19"/>
      <w:bookmarkEnd w:id="20"/>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289,580,530.35</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2.48</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470,171,735.28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4.03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470,171,735.28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4.03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570,498,785.42</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4.89</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10,125,314.02</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0.09</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4,794,828,377.54</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41.09</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6,135,204,742.61</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52.58</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1" w:name="_Toc331410107"/>
      <w:r w:rsidRPr="00FB19E8">
        <w:rPr>
          <w:rFonts w:ascii="Times New Roman" w:hAnsi="Times New Roman" w:cs="Times New Roman" w:hint="eastAsia"/>
          <w:kern w:val="0"/>
          <w:szCs w:val="24"/>
        </w:rPr>
        <w:t>8.6</w:t>
      </w:r>
      <w:bookmarkEnd w:id="21"/>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2E19BD">
        <w:tc>
          <w:tcPr>
            <w:tcW w:w="1493" w:type="dxa"/>
            <w:vAlign w:val="center"/>
          </w:tcPr>
          <w:p w:rsidR="002E19BD" w:rsidRDefault="00E83C20">
            <w:pPr>
              <w:jc w:val="center"/>
            </w:pPr>
            <w:r>
              <w:rPr>
                <w:rFonts w:hint="eastAsia"/>
                <w:sz w:val="24"/>
              </w:rPr>
              <w:t>1</w:t>
            </w:r>
          </w:p>
        </w:tc>
        <w:tc>
          <w:tcPr>
            <w:tcW w:w="1493" w:type="dxa"/>
            <w:vAlign w:val="center"/>
          </w:tcPr>
          <w:p w:rsidR="002E19BD" w:rsidRDefault="00E83C20">
            <w:pPr>
              <w:jc w:val="center"/>
            </w:pPr>
            <w:r>
              <w:rPr>
                <w:rFonts w:hint="eastAsia"/>
                <w:sz w:val="24"/>
              </w:rPr>
              <w:t>111814258</w:t>
            </w:r>
          </w:p>
        </w:tc>
        <w:tc>
          <w:tcPr>
            <w:tcW w:w="1503" w:type="dxa"/>
            <w:vAlign w:val="center"/>
          </w:tcPr>
          <w:p w:rsidR="002E19BD" w:rsidRDefault="00E83C20">
            <w:pPr>
              <w:jc w:val="center"/>
            </w:pPr>
            <w:r>
              <w:rPr>
                <w:rFonts w:hint="eastAsia"/>
                <w:sz w:val="24"/>
              </w:rPr>
              <w:t>18</w:t>
            </w:r>
            <w:r>
              <w:rPr>
                <w:rFonts w:hint="eastAsia"/>
                <w:sz w:val="24"/>
              </w:rPr>
              <w:t>江苏银行</w:t>
            </w:r>
            <w:r>
              <w:rPr>
                <w:rFonts w:hint="eastAsia"/>
                <w:sz w:val="24"/>
              </w:rPr>
              <w:t>CD258</w:t>
            </w:r>
          </w:p>
        </w:tc>
        <w:tc>
          <w:tcPr>
            <w:tcW w:w="1503" w:type="dxa"/>
            <w:vAlign w:val="center"/>
          </w:tcPr>
          <w:p w:rsidR="002E19BD" w:rsidRDefault="00E83C20">
            <w:pPr>
              <w:jc w:val="center"/>
            </w:pPr>
            <w:r>
              <w:rPr>
                <w:rFonts w:hint="eastAsia"/>
                <w:sz w:val="24"/>
              </w:rPr>
              <w:t>4,000,000</w:t>
            </w:r>
          </w:p>
        </w:tc>
        <w:tc>
          <w:tcPr>
            <w:tcW w:w="1503" w:type="dxa"/>
            <w:vAlign w:val="center"/>
          </w:tcPr>
          <w:p w:rsidR="002E19BD" w:rsidRDefault="00E83C20">
            <w:pPr>
              <w:jc w:val="center"/>
            </w:pPr>
            <w:r>
              <w:rPr>
                <w:rFonts w:hint="eastAsia"/>
                <w:sz w:val="24"/>
              </w:rPr>
              <w:t>398,222,689.94</w:t>
            </w:r>
          </w:p>
        </w:tc>
        <w:tc>
          <w:tcPr>
            <w:tcW w:w="1503" w:type="dxa"/>
            <w:vAlign w:val="center"/>
          </w:tcPr>
          <w:p w:rsidR="002E19BD" w:rsidRDefault="00E83C20">
            <w:pPr>
              <w:jc w:val="center"/>
            </w:pPr>
            <w:r>
              <w:rPr>
                <w:rFonts w:hint="eastAsia"/>
                <w:sz w:val="24"/>
              </w:rPr>
              <w:t>3.41</w:t>
            </w:r>
          </w:p>
        </w:tc>
      </w:tr>
      <w:tr w:rsidR="002E19BD">
        <w:tc>
          <w:tcPr>
            <w:tcW w:w="1493" w:type="dxa"/>
            <w:vAlign w:val="center"/>
          </w:tcPr>
          <w:p w:rsidR="002E19BD" w:rsidRDefault="00E83C20">
            <w:pPr>
              <w:jc w:val="center"/>
            </w:pPr>
            <w:r>
              <w:rPr>
                <w:rFonts w:hint="eastAsia"/>
                <w:sz w:val="24"/>
              </w:rPr>
              <w:t>2</w:t>
            </w:r>
          </w:p>
        </w:tc>
        <w:tc>
          <w:tcPr>
            <w:tcW w:w="1493" w:type="dxa"/>
            <w:vAlign w:val="center"/>
          </w:tcPr>
          <w:p w:rsidR="002E19BD" w:rsidRDefault="00E83C20">
            <w:pPr>
              <w:jc w:val="center"/>
            </w:pPr>
            <w:r>
              <w:rPr>
                <w:rFonts w:hint="eastAsia"/>
                <w:sz w:val="24"/>
              </w:rPr>
              <w:t>111819469</w:t>
            </w:r>
          </w:p>
        </w:tc>
        <w:tc>
          <w:tcPr>
            <w:tcW w:w="1503" w:type="dxa"/>
            <w:vAlign w:val="center"/>
          </w:tcPr>
          <w:p w:rsidR="002E19BD" w:rsidRDefault="00E83C20">
            <w:pPr>
              <w:jc w:val="center"/>
            </w:pPr>
            <w:r>
              <w:rPr>
                <w:rFonts w:hint="eastAsia"/>
                <w:sz w:val="24"/>
              </w:rPr>
              <w:t>18</w:t>
            </w:r>
            <w:r>
              <w:rPr>
                <w:rFonts w:hint="eastAsia"/>
                <w:sz w:val="24"/>
              </w:rPr>
              <w:t>恒丰银行</w:t>
            </w:r>
            <w:r>
              <w:rPr>
                <w:rFonts w:hint="eastAsia"/>
                <w:sz w:val="24"/>
              </w:rPr>
              <w:t>CD469</w:t>
            </w:r>
          </w:p>
        </w:tc>
        <w:tc>
          <w:tcPr>
            <w:tcW w:w="1503" w:type="dxa"/>
            <w:vAlign w:val="center"/>
          </w:tcPr>
          <w:p w:rsidR="002E19BD" w:rsidRDefault="00E83C20">
            <w:pPr>
              <w:jc w:val="center"/>
            </w:pPr>
            <w:r>
              <w:rPr>
                <w:rFonts w:hint="eastAsia"/>
                <w:sz w:val="24"/>
              </w:rPr>
              <w:t>4,000,000</w:t>
            </w:r>
          </w:p>
        </w:tc>
        <w:tc>
          <w:tcPr>
            <w:tcW w:w="1503" w:type="dxa"/>
            <w:vAlign w:val="center"/>
          </w:tcPr>
          <w:p w:rsidR="002E19BD" w:rsidRDefault="00E83C20">
            <w:pPr>
              <w:jc w:val="center"/>
            </w:pPr>
            <w:r>
              <w:rPr>
                <w:rFonts w:hint="eastAsia"/>
                <w:sz w:val="24"/>
              </w:rPr>
              <w:t>398,131,651.00</w:t>
            </w:r>
          </w:p>
        </w:tc>
        <w:tc>
          <w:tcPr>
            <w:tcW w:w="1503" w:type="dxa"/>
            <w:vAlign w:val="center"/>
          </w:tcPr>
          <w:p w:rsidR="002E19BD" w:rsidRDefault="00E83C20">
            <w:pPr>
              <w:jc w:val="center"/>
            </w:pPr>
            <w:r>
              <w:rPr>
                <w:rFonts w:hint="eastAsia"/>
                <w:sz w:val="24"/>
              </w:rPr>
              <w:t>3.41</w:t>
            </w:r>
          </w:p>
        </w:tc>
      </w:tr>
      <w:tr w:rsidR="002E19BD">
        <w:tc>
          <w:tcPr>
            <w:tcW w:w="1493" w:type="dxa"/>
            <w:vAlign w:val="center"/>
          </w:tcPr>
          <w:p w:rsidR="002E19BD" w:rsidRDefault="00E83C20">
            <w:pPr>
              <w:jc w:val="center"/>
            </w:pPr>
            <w:r>
              <w:rPr>
                <w:rFonts w:hint="eastAsia"/>
                <w:sz w:val="24"/>
              </w:rPr>
              <w:t>3</w:t>
            </w:r>
          </w:p>
        </w:tc>
        <w:tc>
          <w:tcPr>
            <w:tcW w:w="1493" w:type="dxa"/>
            <w:vAlign w:val="center"/>
          </w:tcPr>
          <w:p w:rsidR="002E19BD" w:rsidRDefault="00E83C20">
            <w:pPr>
              <w:jc w:val="center"/>
            </w:pPr>
            <w:r>
              <w:rPr>
                <w:rFonts w:hint="eastAsia"/>
                <w:sz w:val="24"/>
              </w:rPr>
              <w:t>160208</w:t>
            </w:r>
          </w:p>
        </w:tc>
        <w:tc>
          <w:tcPr>
            <w:tcW w:w="1503" w:type="dxa"/>
            <w:vAlign w:val="center"/>
          </w:tcPr>
          <w:p w:rsidR="002E19BD" w:rsidRDefault="00E83C20">
            <w:pPr>
              <w:jc w:val="center"/>
            </w:pPr>
            <w:r>
              <w:rPr>
                <w:rFonts w:hint="eastAsia"/>
                <w:sz w:val="24"/>
              </w:rPr>
              <w:t>16</w:t>
            </w:r>
            <w:r>
              <w:rPr>
                <w:rFonts w:hint="eastAsia"/>
                <w:sz w:val="24"/>
              </w:rPr>
              <w:t>国开</w:t>
            </w:r>
            <w:r>
              <w:rPr>
                <w:rFonts w:hint="eastAsia"/>
                <w:sz w:val="24"/>
              </w:rPr>
              <w:t>08</w:t>
            </w:r>
          </w:p>
        </w:tc>
        <w:tc>
          <w:tcPr>
            <w:tcW w:w="1503" w:type="dxa"/>
            <w:vAlign w:val="center"/>
          </w:tcPr>
          <w:p w:rsidR="002E19BD" w:rsidRDefault="00E83C20">
            <w:pPr>
              <w:jc w:val="center"/>
            </w:pPr>
            <w:r>
              <w:rPr>
                <w:rFonts w:hint="eastAsia"/>
                <w:sz w:val="24"/>
              </w:rPr>
              <w:t>2,400,000</w:t>
            </w:r>
          </w:p>
        </w:tc>
        <w:tc>
          <w:tcPr>
            <w:tcW w:w="1503" w:type="dxa"/>
            <w:vAlign w:val="center"/>
          </w:tcPr>
          <w:p w:rsidR="002E19BD" w:rsidRDefault="00E83C20">
            <w:pPr>
              <w:jc w:val="center"/>
            </w:pPr>
            <w:r>
              <w:rPr>
                <w:rFonts w:hint="eastAsia"/>
                <w:sz w:val="24"/>
              </w:rPr>
              <w:t>240,033,390.84</w:t>
            </w:r>
          </w:p>
        </w:tc>
        <w:tc>
          <w:tcPr>
            <w:tcW w:w="1503" w:type="dxa"/>
            <w:vAlign w:val="center"/>
          </w:tcPr>
          <w:p w:rsidR="002E19BD" w:rsidRDefault="00E83C20">
            <w:pPr>
              <w:jc w:val="center"/>
            </w:pPr>
            <w:r>
              <w:rPr>
                <w:rFonts w:hint="eastAsia"/>
                <w:sz w:val="24"/>
              </w:rPr>
              <w:t>2.06</w:t>
            </w:r>
          </w:p>
        </w:tc>
      </w:tr>
      <w:tr w:rsidR="002E19BD">
        <w:tc>
          <w:tcPr>
            <w:tcW w:w="1493" w:type="dxa"/>
            <w:vAlign w:val="center"/>
          </w:tcPr>
          <w:p w:rsidR="002E19BD" w:rsidRDefault="00E83C20">
            <w:pPr>
              <w:jc w:val="center"/>
            </w:pPr>
            <w:r>
              <w:rPr>
                <w:rFonts w:hint="eastAsia"/>
                <w:sz w:val="24"/>
              </w:rPr>
              <w:t>4</w:t>
            </w:r>
          </w:p>
        </w:tc>
        <w:tc>
          <w:tcPr>
            <w:tcW w:w="1493" w:type="dxa"/>
            <w:vAlign w:val="center"/>
          </w:tcPr>
          <w:p w:rsidR="002E19BD" w:rsidRDefault="00E83C20">
            <w:pPr>
              <w:jc w:val="center"/>
            </w:pPr>
            <w:r>
              <w:rPr>
                <w:rFonts w:hint="eastAsia"/>
                <w:sz w:val="24"/>
              </w:rPr>
              <w:t>111821352</w:t>
            </w:r>
          </w:p>
        </w:tc>
        <w:tc>
          <w:tcPr>
            <w:tcW w:w="1503" w:type="dxa"/>
            <w:vAlign w:val="center"/>
          </w:tcPr>
          <w:p w:rsidR="002E19BD" w:rsidRDefault="00E83C20">
            <w:pPr>
              <w:jc w:val="center"/>
            </w:pPr>
            <w:r>
              <w:rPr>
                <w:rFonts w:hint="eastAsia"/>
                <w:sz w:val="24"/>
              </w:rPr>
              <w:t>18</w:t>
            </w:r>
            <w:r>
              <w:rPr>
                <w:rFonts w:hint="eastAsia"/>
                <w:sz w:val="24"/>
              </w:rPr>
              <w:t>渤海银行</w:t>
            </w:r>
            <w:r>
              <w:rPr>
                <w:rFonts w:hint="eastAsia"/>
                <w:sz w:val="24"/>
              </w:rPr>
              <w:t>CD352</w:t>
            </w:r>
          </w:p>
        </w:tc>
        <w:tc>
          <w:tcPr>
            <w:tcW w:w="1503" w:type="dxa"/>
            <w:vAlign w:val="center"/>
          </w:tcPr>
          <w:p w:rsidR="002E19BD" w:rsidRDefault="00E83C20">
            <w:pPr>
              <w:jc w:val="center"/>
            </w:pPr>
            <w:r>
              <w:rPr>
                <w:rFonts w:hint="eastAsia"/>
                <w:sz w:val="24"/>
              </w:rPr>
              <w:t>2,000,000</w:t>
            </w:r>
          </w:p>
        </w:tc>
        <w:tc>
          <w:tcPr>
            <w:tcW w:w="1503" w:type="dxa"/>
            <w:vAlign w:val="center"/>
          </w:tcPr>
          <w:p w:rsidR="002E19BD" w:rsidRDefault="00E83C20">
            <w:pPr>
              <w:jc w:val="center"/>
            </w:pPr>
            <w:r>
              <w:rPr>
                <w:rFonts w:hint="eastAsia"/>
                <w:sz w:val="24"/>
              </w:rPr>
              <w:t>199,088,287.88</w:t>
            </w:r>
          </w:p>
        </w:tc>
        <w:tc>
          <w:tcPr>
            <w:tcW w:w="1503" w:type="dxa"/>
            <w:vAlign w:val="center"/>
          </w:tcPr>
          <w:p w:rsidR="002E19BD" w:rsidRDefault="00E83C20">
            <w:pPr>
              <w:jc w:val="center"/>
            </w:pPr>
            <w:r>
              <w:rPr>
                <w:rFonts w:hint="eastAsia"/>
                <w:sz w:val="24"/>
              </w:rPr>
              <w:t>1.71</w:t>
            </w:r>
          </w:p>
        </w:tc>
      </w:tr>
      <w:tr w:rsidR="002E19BD">
        <w:tc>
          <w:tcPr>
            <w:tcW w:w="1493" w:type="dxa"/>
            <w:vAlign w:val="center"/>
          </w:tcPr>
          <w:p w:rsidR="002E19BD" w:rsidRDefault="00E83C20">
            <w:pPr>
              <w:jc w:val="center"/>
            </w:pPr>
            <w:r>
              <w:rPr>
                <w:rFonts w:hint="eastAsia"/>
                <w:sz w:val="24"/>
              </w:rPr>
              <w:t>5</w:t>
            </w:r>
          </w:p>
        </w:tc>
        <w:tc>
          <w:tcPr>
            <w:tcW w:w="1493" w:type="dxa"/>
            <w:vAlign w:val="center"/>
          </w:tcPr>
          <w:p w:rsidR="002E19BD" w:rsidRDefault="00E83C20">
            <w:pPr>
              <w:jc w:val="center"/>
            </w:pPr>
            <w:r>
              <w:rPr>
                <w:rFonts w:hint="eastAsia"/>
                <w:sz w:val="24"/>
              </w:rPr>
              <w:t>111821355</w:t>
            </w:r>
          </w:p>
        </w:tc>
        <w:tc>
          <w:tcPr>
            <w:tcW w:w="1503" w:type="dxa"/>
            <w:vAlign w:val="center"/>
          </w:tcPr>
          <w:p w:rsidR="002E19BD" w:rsidRDefault="00E83C20">
            <w:pPr>
              <w:jc w:val="center"/>
            </w:pPr>
            <w:r>
              <w:rPr>
                <w:rFonts w:hint="eastAsia"/>
                <w:sz w:val="24"/>
              </w:rPr>
              <w:t>18</w:t>
            </w:r>
            <w:r>
              <w:rPr>
                <w:rFonts w:hint="eastAsia"/>
                <w:sz w:val="24"/>
              </w:rPr>
              <w:t>渤海银行</w:t>
            </w:r>
            <w:r>
              <w:rPr>
                <w:rFonts w:hint="eastAsia"/>
                <w:sz w:val="24"/>
              </w:rPr>
              <w:t>CD355</w:t>
            </w:r>
          </w:p>
        </w:tc>
        <w:tc>
          <w:tcPr>
            <w:tcW w:w="1503" w:type="dxa"/>
            <w:vAlign w:val="center"/>
          </w:tcPr>
          <w:p w:rsidR="002E19BD" w:rsidRDefault="00E83C20">
            <w:pPr>
              <w:jc w:val="center"/>
            </w:pPr>
            <w:r>
              <w:rPr>
                <w:rFonts w:hint="eastAsia"/>
                <w:sz w:val="24"/>
              </w:rPr>
              <w:t>2,000,000</w:t>
            </w:r>
          </w:p>
        </w:tc>
        <w:tc>
          <w:tcPr>
            <w:tcW w:w="1503" w:type="dxa"/>
            <w:vAlign w:val="center"/>
          </w:tcPr>
          <w:p w:rsidR="002E19BD" w:rsidRDefault="00E83C20">
            <w:pPr>
              <w:jc w:val="center"/>
            </w:pPr>
            <w:r>
              <w:rPr>
                <w:rFonts w:hint="eastAsia"/>
                <w:sz w:val="24"/>
              </w:rPr>
              <w:t>199,009,736.40</w:t>
            </w:r>
          </w:p>
        </w:tc>
        <w:tc>
          <w:tcPr>
            <w:tcW w:w="1503" w:type="dxa"/>
            <w:vAlign w:val="center"/>
          </w:tcPr>
          <w:p w:rsidR="002E19BD" w:rsidRDefault="00E83C20">
            <w:pPr>
              <w:jc w:val="center"/>
            </w:pPr>
            <w:r>
              <w:rPr>
                <w:rFonts w:hint="eastAsia"/>
                <w:sz w:val="24"/>
              </w:rPr>
              <w:t>1.71</w:t>
            </w:r>
          </w:p>
        </w:tc>
      </w:tr>
      <w:tr w:rsidR="002E19BD">
        <w:tc>
          <w:tcPr>
            <w:tcW w:w="1493" w:type="dxa"/>
            <w:vAlign w:val="center"/>
          </w:tcPr>
          <w:p w:rsidR="002E19BD" w:rsidRDefault="00E83C20">
            <w:pPr>
              <w:jc w:val="center"/>
            </w:pPr>
            <w:r>
              <w:rPr>
                <w:rFonts w:hint="eastAsia"/>
                <w:sz w:val="24"/>
              </w:rPr>
              <w:t>6</w:t>
            </w:r>
          </w:p>
        </w:tc>
        <w:tc>
          <w:tcPr>
            <w:tcW w:w="1493" w:type="dxa"/>
            <w:vAlign w:val="center"/>
          </w:tcPr>
          <w:p w:rsidR="002E19BD" w:rsidRDefault="00E83C20">
            <w:pPr>
              <w:jc w:val="center"/>
            </w:pPr>
            <w:r>
              <w:rPr>
                <w:rFonts w:hint="eastAsia"/>
                <w:sz w:val="24"/>
              </w:rPr>
              <w:t>111889920</w:t>
            </w:r>
          </w:p>
        </w:tc>
        <w:tc>
          <w:tcPr>
            <w:tcW w:w="1503" w:type="dxa"/>
            <w:vAlign w:val="center"/>
          </w:tcPr>
          <w:p w:rsidR="002E19BD" w:rsidRDefault="00E83C20">
            <w:pPr>
              <w:jc w:val="center"/>
            </w:pPr>
            <w:r>
              <w:rPr>
                <w:rFonts w:hint="eastAsia"/>
                <w:sz w:val="24"/>
              </w:rPr>
              <w:t>18</w:t>
            </w:r>
            <w:r>
              <w:rPr>
                <w:rFonts w:hint="eastAsia"/>
                <w:sz w:val="24"/>
              </w:rPr>
              <w:t>锦州银行</w:t>
            </w:r>
            <w:r>
              <w:rPr>
                <w:rFonts w:hint="eastAsia"/>
                <w:sz w:val="24"/>
              </w:rPr>
              <w:t>CD268</w:t>
            </w:r>
          </w:p>
        </w:tc>
        <w:tc>
          <w:tcPr>
            <w:tcW w:w="1503" w:type="dxa"/>
            <w:vAlign w:val="center"/>
          </w:tcPr>
          <w:p w:rsidR="002E19BD" w:rsidRDefault="00E83C20">
            <w:pPr>
              <w:jc w:val="center"/>
            </w:pPr>
            <w:r>
              <w:rPr>
                <w:rFonts w:hint="eastAsia"/>
                <w:sz w:val="24"/>
              </w:rPr>
              <w:t>2,000,000</w:t>
            </w:r>
          </w:p>
        </w:tc>
        <w:tc>
          <w:tcPr>
            <w:tcW w:w="1503" w:type="dxa"/>
            <w:vAlign w:val="center"/>
          </w:tcPr>
          <w:p w:rsidR="002E19BD" w:rsidRDefault="00E83C20">
            <w:pPr>
              <w:jc w:val="center"/>
            </w:pPr>
            <w:r>
              <w:rPr>
                <w:rFonts w:hint="eastAsia"/>
                <w:sz w:val="24"/>
              </w:rPr>
              <w:t>198,994,146.90</w:t>
            </w:r>
          </w:p>
        </w:tc>
        <w:tc>
          <w:tcPr>
            <w:tcW w:w="1503" w:type="dxa"/>
            <w:vAlign w:val="center"/>
          </w:tcPr>
          <w:p w:rsidR="002E19BD" w:rsidRDefault="00E83C20">
            <w:pPr>
              <w:jc w:val="center"/>
            </w:pPr>
            <w:r>
              <w:rPr>
                <w:rFonts w:hint="eastAsia"/>
                <w:sz w:val="24"/>
              </w:rPr>
              <w:t>1.71</w:t>
            </w:r>
          </w:p>
        </w:tc>
      </w:tr>
      <w:tr w:rsidR="002E19BD">
        <w:tc>
          <w:tcPr>
            <w:tcW w:w="1493" w:type="dxa"/>
            <w:vAlign w:val="center"/>
          </w:tcPr>
          <w:p w:rsidR="002E19BD" w:rsidRDefault="00E83C20">
            <w:pPr>
              <w:jc w:val="center"/>
            </w:pPr>
            <w:r>
              <w:rPr>
                <w:rFonts w:hint="eastAsia"/>
                <w:sz w:val="24"/>
              </w:rPr>
              <w:t>7</w:t>
            </w:r>
          </w:p>
        </w:tc>
        <w:tc>
          <w:tcPr>
            <w:tcW w:w="1493" w:type="dxa"/>
            <w:vAlign w:val="center"/>
          </w:tcPr>
          <w:p w:rsidR="002E19BD" w:rsidRDefault="00E83C20">
            <w:pPr>
              <w:jc w:val="center"/>
            </w:pPr>
            <w:r>
              <w:rPr>
                <w:rFonts w:hint="eastAsia"/>
                <w:sz w:val="24"/>
              </w:rPr>
              <w:t>111889944</w:t>
            </w:r>
          </w:p>
        </w:tc>
        <w:tc>
          <w:tcPr>
            <w:tcW w:w="1503" w:type="dxa"/>
            <w:vAlign w:val="center"/>
          </w:tcPr>
          <w:p w:rsidR="002E19BD" w:rsidRDefault="00E83C20">
            <w:pPr>
              <w:jc w:val="center"/>
            </w:pPr>
            <w:r>
              <w:rPr>
                <w:rFonts w:hint="eastAsia"/>
                <w:sz w:val="24"/>
              </w:rPr>
              <w:t>18</w:t>
            </w:r>
            <w:r>
              <w:rPr>
                <w:rFonts w:hint="eastAsia"/>
                <w:sz w:val="24"/>
              </w:rPr>
              <w:t>盛京银行</w:t>
            </w:r>
            <w:r>
              <w:rPr>
                <w:rFonts w:hint="eastAsia"/>
                <w:sz w:val="24"/>
              </w:rPr>
              <w:t>CD517</w:t>
            </w:r>
          </w:p>
        </w:tc>
        <w:tc>
          <w:tcPr>
            <w:tcW w:w="1503" w:type="dxa"/>
            <w:vAlign w:val="center"/>
          </w:tcPr>
          <w:p w:rsidR="002E19BD" w:rsidRDefault="00E83C20">
            <w:pPr>
              <w:jc w:val="center"/>
            </w:pPr>
            <w:r>
              <w:rPr>
                <w:rFonts w:hint="eastAsia"/>
                <w:sz w:val="24"/>
              </w:rPr>
              <w:t>2,000,000</w:t>
            </w:r>
          </w:p>
        </w:tc>
        <w:tc>
          <w:tcPr>
            <w:tcW w:w="1503" w:type="dxa"/>
            <w:vAlign w:val="center"/>
          </w:tcPr>
          <w:p w:rsidR="002E19BD" w:rsidRDefault="00E83C20">
            <w:pPr>
              <w:jc w:val="center"/>
            </w:pPr>
            <w:r>
              <w:rPr>
                <w:rFonts w:hint="eastAsia"/>
                <w:sz w:val="24"/>
              </w:rPr>
              <w:t>198,994,146.90</w:t>
            </w:r>
          </w:p>
        </w:tc>
        <w:tc>
          <w:tcPr>
            <w:tcW w:w="1503" w:type="dxa"/>
            <w:vAlign w:val="center"/>
          </w:tcPr>
          <w:p w:rsidR="002E19BD" w:rsidRDefault="00E83C20">
            <w:pPr>
              <w:jc w:val="center"/>
            </w:pPr>
            <w:r>
              <w:rPr>
                <w:rFonts w:hint="eastAsia"/>
                <w:sz w:val="24"/>
              </w:rPr>
              <w:t>1.71</w:t>
            </w:r>
          </w:p>
        </w:tc>
      </w:tr>
      <w:tr w:rsidR="002E19BD">
        <w:tc>
          <w:tcPr>
            <w:tcW w:w="1493" w:type="dxa"/>
            <w:vAlign w:val="center"/>
          </w:tcPr>
          <w:p w:rsidR="002E19BD" w:rsidRDefault="00E83C20">
            <w:pPr>
              <w:jc w:val="center"/>
            </w:pPr>
            <w:r>
              <w:rPr>
                <w:rFonts w:hint="eastAsia"/>
                <w:sz w:val="24"/>
              </w:rPr>
              <w:t>8</w:t>
            </w:r>
          </w:p>
        </w:tc>
        <w:tc>
          <w:tcPr>
            <w:tcW w:w="1493" w:type="dxa"/>
            <w:vAlign w:val="center"/>
          </w:tcPr>
          <w:p w:rsidR="002E19BD" w:rsidRDefault="00E83C20">
            <w:pPr>
              <w:jc w:val="center"/>
            </w:pPr>
            <w:r>
              <w:rPr>
                <w:rFonts w:hint="eastAsia"/>
                <w:sz w:val="24"/>
              </w:rPr>
              <w:t>111870069</w:t>
            </w:r>
          </w:p>
        </w:tc>
        <w:tc>
          <w:tcPr>
            <w:tcW w:w="1503" w:type="dxa"/>
            <w:vAlign w:val="center"/>
          </w:tcPr>
          <w:p w:rsidR="002E19BD" w:rsidRDefault="00E83C20">
            <w:pPr>
              <w:jc w:val="center"/>
            </w:pPr>
            <w:r>
              <w:rPr>
                <w:rFonts w:hint="eastAsia"/>
                <w:sz w:val="24"/>
              </w:rPr>
              <w:t>18</w:t>
            </w:r>
            <w:r>
              <w:rPr>
                <w:rFonts w:hint="eastAsia"/>
                <w:sz w:val="24"/>
              </w:rPr>
              <w:t>天津银行</w:t>
            </w:r>
            <w:r>
              <w:rPr>
                <w:rFonts w:hint="eastAsia"/>
                <w:sz w:val="24"/>
              </w:rPr>
              <w:t>CD338</w:t>
            </w:r>
          </w:p>
        </w:tc>
        <w:tc>
          <w:tcPr>
            <w:tcW w:w="1503" w:type="dxa"/>
            <w:vAlign w:val="center"/>
          </w:tcPr>
          <w:p w:rsidR="002E19BD" w:rsidRDefault="00E83C20">
            <w:pPr>
              <w:jc w:val="center"/>
            </w:pPr>
            <w:r>
              <w:rPr>
                <w:rFonts w:hint="eastAsia"/>
                <w:sz w:val="24"/>
              </w:rPr>
              <w:t>2,000,000</w:t>
            </w:r>
          </w:p>
        </w:tc>
        <w:tc>
          <w:tcPr>
            <w:tcW w:w="1503" w:type="dxa"/>
            <w:vAlign w:val="center"/>
          </w:tcPr>
          <w:p w:rsidR="002E19BD" w:rsidRDefault="00E83C20">
            <w:pPr>
              <w:jc w:val="center"/>
            </w:pPr>
            <w:r>
              <w:rPr>
                <w:rFonts w:hint="eastAsia"/>
                <w:sz w:val="24"/>
              </w:rPr>
              <w:t>198,991,644.64</w:t>
            </w:r>
          </w:p>
        </w:tc>
        <w:tc>
          <w:tcPr>
            <w:tcW w:w="1503" w:type="dxa"/>
            <w:vAlign w:val="center"/>
          </w:tcPr>
          <w:p w:rsidR="002E19BD" w:rsidRDefault="00E83C20">
            <w:pPr>
              <w:jc w:val="center"/>
            </w:pPr>
            <w:r>
              <w:rPr>
                <w:rFonts w:hint="eastAsia"/>
                <w:sz w:val="24"/>
              </w:rPr>
              <w:t>1.71</w:t>
            </w:r>
          </w:p>
        </w:tc>
      </w:tr>
      <w:tr w:rsidR="002E19BD">
        <w:tc>
          <w:tcPr>
            <w:tcW w:w="1493" w:type="dxa"/>
            <w:vAlign w:val="center"/>
          </w:tcPr>
          <w:p w:rsidR="002E19BD" w:rsidRDefault="00E83C20">
            <w:pPr>
              <w:jc w:val="center"/>
            </w:pPr>
            <w:r>
              <w:rPr>
                <w:rFonts w:hint="eastAsia"/>
                <w:sz w:val="24"/>
              </w:rPr>
              <w:t>9</w:t>
            </w:r>
          </w:p>
        </w:tc>
        <w:tc>
          <w:tcPr>
            <w:tcW w:w="1493" w:type="dxa"/>
            <w:vAlign w:val="center"/>
          </w:tcPr>
          <w:p w:rsidR="002E19BD" w:rsidRDefault="00E83C20">
            <w:pPr>
              <w:jc w:val="center"/>
            </w:pPr>
            <w:r>
              <w:rPr>
                <w:rFonts w:hint="eastAsia"/>
                <w:sz w:val="24"/>
              </w:rPr>
              <w:t>111870018</w:t>
            </w:r>
          </w:p>
        </w:tc>
        <w:tc>
          <w:tcPr>
            <w:tcW w:w="1503" w:type="dxa"/>
            <w:vAlign w:val="center"/>
          </w:tcPr>
          <w:p w:rsidR="002E19BD" w:rsidRDefault="00E83C20">
            <w:pPr>
              <w:jc w:val="center"/>
            </w:pPr>
            <w:r>
              <w:rPr>
                <w:rFonts w:hint="eastAsia"/>
                <w:sz w:val="24"/>
              </w:rPr>
              <w:t>18</w:t>
            </w:r>
            <w:r>
              <w:rPr>
                <w:rFonts w:hint="eastAsia"/>
                <w:sz w:val="24"/>
              </w:rPr>
              <w:t>成都农商银行</w:t>
            </w:r>
            <w:r>
              <w:rPr>
                <w:rFonts w:hint="eastAsia"/>
                <w:sz w:val="24"/>
              </w:rPr>
              <w:t>CD032</w:t>
            </w:r>
          </w:p>
        </w:tc>
        <w:tc>
          <w:tcPr>
            <w:tcW w:w="1503" w:type="dxa"/>
            <w:vAlign w:val="center"/>
          </w:tcPr>
          <w:p w:rsidR="002E19BD" w:rsidRDefault="00E83C20">
            <w:pPr>
              <w:jc w:val="center"/>
            </w:pPr>
            <w:r>
              <w:rPr>
                <w:rFonts w:hint="eastAsia"/>
                <w:sz w:val="24"/>
              </w:rPr>
              <w:t>2,000,000</w:t>
            </w:r>
          </w:p>
        </w:tc>
        <w:tc>
          <w:tcPr>
            <w:tcW w:w="1503" w:type="dxa"/>
            <w:vAlign w:val="center"/>
          </w:tcPr>
          <w:p w:rsidR="002E19BD" w:rsidRDefault="00E83C20">
            <w:pPr>
              <w:jc w:val="center"/>
            </w:pPr>
            <w:r>
              <w:rPr>
                <w:rFonts w:hint="eastAsia"/>
                <w:sz w:val="24"/>
              </w:rPr>
              <w:t>198,988,537.18</w:t>
            </w:r>
          </w:p>
        </w:tc>
        <w:tc>
          <w:tcPr>
            <w:tcW w:w="1503" w:type="dxa"/>
            <w:vAlign w:val="center"/>
          </w:tcPr>
          <w:p w:rsidR="002E19BD" w:rsidRDefault="00E83C20">
            <w:pPr>
              <w:jc w:val="center"/>
            </w:pPr>
            <w:r>
              <w:rPr>
                <w:rFonts w:hint="eastAsia"/>
                <w:sz w:val="24"/>
              </w:rPr>
              <w:t>1.71</w:t>
            </w:r>
          </w:p>
        </w:tc>
      </w:tr>
      <w:tr w:rsidR="002E19BD">
        <w:tc>
          <w:tcPr>
            <w:tcW w:w="1493" w:type="dxa"/>
            <w:vAlign w:val="center"/>
          </w:tcPr>
          <w:p w:rsidR="002E19BD" w:rsidRDefault="00E83C20">
            <w:pPr>
              <w:jc w:val="center"/>
            </w:pPr>
            <w:r>
              <w:rPr>
                <w:rFonts w:hint="eastAsia"/>
                <w:sz w:val="24"/>
              </w:rPr>
              <w:t>10</w:t>
            </w:r>
          </w:p>
        </w:tc>
        <w:tc>
          <w:tcPr>
            <w:tcW w:w="1493" w:type="dxa"/>
            <w:vAlign w:val="center"/>
          </w:tcPr>
          <w:p w:rsidR="002E19BD" w:rsidRDefault="00E83C20">
            <w:pPr>
              <w:jc w:val="center"/>
            </w:pPr>
            <w:r>
              <w:rPr>
                <w:rFonts w:hint="eastAsia"/>
                <w:sz w:val="24"/>
              </w:rPr>
              <w:t>111870082</w:t>
            </w:r>
          </w:p>
        </w:tc>
        <w:tc>
          <w:tcPr>
            <w:tcW w:w="1503" w:type="dxa"/>
            <w:vAlign w:val="center"/>
          </w:tcPr>
          <w:p w:rsidR="002E19BD" w:rsidRDefault="00E83C20">
            <w:pPr>
              <w:jc w:val="center"/>
            </w:pPr>
            <w:r>
              <w:rPr>
                <w:rFonts w:hint="eastAsia"/>
                <w:sz w:val="24"/>
              </w:rPr>
              <w:t>18</w:t>
            </w:r>
            <w:r>
              <w:rPr>
                <w:rFonts w:hint="eastAsia"/>
                <w:sz w:val="24"/>
              </w:rPr>
              <w:t>盛京银行</w:t>
            </w:r>
            <w:r>
              <w:rPr>
                <w:rFonts w:hint="eastAsia"/>
                <w:sz w:val="24"/>
              </w:rPr>
              <w:t>CD521</w:t>
            </w:r>
          </w:p>
        </w:tc>
        <w:tc>
          <w:tcPr>
            <w:tcW w:w="1503" w:type="dxa"/>
            <w:vAlign w:val="center"/>
          </w:tcPr>
          <w:p w:rsidR="002E19BD" w:rsidRDefault="00E83C20">
            <w:pPr>
              <w:jc w:val="center"/>
            </w:pPr>
            <w:r>
              <w:rPr>
                <w:rFonts w:hint="eastAsia"/>
                <w:sz w:val="24"/>
              </w:rPr>
              <w:t>2,000,000</w:t>
            </w:r>
          </w:p>
        </w:tc>
        <w:tc>
          <w:tcPr>
            <w:tcW w:w="1503" w:type="dxa"/>
            <w:vAlign w:val="center"/>
          </w:tcPr>
          <w:p w:rsidR="002E19BD" w:rsidRDefault="00E83C20">
            <w:pPr>
              <w:jc w:val="center"/>
            </w:pPr>
            <w:r>
              <w:rPr>
                <w:rFonts w:hint="eastAsia"/>
                <w:sz w:val="24"/>
              </w:rPr>
              <w:t>198,979,338.89</w:t>
            </w:r>
          </w:p>
        </w:tc>
        <w:tc>
          <w:tcPr>
            <w:tcW w:w="1503" w:type="dxa"/>
            <w:vAlign w:val="center"/>
          </w:tcPr>
          <w:p w:rsidR="002E19BD" w:rsidRDefault="00E83C20">
            <w:pPr>
              <w:jc w:val="center"/>
            </w:pPr>
            <w:r>
              <w:rPr>
                <w:rFonts w:hint="eastAsia"/>
                <w:sz w:val="24"/>
              </w:rPr>
              <w:t>1.71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8"/>
      <w:r w:rsidRPr="00FB19E8">
        <w:rPr>
          <w:rFonts w:ascii="Times New Roman" w:hAnsi="Times New Roman" w:cs="Times New Roman" w:hint="eastAsia"/>
          <w:kern w:val="0"/>
          <w:szCs w:val="24"/>
        </w:rPr>
        <w:t>8.7</w:t>
      </w:r>
      <w:bookmarkEnd w:id="22"/>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0.1255%</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-0.0383%</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0.0381%</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9"/>
      <w:r w:rsidRPr="00FB19E8">
        <w:rPr>
          <w:rFonts w:ascii="Times New Roman" w:hAnsi="Times New Roman" w:cs="Times New Roman" w:hint="eastAsia"/>
          <w:kern w:val="0"/>
          <w:szCs w:val="24"/>
        </w:rPr>
        <w:t>8.8</w:t>
      </w:r>
      <w:bookmarkEnd w:id="23"/>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2E19BD">
        <w:tc>
          <w:tcPr>
            <w:tcW w:w="1499" w:type="dxa"/>
            <w:vAlign w:val="center"/>
          </w:tcPr>
          <w:p w:rsidR="002E19BD" w:rsidRDefault="00E83C20">
            <w:pPr>
              <w:jc w:val="center"/>
            </w:pPr>
            <w:r>
              <w:rPr>
                <w:rFonts w:hint="eastAsia"/>
                <w:sz w:val="24"/>
              </w:rPr>
              <w:t>1</w:t>
            </w:r>
          </w:p>
        </w:tc>
        <w:tc>
          <w:tcPr>
            <w:tcW w:w="1499" w:type="dxa"/>
            <w:vAlign w:val="center"/>
          </w:tcPr>
          <w:p w:rsidR="002E19BD" w:rsidRDefault="00E83C20">
            <w:pPr>
              <w:jc w:val="center"/>
            </w:pPr>
            <w:r>
              <w:rPr>
                <w:rFonts w:hint="eastAsia"/>
                <w:sz w:val="24"/>
              </w:rPr>
              <w:t>156288</w:t>
            </w:r>
          </w:p>
        </w:tc>
        <w:tc>
          <w:tcPr>
            <w:tcW w:w="1500" w:type="dxa"/>
            <w:vAlign w:val="center"/>
          </w:tcPr>
          <w:p w:rsidR="002E19BD" w:rsidRDefault="00E83C20">
            <w:pPr>
              <w:jc w:val="center"/>
            </w:pPr>
            <w:r>
              <w:rPr>
                <w:rFonts w:hint="eastAsia"/>
                <w:sz w:val="24"/>
              </w:rPr>
              <w:t>宁远</w:t>
            </w:r>
            <w:r>
              <w:rPr>
                <w:rFonts w:hint="eastAsia"/>
                <w:sz w:val="24"/>
              </w:rPr>
              <w:t>07A1(</w:t>
            </w:r>
            <w:r>
              <w:rPr>
                <w:rFonts w:hint="eastAsia"/>
                <w:sz w:val="24"/>
              </w:rPr>
              <w:t>总价</w:t>
            </w:r>
            <w:r>
              <w:rPr>
                <w:rFonts w:hint="eastAsia"/>
                <w:sz w:val="24"/>
              </w:rPr>
              <w:t>)</w:t>
            </w:r>
          </w:p>
        </w:tc>
        <w:tc>
          <w:tcPr>
            <w:tcW w:w="1500" w:type="dxa"/>
            <w:vAlign w:val="center"/>
          </w:tcPr>
          <w:p w:rsidR="002E19BD" w:rsidRDefault="00E83C20">
            <w:pPr>
              <w:jc w:val="right"/>
            </w:pPr>
            <w:r>
              <w:rPr>
                <w:rFonts w:hint="eastAsia"/>
                <w:sz w:val="24"/>
              </w:rPr>
              <w:t>1,000,000</w:t>
            </w:r>
          </w:p>
        </w:tc>
        <w:tc>
          <w:tcPr>
            <w:tcW w:w="1500" w:type="dxa"/>
            <w:vAlign w:val="center"/>
          </w:tcPr>
          <w:p w:rsidR="002E19BD" w:rsidRDefault="00E83C20">
            <w:pPr>
              <w:jc w:val="right"/>
            </w:pPr>
            <w:r>
              <w:rPr>
                <w:rFonts w:hint="eastAsia"/>
                <w:sz w:val="24"/>
              </w:rPr>
              <w:t>100,000,000.00</w:t>
            </w:r>
          </w:p>
        </w:tc>
        <w:tc>
          <w:tcPr>
            <w:tcW w:w="1500" w:type="dxa"/>
            <w:vAlign w:val="center"/>
          </w:tcPr>
          <w:p w:rsidR="002E19BD" w:rsidRDefault="00E83C20">
            <w:pPr>
              <w:jc w:val="right"/>
            </w:pPr>
            <w:r>
              <w:rPr>
                <w:rFonts w:hint="eastAsia"/>
                <w:sz w:val="24"/>
              </w:rPr>
              <w:t>0.86</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4"/>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30,878,305.54</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15,400.00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30,893,705.54</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5" w:name="_Toc331410111"/>
      <w:bookmarkStart w:id="26"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5"/>
      <w:bookmarkEnd w:id="26"/>
    </w:p>
    <w:p w:rsidR="00A66BB5" w:rsidRPr="00FB19E8" w:rsidRDefault="00A66BB5" w:rsidP="00FB19E8">
      <w:pPr>
        <w:pStyle w:val="20"/>
        <w:spacing w:before="29" w:after="0" w:line="288" w:lineRule="auto"/>
        <w:rPr>
          <w:rFonts w:ascii="Times New Roman" w:hAnsi="Times New Roman" w:cs="Times New Roman"/>
          <w:kern w:val="0"/>
          <w:szCs w:val="24"/>
        </w:rPr>
      </w:pPr>
      <w:bookmarkStart w:id="27" w:name="_Toc331410112"/>
      <w:bookmarkStart w:id="28"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7"/>
      <w:bookmarkEnd w:id="28"/>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交银天鑫宝货币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12,447</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3,275.93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3,097.55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0.01%</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40,772,461.05</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99.99%</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交银天鑫宝货币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375,103,982.16</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11,628,223,446.85</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12,478</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935,165.81</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11,628,226,544.40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99.65%</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40,772,461.05</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0.35%</w:t>
            </w:r>
          </w:p>
        </w:tc>
      </w:tr>
    </w:tbl>
    <w:p w:rsidR="00A66BB5" w:rsidRDefault="00A66BB5" w:rsidP="004B36C2">
      <w:pPr>
        <w:spacing w:line="360" w:lineRule="auto"/>
        <w:rPr>
          <w:rFonts w:asciiTheme="minorEastAsia" w:eastAsiaTheme="minorEastAsia" w:hAnsiTheme="minorEastAsia"/>
          <w:szCs w:val="21"/>
        </w:rPr>
      </w:pPr>
    </w:p>
    <w:p w:rsidR="00241DE2" w:rsidRPr="00887525" w:rsidRDefault="00241DE2" w:rsidP="00241DE2">
      <w:pPr>
        <w:pStyle w:val="20"/>
        <w:spacing w:beforeLines="100" w:before="312" w:after="0"/>
        <w:rPr>
          <w:rFonts w:ascii="Times New Roman" w:eastAsiaTheme="minorEastAsia" w:hAnsi="Times New Roman"/>
          <w:color w:val="000000" w:themeColor="text1"/>
          <w:kern w:val="0"/>
          <w:szCs w:val="24"/>
        </w:rPr>
      </w:pPr>
      <w:bookmarkStart w:id="29" w:name="_Toc4166373"/>
      <w:r w:rsidRPr="00887525">
        <w:rPr>
          <w:rFonts w:ascii="Times New Roman" w:eastAsiaTheme="minorEastAsia" w:hAnsi="Times New Roman"/>
          <w:color w:val="000000" w:themeColor="text1"/>
          <w:kern w:val="0"/>
          <w:szCs w:val="24"/>
        </w:rPr>
        <w:t xml:space="preserve">9.2 </w:t>
      </w:r>
      <w:r w:rsidRPr="00887525">
        <w:rPr>
          <w:rFonts w:ascii="Times New Roman" w:eastAsiaTheme="minorEastAsia" w:hAnsi="Times New Roman" w:hint="eastAsia"/>
          <w:color w:val="000000" w:themeColor="text1"/>
          <w:kern w:val="0"/>
          <w:szCs w:val="24"/>
        </w:rPr>
        <w:t>期末货币市场基金前十名份额持有人情况</w:t>
      </w:r>
      <w:bookmarkEnd w:id="29"/>
    </w:p>
    <w:tbl>
      <w:tblPr>
        <w:tblStyle w:val="af7"/>
        <w:tblW w:w="0" w:type="auto"/>
        <w:tblLook w:val="04A0" w:firstRow="1" w:lastRow="0" w:firstColumn="1" w:lastColumn="0" w:noHBand="0" w:noVBand="1"/>
      </w:tblPr>
      <w:tblGrid>
        <w:gridCol w:w="2814"/>
        <w:gridCol w:w="2227"/>
        <w:gridCol w:w="2324"/>
        <w:gridCol w:w="1921"/>
      </w:tblGrid>
      <w:tr w:rsidR="00241DE2" w:rsidRPr="00887525" w:rsidTr="002D453E">
        <w:tc>
          <w:tcPr>
            <w:tcW w:w="2814" w:type="dxa"/>
            <w:tcBorders>
              <w:top w:val="single" w:sz="4" w:space="0" w:color="auto"/>
              <w:left w:val="single" w:sz="4" w:space="0" w:color="auto"/>
              <w:bottom w:val="single" w:sz="4" w:space="0" w:color="auto"/>
              <w:right w:val="single" w:sz="4" w:space="0" w:color="auto"/>
            </w:tcBorders>
            <w:vAlign w:val="center"/>
            <w:hideMark/>
          </w:tcPr>
          <w:p w:rsidR="00241DE2" w:rsidRPr="00887525" w:rsidRDefault="00241DE2" w:rsidP="002D453E">
            <w:pPr>
              <w:spacing w:line="276" w:lineRule="auto"/>
              <w:jc w:val="center"/>
              <w:rPr>
                <w:rFonts w:eastAsia="仿宋_GB2312"/>
                <w:sz w:val="24"/>
              </w:rPr>
            </w:pPr>
            <w:r w:rsidRPr="00887525">
              <w:rPr>
                <w:rFonts w:eastAsia="仿宋_GB2312" w:hint="eastAsia"/>
                <w:sz w:val="24"/>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241DE2" w:rsidRPr="00887525" w:rsidRDefault="00241DE2" w:rsidP="002D453E">
            <w:pPr>
              <w:spacing w:line="276" w:lineRule="auto"/>
              <w:jc w:val="center"/>
              <w:rPr>
                <w:rFonts w:eastAsia="仿宋_GB2312"/>
                <w:sz w:val="24"/>
              </w:rPr>
            </w:pPr>
            <w:r w:rsidRPr="00887525">
              <w:rPr>
                <w:rFonts w:eastAsia="仿宋_GB2312" w:hint="eastAsia"/>
                <w:sz w:val="24"/>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241DE2" w:rsidRPr="00887525" w:rsidRDefault="00241DE2" w:rsidP="002D453E">
            <w:pPr>
              <w:spacing w:line="276" w:lineRule="auto"/>
              <w:jc w:val="center"/>
              <w:rPr>
                <w:rFonts w:eastAsia="仿宋_GB2312"/>
                <w:sz w:val="24"/>
              </w:rPr>
            </w:pPr>
            <w:r w:rsidRPr="00887525">
              <w:rPr>
                <w:rFonts w:eastAsia="仿宋_GB2312"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241DE2" w:rsidRPr="00887525" w:rsidRDefault="00241DE2" w:rsidP="002D453E">
            <w:pPr>
              <w:spacing w:line="276" w:lineRule="auto"/>
              <w:jc w:val="center"/>
              <w:rPr>
                <w:rFonts w:eastAsia="仿宋_GB2312"/>
                <w:sz w:val="24"/>
              </w:rPr>
            </w:pPr>
            <w:r w:rsidRPr="00887525">
              <w:rPr>
                <w:rFonts w:eastAsia="仿宋_GB2312" w:hint="eastAsia"/>
                <w:sz w:val="24"/>
              </w:rPr>
              <w:t>占总份额比例</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1</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3,524,025,873.72</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30.20%</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2</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1,749,791,455.43</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15.00%</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3</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1,038,095,208.12</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8.90%</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4</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1,015,909,690.46</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8.71%</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5</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734,605,553.33</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6.30%</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6</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604,386,681.66</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5.18%</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7</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522,450,447.18</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4.48%</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8</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400,068,986.63</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3.43%</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9</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银行类机构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350,462,093.69</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3.00%</w:t>
            </w:r>
          </w:p>
        </w:tc>
      </w:tr>
      <w:tr w:rsidR="00241DE2" w:rsidRPr="00887525" w:rsidTr="002D453E">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10</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其他机构</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313,893,303.31</w:t>
            </w:r>
          </w:p>
        </w:tc>
        <w:tc>
          <w:tcPr>
            <w:tcW w:w="0" w:type="auto"/>
            <w:vAlign w:val="center"/>
          </w:tcPr>
          <w:p w:rsidR="00241DE2" w:rsidRPr="00887525" w:rsidRDefault="00241DE2" w:rsidP="002D453E">
            <w:pPr>
              <w:jc w:val="right"/>
              <w:rPr>
                <w:sz w:val="24"/>
              </w:rPr>
            </w:pPr>
            <w:r w:rsidRPr="00887525">
              <w:rPr>
                <w:rFonts w:eastAsiaTheme="minorEastAsia"/>
                <w:color w:val="000000" w:themeColor="text1"/>
                <w:sz w:val="24"/>
              </w:rPr>
              <w:t>2.69%</w:t>
            </w:r>
          </w:p>
        </w:tc>
      </w:tr>
    </w:tbl>
    <w:p w:rsidR="00241DE2" w:rsidRPr="00A85DBF" w:rsidRDefault="00241DE2" w:rsidP="004B36C2">
      <w:pPr>
        <w:spacing w:line="360" w:lineRule="auto"/>
        <w:rPr>
          <w:rFonts w:asciiTheme="minorEastAsia" w:eastAsiaTheme="minorEastAsia" w:hAnsiTheme="minorEastAsia" w:hint="eastAsia"/>
          <w:szCs w:val="21"/>
        </w:rPr>
      </w:pPr>
    </w:p>
    <w:p w:rsidR="006D141C" w:rsidRDefault="00241DE2" w:rsidP="00F02139">
      <w:pPr>
        <w:pStyle w:val="20"/>
        <w:spacing w:before="29" w:after="0" w:line="288" w:lineRule="auto"/>
        <w:rPr>
          <w:rFonts w:asciiTheme="minorEastAsia" w:eastAsiaTheme="minorEastAsia" w:hAnsiTheme="minorEastAsia"/>
          <w:szCs w:val="21"/>
        </w:rPr>
      </w:pPr>
      <w:bookmarkStart w:id="30" w:name="_Toc331410113"/>
      <w:r>
        <w:rPr>
          <w:rFonts w:ascii="Times New Roman" w:hAnsi="Times New Roman" w:cs="Times New Roman" w:hint="eastAsia"/>
          <w:kern w:val="0"/>
          <w:szCs w:val="24"/>
        </w:rPr>
        <w:t>9.3</w:t>
      </w:r>
      <w:r w:rsidR="00A66BB5"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交银天鑫宝货币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266,517.37</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0.65%</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交银天鑫宝货币</w:t>
            </w:r>
            <w:r>
              <w:rPr>
                <w:rFonts w:hint="eastAsia"/>
                <w:sz w:val="24"/>
              </w:rPr>
              <w:t>E</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266,517.37</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241DE2" w:rsidP="00FB19E8">
      <w:pPr>
        <w:pStyle w:val="20"/>
        <w:spacing w:before="29" w:after="0" w:line="288" w:lineRule="auto"/>
        <w:rPr>
          <w:rFonts w:ascii="Times New Roman" w:hAnsi="Times New Roman" w:cs="Times New Roman"/>
          <w:kern w:val="0"/>
          <w:szCs w:val="24"/>
        </w:rPr>
      </w:pPr>
      <w:r>
        <w:rPr>
          <w:rFonts w:ascii="Times New Roman" w:hAnsi="Times New Roman" w:cs="Times New Roman"/>
          <w:kern w:val="0"/>
          <w:szCs w:val="24"/>
        </w:rPr>
        <w:t>9.4</w:t>
      </w:r>
      <w:bookmarkStart w:id="31" w:name="_GoBack"/>
      <w:bookmarkEnd w:id="31"/>
      <w:r w:rsidR="00CD1658"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交银天鑫宝货币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交银天鑫宝货币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交银天鑫宝货币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交银天鑫宝货币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2"/>
      <w:bookmarkEnd w:id="33"/>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交银天鑫宝货币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交银天鑫宝货币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2016</w:t>
            </w:r>
            <w:r w:rsidRPr="0031518D">
              <w:rPr>
                <w:rFonts w:hint="eastAsia"/>
                <w:sz w:val="24"/>
              </w:rPr>
              <w:t>年</w:t>
            </w:r>
            <w:r w:rsidRPr="0031518D">
              <w:rPr>
                <w:rFonts w:hint="eastAsia"/>
                <w:sz w:val="24"/>
              </w:rPr>
              <w:t>12</w:t>
            </w:r>
            <w:r w:rsidRPr="0031518D">
              <w:rPr>
                <w:rFonts w:hint="eastAsia"/>
                <w:sz w:val="24"/>
              </w:rPr>
              <w:t>月</w:t>
            </w:r>
            <w:r w:rsidRPr="0031518D">
              <w:rPr>
                <w:rFonts w:hint="eastAsia"/>
                <w:sz w:val="24"/>
              </w:rPr>
              <w:t>7</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58,851.09</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200,027,000.00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94,716,926.30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23,450,734,874.15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1,512,428,492.56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33,920,175,167.86</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1,566,369,860.26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45,742,686,595.16</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40,775,558.60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11,628,223,446.85</w:t>
            </w:r>
          </w:p>
        </w:tc>
      </w:tr>
    </w:tbl>
    <w:p w:rsidR="002E19BD" w:rsidRDefault="00E83C2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D03082" w:rsidRDefault="00D03082" w:rsidP="005124D4">
      <w:pPr>
        <w:spacing w:before="29" w:line="288" w:lineRule="auto"/>
        <w:jc w:val="left"/>
        <w:rPr>
          <w:kern w:val="0"/>
          <w:sz w:val="24"/>
        </w:rPr>
      </w:pPr>
      <w:r w:rsidRPr="005124D4">
        <w:rPr>
          <w:rFonts w:hint="eastAsia"/>
          <w:kern w:val="0"/>
          <w:sz w:val="24"/>
        </w:rPr>
        <w:t>2</w:t>
      </w:r>
      <w:r w:rsidRPr="005124D4">
        <w:rPr>
          <w:rFonts w:hint="eastAsia"/>
          <w:kern w:val="0"/>
          <w:sz w:val="24"/>
        </w:rPr>
        <w:t>、如果本报告期间发生转换出、份额级别调整业务，则总赎回份额中包含该业务。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4"/>
      <w:bookmarkEnd w:id="35"/>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6"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6"/>
    </w:p>
    <w:p w:rsidR="006D141C" w:rsidRDefault="006D141C" w:rsidP="0081565E">
      <w:pPr>
        <w:spacing w:before="29" w:line="288" w:lineRule="auto"/>
        <w:ind w:firstLineChars="200" w:firstLine="480"/>
        <w:rPr>
          <w:color w:val="000000"/>
          <w:sz w:val="24"/>
        </w:rPr>
      </w:pPr>
      <w:bookmarkStart w:id="37"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7"/>
    </w:p>
    <w:p w:rsidR="002E19BD" w:rsidRDefault="00E83C20">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2E19BD" w:rsidRDefault="00E83C20">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2E19BD" w:rsidRDefault="00E83C20">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8"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8"/>
    </w:p>
    <w:p w:rsidR="006D141C" w:rsidRDefault="006D141C" w:rsidP="0081565E">
      <w:pPr>
        <w:spacing w:before="29" w:line="288" w:lineRule="auto"/>
        <w:ind w:firstLineChars="200" w:firstLine="480"/>
        <w:rPr>
          <w:color w:val="000000"/>
          <w:sz w:val="24"/>
        </w:rPr>
      </w:pPr>
      <w:bookmarkStart w:id="39"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9"/>
    </w:p>
    <w:p w:rsidR="006D141C" w:rsidRDefault="006D141C" w:rsidP="0081565E">
      <w:pPr>
        <w:spacing w:before="29" w:line="288" w:lineRule="auto"/>
        <w:ind w:firstLineChars="200" w:firstLine="480"/>
        <w:rPr>
          <w:color w:val="000000"/>
          <w:sz w:val="24"/>
        </w:rPr>
      </w:pPr>
      <w:bookmarkStart w:id="40"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0"/>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1" w:name="OLE_LINK3"/>
      <w:bookmarkStart w:id="42"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150,000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1"/>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2"/>
    </w:p>
    <w:p w:rsidR="002E19BD" w:rsidRDefault="00E83C20">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2E19BD" w:rsidRDefault="00E83C20">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2E19BD" w:rsidRDefault="00E83C20">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3"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3"/>
    </w:p>
    <w:p w:rsidR="006D141C" w:rsidRPr="00FB19E8" w:rsidRDefault="00EE1CF9" w:rsidP="00FB19E8">
      <w:pPr>
        <w:pStyle w:val="20"/>
        <w:spacing w:before="29" w:after="0" w:line="288" w:lineRule="auto"/>
        <w:rPr>
          <w:rFonts w:ascii="Times New Roman" w:hAnsi="Times New Roman" w:cs="Times New Roman"/>
          <w:kern w:val="0"/>
          <w:szCs w:val="24"/>
        </w:rPr>
      </w:pPr>
      <w:bookmarkStart w:id="44"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4"/>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5"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2E19BD">
        <w:tc>
          <w:tcPr>
            <w:tcW w:w="1286" w:type="dxa"/>
            <w:vAlign w:val="center"/>
          </w:tcPr>
          <w:p w:rsidR="002E19BD" w:rsidRDefault="00E83C20">
            <w:pPr>
              <w:jc w:val="center"/>
            </w:pPr>
            <w:r>
              <w:rPr>
                <w:rFonts w:hint="eastAsia"/>
                <w:szCs w:val="21"/>
              </w:rPr>
              <w:t>长江证券股份有限公司</w:t>
            </w:r>
          </w:p>
        </w:tc>
        <w:tc>
          <w:tcPr>
            <w:tcW w:w="1286" w:type="dxa"/>
            <w:vAlign w:val="center"/>
          </w:tcPr>
          <w:p w:rsidR="002E19BD" w:rsidRDefault="00E83C20">
            <w:pPr>
              <w:jc w:val="right"/>
            </w:pPr>
            <w:r>
              <w:rPr>
                <w:rFonts w:hint="eastAsia"/>
                <w:szCs w:val="21"/>
              </w:rPr>
              <w:t>2</w:t>
            </w:r>
          </w:p>
        </w:tc>
        <w:tc>
          <w:tcPr>
            <w:tcW w:w="1286" w:type="dxa"/>
            <w:vAlign w:val="center"/>
          </w:tcPr>
          <w:p w:rsidR="002E19BD" w:rsidRDefault="00E83C20">
            <w:pPr>
              <w:jc w:val="right"/>
            </w:pPr>
            <w:r>
              <w:rPr>
                <w:rFonts w:hint="eastAsia"/>
                <w:szCs w:val="21"/>
              </w:rPr>
              <w:t>-</w:t>
            </w:r>
          </w:p>
        </w:tc>
        <w:tc>
          <w:tcPr>
            <w:tcW w:w="1285" w:type="dxa"/>
            <w:vAlign w:val="center"/>
          </w:tcPr>
          <w:p w:rsidR="002E19BD" w:rsidRDefault="00E83C20">
            <w:pPr>
              <w:jc w:val="right"/>
            </w:pPr>
            <w:r>
              <w:rPr>
                <w:rFonts w:hint="eastAsia"/>
                <w:szCs w:val="21"/>
              </w:rPr>
              <w:t>-</w:t>
            </w:r>
          </w:p>
        </w:tc>
        <w:tc>
          <w:tcPr>
            <w:tcW w:w="1285" w:type="dxa"/>
            <w:vAlign w:val="center"/>
          </w:tcPr>
          <w:p w:rsidR="002E19BD" w:rsidRDefault="00E83C20">
            <w:pPr>
              <w:jc w:val="right"/>
            </w:pPr>
            <w:r>
              <w:rPr>
                <w:rFonts w:hint="eastAsia"/>
                <w:szCs w:val="21"/>
              </w:rPr>
              <w:t>-</w:t>
            </w:r>
          </w:p>
        </w:tc>
        <w:tc>
          <w:tcPr>
            <w:tcW w:w="1285" w:type="dxa"/>
            <w:vAlign w:val="center"/>
          </w:tcPr>
          <w:p w:rsidR="002E19BD" w:rsidRDefault="00E83C20">
            <w:pPr>
              <w:jc w:val="right"/>
            </w:pPr>
            <w:r>
              <w:rPr>
                <w:rFonts w:hint="eastAsia"/>
                <w:szCs w:val="21"/>
              </w:rPr>
              <w:t>-</w:t>
            </w:r>
          </w:p>
        </w:tc>
        <w:tc>
          <w:tcPr>
            <w:tcW w:w="1285" w:type="dxa"/>
            <w:vAlign w:val="center"/>
          </w:tcPr>
          <w:p w:rsidR="002E19BD" w:rsidRDefault="00E83C20">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5"/>
    </w:p>
    <w:p w:rsidR="006D141C" w:rsidRPr="006A1080" w:rsidRDefault="00644AB5" w:rsidP="006A1080">
      <w:pPr>
        <w:spacing w:before="29" w:line="288" w:lineRule="auto"/>
        <w:ind w:right="105"/>
        <w:jc w:val="right"/>
        <w:rPr>
          <w:color w:val="000000"/>
          <w:sz w:val="24"/>
        </w:rPr>
      </w:pPr>
      <w:bookmarkStart w:id="46" w:name="_Toc249707408"/>
      <w:r w:rsidRPr="006A1080">
        <w:rPr>
          <w:rFonts w:hint="eastAsia"/>
          <w:color w:val="000000"/>
          <w:sz w:val="24"/>
        </w:rPr>
        <w:t>金额单位</w:t>
      </w:r>
      <w:r w:rsidR="006D141C" w:rsidRPr="006A1080">
        <w:rPr>
          <w:rFonts w:hint="eastAsia"/>
          <w:color w:val="000000"/>
          <w:sz w:val="24"/>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2E19BD">
        <w:tc>
          <w:tcPr>
            <w:tcW w:w="1286" w:type="dxa"/>
            <w:vAlign w:val="center"/>
          </w:tcPr>
          <w:p w:rsidR="002E19BD" w:rsidRDefault="00E83C20">
            <w:pPr>
              <w:jc w:val="left"/>
            </w:pPr>
            <w:r>
              <w:rPr>
                <w:rFonts w:hint="eastAsia"/>
                <w:szCs w:val="21"/>
              </w:rPr>
              <w:t>长江证券股份有限公司</w:t>
            </w:r>
          </w:p>
        </w:tc>
        <w:tc>
          <w:tcPr>
            <w:tcW w:w="1286" w:type="dxa"/>
            <w:vAlign w:val="center"/>
          </w:tcPr>
          <w:p w:rsidR="002E19BD" w:rsidRDefault="00E83C20">
            <w:pPr>
              <w:jc w:val="right"/>
            </w:pPr>
            <w:r>
              <w:rPr>
                <w:rFonts w:hint="eastAsia"/>
                <w:szCs w:val="21"/>
              </w:rPr>
              <w:t>-</w:t>
            </w:r>
          </w:p>
        </w:tc>
        <w:tc>
          <w:tcPr>
            <w:tcW w:w="1286" w:type="dxa"/>
            <w:vAlign w:val="center"/>
          </w:tcPr>
          <w:p w:rsidR="002E19BD" w:rsidRDefault="00E83C20">
            <w:pPr>
              <w:jc w:val="right"/>
            </w:pPr>
            <w:r>
              <w:rPr>
                <w:rFonts w:hint="eastAsia"/>
                <w:szCs w:val="21"/>
              </w:rPr>
              <w:t>-</w:t>
            </w:r>
          </w:p>
        </w:tc>
        <w:tc>
          <w:tcPr>
            <w:tcW w:w="1285" w:type="dxa"/>
            <w:vAlign w:val="center"/>
          </w:tcPr>
          <w:p w:rsidR="002E19BD" w:rsidRDefault="00E83C20">
            <w:pPr>
              <w:jc w:val="right"/>
            </w:pPr>
            <w:r>
              <w:rPr>
                <w:rFonts w:hint="eastAsia"/>
                <w:szCs w:val="21"/>
              </w:rPr>
              <w:t>92,400,500,000.00</w:t>
            </w:r>
          </w:p>
        </w:tc>
        <w:tc>
          <w:tcPr>
            <w:tcW w:w="1285" w:type="dxa"/>
            <w:vAlign w:val="center"/>
          </w:tcPr>
          <w:p w:rsidR="002E19BD" w:rsidRDefault="00E83C20">
            <w:pPr>
              <w:jc w:val="right"/>
            </w:pPr>
            <w:r>
              <w:rPr>
                <w:rFonts w:hint="eastAsia"/>
                <w:szCs w:val="21"/>
              </w:rPr>
              <w:t>100.00%</w:t>
            </w:r>
          </w:p>
        </w:tc>
        <w:tc>
          <w:tcPr>
            <w:tcW w:w="1285" w:type="dxa"/>
            <w:vAlign w:val="center"/>
          </w:tcPr>
          <w:p w:rsidR="002E19BD" w:rsidRDefault="00E83C20">
            <w:pPr>
              <w:jc w:val="right"/>
            </w:pPr>
            <w:r>
              <w:rPr>
                <w:rFonts w:hint="eastAsia"/>
                <w:szCs w:val="21"/>
              </w:rPr>
              <w:t>-</w:t>
            </w:r>
          </w:p>
        </w:tc>
        <w:tc>
          <w:tcPr>
            <w:tcW w:w="1285" w:type="dxa"/>
            <w:vAlign w:val="center"/>
          </w:tcPr>
          <w:p w:rsidR="002E19BD" w:rsidRDefault="00E83C20">
            <w:pPr>
              <w:jc w:val="right"/>
            </w:pPr>
            <w:r>
              <w:rPr>
                <w:rFonts w:hint="eastAsia"/>
                <w:szCs w:val="21"/>
              </w:rPr>
              <w:t>-</w:t>
            </w:r>
          </w:p>
        </w:tc>
      </w:tr>
    </w:tbl>
    <w:p w:rsidR="002E19BD" w:rsidRDefault="00E83C2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2E19BD" w:rsidRDefault="00E83C20">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7"/>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E19BD">
        <w:tc>
          <w:tcPr>
            <w:tcW w:w="993" w:type="dxa"/>
            <w:vMerge w:val="restart"/>
          </w:tcPr>
          <w:p w:rsidR="002E19BD" w:rsidRDefault="002E19BD"/>
          <w:p w:rsidR="002E19BD" w:rsidRDefault="00E83C20">
            <w:r>
              <w:rPr>
                <w:rFonts w:ascii="宋体" w:hAnsi="宋体" w:hint="eastAsia"/>
                <w:bCs/>
                <w:color w:val="000000"/>
                <w:kern w:val="0"/>
                <w:szCs w:val="21"/>
              </w:rPr>
              <w:t>机构</w:t>
            </w:r>
          </w:p>
        </w:tc>
        <w:tc>
          <w:tcPr>
            <w:tcW w:w="992" w:type="dxa"/>
            <w:vAlign w:val="center"/>
          </w:tcPr>
          <w:p w:rsidR="002E19BD" w:rsidRDefault="00E83C20">
            <w:pPr>
              <w:jc w:val="center"/>
            </w:pPr>
            <w:r>
              <w:rPr>
                <w:rFonts w:ascii="宋体" w:hAnsi="宋体"/>
                <w:color w:val="000000"/>
                <w:kern w:val="0"/>
                <w:szCs w:val="21"/>
              </w:rPr>
              <w:t>1</w:t>
            </w:r>
          </w:p>
        </w:tc>
        <w:tc>
          <w:tcPr>
            <w:tcW w:w="1843" w:type="dxa"/>
            <w:vAlign w:val="center"/>
          </w:tcPr>
          <w:p w:rsidR="002E19BD" w:rsidRDefault="00E83C20">
            <w:pPr>
              <w:jc w:val="center"/>
            </w:pPr>
            <w:r>
              <w:rPr>
                <w:rFonts w:ascii="宋体" w:hAnsi="宋体"/>
                <w:color w:val="000000"/>
                <w:kern w:val="0"/>
                <w:szCs w:val="21"/>
              </w:rPr>
              <w:t>2018/1/1-2018/12/31</w:t>
            </w:r>
          </w:p>
        </w:tc>
        <w:tc>
          <w:tcPr>
            <w:tcW w:w="851" w:type="dxa"/>
            <w:vAlign w:val="center"/>
          </w:tcPr>
          <w:p w:rsidR="002E19BD" w:rsidRDefault="00E83C20">
            <w:pPr>
              <w:jc w:val="center"/>
            </w:pPr>
            <w:r>
              <w:rPr>
                <w:rFonts w:ascii="宋体" w:hAnsi="宋体"/>
                <w:color w:val="000000"/>
                <w:kern w:val="0"/>
                <w:szCs w:val="21"/>
              </w:rPr>
              <w:t>7,008,112,585.21</w:t>
            </w:r>
          </w:p>
        </w:tc>
        <w:tc>
          <w:tcPr>
            <w:tcW w:w="850" w:type="dxa"/>
            <w:vAlign w:val="center"/>
          </w:tcPr>
          <w:p w:rsidR="002E19BD" w:rsidRDefault="00E83C20">
            <w:pPr>
              <w:jc w:val="center"/>
            </w:pPr>
            <w:r>
              <w:rPr>
                <w:rFonts w:ascii="宋体" w:hAnsi="宋体"/>
                <w:color w:val="000000"/>
                <w:kern w:val="0"/>
                <w:szCs w:val="21"/>
              </w:rPr>
              <w:t>2,715,913,288.51</w:t>
            </w:r>
          </w:p>
        </w:tc>
        <w:tc>
          <w:tcPr>
            <w:tcW w:w="1134" w:type="dxa"/>
            <w:vAlign w:val="center"/>
          </w:tcPr>
          <w:p w:rsidR="002E19BD" w:rsidRDefault="00E83C20">
            <w:pPr>
              <w:jc w:val="center"/>
            </w:pPr>
            <w:r>
              <w:rPr>
                <w:rFonts w:ascii="宋体" w:hAnsi="宋体"/>
                <w:color w:val="000000"/>
                <w:kern w:val="0"/>
                <w:szCs w:val="21"/>
              </w:rPr>
              <w:t>6,200,000,000.00</w:t>
            </w:r>
          </w:p>
        </w:tc>
        <w:tc>
          <w:tcPr>
            <w:tcW w:w="1419" w:type="dxa"/>
            <w:vAlign w:val="center"/>
          </w:tcPr>
          <w:p w:rsidR="002E19BD" w:rsidRDefault="00E83C20">
            <w:pPr>
              <w:jc w:val="center"/>
            </w:pPr>
            <w:r>
              <w:rPr>
                <w:rFonts w:ascii="宋体" w:hAnsi="宋体"/>
                <w:color w:val="000000"/>
                <w:kern w:val="0"/>
                <w:szCs w:val="21"/>
              </w:rPr>
              <w:t>3,524,025,873.72</w:t>
            </w:r>
          </w:p>
        </w:tc>
        <w:tc>
          <w:tcPr>
            <w:tcW w:w="1130" w:type="dxa"/>
            <w:vAlign w:val="center"/>
          </w:tcPr>
          <w:p w:rsidR="002E19BD" w:rsidRDefault="00E83C20">
            <w:pPr>
              <w:jc w:val="center"/>
            </w:pPr>
            <w:r>
              <w:rPr>
                <w:rFonts w:ascii="宋体" w:hAnsi="宋体"/>
                <w:color w:val="000000"/>
                <w:kern w:val="0"/>
                <w:szCs w:val="21"/>
              </w:rPr>
              <w:t>30.20%</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2E19BD" w:rsidRDefault="00E83C20">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AD" w:rsidRDefault="00AA22AD">
      <w:r>
        <w:separator/>
      </w:r>
    </w:p>
  </w:endnote>
  <w:endnote w:type="continuationSeparator" w:id="0">
    <w:p w:rsidR="00AA22AD" w:rsidRDefault="00A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37179C"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37179C">
      <w:rPr>
        <w:kern w:val="0"/>
        <w:szCs w:val="21"/>
      </w:rPr>
      <w:fldChar w:fldCharType="begin"/>
    </w:r>
    <w:r>
      <w:rPr>
        <w:kern w:val="0"/>
        <w:szCs w:val="21"/>
      </w:rPr>
      <w:instrText xml:space="preserve"> PAGE </w:instrText>
    </w:r>
    <w:r w:rsidR="0037179C">
      <w:rPr>
        <w:kern w:val="0"/>
        <w:szCs w:val="21"/>
      </w:rPr>
      <w:fldChar w:fldCharType="separate"/>
    </w:r>
    <w:r w:rsidR="00241DE2">
      <w:rPr>
        <w:noProof/>
        <w:kern w:val="0"/>
        <w:szCs w:val="21"/>
      </w:rPr>
      <w:t>34</w:t>
    </w:r>
    <w:r w:rsidR="0037179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7179C">
      <w:rPr>
        <w:kern w:val="0"/>
        <w:szCs w:val="21"/>
      </w:rPr>
      <w:fldChar w:fldCharType="begin"/>
    </w:r>
    <w:r>
      <w:rPr>
        <w:kern w:val="0"/>
        <w:szCs w:val="21"/>
      </w:rPr>
      <w:instrText xml:space="preserve"> NUMPAGES </w:instrText>
    </w:r>
    <w:r w:rsidR="0037179C">
      <w:rPr>
        <w:kern w:val="0"/>
        <w:szCs w:val="21"/>
      </w:rPr>
      <w:fldChar w:fldCharType="separate"/>
    </w:r>
    <w:r w:rsidR="00241DE2">
      <w:rPr>
        <w:noProof/>
        <w:kern w:val="0"/>
        <w:szCs w:val="21"/>
      </w:rPr>
      <w:t>37</w:t>
    </w:r>
    <w:r w:rsidR="0037179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AD" w:rsidRDefault="00AA22AD">
      <w:r>
        <w:separator/>
      </w:r>
    </w:p>
  </w:footnote>
  <w:footnote w:type="continuationSeparator" w:id="0">
    <w:p w:rsidR="00AA22AD" w:rsidRDefault="00AA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713CB1" w:rsidRDefault="00713CB1" w:rsidP="00B56BD2">
    <w:pPr>
      <w:pStyle w:val="a9"/>
      <w:pBdr>
        <w:bottom w:val="single" w:sz="6" w:space="0" w:color="auto"/>
      </w:pBdr>
      <w:jc w:val="right"/>
      <w:rPr>
        <w:sz w:val="24"/>
        <w:szCs w:val="24"/>
      </w:rPr>
    </w:pPr>
    <w:r w:rsidRPr="00FB2916">
      <w:rPr>
        <w:sz w:val="24"/>
        <w:szCs w:val="24"/>
      </w:rPr>
      <w:t>交银施罗德天鑫宝货币市场基金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1DE2"/>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19BD"/>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C20"/>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221784ED-4178-457D-8338-5492A322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801A-C9A1-4B20-9278-FDA39165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37</Pages>
  <Words>3887</Words>
  <Characters>22160</Characters>
  <Application>Microsoft Office Word</Application>
  <DocSecurity>0</DocSecurity>
  <Lines>184</Lines>
  <Paragraphs>51</Paragraphs>
  <ScaleCrop>false</ScaleCrop>
  <Company/>
  <LinksUpToDate>false</LinksUpToDate>
  <CharactersWithSpaces>25996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729</cp:revision>
  <cp:lastPrinted>2007-07-19T00:46:00Z</cp:lastPrinted>
  <dcterms:created xsi:type="dcterms:W3CDTF">2013-06-22T02:32:00Z</dcterms:created>
  <dcterms:modified xsi:type="dcterms:W3CDTF">2019-03-26T06:42:00Z</dcterms:modified>
</cp:coreProperties>
</file>