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Default="007B62FA" w:rsidP="00417F87">
      <w:pPr>
        <w:autoSpaceDE w:val="0"/>
        <w:autoSpaceDN w:val="0"/>
        <w:adjustRightInd w:val="0"/>
        <w:spacing w:line="360" w:lineRule="auto"/>
        <w:jc w:val="left"/>
        <w:rPr>
          <w:rFonts w:ascii="宋体" w:hAnsi="宋体"/>
          <w:color w:val="000000"/>
          <w:kern w:val="0"/>
          <w:szCs w:val="21"/>
        </w:rPr>
      </w:pPr>
    </w:p>
    <w:p w:rsidR="00643284" w:rsidRPr="00D0372D" w:rsidRDefault="00643284"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643284" w:rsidRDefault="007B62FA" w:rsidP="0064328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43284">
        <w:rPr>
          <w:b/>
          <w:sz w:val="36"/>
          <w:szCs w:val="36"/>
        </w:rPr>
        <w:t>交银施罗德全球自然资源证券投资基金</w:t>
      </w:r>
      <w:bookmarkEnd w:id="0"/>
      <w:bookmarkEnd w:id="1"/>
      <w:bookmarkEnd w:id="2"/>
      <w:bookmarkEnd w:id="3"/>
      <w:bookmarkEnd w:id="4"/>
      <w:bookmarkEnd w:id="5"/>
    </w:p>
    <w:p w:rsidR="007B62FA" w:rsidRPr="00643284" w:rsidRDefault="007B62FA" w:rsidP="0064328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43284">
        <w:rPr>
          <w:b/>
          <w:sz w:val="36"/>
          <w:szCs w:val="36"/>
        </w:rPr>
        <w:t>2018</w:t>
      </w:r>
      <w:r w:rsidRPr="00643284">
        <w:rPr>
          <w:b/>
          <w:sz w:val="36"/>
          <w:szCs w:val="36"/>
        </w:rPr>
        <w:t>年年度报告</w:t>
      </w:r>
      <w:bookmarkEnd w:id="6"/>
      <w:bookmarkEnd w:id="7"/>
      <w:bookmarkEnd w:id="8"/>
      <w:bookmarkEnd w:id="9"/>
      <w:bookmarkEnd w:id="10"/>
      <w:bookmarkEnd w:id="11"/>
    </w:p>
    <w:p w:rsidR="007B62FA" w:rsidRPr="00643284" w:rsidRDefault="00ED2997" w:rsidP="00643284">
      <w:pPr>
        <w:spacing w:before="29" w:line="288" w:lineRule="auto"/>
        <w:jc w:val="center"/>
        <w:rPr>
          <w:b/>
          <w:sz w:val="36"/>
          <w:szCs w:val="36"/>
        </w:rPr>
      </w:pPr>
      <w:r w:rsidRPr="00643284">
        <w:rPr>
          <w:b/>
          <w:sz w:val="36"/>
          <w:szCs w:val="36"/>
        </w:rPr>
        <w:t>2018</w:t>
      </w:r>
      <w:r w:rsidRPr="00643284">
        <w:rPr>
          <w:b/>
          <w:sz w:val="36"/>
          <w:szCs w:val="36"/>
        </w:rPr>
        <w:t>年</w:t>
      </w:r>
      <w:r w:rsidRPr="00643284">
        <w:rPr>
          <w:b/>
          <w:sz w:val="36"/>
          <w:szCs w:val="36"/>
        </w:rPr>
        <w:t>12</w:t>
      </w:r>
      <w:r w:rsidRPr="00643284">
        <w:rPr>
          <w:b/>
          <w:sz w:val="36"/>
          <w:szCs w:val="36"/>
        </w:rPr>
        <w:t>月</w:t>
      </w:r>
      <w:r w:rsidRPr="00643284">
        <w:rPr>
          <w:b/>
          <w:sz w:val="36"/>
          <w:szCs w:val="36"/>
        </w:rPr>
        <w:t>31</w:t>
      </w:r>
      <w:r w:rsidRPr="00643284">
        <w:rPr>
          <w:b/>
          <w:sz w:val="36"/>
          <w:szCs w:val="36"/>
        </w:rPr>
        <w:t>日</w:t>
      </w: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Default="007B62FA" w:rsidP="00417F87">
      <w:pPr>
        <w:spacing w:line="360" w:lineRule="auto"/>
        <w:rPr>
          <w:rFonts w:ascii="宋体" w:hAnsi="宋体"/>
          <w:b/>
          <w:color w:val="000000"/>
          <w:szCs w:val="21"/>
        </w:rPr>
      </w:pPr>
    </w:p>
    <w:p w:rsidR="00391FFA" w:rsidRDefault="00391FFA" w:rsidP="00417F87">
      <w:pPr>
        <w:spacing w:line="360" w:lineRule="auto"/>
        <w:rPr>
          <w:rFonts w:ascii="宋体" w:hAnsi="宋体"/>
          <w:b/>
          <w:color w:val="000000"/>
          <w:szCs w:val="21"/>
        </w:rPr>
      </w:pPr>
    </w:p>
    <w:p w:rsidR="00391FFA" w:rsidRPr="00D0372D" w:rsidRDefault="00391FFA" w:rsidP="00417F87">
      <w:pPr>
        <w:spacing w:line="360" w:lineRule="auto"/>
        <w:rPr>
          <w:rFonts w:ascii="宋体" w:hAnsi="宋体"/>
          <w:b/>
          <w:color w:val="000000"/>
          <w:szCs w:val="21"/>
        </w:rPr>
      </w:pP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基金管理人：</w:t>
      </w:r>
      <w:r w:rsidRPr="00643284">
        <w:rPr>
          <w:b/>
          <w:color w:val="000000"/>
          <w:sz w:val="24"/>
        </w:rPr>
        <w:t>交银施罗德基金管理有限公司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基金托管人：</w:t>
      </w:r>
      <w:r w:rsidRPr="00643284">
        <w:rPr>
          <w:b/>
          <w:color w:val="000000"/>
          <w:sz w:val="24"/>
        </w:rPr>
        <w:t>中国建设银行股份有限公司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报告送出日期：</w:t>
      </w:r>
      <w:r w:rsidRPr="00643284">
        <w:rPr>
          <w:b/>
          <w:color w:val="000000"/>
          <w:sz w:val="24"/>
        </w:rPr>
        <w:t>二〇一九年三月二十七日</w:t>
      </w:r>
    </w:p>
    <w:p w:rsidR="00843355" w:rsidRPr="00D0372D" w:rsidRDefault="00843355" w:rsidP="00417F87">
      <w:pPr>
        <w:spacing w:line="360" w:lineRule="auto"/>
        <w:ind w:left="1680" w:firstLine="420"/>
        <w:jc w:val="left"/>
        <w:rPr>
          <w:rFonts w:ascii="宋体" w:hAnsi="宋体"/>
          <w:b/>
          <w:color w:val="000000"/>
          <w:szCs w:val="21"/>
        </w:rPr>
      </w:pPr>
    </w:p>
    <w:p w:rsidR="00843355" w:rsidRPr="00D0372D" w:rsidRDefault="00843355" w:rsidP="00417F87">
      <w:pPr>
        <w:spacing w:line="360" w:lineRule="auto"/>
        <w:ind w:left="1680" w:firstLine="420"/>
        <w:jc w:val="left"/>
        <w:rPr>
          <w:rFonts w:ascii="宋体" w:hAnsi="宋体"/>
          <w:color w:val="000000"/>
          <w:szCs w:val="21"/>
        </w:rPr>
        <w:sectPr w:rsidR="00843355" w:rsidRPr="00D0372D" w:rsidSect="008C3EB3">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bookmarkStart w:id="17" w:name="_Toc4067320"/>
      <w:r w:rsidRPr="00CF618D">
        <w:rPr>
          <w:rFonts w:hint="eastAsia"/>
          <w:b/>
          <w:bCs/>
          <w:szCs w:val="24"/>
          <w:lang w:val="en-US"/>
        </w:rPr>
        <w:lastRenderedPageBreak/>
        <w:t>§</w:t>
      </w:r>
      <w:r w:rsidRPr="00CF618D">
        <w:rPr>
          <w:b/>
          <w:bCs/>
          <w:szCs w:val="24"/>
          <w:lang w:val="en-US"/>
        </w:rPr>
        <w:t xml:space="preserve">1  </w:t>
      </w:r>
      <w:r w:rsidRPr="00CF618D">
        <w:rPr>
          <w:rFonts w:hint="eastAsia"/>
          <w:b/>
          <w:bCs/>
          <w:szCs w:val="24"/>
          <w:lang w:val="en-US"/>
        </w:rPr>
        <w:t>重要提示及目录</w:t>
      </w:r>
      <w:bookmarkEnd w:id="12"/>
      <w:bookmarkEnd w:id="13"/>
      <w:bookmarkEnd w:id="14"/>
      <w:bookmarkEnd w:id="15"/>
      <w:bookmarkEnd w:id="16"/>
      <w:bookmarkEnd w:id="17"/>
    </w:p>
    <w:p w:rsidR="00FC649E" w:rsidRPr="00FC649E" w:rsidRDefault="00FC649E" w:rsidP="00FC649E"/>
    <w:p w:rsidR="007B62FA" w:rsidRPr="00CF618D" w:rsidRDefault="007B62FA" w:rsidP="00CF618D">
      <w:pPr>
        <w:pStyle w:val="20"/>
        <w:spacing w:before="29" w:after="0" w:line="288" w:lineRule="auto"/>
        <w:rPr>
          <w:rFonts w:ascii="Times New Roman" w:hAnsi="Times New Roman"/>
          <w:kern w:val="0"/>
          <w:szCs w:val="24"/>
        </w:rPr>
      </w:pPr>
      <w:bookmarkStart w:id="18" w:name="_Toc352255959"/>
      <w:bookmarkStart w:id="19" w:name="_Toc352256027"/>
      <w:bookmarkStart w:id="20" w:name="_Toc352331205"/>
      <w:bookmarkStart w:id="21" w:name="_Toc362423983"/>
      <w:bookmarkStart w:id="22" w:name="_Toc4067321"/>
      <w:r w:rsidRPr="00CF618D">
        <w:rPr>
          <w:rFonts w:ascii="Times New Roman" w:hAnsi="Times New Roman"/>
          <w:kern w:val="0"/>
          <w:szCs w:val="24"/>
        </w:rPr>
        <w:t xml:space="preserve">1.1 </w:t>
      </w:r>
      <w:r w:rsidRPr="00CF618D">
        <w:rPr>
          <w:rFonts w:ascii="Times New Roman" w:hAnsi="Times New Roman" w:hint="eastAsia"/>
          <w:kern w:val="0"/>
          <w:szCs w:val="24"/>
        </w:rPr>
        <w:t>重要提示</w:t>
      </w:r>
      <w:bookmarkEnd w:id="18"/>
      <w:bookmarkEnd w:id="19"/>
      <w:bookmarkEnd w:id="20"/>
      <w:bookmarkEnd w:id="21"/>
      <w:bookmarkEnd w:id="22"/>
    </w:p>
    <w:p w:rsidR="00A16934" w:rsidRDefault="0068758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16934" w:rsidRDefault="00687582">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16934" w:rsidRDefault="0068758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16934" w:rsidRDefault="00687582">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7B62FA" w:rsidRPr="00CF618D" w:rsidRDefault="007B62FA" w:rsidP="00CF618D">
      <w:pPr>
        <w:spacing w:before="29" w:line="288" w:lineRule="auto"/>
        <w:ind w:firstLineChars="200" w:firstLine="480"/>
        <w:rPr>
          <w:color w:val="000000"/>
          <w:sz w:val="24"/>
        </w:rPr>
      </w:pPr>
      <w:r w:rsidRPr="00CF618D">
        <w:rPr>
          <w:color w:val="000000"/>
          <w:sz w:val="24"/>
        </w:rPr>
        <w:t>本报告期自</w:t>
      </w:r>
      <w:r w:rsidRPr="00CF618D">
        <w:rPr>
          <w:color w:val="000000"/>
          <w:sz w:val="24"/>
        </w:rPr>
        <w:t>2018</w:t>
      </w:r>
      <w:r w:rsidRPr="00CF618D">
        <w:rPr>
          <w:color w:val="000000"/>
          <w:sz w:val="24"/>
        </w:rPr>
        <w:t>年</w:t>
      </w:r>
      <w:r w:rsidRPr="00CF618D">
        <w:rPr>
          <w:color w:val="000000"/>
          <w:sz w:val="24"/>
        </w:rPr>
        <w:t>1</w:t>
      </w:r>
      <w:r w:rsidRPr="00CF618D">
        <w:rPr>
          <w:color w:val="000000"/>
          <w:sz w:val="24"/>
        </w:rPr>
        <w:t>月</w:t>
      </w:r>
      <w:r w:rsidRPr="00CF618D">
        <w:rPr>
          <w:color w:val="000000"/>
          <w:sz w:val="24"/>
        </w:rPr>
        <w:t>1</w:t>
      </w:r>
      <w:r w:rsidRPr="00CF618D">
        <w:rPr>
          <w:color w:val="000000"/>
          <w:sz w:val="24"/>
        </w:rPr>
        <w:t>日起至</w:t>
      </w:r>
      <w:r w:rsidRPr="00CF618D">
        <w:rPr>
          <w:color w:val="000000"/>
          <w:sz w:val="24"/>
        </w:rPr>
        <w:t>12</w:t>
      </w:r>
      <w:r w:rsidRPr="00CF618D">
        <w:rPr>
          <w:color w:val="000000"/>
          <w:sz w:val="24"/>
        </w:rPr>
        <w:t>月</w:t>
      </w:r>
      <w:r w:rsidRPr="00CF618D">
        <w:rPr>
          <w:color w:val="000000"/>
          <w:sz w:val="24"/>
        </w:rPr>
        <w:t>31</w:t>
      </w:r>
      <w:r w:rsidRPr="00CF618D">
        <w:rPr>
          <w:color w:val="000000"/>
          <w:sz w:val="24"/>
        </w:rPr>
        <w:t>日止。</w:t>
      </w:r>
    </w:p>
    <w:p w:rsidR="0036560F" w:rsidRPr="00D0372D" w:rsidRDefault="007B62FA" w:rsidP="00EB4ED4">
      <w:pPr>
        <w:spacing w:before="29" w:line="288" w:lineRule="auto"/>
        <w:rPr>
          <w:b/>
          <w:color w:val="000000"/>
          <w:szCs w:val="21"/>
        </w:rPr>
      </w:pPr>
      <w:r w:rsidRPr="00D0372D">
        <w:rPr>
          <w:rFonts w:ascii="宋体" w:hAnsi="宋体"/>
          <w:szCs w:val="21"/>
        </w:rPr>
        <w:br w:type="page"/>
      </w:r>
      <w:bookmarkStart w:id="23" w:name="_Toc245193808"/>
      <w:r w:rsidR="0036560F" w:rsidRPr="00EB4ED4">
        <w:rPr>
          <w:b/>
          <w:bCs/>
          <w:kern w:val="0"/>
          <w:sz w:val="24"/>
        </w:rPr>
        <w:lastRenderedPageBreak/>
        <w:t>1.2</w:t>
      </w:r>
      <w:r w:rsidR="0036560F" w:rsidRPr="00EB4ED4">
        <w:rPr>
          <w:rFonts w:hint="eastAsia"/>
          <w:b/>
          <w:bCs/>
          <w:kern w:val="0"/>
          <w:sz w:val="24"/>
        </w:rPr>
        <w:t>目录</w:t>
      </w:r>
      <w:bookmarkEnd w:id="23"/>
    </w:p>
    <w:p w:rsidR="003E5F1F" w:rsidRPr="004A50BE" w:rsidRDefault="003E5F1F" w:rsidP="004A50BE">
      <w:pPr>
        <w:spacing w:line="360" w:lineRule="auto"/>
        <w:ind w:firstLineChars="50" w:firstLine="120"/>
        <w:rPr>
          <w:rFonts w:asciiTheme="minorEastAsia" w:eastAsiaTheme="minorEastAsia" w:hAnsiTheme="minorEastAsia"/>
          <w:b/>
          <w:color w:val="000000"/>
          <w:sz w:val="24"/>
        </w:rPr>
      </w:pPr>
    </w:p>
    <w:p w:rsidR="00C9311E" w:rsidRDefault="00FC1B82">
      <w:pPr>
        <w:pStyle w:val="11"/>
        <w:rPr>
          <w:rFonts w:asciiTheme="minorHAnsi" w:eastAsiaTheme="minorEastAsia" w:hAnsiTheme="minorHAnsi" w:cstheme="minorBidi"/>
          <w:b w:val="0"/>
          <w:noProof/>
          <w:szCs w:val="22"/>
        </w:rPr>
      </w:pPr>
      <w:r w:rsidRPr="004A50BE">
        <w:rPr>
          <w:color w:val="000000"/>
          <w:kern w:val="0"/>
        </w:rPr>
        <w:fldChar w:fldCharType="begin"/>
      </w:r>
      <w:r w:rsidR="00B70132" w:rsidRPr="004A50BE">
        <w:rPr>
          <w:color w:val="000000"/>
          <w:kern w:val="0"/>
        </w:rPr>
        <w:instrText xml:space="preserve"> TOC \o "1-3" \h \z \u </w:instrText>
      </w:r>
      <w:r w:rsidRPr="004A50BE">
        <w:rPr>
          <w:color w:val="000000"/>
          <w:kern w:val="0"/>
        </w:rPr>
        <w:fldChar w:fldCharType="separate"/>
      </w:r>
      <w:hyperlink w:anchor="_Toc4067320" w:history="1">
        <w:r w:rsidR="00C9311E" w:rsidRPr="00EE2C32">
          <w:rPr>
            <w:rStyle w:val="a9"/>
            <w:bCs/>
            <w:noProof/>
          </w:rPr>
          <w:t xml:space="preserve">§1  </w:t>
        </w:r>
        <w:r w:rsidR="00C9311E" w:rsidRPr="00EE2C32">
          <w:rPr>
            <w:rStyle w:val="a9"/>
            <w:rFonts w:hint="eastAsia"/>
            <w:bCs/>
            <w:noProof/>
          </w:rPr>
          <w:t>重要提示及目录</w:t>
        </w:r>
        <w:r w:rsidR="00C9311E">
          <w:rPr>
            <w:noProof/>
            <w:webHidden/>
          </w:rPr>
          <w:tab/>
        </w:r>
        <w:r w:rsidR="00C9311E">
          <w:rPr>
            <w:noProof/>
            <w:webHidden/>
          </w:rPr>
          <w:fldChar w:fldCharType="begin"/>
        </w:r>
        <w:r w:rsidR="00C9311E">
          <w:rPr>
            <w:noProof/>
            <w:webHidden/>
          </w:rPr>
          <w:instrText xml:space="preserve"> PAGEREF _Toc4067320 \h </w:instrText>
        </w:r>
        <w:r w:rsidR="00C9311E">
          <w:rPr>
            <w:noProof/>
            <w:webHidden/>
          </w:rPr>
        </w:r>
        <w:r w:rsidR="00C9311E">
          <w:rPr>
            <w:noProof/>
            <w:webHidden/>
          </w:rPr>
          <w:fldChar w:fldCharType="separate"/>
        </w:r>
        <w:r w:rsidR="0013025C">
          <w:rPr>
            <w:noProof/>
            <w:webHidden/>
          </w:rPr>
          <w:t>2</w:t>
        </w:r>
        <w:r w:rsidR="00C9311E">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21" w:history="1">
        <w:r w:rsidRPr="00EE2C32">
          <w:rPr>
            <w:rStyle w:val="a9"/>
            <w:noProof/>
          </w:rPr>
          <w:t xml:space="preserve">1.1 </w:t>
        </w:r>
        <w:r w:rsidRPr="00EE2C32">
          <w:rPr>
            <w:rStyle w:val="a9"/>
            <w:rFonts w:hint="eastAsia"/>
            <w:noProof/>
          </w:rPr>
          <w:t>重要提示</w:t>
        </w:r>
        <w:r>
          <w:rPr>
            <w:noProof/>
            <w:webHidden/>
          </w:rPr>
          <w:tab/>
        </w:r>
        <w:r>
          <w:rPr>
            <w:noProof/>
            <w:webHidden/>
          </w:rPr>
          <w:fldChar w:fldCharType="begin"/>
        </w:r>
        <w:r>
          <w:rPr>
            <w:noProof/>
            <w:webHidden/>
          </w:rPr>
          <w:instrText xml:space="preserve"> PAGEREF _Toc4067321 \h </w:instrText>
        </w:r>
        <w:r>
          <w:rPr>
            <w:noProof/>
            <w:webHidden/>
          </w:rPr>
        </w:r>
        <w:r>
          <w:rPr>
            <w:noProof/>
            <w:webHidden/>
          </w:rPr>
          <w:fldChar w:fldCharType="separate"/>
        </w:r>
        <w:r w:rsidR="0013025C">
          <w:rPr>
            <w:noProof/>
            <w:webHidden/>
          </w:rPr>
          <w:t>2</w:t>
        </w:r>
        <w:r>
          <w:rPr>
            <w:noProof/>
            <w:webHidden/>
          </w:rPr>
          <w:fldChar w:fldCharType="end"/>
        </w:r>
      </w:hyperlink>
    </w:p>
    <w:p w:rsidR="00C9311E" w:rsidRDefault="00C9311E">
      <w:pPr>
        <w:pStyle w:val="11"/>
        <w:rPr>
          <w:rFonts w:asciiTheme="minorHAnsi" w:eastAsiaTheme="minorEastAsia" w:hAnsiTheme="minorHAnsi" w:cstheme="minorBidi"/>
          <w:b w:val="0"/>
          <w:noProof/>
          <w:szCs w:val="22"/>
        </w:rPr>
      </w:pPr>
      <w:hyperlink w:anchor="_Toc4067322" w:history="1">
        <w:r w:rsidRPr="00EE2C32">
          <w:rPr>
            <w:rStyle w:val="a9"/>
            <w:bCs/>
            <w:noProof/>
          </w:rPr>
          <w:t xml:space="preserve">§2  </w:t>
        </w:r>
        <w:r w:rsidRPr="00EE2C32">
          <w:rPr>
            <w:rStyle w:val="a9"/>
            <w:rFonts w:hint="eastAsia"/>
            <w:bCs/>
            <w:noProof/>
          </w:rPr>
          <w:t>基金简介</w:t>
        </w:r>
        <w:r>
          <w:rPr>
            <w:noProof/>
            <w:webHidden/>
          </w:rPr>
          <w:tab/>
        </w:r>
        <w:r>
          <w:rPr>
            <w:noProof/>
            <w:webHidden/>
          </w:rPr>
          <w:fldChar w:fldCharType="begin"/>
        </w:r>
        <w:r>
          <w:rPr>
            <w:noProof/>
            <w:webHidden/>
          </w:rPr>
          <w:instrText xml:space="preserve"> PAGEREF _Toc4067322 \h </w:instrText>
        </w:r>
        <w:r>
          <w:rPr>
            <w:noProof/>
            <w:webHidden/>
          </w:rPr>
        </w:r>
        <w:r>
          <w:rPr>
            <w:noProof/>
            <w:webHidden/>
          </w:rPr>
          <w:fldChar w:fldCharType="separate"/>
        </w:r>
        <w:r w:rsidR="0013025C">
          <w:rPr>
            <w:noProof/>
            <w:webHidden/>
          </w:rPr>
          <w:t>5</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23" w:history="1">
        <w:r w:rsidRPr="00EE2C32">
          <w:rPr>
            <w:rStyle w:val="a9"/>
            <w:noProof/>
          </w:rPr>
          <w:t xml:space="preserve">2.1 </w:t>
        </w:r>
        <w:r w:rsidRPr="00EE2C32">
          <w:rPr>
            <w:rStyle w:val="a9"/>
            <w:rFonts w:hint="eastAsia"/>
            <w:noProof/>
          </w:rPr>
          <w:t>基金基本情况</w:t>
        </w:r>
        <w:r>
          <w:rPr>
            <w:noProof/>
            <w:webHidden/>
          </w:rPr>
          <w:tab/>
        </w:r>
        <w:r>
          <w:rPr>
            <w:noProof/>
            <w:webHidden/>
          </w:rPr>
          <w:fldChar w:fldCharType="begin"/>
        </w:r>
        <w:r>
          <w:rPr>
            <w:noProof/>
            <w:webHidden/>
          </w:rPr>
          <w:instrText xml:space="preserve"> PAGEREF _Toc4067323 \h </w:instrText>
        </w:r>
        <w:r>
          <w:rPr>
            <w:noProof/>
            <w:webHidden/>
          </w:rPr>
        </w:r>
        <w:r>
          <w:rPr>
            <w:noProof/>
            <w:webHidden/>
          </w:rPr>
          <w:fldChar w:fldCharType="separate"/>
        </w:r>
        <w:r w:rsidR="0013025C">
          <w:rPr>
            <w:noProof/>
            <w:webHidden/>
          </w:rPr>
          <w:t>5</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24" w:history="1">
        <w:r w:rsidRPr="00EE2C32">
          <w:rPr>
            <w:rStyle w:val="a9"/>
            <w:noProof/>
          </w:rPr>
          <w:t xml:space="preserve">2.2 </w:t>
        </w:r>
        <w:r w:rsidRPr="00EE2C32">
          <w:rPr>
            <w:rStyle w:val="a9"/>
            <w:rFonts w:hint="eastAsia"/>
            <w:noProof/>
          </w:rPr>
          <w:t>基金产品说明</w:t>
        </w:r>
        <w:r>
          <w:rPr>
            <w:noProof/>
            <w:webHidden/>
          </w:rPr>
          <w:tab/>
        </w:r>
        <w:r>
          <w:rPr>
            <w:noProof/>
            <w:webHidden/>
          </w:rPr>
          <w:fldChar w:fldCharType="begin"/>
        </w:r>
        <w:r>
          <w:rPr>
            <w:noProof/>
            <w:webHidden/>
          </w:rPr>
          <w:instrText xml:space="preserve"> PAGEREF _Toc4067324 \h </w:instrText>
        </w:r>
        <w:r>
          <w:rPr>
            <w:noProof/>
            <w:webHidden/>
          </w:rPr>
        </w:r>
        <w:r>
          <w:rPr>
            <w:noProof/>
            <w:webHidden/>
          </w:rPr>
          <w:fldChar w:fldCharType="separate"/>
        </w:r>
        <w:r w:rsidR="0013025C">
          <w:rPr>
            <w:noProof/>
            <w:webHidden/>
          </w:rPr>
          <w:t>5</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25" w:history="1">
        <w:r w:rsidRPr="00EE2C32">
          <w:rPr>
            <w:rStyle w:val="a9"/>
            <w:noProof/>
          </w:rPr>
          <w:t xml:space="preserve">2.3 </w:t>
        </w:r>
        <w:r w:rsidRPr="00EE2C32">
          <w:rPr>
            <w:rStyle w:val="a9"/>
            <w:rFonts w:hint="eastAsia"/>
            <w:noProof/>
          </w:rPr>
          <w:t>基金管理人和基金托管人</w:t>
        </w:r>
        <w:r>
          <w:rPr>
            <w:noProof/>
            <w:webHidden/>
          </w:rPr>
          <w:tab/>
        </w:r>
        <w:r>
          <w:rPr>
            <w:noProof/>
            <w:webHidden/>
          </w:rPr>
          <w:fldChar w:fldCharType="begin"/>
        </w:r>
        <w:r>
          <w:rPr>
            <w:noProof/>
            <w:webHidden/>
          </w:rPr>
          <w:instrText xml:space="preserve"> PAGEREF _Toc4067325 \h </w:instrText>
        </w:r>
        <w:r>
          <w:rPr>
            <w:noProof/>
            <w:webHidden/>
          </w:rPr>
        </w:r>
        <w:r>
          <w:rPr>
            <w:noProof/>
            <w:webHidden/>
          </w:rPr>
          <w:fldChar w:fldCharType="separate"/>
        </w:r>
        <w:r w:rsidR="0013025C">
          <w:rPr>
            <w:noProof/>
            <w:webHidden/>
          </w:rPr>
          <w:t>6</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26" w:history="1">
        <w:r w:rsidRPr="00EE2C32">
          <w:rPr>
            <w:rStyle w:val="a9"/>
            <w:noProof/>
          </w:rPr>
          <w:t xml:space="preserve">2.4 </w:t>
        </w:r>
        <w:r w:rsidRPr="00EE2C32">
          <w:rPr>
            <w:rStyle w:val="a9"/>
            <w:rFonts w:hint="eastAsia"/>
            <w:noProof/>
          </w:rPr>
          <w:t>境外投资顾问和境外资产托管人</w:t>
        </w:r>
        <w:r>
          <w:rPr>
            <w:noProof/>
            <w:webHidden/>
          </w:rPr>
          <w:tab/>
        </w:r>
        <w:r>
          <w:rPr>
            <w:noProof/>
            <w:webHidden/>
          </w:rPr>
          <w:fldChar w:fldCharType="begin"/>
        </w:r>
        <w:r>
          <w:rPr>
            <w:noProof/>
            <w:webHidden/>
          </w:rPr>
          <w:instrText xml:space="preserve"> PAGEREF _Toc4067326 \h </w:instrText>
        </w:r>
        <w:r>
          <w:rPr>
            <w:noProof/>
            <w:webHidden/>
          </w:rPr>
        </w:r>
        <w:r>
          <w:rPr>
            <w:noProof/>
            <w:webHidden/>
          </w:rPr>
          <w:fldChar w:fldCharType="separate"/>
        </w:r>
        <w:r w:rsidR="0013025C">
          <w:rPr>
            <w:noProof/>
            <w:webHidden/>
          </w:rPr>
          <w:t>6</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27" w:history="1">
        <w:r w:rsidRPr="00EE2C32">
          <w:rPr>
            <w:rStyle w:val="a9"/>
            <w:noProof/>
          </w:rPr>
          <w:t xml:space="preserve">2.5 </w:t>
        </w:r>
        <w:r w:rsidRPr="00EE2C32">
          <w:rPr>
            <w:rStyle w:val="a9"/>
            <w:rFonts w:hint="eastAsia"/>
            <w:noProof/>
          </w:rPr>
          <w:t>信息披露方式</w:t>
        </w:r>
        <w:r>
          <w:rPr>
            <w:noProof/>
            <w:webHidden/>
          </w:rPr>
          <w:tab/>
        </w:r>
        <w:r>
          <w:rPr>
            <w:noProof/>
            <w:webHidden/>
          </w:rPr>
          <w:fldChar w:fldCharType="begin"/>
        </w:r>
        <w:r>
          <w:rPr>
            <w:noProof/>
            <w:webHidden/>
          </w:rPr>
          <w:instrText xml:space="preserve"> PAGEREF _Toc4067327 \h </w:instrText>
        </w:r>
        <w:r>
          <w:rPr>
            <w:noProof/>
            <w:webHidden/>
          </w:rPr>
        </w:r>
        <w:r>
          <w:rPr>
            <w:noProof/>
            <w:webHidden/>
          </w:rPr>
          <w:fldChar w:fldCharType="separate"/>
        </w:r>
        <w:r w:rsidR="0013025C">
          <w:rPr>
            <w:noProof/>
            <w:webHidden/>
          </w:rPr>
          <w:t>7</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28" w:history="1">
        <w:r w:rsidRPr="00EE2C32">
          <w:rPr>
            <w:rStyle w:val="a9"/>
            <w:noProof/>
          </w:rPr>
          <w:t xml:space="preserve">2.6 </w:t>
        </w:r>
        <w:r w:rsidRPr="00EE2C32">
          <w:rPr>
            <w:rStyle w:val="a9"/>
            <w:rFonts w:hint="eastAsia"/>
            <w:noProof/>
          </w:rPr>
          <w:t>其他相关资料</w:t>
        </w:r>
        <w:r>
          <w:rPr>
            <w:noProof/>
            <w:webHidden/>
          </w:rPr>
          <w:tab/>
        </w:r>
        <w:r>
          <w:rPr>
            <w:noProof/>
            <w:webHidden/>
          </w:rPr>
          <w:fldChar w:fldCharType="begin"/>
        </w:r>
        <w:r>
          <w:rPr>
            <w:noProof/>
            <w:webHidden/>
          </w:rPr>
          <w:instrText xml:space="preserve"> PAGEREF _Toc4067328 \h </w:instrText>
        </w:r>
        <w:r>
          <w:rPr>
            <w:noProof/>
            <w:webHidden/>
          </w:rPr>
        </w:r>
        <w:r>
          <w:rPr>
            <w:noProof/>
            <w:webHidden/>
          </w:rPr>
          <w:fldChar w:fldCharType="separate"/>
        </w:r>
        <w:r w:rsidR="0013025C">
          <w:rPr>
            <w:noProof/>
            <w:webHidden/>
          </w:rPr>
          <w:t>7</w:t>
        </w:r>
        <w:r>
          <w:rPr>
            <w:noProof/>
            <w:webHidden/>
          </w:rPr>
          <w:fldChar w:fldCharType="end"/>
        </w:r>
      </w:hyperlink>
    </w:p>
    <w:p w:rsidR="00C9311E" w:rsidRDefault="00C9311E">
      <w:pPr>
        <w:pStyle w:val="11"/>
        <w:rPr>
          <w:rFonts w:asciiTheme="minorHAnsi" w:eastAsiaTheme="minorEastAsia" w:hAnsiTheme="minorHAnsi" w:cstheme="minorBidi"/>
          <w:b w:val="0"/>
          <w:noProof/>
          <w:szCs w:val="22"/>
        </w:rPr>
      </w:pPr>
      <w:hyperlink w:anchor="_Toc4067329" w:history="1">
        <w:r w:rsidRPr="00EE2C32">
          <w:rPr>
            <w:rStyle w:val="a9"/>
            <w:bCs/>
            <w:noProof/>
          </w:rPr>
          <w:t>§3</w:t>
        </w:r>
        <w:r>
          <w:rPr>
            <w:rFonts w:asciiTheme="minorHAnsi" w:eastAsiaTheme="minorEastAsia" w:hAnsiTheme="minorHAnsi" w:cstheme="minorBidi"/>
            <w:b w:val="0"/>
            <w:noProof/>
            <w:szCs w:val="22"/>
          </w:rPr>
          <w:tab/>
        </w:r>
        <w:r w:rsidRPr="00EE2C32">
          <w:rPr>
            <w:rStyle w:val="a9"/>
            <w:rFonts w:hint="eastAsia"/>
            <w:bCs/>
            <w:noProof/>
          </w:rPr>
          <w:t>主要财务指标、基金净值表现及利润分配情况</w:t>
        </w:r>
        <w:r>
          <w:rPr>
            <w:noProof/>
            <w:webHidden/>
          </w:rPr>
          <w:tab/>
        </w:r>
        <w:r>
          <w:rPr>
            <w:noProof/>
            <w:webHidden/>
          </w:rPr>
          <w:fldChar w:fldCharType="begin"/>
        </w:r>
        <w:r>
          <w:rPr>
            <w:noProof/>
            <w:webHidden/>
          </w:rPr>
          <w:instrText xml:space="preserve"> PAGEREF _Toc4067329 \h </w:instrText>
        </w:r>
        <w:r>
          <w:rPr>
            <w:noProof/>
            <w:webHidden/>
          </w:rPr>
        </w:r>
        <w:r>
          <w:rPr>
            <w:noProof/>
            <w:webHidden/>
          </w:rPr>
          <w:fldChar w:fldCharType="separate"/>
        </w:r>
        <w:r w:rsidR="0013025C">
          <w:rPr>
            <w:noProof/>
            <w:webHidden/>
          </w:rPr>
          <w:t>7</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30" w:history="1">
        <w:r w:rsidRPr="00EE2C32">
          <w:rPr>
            <w:rStyle w:val="a9"/>
            <w:noProof/>
          </w:rPr>
          <w:t xml:space="preserve">3.1 </w:t>
        </w:r>
        <w:r w:rsidRPr="00EE2C32">
          <w:rPr>
            <w:rStyle w:val="a9"/>
            <w:rFonts w:hint="eastAsia"/>
            <w:noProof/>
          </w:rPr>
          <w:t>主要会计数据和财务指标</w:t>
        </w:r>
        <w:r>
          <w:rPr>
            <w:noProof/>
            <w:webHidden/>
          </w:rPr>
          <w:tab/>
        </w:r>
        <w:r>
          <w:rPr>
            <w:noProof/>
            <w:webHidden/>
          </w:rPr>
          <w:fldChar w:fldCharType="begin"/>
        </w:r>
        <w:r>
          <w:rPr>
            <w:noProof/>
            <w:webHidden/>
          </w:rPr>
          <w:instrText xml:space="preserve"> PAGEREF _Toc4067330 \h </w:instrText>
        </w:r>
        <w:r>
          <w:rPr>
            <w:noProof/>
            <w:webHidden/>
          </w:rPr>
        </w:r>
        <w:r>
          <w:rPr>
            <w:noProof/>
            <w:webHidden/>
          </w:rPr>
          <w:fldChar w:fldCharType="separate"/>
        </w:r>
        <w:r w:rsidR="0013025C">
          <w:rPr>
            <w:noProof/>
            <w:webHidden/>
          </w:rPr>
          <w:t>7</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31" w:history="1">
        <w:r w:rsidRPr="00EE2C32">
          <w:rPr>
            <w:rStyle w:val="a9"/>
            <w:noProof/>
          </w:rPr>
          <w:t xml:space="preserve">3.2 </w:t>
        </w:r>
        <w:r w:rsidRPr="00EE2C32">
          <w:rPr>
            <w:rStyle w:val="a9"/>
            <w:rFonts w:hint="eastAsia"/>
            <w:noProof/>
          </w:rPr>
          <w:t>基金净值表现</w:t>
        </w:r>
        <w:r>
          <w:rPr>
            <w:noProof/>
            <w:webHidden/>
          </w:rPr>
          <w:tab/>
        </w:r>
        <w:r>
          <w:rPr>
            <w:noProof/>
            <w:webHidden/>
          </w:rPr>
          <w:fldChar w:fldCharType="begin"/>
        </w:r>
        <w:r>
          <w:rPr>
            <w:noProof/>
            <w:webHidden/>
          </w:rPr>
          <w:instrText xml:space="preserve"> PAGEREF _Toc4067331 \h </w:instrText>
        </w:r>
        <w:r>
          <w:rPr>
            <w:noProof/>
            <w:webHidden/>
          </w:rPr>
        </w:r>
        <w:r>
          <w:rPr>
            <w:noProof/>
            <w:webHidden/>
          </w:rPr>
          <w:fldChar w:fldCharType="separate"/>
        </w:r>
        <w:r w:rsidR="0013025C">
          <w:rPr>
            <w:noProof/>
            <w:webHidden/>
          </w:rPr>
          <w:t>8</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32" w:history="1">
        <w:r w:rsidRPr="00EE2C32">
          <w:rPr>
            <w:rStyle w:val="a9"/>
            <w:noProof/>
          </w:rPr>
          <w:t xml:space="preserve">3.3 </w:t>
        </w:r>
        <w:r w:rsidRPr="00EE2C32">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_Toc4067332 \h </w:instrText>
        </w:r>
        <w:r>
          <w:rPr>
            <w:noProof/>
            <w:webHidden/>
          </w:rPr>
        </w:r>
        <w:r>
          <w:rPr>
            <w:noProof/>
            <w:webHidden/>
          </w:rPr>
          <w:fldChar w:fldCharType="separate"/>
        </w:r>
        <w:r w:rsidR="0013025C">
          <w:rPr>
            <w:noProof/>
            <w:webHidden/>
          </w:rPr>
          <w:t>9</w:t>
        </w:r>
        <w:r>
          <w:rPr>
            <w:noProof/>
            <w:webHidden/>
          </w:rPr>
          <w:fldChar w:fldCharType="end"/>
        </w:r>
      </w:hyperlink>
    </w:p>
    <w:p w:rsidR="00C9311E" w:rsidRDefault="00C9311E">
      <w:pPr>
        <w:pStyle w:val="11"/>
        <w:rPr>
          <w:rFonts w:asciiTheme="minorHAnsi" w:eastAsiaTheme="minorEastAsia" w:hAnsiTheme="minorHAnsi" w:cstheme="minorBidi"/>
          <w:b w:val="0"/>
          <w:noProof/>
          <w:szCs w:val="22"/>
        </w:rPr>
      </w:pPr>
      <w:hyperlink w:anchor="_Toc4067333" w:history="1">
        <w:r w:rsidRPr="00EE2C32">
          <w:rPr>
            <w:rStyle w:val="a9"/>
            <w:bCs/>
            <w:noProof/>
          </w:rPr>
          <w:t xml:space="preserve">§4  </w:t>
        </w:r>
        <w:r w:rsidRPr="00EE2C32">
          <w:rPr>
            <w:rStyle w:val="a9"/>
            <w:rFonts w:hint="eastAsia"/>
            <w:bCs/>
            <w:noProof/>
          </w:rPr>
          <w:t>管理人报告</w:t>
        </w:r>
        <w:r>
          <w:rPr>
            <w:noProof/>
            <w:webHidden/>
          </w:rPr>
          <w:tab/>
        </w:r>
        <w:r>
          <w:rPr>
            <w:noProof/>
            <w:webHidden/>
          </w:rPr>
          <w:fldChar w:fldCharType="begin"/>
        </w:r>
        <w:r>
          <w:rPr>
            <w:noProof/>
            <w:webHidden/>
          </w:rPr>
          <w:instrText xml:space="preserve"> PAGEREF _Toc4067333 \h </w:instrText>
        </w:r>
        <w:r>
          <w:rPr>
            <w:noProof/>
            <w:webHidden/>
          </w:rPr>
        </w:r>
        <w:r>
          <w:rPr>
            <w:noProof/>
            <w:webHidden/>
          </w:rPr>
          <w:fldChar w:fldCharType="separate"/>
        </w:r>
        <w:r w:rsidR="0013025C">
          <w:rPr>
            <w:noProof/>
            <w:webHidden/>
          </w:rPr>
          <w:t>9</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34" w:history="1">
        <w:r w:rsidRPr="00EE2C32">
          <w:rPr>
            <w:rStyle w:val="a9"/>
            <w:noProof/>
          </w:rPr>
          <w:t xml:space="preserve">4.1 </w:t>
        </w:r>
        <w:r w:rsidRPr="00EE2C32">
          <w:rPr>
            <w:rStyle w:val="a9"/>
            <w:rFonts w:hint="eastAsia"/>
            <w:noProof/>
          </w:rPr>
          <w:t>基金管理人及基金经理情况</w:t>
        </w:r>
        <w:r>
          <w:rPr>
            <w:noProof/>
            <w:webHidden/>
          </w:rPr>
          <w:tab/>
        </w:r>
        <w:r>
          <w:rPr>
            <w:noProof/>
            <w:webHidden/>
          </w:rPr>
          <w:fldChar w:fldCharType="begin"/>
        </w:r>
        <w:r>
          <w:rPr>
            <w:noProof/>
            <w:webHidden/>
          </w:rPr>
          <w:instrText xml:space="preserve"> PAGEREF _Toc4067334 \h </w:instrText>
        </w:r>
        <w:r>
          <w:rPr>
            <w:noProof/>
            <w:webHidden/>
          </w:rPr>
        </w:r>
        <w:r>
          <w:rPr>
            <w:noProof/>
            <w:webHidden/>
          </w:rPr>
          <w:fldChar w:fldCharType="separate"/>
        </w:r>
        <w:r w:rsidR="0013025C">
          <w:rPr>
            <w:noProof/>
            <w:webHidden/>
          </w:rPr>
          <w:t>9</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36" w:history="1">
        <w:r w:rsidRPr="00EE2C32">
          <w:rPr>
            <w:rStyle w:val="a9"/>
            <w:noProof/>
          </w:rPr>
          <w:t xml:space="preserve">4.2 </w:t>
        </w:r>
        <w:r w:rsidRPr="00EE2C32">
          <w:rPr>
            <w:rStyle w:val="a9"/>
            <w:rFonts w:hint="eastAsia"/>
            <w:noProof/>
          </w:rPr>
          <w:t>境外投资顾问为本基金提供投资建议的主要成员简介</w:t>
        </w:r>
        <w:r>
          <w:rPr>
            <w:noProof/>
            <w:webHidden/>
          </w:rPr>
          <w:tab/>
        </w:r>
        <w:r>
          <w:rPr>
            <w:noProof/>
            <w:webHidden/>
          </w:rPr>
          <w:fldChar w:fldCharType="begin"/>
        </w:r>
        <w:r>
          <w:rPr>
            <w:noProof/>
            <w:webHidden/>
          </w:rPr>
          <w:instrText xml:space="preserve"> PAGEREF _Toc4067336 \h </w:instrText>
        </w:r>
        <w:r>
          <w:rPr>
            <w:noProof/>
            <w:webHidden/>
          </w:rPr>
        </w:r>
        <w:r>
          <w:rPr>
            <w:noProof/>
            <w:webHidden/>
          </w:rPr>
          <w:fldChar w:fldCharType="separate"/>
        </w:r>
        <w:r w:rsidR="0013025C">
          <w:rPr>
            <w:noProof/>
            <w:webHidden/>
          </w:rPr>
          <w:t>11</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37" w:history="1">
        <w:r w:rsidRPr="00EE2C32">
          <w:rPr>
            <w:rStyle w:val="a9"/>
            <w:noProof/>
          </w:rPr>
          <w:t xml:space="preserve">4.3 </w:t>
        </w:r>
        <w:r w:rsidRPr="00EE2C32">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_Toc4067337 \h </w:instrText>
        </w:r>
        <w:r>
          <w:rPr>
            <w:noProof/>
            <w:webHidden/>
          </w:rPr>
        </w:r>
        <w:r>
          <w:rPr>
            <w:noProof/>
            <w:webHidden/>
          </w:rPr>
          <w:fldChar w:fldCharType="separate"/>
        </w:r>
        <w:r w:rsidR="0013025C">
          <w:rPr>
            <w:noProof/>
            <w:webHidden/>
          </w:rPr>
          <w:t>11</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38" w:history="1">
        <w:r w:rsidRPr="00EE2C32">
          <w:rPr>
            <w:rStyle w:val="a9"/>
            <w:noProof/>
          </w:rPr>
          <w:t xml:space="preserve">4.4 </w:t>
        </w:r>
        <w:r w:rsidRPr="00EE2C32">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_Toc4067338 \h </w:instrText>
        </w:r>
        <w:r>
          <w:rPr>
            <w:noProof/>
            <w:webHidden/>
          </w:rPr>
        </w:r>
        <w:r>
          <w:rPr>
            <w:noProof/>
            <w:webHidden/>
          </w:rPr>
          <w:fldChar w:fldCharType="separate"/>
        </w:r>
        <w:r w:rsidR="0013025C">
          <w:rPr>
            <w:noProof/>
            <w:webHidden/>
          </w:rPr>
          <w:t>11</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42" w:history="1">
        <w:r w:rsidRPr="00EE2C32">
          <w:rPr>
            <w:rStyle w:val="a9"/>
            <w:noProof/>
          </w:rPr>
          <w:t xml:space="preserve">4.5 </w:t>
        </w:r>
        <w:r w:rsidRPr="00EE2C32">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_Toc4067342 \h </w:instrText>
        </w:r>
        <w:r>
          <w:rPr>
            <w:noProof/>
            <w:webHidden/>
          </w:rPr>
        </w:r>
        <w:r>
          <w:rPr>
            <w:noProof/>
            <w:webHidden/>
          </w:rPr>
          <w:fldChar w:fldCharType="separate"/>
        </w:r>
        <w:r w:rsidR="0013025C">
          <w:rPr>
            <w:noProof/>
            <w:webHidden/>
          </w:rPr>
          <w:t>12</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45" w:history="1">
        <w:r w:rsidRPr="00EE2C32">
          <w:rPr>
            <w:rStyle w:val="a9"/>
            <w:noProof/>
          </w:rPr>
          <w:t xml:space="preserve">4.6 </w:t>
        </w:r>
        <w:r w:rsidRPr="00EE2C32">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_Toc4067345 \h </w:instrText>
        </w:r>
        <w:r>
          <w:rPr>
            <w:noProof/>
            <w:webHidden/>
          </w:rPr>
        </w:r>
        <w:r>
          <w:rPr>
            <w:noProof/>
            <w:webHidden/>
          </w:rPr>
          <w:fldChar w:fldCharType="separate"/>
        </w:r>
        <w:r w:rsidR="0013025C">
          <w:rPr>
            <w:noProof/>
            <w:webHidden/>
          </w:rPr>
          <w:t>13</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46" w:history="1">
        <w:r w:rsidRPr="00EE2C32">
          <w:rPr>
            <w:rStyle w:val="a9"/>
            <w:noProof/>
          </w:rPr>
          <w:t xml:space="preserve">4.7 </w:t>
        </w:r>
        <w:r w:rsidRPr="00EE2C32">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_Toc4067346 \h </w:instrText>
        </w:r>
        <w:r>
          <w:rPr>
            <w:noProof/>
            <w:webHidden/>
          </w:rPr>
        </w:r>
        <w:r>
          <w:rPr>
            <w:noProof/>
            <w:webHidden/>
          </w:rPr>
          <w:fldChar w:fldCharType="separate"/>
        </w:r>
        <w:r w:rsidR="0013025C">
          <w:rPr>
            <w:noProof/>
            <w:webHidden/>
          </w:rPr>
          <w:t>13</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47" w:history="1">
        <w:r w:rsidRPr="00EE2C32">
          <w:rPr>
            <w:rStyle w:val="a9"/>
            <w:noProof/>
          </w:rPr>
          <w:t xml:space="preserve">4.8 </w:t>
        </w:r>
        <w:r w:rsidRPr="00EE2C32">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_Toc4067347 \h </w:instrText>
        </w:r>
        <w:r>
          <w:rPr>
            <w:noProof/>
            <w:webHidden/>
          </w:rPr>
        </w:r>
        <w:r>
          <w:rPr>
            <w:noProof/>
            <w:webHidden/>
          </w:rPr>
          <w:fldChar w:fldCharType="separate"/>
        </w:r>
        <w:r w:rsidR="0013025C">
          <w:rPr>
            <w:noProof/>
            <w:webHidden/>
          </w:rPr>
          <w:t>14</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48" w:history="1">
        <w:r w:rsidRPr="00EE2C32">
          <w:rPr>
            <w:rStyle w:val="a9"/>
            <w:noProof/>
          </w:rPr>
          <w:t xml:space="preserve">4.9 </w:t>
        </w:r>
        <w:r w:rsidRPr="00EE2C32">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_Toc4067348 \h </w:instrText>
        </w:r>
        <w:r>
          <w:rPr>
            <w:noProof/>
            <w:webHidden/>
          </w:rPr>
        </w:r>
        <w:r>
          <w:rPr>
            <w:noProof/>
            <w:webHidden/>
          </w:rPr>
          <w:fldChar w:fldCharType="separate"/>
        </w:r>
        <w:r w:rsidR="0013025C">
          <w:rPr>
            <w:noProof/>
            <w:webHidden/>
          </w:rPr>
          <w:t>14</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49" w:history="1">
        <w:r w:rsidRPr="00EE2C32">
          <w:rPr>
            <w:rStyle w:val="a9"/>
            <w:noProof/>
          </w:rPr>
          <w:t xml:space="preserve">4.10 </w:t>
        </w:r>
        <w:r w:rsidRPr="00EE2C32">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_Toc4067349 \h </w:instrText>
        </w:r>
        <w:r>
          <w:rPr>
            <w:noProof/>
            <w:webHidden/>
          </w:rPr>
        </w:r>
        <w:r>
          <w:rPr>
            <w:noProof/>
            <w:webHidden/>
          </w:rPr>
          <w:fldChar w:fldCharType="separate"/>
        </w:r>
        <w:r w:rsidR="0013025C">
          <w:rPr>
            <w:noProof/>
            <w:webHidden/>
          </w:rPr>
          <w:t>14</w:t>
        </w:r>
        <w:r>
          <w:rPr>
            <w:noProof/>
            <w:webHidden/>
          </w:rPr>
          <w:fldChar w:fldCharType="end"/>
        </w:r>
      </w:hyperlink>
    </w:p>
    <w:p w:rsidR="00C9311E" w:rsidRDefault="00C9311E">
      <w:pPr>
        <w:pStyle w:val="11"/>
        <w:rPr>
          <w:rFonts w:asciiTheme="minorHAnsi" w:eastAsiaTheme="minorEastAsia" w:hAnsiTheme="minorHAnsi" w:cstheme="minorBidi"/>
          <w:b w:val="0"/>
          <w:noProof/>
          <w:szCs w:val="22"/>
        </w:rPr>
      </w:pPr>
      <w:hyperlink w:anchor="_Toc4067350" w:history="1">
        <w:r w:rsidRPr="00EE2C32">
          <w:rPr>
            <w:rStyle w:val="a9"/>
            <w:bCs/>
            <w:noProof/>
          </w:rPr>
          <w:t xml:space="preserve">§5  </w:t>
        </w:r>
        <w:r w:rsidRPr="00EE2C32">
          <w:rPr>
            <w:rStyle w:val="a9"/>
            <w:rFonts w:hint="eastAsia"/>
            <w:bCs/>
            <w:noProof/>
          </w:rPr>
          <w:t>托管人报告</w:t>
        </w:r>
        <w:r>
          <w:rPr>
            <w:noProof/>
            <w:webHidden/>
          </w:rPr>
          <w:tab/>
        </w:r>
        <w:r>
          <w:rPr>
            <w:noProof/>
            <w:webHidden/>
          </w:rPr>
          <w:fldChar w:fldCharType="begin"/>
        </w:r>
        <w:r>
          <w:rPr>
            <w:noProof/>
            <w:webHidden/>
          </w:rPr>
          <w:instrText xml:space="preserve"> PAGEREF _Toc4067350 \h </w:instrText>
        </w:r>
        <w:r>
          <w:rPr>
            <w:noProof/>
            <w:webHidden/>
          </w:rPr>
        </w:r>
        <w:r>
          <w:rPr>
            <w:noProof/>
            <w:webHidden/>
          </w:rPr>
          <w:fldChar w:fldCharType="separate"/>
        </w:r>
        <w:r w:rsidR="0013025C">
          <w:rPr>
            <w:noProof/>
            <w:webHidden/>
          </w:rPr>
          <w:t>14</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51" w:history="1">
        <w:r w:rsidRPr="00EE2C32">
          <w:rPr>
            <w:rStyle w:val="a9"/>
            <w:noProof/>
          </w:rPr>
          <w:t xml:space="preserve">5.1 </w:t>
        </w:r>
        <w:r w:rsidRPr="00EE2C32">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_Toc4067351 \h </w:instrText>
        </w:r>
        <w:r>
          <w:rPr>
            <w:noProof/>
            <w:webHidden/>
          </w:rPr>
        </w:r>
        <w:r>
          <w:rPr>
            <w:noProof/>
            <w:webHidden/>
          </w:rPr>
          <w:fldChar w:fldCharType="separate"/>
        </w:r>
        <w:r w:rsidR="0013025C">
          <w:rPr>
            <w:noProof/>
            <w:webHidden/>
          </w:rPr>
          <w:t>14</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52" w:history="1">
        <w:r w:rsidRPr="00EE2C32">
          <w:rPr>
            <w:rStyle w:val="a9"/>
            <w:noProof/>
          </w:rPr>
          <w:t xml:space="preserve">5.2 </w:t>
        </w:r>
        <w:r w:rsidRPr="00EE2C32">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_Toc4067352 \h </w:instrText>
        </w:r>
        <w:r>
          <w:rPr>
            <w:noProof/>
            <w:webHidden/>
          </w:rPr>
        </w:r>
        <w:r>
          <w:rPr>
            <w:noProof/>
            <w:webHidden/>
          </w:rPr>
          <w:fldChar w:fldCharType="separate"/>
        </w:r>
        <w:r w:rsidR="0013025C">
          <w:rPr>
            <w:noProof/>
            <w:webHidden/>
          </w:rPr>
          <w:t>15</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53" w:history="1">
        <w:r w:rsidRPr="00EE2C32">
          <w:rPr>
            <w:rStyle w:val="a9"/>
            <w:noProof/>
          </w:rPr>
          <w:t xml:space="preserve">5.3 </w:t>
        </w:r>
        <w:r w:rsidRPr="00EE2C32">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_Toc4067353 \h </w:instrText>
        </w:r>
        <w:r>
          <w:rPr>
            <w:noProof/>
            <w:webHidden/>
          </w:rPr>
        </w:r>
        <w:r>
          <w:rPr>
            <w:noProof/>
            <w:webHidden/>
          </w:rPr>
          <w:fldChar w:fldCharType="separate"/>
        </w:r>
        <w:r w:rsidR="0013025C">
          <w:rPr>
            <w:noProof/>
            <w:webHidden/>
          </w:rPr>
          <w:t>15</w:t>
        </w:r>
        <w:r>
          <w:rPr>
            <w:noProof/>
            <w:webHidden/>
          </w:rPr>
          <w:fldChar w:fldCharType="end"/>
        </w:r>
      </w:hyperlink>
    </w:p>
    <w:p w:rsidR="00C9311E" w:rsidRDefault="00C9311E">
      <w:pPr>
        <w:pStyle w:val="11"/>
        <w:rPr>
          <w:rFonts w:asciiTheme="minorHAnsi" w:eastAsiaTheme="minorEastAsia" w:hAnsiTheme="minorHAnsi" w:cstheme="minorBidi"/>
          <w:b w:val="0"/>
          <w:noProof/>
          <w:szCs w:val="22"/>
        </w:rPr>
      </w:pPr>
      <w:hyperlink w:anchor="_Toc4067354" w:history="1">
        <w:r w:rsidRPr="00EE2C32">
          <w:rPr>
            <w:rStyle w:val="a9"/>
            <w:bCs/>
            <w:noProof/>
          </w:rPr>
          <w:t xml:space="preserve">§6  </w:t>
        </w:r>
        <w:r w:rsidRPr="00EE2C32">
          <w:rPr>
            <w:rStyle w:val="a9"/>
            <w:rFonts w:hint="eastAsia"/>
            <w:bCs/>
            <w:noProof/>
          </w:rPr>
          <w:t>审计报告</w:t>
        </w:r>
        <w:r>
          <w:rPr>
            <w:noProof/>
            <w:webHidden/>
          </w:rPr>
          <w:tab/>
        </w:r>
        <w:r>
          <w:rPr>
            <w:noProof/>
            <w:webHidden/>
          </w:rPr>
          <w:fldChar w:fldCharType="begin"/>
        </w:r>
        <w:r>
          <w:rPr>
            <w:noProof/>
            <w:webHidden/>
          </w:rPr>
          <w:instrText xml:space="preserve"> PAGEREF _Toc4067354 \h </w:instrText>
        </w:r>
        <w:r>
          <w:rPr>
            <w:noProof/>
            <w:webHidden/>
          </w:rPr>
        </w:r>
        <w:r>
          <w:rPr>
            <w:noProof/>
            <w:webHidden/>
          </w:rPr>
          <w:fldChar w:fldCharType="separate"/>
        </w:r>
        <w:r w:rsidR="0013025C">
          <w:rPr>
            <w:noProof/>
            <w:webHidden/>
          </w:rPr>
          <w:t>15</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55" w:history="1">
        <w:r w:rsidRPr="00EE2C32">
          <w:rPr>
            <w:rStyle w:val="a9"/>
            <w:noProof/>
          </w:rPr>
          <w:t xml:space="preserve">6.1 </w:t>
        </w:r>
        <w:r w:rsidRPr="00EE2C32">
          <w:rPr>
            <w:rStyle w:val="a9"/>
            <w:rFonts w:hint="eastAsia"/>
            <w:noProof/>
          </w:rPr>
          <w:t>审计意见</w:t>
        </w:r>
        <w:r>
          <w:rPr>
            <w:noProof/>
            <w:webHidden/>
          </w:rPr>
          <w:tab/>
        </w:r>
        <w:r>
          <w:rPr>
            <w:noProof/>
            <w:webHidden/>
          </w:rPr>
          <w:fldChar w:fldCharType="begin"/>
        </w:r>
        <w:r>
          <w:rPr>
            <w:noProof/>
            <w:webHidden/>
          </w:rPr>
          <w:instrText xml:space="preserve"> PAGEREF _Toc4067355 \h </w:instrText>
        </w:r>
        <w:r>
          <w:rPr>
            <w:noProof/>
            <w:webHidden/>
          </w:rPr>
        </w:r>
        <w:r>
          <w:rPr>
            <w:noProof/>
            <w:webHidden/>
          </w:rPr>
          <w:fldChar w:fldCharType="separate"/>
        </w:r>
        <w:r w:rsidR="0013025C">
          <w:rPr>
            <w:noProof/>
            <w:webHidden/>
          </w:rPr>
          <w:t>15</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56" w:history="1">
        <w:r w:rsidRPr="00EE2C32">
          <w:rPr>
            <w:rStyle w:val="a9"/>
            <w:noProof/>
          </w:rPr>
          <w:t xml:space="preserve">6.2 </w:t>
        </w:r>
        <w:r w:rsidRPr="00EE2C32">
          <w:rPr>
            <w:rStyle w:val="a9"/>
            <w:rFonts w:hint="eastAsia"/>
            <w:noProof/>
          </w:rPr>
          <w:t>形成审计意见的基础</w:t>
        </w:r>
        <w:r>
          <w:rPr>
            <w:noProof/>
            <w:webHidden/>
          </w:rPr>
          <w:tab/>
        </w:r>
        <w:r>
          <w:rPr>
            <w:noProof/>
            <w:webHidden/>
          </w:rPr>
          <w:fldChar w:fldCharType="begin"/>
        </w:r>
        <w:r>
          <w:rPr>
            <w:noProof/>
            <w:webHidden/>
          </w:rPr>
          <w:instrText xml:space="preserve"> PAGEREF _Toc4067356 \h </w:instrText>
        </w:r>
        <w:r>
          <w:rPr>
            <w:noProof/>
            <w:webHidden/>
          </w:rPr>
        </w:r>
        <w:r>
          <w:rPr>
            <w:noProof/>
            <w:webHidden/>
          </w:rPr>
          <w:fldChar w:fldCharType="separate"/>
        </w:r>
        <w:r w:rsidR="0013025C">
          <w:rPr>
            <w:noProof/>
            <w:webHidden/>
          </w:rPr>
          <w:t>15</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57" w:history="1">
        <w:r w:rsidRPr="00EE2C32">
          <w:rPr>
            <w:rStyle w:val="a9"/>
            <w:noProof/>
          </w:rPr>
          <w:t xml:space="preserve">6.3 </w:t>
        </w:r>
        <w:r w:rsidRPr="00EE2C32">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_Toc4067357 \h </w:instrText>
        </w:r>
        <w:r>
          <w:rPr>
            <w:noProof/>
            <w:webHidden/>
          </w:rPr>
        </w:r>
        <w:r>
          <w:rPr>
            <w:noProof/>
            <w:webHidden/>
          </w:rPr>
          <w:fldChar w:fldCharType="separate"/>
        </w:r>
        <w:r w:rsidR="0013025C">
          <w:rPr>
            <w:noProof/>
            <w:webHidden/>
          </w:rPr>
          <w:t>16</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58" w:history="1">
        <w:r w:rsidRPr="00EE2C32">
          <w:rPr>
            <w:rStyle w:val="a9"/>
            <w:noProof/>
          </w:rPr>
          <w:t xml:space="preserve">6.4 </w:t>
        </w:r>
        <w:r w:rsidRPr="00EE2C32">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_Toc4067358 \h </w:instrText>
        </w:r>
        <w:r>
          <w:rPr>
            <w:noProof/>
            <w:webHidden/>
          </w:rPr>
        </w:r>
        <w:r>
          <w:rPr>
            <w:noProof/>
            <w:webHidden/>
          </w:rPr>
          <w:fldChar w:fldCharType="separate"/>
        </w:r>
        <w:r w:rsidR="0013025C">
          <w:rPr>
            <w:noProof/>
            <w:webHidden/>
          </w:rPr>
          <w:t>16</w:t>
        </w:r>
        <w:r>
          <w:rPr>
            <w:noProof/>
            <w:webHidden/>
          </w:rPr>
          <w:fldChar w:fldCharType="end"/>
        </w:r>
      </w:hyperlink>
    </w:p>
    <w:p w:rsidR="00C9311E" w:rsidRDefault="00C9311E">
      <w:pPr>
        <w:pStyle w:val="11"/>
        <w:rPr>
          <w:rFonts w:asciiTheme="minorHAnsi" w:eastAsiaTheme="minorEastAsia" w:hAnsiTheme="minorHAnsi" w:cstheme="minorBidi"/>
          <w:b w:val="0"/>
          <w:noProof/>
          <w:szCs w:val="22"/>
        </w:rPr>
      </w:pPr>
      <w:hyperlink w:anchor="_Toc4067359" w:history="1">
        <w:r w:rsidRPr="00EE2C32">
          <w:rPr>
            <w:rStyle w:val="a9"/>
            <w:bCs/>
            <w:noProof/>
          </w:rPr>
          <w:t xml:space="preserve">§7  </w:t>
        </w:r>
        <w:r w:rsidRPr="00EE2C32">
          <w:rPr>
            <w:rStyle w:val="a9"/>
            <w:rFonts w:hint="eastAsia"/>
            <w:bCs/>
            <w:noProof/>
          </w:rPr>
          <w:t>年度财务报表</w:t>
        </w:r>
        <w:r>
          <w:rPr>
            <w:noProof/>
            <w:webHidden/>
          </w:rPr>
          <w:tab/>
        </w:r>
        <w:r>
          <w:rPr>
            <w:noProof/>
            <w:webHidden/>
          </w:rPr>
          <w:fldChar w:fldCharType="begin"/>
        </w:r>
        <w:r>
          <w:rPr>
            <w:noProof/>
            <w:webHidden/>
          </w:rPr>
          <w:instrText xml:space="preserve"> PAGEREF _Toc4067359 \h </w:instrText>
        </w:r>
        <w:r>
          <w:rPr>
            <w:noProof/>
            <w:webHidden/>
          </w:rPr>
        </w:r>
        <w:r>
          <w:rPr>
            <w:noProof/>
            <w:webHidden/>
          </w:rPr>
          <w:fldChar w:fldCharType="separate"/>
        </w:r>
        <w:r w:rsidR="0013025C">
          <w:rPr>
            <w:noProof/>
            <w:webHidden/>
          </w:rPr>
          <w:t>17</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60" w:history="1">
        <w:r w:rsidRPr="00EE2C32">
          <w:rPr>
            <w:rStyle w:val="a9"/>
            <w:noProof/>
          </w:rPr>
          <w:t xml:space="preserve">7.1 </w:t>
        </w:r>
        <w:r w:rsidRPr="00EE2C32">
          <w:rPr>
            <w:rStyle w:val="a9"/>
            <w:rFonts w:hint="eastAsia"/>
            <w:noProof/>
          </w:rPr>
          <w:t>资产负债表</w:t>
        </w:r>
        <w:r>
          <w:rPr>
            <w:noProof/>
            <w:webHidden/>
          </w:rPr>
          <w:tab/>
        </w:r>
        <w:r>
          <w:rPr>
            <w:noProof/>
            <w:webHidden/>
          </w:rPr>
          <w:fldChar w:fldCharType="begin"/>
        </w:r>
        <w:r>
          <w:rPr>
            <w:noProof/>
            <w:webHidden/>
          </w:rPr>
          <w:instrText xml:space="preserve"> PAGEREF _Toc4067360 \h </w:instrText>
        </w:r>
        <w:r>
          <w:rPr>
            <w:noProof/>
            <w:webHidden/>
          </w:rPr>
        </w:r>
        <w:r>
          <w:rPr>
            <w:noProof/>
            <w:webHidden/>
          </w:rPr>
          <w:fldChar w:fldCharType="separate"/>
        </w:r>
        <w:r w:rsidR="0013025C">
          <w:rPr>
            <w:noProof/>
            <w:webHidden/>
          </w:rPr>
          <w:t>17</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61" w:history="1">
        <w:r w:rsidRPr="00EE2C32">
          <w:rPr>
            <w:rStyle w:val="a9"/>
            <w:noProof/>
          </w:rPr>
          <w:t xml:space="preserve">7.2 </w:t>
        </w:r>
        <w:r w:rsidRPr="00EE2C32">
          <w:rPr>
            <w:rStyle w:val="a9"/>
            <w:rFonts w:hint="eastAsia"/>
            <w:noProof/>
          </w:rPr>
          <w:t>利润表</w:t>
        </w:r>
        <w:r>
          <w:rPr>
            <w:noProof/>
            <w:webHidden/>
          </w:rPr>
          <w:tab/>
        </w:r>
        <w:r>
          <w:rPr>
            <w:noProof/>
            <w:webHidden/>
          </w:rPr>
          <w:fldChar w:fldCharType="begin"/>
        </w:r>
        <w:r>
          <w:rPr>
            <w:noProof/>
            <w:webHidden/>
          </w:rPr>
          <w:instrText xml:space="preserve"> PAGEREF _Toc4067361 \h </w:instrText>
        </w:r>
        <w:r>
          <w:rPr>
            <w:noProof/>
            <w:webHidden/>
          </w:rPr>
        </w:r>
        <w:r>
          <w:rPr>
            <w:noProof/>
            <w:webHidden/>
          </w:rPr>
          <w:fldChar w:fldCharType="separate"/>
        </w:r>
        <w:r w:rsidR="0013025C">
          <w:rPr>
            <w:noProof/>
            <w:webHidden/>
          </w:rPr>
          <w:t>18</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62" w:history="1">
        <w:r w:rsidRPr="00EE2C32">
          <w:rPr>
            <w:rStyle w:val="a9"/>
            <w:noProof/>
          </w:rPr>
          <w:t xml:space="preserve">7.3 </w:t>
        </w:r>
        <w:r w:rsidRPr="00EE2C32">
          <w:rPr>
            <w:rStyle w:val="a9"/>
            <w:rFonts w:hint="eastAsia"/>
            <w:noProof/>
          </w:rPr>
          <w:t>所有者权益（基金净值）变动表</w:t>
        </w:r>
        <w:r>
          <w:rPr>
            <w:noProof/>
            <w:webHidden/>
          </w:rPr>
          <w:tab/>
        </w:r>
        <w:r>
          <w:rPr>
            <w:noProof/>
            <w:webHidden/>
          </w:rPr>
          <w:fldChar w:fldCharType="begin"/>
        </w:r>
        <w:r>
          <w:rPr>
            <w:noProof/>
            <w:webHidden/>
          </w:rPr>
          <w:instrText xml:space="preserve"> PAGEREF _Toc4067362 \h </w:instrText>
        </w:r>
        <w:r>
          <w:rPr>
            <w:noProof/>
            <w:webHidden/>
          </w:rPr>
        </w:r>
        <w:r>
          <w:rPr>
            <w:noProof/>
            <w:webHidden/>
          </w:rPr>
          <w:fldChar w:fldCharType="separate"/>
        </w:r>
        <w:r w:rsidR="0013025C">
          <w:rPr>
            <w:noProof/>
            <w:webHidden/>
          </w:rPr>
          <w:t>19</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63" w:history="1">
        <w:r w:rsidRPr="00EE2C32">
          <w:rPr>
            <w:rStyle w:val="a9"/>
            <w:noProof/>
          </w:rPr>
          <w:t xml:space="preserve">7.4 </w:t>
        </w:r>
        <w:r w:rsidRPr="00EE2C32">
          <w:rPr>
            <w:rStyle w:val="a9"/>
            <w:rFonts w:hint="eastAsia"/>
            <w:noProof/>
          </w:rPr>
          <w:t>报表附注</w:t>
        </w:r>
        <w:r>
          <w:rPr>
            <w:noProof/>
            <w:webHidden/>
          </w:rPr>
          <w:tab/>
        </w:r>
        <w:r>
          <w:rPr>
            <w:noProof/>
            <w:webHidden/>
          </w:rPr>
          <w:fldChar w:fldCharType="begin"/>
        </w:r>
        <w:r>
          <w:rPr>
            <w:noProof/>
            <w:webHidden/>
          </w:rPr>
          <w:instrText xml:space="preserve"> PAGEREF _Toc4067363 \h </w:instrText>
        </w:r>
        <w:r>
          <w:rPr>
            <w:noProof/>
            <w:webHidden/>
          </w:rPr>
        </w:r>
        <w:r>
          <w:rPr>
            <w:noProof/>
            <w:webHidden/>
          </w:rPr>
          <w:fldChar w:fldCharType="separate"/>
        </w:r>
        <w:r w:rsidR="0013025C">
          <w:rPr>
            <w:noProof/>
            <w:webHidden/>
          </w:rPr>
          <w:t>21</w:t>
        </w:r>
        <w:r>
          <w:rPr>
            <w:noProof/>
            <w:webHidden/>
          </w:rPr>
          <w:fldChar w:fldCharType="end"/>
        </w:r>
      </w:hyperlink>
    </w:p>
    <w:p w:rsidR="00C9311E" w:rsidRDefault="00C9311E">
      <w:pPr>
        <w:pStyle w:val="11"/>
        <w:rPr>
          <w:rFonts w:asciiTheme="minorHAnsi" w:eastAsiaTheme="minorEastAsia" w:hAnsiTheme="minorHAnsi" w:cstheme="minorBidi"/>
          <w:b w:val="0"/>
          <w:noProof/>
          <w:szCs w:val="22"/>
        </w:rPr>
      </w:pPr>
      <w:hyperlink w:anchor="_Toc4067387" w:history="1">
        <w:r w:rsidRPr="00EE2C32">
          <w:rPr>
            <w:rStyle w:val="a9"/>
            <w:bCs/>
            <w:noProof/>
          </w:rPr>
          <w:t xml:space="preserve">§8  </w:t>
        </w:r>
        <w:r w:rsidRPr="00EE2C32">
          <w:rPr>
            <w:rStyle w:val="a9"/>
            <w:rFonts w:hint="eastAsia"/>
            <w:bCs/>
            <w:noProof/>
          </w:rPr>
          <w:t>投资组合报告</w:t>
        </w:r>
        <w:r>
          <w:rPr>
            <w:noProof/>
            <w:webHidden/>
          </w:rPr>
          <w:tab/>
        </w:r>
        <w:r>
          <w:rPr>
            <w:noProof/>
            <w:webHidden/>
          </w:rPr>
          <w:fldChar w:fldCharType="begin"/>
        </w:r>
        <w:r>
          <w:rPr>
            <w:noProof/>
            <w:webHidden/>
          </w:rPr>
          <w:instrText xml:space="preserve"> PAGEREF _Toc4067387 \h </w:instrText>
        </w:r>
        <w:r>
          <w:rPr>
            <w:noProof/>
            <w:webHidden/>
          </w:rPr>
        </w:r>
        <w:r>
          <w:rPr>
            <w:noProof/>
            <w:webHidden/>
          </w:rPr>
          <w:fldChar w:fldCharType="separate"/>
        </w:r>
        <w:r w:rsidR="0013025C">
          <w:rPr>
            <w:noProof/>
            <w:webHidden/>
          </w:rPr>
          <w:t>43</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88" w:history="1">
        <w:r w:rsidRPr="00EE2C32">
          <w:rPr>
            <w:rStyle w:val="a9"/>
            <w:noProof/>
          </w:rPr>
          <w:t xml:space="preserve">8.1 </w:t>
        </w:r>
        <w:r w:rsidRPr="00EE2C32">
          <w:rPr>
            <w:rStyle w:val="a9"/>
            <w:rFonts w:hint="eastAsia"/>
            <w:noProof/>
          </w:rPr>
          <w:t>期末基金资产组合情况</w:t>
        </w:r>
        <w:r>
          <w:rPr>
            <w:noProof/>
            <w:webHidden/>
          </w:rPr>
          <w:tab/>
        </w:r>
        <w:r>
          <w:rPr>
            <w:noProof/>
            <w:webHidden/>
          </w:rPr>
          <w:fldChar w:fldCharType="begin"/>
        </w:r>
        <w:r>
          <w:rPr>
            <w:noProof/>
            <w:webHidden/>
          </w:rPr>
          <w:instrText xml:space="preserve"> PAGEREF _Toc4067388 \h </w:instrText>
        </w:r>
        <w:r>
          <w:rPr>
            <w:noProof/>
            <w:webHidden/>
          </w:rPr>
        </w:r>
        <w:r>
          <w:rPr>
            <w:noProof/>
            <w:webHidden/>
          </w:rPr>
          <w:fldChar w:fldCharType="separate"/>
        </w:r>
        <w:r w:rsidR="0013025C">
          <w:rPr>
            <w:noProof/>
            <w:webHidden/>
          </w:rPr>
          <w:t>43</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89" w:history="1">
        <w:r w:rsidRPr="00EE2C32">
          <w:rPr>
            <w:rStyle w:val="a9"/>
            <w:noProof/>
          </w:rPr>
          <w:t xml:space="preserve">8.2 </w:t>
        </w:r>
        <w:r w:rsidRPr="00EE2C32">
          <w:rPr>
            <w:rStyle w:val="a9"/>
            <w:rFonts w:hint="eastAsia"/>
            <w:noProof/>
          </w:rPr>
          <w:t>期末在各个国家（地区）证券市场的权益投资分布</w:t>
        </w:r>
        <w:r>
          <w:rPr>
            <w:noProof/>
            <w:webHidden/>
          </w:rPr>
          <w:tab/>
        </w:r>
        <w:r>
          <w:rPr>
            <w:noProof/>
            <w:webHidden/>
          </w:rPr>
          <w:fldChar w:fldCharType="begin"/>
        </w:r>
        <w:r>
          <w:rPr>
            <w:noProof/>
            <w:webHidden/>
          </w:rPr>
          <w:instrText xml:space="preserve"> PAGEREF _Toc4067389 \h </w:instrText>
        </w:r>
        <w:r>
          <w:rPr>
            <w:noProof/>
            <w:webHidden/>
          </w:rPr>
        </w:r>
        <w:r>
          <w:rPr>
            <w:noProof/>
            <w:webHidden/>
          </w:rPr>
          <w:fldChar w:fldCharType="separate"/>
        </w:r>
        <w:r w:rsidR="0013025C">
          <w:rPr>
            <w:noProof/>
            <w:webHidden/>
          </w:rPr>
          <w:t>44</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90" w:history="1">
        <w:r w:rsidRPr="00EE2C32">
          <w:rPr>
            <w:rStyle w:val="a9"/>
            <w:noProof/>
          </w:rPr>
          <w:t xml:space="preserve">8.3 </w:t>
        </w:r>
        <w:r w:rsidRPr="00EE2C32">
          <w:rPr>
            <w:rStyle w:val="a9"/>
            <w:rFonts w:hint="eastAsia"/>
            <w:noProof/>
          </w:rPr>
          <w:t>期末按行业分类的权益投资组合</w:t>
        </w:r>
        <w:r>
          <w:rPr>
            <w:noProof/>
            <w:webHidden/>
          </w:rPr>
          <w:tab/>
        </w:r>
        <w:r>
          <w:rPr>
            <w:noProof/>
            <w:webHidden/>
          </w:rPr>
          <w:fldChar w:fldCharType="begin"/>
        </w:r>
        <w:r>
          <w:rPr>
            <w:noProof/>
            <w:webHidden/>
          </w:rPr>
          <w:instrText xml:space="preserve"> PAGEREF _Toc4067390 \h </w:instrText>
        </w:r>
        <w:r>
          <w:rPr>
            <w:noProof/>
            <w:webHidden/>
          </w:rPr>
        </w:r>
        <w:r>
          <w:rPr>
            <w:noProof/>
            <w:webHidden/>
          </w:rPr>
          <w:fldChar w:fldCharType="separate"/>
        </w:r>
        <w:r w:rsidR="0013025C">
          <w:rPr>
            <w:noProof/>
            <w:webHidden/>
          </w:rPr>
          <w:t>44</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91" w:history="1">
        <w:r w:rsidRPr="00EE2C32">
          <w:rPr>
            <w:rStyle w:val="a9"/>
            <w:noProof/>
          </w:rPr>
          <w:t xml:space="preserve">8.4 </w:t>
        </w:r>
        <w:r w:rsidRPr="00EE2C32">
          <w:rPr>
            <w:rStyle w:val="a9"/>
            <w:rFonts w:hint="eastAsia"/>
            <w:noProof/>
          </w:rPr>
          <w:t>期末按公允价值占基金资产净值比例大小排序的所有权益投资明细</w:t>
        </w:r>
        <w:r>
          <w:rPr>
            <w:noProof/>
            <w:webHidden/>
          </w:rPr>
          <w:tab/>
        </w:r>
        <w:r>
          <w:rPr>
            <w:noProof/>
            <w:webHidden/>
          </w:rPr>
          <w:fldChar w:fldCharType="begin"/>
        </w:r>
        <w:r>
          <w:rPr>
            <w:noProof/>
            <w:webHidden/>
          </w:rPr>
          <w:instrText xml:space="preserve"> PAGEREF _Toc4067391 \h </w:instrText>
        </w:r>
        <w:r>
          <w:rPr>
            <w:noProof/>
            <w:webHidden/>
          </w:rPr>
        </w:r>
        <w:r>
          <w:rPr>
            <w:noProof/>
            <w:webHidden/>
          </w:rPr>
          <w:fldChar w:fldCharType="separate"/>
        </w:r>
        <w:r w:rsidR="0013025C">
          <w:rPr>
            <w:noProof/>
            <w:webHidden/>
          </w:rPr>
          <w:t>44</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92" w:history="1">
        <w:r w:rsidRPr="00EE2C32">
          <w:rPr>
            <w:rStyle w:val="a9"/>
            <w:noProof/>
          </w:rPr>
          <w:t xml:space="preserve">8.5 </w:t>
        </w:r>
        <w:r w:rsidRPr="00EE2C32">
          <w:rPr>
            <w:rStyle w:val="a9"/>
            <w:rFonts w:hint="eastAsia"/>
            <w:noProof/>
          </w:rPr>
          <w:t>报告期内权益投资组合的重大变动</w:t>
        </w:r>
        <w:r>
          <w:rPr>
            <w:noProof/>
            <w:webHidden/>
          </w:rPr>
          <w:tab/>
        </w:r>
        <w:r>
          <w:rPr>
            <w:noProof/>
            <w:webHidden/>
          </w:rPr>
          <w:fldChar w:fldCharType="begin"/>
        </w:r>
        <w:r>
          <w:rPr>
            <w:noProof/>
            <w:webHidden/>
          </w:rPr>
          <w:instrText xml:space="preserve"> PAGEREF _Toc4067392 \h </w:instrText>
        </w:r>
        <w:r>
          <w:rPr>
            <w:noProof/>
            <w:webHidden/>
          </w:rPr>
        </w:r>
        <w:r>
          <w:rPr>
            <w:noProof/>
            <w:webHidden/>
          </w:rPr>
          <w:fldChar w:fldCharType="separate"/>
        </w:r>
        <w:r w:rsidR="0013025C">
          <w:rPr>
            <w:noProof/>
            <w:webHidden/>
          </w:rPr>
          <w:t>48</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94" w:history="1">
        <w:r w:rsidRPr="00EE2C32">
          <w:rPr>
            <w:rStyle w:val="a9"/>
            <w:noProof/>
          </w:rPr>
          <w:t xml:space="preserve">8.6 </w:t>
        </w:r>
        <w:r w:rsidRPr="00EE2C32">
          <w:rPr>
            <w:rStyle w:val="a9"/>
            <w:rFonts w:hint="eastAsia"/>
            <w:noProof/>
          </w:rPr>
          <w:t>期末按债券信用等级分类的债券投资组合</w:t>
        </w:r>
        <w:r>
          <w:rPr>
            <w:noProof/>
            <w:webHidden/>
          </w:rPr>
          <w:tab/>
        </w:r>
        <w:r>
          <w:rPr>
            <w:noProof/>
            <w:webHidden/>
          </w:rPr>
          <w:fldChar w:fldCharType="begin"/>
        </w:r>
        <w:r>
          <w:rPr>
            <w:noProof/>
            <w:webHidden/>
          </w:rPr>
          <w:instrText xml:space="preserve"> PAGEREF _Toc4067394 \h </w:instrText>
        </w:r>
        <w:r>
          <w:rPr>
            <w:noProof/>
            <w:webHidden/>
          </w:rPr>
        </w:r>
        <w:r>
          <w:rPr>
            <w:noProof/>
            <w:webHidden/>
          </w:rPr>
          <w:fldChar w:fldCharType="separate"/>
        </w:r>
        <w:r w:rsidR="0013025C">
          <w:rPr>
            <w:noProof/>
            <w:webHidden/>
          </w:rPr>
          <w:t>52</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95" w:history="1">
        <w:r w:rsidRPr="00EE2C32">
          <w:rPr>
            <w:rStyle w:val="a9"/>
            <w:noProof/>
          </w:rPr>
          <w:t>8.7</w:t>
        </w:r>
        <w:r w:rsidRPr="00EE2C32">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_Toc4067395 \h </w:instrText>
        </w:r>
        <w:r>
          <w:rPr>
            <w:noProof/>
            <w:webHidden/>
          </w:rPr>
        </w:r>
        <w:r>
          <w:rPr>
            <w:noProof/>
            <w:webHidden/>
          </w:rPr>
          <w:fldChar w:fldCharType="separate"/>
        </w:r>
        <w:r w:rsidR="0013025C">
          <w:rPr>
            <w:noProof/>
            <w:webHidden/>
          </w:rPr>
          <w:t>52</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96" w:history="1">
        <w:r w:rsidRPr="00EE2C32">
          <w:rPr>
            <w:rStyle w:val="a9"/>
            <w:noProof/>
          </w:rPr>
          <w:t xml:space="preserve">8.8 </w:t>
        </w:r>
        <w:r w:rsidRPr="00EE2C32">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_Toc4067396 \h </w:instrText>
        </w:r>
        <w:r>
          <w:rPr>
            <w:noProof/>
            <w:webHidden/>
          </w:rPr>
        </w:r>
        <w:r>
          <w:rPr>
            <w:noProof/>
            <w:webHidden/>
          </w:rPr>
          <w:fldChar w:fldCharType="separate"/>
        </w:r>
        <w:r w:rsidR="0013025C">
          <w:rPr>
            <w:noProof/>
            <w:webHidden/>
          </w:rPr>
          <w:t>52</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97" w:history="1">
        <w:r w:rsidRPr="00EE2C32">
          <w:rPr>
            <w:rStyle w:val="a9"/>
            <w:noProof/>
          </w:rPr>
          <w:t xml:space="preserve">8.9 </w:t>
        </w:r>
        <w:r w:rsidRPr="00EE2C32">
          <w:rPr>
            <w:rStyle w:val="a9"/>
            <w:rFonts w:hint="eastAsia"/>
            <w:noProof/>
          </w:rPr>
          <w:t>期末按公允价值占基金资产净值比例大小排序的前五名金融衍生品投资明细</w:t>
        </w:r>
        <w:r>
          <w:rPr>
            <w:noProof/>
            <w:webHidden/>
          </w:rPr>
          <w:tab/>
        </w:r>
        <w:r>
          <w:rPr>
            <w:noProof/>
            <w:webHidden/>
          </w:rPr>
          <w:fldChar w:fldCharType="begin"/>
        </w:r>
        <w:r>
          <w:rPr>
            <w:noProof/>
            <w:webHidden/>
          </w:rPr>
          <w:instrText xml:space="preserve"> PAGEREF _Toc4067397 \h </w:instrText>
        </w:r>
        <w:r>
          <w:rPr>
            <w:noProof/>
            <w:webHidden/>
          </w:rPr>
        </w:r>
        <w:r>
          <w:rPr>
            <w:noProof/>
            <w:webHidden/>
          </w:rPr>
          <w:fldChar w:fldCharType="separate"/>
        </w:r>
        <w:r w:rsidR="0013025C">
          <w:rPr>
            <w:noProof/>
            <w:webHidden/>
          </w:rPr>
          <w:t>52</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98" w:history="1">
        <w:r w:rsidRPr="00EE2C32">
          <w:rPr>
            <w:rStyle w:val="a9"/>
            <w:noProof/>
          </w:rPr>
          <w:t xml:space="preserve">8.10 </w:t>
        </w:r>
        <w:r w:rsidRPr="00EE2C32">
          <w:rPr>
            <w:rStyle w:val="a9"/>
            <w:rFonts w:hint="eastAsia"/>
            <w:noProof/>
          </w:rPr>
          <w:t>期末按公允价值占基金资产净值比例大小排序的前十名基金投资明细</w:t>
        </w:r>
        <w:r>
          <w:rPr>
            <w:noProof/>
            <w:webHidden/>
          </w:rPr>
          <w:tab/>
        </w:r>
        <w:r>
          <w:rPr>
            <w:noProof/>
            <w:webHidden/>
          </w:rPr>
          <w:fldChar w:fldCharType="begin"/>
        </w:r>
        <w:r>
          <w:rPr>
            <w:noProof/>
            <w:webHidden/>
          </w:rPr>
          <w:instrText xml:space="preserve"> PAGEREF _Toc4067398 \h </w:instrText>
        </w:r>
        <w:r>
          <w:rPr>
            <w:noProof/>
            <w:webHidden/>
          </w:rPr>
        </w:r>
        <w:r>
          <w:rPr>
            <w:noProof/>
            <w:webHidden/>
          </w:rPr>
          <w:fldChar w:fldCharType="separate"/>
        </w:r>
        <w:r w:rsidR="0013025C">
          <w:rPr>
            <w:noProof/>
            <w:webHidden/>
          </w:rPr>
          <w:t>52</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399" w:history="1">
        <w:r w:rsidRPr="00EE2C32">
          <w:rPr>
            <w:rStyle w:val="a9"/>
            <w:noProof/>
          </w:rPr>
          <w:t xml:space="preserve">8.11 </w:t>
        </w:r>
        <w:r w:rsidRPr="00EE2C32">
          <w:rPr>
            <w:rStyle w:val="a9"/>
            <w:rFonts w:hint="eastAsia"/>
            <w:noProof/>
          </w:rPr>
          <w:t>投资组合报告附注</w:t>
        </w:r>
        <w:r>
          <w:rPr>
            <w:noProof/>
            <w:webHidden/>
          </w:rPr>
          <w:tab/>
        </w:r>
        <w:r>
          <w:rPr>
            <w:noProof/>
            <w:webHidden/>
          </w:rPr>
          <w:fldChar w:fldCharType="begin"/>
        </w:r>
        <w:r>
          <w:rPr>
            <w:noProof/>
            <w:webHidden/>
          </w:rPr>
          <w:instrText xml:space="preserve"> PAGEREF _Toc4067399 \h </w:instrText>
        </w:r>
        <w:r>
          <w:rPr>
            <w:noProof/>
            <w:webHidden/>
          </w:rPr>
        </w:r>
        <w:r>
          <w:rPr>
            <w:noProof/>
            <w:webHidden/>
          </w:rPr>
          <w:fldChar w:fldCharType="separate"/>
        </w:r>
        <w:r w:rsidR="0013025C">
          <w:rPr>
            <w:noProof/>
            <w:webHidden/>
          </w:rPr>
          <w:t>52</w:t>
        </w:r>
        <w:r>
          <w:rPr>
            <w:noProof/>
            <w:webHidden/>
          </w:rPr>
          <w:fldChar w:fldCharType="end"/>
        </w:r>
      </w:hyperlink>
    </w:p>
    <w:p w:rsidR="00C9311E" w:rsidRDefault="00C9311E">
      <w:pPr>
        <w:pStyle w:val="11"/>
        <w:rPr>
          <w:rFonts w:asciiTheme="minorHAnsi" w:eastAsiaTheme="minorEastAsia" w:hAnsiTheme="minorHAnsi" w:cstheme="minorBidi"/>
          <w:b w:val="0"/>
          <w:noProof/>
          <w:szCs w:val="22"/>
        </w:rPr>
      </w:pPr>
      <w:hyperlink w:anchor="_Toc4067404" w:history="1">
        <w:r w:rsidRPr="00EE2C32">
          <w:rPr>
            <w:rStyle w:val="a9"/>
            <w:bCs/>
            <w:noProof/>
          </w:rPr>
          <w:t xml:space="preserve">§9  </w:t>
        </w:r>
        <w:r w:rsidRPr="00EE2C32">
          <w:rPr>
            <w:rStyle w:val="a9"/>
            <w:rFonts w:hint="eastAsia"/>
            <w:bCs/>
            <w:noProof/>
          </w:rPr>
          <w:t>基金份额持有人信息</w:t>
        </w:r>
        <w:r>
          <w:rPr>
            <w:noProof/>
            <w:webHidden/>
          </w:rPr>
          <w:tab/>
        </w:r>
        <w:r>
          <w:rPr>
            <w:noProof/>
            <w:webHidden/>
          </w:rPr>
          <w:fldChar w:fldCharType="begin"/>
        </w:r>
        <w:r>
          <w:rPr>
            <w:noProof/>
            <w:webHidden/>
          </w:rPr>
          <w:instrText xml:space="preserve"> PAGEREF _Toc4067404 \h </w:instrText>
        </w:r>
        <w:r>
          <w:rPr>
            <w:noProof/>
            <w:webHidden/>
          </w:rPr>
        </w:r>
        <w:r>
          <w:rPr>
            <w:noProof/>
            <w:webHidden/>
          </w:rPr>
          <w:fldChar w:fldCharType="separate"/>
        </w:r>
        <w:r w:rsidR="0013025C">
          <w:rPr>
            <w:noProof/>
            <w:webHidden/>
          </w:rPr>
          <w:t>53</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405" w:history="1">
        <w:r w:rsidRPr="00EE2C32">
          <w:rPr>
            <w:rStyle w:val="a9"/>
            <w:noProof/>
          </w:rPr>
          <w:t xml:space="preserve">9.1 </w:t>
        </w:r>
        <w:r w:rsidRPr="00EE2C32">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_Toc4067405 \h </w:instrText>
        </w:r>
        <w:r>
          <w:rPr>
            <w:noProof/>
            <w:webHidden/>
          </w:rPr>
        </w:r>
        <w:r>
          <w:rPr>
            <w:noProof/>
            <w:webHidden/>
          </w:rPr>
          <w:fldChar w:fldCharType="separate"/>
        </w:r>
        <w:r w:rsidR="0013025C">
          <w:rPr>
            <w:noProof/>
            <w:webHidden/>
          </w:rPr>
          <w:t>53</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406" w:history="1">
        <w:r w:rsidRPr="00EE2C32">
          <w:rPr>
            <w:rStyle w:val="a9"/>
            <w:noProof/>
          </w:rPr>
          <w:t xml:space="preserve">9.2 </w:t>
        </w:r>
        <w:r w:rsidRPr="00EE2C32">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_Toc4067406 \h </w:instrText>
        </w:r>
        <w:r>
          <w:rPr>
            <w:noProof/>
            <w:webHidden/>
          </w:rPr>
        </w:r>
        <w:r>
          <w:rPr>
            <w:noProof/>
            <w:webHidden/>
          </w:rPr>
          <w:fldChar w:fldCharType="separate"/>
        </w:r>
        <w:r w:rsidR="0013025C">
          <w:rPr>
            <w:noProof/>
            <w:webHidden/>
          </w:rPr>
          <w:t>53</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407" w:history="1">
        <w:r w:rsidRPr="00EE2C32">
          <w:rPr>
            <w:rStyle w:val="a9"/>
            <w:noProof/>
          </w:rPr>
          <w:t>9.3</w:t>
        </w:r>
        <w:r w:rsidRPr="00EE2C32">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_Toc4067407 \h </w:instrText>
        </w:r>
        <w:r>
          <w:rPr>
            <w:noProof/>
            <w:webHidden/>
          </w:rPr>
        </w:r>
        <w:r>
          <w:rPr>
            <w:noProof/>
            <w:webHidden/>
          </w:rPr>
          <w:fldChar w:fldCharType="separate"/>
        </w:r>
        <w:r w:rsidR="0013025C">
          <w:rPr>
            <w:noProof/>
            <w:webHidden/>
          </w:rPr>
          <w:t>53</w:t>
        </w:r>
        <w:r>
          <w:rPr>
            <w:noProof/>
            <w:webHidden/>
          </w:rPr>
          <w:fldChar w:fldCharType="end"/>
        </w:r>
      </w:hyperlink>
    </w:p>
    <w:p w:rsidR="00C9311E" w:rsidRDefault="00C9311E">
      <w:pPr>
        <w:pStyle w:val="11"/>
        <w:rPr>
          <w:rFonts w:asciiTheme="minorHAnsi" w:eastAsiaTheme="minorEastAsia" w:hAnsiTheme="minorHAnsi" w:cstheme="minorBidi"/>
          <w:b w:val="0"/>
          <w:noProof/>
          <w:szCs w:val="22"/>
        </w:rPr>
      </w:pPr>
      <w:hyperlink w:anchor="_Toc4067408" w:history="1">
        <w:r>
          <w:rPr>
            <w:rStyle w:val="a9"/>
            <w:bCs/>
            <w:noProof/>
          </w:rPr>
          <w:t xml:space="preserve">§10 </w:t>
        </w:r>
        <w:r w:rsidRPr="00EE2C32">
          <w:rPr>
            <w:rStyle w:val="a9"/>
            <w:rFonts w:hint="eastAsia"/>
            <w:bCs/>
            <w:noProof/>
          </w:rPr>
          <w:t>开放式基金份额变动</w:t>
        </w:r>
        <w:r>
          <w:rPr>
            <w:noProof/>
            <w:webHidden/>
          </w:rPr>
          <w:tab/>
        </w:r>
        <w:r>
          <w:rPr>
            <w:noProof/>
            <w:webHidden/>
          </w:rPr>
          <w:fldChar w:fldCharType="begin"/>
        </w:r>
        <w:r>
          <w:rPr>
            <w:noProof/>
            <w:webHidden/>
          </w:rPr>
          <w:instrText xml:space="preserve"> PAGEREF _Toc4067408 \h </w:instrText>
        </w:r>
        <w:r>
          <w:rPr>
            <w:noProof/>
            <w:webHidden/>
          </w:rPr>
        </w:r>
        <w:r>
          <w:rPr>
            <w:noProof/>
            <w:webHidden/>
          </w:rPr>
          <w:fldChar w:fldCharType="separate"/>
        </w:r>
        <w:r w:rsidR="0013025C">
          <w:rPr>
            <w:noProof/>
            <w:webHidden/>
          </w:rPr>
          <w:t>53</w:t>
        </w:r>
        <w:r>
          <w:rPr>
            <w:noProof/>
            <w:webHidden/>
          </w:rPr>
          <w:fldChar w:fldCharType="end"/>
        </w:r>
      </w:hyperlink>
    </w:p>
    <w:p w:rsidR="00C9311E" w:rsidRDefault="00C9311E">
      <w:pPr>
        <w:pStyle w:val="11"/>
        <w:rPr>
          <w:rFonts w:asciiTheme="minorHAnsi" w:eastAsiaTheme="minorEastAsia" w:hAnsiTheme="minorHAnsi" w:cstheme="minorBidi"/>
          <w:b w:val="0"/>
          <w:noProof/>
          <w:szCs w:val="22"/>
        </w:rPr>
      </w:pPr>
      <w:hyperlink w:anchor="_Toc4067409" w:history="1">
        <w:r>
          <w:rPr>
            <w:rStyle w:val="a9"/>
            <w:bCs/>
            <w:noProof/>
          </w:rPr>
          <w:t xml:space="preserve">§11 </w:t>
        </w:r>
        <w:r w:rsidRPr="00EE2C32">
          <w:rPr>
            <w:rStyle w:val="a9"/>
            <w:rFonts w:hint="eastAsia"/>
            <w:bCs/>
            <w:noProof/>
          </w:rPr>
          <w:t>重大事件揭示</w:t>
        </w:r>
        <w:r>
          <w:rPr>
            <w:noProof/>
            <w:webHidden/>
          </w:rPr>
          <w:tab/>
        </w:r>
        <w:r>
          <w:rPr>
            <w:noProof/>
            <w:webHidden/>
          </w:rPr>
          <w:fldChar w:fldCharType="begin"/>
        </w:r>
        <w:r>
          <w:rPr>
            <w:noProof/>
            <w:webHidden/>
          </w:rPr>
          <w:instrText xml:space="preserve"> PAGEREF _Toc4067409 \h </w:instrText>
        </w:r>
        <w:r>
          <w:rPr>
            <w:noProof/>
            <w:webHidden/>
          </w:rPr>
        </w:r>
        <w:r>
          <w:rPr>
            <w:noProof/>
            <w:webHidden/>
          </w:rPr>
          <w:fldChar w:fldCharType="separate"/>
        </w:r>
        <w:r w:rsidR="0013025C">
          <w:rPr>
            <w:noProof/>
            <w:webHidden/>
          </w:rPr>
          <w:t>54</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410" w:history="1">
        <w:r w:rsidRPr="00EE2C32">
          <w:rPr>
            <w:rStyle w:val="a9"/>
            <w:noProof/>
          </w:rPr>
          <w:t>11.1</w:t>
        </w:r>
        <w:r w:rsidRPr="00EE2C32">
          <w:rPr>
            <w:rStyle w:val="a9"/>
            <w:rFonts w:hint="eastAsia"/>
            <w:noProof/>
          </w:rPr>
          <w:t>基金份额持有人大会决议</w:t>
        </w:r>
        <w:r>
          <w:rPr>
            <w:noProof/>
            <w:webHidden/>
          </w:rPr>
          <w:tab/>
        </w:r>
        <w:r>
          <w:rPr>
            <w:noProof/>
            <w:webHidden/>
          </w:rPr>
          <w:fldChar w:fldCharType="begin"/>
        </w:r>
        <w:r>
          <w:rPr>
            <w:noProof/>
            <w:webHidden/>
          </w:rPr>
          <w:instrText xml:space="preserve"> PAGEREF _Toc4067410 \h </w:instrText>
        </w:r>
        <w:r>
          <w:rPr>
            <w:noProof/>
            <w:webHidden/>
          </w:rPr>
        </w:r>
        <w:r>
          <w:rPr>
            <w:noProof/>
            <w:webHidden/>
          </w:rPr>
          <w:fldChar w:fldCharType="separate"/>
        </w:r>
        <w:r w:rsidR="0013025C">
          <w:rPr>
            <w:noProof/>
            <w:webHidden/>
          </w:rPr>
          <w:t>54</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411" w:history="1">
        <w:r w:rsidRPr="00EE2C32">
          <w:rPr>
            <w:rStyle w:val="a9"/>
            <w:noProof/>
          </w:rPr>
          <w:t xml:space="preserve">11.2 </w:t>
        </w:r>
        <w:r w:rsidRPr="00EE2C32">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_Toc4067411 \h </w:instrText>
        </w:r>
        <w:r>
          <w:rPr>
            <w:noProof/>
            <w:webHidden/>
          </w:rPr>
        </w:r>
        <w:r>
          <w:rPr>
            <w:noProof/>
            <w:webHidden/>
          </w:rPr>
          <w:fldChar w:fldCharType="separate"/>
        </w:r>
        <w:r w:rsidR="0013025C">
          <w:rPr>
            <w:noProof/>
            <w:webHidden/>
          </w:rPr>
          <w:t>54</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412" w:history="1">
        <w:r w:rsidRPr="00EE2C32">
          <w:rPr>
            <w:rStyle w:val="a9"/>
            <w:noProof/>
          </w:rPr>
          <w:t xml:space="preserve">11.3 </w:t>
        </w:r>
        <w:r w:rsidRPr="00EE2C32">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_Toc4067412 \h </w:instrText>
        </w:r>
        <w:r>
          <w:rPr>
            <w:noProof/>
            <w:webHidden/>
          </w:rPr>
        </w:r>
        <w:r>
          <w:rPr>
            <w:noProof/>
            <w:webHidden/>
          </w:rPr>
          <w:fldChar w:fldCharType="separate"/>
        </w:r>
        <w:r w:rsidR="0013025C">
          <w:rPr>
            <w:noProof/>
            <w:webHidden/>
          </w:rPr>
          <w:t>54</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413" w:history="1">
        <w:r w:rsidRPr="00EE2C32">
          <w:rPr>
            <w:rStyle w:val="a9"/>
            <w:noProof/>
          </w:rPr>
          <w:t xml:space="preserve">11.4 </w:t>
        </w:r>
        <w:r w:rsidRPr="00EE2C32">
          <w:rPr>
            <w:rStyle w:val="a9"/>
            <w:rFonts w:hint="eastAsia"/>
            <w:noProof/>
          </w:rPr>
          <w:t>基金投资策略的改变</w:t>
        </w:r>
        <w:r>
          <w:rPr>
            <w:noProof/>
            <w:webHidden/>
          </w:rPr>
          <w:tab/>
        </w:r>
        <w:r>
          <w:rPr>
            <w:noProof/>
            <w:webHidden/>
          </w:rPr>
          <w:fldChar w:fldCharType="begin"/>
        </w:r>
        <w:r>
          <w:rPr>
            <w:noProof/>
            <w:webHidden/>
          </w:rPr>
          <w:instrText xml:space="preserve"> PAGEREF _Toc4067413 \h </w:instrText>
        </w:r>
        <w:r>
          <w:rPr>
            <w:noProof/>
            <w:webHidden/>
          </w:rPr>
        </w:r>
        <w:r>
          <w:rPr>
            <w:noProof/>
            <w:webHidden/>
          </w:rPr>
          <w:fldChar w:fldCharType="separate"/>
        </w:r>
        <w:r w:rsidR="0013025C">
          <w:rPr>
            <w:noProof/>
            <w:webHidden/>
          </w:rPr>
          <w:t>54</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414" w:history="1">
        <w:r w:rsidRPr="00EE2C32">
          <w:rPr>
            <w:rStyle w:val="a9"/>
            <w:noProof/>
          </w:rPr>
          <w:t>11.5</w:t>
        </w:r>
        <w:r w:rsidRPr="00EE2C32">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_Toc4067414 \h </w:instrText>
        </w:r>
        <w:r>
          <w:rPr>
            <w:noProof/>
            <w:webHidden/>
          </w:rPr>
        </w:r>
        <w:r>
          <w:rPr>
            <w:noProof/>
            <w:webHidden/>
          </w:rPr>
          <w:fldChar w:fldCharType="separate"/>
        </w:r>
        <w:r w:rsidR="0013025C">
          <w:rPr>
            <w:noProof/>
            <w:webHidden/>
          </w:rPr>
          <w:t>55</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415" w:history="1">
        <w:r w:rsidRPr="00EE2C32">
          <w:rPr>
            <w:rStyle w:val="a9"/>
            <w:noProof/>
          </w:rPr>
          <w:t xml:space="preserve">11.6 </w:t>
        </w:r>
        <w:r w:rsidRPr="00EE2C32">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_Toc4067415 \h </w:instrText>
        </w:r>
        <w:r>
          <w:rPr>
            <w:noProof/>
            <w:webHidden/>
          </w:rPr>
        </w:r>
        <w:r>
          <w:rPr>
            <w:noProof/>
            <w:webHidden/>
          </w:rPr>
          <w:fldChar w:fldCharType="separate"/>
        </w:r>
        <w:r w:rsidR="0013025C">
          <w:rPr>
            <w:noProof/>
            <w:webHidden/>
          </w:rPr>
          <w:t>55</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416" w:history="1">
        <w:r w:rsidRPr="00EE2C32">
          <w:rPr>
            <w:rStyle w:val="a9"/>
            <w:noProof/>
          </w:rPr>
          <w:t xml:space="preserve">11.7 </w:t>
        </w:r>
        <w:r w:rsidRPr="00EE2C32">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_Toc4067416 \h </w:instrText>
        </w:r>
        <w:r>
          <w:rPr>
            <w:noProof/>
            <w:webHidden/>
          </w:rPr>
        </w:r>
        <w:r>
          <w:rPr>
            <w:noProof/>
            <w:webHidden/>
          </w:rPr>
          <w:fldChar w:fldCharType="separate"/>
        </w:r>
        <w:r w:rsidR="0013025C">
          <w:rPr>
            <w:noProof/>
            <w:webHidden/>
          </w:rPr>
          <w:t>55</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419" w:history="1">
        <w:r w:rsidRPr="00EE2C32">
          <w:rPr>
            <w:rStyle w:val="a9"/>
            <w:noProof/>
          </w:rPr>
          <w:t>11.8</w:t>
        </w:r>
        <w:r w:rsidRPr="00EE2C32">
          <w:rPr>
            <w:rStyle w:val="a9"/>
            <w:rFonts w:hint="eastAsia"/>
            <w:noProof/>
          </w:rPr>
          <w:t>其他重大事件</w:t>
        </w:r>
        <w:r>
          <w:rPr>
            <w:noProof/>
            <w:webHidden/>
          </w:rPr>
          <w:tab/>
        </w:r>
        <w:r>
          <w:rPr>
            <w:noProof/>
            <w:webHidden/>
          </w:rPr>
          <w:fldChar w:fldCharType="begin"/>
        </w:r>
        <w:r>
          <w:rPr>
            <w:noProof/>
            <w:webHidden/>
          </w:rPr>
          <w:instrText xml:space="preserve"> PAGEREF _Toc4067419 \h </w:instrText>
        </w:r>
        <w:r>
          <w:rPr>
            <w:noProof/>
            <w:webHidden/>
          </w:rPr>
        </w:r>
        <w:r>
          <w:rPr>
            <w:noProof/>
            <w:webHidden/>
          </w:rPr>
          <w:fldChar w:fldCharType="separate"/>
        </w:r>
        <w:r w:rsidR="0013025C">
          <w:rPr>
            <w:noProof/>
            <w:webHidden/>
          </w:rPr>
          <w:t>63</w:t>
        </w:r>
        <w:r>
          <w:rPr>
            <w:noProof/>
            <w:webHidden/>
          </w:rPr>
          <w:fldChar w:fldCharType="end"/>
        </w:r>
      </w:hyperlink>
    </w:p>
    <w:p w:rsidR="00C9311E" w:rsidRDefault="00C9311E">
      <w:pPr>
        <w:pStyle w:val="11"/>
        <w:rPr>
          <w:rFonts w:asciiTheme="minorHAnsi" w:eastAsiaTheme="minorEastAsia" w:hAnsiTheme="minorHAnsi" w:cstheme="minorBidi"/>
          <w:b w:val="0"/>
          <w:noProof/>
          <w:szCs w:val="22"/>
        </w:rPr>
      </w:pPr>
      <w:hyperlink w:anchor="_Toc4067420" w:history="1">
        <w:r w:rsidRPr="00EE2C32">
          <w:rPr>
            <w:rStyle w:val="a9"/>
            <w:bCs/>
            <w:noProof/>
          </w:rPr>
          <w:t xml:space="preserve">§12  </w:t>
        </w:r>
        <w:r w:rsidRPr="00EE2C32">
          <w:rPr>
            <w:rStyle w:val="a9"/>
            <w:rFonts w:hint="eastAsia"/>
            <w:bCs/>
            <w:noProof/>
          </w:rPr>
          <w:t>影响投资者决策的其他重要信息</w:t>
        </w:r>
        <w:r>
          <w:rPr>
            <w:noProof/>
            <w:webHidden/>
          </w:rPr>
          <w:tab/>
        </w:r>
        <w:r>
          <w:rPr>
            <w:noProof/>
            <w:webHidden/>
          </w:rPr>
          <w:fldChar w:fldCharType="begin"/>
        </w:r>
        <w:r>
          <w:rPr>
            <w:noProof/>
            <w:webHidden/>
          </w:rPr>
          <w:instrText xml:space="preserve"> PAGEREF _Toc4067420 \h </w:instrText>
        </w:r>
        <w:r>
          <w:rPr>
            <w:noProof/>
            <w:webHidden/>
          </w:rPr>
        </w:r>
        <w:r>
          <w:rPr>
            <w:noProof/>
            <w:webHidden/>
          </w:rPr>
          <w:fldChar w:fldCharType="separate"/>
        </w:r>
        <w:r w:rsidR="0013025C">
          <w:rPr>
            <w:noProof/>
            <w:webHidden/>
          </w:rPr>
          <w:t>66</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421" w:history="1">
        <w:r w:rsidRPr="00EE2C32">
          <w:rPr>
            <w:rStyle w:val="a9"/>
            <w:noProof/>
          </w:rPr>
          <w:t xml:space="preserve">12.1 </w:t>
        </w:r>
        <w:r w:rsidRPr="00EE2C32">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_Toc4067421 \h </w:instrText>
        </w:r>
        <w:r>
          <w:rPr>
            <w:noProof/>
            <w:webHidden/>
          </w:rPr>
        </w:r>
        <w:r>
          <w:rPr>
            <w:noProof/>
            <w:webHidden/>
          </w:rPr>
          <w:fldChar w:fldCharType="separate"/>
        </w:r>
        <w:r w:rsidR="0013025C">
          <w:rPr>
            <w:noProof/>
            <w:webHidden/>
          </w:rPr>
          <w:t>66</w:t>
        </w:r>
        <w:r>
          <w:rPr>
            <w:noProof/>
            <w:webHidden/>
          </w:rPr>
          <w:fldChar w:fldCharType="end"/>
        </w:r>
      </w:hyperlink>
    </w:p>
    <w:p w:rsidR="00C9311E" w:rsidRDefault="00C9311E">
      <w:pPr>
        <w:pStyle w:val="11"/>
        <w:rPr>
          <w:rFonts w:asciiTheme="minorHAnsi" w:eastAsiaTheme="minorEastAsia" w:hAnsiTheme="minorHAnsi" w:cstheme="minorBidi"/>
          <w:b w:val="0"/>
          <w:noProof/>
          <w:szCs w:val="22"/>
        </w:rPr>
      </w:pPr>
      <w:hyperlink w:anchor="_Toc4067422" w:history="1">
        <w:r w:rsidRPr="00EE2C32">
          <w:rPr>
            <w:rStyle w:val="a9"/>
            <w:bCs/>
            <w:noProof/>
          </w:rPr>
          <w:t xml:space="preserve">§13  </w:t>
        </w:r>
        <w:r w:rsidRPr="00EE2C32">
          <w:rPr>
            <w:rStyle w:val="a9"/>
            <w:rFonts w:hint="eastAsia"/>
            <w:bCs/>
            <w:noProof/>
          </w:rPr>
          <w:t>备查文件目录</w:t>
        </w:r>
        <w:r>
          <w:rPr>
            <w:noProof/>
            <w:webHidden/>
          </w:rPr>
          <w:tab/>
        </w:r>
        <w:r>
          <w:rPr>
            <w:noProof/>
            <w:webHidden/>
          </w:rPr>
          <w:fldChar w:fldCharType="begin"/>
        </w:r>
        <w:r>
          <w:rPr>
            <w:noProof/>
            <w:webHidden/>
          </w:rPr>
          <w:instrText xml:space="preserve"> PAGEREF _Toc4067422 \h </w:instrText>
        </w:r>
        <w:r>
          <w:rPr>
            <w:noProof/>
            <w:webHidden/>
          </w:rPr>
        </w:r>
        <w:r>
          <w:rPr>
            <w:noProof/>
            <w:webHidden/>
          </w:rPr>
          <w:fldChar w:fldCharType="separate"/>
        </w:r>
        <w:r w:rsidR="0013025C">
          <w:rPr>
            <w:noProof/>
            <w:webHidden/>
          </w:rPr>
          <w:t>67</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423" w:history="1">
        <w:r>
          <w:rPr>
            <w:rStyle w:val="a9"/>
            <w:noProof/>
          </w:rPr>
          <w:t xml:space="preserve">13.1 </w:t>
        </w:r>
        <w:r w:rsidRPr="00EE2C32">
          <w:rPr>
            <w:rStyle w:val="a9"/>
            <w:rFonts w:hint="eastAsia"/>
            <w:noProof/>
          </w:rPr>
          <w:t>备查文件目录</w:t>
        </w:r>
        <w:r>
          <w:rPr>
            <w:noProof/>
            <w:webHidden/>
          </w:rPr>
          <w:tab/>
        </w:r>
        <w:r>
          <w:rPr>
            <w:noProof/>
            <w:webHidden/>
          </w:rPr>
          <w:fldChar w:fldCharType="begin"/>
        </w:r>
        <w:r>
          <w:rPr>
            <w:noProof/>
            <w:webHidden/>
          </w:rPr>
          <w:instrText xml:space="preserve"> PAGEREF _Toc4067423 \h </w:instrText>
        </w:r>
        <w:r>
          <w:rPr>
            <w:noProof/>
            <w:webHidden/>
          </w:rPr>
        </w:r>
        <w:r>
          <w:rPr>
            <w:noProof/>
            <w:webHidden/>
          </w:rPr>
          <w:fldChar w:fldCharType="separate"/>
        </w:r>
        <w:r w:rsidR="0013025C">
          <w:rPr>
            <w:noProof/>
            <w:webHidden/>
          </w:rPr>
          <w:t>67</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424" w:history="1">
        <w:r w:rsidRPr="00EE2C32">
          <w:rPr>
            <w:rStyle w:val="a9"/>
            <w:noProof/>
          </w:rPr>
          <w:t xml:space="preserve">13.2 </w:t>
        </w:r>
        <w:r w:rsidRPr="00EE2C32">
          <w:rPr>
            <w:rStyle w:val="a9"/>
            <w:rFonts w:hint="eastAsia"/>
            <w:noProof/>
          </w:rPr>
          <w:t>存放地点</w:t>
        </w:r>
        <w:r>
          <w:rPr>
            <w:noProof/>
            <w:webHidden/>
          </w:rPr>
          <w:tab/>
        </w:r>
        <w:r>
          <w:rPr>
            <w:noProof/>
            <w:webHidden/>
          </w:rPr>
          <w:fldChar w:fldCharType="begin"/>
        </w:r>
        <w:r>
          <w:rPr>
            <w:noProof/>
            <w:webHidden/>
          </w:rPr>
          <w:instrText xml:space="preserve"> PAGEREF _Toc4067424 \h </w:instrText>
        </w:r>
        <w:r>
          <w:rPr>
            <w:noProof/>
            <w:webHidden/>
          </w:rPr>
        </w:r>
        <w:r>
          <w:rPr>
            <w:noProof/>
            <w:webHidden/>
          </w:rPr>
          <w:fldChar w:fldCharType="separate"/>
        </w:r>
        <w:r w:rsidR="0013025C">
          <w:rPr>
            <w:noProof/>
            <w:webHidden/>
          </w:rPr>
          <w:t>67</w:t>
        </w:r>
        <w:r>
          <w:rPr>
            <w:noProof/>
            <w:webHidden/>
          </w:rPr>
          <w:fldChar w:fldCharType="end"/>
        </w:r>
      </w:hyperlink>
    </w:p>
    <w:p w:rsidR="00C9311E" w:rsidRDefault="00C9311E">
      <w:pPr>
        <w:pStyle w:val="22"/>
        <w:rPr>
          <w:rFonts w:asciiTheme="minorHAnsi" w:eastAsiaTheme="minorEastAsia" w:hAnsiTheme="minorHAnsi" w:cstheme="minorBidi"/>
          <w:noProof/>
          <w:kern w:val="2"/>
          <w:szCs w:val="22"/>
        </w:rPr>
      </w:pPr>
      <w:hyperlink w:anchor="_Toc4067425" w:history="1">
        <w:r w:rsidRPr="00EE2C32">
          <w:rPr>
            <w:rStyle w:val="a9"/>
            <w:noProof/>
          </w:rPr>
          <w:t xml:space="preserve">13.3 </w:t>
        </w:r>
        <w:r w:rsidRPr="00EE2C32">
          <w:rPr>
            <w:rStyle w:val="a9"/>
            <w:rFonts w:hint="eastAsia"/>
            <w:noProof/>
          </w:rPr>
          <w:t>查阅方式</w:t>
        </w:r>
        <w:r>
          <w:rPr>
            <w:noProof/>
            <w:webHidden/>
          </w:rPr>
          <w:tab/>
        </w:r>
        <w:r>
          <w:rPr>
            <w:noProof/>
            <w:webHidden/>
          </w:rPr>
          <w:fldChar w:fldCharType="begin"/>
        </w:r>
        <w:r>
          <w:rPr>
            <w:noProof/>
            <w:webHidden/>
          </w:rPr>
          <w:instrText xml:space="preserve"> PAGEREF _Toc4067425 \h </w:instrText>
        </w:r>
        <w:r>
          <w:rPr>
            <w:noProof/>
            <w:webHidden/>
          </w:rPr>
        </w:r>
        <w:r>
          <w:rPr>
            <w:noProof/>
            <w:webHidden/>
          </w:rPr>
          <w:fldChar w:fldCharType="separate"/>
        </w:r>
        <w:r w:rsidR="0013025C">
          <w:rPr>
            <w:noProof/>
            <w:webHidden/>
          </w:rPr>
          <w:t>67</w:t>
        </w:r>
        <w:r>
          <w:rPr>
            <w:noProof/>
            <w:webHidden/>
          </w:rPr>
          <w:fldChar w:fldCharType="end"/>
        </w:r>
      </w:hyperlink>
    </w:p>
    <w:p w:rsidR="007B62FA" w:rsidRPr="00D0372D" w:rsidRDefault="00FC1B82" w:rsidP="004A50BE">
      <w:pPr>
        <w:spacing w:line="360" w:lineRule="auto"/>
        <w:ind w:firstLineChars="200" w:firstLine="480"/>
        <w:rPr>
          <w:rFonts w:ascii="宋体" w:hAnsi="宋体"/>
          <w:b/>
          <w:color w:val="000000"/>
          <w:kern w:val="0"/>
          <w:szCs w:val="21"/>
        </w:rPr>
      </w:pPr>
      <w:r w:rsidRPr="004A50BE">
        <w:rPr>
          <w:rFonts w:asciiTheme="minorEastAsia" w:eastAsiaTheme="minorEastAsia" w:hAnsiTheme="minorEastAsia"/>
          <w:color w:val="000000"/>
          <w:kern w:val="0"/>
          <w:sz w:val="24"/>
        </w:rPr>
        <w:fldChar w:fldCharType="end"/>
      </w:r>
      <w:bookmarkStart w:id="24" w:name="_GoBack"/>
      <w:bookmarkEnd w:id="24"/>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r w:rsidRPr="00D0372D">
        <w:rPr>
          <w:rFonts w:ascii="宋体" w:hAnsi="宋体"/>
          <w:color w:val="000000"/>
          <w:sz w:val="21"/>
          <w:szCs w:val="21"/>
        </w:rPr>
        <w:br w:type="page"/>
      </w:r>
      <w:bookmarkStart w:id="25" w:name="_Toc225498244"/>
      <w:bookmarkStart w:id="26" w:name="_Toc352255960"/>
      <w:bookmarkStart w:id="27" w:name="_Toc352256028"/>
      <w:bookmarkStart w:id="28" w:name="_Toc352331206"/>
      <w:bookmarkStart w:id="29" w:name="_Toc362423984"/>
      <w:bookmarkStart w:id="30" w:name="_Toc4067322"/>
      <w:r w:rsidRPr="00B05262">
        <w:rPr>
          <w:rFonts w:hint="eastAsia"/>
          <w:b/>
          <w:bCs/>
          <w:szCs w:val="24"/>
          <w:lang w:val="en-US"/>
        </w:rPr>
        <w:lastRenderedPageBreak/>
        <w:t>§</w:t>
      </w:r>
      <w:r w:rsidRPr="00B05262">
        <w:rPr>
          <w:b/>
          <w:bCs/>
          <w:szCs w:val="24"/>
          <w:lang w:val="en-US"/>
        </w:rPr>
        <w:t xml:space="preserve">2  </w:t>
      </w:r>
      <w:r w:rsidRPr="00B05262">
        <w:rPr>
          <w:rFonts w:hint="eastAsia"/>
          <w:b/>
          <w:bCs/>
          <w:szCs w:val="24"/>
          <w:lang w:val="en-US"/>
        </w:rPr>
        <w:t>基金简介</w:t>
      </w:r>
      <w:bookmarkEnd w:id="25"/>
      <w:bookmarkEnd w:id="26"/>
      <w:bookmarkEnd w:id="27"/>
      <w:bookmarkEnd w:id="28"/>
      <w:bookmarkEnd w:id="29"/>
      <w:bookmarkEnd w:id="30"/>
    </w:p>
    <w:p w:rsidR="00FC649E" w:rsidRPr="00FC649E" w:rsidRDefault="00FC649E" w:rsidP="00FC649E"/>
    <w:p w:rsidR="007B62FA" w:rsidRPr="00B05262" w:rsidRDefault="007B62FA" w:rsidP="00B05262">
      <w:pPr>
        <w:pStyle w:val="20"/>
        <w:spacing w:before="29" w:after="0" w:line="288" w:lineRule="auto"/>
        <w:rPr>
          <w:rFonts w:ascii="Times New Roman" w:hAnsi="Times New Roman"/>
          <w:color w:val="000000"/>
          <w:szCs w:val="24"/>
        </w:rPr>
      </w:pPr>
      <w:bookmarkStart w:id="31" w:name="_Toc352255961"/>
      <w:bookmarkStart w:id="32" w:name="_Toc352256029"/>
      <w:bookmarkStart w:id="33" w:name="_Toc352331207"/>
      <w:bookmarkStart w:id="34" w:name="_Toc362423985"/>
      <w:bookmarkStart w:id="35" w:name="_Toc4067323"/>
      <w:r w:rsidRPr="00B05262">
        <w:rPr>
          <w:rFonts w:ascii="Times New Roman" w:hAnsi="Times New Roman"/>
          <w:color w:val="000000"/>
          <w:szCs w:val="24"/>
        </w:rPr>
        <w:t>2.1</w:t>
      </w:r>
      <w:r w:rsidR="003401FF" w:rsidRPr="00B05262">
        <w:rPr>
          <w:rFonts w:ascii="Times New Roman" w:hAnsi="Times New Roman" w:hint="eastAsia"/>
          <w:color w:val="000000"/>
          <w:szCs w:val="24"/>
        </w:rPr>
        <w:t xml:space="preserve"> </w:t>
      </w:r>
      <w:r w:rsidRPr="00B05262">
        <w:rPr>
          <w:rFonts w:ascii="Times New Roman" w:hAnsi="Times New Roman" w:hint="eastAsia"/>
          <w:color w:val="000000"/>
          <w:szCs w:val="24"/>
        </w:rPr>
        <w:t>基金基本情况</w:t>
      </w:r>
      <w:bookmarkEnd w:id="31"/>
      <w:bookmarkEnd w:id="32"/>
      <w:bookmarkEnd w:id="33"/>
      <w:bookmarkEnd w:id="34"/>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基金名称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交银施罗德全球自然资源证券投资基金</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基金简称</w:t>
            </w:r>
          </w:p>
        </w:tc>
        <w:tc>
          <w:tcPr>
            <w:tcW w:w="5879" w:type="dxa"/>
            <w:vAlign w:val="center"/>
          </w:tcPr>
          <w:p w:rsidR="007B62FA" w:rsidRPr="00282794" w:rsidRDefault="007B62FA" w:rsidP="00282794">
            <w:pPr>
              <w:spacing w:before="29" w:line="288" w:lineRule="auto"/>
              <w:jc w:val="center"/>
              <w:rPr>
                <w:sz w:val="24"/>
              </w:rPr>
            </w:pPr>
            <w:r w:rsidRPr="00282794">
              <w:rPr>
                <w:sz w:val="24"/>
              </w:rPr>
              <w:t>交</w:t>
            </w:r>
            <w:proofErr w:type="gramStart"/>
            <w:r w:rsidRPr="00282794">
              <w:rPr>
                <w:sz w:val="24"/>
              </w:rPr>
              <w:t>银全球</w:t>
            </w:r>
            <w:proofErr w:type="gramEnd"/>
            <w:r w:rsidRPr="00282794">
              <w:rPr>
                <w:sz w:val="24"/>
              </w:rPr>
              <w:t>资源混合</w:t>
            </w:r>
            <w:r w:rsidRPr="00282794">
              <w:rPr>
                <w:sz w:val="24"/>
              </w:rPr>
              <w:t>(QDII)</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基金主代码</w:t>
            </w:r>
          </w:p>
        </w:tc>
        <w:tc>
          <w:tcPr>
            <w:tcW w:w="5879" w:type="dxa"/>
            <w:vAlign w:val="center"/>
          </w:tcPr>
          <w:p w:rsidR="007B62FA" w:rsidRPr="00282794" w:rsidRDefault="007B62FA" w:rsidP="00282794">
            <w:pPr>
              <w:spacing w:before="29" w:line="288" w:lineRule="auto"/>
              <w:jc w:val="center"/>
              <w:rPr>
                <w:sz w:val="24"/>
              </w:rPr>
            </w:pPr>
            <w:r w:rsidRPr="00282794">
              <w:rPr>
                <w:sz w:val="24"/>
              </w:rPr>
              <w:t>519709</w:t>
            </w:r>
          </w:p>
        </w:tc>
      </w:tr>
      <w:tr w:rsidR="00D13C61" w:rsidRPr="00D0372D" w:rsidTr="00360659">
        <w:tc>
          <w:tcPr>
            <w:tcW w:w="3119" w:type="dxa"/>
            <w:vAlign w:val="center"/>
          </w:tcPr>
          <w:p w:rsidR="00D13C61" w:rsidRPr="00B05262" w:rsidRDefault="00D13C61" w:rsidP="00B05262">
            <w:pPr>
              <w:spacing w:before="29" w:line="288" w:lineRule="auto"/>
              <w:rPr>
                <w:sz w:val="24"/>
              </w:rPr>
            </w:pPr>
            <w:r w:rsidRPr="00B05262">
              <w:rPr>
                <w:rFonts w:hint="eastAsia"/>
                <w:sz w:val="24"/>
              </w:rPr>
              <w:t>交易代码</w:t>
            </w:r>
          </w:p>
        </w:tc>
        <w:tc>
          <w:tcPr>
            <w:tcW w:w="5879" w:type="dxa"/>
            <w:vAlign w:val="center"/>
          </w:tcPr>
          <w:p w:rsidR="00D13C61" w:rsidRPr="00282794" w:rsidRDefault="00D13C61" w:rsidP="00282794">
            <w:pPr>
              <w:spacing w:before="29" w:line="288" w:lineRule="auto"/>
              <w:jc w:val="center"/>
              <w:rPr>
                <w:sz w:val="24"/>
              </w:rPr>
            </w:pPr>
            <w:r w:rsidRPr="00282794">
              <w:rPr>
                <w:rFonts w:hint="eastAsia"/>
                <w:sz w:val="24"/>
              </w:rPr>
              <w:t>519709</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基金运作方式</w:t>
            </w:r>
          </w:p>
        </w:tc>
        <w:tc>
          <w:tcPr>
            <w:tcW w:w="5879" w:type="dxa"/>
            <w:vAlign w:val="center"/>
          </w:tcPr>
          <w:p w:rsidR="0073375D" w:rsidRPr="00282794" w:rsidRDefault="0073375D" w:rsidP="00282794">
            <w:pPr>
              <w:spacing w:before="29" w:line="288" w:lineRule="auto"/>
              <w:jc w:val="center"/>
              <w:rPr>
                <w:sz w:val="24"/>
              </w:rPr>
            </w:pPr>
            <w:r w:rsidRPr="00282794">
              <w:rPr>
                <w:sz w:val="24"/>
              </w:rPr>
              <w:t>契约型开放式</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基金合同生效日</w:t>
            </w:r>
          </w:p>
        </w:tc>
        <w:tc>
          <w:tcPr>
            <w:tcW w:w="5879" w:type="dxa"/>
            <w:vAlign w:val="center"/>
          </w:tcPr>
          <w:p w:rsidR="0073375D" w:rsidRPr="00282794" w:rsidRDefault="0073375D" w:rsidP="00282794">
            <w:pPr>
              <w:spacing w:before="29" w:line="288" w:lineRule="auto"/>
              <w:jc w:val="center"/>
              <w:rPr>
                <w:sz w:val="24"/>
              </w:rPr>
            </w:pPr>
            <w:r w:rsidRPr="00282794">
              <w:rPr>
                <w:sz w:val="24"/>
              </w:rPr>
              <w:t>2012</w:t>
            </w:r>
            <w:r w:rsidRPr="00282794">
              <w:rPr>
                <w:sz w:val="24"/>
              </w:rPr>
              <w:t>年</w:t>
            </w:r>
            <w:r w:rsidRPr="00282794">
              <w:rPr>
                <w:sz w:val="24"/>
              </w:rPr>
              <w:t>5</w:t>
            </w:r>
            <w:r w:rsidRPr="00282794">
              <w:rPr>
                <w:sz w:val="24"/>
              </w:rPr>
              <w:t>月</w:t>
            </w:r>
            <w:r w:rsidRPr="00282794">
              <w:rPr>
                <w:sz w:val="24"/>
              </w:rPr>
              <w:t>22</w:t>
            </w:r>
            <w:r w:rsidRPr="00282794">
              <w:rPr>
                <w:sz w:val="24"/>
              </w:rPr>
              <w:t>日</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基金管理人</w:t>
            </w:r>
          </w:p>
        </w:tc>
        <w:tc>
          <w:tcPr>
            <w:tcW w:w="5879" w:type="dxa"/>
            <w:vAlign w:val="center"/>
          </w:tcPr>
          <w:p w:rsidR="0073375D" w:rsidRPr="00282794" w:rsidRDefault="0073375D" w:rsidP="00282794">
            <w:pPr>
              <w:spacing w:before="29" w:line="288" w:lineRule="auto"/>
              <w:jc w:val="center"/>
              <w:rPr>
                <w:sz w:val="24"/>
              </w:rPr>
            </w:pPr>
            <w:r w:rsidRPr="00282794">
              <w:rPr>
                <w:sz w:val="24"/>
              </w:rPr>
              <w:t>交银施罗德基金管理有限公司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基金托管人</w:t>
            </w:r>
          </w:p>
        </w:tc>
        <w:tc>
          <w:tcPr>
            <w:tcW w:w="5879" w:type="dxa"/>
            <w:vAlign w:val="center"/>
          </w:tcPr>
          <w:p w:rsidR="0073375D" w:rsidRPr="00282794" w:rsidRDefault="0073375D" w:rsidP="00282794">
            <w:pPr>
              <w:spacing w:before="29" w:line="288" w:lineRule="auto"/>
              <w:jc w:val="center"/>
              <w:rPr>
                <w:sz w:val="24"/>
              </w:rPr>
            </w:pPr>
            <w:r w:rsidRPr="00282794">
              <w:rPr>
                <w:sz w:val="24"/>
              </w:rPr>
              <w:t>中国建设银行股份有限公司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报告期末基金份额总额</w:t>
            </w:r>
          </w:p>
        </w:tc>
        <w:tc>
          <w:tcPr>
            <w:tcW w:w="5879" w:type="dxa"/>
            <w:vAlign w:val="center"/>
          </w:tcPr>
          <w:p w:rsidR="0073375D" w:rsidRPr="00282794" w:rsidRDefault="0073375D" w:rsidP="00282794">
            <w:pPr>
              <w:spacing w:before="29" w:line="288" w:lineRule="auto"/>
              <w:jc w:val="center"/>
              <w:rPr>
                <w:sz w:val="24"/>
              </w:rPr>
            </w:pPr>
            <w:r w:rsidRPr="00282794">
              <w:rPr>
                <w:sz w:val="24"/>
              </w:rPr>
              <w:t>36,915,122.15</w:t>
            </w:r>
            <w:r w:rsidRPr="00282794">
              <w:rPr>
                <w:rFonts w:hint="eastAsia"/>
                <w:sz w:val="24"/>
              </w:rPr>
              <w:t>份</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基金合同存续期</w:t>
            </w:r>
          </w:p>
        </w:tc>
        <w:tc>
          <w:tcPr>
            <w:tcW w:w="5879" w:type="dxa"/>
            <w:vAlign w:val="center"/>
          </w:tcPr>
          <w:p w:rsidR="0073375D" w:rsidRPr="00282794" w:rsidRDefault="0073375D" w:rsidP="00282794">
            <w:pPr>
              <w:spacing w:before="29" w:line="288" w:lineRule="auto"/>
              <w:jc w:val="center"/>
              <w:rPr>
                <w:sz w:val="24"/>
              </w:rPr>
            </w:pPr>
            <w:r w:rsidRPr="00282794">
              <w:rPr>
                <w:sz w:val="24"/>
              </w:rPr>
              <w:t>不定期</w:t>
            </w:r>
          </w:p>
        </w:tc>
      </w:tr>
    </w:tbl>
    <w:p w:rsidR="00DC6F0C" w:rsidRPr="00D0372D" w:rsidRDefault="00DC6F0C" w:rsidP="0026196C">
      <w:pPr>
        <w:tabs>
          <w:tab w:val="left" w:pos="426"/>
        </w:tabs>
        <w:spacing w:line="360" w:lineRule="auto"/>
        <w:jc w:val="left"/>
        <w:rPr>
          <w:rFonts w:ascii="宋体" w:hAnsi="宋体"/>
          <w:color w:val="000000"/>
          <w:szCs w:val="21"/>
        </w:rPr>
      </w:pPr>
    </w:p>
    <w:p w:rsidR="007B62FA" w:rsidRPr="00AF1225" w:rsidRDefault="007B62FA" w:rsidP="00AF1225">
      <w:pPr>
        <w:pStyle w:val="20"/>
        <w:spacing w:before="29" w:after="0" w:line="288" w:lineRule="auto"/>
        <w:rPr>
          <w:rFonts w:ascii="Times New Roman" w:hAnsi="Times New Roman"/>
          <w:kern w:val="0"/>
          <w:szCs w:val="24"/>
        </w:rPr>
      </w:pPr>
      <w:bookmarkStart w:id="36" w:name="_Toc352255962"/>
      <w:bookmarkStart w:id="37" w:name="_Toc352256030"/>
      <w:bookmarkStart w:id="38" w:name="_Toc352331208"/>
      <w:bookmarkStart w:id="39" w:name="_Toc362423986"/>
      <w:bookmarkStart w:id="40" w:name="_Toc4067324"/>
      <w:r w:rsidRPr="00AF1225">
        <w:rPr>
          <w:rFonts w:ascii="Times New Roman" w:hAnsi="Times New Roman"/>
          <w:kern w:val="0"/>
          <w:szCs w:val="24"/>
        </w:rPr>
        <w:t xml:space="preserve">2.2 </w:t>
      </w:r>
      <w:r w:rsidRPr="00AF1225">
        <w:rPr>
          <w:rFonts w:ascii="Times New Roman" w:hAnsi="Times New Roman" w:hint="eastAsia"/>
          <w:kern w:val="0"/>
          <w:szCs w:val="24"/>
        </w:rPr>
        <w:t>基金产品说明</w:t>
      </w:r>
      <w:bookmarkEnd w:id="36"/>
      <w:bookmarkEnd w:id="37"/>
      <w:bookmarkEnd w:id="38"/>
      <w:bookmarkEnd w:id="39"/>
      <w:bookmarkEnd w:id="4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投资目标</w:t>
            </w:r>
          </w:p>
        </w:tc>
        <w:tc>
          <w:tcPr>
            <w:tcW w:w="5879" w:type="dxa"/>
            <w:vAlign w:val="center"/>
          </w:tcPr>
          <w:p w:rsidR="007B62FA" w:rsidRPr="00AF1225" w:rsidRDefault="007B62FA" w:rsidP="00AF1225">
            <w:pPr>
              <w:spacing w:before="29" w:line="288" w:lineRule="auto"/>
              <w:rPr>
                <w:sz w:val="24"/>
              </w:rPr>
            </w:pPr>
            <w:r w:rsidRPr="00AF1225">
              <w:rPr>
                <w:sz w:val="24"/>
              </w:rPr>
              <w:t>在全球范围内精选自然资源相关行业的上市公司，通过积极主动的资产配置和组合管理，在有效控制组合下行风险的前提下力争实现资本的长期保值增值。</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投资策略</w:t>
            </w:r>
          </w:p>
        </w:tc>
        <w:tc>
          <w:tcPr>
            <w:tcW w:w="5879" w:type="dxa"/>
            <w:vAlign w:val="center"/>
          </w:tcPr>
          <w:p w:rsidR="007B62FA" w:rsidRPr="00AF1225" w:rsidRDefault="007B62FA" w:rsidP="00AF1225">
            <w:pPr>
              <w:spacing w:before="29" w:line="288" w:lineRule="auto"/>
              <w:rPr>
                <w:sz w:val="24"/>
              </w:rPr>
            </w:pPr>
            <w:r w:rsidRPr="00AF1225">
              <w:rPr>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业绩比较基准</w:t>
            </w:r>
          </w:p>
        </w:tc>
        <w:tc>
          <w:tcPr>
            <w:tcW w:w="5879" w:type="dxa"/>
            <w:vAlign w:val="center"/>
          </w:tcPr>
          <w:p w:rsidR="007B62FA" w:rsidRPr="00AF1225" w:rsidRDefault="007B62FA" w:rsidP="00AF1225">
            <w:pPr>
              <w:spacing w:before="29" w:line="288" w:lineRule="auto"/>
              <w:rPr>
                <w:sz w:val="24"/>
              </w:rPr>
            </w:pPr>
            <w:r w:rsidRPr="00AF1225">
              <w:rPr>
                <w:sz w:val="24"/>
              </w:rPr>
              <w:t>MSCI</w:t>
            </w:r>
            <w:r w:rsidRPr="00AF1225">
              <w:rPr>
                <w:sz w:val="24"/>
              </w:rPr>
              <w:t>全球原材料总收益指数收益率</w:t>
            </w:r>
            <w:r w:rsidRPr="00AF1225">
              <w:rPr>
                <w:sz w:val="24"/>
              </w:rPr>
              <w:t>×65%</w:t>
            </w:r>
            <w:r w:rsidRPr="00AF1225">
              <w:rPr>
                <w:sz w:val="24"/>
              </w:rPr>
              <w:t>＋</w:t>
            </w:r>
            <w:r w:rsidRPr="00AF1225">
              <w:rPr>
                <w:sz w:val="24"/>
              </w:rPr>
              <w:t>MSCI</w:t>
            </w:r>
            <w:r w:rsidRPr="00AF1225">
              <w:rPr>
                <w:sz w:val="24"/>
              </w:rPr>
              <w:t>全球能源总收益指数收益率</w:t>
            </w:r>
            <w:r w:rsidRPr="00AF1225">
              <w:rPr>
                <w:sz w:val="24"/>
              </w:rPr>
              <w:t>×35%</w:t>
            </w:r>
          </w:p>
        </w:tc>
      </w:tr>
      <w:tr w:rsidR="007B62FA" w:rsidRPr="00D0372D" w:rsidTr="004B4637">
        <w:trPr>
          <w:trHeight w:val="70"/>
        </w:trPr>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风险收益特征</w:t>
            </w:r>
          </w:p>
        </w:tc>
        <w:tc>
          <w:tcPr>
            <w:tcW w:w="5879" w:type="dxa"/>
            <w:vAlign w:val="center"/>
          </w:tcPr>
          <w:p w:rsidR="007B62FA" w:rsidRPr="00AF1225" w:rsidRDefault="007B62FA" w:rsidP="00AF1225">
            <w:pPr>
              <w:spacing w:before="29" w:line="288" w:lineRule="auto"/>
              <w:rPr>
                <w:sz w:val="24"/>
              </w:rPr>
            </w:pPr>
            <w:r w:rsidRPr="00AF1225">
              <w:rPr>
                <w:sz w:val="24"/>
              </w:rPr>
              <w:t>本基金为主要投资全球范围内自然资源相关行业上市公司的主动混合型基金，基金所投之标的与全球经济景</w:t>
            </w:r>
            <w:r w:rsidRPr="00AF1225">
              <w:rPr>
                <w:sz w:val="24"/>
              </w:rPr>
              <w:lastRenderedPageBreak/>
              <w:t>气度、大宗商品市场表现及各相关产业联动性相对较高，波动性较大，其风险和预期收益高于债券型基金和货币市场基金，低于股票型基金。属于承担较高风险、预期收益较高的证券投资基金品种。</w:t>
            </w:r>
          </w:p>
        </w:tc>
      </w:tr>
    </w:tbl>
    <w:p w:rsidR="0092728A" w:rsidRPr="00B56CF4" w:rsidRDefault="0092728A" w:rsidP="00B56CF4">
      <w:pPr>
        <w:tabs>
          <w:tab w:val="left" w:pos="426"/>
        </w:tabs>
        <w:spacing w:before="29" w:line="288" w:lineRule="auto"/>
        <w:jc w:val="left"/>
        <w:rPr>
          <w:kern w:val="0"/>
          <w:sz w:val="24"/>
        </w:rPr>
      </w:pPr>
    </w:p>
    <w:p w:rsidR="007B62FA" w:rsidRPr="00953167" w:rsidRDefault="007B62FA" w:rsidP="00953167">
      <w:pPr>
        <w:pStyle w:val="20"/>
        <w:spacing w:before="29" w:after="0" w:line="288" w:lineRule="auto"/>
        <w:rPr>
          <w:rFonts w:ascii="Times New Roman" w:hAnsi="Times New Roman"/>
          <w:kern w:val="0"/>
          <w:szCs w:val="24"/>
        </w:rPr>
      </w:pPr>
      <w:bookmarkStart w:id="41" w:name="_Toc225498247"/>
      <w:bookmarkStart w:id="42" w:name="_Toc352255963"/>
      <w:bookmarkStart w:id="43" w:name="_Toc352256031"/>
      <w:bookmarkStart w:id="44" w:name="_Toc352331209"/>
      <w:bookmarkStart w:id="45" w:name="_Toc362423987"/>
      <w:bookmarkStart w:id="46" w:name="_Toc4067325"/>
      <w:r w:rsidRPr="00953167">
        <w:rPr>
          <w:rFonts w:ascii="Times New Roman" w:hAnsi="Times New Roman"/>
          <w:kern w:val="0"/>
          <w:szCs w:val="24"/>
        </w:rPr>
        <w:t xml:space="preserve">2.3 </w:t>
      </w:r>
      <w:r w:rsidRPr="00953167">
        <w:rPr>
          <w:rFonts w:ascii="Times New Roman" w:hAnsi="Times New Roman" w:hint="eastAsia"/>
          <w:kern w:val="0"/>
          <w:szCs w:val="24"/>
        </w:rPr>
        <w:t>基金管理人和基金托管人</w:t>
      </w:r>
      <w:bookmarkEnd w:id="41"/>
      <w:bookmarkEnd w:id="42"/>
      <w:bookmarkEnd w:id="43"/>
      <w:bookmarkEnd w:id="44"/>
      <w:bookmarkEnd w:id="45"/>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7B62FA" w:rsidRPr="00953167"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项目</w:t>
            </w:r>
          </w:p>
        </w:tc>
        <w:tc>
          <w:tcPr>
            <w:tcW w:w="3260"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基金管理人</w:t>
            </w:r>
          </w:p>
        </w:tc>
        <w:tc>
          <w:tcPr>
            <w:tcW w:w="3186"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基金托管人</w:t>
            </w:r>
          </w:p>
        </w:tc>
      </w:tr>
      <w:tr w:rsidR="007B62FA" w:rsidRPr="00D0372D"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名称</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交银施罗德基金管理有限公司</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中国建设银行股份有限公司</w:t>
            </w:r>
          </w:p>
        </w:tc>
      </w:tr>
      <w:tr w:rsidR="007B62FA" w:rsidRPr="00D0372D" w:rsidTr="00E96157">
        <w:tc>
          <w:tcPr>
            <w:tcW w:w="1276" w:type="dxa"/>
            <w:vMerge w:val="restart"/>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信息披露负责人</w:t>
            </w:r>
          </w:p>
        </w:tc>
        <w:tc>
          <w:tcPr>
            <w:tcW w:w="1276" w:type="dxa"/>
            <w:vAlign w:val="center"/>
          </w:tcPr>
          <w:p w:rsidR="007B62FA" w:rsidRPr="00953167" w:rsidRDefault="007B62FA" w:rsidP="00724E63">
            <w:pPr>
              <w:spacing w:line="288" w:lineRule="auto"/>
              <w:jc w:val="center"/>
              <w:rPr>
                <w:color w:val="000000"/>
                <w:kern w:val="0"/>
                <w:sz w:val="24"/>
              </w:rPr>
            </w:pPr>
            <w:r w:rsidRPr="00953167">
              <w:rPr>
                <w:rFonts w:hint="eastAsia"/>
                <w:color w:val="000000"/>
                <w:kern w:val="0"/>
                <w:sz w:val="24"/>
              </w:rPr>
              <w:t>姓名</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王晚婷</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田青</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联系电话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010-67595096</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电子邮箱</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xxpl@jysld.com,disclosure@jysld.com</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tianqing1.zh@ccb.com</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客户服务电话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400-700-5000</w:t>
            </w:r>
            <w:r w:rsidRPr="00CC4B18">
              <w:rPr>
                <w:color w:val="000000"/>
                <w:kern w:val="0"/>
                <w:sz w:val="24"/>
              </w:rPr>
              <w:t>，</w:t>
            </w:r>
            <w:r w:rsidRPr="00CC4B18">
              <w:rPr>
                <w:color w:val="000000"/>
                <w:kern w:val="0"/>
                <w:sz w:val="24"/>
              </w:rPr>
              <w:t>021-61055000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010-67595096</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传真</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61055054</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010-66275853</w:t>
            </w:r>
          </w:p>
        </w:tc>
      </w:tr>
      <w:tr w:rsidR="0051340E" w:rsidRPr="00D0372D" w:rsidTr="00E96157">
        <w:tc>
          <w:tcPr>
            <w:tcW w:w="2552" w:type="dxa"/>
            <w:gridSpan w:val="2"/>
            <w:vAlign w:val="center"/>
          </w:tcPr>
          <w:p w:rsidR="0051340E" w:rsidRPr="00953167" w:rsidRDefault="0051340E" w:rsidP="0051340E">
            <w:pPr>
              <w:autoSpaceDE w:val="0"/>
              <w:autoSpaceDN w:val="0"/>
              <w:adjustRightInd w:val="0"/>
              <w:spacing w:before="29" w:line="288" w:lineRule="auto"/>
              <w:ind w:left="15"/>
              <w:rPr>
                <w:color w:val="000000"/>
                <w:kern w:val="0"/>
                <w:sz w:val="24"/>
              </w:rPr>
            </w:pPr>
            <w:r w:rsidRPr="00953167">
              <w:rPr>
                <w:rFonts w:hint="eastAsia"/>
                <w:color w:val="000000"/>
                <w:kern w:val="0"/>
                <w:sz w:val="24"/>
              </w:rPr>
              <w:t>注册地址</w:t>
            </w:r>
          </w:p>
        </w:tc>
        <w:tc>
          <w:tcPr>
            <w:tcW w:w="3260" w:type="dxa"/>
            <w:vAlign w:val="center"/>
          </w:tcPr>
          <w:p w:rsidR="0051340E" w:rsidRDefault="0051340E" w:rsidP="0051340E">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51340E" w:rsidRPr="00CC4B18" w:rsidRDefault="0051340E" w:rsidP="0051340E">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北京市西城区金融大街</w:t>
            </w:r>
            <w:r w:rsidRPr="00CC4B18">
              <w:rPr>
                <w:color w:val="000000"/>
                <w:kern w:val="0"/>
                <w:sz w:val="24"/>
              </w:rPr>
              <w:t>25</w:t>
            </w:r>
            <w:r w:rsidRPr="00CC4B18">
              <w:rPr>
                <w:color w:val="000000"/>
                <w:kern w:val="0"/>
                <w:sz w:val="24"/>
              </w:rPr>
              <w:t>号</w:t>
            </w:r>
          </w:p>
        </w:tc>
      </w:tr>
      <w:tr w:rsidR="0051340E" w:rsidRPr="00D0372D" w:rsidTr="00E96157">
        <w:tc>
          <w:tcPr>
            <w:tcW w:w="2552" w:type="dxa"/>
            <w:gridSpan w:val="2"/>
            <w:vAlign w:val="center"/>
          </w:tcPr>
          <w:p w:rsidR="0051340E" w:rsidRPr="00953167" w:rsidRDefault="0051340E" w:rsidP="0051340E">
            <w:pPr>
              <w:autoSpaceDE w:val="0"/>
              <w:autoSpaceDN w:val="0"/>
              <w:adjustRightInd w:val="0"/>
              <w:spacing w:before="29" w:line="288" w:lineRule="auto"/>
              <w:ind w:left="15"/>
              <w:rPr>
                <w:color w:val="000000"/>
                <w:kern w:val="0"/>
                <w:sz w:val="24"/>
              </w:rPr>
            </w:pPr>
            <w:r w:rsidRPr="00953167">
              <w:rPr>
                <w:rFonts w:hint="eastAsia"/>
                <w:color w:val="000000"/>
                <w:kern w:val="0"/>
                <w:sz w:val="24"/>
              </w:rPr>
              <w:t>办公地址</w:t>
            </w:r>
          </w:p>
        </w:tc>
        <w:tc>
          <w:tcPr>
            <w:tcW w:w="3260" w:type="dxa"/>
            <w:vAlign w:val="center"/>
          </w:tcPr>
          <w:p w:rsidR="0051340E" w:rsidRDefault="0051340E" w:rsidP="0051340E">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186" w:type="dxa"/>
            <w:vAlign w:val="center"/>
          </w:tcPr>
          <w:p w:rsidR="0051340E" w:rsidRPr="00CC4B18" w:rsidRDefault="0051340E" w:rsidP="0051340E">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北京市西城区闹市口大街</w:t>
            </w:r>
            <w:r w:rsidRPr="00CC4B18">
              <w:rPr>
                <w:color w:val="000000"/>
                <w:kern w:val="0"/>
                <w:sz w:val="24"/>
              </w:rPr>
              <w:t>1</w:t>
            </w:r>
            <w:r w:rsidRPr="00CC4B18">
              <w:rPr>
                <w:color w:val="000000"/>
                <w:kern w:val="0"/>
                <w:sz w:val="24"/>
              </w:rPr>
              <w:t>号院</w:t>
            </w:r>
            <w:r w:rsidRPr="00CC4B18">
              <w:rPr>
                <w:color w:val="000000"/>
                <w:kern w:val="0"/>
                <w:sz w:val="24"/>
              </w:rPr>
              <w:t>1</w:t>
            </w:r>
            <w:r w:rsidRPr="00CC4B18">
              <w:rPr>
                <w:color w:val="000000"/>
                <w:kern w:val="0"/>
                <w:sz w:val="24"/>
              </w:rPr>
              <w:t>号楼</w:t>
            </w:r>
          </w:p>
        </w:tc>
      </w:tr>
      <w:tr w:rsidR="0051340E" w:rsidRPr="00D0372D" w:rsidTr="00E96157">
        <w:tc>
          <w:tcPr>
            <w:tcW w:w="2552" w:type="dxa"/>
            <w:gridSpan w:val="2"/>
            <w:vAlign w:val="center"/>
          </w:tcPr>
          <w:p w:rsidR="0051340E" w:rsidRPr="00953167" w:rsidRDefault="0051340E" w:rsidP="0051340E">
            <w:pPr>
              <w:autoSpaceDE w:val="0"/>
              <w:autoSpaceDN w:val="0"/>
              <w:adjustRightInd w:val="0"/>
              <w:spacing w:before="29" w:line="288" w:lineRule="auto"/>
              <w:ind w:left="15"/>
              <w:rPr>
                <w:color w:val="000000"/>
                <w:kern w:val="0"/>
                <w:sz w:val="24"/>
              </w:rPr>
            </w:pPr>
            <w:r w:rsidRPr="00953167">
              <w:rPr>
                <w:rFonts w:hint="eastAsia"/>
                <w:color w:val="000000"/>
                <w:kern w:val="0"/>
                <w:sz w:val="24"/>
              </w:rPr>
              <w:t>邮政编码</w:t>
            </w:r>
          </w:p>
        </w:tc>
        <w:tc>
          <w:tcPr>
            <w:tcW w:w="3260" w:type="dxa"/>
            <w:vAlign w:val="center"/>
          </w:tcPr>
          <w:p w:rsidR="0051340E" w:rsidRDefault="0051340E" w:rsidP="0051340E">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51340E" w:rsidRPr="00CC4B18" w:rsidRDefault="0051340E" w:rsidP="0051340E">
            <w:pPr>
              <w:autoSpaceDE w:val="0"/>
              <w:autoSpaceDN w:val="0"/>
              <w:adjustRightInd w:val="0"/>
              <w:spacing w:before="29" w:line="288" w:lineRule="auto"/>
              <w:ind w:left="15"/>
              <w:jc w:val="center"/>
              <w:rPr>
                <w:color w:val="000000"/>
                <w:kern w:val="0"/>
                <w:sz w:val="24"/>
              </w:rPr>
            </w:pPr>
            <w:r w:rsidRPr="00CC4B18">
              <w:rPr>
                <w:color w:val="000000"/>
                <w:kern w:val="0"/>
                <w:sz w:val="24"/>
              </w:rPr>
              <w:t>100033</w:t>
            </w:r>
          </w:p>
        </w:tc>
      </w:tr>
      <w:tr w:rsidR="0051340E" w:rsidRPr="00D0372D" w:rsidTr="00E96157">
        <w:tc>
          <w:tcPr>
            <w:tcW w:w="2552" w:type="dxa"/>
            <w:gridSpan w:val="2"/>
            <w:vAlign w:val="center"/>
          </w:tcPr>
          <w:p w:rsidR="0051340E" w:rsidRPr="00953167" w:rsidRDefault="0051340E" w:rsidP="0051340E">
            <w:pPr>
              <w:autoSpaceDE w:val="0"/>
              <w:autoSpaceDN w:val="0"/>
              <w:adjustRightInd w:val="0"/>
              <w:spacing w:before="29" w:line="288" w:lineRule="auto"/>
              <w:ind w:left="15"/>
              <w:rPr>
                <w:color w:val="000000"/>
                <w:kern w:val="0"/>
                <w:sz w:val="24"/>
              </w:rPr>
            </w:pPr>
            <w:r w:rsidRPr="00953167">
              <w:rPr>
                <w:rFonts w:hint="eastAsia"/>
                <w:color w:val="000000"/>
                <w:kern w:val="0"/>
                <w:sz w:val="24"/>
              </w:rPr>
              <w:t>法定代表人</w:t>
            </w:r>
          </w:p>
        </w:tc>
        <w:tc>
          <w:tcPr>
            <w:tcW w:w="3260" w:type="dxa"/>
            <w:vAlign w:val="center"/>
          </w:tcPr>
          <w:p w:rsidR="0051340E" w:rsidRDefault="0051340E" w:rsidP="0051340E">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51340E" w:rsidRPr="00CC4B18" w:rsidRDefault="0051340E" w:rsidP="0051340E">
            <w:pPr>
              <w:autoSpaceDE w:val="0"/>
              <w:autoSpaceDN w:val="0"/>
              <w:adjustRightInd w:val="0"/>
              <w:spacing w:before="29" w:line="288" w:lineRule="auto"/>
              <w:ind w:left="15"/>
              <w:jc w:val="center"/>
              <w:rPr>
                <w:color w:val="000000"/>
                <w:kern w:val="0"/>
                <w:sz w:val="24"/>
              </w:rPr>
            </w:pPr>
            <w:r w:rsidRPr="00CC4B18">
              <w:rPr>
                <w:color w:val="000000"/>
                <w:kern w:val="0"/>
                <w:sz w:val="24"/>
              </w:rPr>
              <w:t>田国立</w:t>
            </w:r>
          </w:p>
        </w:tc>
      </w:tr>
    </w:tbl>
    <w:p w:rsidR="007B62FA" w:rsidRPr="00D0372D" w:rsidRDefault="007B62FA" w:rsidP="00417F87">
      <w:pPr>
        <w:tabs>
          <w:tab w:val="left" w:pos="1740"/>
        </w:tabs>
        <w:spacing w:line="360" w:lineRule="auto"/>
        <w:rPr>
          <w:rFonts w:ascii="宋体" w:hAnsi="宋体"/>
          <w:color w:val="000000"/>
          <w:szCs w:val="21"/>
        </w:rPr>
      </w:pPr>
    </w:p>
    <w:p w:rsidR="007B62FA" w:rsidRPr="00D724BB" w:rsidRDefault="007B62FA" w:rsidP="00D724BB">
      <w:pPr>
        <w:pStyle w:val="20"/>
        <w:spacing w:before="29" w:after="0" w:line="288" w:lineRule="auto"/>
        <w:rPr>
          <w:rFonts w:ascii="Times New Roman" w:hAnsi="Times New Roman"/>
          <w:kern w:val="0"/>
          <w:szCs w:val="24"/>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4067326"/>
      <w:r w:rsidRPr="00D724BB">
        <w:rPr>
          <w:rFonts w:ascii="Times New Roman" w:hAnsi="Times New Roman"/>
          <w:kern w:val="0"/>
          <w:szCs w:val="24"/>
        </w:rPr>
        <w:t xml:space="preserve">2.4 </w:t>
      </w:r>
      <w:r w:rsidRPr="00D724BB">
        <w:rPr>
          <w:rFonts w:ascii="Times New Roman" w:hAnsi="Times New Roman" w:hint="eastAsia"/>
          <w:kern w:val="0"/>
          <w:szCs w:val="24"/>
        </w:rPr>
        <w:t>境外投资顾问和境外资产托管人</w:t>
      </w:r>
      <w:bookmarkEnd w:id="47"/>
      <w:bookmarkEnd w:id="48"/>
      <w:bookmarkEnd w:id="49"/>
      <w:bookmarkEnd w:id="50"/>
      <w:bookmarkEnd w:id="51"/>
      <w:bookmarkEnd w:id="52"/>
      <w:bookmarkEnd w:id="53"/>
      <w:bookmarkEnd w:id="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76"/>
        <w:gridCol w:w="3260"/>
        <w:gridCol w:w="3186"/>
      </w:tblGrid>
      <w:tr w:rsidR="007B62FA" w:rsidRPr="00D0372D" w:rsidTr="009C3238">
        <w:tc>
          <w:tcPr>
            <w:tcW w:w="2552" w:type="dxa"/>
            <w:gridSpan w:val="2"/>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项目</w:t>
            </w:r>
          </w:p>
        </w:tc>
        <w:tc>
          <w:tcPr>
            <w:tcW w:w="3260"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境外投资顾问</w:t>
            </w:r>
          </w:p>
        </w:tc>
        <w:tc>
          <w:tcPr>
            <w:tcW w:w="3186"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境外资产托管人</w:t>
            </w:r>
          </w:p>
        </w:tc>
      </w:tr>
      <w:tr w:rsidR="007B62FA" w:rsidRPr="00D0372D" w:rsidTr="009C3238">
        <w:trPr>
          <w:trHeight w:val="370"/>
        </w:trPr>
        <w:tc>
          <w:tcPr>
            <w:tcW w:w="1276" w:type="dxa"/>
            <w:vMerge w:val="restart"/>
            <w:vAlign w:val="center"/>
          </w:tcPr>
          <w:p w:rsidR="007B62FA" w:rsidRPr="00D724BB" w:rsidRDefault="007B62FA" w:rsidP="00D724BB">
            <w:pPr>
              <w:spacing w:before="29" w:line="288" w:lineRule="auto"/>
              <w:rPr>
                <w:color w:val="000000"/>
                <w:sz w:val="24"/>
              </w:rPr>
            </w:pPr>
            <w:r w:rsidRPr="00D724BB">
              <w:rPr>
                <w:rFonts w:hint="eastAsia"/>
                <w:color w:val="000000"/>
                <w:sz w:val="24"/>
              </w:rPr>
              <w:t>名称</w:t>
            </w: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英文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Schroder Investment Management Limited</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JPMorgan Chase Bank</w:t>
            </w:r>
            <w:r w:rsidRPr="00DE561B">
              <w:rPr>
                <w:color w:val="000000"/>
                <w:sz w:val="24"/>
              </w:rPr>
              <w:t>，</w:t>
            </w:r>
            <w:r w:rsidRPr="00DE561B">
              <w:rPr>
                <w:color w:val="000000"/>
                <w:sz w:val="24"/>
              </w:rPr>
              <w:t>National Association</w:t>
            </w:r>
          </w:p>
        </w:tc>
      </w:tr>
      <w:tr w:rsidR="007B62FA" w:rsidRPr="00D0372D" w:rsidTr="009C3238">
        <w:trPr>
          <w:trHeight w:val="335"/>
        </w:trPr>
        <w:tc>
          <w:tcPr>
            <w:tcW w:w="1276" w:type="dxa"/>
            <w:vMerge/>
            <w:vAlign w:val="center"/>
          </w:tcPr>
          <w:p w:rsidR="007B62FA" w:rsidRPr="00D724BB" w:rsidRDefault="007B62FA" w:rsidP="00D724BB">
            <w:pPr>
              <w:spacing w:before="29" w:line="288" w:lineRule="auto"/>
              <w:rPr>
                <w:color w:val="000000"/>
                <w:sz w:val="24"/>
              </w:rPr>
            </w:pP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中文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施罗德投资管理有限公司</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摩根大通银行</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注册地址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英国伦敦</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1111 Polaris Parkway, Columbus, OH43240, U.S.A.</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办公地址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31 Gresham Street London</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270 Park Avenue, New York, New York 10017</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邮政编码</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EC2V 7QA</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10017</w:t>
            </w:r>
          </w:p>
        </w:tc>
      </w:tr>
    </w:tbl>
    <w:p w:rsidR="007B62FA" w:rsidRPr="00D0372D" w:rsidRDefault="007B62FA" w:rsidP="00417F87">
      <w:pPr>
        <w:tabs>
          <w:tab w:val="left" w:pos="1740"/>
        </w:tabs>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55" w:name="_Toc225498248"/>
      <w:bookmarkStart w:id="56" w:name="_Toc352255965"/>
      <w:bookmarkStart w:id="57" w:name="_Toc352256033"/>
      <w:bookmarkStart w:id="58" w:name="_Toc352331211"/>
      <w:bookmarkStart w:id="59" w:name="_Toc362423989"/>
      <w:bookmarkStart w:id="60" w:name="_Toc4067327"/>
      <w:r w:rsidRPr="00A7275F">
        <w:rPr>
          <w:rFonts w:ascii="Times New Roman" w:hAnsi="Times New Roman"/>
          <w:kern w:val="0"/>
          <w:szCs w:val="24"/>
        </w:rPr>
        <w:lastRenderedPageBreak/>
        <w:t xml:space="preserve">2.5 </w:t>
      </w:r>
      <w:r w:rsidRPr="00A7275F">
        <w:rPr>
          <w:rFonts w:ascii="Times New Roman" w:hAnsi="Times New Roman" w:hint="eastAsia"/>
          <w:kern w:val="0"/>
          <w:szCs w:val="24"/>
        </w:rPr>
        <w:t>信息披露方式</w:t>
      </w:r>
      <w:bookmarkEnd w:id="55"/>
      <w:bookmarkEnd w:id="56"/>
      <w:bookmarkEnd w:id="57"/>
      <w:bookmarkEnd w:id="58"/>
      <w:bookmarkEnd w:id="59"/>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本基金选定的信息披露报纸名称</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《中国证券报》、《上海证券报》和《证券时报》</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登载基金年度报告正文的管理人互联网网址</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www.fund001.com</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基金年度报告备置地点</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基金管理人的办公场所</w:t>
            </w:r>
          </w:p>
        </w:tc>
      </w:tr>
    </w:tbl>
    <w:p w:rsidR="007B62FA" w:rsidRPr="00D0372D" w:rsidRDefault="007B62FA" w:rsidP="00417F87">
      <w:pPr>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61" w:name="_Toc225498249"/>
      <w:bookmarkStart w:id="62" w:name="_Toc352255966"/>
      <w:bookmarkStart w:id="63" w:name="_Toc352256034"/>
      <w:bookmarkStart w:id="64" w:name="_Toc352331212"/>
      <w:bookmarkStart w:id="65" w:name="_Toc362423990"/>
      <w:bookmarkStart w:id="66" w:name="_Toc4067328"/>
      <w:r w:rsidRPr="00A7275F">
        <w:rPr>
          <w:rFonts w:ascii="Times New Roman" w:hAnsi="Times New Roman"/>
          <w:kern w:val="0"/>
          <w:szCs w:val="24"/>
        </w:rPr>
        <w:t xml:space="preserve">2.6 </w:t>
      </w:r>
      <w:r w:rsidRPr="00A7275F">
        <w:rPr>
          <w:rFonts w:ascii="Times New Roman" w:hAnsi="Times New Roman" w:hint="eastAsia"/>
          <w:kern w:val="0"/>
          <w:szCs w:val="24"/>
        </w:rPr>
        <w:t>其他相关资料</w:t>
      </w:r>
      <w:bookmarkEnd w:id="61"/>
      <w:bookmarkEnd w:id="62"/>
      <w:bookmarkEnd w:id="63"/>
      <w:bookmarkEnd w:id="64"/>
      <w:bookmarkEnd w:id="65"/>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B62FA" w:rsidRPr="00D0372D" w:rsidTr="006D141C">
        <w:tc>
          <w:tcPr>
            <w:tcW w:w="1951"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项目</w:t>
            </w:r>
          </w:p>
        </w:tc>
        <w:tc>
          <w:tcPr>
            <w:tcW w:w="3260"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名称</w:t>
            </w:r>
          </w:p>
        </w:tc>
        <w:tc>
          <w:tcPr>
            <w:tcW w:w="4075"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办公地址</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会计师事务所</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普华永道中天会计师事务所（特殊普通合伙）</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上海市湖滨路</w:t>
            </w:r>
            <w:r w:rsidRPr="008D68DB">
              <w:rPr>
                <w:color w:val="000000"/>
                <w:sz w:val="24"/>
              </w:rPr>
              <w:t>202</w:t>
            </w:r>
            <w:r w:rsidRPr="008D68DB">
              <w:rPr>
                <w:color w:val="000000"/>
                <w:sz w:val="24"/>
              </w:rPr>
              <w:t>号普华永道中心</w:t>
            </w:r>
            <w:r w:rsidRPr="008D68DB">
              <w:rPr>
                <w:color w:val="000000"/>
                <w:sz w:val="24"/>
              </w:rPr>
              <w:t>11</w:t>
            </w:r>
            <w:r w:rsidRPr="008D68DB">
              <w:rPr>
                <w:color w:val="000000"/>
                <w:sz w:val="24"/>
              </w:rPr>
              <w:t>楼</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注册登记机构</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中国证券登记结算有限责任公司</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北京市西城区太平桥大街</w:t>
            </w:r>
            <w:r w:rsidRPr="008D68DB">
              <w:rPr>
                <w:color w:val="000000"/>
                <w:sz w:val="24"/>
              </w:rPr>
              <w:t>17</w:t>
            </w:r>
            <w:r w:rsidRPr="008D68DB">
              <w:rPr>
                <w:color w:val="000000"/>
                <w:sz w:val="24"/>
              </w:rPr>
              <w:t>号</w:t>
            </w:r>
          </w:p>
        </w:tc>
      </w:tr>
    </w:tbl>
    <w:p w:rsidR="007B62FA" w:rsidRPr="00D0372D" w:rsidRDefault="007B62FA" w:rsidP="00417F87">
      <w:pPr>
        <w:spacing w:line="360" w:lineRule="auto"/>
        <w:rPr>
          <w:rFonts w:ascii="宋体" w:hAnsi="宋体"/>
          <w:color w:val="00000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67" w:name="_Toc352255967"/>
      <w:bookmarkStart w:id="68" w:name="_Toc352256035"/>
      <w:bookmarkStart w:id="69" w:name="_Toc352331213"/>
      <w:bookmarkStart w:id="70" w:name="_Toc362423991"/>
      <w:bookmarkStart w:id="71" w:name="_Toc4067329"/>
      <w:r w:rsidRPr="008D68DB">
        <w:rPr>
          <w:rFonts w:hint="eastAsia"/>
          <w:b/>
          <w:bCs/>
          <w:szCs w:val="24"/>
          <w:lang w:val="en-US"/>
        </w:rPr>
        <w:t>§</w:t>
      </w:r>
      <w:r w:rsidR="003E5E48" w:rsidRPr="008D68DB">
        <w:rPr>
          <w:b/>
          <w:bCs/>
          <w:szCs w:val="24"/>
          <w:lang w:val="en-US"/>
        </w:rPr>
        <w:t>3</w:t>
      </w:r>
      <w:r w:rsidR="003E5E48" w:rsidRPr="008D68DB">
        <w:rPr>
          <w:rFonts w:hint="eastAsia"/>
          <w:b/>
          <w:bCs/>
          <w:szCs w:val="24"/>
          <w:lang w:val="en-US"/>
        </w:rPr>
        <w:tab/>
        <w:t xml:space="preserve">  </w:t>
      </w:r>
      <w:r w:rsidRPr="008D68DB">
        <w:rPr>
          <w:rFonts w:hint="eastAsia"/>
          <w:b/>
          <w:bCs/>
          <w:szCs w:val="24"/>
          <w:lang w:val="en-US"/>
        </w:rPr>
        <w:t>主要财务指标、基金净值表现及利润分配情况</w:t>
      </w:r>
      <w:bookmarkEnd w:id="67"/>
      <w:bookmarkEnd w:id="68"/>
      <w:bookmarkEnd w:id="69"/>
      <w:bookmarkEnd w:id="70"/>
      <w:bookmarkEnd w:id="71"/>
    </w:p>
    <w:p w:rsidR="00FC649E" w:rsidRPr="00FC649E" w:rsidRDefault="00FC649E" w:rsidP="00FC649E"/>
    <w:p w:rsidR="007B62FA" w:rsidRPr="005401BF" w:rsidRDefault="007B62FA" w:rsidP="005401BF">
      <w:pPr>
        <w:pStyle w:val="20"/>
        <w:spacing w:before="29" w:after="0" w:line="288" w:lineRule="auto"/>
        <w:rPr>
          <w:rFonts w:ascii="Times New Roman" w:hAnsi="Times New Roman"/>
          <w:kern w:val="0"/>
          <w:szCs w:val="24"/>
        </w:rPr>
      </w:pPr>
      <w:bookmarkStart w:id="72" w:name="_Toc286996129"/>
      <w:bookmarkStart w:id="73" w:name="_Toc352255968"/>
      <w:bookmarkStart w:id="74" w:name="_Toc352256036"/>
      <w:bookmarkStart w:id="75" w:name="_Toc352331214"/>
      <w:bookmarkStart w:id="76" w:name="_Toc362423992"/>
      <w:bookmarkStart w:id="77" w:name="_Toc4067330"/>
      <w:r w:rsidRPr="005401BF">
        <w:rPr>
          <w:rFonts w:ascii="Times New Roman" w:hAnsi="Times New Roman"/>
          <w:kern w:val="0"/>
          <w:szCs w:val="24"/>
        </w:rPr>
        <w:t xml:space="preserve">3.1 </w:t>
      </w:r>
      <w:r w:rsidRPr="005401BF">
        <w:rPr>
          <w:rFonts w:ascii="Times New Roman" w:hAnsi="Times New Roman" w:hint="eastAsia"/>
          <w:kern w:val="0"/>
          <w:szCs w:val="24"/>
        </w:rPr>
        <w:t>主要会计数据和财务指标</w:t>
      </w:r>
      <w:bookmarkEnd w:id="72"/>
      <w:bookmarkEnd w:id="73"/>
      <w:bookmarkEnd w:id="74"/>
      <w:bookmarkEnd w:id="75"/>
      <w:bookmarkEnd w:id="76"/>
      <w:bookmarkEnd w:id="77"/>
    </w:p>
    <w:p w:rsidR="007B62FA" w:rsidRPr="005401BF" w:rsidRDefault="007B62FA" w:rsidP="005401BF">
      <w:pPr>
        <w:autoSpaceDE w:val="0"/>
        <w:autoSpaceDN w:val="0"/>
        <w:adjustRightInd w:val="0"/>
        <w:spacing w:before="29" w:line="288" w:lineRule="auto"/>
        <w:ind w:left="15"/>
        <w:jc w:val="right"/>
        <w:rPr>
          <w:color w:val="000000"/>
          <w:kern w:val="0"/>
          <w:sz w:val="24"/>
        </w:rPr>
      </w:pPr>
      <w:r w:rsidRPr="005401BF">
        <w:rPr>
          <w:rFonts w:hint="eastAsia"/>
          <w:color w:val="000000"/>
          <w:kern w:val="0"/>
          <w:sz w:val="24"/>
        </w:rPr>
        <w:t>金额单位：人民币元</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26"/>
        <w:gridCol w:w="2126"/>
        <w:gridCol w:w="1944"/>
      </w:tblGrid>
      <w:tr w:rsidR="007B62FA" w:rsidRPr="00D0372D" w:rsidTr="00F876FB">
        <w:trPr>
          <w:trHeight w:val="487"/>
        </w:trPr>
        <w:tc>
          <w:tcPr>
            <w:tcW w:w="2802" w:type="dxa"/>
            <w:vAlign w:val="center"/>
          </w:tcPr>
          <w:p w:rsidR="007B62FA" w:rsidRPr="002E7213" w:rsidRDefault="007B62FA" w:rsidP="005401BF">
            <w:pPr>
              <w:spacing w:before="29" w:line="288" w:lineRule="auto"/>
              <w:rPr>
                <w:b/>
                <w:szCs w:val="21"/>
              </w:rPr>
            </w:pPr>
            <w:r w:rsidRPr="002E7213">
              <w:rPr>
                <w:b/>
                <w:szCs w:val="21"/>
              </w:rPr>
              <w:t xml:space="preserve">3.1.1 </w:t>
            </w:r>
            <w:r w:rsidRPr="002E7213">
              <w:rPr>
                <w:rFonts w:hint="eastAsia"/>
                <w:b/>
                <w:szCs w:val="21"/>
              </w:rPr>
              <w:t>期间数据和指标</w:t>
            </w:r>
          </w:p>
        </w:tc>
        <w:tc>
          <w:tcPr>
            <w:tcW w:w="2126" w:type="dxa"/>
            <w:vAlign w:val="center"/>
          </w:tcPr>
          <w:p w:rsidR="007B62FA" w:rsidRPr="002E7213" w:rsidRDefault="007B62FA" w:rsidP="005401BF">
            <w:pPr>
              <w:spacing w:before="29" w:line="288" w:lineRule="auto"/>
              <w:jc w:val="center"/>
              <w:rPr>
                <w:b/>
                <w:szCs w:val="21"/>
              </w:rPr>
            </w:pPr>
            <w:r w:rsidRPr="002E7213">
              <w:rPr>
                <w:b/>
                <w:szCs w:val="21"/>
              </w:rPr>
              <w:t>2018</w:t>
            </w:r>
            <w:r w:rsidRPr="002E7213">
              <w:rPr>
                <w:b/>
                <w:szCs w:val="21"/>
              </w:rPr>
              <w:t>年</w:t>
            </w:r>
          </w:p>
        </w:tc>
        <w:tc>
          <w:tcPr>
            <w:tcW w:w="2126" w:type="dxa"/>
            <w:vAlign w:val="center"/>
          </w:tcPr>
          <w:p w:rsidR="007B62FA" w:rsidRPr="002E7213" w:rsidRDefault="007B62FA" w:rsidP="005401BF">
            <w:pPr>
              <w:spacing w:before="29" w:line="288" w:lineRule="auto"/>
              <w:jc w:val="center"/>
              <w:rPr>
                <w:b/>
                <w:szCs w:val="21"/>
              </w:rPr>
            </w:pPr>
            <w:r w:rsidRPr="002E7213">
              <w:rPr>
                <w:b/>
                <w:szCs w:val="21"/>
              </w:rPr>
              <w:t>2017</w:t>
            </w:r>
            <w:r w:rsidRPr="002E7213">
              <w:rPr>
                <w:b/>
                <w:szCs w:val="21"/>
              </w:rPr>
              <w:t>年</w:t>
            </w:r>
          </w:p>
        </w:tc>
        <w:tc>
          <w:tcPr>
            <w:tcW w:w="1944" w:type="dxa"/>
            <w:vAlign w:val="center"/>
          </w:tcPr>
          <w:p w:rsidR="007B62FA" w:rsidRPr="002E7213" w:rsidRDefault="007B62FA" w:rsidP="005401BF">
            <w:pPr>
              <w:spacing w:before="29" w:line="288" w:lineRule="auto"/>
              <w:jc w:val="center"/>
              <w:rPr>
                <w:b/>
                <w:szCs w:val="21"/>
              </w:rPr>
            </w:pPr>
            <w:r w:rsidRPr="002E7213">
              <w:rPr>
                <w:b/>
                <w:szCs w:val="21"/>
              </w:rPr>
              <w:t>2016</w:t>
            </w:r>
            <w:r w:rsidRPr="002E7213">
              <w:rPr>
                <w:b/>
                <w:szCs w:val="21"/>
              </w:rPr>
              <w:t>年</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本期已实现收益</w:t>
            </w:r>
          </w:p>
        </w:tc>
        <w:tc>
          <w:tcPr>
            <w:tcW w:w="2126" w:type="dxa"/>
            <w:vAlign w:val="center"/>
          </w:tcPr>
          <w:p w:rsidR="007B62FA" w:rsidRPr="002E7213" w:rsidRDefault="007B62FA" w:rsidP="008A3521">
            <w:pPr>
              <w:spacing w:before="29" w:line="288" w:lineRule="auto"/>
              <w:jc w:val="right"/>
              <w:rPr>
                <w:szCs w:val="21"/>
              </w:rPr>
            </w:pPr>
            <w:r w:rsidRPr="002E7213">
              <w:rPr>
                <w:szCs w:val="21"/>
              </w:rPr>
              <w:t>2,886,517.38</w:t>
            </w:r>
          </w:p>
        </w:tc>
        <w:tc>
          <w:tcPr>
            <w:tcW w:w="2126" w:type="dxa"/>
            <w:vAlign w:val="center"/>
          </w:tcPr>
          <w:p w:rsidR="007B62FA" w:rsidRPr="002E7213" w:rsidRDefault="007B62FA" w:rsidP="008A3521">
            <w:pPr>
              <w:spacing w:before="29" w:line="288" w:lineRule="auto"/>
              <w:jc w:val="right"/>
              <w:rPr>
                <w:szCs w:val="21"/>
              </w:rPr>
            </w:pPr>
            <w:r w:rsidRPr="002E7213">
              <w:rPr>
                <w:szCs w:val="21"/>
              </w:rPr>
              <w:t>5,970,171.53</w:t>
            </w:r>
          </w:p>
        </w:tc>
        <w:tc>
          <w:tcPr>
            <w:tcW w:w="1944" w:type="dxa"/>
            <w:vAlign w:val="center"/>
          </w:tcPr>
          <w:p w:rsidR="007B62FA" w:rsidRPr="002E7213" w:rsidRDefault="007B62FA" w:rsidP="008A3521">
            <w:pPr>
              <w:spacing w:before="29" w:line="288" w:lineRule="auto"/>
              <w:jc w:val="right"/>
              <w:rPr>
                <w:szCs w:val="21"/>
              </w:rPr>
            </w:pPr>
            <w:r w:rsidRPr="002E7213">
              <w:rPr>
                <w:szCs w:val="21"/>
              </w:rPr>
              <w:t>-6,907,119.21</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-11,326,386.48</w:t>
            </w:r>
          </w:p>
        </w:tc>
        <w:tc>
          <w:tcPr>
            <w:tcW w:w="2126" w:type="dxa"/>
            <w:vAlign w:val="center"/>
          </w:tcPr>
          <w:p w:rsidR="007B62FA" w:rsidRPr="002E7213" w:rsidRDefault="007B62FA" w:rsidP="008A3521">
            <w:pPr>
              <w:spacing w:before="29" w:line="288" w:lineRule="auto"/>
              <w:jc w:val="right"/>
              <w:rPr>
                <w:szCs w:val="21"/>
              </w:rPr>
            </w:pPr>
            <w:r w:rsidRPr="002E7213">
              <w:rPr>
                <w:szCs w:val="21"/>
              </w:rPr>
              <w:t>10,700,569.59</w:t>
            </w:r>
          </w:p>
        </w:tc>
        <w:tc>
          <w:tcPr>
            <w:tcW w:w="1944" w:type="dxa"/>
            <w:vAlign w:val="center"/>
          </w:tcPr>
          <w:p w:rsidR="007B62FA" w:rsidRPr="002E7213" w:rsidRDefault="007B62FA" w:rsidP="008A3521">
            <w:pPr>
              <w:spacing w:before="29" w:line="288" w:lineRule="auto"/>
              <w:jc w:val="right"/>
              <w:rPr>
                <w:szCs w:val="21"/>
              </w:rPr>
            </w:pPr>
            <w:r w:rsidRPr="002E7213">
              <w:rPr>
                <w:szCs w:val="21"/>
              </w:rPr>
              <w:t>1,926,796.63</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加权平均基金份额本期利润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-0.319</w:t>
            </w:r>
            <w:r w:rsidR="00023A89">
              <w:rPr>
                <w:rFonts w:hint="eastAsia"/>
                <w:szCs w:val="21"/>
              </w:rPr>
              <w:t>7</w:t>
            </w:r>
          </w:p>
        </w:tc>
        <w:tc>
          <w:tcPr>
            <w:tcW w:w="2126" w:type="dxa"/>
            <w:vAlign w:val="center"/>
          </w:tcPr>
          <w:p w:rsidR="007B62FA" w:rsidRPr="002E7213" w:rsidRDefault="007B62FA" w:rsidP="008A3521">
            <w:pPr>
              <w:spacing w:before="29" w:line="288" w:lineRule="auto"/>
              <w:jc w:val="right"/>
              <w:rPr>
                <w:szCs w:val="21"/>
              </w:rPr>
            </w:pPr>
            <w:r w:rsidRPr="002E7213">
              <w:rPr>
                <w:szCs w:val="21"/>
              </w:rPr>
              <w:t>0.3136</w:t>
            </w:r>
          </w:p>
        </w:tc>
        <w:tc>
          <w:tcPr>
            <w:tcW w:w="1944" w:type="dxa"/>
            <w:vAlign w:val="center"/>
          </w:tcPr>
          <w:p w:rsidR="007B62FA" w:rsidRPr="002E7213" w:rsidRDefault="007B62FA" w:rsidP="008A3521">
            <w:pPr>
              <w:spacing w:before="29" w:line="288" w:lineRule="auto"/>
              <w:jc w:val="right"/>
              <w:rPr>
                <w:szCs w:val="21"/>
              </w:rPr>
            </w:pPr>
            <w:r w:rsidRPr="002E7213">
              <w:rPr>
                <w:szCs w:val="21"/>
              </w:rPr>
              <w:t>0.0723</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本期加权平均净值利润率</w:t>
            </w:r>
          </w:p>
        </w:tc>
        <w:tc>
          <w:tcPr>
            <w:tcW w:w="2126" w:type="dxa"/>
            <w:vAlign w:val="center"/>
          </w:tcPr>
          <w:p w:rsidR="007B62FA" w:rsidRPr="002E7213" w:rsidRDefault="00023A89" w:rsidP="008A3521">
            <w:pPr>
              <w:spacing w:before="29" w:line="288" w:lineRule="auto"/>
              <w:jc w:val="right"/>
              <w:rPr>
                <w:szCs w:val="21"/>
              </w:rPr>
            </w:pPr>
            <w:r>
              <w:rPr>
                <w:szCs w:val="21"/>
              </w:rPr>
              <w:t>-20.1</w:t>
            </w:r>
            <w:r>
              <w:rPr>
                <w:rFonts w:hint="eastAsia"/>
                <w:szCs w:val="21"/>
              </w:rPr>
              <w:t>3</w:t>
            </w:r>
            <w:r w:rsidR="007B62FA" w:rsidRPr="002E7213">
              <w:rPr>
                <w:szCs w:val="21"/>
              </w:rPr>
              <w:t>%</w:t>
            </w:r>
          </w:p>
        </w:tc>
        <w:tc>
          <w:tcPr>
            <w:tcW w:w="2126" w:type="dxa"/>
            <w:vAlign w:val="center"/>
          </w:tcPr>
          <w:p w:rsidR="007B62FA" w:rsidRPr="002E7213" w:rsidRDefault="007B62FA" w:rsidP="008A3521">
            <w:pPr>
              <w:spacing w:before="29" w:line="288" w:lineRule="auto"/>
              <w:jc w:val="right"/>
              <w:rPr>
                <w:szCs w:val="21"/>
              </w:rPr>
            </w:pPr>
            <w:r w:rsidRPr="002E7213">
              <w:rPr>
                <w:szCs w:val="21"/>
              </w:rPr>
              <w:t>22.21%</w:t>
            </w:r>
          </w:p>
        </w:tc>
        <w:tc>
          <w:tcPr>
            <w:tcW w:w="1944" w:type="dxa"/>
            <w:vAlign w:val="center"/>
          </w:tcPr>
          <w:p w:rsidR="007B62FA" w:rsidRPr="002E7213" w:rsidRDefault="007B62FA" w:rsidP="008A3521">
            <w:pPr>
              <w:spacing w:before="29" w:line="288" w:lineRule="auto"/>
              <w:jc w:val="right"/>
              <w:rPr>
                <w:szCs w:val="21"/>
              </w:rPr>
            </w:pPr>
            <w:r w:rsidRPr="002E7213">
              <w:rPr>
                <w:szCs w:val="21"/>
              </w:rPr>
              <w:t>6.33%</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本期基金份额净值增长率</w:t>
            </w:r>
          </w:p>
        </w:tc>
        <w:tc>
          <w:tcPr>
            <w:tcW w:w="2126" w:type="dxa"/>
            <w:vAlign w:val="center"/>
          </w:tcPr>
          <w:p w:rsidR="007B62FA" w:rsidRPr="002E7213" w:rsidRDefault="007B62FA" w:rsidP="008A3521">
            <w:pPr>
              <w:spacing w:before="29" w:line="288" w:lineRule="auto"/>
              <w:jc w:val="right"/>
              <w:rPr>
                <w:szCs w:val="21"/>
              </w:rPr>
            </w:pPr>
            <w:r w:rsidRPr="002E7213">
              <w:rPr>
                <w:szCs w:val="21"/>
              </w:rPr>
              <w:t>-13.57%</w:t>
            </w:r>
          </w:p>
        </w:tc>
        <w:tc>
          <w:tcPr>
            <w:tcW w:w="2126" w:type="dxa"/>
            <w:vAlign w:val="center"/>
          </w:tcPr>
          <w:p w:rsidR="007B62FA" w:rsidRPr="002E7213" w:rsidRDefault="007B62FA" w:rsidP="008A3521">
            <w:pPr>
              <w:spacing w:before="29" w:line="288" w:lineRule="auto"/>
              <w:jc w:val="right"/>
              <w:rPr>
                <w:szCs w:val="21"/>
              </w:rPr>
            </w:pPr>
            <w:r w:rsidRPr="002E7213">
              <w:rPr>
                <w:szCs w:val="21"/>
              </w:rPr>
              <w:t>27.95%</w:t>
            </w:r>
          </w:p>
        </w:tc>
        <w:tc>
          <w:tcPr>
            <w:tcW w:w="1944" w:type="dxa"/>
            <w:vAlign w:val="center"/>
          </w:tcPr>
          <w:p w:rsidR="007B62FA" w:rsidRPr="002E7213" w:rsidRDefault="007B62FA" w:rsidP="008A3521">
            <w:pPr>
              <w:spacing w:before="29" w:line="288" w:lineRule="auto"/>
              <w:jc w:val="right"/>
              <w:rPr>
                <w:szCs w:val="21"/>
              </w:rPr>
            </w:pPr>
            <w:r w:rsidRPr="002E7213">
              <w:rPr>
                <w:szCs w:val="21"/>
              </w:rPr>
              <w:t>7.44%</w:t>
            </w:r>
          </w:p>
        </w:tc>
      </w:tr>
      <w:tr w:rsidR="00947254" w:rsidRPr="00D0372D" w:rsidTr="00F876FB">
        <w:tc>
          <w:tcPr>
            <w:tcW w:w="2802" w:type="dxa"/>
            <w:vAlign w:val="center"/>
          </w:tcPr>
          <w:p w:rsidR="00947254" w:rsidRPr="002E7213" w:rsidRDefault="00947254" w:rsidP="005401BF">
            <w:pPr>
              <w:spacing w:before="29" w:line="288" w:lineRule="auto"/>
              <w:rPr>
                <w:rFonts w:ascii="宋体" w:hAnsi="宋体"/>
                <w:b/>
                <w:szCs w:val="21"/>
              </w:rPr>
            </w:pPr>
            <w:r w:rsidRPr="002E7213">
              <w:rPr>
                <w:b/>
                <w:szCs w:val="21"/>
              </w:rPr>
              <w:t xml:space="preserve">3.1.2 </w:t>
            </w:r>
            <w:r w:rsidRPr="002E7213">
              <w:rPr>
                <w:rFonts w:hint="eastAsia"/>
                <w:b/>
                <w:szCs w:val="21"/>
              </w:rPr>
              <w:t>期末数据和指标</w:t>
            </w:r>
          </w:p>
        </w:tc>
        <w:tc>
          <w:tcPr>
            <w:tcW w:w="2126" w:type="dxa"/>
            <w:vAlign w:val="center"/>
          </w:tcPr>
          <w:p w:rsidR="00947254" w:rsidRPr="002E7213" w:rsidRDefault="0098537C" w:rsidP="00D775AA">
            <w:pPr>
              <w:spacing w:before="29" w:line="288" w:lineRule="auto"/>
              <w:jc w:val="center"/>
              <w:rPr>
                <w:b/>
                <w:szCs w:val="21"/>
              </w:rPr>
            </w:pPr>
            <w:r w:rsidRPr="002E7213">
              <w:rPr>
                <w:b/>
                <w:szCs w:val="21"/>
              </w:rPr>
              <w:t>2018</w:t>
            </w:r>
            <w:r w:rsidR="00447C32" w:rsidRPr="002E7213">
              <w:rPr>
                <w:rFonts w:hint="eastAsia"/>
                <w:b/>
                <w:szCs w:val="21"/>
              </w:rPr>
              <w:t>年</w:t>
            </w:r>
            <w:r w:rsidR="00947254" w:rsidRPr="002E7213">
              <w:rPr>
                <w:rFonts w:hint="eastAsia"/>
                <w:b/>
                <w:szCs w:val="21"/>
              </w:rPr>
              <w:t>末</w:t>
            </w:r>
          </w:p>
        </w:tc>
        <w:tc>
          <w:tcPr>
            <w:tcW w:w="2126" w:type="dxa"/>
            <w:vAlign w:val="center"/>
          </w:tcPr>
          <w:p w:rsidR="00947254" w:rsidRPr="002E7213" w:rsidRDefault="0098537C" w:rsidP="00D775AA">
            <w:pPr>
              <w:spacing w:before="29" w:line="288" w:lineRule="auto"/>
              <w:jc w:val="center"/>
              <w:rPr>
                <w:b/>
                <w:szCs w:val="21"/>
              </w:rPr>
            </w:pPr>
            <w:r w:rsidRPr="002E7213">
              <w:rPr>
                <w:b/>
                <w:szCs w:val="21"/>
              </w:rPr>
              <w:t>2017</w:t>
            </w:r>
            <w:r w:rsidR="00447C32" w:rsidRPr="002E7213">
              <w:rPr>
                <w:rFonts w:hint="eastAsia"/>
                <w:b/>
                <w:szCs w:val="21"/>
              </w:rPr>
              <w:t>年</w:t>
            </w:r>
            <w:r w:rsidR="00947254" w:rsidRPr="002E7213">
              <w:rPr>
                <w:rFonts w:hint="eastAsia"/>
                <w:b/>
                <w:szCs w:val="21"/>
              </w:rPr>
              <w:t>末</w:t>
            </w:r>
          </w:p>
        </w:tc>
        <w:tc>
          <w:tcPr>
            <w:tcW w:w="1944" w:type="dxa"/>
            <w:vAlign w:val="center"/>
          </w:tcPr>
          <w:p w:rsidR="00947254" w:rsidRPr="002E7213" w:rsidRDefault="0098537C" w:rsidP="00D775AA">
            <w:pPr>
              <w:spacing w:before="29" w:line="288" w:lineRule="auto"/>
              <w:jc w:val="center"/>
              <w:rPr>
                <w:b/>
                <w:szCs w:val="21"/>
              </w:rPr>
            </w:pPr>
            <w:r w:rsidRPr="002E7213">
              <w:rPr>
                <w:b/>
                <w:szCs w:val="21"/>
              </w:rPr>
              <w:t>2016</w:t>
            </w:r>
            <w:r w:rsidR="00447C32" w:rsidRPr="002E7213">
              <w:rPr>
                <w:rFonts w:hint="eastAsia"/>
                <w:b/>
                <w:szCs w:val="21"/>
              </w:rPr>
              <w:t>年</w:t>
            </w:r>
            <w:r w:rsidR="00947254" w:rsidRPr="002E7213">
              <w:rPr>
                <w:rFonts w:hint="eastAsia"/>
                <w:b/>
                <w:szCs w:val="21"/>
              </w:rPr>
              <w:t>末</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期末可供分配利润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-3,911,936.53</w:t>
            </w:r>
          </w:p>
        </w:tc>
        <w:tc>
          <w:tcPr>
            <w:tcW w:w="2126" w:type="dxa"/>
            <w:vAlign w:val="center"/>
          </w:tcPr>
          <w:p w:rsidR="007B62FA" w:rsidRPr="002E7213" w:rsidRDefault="007B62FA" w:rsidP="008A3521">
            <w:pPr>
              <w:spacing w:before="29" w:line="288" w:lineRule="auto"/>
              <w:jc w:val="right"/>
              <w:rPr>
                <w:szCs w:val="21"/>
              </w:rPr>
            </w:pPr>
            <w:r w:rsidRPr="002E7213">
              <w:rPr>
                <w:szCs w:val="21"/>
              </w:rPr>
              <w:t>-6,219,245.36</w:t>
            </w:r>
          </w:p>
        </w:tc>
        <w:tc>
          <w:tcPr>
            <w:tcW w:w="1944" w:type="dxa"/>
            <w:vAlign w:val="center"/>
          </w:tcPr>
          <w:p w:rsidR="007B62FA" w:rsidRPr="002E7213" w:rsidRDefault="007B62FA" w:rsidP="008A3521">
            <w:pPr>
              <w:spacing w:before="29" w:line="288" w:lineRule="auto"/>
              <w:jc w:val="right"/>
              <w:rPr>
                <w:szCs w:val="21"/>
              </w:rPr>
            </w:pPr>
            <w:r w:rsidRPr="002E7213">
              <w:rPr>
                <w:szCs w:val="21"/>
              </w:rPr>
              <w:t>-12,548,432.71</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期末可供分配基金份额利润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-0.106</w:t>
            </w:r>
          </w:p>
        </w:tc>
        <w:tc>
          <w:tcPr>
            <w:tcW w:w="2126" w:type="dxa"/>
            <w:vAlign w:val="center"/>
          </w:tcPr>
          <w:p w:rsidR="007B62FA" w:rsidRPr="002E7213" w:rsidRDefault="007B62FA" w:rsidP="008A3521">
            <w:pPr>
              <w:spacing w:before="29" w:line="288" w:lineRule="auto"/>
              <w:jc w:val="right"/>
              <w:rPr>
                <w:szCs w:val="21"/>
              </w:rPr>
            </w:pPr>
            <w:r w:rsidRPr="002E7213">
              <w:rPr>
                <w:szCs w:val="21"/>
              </w:rPr>
              <w:t>-0.198</w:t>
            </w:r>
          </w:p>
        </w:tc>
        <w:tc>
          <w:tcPr>
            <w:tcW w:w="1944" w:type="dxa"/>
            <w:vAlign w:val="center"/>
          </w:tcPr>
          <w:p w:rsidR="007B62FA" w:rsidRPr="002E7213" w:rsidRDefault="007B62FA" w:rsidP="008A3521">
            <w:pPr>
              <w:spacing w:before="29" w:line="288" w:lineRule="auto"/>
              <w:jc w:val="right"/>
              <w:rPr>
                <w:szCs w:val="21"/>
              </w:rPr>
            </w:pPr>
            <w:r w:rsidRPr="002E7213">
              <w:rPr>
                <w:szCs w:val="21"/>
              </w:rPr>
              <w:t>-0.391</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期末基金资产净值</w:t>
            </w:r>
          </w:p>
        </w:tc>
        <w:tc>
          <w:tcPr>
            <w:tcW w:w="2126" w:type="dxa"/>
            <w:vAlign w:val="center"/>
          </w:tcPr>
          <w:p w:rsidR="007B62FA" w:rsidRPr="002E7213" w:rsidRDefault="007B62FA" w:rsidP="008A3521">
            <w:pPr>
              <w:spacing w:before="29" w:line="288" w:lineRule="auto"/>
              <w:jc w:val="right"/>
              <w:rPr>
                <w:szCs w:val="21"/>
              </w:rPr>
            </w:pPr>
            <w:r w:rsidRPr="002E7213">
              <w:rPr>
                <w:szCs w:val="21"/>
              </w:rPr>
              <w:t>50,106,057.32</w:t>
            </w:r>
          </w:p>
        </w:tc>
        <w:tc>
          <w:tcPr>
            <w:tcW w:w="2126" w:type="dxa"/>
            <w:vAlign w:val="center"/>
          </w:tcPr>
          <w:p w:rsidR="007B62FA" w:rsidRPr="002E7213" w:rsidRDefault="007B62FA" w:rsidP="008A3521">
            <w:pPr>
              <w:spacing w:before="29" w:line="288" w:lineRule="auto"/>
              <w:jc w:val="right"/>
              <w:rPr>
                <w:szCs w:val="21"/>
              </w:rPr>
            </w:pPr>
            <w:r w:rsidRPr="002E7213">
              <w:rPr>
                <w:szCs w:val="21"/>
              </w:rPr>
              <w:t>49,394,717.90</w:t>
            </w:r>
          </w:p>
        </w:tc>
        <w:tc>
          <w:tcPr>
            <w:tcW w:w="1944" w:type="dxa"/>
            <w:vAlign w:val="center"/>
          </w:tcPr>
          <w:p w:rsidR="007B62FA" w:rsidRPr="002E7213" w:rsidRDefault="007B62FA" w:rsidP="008A3521">
            <w:pPr>
              <w:spacing w:before="29" w:line="288" w:lineRule="auto"/>
              <w:jc w:val="right"/>
              <w:rPr>
                <w:szCs w:val="21"/>
              </w:rPr>
            </w:pPr>
            <w:r w:rsidRPr="002E7213">
              <w:rPr>
                <w:szCs w:val="21"/>
              </w:rPr>
              <w:t>39,335,885.59</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期末基金份额净值</w:t>
            </w:r>
          </w:p>
        </w:tc>
        <w:tc>
          <w:tcPr>
            <w:tcW w:w="2126" w:type="dxa"/>
            <w:vAlign w:val="center"/>
          </w:tcPr>
          <w:p w:rsidR="007B62FA" w:rsidRPr="002E7213" w:rsidRDefault="007B62FA" w:rsidP="008A3521">
            <w:pPr>
              <w:spacing w:before="29" w:line="288" w:lineRule="auto"/>
              <w:jc w:val="right"/>
              <w:rPr>
                <w:szCs w:val="21"/>
              </w:rPr>
            </w:pPr>
            <w:r w:rsidRPr="002E7213">
              <w:rPr>
                <w:szCs w:val="21"/>
              </w:rPr>
              <w:t>1.357</w:t>
            </w:r>
          </w:p>
        </w:tc>
        <w:tc>
          <w:tcPr>
            <w:tcW w:w="2126" w:type="dxa"/>
            <w:vAlign w:val="center"/>
          </w:tcPr>
          <w:p w:rsidR="007B62FA" w:rsidRPr="002E7213" w:rsidRDefault="007B62FA" w:rsidP="008A3521">
            <w:pPr>
              <w:spacing w:before="29" w:line="288" w:lineRule="auto"/>
              <w:jc w:val="right"/>
              <w:rPr>
                <w:szCs w:val="21"/>
              </w:rPr>
            </w:pPr>
            <w:r w:rsidRPr="002E7213">
              <w:rPr>
                <w:szCs w:val="21"/>
              </w:rPr>
              <w:t>1.570</w:t>
            </w:r>
          </w:p>
        </w:tc>
        <w:tc>
          <w:tcPr>
            <w:tcW w:w="1944" w:type="dxa"/>
            <w:vAlign w:val="center"/>
          </w:tcPr>
          <w:p w:rsidR="007B62FA" w:rsidRPr="002E7213" w:rsidRDefault="007B62FA" w:rsidP="008A3521">
            <w:pPr>
              <w:spacing w:before="29" w:line="288" w:lineRule="auto"/>
              <w:jc w:val="right"/>
              <w:rPr>
                <w:szCs w:val="21"/>
              </w:rPr>
            </w:pPr>
            <w:r w:rsidRPr="002E7213">
              <w:rPr>
                <w:szCs w:val="21"/>
              </w:rPr>
              <w:t>1.227</w:t>
            </w:r>
          </w:p>
        </w:tc>
      </w:tr>
      <w:tr w:rsidR="00E53E25" w:rsidRPr="00D0372D" w:rsidTr="00F876FB">
        <w:tc>
          <w:tcPr>
            <w:tcW w:w="2802" w:type="dxa"/>
            <w:vAlign w:val="center"/>
          </w:tcPr>
          <w:p w:rsidR="00E53E25" w:rsidRPr="002E7213" w:rsidRDefault="00E53E25" w:rsidP="005401BF">
            <w:pPr>
              <w:spacing w:before="29" w:line="288" w:lineRule="auto"/>
              <w:rPr>
                <w:rFonts w:ascii="宋体" w:hAnsi="宋体"/>
                <w:b/>
                <w:szCs w:val="21"/>
              </w:rPr>
            </w:pPr>
            <w:r w:rsidRPr="002E7213">
              <w:rPr>
                <w:b/>
                <w:szCs w:val="21"/>
              </w:rPr>
              <w:t xml:space="preserve">3.1.3 </w:t>
            </w:r>
            <w:r w:rsidRPr="002E7213">
              <w:rPr>
                <w:rFonts w:hint="eastAsia"/>
                <w:b/>
                <w:szCs w:val="21"/>
              </w:rPr>
              <w:t>累计期末指标</w:t>
            </w:r>
          </w:p>
        </w:tc>
        <w:tc>
          <w:tcPr>
            <w:tcW w:w="2126" w:type="dxa"/>
            <w:vAlign w:val="center"/>
          </w:tcPr>
          <w:p w:rsidR="00E53E25" w:rsidRPr="002E7213" w:rsidRDefault="00242D7A" w:rsidP="00D775AA">
            <w:pPr>
              <w:spacing w:before="29" w:line="288" w:lineRule="auto"/>
              <w:jc w:val="center"/>
              <w:rPr>
                <w:b/>
                <w:szCs w:val="21"/>
              </w:rPr>
            </w:pPr>
            <w:r w:rsidRPr="002E7213">
              <w:rPr>
                <w:b/>
                <w:szCs w:val="21"/>
              </w:rPr>
              <w:t>2018</w:t>
            </w:r>
            <w:r w:rsidR="00447C32" w:rsidRPr="002E7213">
              <w:rPr>
                <w:rFonts w:hint="eastAsia"/>
                <w:b/>
                <w:szCs w:val="21"/>
              </w:rPr>
              <w:t>年</w:t>
            </w:r>
            <w:r w:rsidR="00E53E25" w:rsidRPr="002E7213">
              <w:rPr>
                <w:rFonts w:hint="eastAsia"/>
                <w:b/>
                <w:szCs w:val="21"/>
              </w:rPr>
              <w:t>末</w:t>
            </w:r>
          </w:p>
        </w:tc>
        <w:tc>
          <w:tcPr>
            <w:tcW w:w="2126" w:type="dxa"/>
            <w:vAlign w:val="center"/>
          </w:tcPr>
          <w:p w:rsidR="00E53E25" w:rsidRPr="002E7213" w:rsidRDefault="00242D7A" w:rsidP="00D775AA">
            <w:pPr>
              <w:spacing w:before="29" w:line="288" w:lineRule="auto"/>
              <w:jc w:val="center"/>
              <w:rPr>
                <w:b/>
                <w:szCs w:val="21"/>
              </w:rPr>
            </w:pPr>
            <w:r w:rsidRPr="002E7213">
              <w:rPr>
                <w:b/>
                <w:szCs w:val="21"/>
              </w:rPr>
              <w:t>2017</w:t>
            </w:r>
            <w:r w:rsidR="00447C32" w:rsidRPr="002E7213">
              <w:rPr>
                <w:rFonts w:hint="eastAsia"/>
                <w:b/>
                <w:szCs w:val="21"/>
              </w:rPr>
              <w:t>年</w:t>
            </w:r>
            <w:r w:rsidR="00E53E25" w:rsidRPr="002E7213">
              <w:rPr>
                <w:rFonts w:hint="eastAsia"/>
                <w:b/>
                <w:szCs w:val="21"/>
              </w:rPr>
              <w:t>末</w:t>
            </w:r>
          </w:p>
        </w:tc>
        <w:tc>
          <w:tcPr>
            <w:tcW w:w="1944" w:type="dxa"/>
            <w:vAlign w:val="center"/>
          </w:tcPr>
          <w:p w:rsidR="00E53E25" w:rsidRPr="002E7213" w:rsidRDefault="00242D7A" w:rsidP="00D775AA">
            <w:pPr>
              <w:spacing w:before="29" w:line="288" w:lineRule="auto"/>
              <w:jc w:val="center"/>
              <w:rPr>
                <w:b/>
                <w:szCs w:val="21"/>
              </w:rPr>
            </w:pPr>
            <w:r w:rsidRPr="002E7213">
              <w:rPr>
                <w:b/>
                <w:szCs w:val="21"/>
              </w:rPr>
              <w:t>2016</w:t>
            </w:r>
            <w:r w:rsidR="00447C32" w:rsidRPr="002E7213">
              <w:rPr>
                <w:rFonts w:hint="eastAsia"/>
                <w:b/>
                <w:szCs w:val="21"/>
              </w:rPr>
              <w:t>年</w:t>
            </w:r>
            <w:r w:rsidR="00E53E25" w:rsidRPr="002E7213">
              <w:rPr>
                <w:rFonts w:hint="eastAsia"/>
                <w:b/>
                <w:szCs w:val="21"/>
              </w:rPr>
              <w:t>末</w:t>
            </w:r>
          </w:p>
        </w:tc>
      </w:tr>
      <w:tr w:rsidR="007B62FA" w:rsidRPr="00D0372D" w:rsidTr="00F876FB">
        <w:tc>
          <w:tcPr>
            <w:tcW w:w="2802" w:type="dxa"/>
            <w:vAlign w:val="center"/>
          </w:tcPr>
          <w:p w:rsidR="007B62FA" w:rsidRPr="002E7213" w:rsidRDefault="007B62FA" w:rsidP="00417F87">
            <w:pPr>
              <w:spacing w:line="360" w:lineRule="auto"/>
              <w:rPr>
                <w:rFonts w:ascii="宋体" w:hAnsi="宋体"/>
                <w:szCs w:val="21"/>
              </w:rPr>
            </w:pPr>
            <w:r w:rsidRPr="002E7213">
              <w:rPr>
                <w:rFonts w:hint="eastAsia"/>
                <w:szCs w:val="21"/>
              </w:rPr>
              <w:t>基金份额累计净值增长率</w:t>
            </w:r>
          </w:p>
        </w:tc>
        <w:tc>
          <w:tcPr>
            <w:tcW w:w="2126" w:type="dxa"/>
            <w:vAlign w:val="center"/>
          </w:tcPr>
          <w:p w:rsidR="007B62FA" w:rsidRPr="002E7213" w:rsidRDefault="007B62FA" w:rsidP="008A3521">
            <w:pPr>
              <w:spacing w:before="29" w:line="288" w:lineRule="auto"/>
              <w:jc w:val="right"/>
              <w:rPr>
                <w:szCs w:val="21"/>
              </w:rPr>
            </w:pPr>
            <w:r w:rsidRPr="002E7213">
              <w:rPr>
                <w:szCs w:val="21"/>
              </w:rPr>
              <w:t>38.24%</w:t>
            </w:r>
          </w:p>
        </w:tc>
        <w:tc>
          <w:tcPr>
            <w:tcW w:w="2126" w:type="dxa"/>
            <w:vAlign w:val="center"/>
          </w:tcPr>
          <w:p w:rsidR="007B62FA" w:rsidRPr="002E7213" w:rsidRDefault="007B62FA" w:rsidP="008A3521">
            <w:pPr>
              <w:spacing w:before="29" w:line="288" w:lineRule="auto"/>
              <w:jc w:val="right"/>
              <w:rPr>
                <w:szCs w:val="21"/>
              </w:rPr>
            </w:pPr>
            <w:r w:rsidRPr="002E7213">
              <w:rPr>
                <w:szCs w:val="21"/>
              </w:rPr>
              <w:t>59.94%</w:t>
            </w:r>
          </w:p>
        </w:tc>
        <w:tc>
          <w:tcPr>
            <w:tcW w:w="1944" w:type="dxa"/>
            <w:vAlign w:val="center"/>
          </w:tcPr>
          <w:p w:rsidR="007B62FA" w:rsidRPr="002E7213" w:rsidRDefault="007B62FA" w:rsidP="008A3521">
            <w:pPr>
              <w:spacing w:before="29" w:line="288" w:lineRule="auto"/>
              <w:jc w:val="right"/>
              <w:rPr>
                <w:szCs w:val="21"/>
              </w:rPr>
            </w:pPr>
            <w:r w:rsidRPr="002E7213">
              <w:rPr>
                <w:szCs w:val="21"/>
              </w:rPr>
              <w:t>25.00%</w:t>
            </w:r>
          </w:p>
        </w:tc>
      </w:tr>
    </w:tbl>
    <w:p w:rsidR="00A16934" w:rsidRDefault="0068758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B56CF4" w:rsidRDefault="007B62FA" w:rsidP="00B56CF4">
      <w:pPr>
        <w:tabs>
          <w:tab w:val="left" w:pos="426"/>
        </w:tabs>
        <w:spacing w:before="29" w:line="288" w:lineRule="auto"/>
        <w:jc w:val="left"/>
        <w:rPr>
          <w:kern w:val="0"/>
          <w:sz w:val="24"/>
        </w:rPr>
      </w:pPr>
      <w:r w:rsidRPr="00B56CF4">
        <w:rPr>
          <w:kern w:val="0"/>
          <w:sz w:val="24"/>
        </w:rPr>
        <w:t xml:space="preserve">    2</w:t>
      </w:r>
      <w:r w:rsidRPr="00B56CF4">
        <w:rPr>
          <w:kern w:val="0"/>
          <w:sz w:val="24"/>
        </w:rPr>
        <w:t>、</w:t>
      </w:r>
      <w:r w:rsidRPr="00B56CF4">
        <w:rPr>
          <w:kern w:val="0"/>
          <w:sz w:val="24"/>
        </w:rPr>
        <w:t xml:space="preserve"> </w:t>
      </w:r>
      <w:r w:rsidRPr="00B56CF4">
        <w:rPr>
          <w:kern w:val="0"/>
          <w:sz w:val="24"/>
        </w:rPr>
        <w:t>本期已实现收益指基金本期利息收入、投资收益、其他收入（不含公允价值变</w:t>
      </w:r>
      <w:r w:rsidRPr="00B56CF4">
        <w:rPr>
          <w:kern w:val="0"/>
          <w:sz w:val="24"/>
        </w:rPr>
        <w:lastRenderedPageBreak/>
        <w:t>动收益）扣除相关费用后的余额，本期利润为本期已实现收益加上本期公允价值变动收益。</w:t>
      </w:r>
    </w:p>
    <w:p w:rsidR="007B62FA" w:rsidRPr="00D0372D" w:rsidRDefault="007B62FA" w:rsidP="00417F87">
      <w:pPr>
        <w:spacing w:line="360" w:lineRule="auto"/>
        <w:rPr>
          <w:rFonts w:ascii="宋体" w:hAnsi="宋体"/>
          <w:color w:val="000000"/>
          <w:szCs w:val="21"/>
        </w:rPr>
      </w:pPr>
    </w:p>
    <w:p w:rsidR="007B62FA" w:rsidRPr="002245F9" w:rsidRDefault="007B62FA" w:rsidP="002245F9">
      <w:pPr>
        <w:pStyle w:val="20"/>
        <w:spacing w:before="29" w:after="0" w:line="288" w:lineRule="auto"/>
        <w:rPr>
          <w:rFonts w:ascii="Times New Roman" w:hAnsi="Times New Roman"/>
          <w:kern w:val="0"/>
          <w:szCs w:val="24"/>
        </w:rPr>
      </w:pPr>
      <w:bookmarkStart w:id="78" w:name="_Toc225498252"/>
      <w:bookmarkStart w:id="79" w:name="_Toc352255969"/>
      <w:bookmarkStart w:id="80" w:name="_Toc352256037"/>
      <w:bookmarkStart w:id="81" w:name="_Toc352331215"/>
      <w:bookmarkStart w:id="82" w:name="_Toc362423993"/>
      <w:bookmarkStart w:id="83" w:name="_Toc4067331"/>
      <w:r w:rsidRPr="002245F9">
        <w:rPr>
          <w:rFonts w:ascii="Times New Roman" w:hAnsi="Times New Roman"/>
          <w:kern w:val="0"/>
          <w:szCs w:val="24"/>
        </w:rPr>
        <w:t xml:space="preserve">3.2 </w:t>
      </w:r>
      <w:r w:rsidRPr="002245F9">
        <w:rPr>
          <w:rFonts w:ascii="Times New Roman" w:hAnsi="Times New Roman" w:hint="eastAsia"/>
          <w:kern w:val="0"/>
          <w:szCs w:val="24"/>
        </w:rPr>
        <w:t>基金净值表现</w:t>
      </w:r>
      <w:bookmarkEnd w:id="78"/>
      <w:bookmarkEnd w:id="79"/>
      <w:bookmarkEnd w:id="80"/>
      <w:bookmarkEnd w:id="81"/>
      <w:bookmarkEnd w:id="82"/>
      <w:bookmarkEnd w:id="83"/>
    </w:p>
    <w:p w:rsidR="007B62FA" w:rsidRPr="002245F9" w:rsidRDefault="007B62FA" w:rsidP="002245F9">
      <w:pPr>
        <w:autoSpaceDE w:val="0"/>
        <w:autoSpaceDN w:val="0"/>
        <w:adjustRightInd w:val="0"/>
        <w:spacing w:before="29" w:line="288" w:lineRule="auto"/>
        <w:jc w:val="left"/>
        <w:rPr>
          <w:b/>
          <w:color w:val="000000"/>
          <w:kern w:val="0"/>
          <w:sz w:val="24"/>
        </w:rPr>
      </w:pPr>
      <w:r w:rsidRPr="002245F9">
        <w:rPr>
          <w:b/>
          <w:color w:val="000000"/>
          <w:kern w:val="0"/>
          <w:sz w:val="24"/>
        </w:rPr>
        <w:t xml:space="preserve">3.2.1 </w:t>
      </w:r>
      <w:r w:rsidRPr="002245F9">
        <w:rPr>
          <w:rFonts w:hint="eastAsia"/>
          <w:b/>
          <w:color w:val="000000"/>
          <w:kern w:val="0"/>
          <w:sz w:val="24"/>
        </w:rPr>
        <w:t>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4"/>
        <w:gridCol w:w="1243"/>
        <w:gridCol w:w="1186"/>
        <w:gridCol w:w="1243"/>
        <w:gridCol w:w="1187"/>
        <w:gridCol w:w="1221"/>
        <w:gridCol w:w="1187"/>
      </w:tblGrid>
      <w:tr w:rsidR="007B62FA" w:rsidRPr="002245F9" w:rsidTr="001A1A70">
        <w:tc>
          <w:tcPr>
            <w:tcW w:w="1323"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阶段</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份额净值增长率①</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份额净值增长率标准差②</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业绩比较基准收益率标准差④</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①－③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②－④</w:t>
            </w:r>
          </w:p>
        </w:tc>
      </w:tr>
      <w:tr w:rsidR="00A16934">
        <w:tc>
          <w:tcPr>
            <w:tcW w:w="0" w:type="auto"/>
            <w:vAlign w:val="center"/>
          </w:tcPr>
          <w:p w:rsidR="00A16934" w:rsidRDefault="00687582">
            <w:pPr>
              <w:jc w:val="left"/>
            </w:pPr>
            <w:r>
              <w:rPr>
                <w:color w:val="000000"/>
                <w:sz w:val="24"/>
              </w:rPr>
              <w:t>过去三个月</w:t>
            </w:r>
          </w:p>
        </w:tc>
        <w:tc>
          <w:tcPr>
            <w:tcW w:w="0" w:type="auto"/>
            <w:vAlign w:val="center"/>
          </w:tcPr>
          <w:p w:rsidR="00A16934" w:rsidRDefault="00687582">
            <w:pPr>
              <w:jc w:val="center"/>
            </w:pPr>
            <w:r>
              <w:rPr>
                <w:color w:val="000000"/>
                <w:sz w:val="24"/>
              </w:rPr>
              <w:t>-13.35%</w:t>
            </w:r>
          </w:p>
        </w:tc>
        <w:tc>
          <w:tcPr>
            <w:tcW w:w="0" w:type="auto"/>
            <w:vAlign w:val="center"/>
          </w:tcPr>
          <w:p w:rsidR="00A16934" w:rsidRDefault="00687582">
            <w:pPr>
              <w:jc w:val="center"/>
            </w:pPr>
            <w:r>
              <w:rPr>
                <w:color w:val="000000"/>
                <w:sz w:val="24"/>
              </w:rPr>
              <w:t>1.73%</w:t>
            </w:r>
          </w:p>
        </w:tc>
        <w:tc>
          <w:tcPr>
            <w:tcW w:w="0" w:type="auto"/>
            <w:vAlign w:val="center"/>
          </w:tcPr>
          <w:p w:rsidR="00A16934" w:rsidRDefault="00687582">
            <w:pPr>
              <w:jc w:val="center"/>
            </w:pPr>
            <w:r>
              <w:rPr>
                <w:color w:val="000000"/>
                <w:sz w:val="24"/>
              </w:rPr>
              <w:t>-16.99%</w:t>
            </w:r>
          </w:p>
        </w:tc>
        <w:tc>
          <w:tcPr>
            <w:tcW w:w="0" w:type="auto"/>
            <w:vAlign w:val="center"/>
          </w:tcPr>
          <w:p w:rsidR="00A16934" w:rsidRDefault="00687582">
            <w:pPr>
              <w:jc w:val="center"/>
            </w:pPr>
            <w:r>
              <w:rPr>
                <w:color w:val="000000"/>
                <w:sz w:val="24"/>
              </w:rPr>
              <w:t>1.18%</w:t>
            </w:r>
          </w:p>
        </w:tc>
        <w:tc>
          <w:tcPr>
            <w:tcW w:w="0" w:type="auto"/>
            <w:vAlign w:val="center"/>
          </w:tcPr>
          <w:p w:rsidR="00A16934" w:rsidRDefault="00687582">
            <w:pPr>
              <w:jc w:val="center"/>
            </w:pPr>
            <w:r>
              <w:rPr>
                <w:color w:val="000000"/>
                <w:sz w:val="24"/>
              </w:rPr>
              <w:t>3.64%</w:t>
            </w:r>
          </w:p>
        </w:tc>
        <w:tc>
          <w:tcPr>
            <w:tcW w:w="0" w:type="auto"/>
            <w:vAlign w:val="center"/>
          </w:tcPr>
          <w:p w:rsidR="00A16934" w:rsidRDefault="00687582">
            <w:pPr>
              <w:jc w:val="center"/>
            </w:pPr>
            <w:r>
              <w:rPr>
                <w:color w:val="000000"/>
                <w:sz w:val="24"/>
              </w:rPr>
              <w:t>0.55%</w:t>
            </w:r>
          </w:p>
        </w:tc>
      </w:tr>
      <w:tr w:rsidR="00A16934">
        <w:tc>
          <w:tcPr>
            <w:tcW w:w="0" w:type="auto"/>
            <w:vAlign w:val="center"/>
          </w:tcPr>
          <w:p w:rsidR="00A16934" w:rsidRDefault="00687582">
            <w:pPr>
              <w:jc w:val="left"/>
            </w:pPr>
            <w:r>
              <w:rPr>
                <w:color w:val="000000"/>
                <w:sz w:val="24"/>
              </w:rPr>
              <w:t>过去六个月</w:t>
            </w:r>
          </w:p>
        </w:tc>
        <w:tc>
          <w:tcPr>
            <w:tcW w:w="0" w:type="auto"/>
            <w:vAlign w:val="center"/>
          </w:tcPr>
          <w:p w:rsidR="00A16934" w:rsidRDefault="00687582">
            <w:pPr>
              <w:jc w:val="center"/>
            </w:pPr>
            <w:r>
              <w:rPr>
                <w:color w:val="000000"/>
                <w:sz w:val="24"/>
              </w:rPr>
              <w:t>-21.29%</w:t>
            </w:r>
          </w:p>
        </w:tc>
        <w:tc>
          <w:tcPr>
            <w:tcW w:w="0" w:type="auto"/>
            <w:vAlign w:val="center"/>
          </w:tcPr>
          <w:p w:rsidR="00A16934" w:rsidRDefault="00687582">
            <w:pPr>
              <w:jc w:val="center"/>
            </w:pPr>
            <w:r>
              <w:rPr>
                <w:color w:val="000000"/>
                <w:sz w:val="24"/>
              </w:rPr>
              <w:t>1.63%</w:t>
            </w:r>
          </w:p>
        </w:tc>
        <w:tc>
          <w:tcPr>
            <w:tcW w:w="0" w:type="auto"/>
            <w:vAlign w:val="center"/>
          </w:tcPr>
          <w:p w:rsidR="00A16934" w:rsidRDefault="00687582">
            <w:pPr>
              <w:jc w:val="center"/>
            </w:pPr>
            <w:r>
              <w:rPr>
                <w:color w:val="000000"/>
                <w:sz w:val="24"/>
              </w:rPr>
              <w:t>-17.62%</w:t>
            </w:r>
          </w:p>
        </w:tc>
        <w:tc>
          <w:tcPr>
            <w:tcW w:w="0" w:type="auto"/>
            <w:vAlign w:val="center"/>
          </w:tcPr>
          <w:p w:rsidR="00A16934" w:rsidRDefault="00687582">
            <w:pPr>
              <w:jc w:val="center"/>
            </w:pPr>
            <w:r>
              <w:rPr>
                <w:color w:val="000000"/>
                <w:sz w:val="24"/>
              </w:rPr>
              <w:t>0.99%</w:t>
            </w:r>
          </w:p>
        </w:tc>
        <w:tc>
          <w:tcPr>
            <w:tcW w:w="0" w:type="auto"/>
            <w:vAlign w:val="center"/>
          </w:tcPr>
          <w:p w:rsidR="00A16934" w:rsidRDefault="00687582">
            <w:pPr>
              <w:jc w:val="center"/>
            </w:pPr>
            <w:r>
              <w:rPr>
                <w:color w:val="000000"/>
                <w:sz w:val="24"/>
              </w:rPr>
              <w:t>-3.67%</w:t>
            </w:r>
          </w:p>
        </w:tc>
        <w:tc>
          <w:tcPr>
            <w:tcW w:w="0" w:type="auto"/>
            <w:vAlign w:val="center"/>
          </w:tcPr>
          <w:p w:rsidR="00A16934" w:rsidRDefault="00687582">
            <w:pPr>
              <w:jc w:val="center"/>
            </w:pPr>
            <w:r>
              <w:rPr>
                <w:color w:val="000000"/>
                <w:sz w:val="24"/>
              </w:rPr>
              <w:t>0.64%</w:t>
            </w:r>
          </w:p>
        </w:tc>
      </w:tr>
      <w:tr w:rsidR="00A16934">
        <w:tc>
          <w:tcPr>
            <w:tcW w:w="0" w:type="auto"/>
            <w:vAlign w:val="center"/>
          </w:tcPr>
          <w:p w:rsidR="00A16934" w:rsidRDefault="00687582">
            <w:pPr>
              <w:jc w:val="left"/>
            </w:pPr>
            <w:r>
              <w:rPr>
                <w:color w:val="000000"/>
                <w:sz w:val="24"/>
              </w:rPr>
              <w:t>过去一年</w:t>
            </w:r>
          </w:p>
        </w:tc>
        <w:tc>
          <w:tcPr>
            <w:tcW w:w="0" w:type="auto"/>
            <w:vAlign w:val="center"/>
          </w:tcPr>
          <w:p w:rsidR="00A16934" w:rsidRDefault="00687582">
            <w:pPr>
              <w:jc w:val="center"/>
            </w:pPr>
            <w:r>
              <w:rPr>
                <w:color w:val="000000"/>
                <w:sz w:val="24"/>
              </w:rPr>
              <w:t>-13.57%</w:t>
            </w:r>
          </w:p>
        </w:tc>
        <w:tc>
          <w:tcPr>
            <w:tcW w:w="0" w:type="auto"/>
            <w:vAlign w:val="center"/>
          </w:tcPr>
          <w:p w:rsidR="00A16934" w:rsidRDefault="00687582">
            <w:pPr>
              <w:jc w:val="center"/>
            </w:pPr>
            <w:r>
              <w:rPr>
                <w:color w:val="000000"/>
                <w:sz w:val="24"/>
              </w:rPr>
              <w:t>1.57%</w:t>
            </w:r>
          </w:p>
        </w:tc>
        <w:tc>
          <w:tcPr>
            <w:tcW w:w="0" w:type="auto"/>
            <w:vAlign w:val="center"/>
          </w:tcPr>
          <w:p w:rsidR="00A16934" w:rsidRDefault="00687582">
            <w:pPr>
              <w:jc w:val="center"/>
            </w:pPr>
            <w:r>
              <w:rPr>
                <w:color w:val="000000"/>
                <w:sz w:val="24"/>
              </w:rPr>
              <w:t>-18.48%</w:t>
            </w:r>
          </w:p>
        </w:tc>
        <w:tc>
          <w:tcPr>
            <w:tcW w:w="0" w:type="auto"/>
            <w:vAlign w:val="center"/>
          </w:tcPr>
          <w:p w:rsidR="00A16934" w:rsidRDefault="00687582">
            <w:pPr>
              <w:jc w:val="center"/>
            </w:pPr>
            <w:r>
              <w:rPr>
                <w:color w:val="000000"/>
                <w:sz w:val="24"/>
              </w:rPr>
              <w:t>0.96%</w:t>
            </w:r>
          </w:p>
        </w:tc>
        <w:tc>
          <w:tcPr>
            <w:tcW w:w="0" w:type="auto"/>
            <w:vAlign w:val="center"/>
          </w:tcPr>
          <w:p w:rsidR="00A16934" w:rsidRDefault="00687582">
            <w:pPr>
              <w:jc w:val="center"/>
            </w:pPr>
            <w:r>
              <w:rPr>
                <w:color w:val="000000"/>
                <w:sz w:val="24"/>
              </w:rPr>
              <w:t>4.91%</w:t>
            </w:r>
          </w:p>
        </w:tc>
        <w:tc>
          <w:tcPr>
            <w:tcW w:w="0" w:type="auto"/>
            <w:vAlign w:val="center"/>
          </w:tcPr>
          <w:p w:rsidR="00A16934" w:rsidRDefault="00687582">
            <w:pPr>
              <w:jc w:val="center"/>
            </w:pPr>
            <w:r>
              <w:rPr>
                <w:color w:val="000000"/>
                <w:sz w:val="24"/>
              </w:rPr>
              <w:t>0.61%</w:t>
            </w:r>
          </w:p>
        </w:tc>
      </w:tr>
      <w:tr w:rsidR="00A16934">
        <w:tc>
          <w:tcPr>
            <w:tcW w:w="0" w:type="auto"/>
            <w:vAlign w:val="center"/>
          </w:tcPr>
          <w:p w:rsidR="00A16934" w:rsidRDefault="00687582">
            <w:pPr>
              <w:jc w:val="left"/>
            </w:pPr>
            <w:r>
              <w:rPr>
                <w:color w:val="000000"/>
                <w:sz w:val="24"/>
              </w:rPr>
              <w:t>过去三年</w:t>
            </w:r>
          </w:p>
        </w:tc>
        <w:tc>
          <w:tcPr>
            <w:tcW w:w="0" w:type="auto"/>
            <w:vAlign w:val="center"/>
          </w:tcPr>
          <w:p w:rsidR="00A16934" w:rsidRDefault="00687582">
            <w:pPr>
              <w:jc w:val="center"/>
            </w:pPr>
            <w:r>
              <w:rPr>
                <w:color w:val="000000"/>
                <w:sz w:val="24"/>
              </w:rPr>
              <w:t>18.83%</w:t>
            </w:r>
          </w:p>
        </w:tc>
        <w:tc>
          <w:tcPr>
            <w:tcW w:w="0" w:type="auto"/>
            <w:vAlign w:val="center"/>
          </w:tcPr>
          <w:p w:rsidR="00A16934" w:rsidRDefault="00687582">
            <w:pPr>
              <w:jc w:val="center"/>
            </w:pPr>
            <w:r>
              <w:rPr>
                <w:color w:val="000000"/>
                <w:sz w:val="24"/>
              </w:rPr>
              <w:t>1.17%</w:t>
            </w:r>
          </w:p>
        </w:tc>
        <w:tc>
          <w:tcPr>
            <w:tcW w:w="0" w:type="auto"/>
            <w:vAlign w:val="center"/>
          </w:tcPr>
          <w:p w:rsidR="00A16934" w:rsidRDefault="00687582">
            <w:pPr>
              <w:jc w:val="center"/>
            </w:pPr>
            <w:r>
              <w:rPr>
                <w:color w:val="000000"/>
                <w:sz w:val="24"/>
              </w:rPr>
              <w:t>16.23%</w:t>
            </w:r>
          </w:p>
        </w:tc>
        <w:tc>
          <w:tcPr>
            <w:tcW w:w="0" w:type="auto"/>
            <w:vAlign w:val="center"/>
          </w:tcPr>
          <w:p w:rsidR="00A16934" w:rsidRDefault="00687582">
            <w:pPr>
              <w:jc w:val="center"/>
            </w:pPr>
            <w:r>
              <w:rPr>
                <w:color w:val="000000"/>
                <w:sz w:val="24"/>
              </w:rPr>
              <w:t>0.93%</w:t>
            </w:r>
          </w:p>
        </w:tc>
        <w:tc>
          <w:tcPr>
            <w:tcW w:w="0" w:type="auto"/>
            <w:vAlign w:val="center"/>
          </w:tcPr>
          <w:p w:rsidR="00A16934" w:rsidRDefault="00687582">
            <w:pPr>
              <w:jc w:val="center"/>
            </w:pPr>
            <w:r>
              <w:rPr>
                <w:color w:val="000000"/>
                <w:sz w:val="24"/>
              </w:rPr>
              <w:t>2.60%</w:t>
            </w:r>
          </w:p>
        </w:tc>
        <w:tc>
          <w:tcPr>
            <w:tcW w:w="0" w:type="auto"/>
            <w:vAlign w:val="center"/>
          </w:tcPr>
          <w:p w:rsidR="00A16934" w:rsidRDefault="00687582">
            <w:pPr>
              <w:jc w:val="center"/>
            </w:pPr>
            <w:r>
              <w:rPr>
                <w:color w:val="000000"/>
                <w:sz w:val="24"/>
              </w:rPr>
              <w:t>0.24%</w:t>
            </w:r>
          </w:p>
        </w:tc>
      </w:tr>
      <w:tr w:rsidR="00A16934">
        <w:tc>
          <w:tcPr>
            <w:tcW w:w="0" w:type="auto"/>
            <w:vAlign w:val="center"/>
          </w:tcPr>
          <w:p w:rsidR="00A16934" w:rsidRDefault="00687582">
            <w:pPr>
              <w:jc w:val="left"/>
            </w:pPr>
            <w:r>
              <w:rPr>
                <w:color w:val="000000"/>
                <w:sz w:val="24"/>
              </w:rPr>
              <w:t>过去五年</w:t>
            </w:r>
          </w:p>
        </w:tc>
        <w:tc>
          <w:tcPr>
            <w:tcW w:w="0" w:type="auto"/>
            <w:vAlign w:val="center"/>
          </w:tcPr>
          <w:p w:rsidR="00A16934" w:rsidRDefault="00687582">
            <w:pPr>
              <w:jc w:val="center"/>
            </w:pPr>
            <w:r>
              <w:rPr>
                <w:color w:val="000000"/>
                <w:sz w:val="24"/>
              </w:rPr>
              <w:t>9.63%</w:t>
            </w:r>
          </w:p>
        </w:tc>
        <w:tc>
          <w:tcPr>
            <w:tcW w:w="0" w:type="auto"/>
            <w:vAlign w:val="center"/>
          </w:tcPr>
          <w:p w:rsidR="00A16934" w:rsidRDefault="00687582">
            <w:pPr>
              <w:jc w:val="center"/>
            </w:pPr>
            <w:r>
              <w:rPr>
                <w:color w:val="000000"/>
                <w:sz w:val="24"/>
              </w:rPr>
              <w:t>1.44%</w:t>
            </w:r>
          </w:p>
        </w:tc>
        <w:tc>
          <w:tcPr>
            <w:tcW w:w="0" w:type="auto"/>
            <w:vAlign w:val="center"/>
          </w:tcPr>
          <w:p w:rsidR="00A16934" w:rsidRDefault="00687582">
            <w:pPr>
              <w:jc w:val="center"/>
            </w:pPr>
            <w:r>
              <w:rPr>
                <w:color w:val="000000"/>
                <w:sz w:val="24"/>
              </w:rPr>
              <w:t>-15.48%</w:t>
            </w:r>
          </w:p>
        </w:tc>
        <w:tc>
          <w:tcPr>
            <w:tcW w:w="0" w:type="auto"/>
            <w:vAlign w:val="center"/>
          </w:tcPr>
          <w:p w:rsidR="00A16934" w:rsidRDefault="00687582">
            <w:pPr>
              <w:jc w:val="center"/>
            </w:pPr>
            <w:r>
              <w:rPr>
                <w:color w:val="000000"/>
                <w:sz w:val="24"/>
              </w:rPr>
              <w:t>0.99%</w:t>
            </w:r>
          </w:p>
        </w:tc>
        <w:tc>
          <w:tcPr>
            <w:tcW w:w="0" w:type="auto"/>
            <w:vAlign w:val="center"/>
          </w:tcPr>
          <w:p w:rsidR="00A16934" w:rsidRDefault="00687582">
            <w:pPr>
              <w:jc w:val="center"/>
            </w:pPr>
            <w:r>
              <w:rPr>
                <w:color w:val="000000"/>
                <w:sz w:val="24"/>
              </w:rPr>
              <w:t>25.11%</w:t>
            </w:r>
          </w:p>
        </w:tc>
        <w:tc>
          <w:tcPr>
            <w:tcW w:w="0" w:type="auto"/>
            <w:vAlign w:val="center"/>
          </w:tcPr>
          <w:p w:rsidR="00A16934" w:rsidRDefault="00687582">
            <w:pPr>
              <w:jc w:val="center"/>
            </w:pPr>
            <w:r>
              <w:rPr>
                <w:color w:val="000000"/>
                <w:sz w:val="24"/>
              </w:rPr>
              <w:t>0.45%</w:t>
            </w:r>
          </w:p>
        </w:tc>
      </w:tr>
      <w:tr w:rsidR="00A16934">
        <w:tc>
          <w:tcPr>
            <w:tcW w:w="0" w:type="auto"/>
            <w:vAlign w:val="center"/>
          </w:tcPr>
          <w:p w:rsidR="00A16934" w:rsidRDefault="00687582">
            <w:pPr>
              <w:jc w:val="left"/>
            </w:pPr>
            <w:r>
              <w:rPr>
                <w:color w:val="000000"/>
                <w:sz w:val="24"/>
              </w:rPr>
              <w:t>自基金合同生效起至今</w:t>
            </w:r>
          </w:p>
        </w:tc>
        <w:tc>
          <w:tcPr>
            <w:tcW w:w="0" w:type="auto"/>
            <w:vAlign w:val="center"/>
          </w:tcPr>
          <w:p w:rsidR="00A16934" w:rsidRDefault="00687582">
            <w:pPr>
              <w:jc w:val="center"/>
            </w:pPr>
            <w:r>
              <w:rPr>
                <w:color w:val="000000"/>
                <w:sz w:val="24"/>
              </w:rPr>
              <w:t>38.24%</w:t>
            </w:r>
          </w:p>
        </w:tc>
        <w:tc>
          <w:tcPr>
            <w:tcW w:w="0" w:type="auto"/>
            <w:vAlign w:val="center"/>
          </w:tcPr>
          <w:p w:rsidR="00A16934" w:rsidRDefault="00687582">
            <w:pPr>
              <w:jc w:val="center"/>
            </w:pPr>
            <w:r>
              <w:rPr>
                <w:color w:val="000000"/>
                <w:sz w:val="24"/>
              </w:rPr>
              <w:t>1.32%</w:t>
            </w:r>
          </w:p>
        </w:tc>
        <w:tc>
          <w:tcPr>
            <w:tcW w:w="0" w:type="auto"/>
            <w:vAlign w:val="center"/>
          </w:tcPr>
          <w:p w:rsidR="00A16934" w:rsidRDefault="00687582">
            <w:pPr>
              <w:jc w:val="center"/>
            </w:pPr>
            <w:r>
              <w:rPr>
                <w:color w:val="000000"/>
                <w:sz w:val="24"/>
              </w:rPr>
              <w:t>1.11%</w:t>
            </w:r>
          </w:p>
        </w:tc>
        <w:tc>
          <w:tcPr>
            <w:tcW w:w="0" w:type="auto"/>
            <w:vAlign w:val="center"/>
          </w:tcPr>
          <w:p w:rsidR="00A16934" w:rsidRDefault="00687582">
            <w:pPr>
              <w:jc w:val="center"/>
            </w:pPr>
            <w:r>
              <w:rPr>
                <w:color w:val="000000"/>
                <w:sz w:val="24"/>
              </w:rPr>
              <w:t>0.98%</w:t>
            </w:r>
          </w:p>
        </w:tc>
        <w:tc>
          <w:tcPr>
            <w:tcW w:w="0" w:type="auto"/>
            <w:vAlign w:val="center"/>
          </w:tcPr>
          <w:p w:rsidR="00A16934" w:rsidRDefault="00687582">
            <w:pPr>
              <w:jc w:val="center"/>
            </w:pPr>
            <w:r>
              <w:rPr>
                <w:color w:val="000000"/>
                <w:sz w:val="24"/>
              </w:rPr>
              <w:t>37.13%</w:t>
            </w:r>
          </w:p>
        </w:tc>
        <w:tc>
          <w:tcPr>
            <w:tcW w:w="0" w:type="auto"/>
            <w:vAlign w:val="center"/>
          </w:tcPr>
          <w:p w:rsidR="00A16934" w:rsidRDefault="00687582">
            <w:pPr>
              <w:jc w:val="center"/>
            </w:pPr>
            <w:r>
              <w:rPr>
                <w:color w:val="000000"/>
                <w:sz w:val="24"/>
              </w:rPr>
              <w:t>0.34%</w:t>
            </w:r>
          </w:p>
        </w:tc>
      </w:tr>
    </w:tbl>
    <w:p w:rsidR="007B62FA" w:rsidRPr="00D0372D" w:rsidRDefault="007B62FA" w:rsidP="00A1027B">
      <w:pPr>
        <w:tabs>
          <w:tab w:val="left" w:pos="426"/>
        </w:tabs>
        <w:spacing w:before="29" w:line="288" w:lineRule="auto"/>
        <w:jc w:val="left"/>
        <w:rPr>
          <w:szCs w:val="21"/>
        </w:rPr>
      </w:pPr>
      <w:r w:rsidRPr="00B56CF4">
        <w:rPr>
          <w:kern w:val="0"/>
          <w:sz w:val="24"/>
        </w:rPr>
        <w:t>注：本基金的业绩比较基准为</w:t>
      </w:r>
      <w:r w:rsidRPr="00B56CF4">
        <w:rPr>
          <w:kern w:val="0"/>
          <w:sz w:val="24"/>
        </w:rPr>
        <w:t>MSCI</w:t>
      </w:r>
      <w:r w:rsidRPr="00B56CF4">
        <w:rPr>
          <w:kern w:val="0"/>
          <w:sz w:val="24"/>
        </w:rPr>
        <w:t>全球原材料总收益指数收益率</w:t>
      </w:r>
      <w:r w:rsidRPr="00B56CF4">
        <w:rPr>
          <w:kern w:val="0"/>
          <w:sz w:val="24"/>
        </w:rPr>
        <w:t>×65%</w:t>
      </w:r>
      <w:r w:rsidRPr="00B56CF4">
        <w:rPr>
          <w:kern w:val="0"/>
          <w:sz w:val="24"/>
        </w:rPr>
        <w:t>＋</w:t>
      </w:r>
      <w:r w:rsidRPr="00B56CF4">
        <w:rPr>
          <w:kern w:val="0"/>
          <w:sz w:val="24"/>
        </w:rPr>
        <w:t>MSCI</w:t>
      </w:r>
      <w:r w:rsidRPr="00B56CF4">
        <w:rPr>
          <w:kern w:val="0"/>
          <w:sz w:val="24"/>
        </w:rPr>
        <w:t>全球能源总收益指数收益率</w:t>
      </w:r>
      <w:r w:rsidRPr="00B56CF4">
        <w:rPr>
          <w:kern w:val="0"/>
          <w:sz w:val="24"/>
        </w:rPr>
        <w:t>×35%</w:t>
      </w:r>
      <w:r w:rsidRPr="00B56CF4">
        <w:rPr>
          <w:kern w:val="0"/>
          <w:sz w:val="24"/>
        </w:rPr>
        <w:t>，每日进行再平衡过程。</w:t>
      </w:r>
      <w:r w:rsidR="00A1027B">
        <w:rPr>
          <w:rFonts w:hint="eastAsia"/>
          <w:kern w:val="0"/>
          <w:sz w:val="24"/>
        </w:rPr>
        <w:br/>
      </w:r>
    </w:p>
    <w:p w:rsidR="007536B4" w:rsidRPr="00F655AA" w:rsidRDefault="007536B4" w:rsidP="00F655AA">
      <w:pPr>
        <w:spacing w:before="29" w:line="288" w:lineRule="auto"/>
        <w:rPr>
          <w:b/>
          <w:color w:val="000000"/>
          <w:kern w:val="0"/>
          <w:sz w:val="24"/>
        </w:rPr>
      </w:pPr>
      <w:r w:rsidRPr="00F655AA">
        <w:rPr>
          <w:rFonts w:hint="eastAsia"/>
          <w:b/>
          <w:color w:val="000000"/>
          <w:kern w:val="0"/>
          <w:sz w:val="24"/>
        </w:rPr>
        <w:t xml:space="preserve">3.2.2 </w:t>
      </w:r>
      <w:r w:rsidR="000041E0" w:rsidRPr="00D56D68">
        <w:rPr>
          <w:b/>
          <w:color w:val="000000"/>
          <w:kern w:val="0"/>
          <w:sz w:val="24"/>
        </w:rPr>
        <w:t>自基金合同生效以来</w:t>
      </w:r>
      <w:r w:rsidRPr="00F655AA">
        <w:rPr>
          <w:b/>
          <w:color w:val="000000"/>
          <w:kern w:val="0"/>
          <w:sz w:val="24"/>
        </w:rPr>
        <w:t>基金份额累计净值增长率变动及其与同期业绩比较基准收益率变动的比较</w:t>
      </w:r>
      <w:r w:rsidRPr="00F655AA">
        <w:rPr>
          <w:b/>
          <w:color w:val="000000"/>
          <w:kern w:val="0"/>
          <w:sz w:val="24"/>
        </w:rPr>
        <w:t xml:space="preserve"> </w:t>
      </w:r>
    </w:p>
    <w:p w:rsidR="007B62FA" w:rsidRPr="00930067" w:rsidRDefault="004F345B"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B56CF4" w:rsidRDefault="007B62FA" w:rsidP="00B56CF4">
      <w:pPr>
        <w:tabs>
          <w:tab w:val="left" w:pos="426"/>
        </w:tabs>
        <w:spacing w:before="29" w:line="288" w:lineRule="auto"/>
        <w:jc w:val="left"/>
        <w:rPr>
          <w:kern w:val="0"/>
          <w:sz w:val="24"/>
        </w:rPr>
      </w:pPr>
      <w:r w:rsidRPr="00B56CF4">
        <w:rPr>
          <w:kern w:val="0"/>
          <w:sz w:val="24"/>
        </w:rPr>
        <w:t>注：本基金建仓期为自基金合同生效日起的</w:t>
      </w:r>
      <w:r w:rsidRPr="00B56CF4">
        <w:rPr>
          <w:kern w:val="0"/>
          <w:sz w:val="24"/>
        </w:rPr>
        <w:t>6</w:t>
      </w:r>
      <w:r w:rsidRPr="00B56CF4">
        <w:rPr>
          <w:kern w:val="0"/>
          <w:sz w:val="24"/>
        </w:rPr>
        <w:t>个月。截至建仓期结束，本基金各项资产配置比例符合基金合同及招募说明书有关投资比例的约定。</w:t>
      </w:r>
    </w:p>
    <w:p w:rsidR="007B62FA" w:rsidRPr="00D0372D" w:rsidRDefault="007B62FA" w:rsidP="00417F87">
      <w:pPr>
        <w:spacing w:line="360" w:lineRule="auto"/>
        <w:rPr>
          <w:rFonts w:ascii="宋体" w:hAnsi="宋体"/>
          <w:color w:val="000000"/>
          <w:szCs w:val="21"/>
        </w:rPr>
      </w:pPr>
    </w:p>
    <w:p w:rsidR="007B62FA" w:rsidRPr="00870AA7" w:rsidRDefault="007B62FA" w:rsidP="00870AA7">
      <w:pPr>
        <w:spacing w:before="29" w:line="288" w:lineRule="auto"/>
        <w:rPr>
          <w:b/>
          <w:color w:val="000000"/>
          <w:kern w:val="0"/>
          <w:sz w:val="24"/>
        </w:rPr>
      </w:pPr>
      <w:r w:rsidRPr="00870AA7">
        <w:rPr>
          <w:b/>
          <w:color w:val="000000"/>
          <w:kern w:val="0"/>
          <w:sz w:val="24"/>
        </w:rPr>
        <w:t xml:space="preserve">3.2.3 </w:t>
      </w:r>
      <w:r w:rsidR="00BC75B8" w:rsidRPr="00870AA7">
        <w:rPr>
          <w:rFonts w:hint="eastAsia"/>
          <w:b/>
          <w:color w:val="000000"/>
          <w:kern w:val="0"/>
          <w:sz w:val="24"/>
        </w:rPr>
        <w:t>过去五年</w:t>
      </w:r>
      <w:r w:rsidRPr="00870AA7">
        <w:rPr>
          <w:rFonts w:hint="eastAsia"/>
          <w:b/>
          <w:color w:val="000000"/>
          <w:kern w:val="0"/>
          <w:sz w:val="24"/>
        </w:rPr>
        <w:t>基金每年净值增长率及其与同期业绩比较基准收益率的比较</w:t>
      </w:r>
    </w:p>
    <w:p w:rsidR="007B62FA" w:rsidRPr="00D0372D" w:rsidRDefault="004F345B" w:rsidP="00417F87">
      <w:pPr>
        <w:spacing w:line="360" w:lineRule="auto"/>
        <w:jc w:val="center"/>
        <w:rPr>
          <w:rFonts w:ascii="宋体" w:hAnsi="宋体"/>
          <w:szCs w:val="21"/>
        </w:rPr>
      </w:pPr>
      <w:r>
        <w:rPr>
          <w:rFonts w:ascii="宋体" w:hAnsi="宋体"/>
          <w:noProof/>
          <w:szCs w:val="21"/>
        </w:rPr>
        <w:drawing>
          <wp:inline distT="0" distB="0" distL="0" distR="0">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F2F9D" w:rsidRDefault="00CF2F9D" w:rsidP="00D21507">
      <w:pPr>
        <w:spacing w:line="360" w:lineRule="auto"/>
        <w:rPr>
          <w:rFonts w:ascii="宋体" w:hAnsi="宋体"/>
          <w:b/>
          <w:bCs/>
          <w:color w:val="000000"/>
          <w:kern w:val="0"/>
          <w:szCs w:val="21"/>
        </w:rPr>
      </w:pPr>
    </w:p>
    <w:p w:rsidR="007B62FA" w:rsidRPr="00D0372D" w:rsidRDefault="007B62FA" w:rsidP="00D21507">
      <w:pPr>
        <w:pStyle w:val="20"/>
        <w:spacing w:before="0" w:after="0"/>
        <w:rPr>
          <w:rFonts w:ascii="宋体" w:hAnsi="宋体"/>
          <w:color w:val="000000"/>
          <w:sz w:val="21"/>
          <w:szCs w:val="21"/>
        </w:rPr>
      </w:pPr>
      <w:bookmarkStart w:id="84" w:name="_Toc249760033"/>
      <w:bookmarkStart w:id="85" w:name="_Toc352255970"/>
      <w:bookmarkStart w:id="86" w:name="_Toc352256038"/>
      <w:bookmarkStart w:id="87" w:name="_Toc352331216"/>
      <w:bookmarkStart w:id="88" w:name="_Toc362423994"/>
      <w:bookmarkStart w:id="89" w:name="_Toc4067332"/>
      <w:r w:rsidRPr="009813F4">
        <w:rPr>
          <w:rFonts w:ascii="Times New Roman" w:hAnsi="Times New Roman"/>
          <w:color w:val="000000"/>
          <w:kern w:val="0"/>
          <w:szCs w:val="24"/>
        </w:rPr>
        <w:t>3.3</w:t>
      </w:r>
      <w:r w:rsidR="002D0B5F" w:rsidRPr="009813F4">
        <w:rPr>
          <w:rFonts w:ascii="Times New Roman" w:hAnsi="Times New Roman" w:hint="eastAsia"/>
          <w:color w:val="000000"/>
          <w:kern w:val="0"/>
          <w:szCs w:val="24"/>
        </w:rPr>
        <w:t xml:space="preserve"> </w:t>
      </w:r>
      <w:r w:rsidRPr="009813F4">
        <w:rPr>
          <w:rFonts w:ascii="Times New Roman" w:hAnsi="Times New Roman" w:hint="eastAsia"/>
          <w:color w:val="000000"/>
          <w:kern w:val="0"/>
          <w:szCs w:val="24"/>
        </w:rPr>
        <w:t>过去三年基金的利润分配情况</w:t>
      </w:r>
      <w:bookmarkEnd w:id="84"/>
      <w:bookmarkEnd w:id="85"/>
      <w:bookmarkEnd w:id="86"/>
      <w:bookmarkEnd w:id="87"/>
      <w:bookmarkEnd w:id="88"/>
      <w:bookmarkEnd w:id="89"/>
    </w:p>
    <w:p w:rsidR="007B62FA" w:rsidRPr="00D3750E" w:rsidRDefault="007B62FA" w:rsidP="00D3750E">
      <w:pPr>
        <w:autoSpaceDE w:val="0"/>
        <w:autoSpaceDN w:val="0"/>
        <w:adjustRightInd w:val="0"/>
        <w:spacing w:before="29" w:line="288" w:lineRule="auto"/>
        <w:ind w:left="15"/>
        <w:jc w:val="right"/>
        <w:rPr>
          <w:color w:val="000000"/>
          <w:kern w:val="0"/>
          <w:sz w:val="24"/>
        </w:rPr>
      </w:pPr>
      <w:r w:rsidRPr="00D3750E">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7B62FA" w:rsidRPr="00D0372D" w:rsidTr="006D141C">
        <w:trPr>
          <w:jc w:val="center"/>
        </w:trPr>
        <w:tc>
          <w:tcPr>
            <w:tcW w:w="1157"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年度</w:t>
            </w:r>
          </w:p>
        </w:tc>
        <w:tc>
          <w:tcPr>
            <w:tcW w:w="1378"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每</w:t>
            </w:r>
            <w:r w:rsidRPr="00D3750E">
              <w:rPr>
                <w:color w:val="000000"/>
                <w:sz w:val="24"/>
              </w:rPr>
              <w:t>10</w:t>
            </w:r>
            <w:r w:rsidRPr="00D3750E">
              <w:rPr>
                <w:rFonts w:hint="eastAsia"/>
                <w:color w:val="000000"/>
                <w:sz w:val="24"/>
              </w:rPr>
              <w:t>份基金份额分红数</w:t>
            </w:r>
          </w:p>
        </w:tc>
        <w:tc>
          <w:tcPr>
            <w:tcW w:w="1839"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现金形式发放总额</w:t>
            </w:r>
          </w:p>
        </w:tc>
        <w:tc>
          <w:tcPr>
            <w:tcW w:w="1950"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再投资形式发放总额</w:t>
            </w:r>
          </w:p>
        </w:tc>
        <w:tc>
          <w:tcPr>
            <w:tcW w:w="1894"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年度利润分配合计</w:t>
            </w:r>
          </w:p>
        </w:tc>
        <w:tc>
          <w:tcPr>
            <w:tcW w:w="1068"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备注</w:t>
            </w:r>
          </w:p>
        </w:tc>
      </w:tr>
      <w:tr w:rsidR="00A16934">
        <w:trPr>
          <w:jc w:val="center"/>
        </w:trPr>
        <w:tc>
          <w:tcPr>
            <w:tcW w:w="1157" w:type="dxa"/>
            <w:vAlign w:val="center"/>
          </w:tcPr>
          <w:p w:rsidR="00A16934" w:rsidRDefault="00687582">
            <w:pPr>
              <w:jc w:val="center"/>
            </w:pPr>
            <w:r>
              <w:rPr>
                <w:color w:val="000000"/>
                <w:sz w:val="24"/>
              </w:rPr>
              <w:t>2018</w:t>
            </w:r>
            <w:r>
              <w:rPr>
                <w:color w:val="000000"/>
                <w:sz w:val="24"/>
              </w:rPr>
              <w:t>年</w:t>
            </w:r>
          </w:p>
        </w:tc>
        <w:tc>
          <w:tcPr>
            <w:tcW w:w="1378" w:type="dxa"/>
            <w:vAlign w:val="center"/>
          </w:tcPr>
          <w:p w:rsidR="00A16934" w:rsidRDefault="00687582">
            <w:pPr>
              <w:jc w:val="right"/>
            </w:pPr>
            <w:r>
              <w:rPr>
                <w:color w:val="000000"/>
                <w:sz w:val="24"/>
              </w:rPr>
              <w:t>-</w:t>
            </w:r>
          </w:p>
        </w:tc>
        <w:tc>
          <w:tcPr>
            <w:tcW w:w="1839" w:type="dxa"/>
            <w:vAlign w:val="center"/>
          </w:tcPr>
          <w:p w:rsidR="00A16934" w:rsidRDefault="00687582">
            <w:pPr>
              <w:jc w:val="right"/>
            </w:pPr>
            <w:r>
              <w:rPr>
                <w:color w:val="000000"/>
                <w:sz w:val="24"/>
              </w:rPr>
              <w:t>-</w:t>
            </w:r>
          </w:p>
        </w:tc>
        <w:tc>
          <w:tcPr>
            <w:tcW w:w="1950" w:type="dxa"/>
            <w:vAlign w:val="center"/>
          </w:tcPr>
          <w:p w:rsidR="00A16934" w:rsidRDefault="00687582">
            <w:pPr>
              <w:jc w:val="right"/>
            </w:pPr>
            <w:r>
              <w:rPr>
                <w:color w:val="000000"/>
                <w:sz w:val="24"/>
              </w:rPr>
              <w:t>-</w:t>
            </w:r>
          </w:p>
        </w:tc>
        <w:tc>
          <w:tcPr>
            <w:tcW w:w="1894" w:type="dxa"/>
            <w:vAlign w:val="center"/>
          </w:tcPr>
          <w:p w:rsidR="00A16934" w:rsidRDefault="00687582">
            <w:pPr>
              <w:jc w:val="right"/>
            </w:pPr>
            <w:r>
              <w:rPr>
                <w:color w:val="000000"/>
                <w:sz w:val="24"/>
              </w:rPr>
              <w:t>-</w:t>
            </w:r>
          </w:p>
        </w:tc>
        <w:tc>
          <w:tcPr>
            <w:tcW w:w="1068" w:type="dxa"/>
            <w:vAlign w:val="center"/>
          </w:tcPr>
          <w:p w:rsidR="00A16934" w:rsidRDefault="00687582">
            <w:pPr>
              <w:jc w:val="left"/>
            </w:pPr>
            <w:r>
              <w:rPr>
                <w:color w:val="000000"/>
                <w:sz w:val="24"/>
              </w:rPr>
              <w:t>-</w:t>
            </w:r>
          </w:p>
        </w:tc>
      </w:tr>
      <w:tr w:rsidR="00A16934">
        <w:trPr>
          <w:jc w:val="center"/>
        </w:trPr>
        <w:tc>
          <w:tcPr>
            <w:tcW w:w="1157" w:type="dxa"/>
            <w:vAlign w:val="center"/>
          </w:tcPr>
          <w:p w:rsidR="00A16934" w:rsidRDefault="00687582">
            <w:pPr>
              <w:jc w:val="center"/>
            </w:pPr>
            <w:r>
              <w:rPr>
                <w:color w:val="000000"/>
                <w:sz w:val="24"/>
              </w:rPr>
              <w:t>2017</w:t>
            </w:r>
            <w:r>
              <w:rPr>
                <w:color w:val="000000"/>
                <w:sz w:val="24"/>
              </w:rPr>
              <w:t>年</w:t>
            </w:r>
          </w:p>
        </w:tc>
        <w:tc>
          <w:tcPr>
            <w:tcW w:w="1378" w:type="dxa"/>
            <w:vAlign w:val="center"/>
          </w:tcPr>
          <w:p w:rsidR="00A16934" w:rsidRDefault="00687582">
            <w:pPr>
              <w:jc w:val="right"/>
            </w:pPr>
            <w:r>
              <w:rPr>
                <w:color w:val="000000"/>
                <w:sz w:val="24"/>
              </w:rPr>
              <w:t>-</w:t>
            </w:r>
          </w:p>
        </w:tc>
        <w:tc>
          <w:tcPr>
            <w:tcW w:w="1839" w:type="dxa"/>
            <w:vAlign w:val="center"/>
          </w:tcPr>
          <w:p w:rsidR="00A16934" w:rsidRDefault="00687582">
            <w:pPr>
              <w:jc w:val="right"/>
            </w:pPr>
            <w:r>
              <w:rPr>
                <w:color w:val="000000"/>
                <w:sz w:val="24"/>
              </w:rPr>
              <w:t>-</w:t>
            </w:r>
          </w:p>
        </w:tc>
        <w:tc>
          <w:tcPr>
            <w:tcW w:w="1950" w:type="dxa"/>
            <w:vAlign w:val="center"/>
          </w:tcPr>
          <w:p w:rsidR="00A16934" w:rsidRDefault="00687582">
            <w:pPr>
              <w:jc w:val="right"/>
            </w:pPr>
            <w:r>
              <w:rPr>
                <w:color w:val="000000"/>
                <w:sz w:val="24"/>
              </w:rPr>
              <w:t>-</w:t>
            </w:r>
          </w:p>
        </w:tc>
        <w:tc>
          <w:tcPr>
            <w:tcW w:w="1894" w:type="dxa"/>
            <w:vAlign w:val="center"/>
          </w:tcPr>
          <w:p w:rsidR="00A16934" w:rsidRDefault="00687582">
            <w:pPr>
              <w:jc w:val="right"/>
            </w:pPr>
            <w:r>
              <w:rPr>
                <w:color w:val="000000"/>
                <w:sz w:val="24"/>
              </w:rPr>
              <w:t>-</w:t>
            </w:r>
          </w:p>
        </w:tc>
        <w:tc>
          <w:tcPr>
            <w:tcW w:w="1068" w:type="dxa"/>
            <w:vAlign w:val="center"/>
          </w:tcPr>
          <w:p w:rsidR="00A16934" w:rsidRDefault="00687582">
            <w:pPr>
              <w:jc w:val="left"/>
            </w:pPr>
            <w:r>
              <w:rPr>
                <w:color w:val="000000"/>
                <w:sz w:val="24"/>
              </w:rPr>
              <w:t>-</w:t>
            </w:r>
          </w:p>
        </w:tc>
      </w:tr>
      <w:tr w:rsidR="00A16934">
        <w:trPr>
          <w:jc w:val="center"/>
        </w:trPr>
        <w:tc>
          <w:tcPr>
            <w:tcW w:w="1157" w:type="dxa"/>
            <w:vAlign w:val="center"/>
          </w:tcPr>
          <w:p w:rsidR="00A16934" w:rsidRDefault="00687582">
            <w:pPr>
              <w:jc w:val="center"/>
            </w:pPr>
            <w:r>
              <w:rPr>
                <w:color w:val="000000"/>
                <w:sz w:val="24"/>
              </w:rPr>
              <w:t>2016</w:t>
            </w:r>
            <w:r>
              <w:rPr>
                <w:color w:val="000000"/>
                <w:sz w:val="24"/>
              </w:rPr>
              <w:t>年</w:t>
            </w:r>
          </w:p>
        </w:tc>
        <w:tc>
          <w:tcPr>
            <w:tcW w:w="1378" w:type="dxa"/>
            <w:vAlign w:val="center"/>
          </w:tcPr>
          <w:p w:rsidR="00A16934" w:rsidRDefault="00687582">
            <w:pPr>
              <w:jc w:val="right"/>
            </w:pPr>
            <w:r>
              <w:rPr>
                <w:color w:val="000000"/>
                <w:sz w:val="24"/>
              </w:rPr>
              <w:t>-</w:t>
            </w:r>
          </w:p>
        </w:tc>
        <w:tc>
          <w:tcPr>
            <w:tcW w:w="1839" w:type="dxa"/>
            <w:vAlign w:val="center"/>
          </w:tcPr>
          <w:p w:rsidR="00A16934" w:rsidRDefault="00687582">
            <w:pPr>
              <w:jc w:val="right"/>
            </w:pPr>
            <w:r>
              <w:rPr>
                <w:color w:val="000000"/>
                <w:sz w:val="24"/>
              </w:rPr>
              <w:t>-</w:t>
            </w:r>
          </w:p>
        </w:tc>
        <w:tc>
          <w:tcPr>
            <w:tcW w:w="1950" w:type="dxa"/>
            <w:vAlign w:val="center"/>
          </w:tcPr>
          <w:p w:rsidR="00A16934" w:rsidRDefault="00687582">
            <w:pPr>
              <w:jc w:val="right"/>
            </w:pPr>
            <w:r>
              <w:rPr>
                <w:color w:val="000000"/>
                <w:sz w:val="24"/>
              </w:rPr>
              <w:t>-</w:t>
            </w:r>
          </w:p>
        </w:tc>
        <w:tc>
          <w:tcPr>
            <w:tcW w:w="1894" w:type="dxa"/>
            <w:vAlign w:val="center"/>
          </w:tcPr>
          <w:p w:rsidR="00A16934" w:rsidRDefault="00687582">
            <w:pPr>
              <w:jc w:val="right"/>
            </w:pPr>
            <w:r>
              <w:rPr>
                <w:color w:val="000000"/>
                <w:sz w:val="24"/>
              </w:rPr>
              <w:t>-</w:t>
            </w:r>
          </w:p>
        </w:tc>
        <w:tc>
          <w:tcPr>
            <w:tcW w:w="1068" w:type="dxa"/>
            <w:vAlign w:val="center"/>
          </w:tcPr>
          <w:p w:rsidR="00A16934" w:rsidRDefault="00687582">
            <w:pPr>
              <w:jc w:val="left"/>
            </w:pPr>
            <w:r>
              <w:rPr>
                <w:color w:val="000000"/>
                <w:sz w:val="24"/>
              </w:rPr>
              <w:t>-</w:t>
            </w:r>
          </w:p>
        </w:tc>
      </w:tr>
      <w:tr w:rsidR="007B62FA" w:rsidRPr="008F72BF" w:rsidTr="003E5A64">
        <w:trPr>
          <w:jc w:val="center"/>
        </w:trPr>
        <w:tc>
          <w:tcPr>
            <w:tcW w:w="1157" w:type="dxa"/>
            <w:vAlign w:val="center"/>
          </w:tcPr>
          <w:p w:rsidR="007B62FA" w:rsidRPr="003E5A64" w:rsidRDefault="007B62FA" w:rsidP="003E5A64">
            <w:pPr>
              <w:spacing w:before="29" w:line="288" w:lineRule="auto"/>
              <w:jc w:val="center"/>
              <w:rPr>
                <w:color w:val="000000"/>
                <w:sz w:val="24"/>
              </w:rPr>
            </w:pPr>
            <w:r w:rsidRPr="003E5A64">
              <w:rPr>
                <w:rFonts w:hint="eastAsia"/>
                <w:color w:val="000000"/>
                <w:sz w:val="24"/>
              </w:rPr>
              <w:t>合计</w:t>
            </w:r>
          </w:p>
        </w:tc>
        <w:tc>
          <w:tcPr>
            <w:tcW w:w="1378" w:type="dxa"/>
            <w:vAlign w:val="center"/>
          </w:tcPr>
          <w:p w:rsidR="007B62FA" w:rsidRPr="008F72BF" w:rsidRDefault="007B62FA" w:rsidP="008F72BF">
            <w:pPr>
              <w:spacing w:before="29" w:line="288" w:lineRule="auto"/>
              <w:jc w:val="right"/>
              <w:rPr>
                <w:sz w:val="24"/>
              </w:rPr>
            </w:pPr>
            <w:r w:rsidRPr="008F72BF">
              <w:rPr>
                <w:sz w:val="24"/>
              </w:rPr>
              <w:t>-</w:t>
            </w:r>
          </w:p>
        </w:tc>
        <w:tc>
          <w:tcPr>
            <w:tcW w:w="1839" w:type="dxa"/>
            <w:vAlign w:val="center"/>
          </w:tcPr>
          <w:p w:rsidR="007B62FA" w:rsidRPr="008F72BF" w:rsidRDefault="007B62FA" w:rsidP="008F72BF">
            <w:pPr>
              <w:spacing w:before="29" w:line="288" w:lineRule="auto"/>
              <w:jc w:val="right"/>
              <w:rPr>
                <w:sz w:val="24"/>
              </w:rPr>
            </w:pPr>
            <w:r w:rsidRPr="008F72BF">
              <w:rPr>
                <w:sz w:val="24"/>
              </w:rPr>
              <w:t>-</w:t>
            </w:r>
          </w:p>
        </w:tc>
        <w:tc>
          <w:tcPr>
            <w:tcW w:w="1950" w:type="dxa"/>
            <w:vAlign w:val="center"/>
          </w:tcPr>
          <w:p w:rsidR="007B62FA" w:rsidRPr="008F72BF" w:rsidRDefault="007B62FA" w:rsidP="008F72BF">
            <w:pPr>
              <w:spacing w:before="29" w:line="288" w:lineRule="auto"/>
              <w:jc w:val="right"/>
              <w:rPr>
                <w:sz w:val="24"/>
              </w:rPr>
            </w:pPr>
            <w:r w:rsidRPr="008F72BF">
              <w:rPr>
                <w:sz w:val="24"/>
              </w:rPr>
              <w:t>-</w:t>
            </w:r>
          </w:p>
        </w:tc>
        <w:tc>
          <w:tcPr>
            <w:tcW w:w="1894" w:type="dxa"/>
            <w:vAlign w:val="center"/>
          </w:tcPr>
          <w:p w:rsidR="007B62FA" w:rsidRPr="008F72BF" w:rsidRDefault="007B62FA" w:rsidP="008F72BF">
            <w:pPr>
              <w:spacing w:before="29" w:line="288" w:lineRule="auto"/>
              <w:jc w:val="right"/>
              <w:rPr>
                <w:sz w:val="24"/>
              </w:rPr>
            </w:pPr>
            <w:r w:rsidRPr="008F72BF">
              <w:rPr>
                <w:sz w:val="24"/>
              </w:rPr>
              <w:t>-</w:t>
            </w:r>
          </w:p>
        </w:tc>
        <w:tc>
          <w:tcPr>
            <w:tcW w:w="1068" w:type="dxa"/>
            <w:vAlign w:val="center"/>
          </w:tcPr>
          <w:p w:rsidR="007B62FA" w:rsidRPr="008F72BF" w:rsidRDefault="007B62FA" w:rsidP="008F72BF">
            <w:pPr>
              <w:spacing w:before="29" w:line="288" w:lineRule="auto"/>
              <w:rPr>
                <w:sz w:val="24"/>
              </w:rPr>
            </w:pPr>
            <w:r w:rsidRPr="008F72BF">
              <w:rPr>
                <w:sz w:val="24"/>
              </w:rPr>
              <w:t>-</w:t>
            </w:r>
          </w:p>
        </w:tc>
      </w:tr>
    </w:tbl>
    <w:p w:rsidR="001A355F" w:rsidRPr="00B56CF4" w:rsidRDefault="001A355F" w:rsidP="00B56CF4">
      <w:pPr>
        <w:tabs>
          <w:tab w:val="left" w:pos="426"/>
        </w:tabs>
        <w:spacing w:before="29" w:line="288" w:lineRule="auto"/>
        <w:jc w:val="left"/>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90" w:name="_Toc225498254"/>
      <w:bookmarkStart w:id="91" w:name="_Toc352255971"/>
      <w:bookmarkStart w:id="92" w:name="_Toc352256039"/>
      <w:bookmarkStart w:id="93" w:name="_Toc352331217"/>
      <w:bookmarkStart w:id="94" w:name="_Toc362423995"/>
      <w:bookmarkStart w:id="95" w:name="_Toc4067333"/>
      <w:r w:rsidRPr="007F3154">
        <w:rPr>
          <w:rFonts w:hint="eastAsia"/>
          <w:b/>
          <w:bCs/>
          <w:szCs w:val="24"/>
          <w:lang w:val="en-US"/>
        </w:rPr>
        <w:t>§</w:t>
      </w:r>
      <w:r w:rsidR="001822F7" w:rsidRPr="007F3154">
        <w:rPr>
          <w:b/>
          <w:bCs/>
          <w:szCs w:val="24"/>
          <w:lang w:val="en-US"/>
        </w:rPr>
        <w:t>4</w:t>
      </w:r>
      <w:r w:rsidR="003E5E48" w:rsidRPr="007F3154">
        <w:rPr>
          <w:rFonts w:hint="eastAsia"/>
          <w:b/>
          <w:bCs/>
          <w:szCs w:val="24"/>
          <w:lang w:val="en-US"/>
        </w:rPr>
        <w:t xml:space="preserve">  </w:t>
      </w:r>
      <w:r w:rsidRPr="007F3154">
        <w:rPr>
          <w:rFonts w:hint="eastAsia"/>
          <w:b/>
          <w:bCs/>
          <w:szCs w:val="24"/>
          <w:lang w:val="en-US"/>
        </w:rPr>
        <w:t>管理人报告</w:t>
      </w:r>
      <w:bookmarkEnd w:id="90"/>
      <w:bookmarkEnd w:id="91"/>
      <w:bookmarkEnd w:id="92"/>
      <w:bookmarkEnd w:id="93"/>
      <w:bookmarkEnd w:id="94"/>
      <w:bookmarkEnd w:id="95"/>
    </w:p>
    <w:p w:rsidR="00FC649E" w:rsidRPr="00FC649E" w:rsidRDefault="00FC649E" w:rsidP="00FC649E"/>
    <w:p w:rsidR="007B62FA" w:rsidRPr="00645C59" w:rsidRDefault="007B62FA" w:rsidP="00645C59">
      <w:pPr>
        <w:pStyle w:val="20"/>
        <w:spacing w:before="29" w:after="0" w:line="288" w:lineRule="auto"/>
        <w:rPr>
          <w:rFonts w:ascii="Times New Roman" w:hAnsi="Times New Roman"/>
          <w:kern w:val="0"/>
          <w:szCs w:val="24"/>
        </w:rPr>
      </w:pPr>
      <w:bookmarkStart w:id="96" w:name="_Toc352255972"/>
      <w:bookmarkStart w:id="97" w:name="_Toc352256040"/>
      <w:bookmarkStart w:id="98" w:name="_Toc352331218"/>
      <w:bookmarkStart w:id="99" w:name="_Toc362423996"/>
      <w:bookmarkStart w:id="100" w:name="_Toc4067334"/>
      <w:r w:rsidRPr="00645C59">
        <w:rPr>
          <w:rFonts w:ascii="Times New Roman" w:hAnsi="Times New Roman"/>
          <w:kern w:val="0"/>
          <w:szCs w:val="24"/>
        </w:rPr>
        <w:t xml:space="preserve">4.1 </w:t>
      </w:r>
      <w:r w:rsidRPr="00645C59">
        <w:rPr>
          <w:rFonts w:ascii="Times New Roman" w:hAnsi="Times New Roman" w:hint="eastAsia"/>
          <w:kern w:val="0"/>
          <w:szCs w:val="24"/>
        </w:rPr>
        <w:t>基金管理人及基金经理情况</w:t>
      </w:r>
      <w:bookmarkEnd w:id="96"/>
      <w:bookmarkEnd w:id="97"/>
      <w:bookmarkEnd w:id="98"/>
      <w:bookmarkEnd w:id="99"/>
      <w:bookmarkEnd w:id="100"/>
    </w:p>
    <w:p w:rsidR="007B62FA" w:rsidRPr="00645C59" w:rsidRDefault="007B62FA" w:rsidP="00645C59">
      <w:pPr>
        <w:pStyle w:val="20"/>
        <w:spacing w:before="29" w:after="0" w:line="288" w:lineRule="auto"/>
        <w:rPr>
          <w:rFonts w:ascii="Times New Roman" w:hAnsi="Times New Roman"/>
          <w:kern w:val="0"/>
          <w:szCs w:val="24"/>
        </w:rPr>
      </w:pPr>
      <w:bookmarkStart w:id="101" w:name="_Toc4067335"/>
      <w:r w:rsidRPr="00645C59">
        <w:rPr>
          <w:rFonts w:ascii="Times New Roman" w:hAnsi="Times New Roman"/>
          <w:kern w:val="0"/>
          <w:szCs w:val="24"/>
        </w:rPr>
        <w:t>4.1.1</w:t>
      </w:r>
      <w:r w:rsidR="006A6C3A" w:rsidRPr="00645C59">
        <w:rPr>
          <w:rFonts w:ascii="Times New Roman" w:hAnsi="Times New Roman" w:hint="eastAsia"/>
          <w:kern w:val="0"/>
          <w:szCs w:val="24"/>
        </w:rPr>
        <w:t xml:space="preserve"> </w:t>
      </w:r>
      <w:r w:rsidRPr="00645C59">
        <w:rPr>
          <w:rFonts w:ascii="Times New Roman" w:hAnsi="Times New Roman" w:hint="eastAsia"/>
          <w:kern w:val="0"/>
          <w:szCs w:val="24"/>
        </w:rPr>
        <w:t>基金管理人及其管理基金的经验</w:t>
      </w:r>
      <w:bookmarkEnd w:id="101"/>
    </w:p>
    <w:p w:rsidR="00A16934" w:rsidRDefault="00687582">
      <w:pPr>
        <w:tabs>
          <w:tab w:val="left" w:pos="426"/>
        </w:tabs>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w:t>
      </w:r>
      <w:r>
        <w:rPr>
          <w:kern w:val="0"/>
          <w:sz w:val="24"/>
        </w:rPr>
        <w:lastRenderedPageBreak/>
        <w:t>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7B62FA" w:rsidRPr="00645C59" w:rsidRDefault="007B62FA" w:rsidP="00645C59">
      <w:pPr>
        <w:tabs>
          <w:tab w:val="left" w:pos="426"/>
        </w:tabs>
        <w:spacing w:before="29" w:line="288" w:lineRule="auto"/>
        <w:ind w:firstLineChars="200" w:firstLine="480"/>
        <w:rPr>
          <w:kern w:val="0"/>
          <w:sz w:val="24"/>
        </w:rPr>
      </w:pPr>
      <w:r w:rsidRPr="00645C59">
        <w:rPr>
          <w:kern w:val="0"/>
          <w:sz w:val="24"/>
        </w:rPr>
        <w:t>截至报告期末，公司管理了包括货币型、债券型、保本混合型、普通混合型和股票型在内的</w:t>
      </w:r>
      <w:r w:rsidRPr="00645C59">
        <w:rPr>
          <w:kern w:val="0"/>
          <w:sz w:val="24"/>
        </w:rPr>
        <w:t>77</w:t>
      </w:r>
      <w:r w:rsidRPr="00645C59">
        <w:rPr>
          <w:kern w:val="0"/>
          <w:sz w:val="24"/>
        </w:rPr>
        <w:t>只基金，其中股票型涵盖普通指数型、交易型开放式（</w:t>
      </w:r>
      <w:r w:rsidRPr="00645C59">
        <w:rPr>
          <w:kern w:val="0"/>
          <w:sz w:val="24"/>
        </w:rPr>
        <w:t>ETF</w:t>
      </w:r>
      <w:r w:rsidRPr="00645C59">
        <w:rPr>
          <w:kern w:val="0"/>
          <w:sz w:val="24"/>
        </w:rPr>
        <w:t>）、</w:t>
      </w:r>
      <w:r w:rsidRPr="00645C59">
        <w:rPr>
          <w:kern w:val="0"/>
          <w:sz w:val="24"/>
        </w:rPr>
        <w:t>QDII</w:t>
      </w:r>
      <w:r w:rsidRPr="00645C59">
        <w:rPr>
          <w:kern w:val="0"/>
          <w:sz w:val="24"/>
        </w:rPr>
        <w:t>等不同类型基金。</w:t>
      </w:r>
    </w:p>
    <w:p w:rsidR="007B62FA" w:rsidRPr="00D0372D" w:rsidRDefault="007B62FA" w:rsidP="00D21507">
      <w:pPr>
        <w:spacing w:line="360" w:lineRule="auto"/>
        <w:ind w:firstLineChars="200" w:firstLine="420"/>
        <w:rPr>
          <w:rFonts w:ascii="宋体" w:hAnsi="宋体"/>
          <w:color w:val="000000"/>
          <w:kern w:val="0"/>
          <w:szCs w:val="21"/>
        </w:rPr>
      </w:pPr>
    </w:p>
    <w:p w:rsidR="007B62FA" w:rsidRPr="00645C59" w:rsidRDefault="009D1492" w:rsidP="00645C59">
      <w:pPr>
        <w:autoSpaceDE w:val="0"/>
        <w:autoSpaceDN w:val="0"/>
        <w:adjustRightInd w:val="0"/>
        <w:spacing w:before="29" w:line="288" w:lineRule="auto"/>
        <w:jc w:val="left"/>
        <w:rPr>
          <w:b/>
          <w:color w:val="000000"/>
          <w:kern w:val="0"/>
          <w:sz w:val="24"/>
        </w:rPr>
      </w:pPr>
      <w:r w:rsidRPr="00645C59">
        <w:rPr>
          <w:rFonts w:hint="eastAsia"/>
          <w:b/>
          <w:color w:val="000000"/>
          <w:kern w:val="0"/>
          <w:sz w:val="24"/>
        </w:rPr>
        <w:t>4</w:t>
      </w:r>
      <w:r w:rsidRPr="00645C59">
        <w:rPr>
          <w:b/>
          <w:color w:val="000000"/>
          <w:kern w:val="0"/>
          <w:sz w:val="24"/>
        </w:rPr>
        <w:t>.</w:t>
      </w:r>
      <w:r w:rsidRPr="00645C59">
        <w:rPr>
          <w:rFonts w:hint="eastAsia"/>
          <w:b/>
          <w:color w:val="000000"/>
          <w:kern w:val="0"/>
          <w:sz w:val="24"/>
        </w:rPr>
        <w:t>1</w:t>
      </w:r>
      <w:r w:rsidRPr="00645C59">
        <w:rPr>
          <w:b/>
          <w:color w:val="000000"/>
          <w:kern w:val="0"/>
          <w:sz w:val="24"/>
        </w:rPr>
        <w:t>.</w:t>
      </w:r>
      <w:r w:rsidRPr="00645C59">
        <w:rPr>
          <w:rFonts w:hint="eastAsia"/>
          <w:b/>
          <w:color w:val="000000"/>
          <w:kern w:val="0"/>
          <w:sz w:val="24"/>
        </w:rPr>
        <w:t>2</w:t>
      </w:r>
      <w:r w:rsidR="006A6C3A" w:rsidRPr="00645C59">
        <w:rPr>
          <w:rFonts w:hint="eastAsia"/>
          <w:b/>
          <w:color w:val="000000"/>
          <w:kern w:val="0"/>
          <w:sz w:val="24"/>
        </w:rPr>
        <w:t xml:space="preserve"> </w:t>
      </w:r>
      <w:r w:rsidR="007B62FA" w:rsidRPr="00645C59">
        <w:rPr>
          <w:rFonts w:hint="eastAsia"/>
          <w:b/>
          <w:color w:val="000000"/>
          <w:kern w:val="0"/>
          <w:sz w:val="24"/>
        </w:rPr>
        <w:t>基金经理（或基金经理小组）及基金经理助理的简介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1580"/>
        <w:gridCol w:w="1336"/>
        <w:gridCol w:w="1303"/>
        <w:gridCol w:w="1209"/>
        <w:gridCol w:w="2651"/>
      </w:tblGrid>
      <w:tr w:rsidR="00DB51BC" w:rsidRPr="00D0372D" w:rsidTr="00DB51BC">
        <w:trPr>
          <w:cantSplit/>
        </w:trPr>
        <w:tc>
          <w:tcPr>
            <w:tcW w:w="653"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姓名</w:t>
            </w:r>
          </w:p>
        </w:tc>
        <w:tc>
          <w:tcPr>
            <w:tcW w:w="854"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职务</w:t>
            </w:r>
          </w:p>
        </w:tc>
        <w:tc>
          <w:tcPr>
            <w:tcW w:w="1409" w:type="pct"/>
            <w:gridSpan w:val="2"/>
          </w:tcPr>
          <w:p w:rsidR="007B62FA" w:rsidRPr="00645C59" w:rsidRDefault="007B62FA" w:rsidP="00645C59">
            <w:pPr>
              <w:spacing w:before="29" w:line="288" w:lineRule="auto"/>
              <w:jc w:val="center"/>
              <w:rPr>
                <w:color w:val="000000"/>
                <w:sz w:val="24"/>
              </w:rPr>
            </w:pPr>
            <w:proofErr w:type="gramStart"/>
            <w:r w:rsidRPr="00645C59">
              <w:rPr>
                <w:rFonts w:hint="eastAsia"/>
                <w:color w:val="000000"/>
                <w:sz w:val="24"/>
              </w:rPr>
              <w:t>任本基金</w:t>
            </w:r>
            <w:proofErr w:type="gramEnd"/>
            <w:r w:rsidRPr="00645C59">
              <w:rPr>
                <w:rFonts w:hint="eastAsia"/>
                <w:color w:val="000000"/>
                <w:sz w:val="24"/>
              </w:rPr>
              <w:t>的基金经理</w:t>
            </w:r>
            <w:r w:rsidR="00165641" w:rsidRPr="00645C59">
              <w:rPr>
                <w:rFonts w:hint="eastAsia"/>
                <w:color w:val="000000"/>
                <w:sz w:val="24"/>
              </w:rPr>
              <w:t>（助理）</w:t>
            </w:r>
            <w:r w:rsidRPr="00645C59">
              <w:rPr>
                <w:rFonts w:hint="eastAsia"/>
                <w:color w:val="000000"/>
                <w:sz w:val="24"/>
              </w:rPr>
              <w:t>期限</w:t>
            </w:r>
          </w:p>
        </w:tc>
        <w:tc>
          <w:tcPr>
            <w:tcW w:w="654"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证券从业年限</w:t>
            </w:r>
          </w:p>
        </w:tc>
        <w:tc>
          <w:tcPr>
            <w:tcW w:w="1431"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说明</w:t>
            </w:r>
          </w:p>
        </w:tc>
      </w:tr>
      <w:tr w:rsidR="00DB51BC" w:rsidRPr="00D0372D" w:rsidTr="00DB51BC">
        <w:trPr>
          <w:cantSplit/>
        </w:trPr>
        <w:tc>
          <w:tcPr>
            <w:tcW w:w="653"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854"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704"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任职日期</w:t>
            </w:r>
          </w:p>
        </w:tc>
        <w:tc>
          <w:tcPr>
            <w:tcW w:w="704"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离任日期</w:t>
            </w:r>
          </w:p>
        </w:tc>
        <w:tc>
          <w:tcPr>
            <w:tcW w:w="654"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1431" w:type="pct"/>
            <w:vMerge/>
            <w:vAlign w:val="center"/>
          </w:tcPr>
          <w:p w:rsidR="007B62FA" w:rsidRPr="00D0372D" w:rsidRDefault="007B62FA" w:rsidP="00417F87">
            <w:pPr>
              <w:widowControl/>
              <w:spacing w:line="360" w:lineRule="auto"/>
              <w:jc w:val="left"/>
              <w:rPr>
                <w:rFonts w:ascii="宋体" w:hAnsi="宋体"/>
                <w:color w:val="000000"/>
                <w:szCs w:val="21"/>
              </w:rPr>
            </w:pPr>
          </w:p>
        </w:tc>
      </w:tr>
      <w:tr w:rsidR="00A16934">
        <w:tc>
          <w:tcPr>
            <w:tcW w:w="0" w:type="auto"/>
            <w:vAlign w:val="center"/>
          </w:tcPr>
          <w:p w:rsidR="00A16934" w:rsidRDefault="00687582">
            <w:pPr>
              <w:jc w:val="center"/>
            </w:pPr>
            <w:r>
              <w:rPr>
                <w:color w:val="000000"/>
                <w:sz w:val="24"/>
              </w:rPr>
              <w:t>陈俊华</w:t>
            </w:r>
          </w:p>
        </w:tc>
        <w:tc>
          <w:tcPr>
            <w:tcW w:w="0" w:type="auto"/>
            <w:vAlign w:val="center"/>
          </w:tcPr>
          <w:p w:rsidR="00A16934" w:rsidRDefault="00687582">
            <w:pPr>
              <w:jc w:val="center"/>
            </w:pPr>
            <w:r>
              <w:rPr>
                <w:color w:val="000000"/>
                <w:sz w:val="24"/>
              </w:rPr>
              <w:t>交银环球精选混合</w:t>
            </w:r>
            <w:r>
              <w:rPr>
                <w:color w:val="000000"/>
                <w:sz w:val="24"/>
              </w:rPr>
              <w:t>(QDII)</w:t>
            </w:r>
            <w:r>
              <w:rPr>
                <w:color w:val="000000"/>
                <w:sz w:val="24"/>
              </w:rPr>
              <w:t>、交</w:t>
            </w:r>
            <w:proofErr w:type="gramStart"/>
            <w:r>
              <w:rPr>
                <w:color w:val="000000"/>
                <w:sz w:val="24"/>
              </w:rPr>
              <w:t>银全球</w:t>
            </w:r>
            <w:proofErr w:type="gramEnd"/>
            <w:r>
              <w:rPr>
                <w:color w:val="000000"/>
                <w:sz w:val="24"/>
              </w:rPr>
              <w:t>资源混合</w:t>
            </w:r>
            <w:r>
              <w:rPr>
                <w:color w:val="000000"/>
                <w:sz w:val="24"/>
              </w:rPr>
              <w:t>(QDII)</w:t>
            </w:r>
            <w:r>
              <w:rPr>
                <w:color w:val="000000"/>
                <w:sz w:val="24"/>
              </w:rPr>
              <w:t>、交</w:t>
            </w:r>
            <w:proofErr w:type="gramStart"/>
            <w:r>
              <w:rPr>
                <w:color w:val="000000"/>
                <w:sz w:val="24"/>
              </w:rPr>
              <w:t>银沪港深价值</w:t>
            </w:r>
            <w:proofErr w:type="gramEnd"/>
            <w:r>
              <w:rPr>
                <w:color w:val="000000"/>
                <w:sz w:val="24"/>
              </w:rPr>
              <w:t>精选混合的基金经理，公司跨境投资副总监</w:t>
            </w:r>
          </w:p>
        </w:tc>
        <w:tc>
          <w:tcPr>
            <w:tcW w:w="0" w:type="auto"/>
            <w:vAlign w:val="center"/>
          </w:tcPr>
          <w:p w:rsidR="00A16934" w:rsidRDefault="00687582">
            <w:pPr>
              <w:jc w:val="center"/>
            </w:pPr>
            <w:r>
              <w:rPr>
                <w:color w:val="000000"/>
                <w:sz w:val="24"/>
              </w:rPr>
              <w:t>2015-11-21</w:t>
            </w:r>
          </w:p>
        </w:tc>
        <w:tc>
          <w:tcPr>
            <w:tcW w:w="0" w:type="auto"/>
            <w:vAlign w:val="center"/>
          </w:tcPr>
          <w:p w:rsidR="00A16934" w:rsidRDefault="00687582">
            <w:pPr>
              <w:jc w:val="center"/>
            </w:pPr>
            <w:r>
              <w:rPr>
                <w:color w:val="000000"/>
                <w:sz w:val="24"/>
              </w:rPr>
              <w:t>-</w:t>
            </w:r>
          </w:p>
        </w:tc>
        <w:tc>
          <w:tcPr>
            <w:tcW w:w="0" w:type="auto"/>
            <w:vAlign w:val="center"/>
          </w:tcPr>
          <w:p w:rsidR="00A16934" w:rsidRDefault="00687582">
            <w:pPr>
              <w:jc w:val="center"/>
            </w:pPr>
            <w:r>
              <w:rPr>
                <w:color w:val="000000"/>
                <w:sz w:val="24"/>
              </w:rPr>
              <w:t>13</w:t>
            </w:r>
            <w:r>
              <w:rPr>
                <w:color w:val="000000"/>
                <w:sz w:val="24"/>
              </w:rPr>
              <w:t>年</w:t>
            </w:r>
          </w:p>
        </w:tc>
        <w:tc>
          <w:tcPr>
            <w:tcW w:w="0" w:type="auto"/>
            <w:vAlign w:val="center"/>
          </w:tcPr>
          <w:p w:rsidR="00A16934" w:rsidRDefault="00687582">
            <w:pPr>
              <w:jc w:val="left"/>
            </w:pPr>
            <w:r>
              <w:rPr>
                <w:color w:val="000000"/>
                <w:sz w:val="24"/>
              </w:rPr>
              <w:t>陈俊华女士，中国国籍，上海交通大学金融学硕士。</w:t>
            </w:r>
            <w:proofErr w:type="gramStart"/>
            <w:r>
              <w:rPr>
                <w:color w:val="000000"/>
                <w:sz w:val="24"/>
              </w:rPr>
              <w:t>历任国</w:t>
            </w:r>
            <w:proofErr w:type="gramEnd"/>
            <w:r>
              <w:rPr>
                <w:color w:val="000000"/>
                <w:sz w:val="24"/>
              </w:rPr>
              <w:t>泰君安证券研究部研究员、中国国际金融有限公司研究部公用事业组负责人。</w:t>
            </w:r>
            <w:r>
              <w:rPr>
                <w:color w:val="000000"/>
                <w:sz w:val="24"/>
              </w:rPr>
              <w:t>2015</w:t>
            </w:r>
            <w:r>
              <w:rPr>
                <w:color w:val="000000"/>
                <w:sz w:val="24"/>
              </w:rPr>
              <w:t>年加入交银施罗德基金管理有限公司。</w:t>
            </w:r>
          </w:p>
        </w:tc>
      </w:tr>
      <w:tr w:rsidR="00A16934">
        <w:tc>
          <w:tcPr>
            <w:tcW w:w="0" w:type="auto"/>
            <w:vAlign w:val="center"/>
          </w:tcPr>
          <w:p w:rsidR="00A16934" w:rsidRDefault="00687582">
            <w:pPr>
              <w:jc w:val="center"/>
            </w:pPr>
            <w:r>
              <w:rPr>
                <w:color w:val="000000"/>
                <w:sz w:val="24"/>
              </w:rPr>
              <w:t>周中</w:t>
            </w:r>
          </w:p>
        </w:tc>
        <w:tc>
          <w:tcPr>
            <w:tcW w:w="0" w:type="auto"/>
            <w:vAlign w:val="center"/>
          </w:tcPr>
          <w:p w:rsidR="00A16934" w:rsidRDefault="00687582">
            <w:pPr>
              <w:jc w:val="center"/>
            </w:pPr>
            <w:r>
              <w:rPr>
                <w:color w:val="000000"/>
                <w:sz w:val="24"/>
              </w:rPr>
              <w:t>交银环球精选混合</w:t>
            </w:r>
            <w:r>
              <w:rPr>
                <w:color w:val="000000"/>
                <w:sz w:val="24"/>
              </w:rPr>
              <w:t>(QDII)</w:t>
            </w:r>
            <w:r>
              <w:rPr>
                <w:color w:val="000000"/>
                <w:sz w:val="24"/>
              </w:rPr>
              <w:t>、交</w:t>
            </w:r>
            <w:proofErr w:type="gramStart"/>
            <w:r>
              <w:rPr>
                <w:color w:val="000000"/>
                <w:sz w:val="24"/>
              </w:rPr>
              <w:t>银全球</w:t>
            </w:r>
            <w:proofErr w:type="gramEnd"/>
            <w:r>
              <w:rPr>
                <w:color w:val="000000"/>
                <w:sz w:val="24"/>
              </w:rPr>
              <w:t>资源混合</w:t>
            </w:r>
            <w:r>
              <w:rPr>
                <w:color w:val="000000"/>
                <w:sz w:val="24"/>
              </w:rPr>
              <w:t>(QDII)</w:t>
            </w:r>
            <w:r>
              <w:rPr>
                <w:color w:val="000000"/>
                <w:sz w:val="24"/>
              </w:rPr>
              <w:t>、交</w:t>
            </w:r>
            <w:proofErr w:type="gramStart"/>
            <w:r>
              <w:rPr>
                <w:color w:val="000000"/>
                <w:sz w:val="24"/>
              </w:rPr>
              <w:t>银创新</w:t>
            </w:r>
            <w:proofErr w:type="gramEnd"/>
            <w:r>
              <w:rPr>
                <w:color w:val="000000"/>
                <w:sz w:val="24"/>
              </w:rPr>
              <w:t>成长混合的基金经理</w:t>
            </w:r>
          </w:p>
        </w:tc>
        <w:tc>
          <w:tcPr>
            <w:tcW w:w="0" w:type="auto"/>
            <w:vAlign w:val="center"/>
          </w:tcPr>
          <w:p w:rsidR="00A16934" w:rsidRDefault="00687582">
            <w:pPr>
              <w:jc w:val="center"/>
            </w:pPr>
            <w:r>
              <w:rPr>
                <w:color w:val="000000"/>
                <w:sz w:val="24"/>
              </w:rPr>
              <w:t>2015-12-12</w:t>
            </w:r>
          </w:p>
        </w:tc>
        <w:tc>
          <w:tcPr>
            <w:tcW w:w="0" w:type="auto"/>
            <w:vAlign w:val="center"/>
          </w:tcPr>
          <w:p w:rsidR="00A16934" w:rsidRDefault="00687582">
            <w:pPr>
              <w:jc w:val="center"/>
            </w:pPr>
            <w:r>
              <w:rPr>
                <w:color w:val="000000"/>
                <w:sz w:val="24"/>
              </w:rPr>
              <w:t>-</w:t>
            </w:r>
          </w:p>
        </w:tc>
        <w:tc>
          <w:tcPr>
            <w:tcW w:w="0" w:type="auto"/>
            <w:vAlign w:val="center"/>
          </w:tcPr>
          <w:p w:rsidR="00A16934" w:rsidRDefault="00687582">
            <w:pPr>
              <w:jc w:val="center"/>
            </w:pPr>
            <w:r>
              <w:rPr>
                <w:color w:val="000000"/>
                <w:sz w:val="24"/>
              </w:rPr>
              <w:t>9</w:t>
            </w:r>
            <w:r>
              <w:rPr>
                <w:color w:val="000000"/>
                <w:sz w:val="24"/>
              </w:rPr>
              <w:t>年</w:t>
            </w:r>
          </w:p>
        </w:tc>
        <w:tc>
          <w:tcPr>
            <w:tcW w:w="0" w:type="auto"/>
            <w:vAlign w:val="center"/>
          </w:tcPr>
          <w:p w:rsidR="00A16934" w:rsidRDefault="00687582">
            <w:pPr>
              <w:jc w:val="left"/>
            </w:pPr>
            <w:r>
              <w:rPr>
                <w:color w:val="000000"/>
                <w:sz w:val="24"/>
              </w:rPr>
              <w:t>周中先生，中国国籍，复旦大学金融学硕士。历任野村证券亚太区股票研究部研究助理，中银国际证券研究部研究员、高级经理，瑞银证券研究</w:t>
            </w:r>
            <w:proofErr w:type="gramStart"/>
            <w:r>
              <w:rPr>
                <w:color w:val="000000"/>
                <w:sz w:val="24"/>
              </w:rPr>
              <w:t>部行业</w:t>
            </w:r>
            <w:proofErr w:type="gramEnd"/>
            <w:r>
              <w:rPr>
                <w:color w:val="000000"/>
                <w:sz w:val="24"/>
              </w:rPr>
              <w:t>分析师、董事。</w:t>
            </w:r>
            <w:r>
              <w:rPr>
                <w:color w:val="000000"/>
                <w:sz w:val="24"/>
              </w:rPr>
              <w:t>2015</w:t>
            </w:r>
            <w:r>
              <w:rPr>
                <w:color w:val="000000"/>
                <w:sz w:val="24"/>
              </w:rPr>
              <w:t>年加入交银施罗德基金管理有限公司。</w:t>
            </w:r>
          </w:p>
        </w:tc>
      </w:tr>
    </w:tbl>
    <w:p w:rsidR="00A16934" w:rsidRDefault="0068758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A16934" w:rsidRDefault="0068758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7B62FA" w:rsidRPr="00B56CF4" w:rsidRDefault="007B62FA" w:rsidP="00B56CF4">
      <w:pPr>
        <w:tabs>
          <w:tab w:val="left" w:pos="426"/>
        </w:tabs>
        <w:spacing w:before="29" w:line="288" w:lineRule="auto"/>
        <w:jc w:val="left"/>
        <w:rPr>
          <w:kern w:val="0"/>
          <w:sz w:val="24"/>
        </w:rPr>
      </w:pPr>
      <w:r w:rsidRPr="00B56CF4">
        <w:rPr>
          <w:kern w:val="0"/>
          <w:sz w:val="24"/>
        </w:rPr>
        <w:t>3</w:t>
      </w:r>
      <w:r w:rsidRPr="00B56CF4">
        <w:rPr>
          <w:kern w:val="0"/>
          <w:sz w:val="24"/>
        </w:rPr>
        <w:t>、基金经理（或基金经理小组）期后变动（如有）敬请关注基金管理人发布的相关公告。</w:t>
      </w:r>
    </w:p>
    <w:p w:rsidR="007B62FA" w:rsidRPr="00D0372D" w:rsidRDefault="007B62FA" w:rsidP="00417F87">
      <w:pPr>
        <w:spacing w:line="360" w:lineRule="auto"/>
        <w:rPr>
          <w:rFonts w:ascii="宋体" w:hAnsi="宋体"/>
          <w:color w:val="000000"/>
          <w:szCs w:val="21"/>
        </w:rPr>
      </w:pPr>
    </w:p>
    <w:p w:rsidR="007B62FA" w:rsidRPr="00007D4F" w:rsidRDefault="009D1492" w:rsidP="00007D4F">
      <w:pPr>
        <w:pStyle w:val="20"/>
        <w:spacing w:before="29" w:after="0" w:line="288" w:lineRule="auto"/>
        <w:rPr>
          <w:rFonts w:ascii="Times New Roman" w:hAnsi="Times New Roman"/>
          <w:kern w:val="0"/>
          <w:szCs w:val="24"/>
        </w:rPr>
      </w:pPr>
      <w:bookmarkStart w:id="102" w:name="_Toc224618356"/>
      <w:bookmarkStart w:id="103" w:name="_Toc235605685"/>
      <w:bookmarkStart w:id="104" w:name="_Toc286929733"/>
      <w:bookmarkStart w:id="105" w:name="_Toc352255973"/>
      <w:bookmarkStart w:id="106" w:name="_Toc352256041"/>
      <w:bookmarkStart w:id="107" w:name="_Toc352331219"/>
      <w:bookmarkStart w:id="108" w:name="_Toc362423997"/>
      <w:bookmarkStart w:id="109" w:name="_Toc4067336"/>
      <w:r w:rsidRPr="00007D4F">
        <w:rPr>
          <w:rFonts w:ascii="Times New Roman" w:hAnsi="Times New Roman" w:hint="eastAsia"/>
          <w:kern w:val="0"/>
          <w:szCs w:val="24"/>
        </w:rPr>
        <w:lastRenderedPageBreak/>
        <w:t>4</w:t>
      </w:r>
      <w:r w:rsidRPr="00007D4F">
        <w:rPr>
          <w:rFonts w:ascii="Times New Roman" w:hAnsi="Times New Roman"/>
          <w:kern w:val="0"/>
          <w:szCs w:val="24"/>
        </w:rPr>
        <w:t>.</w:t>
      </w:r>
      <w:r w:rsidRPr="00007D4F">
        <w:rPr>
          <w:rFonts w:ascii="Times New Roman" w:hAnsi="Times New Roman" w:hint="eastAsia"/>
          <w:kern w:val="0"/>
          <w:szCs w:val="24"/>
        </w:rPr>
        <w:t>2</w:t>
      </w:r>
      <w:r w:rsidR="007B62FA" w:rsidRPr="00007D4F">
        <w:rPr>
          <w:rFonts w:ascii="Times New Roman" w:hAnsi="Times New Roman"/>
          <w:kern w:val="0"/>
          <w:szCs w:val="24"/>
        </w:rPr>
        <w:t xml:space="preserve"> </w:t>
      </w:r>
      <w:r w:rsidR="007B62FA" w:rsidRPr="00007D4F">
        <w:rPr>
          <w:rFonts w:ascii="Times New Roman" w:hAnsi="Times New Roman" w:hint="eastAsia"/>
          <w:kern w:val="0"/>
          <w:szCs w:val="24"/>
        </w:rPr>
        <w:t>境外投资顾问为本基金提供投资建议的主要成员简介</w:t>
      </w:r>
      <w:bookmarkEnd w:id="102"/>
      <w:bookmarkEnd w:id="103"/>
      <w:bookmarkEnd w:id="104"/>
      <w:bookmarkEnd w:id="105"/>
      <w:bookmarkEnd w:id="106"/>
      <w:bookmarkEnd w:id="107"/>
      <w:bookmarkEnd w:id="108"/>
      <w:bookmarkEnd w:id="109"/>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7B62FA" w:rsidRPr="00D0372D" w:rsidTr="00240DBE">
        <w:tc>
          <w:tcPr>
            <w:tcW w:w="1526"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姓名</w:t>
            </w:r>
          </w:p>
        </w:tc>
        <w:tc>
          <w:tcPr>
            <w:tcW w:w="2410"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在境外投资顾问所任职务</w:t>
            </w:r>
          </w:p>
        </w:tc>
        <w:tc>
          <w:tcPr>
            <w:tcW w:w="1417"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证券从业年限</w:t>
            </w:r>
          </w:p>
        </w:tc>
        <w:tc>
          <w:tcPr>
            <w:tcW w:w="3935"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说明</w:t>
            </w:r>
          </w:p>
        </w:tc>
      </w:tr>
      <w:tr w:rsidR="00A16934">
        <w:tc>
          <w:tcPr>
            <w:tcW w:w="1526" w:type="dxa"/>
            <w:vAlign w:val="center"/>
          </w:tcPr>
          <w:p w:rsidR="00A16934" w:rsidRDefault="00687582">
            <w:pPr>
              <w:jc w:val="center"/>
            </w:pPr>
            <w:r>
              <w:rPr>
                <w:color w:val="000000"/>
                <w:sz w:val="24"/>
              </w:rPr>
              <w:t>Simon Webber</w:t>
            </w:r>
          </w:p>
        </w:tc>
        <w:tc>
          <w:tcPr>
            <w:tcW w:w="2410" w:type="dxa"/>
            <w:vAlign w:val="center"/>
          </w:tcPr>
          <w:p w:rsidR="00A16934" w:rsidRDefault="00687582">
            <w:pPr>
              <w:jc w:val="center"/>
            </w:pPr>
            <w:r>
              <w:rPr>
                <w:color w:val="000000"/>
                <w:sz w:val="24"/>
              </w:rPr>
              <w:t>施罗德集团多区域（全球及国际）股票投资主管、全球和国际股票基金经理、全球气候变化股票基金经理</w:t>
            </w:r>
          </w:p>
        </w:tc>
        <w:tc>
          <w:tcPr>
            <w:tcW w:w="1417" w:type="dxa"/>
            <w:vAlign w:val="center"/>
          </w:tcPr>
          <w:p w:rsidR="00A16934" w:rsidRDefault="00687582" w:rsidP="00565131">
            <w:pPr>
              <w:jc w:val="center"/>
            </w:pPr>
            <w:r>
              <w:rPr>
                <w:color w:val="000000"/>
                <w:sz w:val="24"/>
              </w:rPr>
              <w:t>1</w:t>
            </w:r>
            <w:r w:rsidR="00565131">
              <w:rPr>
                <w:color w:val="000000"/>
                <w:sz w:val="24"/>
              </w:rPr>
              <w:t>9</w:t>
            </w:r>
            <w:r>
              <w:rPr>
                <w:color w:val="000000"/>
                <w:sz w:val="24"/>
              </w:rPr>
              <w:t>年</w:t>
            </w:r>
          </w:p>
        </w:tc>
        <w:tc>
          <w:tcPr>
            <w:tcW w:w="3935" w:type="dxa"/>
            <w:vAlign w:val="center"/>
          </w:tcPr>
          <w:p w:rsidR="00A16934" w:rsidRDefault="00687582">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7B62FA" w:rsidRPr="00D0372D" w:rsidRDefault="007B62FA" w:rsidP="006F3BD2">
      <w:pPr>
        <w:spacing w:line="360" w:lineRule="auto"/>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10" w:name="_Toc225498256"/>
      <w:bookmarkStart w:id="111" w:name="_Toc352255974"/>
      <w:bookmarkStart w:id="112" w:name="_Toc352256042"/>
      <w:bookmarkStart w:id="113" w:name="_Toc352331220"/>
      <w:bookmarkStart w:id="114" w:name="_Toc362423998"/>
      <w:bookmarkStart w:id="115" w:name="_Toc4067337"/>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管理人对报告期内本基金运作遵规守信情况的说明</w:t>
      </w:r>
      <w:bookmarkEnd w:id="110"/>
      <w:bookmarkEnd w:id="111"/>
      <w:bookmarkEnd w:id="112"/>
      <w:bookmarkEnd w:id="113"/>
      <w:bookmarkEnd w:id="114"/>
      <w:bookmarkEnd w:id="115"/>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16" w:name="_Toc225498257"/>
      <w:bookmarkStart w:id="117" w:name="_Toc352255975"/>
      <w:bookmarkStart w:id="118" w:name="_Toc352256043"/>
      <w:bookmarkStart w:id="119" w:name="_Toc352331221"/>
      <w:bookmarkStart w:id="120" w:name="_Toc362423999"/>
      <w:bookmarkStart w:id="121" w:name="_Toc4067338"/>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管理人对报告期内公平交易情况的专项说明</w:t>
      </w:r>
      <w:bookmarkEnd w:id="116"/>
      <w:bookmarkEnd w:id="117"/>
      <w:bookmarkEnd w:id="118"/>
      <w:bookmarkEnd w:id="119"/>
      <w:bookmarkEnd w:id="120"/>
      <w:bookmarkEnd w:id="121"/>
    </w:p>
    <w:p w:rsidR="007B62FA" w:rsidRPr="007C2D9E" w:rsidRDefault="00633B6F" w:rsidP="007C2D9E">
      <w:pPr>
        <w:pStyle w:val="20"/>
        <w:spacing w:before="29" w:after="0" w:line="288" w:lineRule="auto"/>
        <w:rPr>
          <w:rFonts w:ascii="Times New Roman" w:hAnsi="Times New Roman"/>
          <w:kern w:val="0"/>
          <w:szCs w:val="24"/>
        </w:rPr>
      </w:pPr>
      <w:bookmarkStart w:id="122" w:name="_Toc4067339"/>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1</w:t>
      </w:r>
      <w:r w:rsidR="002D0B5F"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公平交易制度和控制方法</w:t>
      </w:r>
      <w:bookmarkEnd w:id="122"/>
    </w:p>
    <w:p w:rsidR="00A16934" w:rsidRDefault="00687582">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16934" w:rsidRDefault="00687582">
      <w:pPr>
        <w:tabs>
          <w:tab w:val="left" w:pos="426"/>
        </w:tabs>
        <w:spacing w:before="29" w:line="288" w:lineRule="auto"/>
        <w:ind w:firstLineChars="200" w:firstLine="480"/>
        <w:rPr>
          <w:kern w:val="0"/>
          <w:sz w:val="24"/>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A16934" w:rsidRDefault="00687582">
      <w:pPr>
        <w:tabs>
          <w:tab w:val="left" w:pos="426"/>
        </w:tabs>
        <w:spacing w:before="29" w:line="288" w:lineRule="auto"/>
        <w:ind w:firstLineChars="200" w:firstLine="480"/>
        <w:rPr>
          <w:kern w:val="0"/>
          <w:sz w:val="24"/>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16934" w:rsidRDefault="00687582">
      <w:pPr>
        <w:tabs>
          <w:tab w:val="left" w:pos="426"/>
        </w:tabs>
        <w:spacing w:before="29" w:line="288" w:lineRule="auto"/>
        <w:ind w:firstLineChars="200" w:firstLine="480"/>
        <w:rPr>
          <w:kern w:val="0"/>
          <w:sz w:val="24"/>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A16934" w:rsidRDefault="00687582">
      <w:pPr>
        <w:tabs>
          <w:tab w:val="left" w:pos="426"/>
        </w:tabs>
        <w:spacing w:before="29" w:line="288" w:lineRule="auto"/>
        <w:ind w:firstLineChars="200" w:firstLine="480"/>
        <w:rPr>
          <w:kern w:val="0"/>
          <w:sz w:val="24"/>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w:t>
      </w:r>
      <w:r w:rsidRPr="00F14763">
        <w:rPr>
          <w:kern w:val="0"/>
          <w:sz w:val="24"/>
        </w:rPr>
        <w:t>5</w:t>
      </w:r>
      <w:r w:rsidRPr="00F14763">
        <w:rPr>
          <w:kern w:val="0"/>
          <w:sz w:val="24"/>
        </w:rPr>
        <w:t>）公司中央交易室和风险管理部进行日常投资交易行为监控，风险管理部负责对各投资组合公平交易进行事后分析，于每季度和每年度分别对公司管理的不同投资组</w:t>
      </w:r>
      <w:r w:rsidRPr="00F14763">
        <w:rPr>
          <w:kern w:val="0"/>
          <w:sz w:val="24"/>
        </w:rPr>
        <w:lastRenderedPageBreak/>
        <w:t>合的整体收益率差异、分投资类别的收益率差异以及不同时间窗口同向交易的交易价差进行分析，通过分析评估和信息披露来加强对公平交易过程和结果的监督。</w:t>
      </w:r>
    </w:p>
    <w:p w:rsidR="007B62FA" w:rsidRPr="0062719D" w:rsidRDefault="007B62FA" w:rsidP="0062719D">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23" w:name="_Toc4067340"/>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公平交易制度的执行情况</w:t>
      </w:r>
      <w:bookmarkEnd w:id="123"/>
    </w:p>
    <w:p w:rsidR="00A16934" w:rsidRDefault="00687582">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16934" w:rsidRDefault="00687582">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16934" w:rsidRDefault="00687582">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报告期内本公司严格执行公平交易制度，公平对待旗下各投资组合，未发现任何违反公平交易的行为。</w:t>
      </w:r>
    </w:p>
    <w:p w:rsidR="007B62FA" w:rsidRPr="00D0372D" w:rsidRDefault="007B62FA" w:rsidP="006F3BD2">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24" w:name="_Toc4067341"/>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异常交易行为的专项说明</w:t>
      </w:r>
      <w:bookmarkEnd w:id="124"/>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本基金于本报告期内不存在异常交易行为。本报告期内，本公司管理的所有投资组合参与的交易所公开竞价同日反向交易成交较少的单边交易量没有超过该证券当日总成交量</w:t>
      </w:r>
      <w:r w:rsidRPr="00F14763">
        <w:rPr>
          <w:kern w:val="0"/>
          <w:sz w:val="24"/>
        </w:rPr>
        <w:t>5%</w:t>
      </w:r>
      <w:r w:rsidRPr="00F14763">
        <w:rPr>
          <w:kern w:val="0"/>
          <w:sz w:val="24"/>
        </w:rPr>
        <w:t>的情形，本基金与本公司管理的其他投资组合在不同时间窗下（如日内、</w:t>
      </w:r>
      <w:r w:rsidRPr="00F14763">
        <w:rPr>
          <w:kern w:val="0"/>
          <w:sz w:val="24"/>
        </w:rPr>
        <w:t>3</w:t>
      </w:r>
      <w:r w:rsidRPr="00F14763">
        <w:rPr>
          <w:kern w:val="0"/>
          <w:sz w:val="24"/>
        </w:rPr>
        <w:t>日内、</w:t>
      </w:r>
      <w:r w:rsidRPr="00F14763">
        <w:rPr>
          <w:kern w:val="0"/>
          <w:sz w:val="24"/>
        </w:rPr>
        <w:t>5</w:t>
      </w:r>
      <w:r w:rsidRPr="00F14763">
        <w:rPr>
          <w:kern w:val="0"/>
          <w:sz w:val="24"/>
        </w:rPr>
        <w:t>日内）同向交易的交易价差未出现异常。</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25" w:name="_Toc225498258"/>
      <w:bookmarkStart w:id="126" w:name="_Toc352255976"/>
      <w:bookmarkStart w:id="127" w:name="_Toc352256044"/>
      <w:bookmarkStart w:id="128" w:name="_Toc352331222"/>
      <w:bookmarkStart w:id="129" w:name="_Toc362424000"/>
      <w:bookmarkStart w:id="130" w:name="_Toc4067342"/>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管理人对报告期内基金的投资策略和业绩表现的说明</w:t>
      </w:r>
      <w:bookmarkEnd w:id="125"/>
      <w:bookmarkEnd w:id="126"/>
      <w:bookmarkEnd w:id="127"/>
      <w:bookmarkEnd w:id="128"/>
      <w:bookmarkEnd w:id="129"/>
      <w:bookmarkEnd w:id="130"/>
    </w:p>
    <w:p w:rsidR="007B62FA" w:rsidRPr="007C2D9E" w:rsidRDefault="009D1492" w:rsidP="007C2D9E">
      <w:pPr>
        <w:pStyle w:val="20"/>
        <w:spacing w:before="29" w:after="0" w:line="288" w:lineRule="auto"/>
        <w:rPr>
          <w:rFonts w:ascii="Times New Roman" w:hAnsi="Times New Roman"/>
          <w:kern w:val="0"/>
          <w:szCs w:val="24"/>
        </w:rPr>
      </w:pPr>
      <w:bookmarkStart w:id="131" w:name="_Toc4067343"/>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.1</w:t>
      </w:r>
      <w:r w:rsidR="007B62FA" w:rsidRPr="007C2D9E">
        <w:rPr>
          <w:rFonts w:ascii="Times New Roman" w:hAnsi="Times New Roman" w:hint="eastAsia"/>
          <w:kern w:val="0"/>
          <w:szCs w:val="24"/>
        </w:rPr>
        <w:t>报告期内基金投资策略和运作分析</w:t>
      </w:r>
      <w:bookmarkEnd w:id="131"/>
    </w:p>
    <w:p w:rsidR="00A16934" w:rsidRDefault="00687582">
      <w:pPr>
        <w:tabs>
          <w:tab w:val="left" w:pos="426"/>
        </w:tabs>
        <w:spacing w:before="29" w:line="288" w:lineRule="auto"/>
        <w:ind w:firstLineChars="200" w:firstLine="480"/>
        <w:rPr>
          <w:kern w:val="0"/>
          <w:sz w:val="24"/>
        </w:rPr>
      </w:pPr>
      <w:r>
        <w:rPr>
          <w:kern w:val="0"/>
          <w:sz w:val="24"/>
        </w:rPr>
        <w:t>2018</w:t>
      </w:r>
      <w:r>
        <w:rPr>
          <w:kern w:val="0"/>
          <w:sz w:val="24"/>
        </w:rPr>
        <w:t>年全年全球经济出现明显分化，海外股票市场的市场波动显著加大。港股市</w:t>
      </w:r>
      <w:proofErr w:type="gramStart"/>
      <w:r>
        <w:rPr>
          <w:kern w:val="0"/>
          <w:sz w:val="24"/>
        </w:rPr>
        <w:t>场受到</w:t>
      </w:r>
      <w:proofErr w:type="gramEnd"/>
      <w:r>
        <w:rPr>
          <w:kern w:val="0"/>
          <w:sz w:val="24"/>
        </w:rPr>
        <w:t>美国加息，中美贸易战和中国经济降温的利空影响，出现了比较大的波动。美股市场在</w:t>
      </w:r>
      <w:r>
        <w:rPr>
          <w:kern w:val="0"/>
          <w:sz w:val="24"/>
        </w:rPr>
        <w:t>2018</w:t>
      </w:r>
      <w:r>
        <w:rPr>
          <w:kern w:val="0"/>
          <w:sz w:val="24"/>
        </w:rPr>
        <w:t>年四季度出现了大幅回调，投资者开始预期美国经济增长将在</w:t>
      </w:r>
      <w:r>
        <w:rPr>
          <w:kern w:val="0"/>
          <w:sz w:val="24"/>
        </w:rPr>
        <w:t>2019</w:t>
      </w:r>
      <w:r>
        <w:rPr>
          <w:kern w:val="0"/>
          <w:sz w:val="24"/>
        </w:rPr>
        <w:t>年放缓，从而开始抛售股票。十二月美联储继续加息使得整个市场继续承压，港股市场也受到相应的压力。</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我们总体保持相对较低</w:t>
      </w:r>
      <w:proofErr w:type="gramStart"/>
      <w:r w:rsidRPr="00F14763">
        <w:rPr>
          <w:kern w:val="0"/>
          <w:sz w:val="24"/>
        </w:rPr>
        <w:t>仓位</w:t>
      </w:r>
      <w:proofErr w:type="gramEnd"/>
      <w:r w:rsidRPr="00F14763">
        <w:rPr>
          <w:kern w:val="0"/>
          <w:sz w:val="24"/>
        </w:rPr>
        <w:t>，在行业配置方面，我们降低了前期超额收益较高的石油石化板块的配置，同时继续降低对消费品板块的配置。</w:t>
      </w:r>
    </w:p>
    <w:p w:rsidR="007B62FA" w:rsidRPr="00D0372D" w:rsidRDefault="007B62FA" w:rsidP="006F3BD2">
      <w:pPr>
        <w:spacing w:line="360" w:lineRule="auto"/>
        <w:ind w:firstLineChars="200" w:firstLine="420"/>
        <w:rPr>
          <w:rFonts w:ascii="宋体" w:hAnsi="宋体"/>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2" w:name="_Toc4067344"/>
      <w:r w:rsidRPr="007C2D9E">
        <w:rPr>
          <w:rFonts w:ascii="Times New Roman" w:hAnsi="Times New Roman" w:hint="eastAsia"/>
          <w:kern w:val="0"/>
          <w:szCs w:val="24"/>
        </w:rPr>
        <w:lastRenderedPageBreak/>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报告期内基金的业绩表现</w:t>
      </w:r>
      <w:bookmarkEnd w:id="132"/>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本基金（各类）份额净值及业绩表现请见</w:t>
      </w:r>
      <w:r w:rsidRPr="00F14763">
        <w:rPr>
          <w:kern w:val="0"/>
          <w:sz w:val="24"/>
        </w:rPr>
        <w:t>“3.1</w:t>
      </w:r>
      <w:r w:rsidRPr="00F14763">
        <w:rPr>
          <w:kern w:val="0"/>
          <w:sz w:val="24"/>
        </w:rPr>
        <w:t>主要会计数据和财务指标</w:t>
      </w:r>
      <w:r w:rsidRPr="00F14763">
        <w:rPr>
          <w:kern w:val="0"/>
          <w:sz w:val="24"/>
        </w:rPr>
        <w:t xml:space="preserve">” </w:t>
      </w:r>
      <w:r w:rsidRPr="00F14763">
        <w:rPr>
          <w:kern w:val="0"/>
          <w:sz w:val="24"/>
        </w:rPr>
        <w:t>及</w:t>
      </w:r>
      <w:r w:rsidRPr="00F14763">
        <w:rPr>
          <w:kern w:val="0"/>
          <w:sz w:val="24"/>
        </w:rPr>
        <w:t>“3.2.1</w:t>
      </w:r>
      <w:r w:rsidRPr="00F14763">
        <w:rPr>
          <w:kern w:val="0"/>
          <w:sz w:val="24"/>
        </w:rPr>
        <w:t>基金份额净值增长率及其与同期业绩比较基准收益率的比较</w:t>
      </w:r>
      <w:r w:rsidRPr="00F14763">
        <w:rPr>
          <w:kern w:val="0"/>
          <w:sz w:val="24"/>
        </w:rPr>
        <w:t>”</w:t>
      </w:r>
      <w:r w:rsidRPr="00F14763">
        <w:rPr>
          <w:kern w:val="0"/>
          <w:sz w:val="24"/>
        </w:rPr>
        <w:t>部分披露。</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3" w:name="_Toc225498259"/>
      <w:bookmarkStart w:id="134" w:name="_Toc352255977"/>
      <w:bookmarkStart w:id="135" w:name="_Toc352256045"/>
      <w:bookmarkStart w:id="136" w:name="_Toc352331223"/>
      <w:bookmarkStart w:id="137" w:name="_Toc362424001"/>
      <w:bookmarkStart w:id="138" w:name="_Toc4067345"/>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6</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管理人对宏观经济、证券市场及行业走势的简要展望</w:t>
      </w:r>
      <w:bookmarkEnd w:id="133"/>
      <w:bookmarkEnd w:id="134"/>
      <w:bookmarkEnd w:id="135"/>
      <w:bookmarkEnd w:id="136"/>
      <w:bookmarkEnd w:id="137"/>
      <w:bookmarkEnd w:id="138"/>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展望</w:t>
      </w:r>
      <w:r w:rsidRPr="00F14763">
        <w:rPr>
          <w:kern w:val="0"/>
          <w:sz w:val="24"/>
        </w:rPr>
        <w:t>2019</w:t>
      </w:r>
      <w:r w:rsidRPr="00F14763">
        <w:rPr>
          <w:kern w:val="0"/>
          <w:sz w:val="24"/>
        </w:rPr>
        <w:t>年，我们维持相对谨慎的态度。海外风险可能在</w:t>
      </w:r>
      <w:r w:rsidRPr="00F14763">
        <w:rPr>
          <w:kern w:val="0"/>
          <w:sz w:val="24"/>
        </w:rPr>
        <w:t>2019</w:t>
      </w:r>
      <w:r w:rsidRPr="00F14763">
        <w:rPr>
          <w:kern w:val="0"/>
          <w:sz w:val="24"/>
        </w:rPr>
        <w:t>年加大，贸易战对全球经济的负面影响将在未来几个季度显现。我们将继续坚持自下而上精选个股的投资策略，寻找能够穿越经济周期的优质个股，力求为投资者创造持续回报。</w:t>
      </w:r>
    </w:p>
    <w:p w:rsidR="007B62FA" w:rsidRPr="00D0372D" w:rsidRDefault="007B62FA" w:rsidP="006F3BD2">
      <w:pPr>
        <w:spacing w:line="360" w:lineRule="auto"/>
        <w:ind w:firstLineChars="200" w:firstLine="420"/>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9" w:name="_Toc247959456"/>
      <w:bookmarkStart w:id="140" w:name="_Toc245801806"/>
      <w:bookmarkStart w:id="141" w:name="_Toc352255978"/>
      <w:bookmarkStart w:id="142" w:name="_Toc352256046"/>
      <w:bookmarkStart w:id="143" w:name="_Toc352331224"/>
      <w:bookmarkStart w:id="144" w:name="_Toc362424002"/>
      <w:bookmarkStart w:id="145" w:name="_Toc4067346"/>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7</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管理人内部有关本基金的监察稽核工作情况</w:t>
      </w:r>
      <w:bookmarkEnd w:id="139"/>
      <w:bookmarkEnd w:id="140"/>
      <w:bookmarkEnd w:id="141"/>
      <w:bookmarkEnd w:id="142"/>
      <w:bookmarkEnd w:id="143"/>
      <w:bookmarkEnd w:id="144"/>
      <w:bookmarkEnd w:id="145"/>
    </w:p>
    <w:p w:rsidR="00A16934" w:rsidRDefault="00687582">
      <w:pPr>
        <w:tabs>
          <w:tab w:val="left" w:pos="426"/>
        </w:tabs>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kern w:val="0"/>
          <w:sz w:val="24"/>
        </w:rPr>
        <w:t>规</w:t>
      </w:r>
      <w:proofErr w:type="gramEnd"/>
      <w:r>
        <w:rPr>
          <w:kern w:val="0"/>
          <w:sz w:val="24"/>
        </w:rPr>
        <w:t>管理职能，确保基金管理业务运作的安全、规范，保护基金投资人的合法权益。</w:t>
      </w:r>
    </w:p>
    <w:p w:rsidR="00A16934" w:rsidRDefault="00687582">
      <w:pPr>
        <w:tabs>
          <w:tab w:val="left" w:pos="426"/>
        </w:tabs>
        <w:spacing w:before="29" w:line="288" w:lineRule="auto"/>
        <w:ind w:firstLineChars="200" w:firstLine="480"/>
        <w:rPr>
          <w:kern w:val="0"/>
          <w:sz w:val="24"/>
        </w:rPr>
      </w:pPr>
      <w:r>
        <w:rPr>
          <w:kern w:val="0"/>
          <w:sz w:val="24"/>
        </w:rPr>
        <w:t>本报告期内，本基金管理人为了确保公司业务的规范运作，主要做了以下工作：</w:t>
      </w:r>
    </w:p>
    <w:p w:rsidR="00A16934" w:rsidRDefault="00687582">
      <w:pPr>
        <w:tabs>
          <w:tab w:val="left" w:pos="426"/>
        </w:tabs>
        <w:spacing w:before="29" w:line="288" w:lineRule="auto"/>
        <w:ind w:firstLineChars="200" w:firstLine="480"/>
        <w:rPr>
          <w:kern w:val="0"/>
          <w:sz w:val="24"/>
        </w:rPr>
      </w:pPr>
      <w:r>
        <w:rPr>
          <w:kern w:val="0"/>
          <w:sz w:val="24"/>
        </w:rPr>
        <w:t>（一）持续跟进年内新法规落实推进工作，重点跟进</w:t>
      </w:r>
      <w:proofErr w:type="gramStart"/>
      <w:r>
        <w:rPr>
          <w:kern w:val="0"/>
          <w:sz w:val="24"/>
        </w:rPr>
        <w:t>资管新规</w:t>
      </w:r>
      <w:proofErr w:type="gramEnd"/>
      <w:r>
        <w:rPr>
          <w:kern w:val="0"/>
          <w:sz w:val="24"/>
        </w:rPr>
        <w:t>及配套细则等重要新</w:t>
      </w:r>
      <w:proofErr w:type="gramStart"/>
      <w:r>
        <w:rPr>
          <w:kern w:val="0"/>
          <w:sz w:val="24"/>
        </w:rPr>
        <w:t>规</w:t>
      </w:r>
      <w:proofErr w:type="gramEnd"/>
      <w:r>
        <w:rPr>
          <w:kern w:val="0"/>
          <w:sz w:val="24"/>
        </w:rPr>
        <w:t>落实情况，不断推动相关制度流程的建立、健全和完善。</w:t>
      </w:r>
    </w:p>
    <w:p w:rsidR="00A16934" w:rsidRDefault="00687582">
      <w:pPr>
        <w:tabs>
          <w:tab w:val="left" w:pos="426"/>
        </w:tabs>
        <w:spacing w:before="29" w:line="288" w:lineRule="auto"/>
        <w:ind w:firstLineChars="200" w:firstLine="480"/>
        <w:rPr>
          <w:kern w:val="0"/>
          <w:sz w:val="24"/>
        </w:rPr>
      </w:pPr>
      <w:r>
        <w:rPr>
          <w:kern w:val="0"/>
          <w:sz w:val="24"/>
        </w:rPr>
        <w:t>公司一直高度重视新法规落实推进工作，重点加强了对</w:t>
      </w:r>
      <w:proofErr w:type="gramStart"/>
      <w:r>
        <w:rPr>
          <w:kern w:val="0"/>
          <w:sz w:val="24"/>
        </w:rPr>
        <w:t>资管新规</w:t>
      </w:r>
      <w:proofErr w:type="gramEnd"/>
      <w:r>
        <w:rPr>
          <w:kern w:val="0"/>
          <w:sz w:val="24"/>
        </w:rPr>
        <w:t>及配套细则等重要新</w:t>
      </w:r>
      <w:proofErr w:type="gramStart"/>
      <w:r>
        <w:rPr>
          <w:kern w:val="0"/>
          <w:sz w:val="24"/>
        </w:rPr>
        <w:t>规</w:t>
      </w:r>
      <w:proofErr w:type="gramEnd"/>
      <w:r>
        <w:rPr>
          <w:kern w:val="0"/>
          <w:sz w:val="24"/>
        </w:rPr>
        <w:t>落实跟踪力度：一是要求新业务开展要符合新</w:t>
      </w:r>
      <w:proofErr w:type="gramStart"/>
      <w:r>
        <w:rPr>
          <w:kern w:val="0"/>
          <w:sz w:val="24"/>
        </w:rPr>
        <w:t>规</w:t>
      </w:r>
      <w:proofErr w:type="gramEnd"/>
      <w:r>
        <w:rPr>
          <w:kern w:val="0"/>
          <w:sz w:val="24"/>
        </w:rPr>
        <w:t>要求，业务按照新</w:t>
      </w:r>
      <w:proofErr w:type="gramStart"/>
      <w:r>
        <w:rPr>
          <w:kern w:val="0"/>
          <w:sz w:val="24"/>
        </w:rPr>
        <w:t>规</w:t>
      </w:r>
      <w:proofErr w:type="gramEnd"/>
      <w:r>
        <w:rPr>
          <w:kern w:val="0"/>
          <w:sz w:val="24"/>
        </w:rPr>
        <w:t>引导的方向推进、发展；二是要求稳妥推进存量产品的整改工作，深入理解新</w:t>
      </w:r>
      <w:proofErr w:type="gramStart"/>
      <w:r>
        <w:rPr>
          <w:kern w:val="0"/>
          <w:sz w:val="24"/>
        </w:rPr>
        <w:t>规</w:t>
      </w:r>
      <w:proofErr w:type="gramEnd"/>
      <w:r>
        <w:rPr>
          <w:kern w:val="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A16934" w:rsidRDefault="00687582">
      <w:pPr>
        <w:tabs>
          <w:tab w:val="left" w:pos="426"/>
        </w:tabs>
        <w:spacing w:before="29" w:line="288" w:lineRule="auto"/>
        <w:ind w:firstLineChars="200" w:firstLine="480"/>
        <w:rPr>
          <w:kern w:val="0"/>
          <w:sz w:val="24"/>
        </w:rPr>
      </w:pPr>
      <w:r>
        <w:rPr>
          <w:kern w:val="0"/>
          <w:sz w:val="24"/>
        </w:rPr>
        <w:t>（二）继续深化全面风险管理，提高风险控制有效性。</w:t>
      </w:r>
    </w:p>
    <w:p w:rsidR="00A16934" w:rsidRDefault="00687582">
      <w:pPr>
        <w:tabs>
          <w:tab w:val="left" w:pos="426"/>
        </w:tabs>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A16934" w:rsidRDefault="00687582">
      <w:pPr>
        <w:tabs>
          <w:tab w:val="left" w:pos="426"/>
        </w:tabs>
        <w:spacing w:before="29" w:line="288" w:lineRule="auto"/>
        <w:ind w:firstLineChars="200" w:firstLine="480"/>
        <w:rPr>
          <w:kern w:val="0"/>
          <w:sz w:val="24"/>
        </w:rPr>
      </w:pPr>
      <w:r>
        <w:rPr>
          <w:kern w:val="0"/>
          <w:sz w:val="24"/>
        </w:rPr>
        <w:t>（三）全面开展内部监督检查，强化公司内部控制。</w:t>
      </w:r>
    </w:p>
    <w:p w:rsidR="00A16934" w:rsidRDefault="00687582">
      <w:pPr>
        <w:tabs>
          <w:tab w:val="left" w:pos="426"/>
        </w:tabs>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A16934" w:rsidRDefault="00687582">
      <w:pPr>
        <w:tabs>
          <w:tab w:val="left" w:pos="426"/>
        </w:tabs>
        <w:spacing w:before="29" w:line="288" w:lineRule="auto"/>
        <w:ind w:firstLineChars="200" w:firstLine="480"/>
        <w:rPr>
          <w:kern w:val="0"/>
          <w:sz w:val="24"/>
        </w:rPr>
      </w:pPr>
      <w:r>
        <w:rPr>
          <w:kern w:val="0"/>
          <w:sz w:val="24"/>
        </w:rPr>
        <w:t>（四）围绕行业热点、难点、重点问题，强化培训教育，持续提高全员风险合</w:t>
      </w:r>
      <w:proofErr w:type="gramStart"/>
      <w:r>
        <w:rPr>
          <w:kern w:val="0"/>
          <w:sz w:val="24"/>
        </w:rPr>
        <w:t>规</w:t>
      </w:r>
      <w:proofErr w:type="gramEnd"/>
      <w:r>
        <w:rPr>
          <w:kern w:val="0"/>
          <w:sz w:val="24"/>
        </w:rPr>
        <w:t>意识。</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公司继续抓好全员风险合</w:t>
      </w:r>
      <w:proofErr w:type="gramStart"/>
      <w:r w:rsidRPr="00F14763">
        <w:rPr>
          <w:kern w:val="0"/>
          <w:sz w:val="24"/>
        </w:rPr>
        <w:t>规</w:t>
      </w:r>
      <w:proofErr w:type="gramEnd"/>
      <w:r w:rsidRPr="00F14763">
        <w:rPr>
          <w:kern w:val="0"/>
          <w:sz w:val="24"/>
        </w:rPr>
        <w:t>教育工作。公司围绕行业热点、重点、难点问题，组织</w:t>
      </w:r>
      <w:r w:rsidRPr="00F14763">
        <w:rPr>
          <w:kern w:val="0"/>
          <w:sz w:val="24"/>
        </w:rPr>
        <w:lastRenderedPageBreak/>
        <w:t>开展了多场培训工作，加深了员工对新法规的理解及强化其风险合</w:t>
      </w:r>
      <w:proofErr w:type="gramStart"/>
      <w:r w:rsidRPr="00F14763">
        <w:rPr>
          <w:kern w:val="0"/>
          <w:sz w:val="24"/>
        </w:rPr>
        <w:t>规</w:t>
      </w:r>
      <w:proofErr w:type="gramEnd"/>
      <w:r w:rsidRPr="00F14763">
        <w:rPr>
          <w:kern w:val="0"/>
          <w:sz w:val="24"/>
        </w:rPr>
        <w:t>意识，提高了员工内部控制、风险管理的技能和水平，公司内部控制和风险管理基础得到进一步的夯实和优化。</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46" w:name="_Toc247959457"/>
      <w:bookmarkStart w:id="147" w:name="_Toc225570083"/>
      <w:bookmarkStart w:id="148" w:name="_Toc352255979"/>
      <w:bookmarkStart w:id="149" w:name="_Toc352256047"/>
      <w:bookmarkStart w:id="150" w:name="_Toc352331225"/>
      <w:bookmarkStart w:id="151" w:name="_Toc362424003"/>
      <w:bookmarkStart w:id="152" w:name="_Toc4067347"/>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8</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管理人对报告期内基金估值程序等事项的说明</w:t>
      </w:r>
      <w:bookmarkEnd w:id="146"/>
      <w:bookmarkEnd w:id="147"/>
      <w:bookmarkEnd w:id="148"/>
      <w:bookmarkEnd w:id="149"/>
      <w:bookmarkEnd w:id="150"/>
      <w:bookmarkEnd w:id="151"/>
      <w:bookmarkEnd w:id="152"/>
    </w:p>
    <w:p w:rsidR="00A16934" w:rsidRDefault="00687582">
      <w:pPr>
        <w:tabs>
          <w:tab w:val="left" w:pos="426"/>
        </w:tabs>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A16934" w:rsidRDefault="00687582">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5E0599" w:rsidRPr="00C9311E" w:rsidRDefault="005E0599" w:rsidP="00C9311E">
      <w:pPr>
        <w:pStyle w:val="20"/>
        <w:spacing w:before="29" w:after="0" w:line="288" w:lineRule="auto"/>
        <w:rPr>
          <w:rFonts w:ascii="Times New Roman" w:hAnsi="Times New Roman"/>
          <w:kern w:val="0"/>
          <w:szCs w:val="24"/>
        </w:rPr>
      </w:pPr>
      <w:bookmarkStart w:id="153" w:name="_Toc247959458"/>
      <w:bookmarkStart w:id="154" w:name="_Toc225570084"/>
      <w:bookmarkStart w:id="155" w:name="_Toc361324862"/>
      <w:bookmarkStart w:id="156" w:name="_Toc374374942"/>
      <w:bookmarkStart w:id="157" w:name="_Toc4067348"/>
      <w:r w:rsidRPr="00C9311E">
        <w:rPr>
          <w:rFonts w:ascii="Times New Roman" w:hAnsi="Times New Roman"/>
          <w:kern w:val="0"/>
          <w:szCs w:val="24"/>
        </w:rPr>
        <w:t>4.</w:t>
      </w:r>
      <w:r w:rsidRPr="00C9311E">
        <w:rPr>
          <w:rFonts w:ascii="Times New Roman" w:hAnsi="Times New Roman" w:hint="eastAsia"/>
          <w:kern w:val="0"/>
          <w:szCs w:val="24"/>
        </w:rPr>
        <w:t>9</w:t>
      </w:r>
      <w:r w:rsidRPr="00C9311E">
        <w:rPr>
          <w:rFonts w:ascii="Times New Roman" w:hAnsi="Times New Roman"/>
          <w:kern w:val="0"/>
          <w:szCs w:val="24"/>
        </w:rPr>
        <w:t xml:space="preserve"> </w:t>
      </w:r>
      <w:r w:rsidRPr="00C9311E">
        <w:rPr>
          <w:rFonts w:ascii="Times New Roman" w:hAnsi="Times New Roman"/>
          <w:kern w:val="0"/>
          <w:szCs w:val="24"/>
        </w:rPr>
        <w:t>管理人对报告期内基金利润分配情况的说明</w:t>
      </w:r>
      <w:bookmarkEnd w:id="153"/>
      <w:bookmarkEnd w:id="154"/>
      <w:bookmarkEnd w:id="155"/>
      <w:bookmarkEnd w:id="156"/>
      <w:bookmarkEnd w:id="157"/>
    </w:p>
    <w:p w:rsidR="005E0599" w:rsidRPr="00BB731C" w:rsidRDefault="005E0599" w:rsidP="005E0599">
      <w:pPr>
        <w:spacing w:before="29" w:line="288" w:lineRule="auto"/>
        <w:ind w:firstLineChars="200" w:firstLine="480"/>
        <w:rPr>
          <w:kern w:val="0"/>
          <w:sz w:val="24"/>
        </w:rPr>
      </w:pPr>
      <w:r w:rsidRPr="00BB731C">
        <w:rPr>
          <w:kern w:val="0"/>
          <w:sz w:val="24"/>
        </w:rPr>
        <w:t>本基金本报告期内未进行利润分配。</w:t>
      </w:r>
    </w:p>
    <w:p w:rsidR="005E0599" w:rsidRPr="00A4203E" w:rsidRDefault="005E0599" w:rsidP="005E0599">
      <w:pPr>
        <w:spacing w:line="360" w:lineRule="auto"/>
        <w:ind w:firstLineChars="200" w:firstLine="420"/>
        <w:rPr>
          <w:rFonts w:eastAsiaTheme="minorEastAsia"/>
          <w:color w:val="000000"/>
          <w:szCs w:val="21"/>
        </w:rPr>
      </w:pPr>
    </w:p>
    <w:p w:rsidR="005E0599" w:rsidRPr="00C9311E" w:rsidRDefault="005E0599" w:rsidP="00C9311E">
      <w:pPr>
        <w:pStyle w:val="20"/>
        <w:spacing w:before="29" w:after="0" w:line="288" w:lineRule="auto"/>
        <w:rPr>
          <w:rFonts w:ascii="Times New Roman" w:hAnsi="Times New Roman"/>
          <w:kern w:val="0"/>
          <w:szCs w:val="24"/>
        </w:rPr>
      </w:pPr>
      <w:bookmarkStart w:id="158" w:name="_Toc4067349"/>
      <w:r w:rsidRPr="00C9311E">
        <w:rPr>
          <w:rFonts w:ascii="Times New Roman" w:hAnsi="Times New Roman"/>
          <w:kern w:val="0"/>
          <w:szCs w:val="24"/>
        </w:rPr>
        <w:t>4.10</w:t>
      </w:r>
      <w:r w:rsidRPr="00C9311E">
        <w:rPr>
          <w:rFonts w:ascii="Times New Roman" w:hAnsi="Times New Roman" w:hint="eastAsia"/>
          <w:kern w:val="0"/>
          <w:szCs w:val="24"/>
        </w:rPr>
        <w:t xml:space="preserve"> </w:t>
      </w:r>
      <w:r w:rsidRPr="00C9311E">
        <w:rPr>
          <w:rFonts w:ascii="Times New Roman" w:hAnsi="Times New Roman" w:hint="eastAsia"/>
          <w:kern w:val="0"/>
          <w:szCs w:val="24"/>
        </w:rPr>
        <w:t>报告期内管理人对本基金持有人数或基金资产净值预警情形的说明</w:t>
      </w:r>
      <w:bookmarkEnd w:id="158"/>
    </w:p>
    <w:p w:rsidR="00E56650" w:rsidRPr="00E56650" w:rsidRDefault="005F66C1" w:rsidP="00E56650">
      <w:pPr>
        <w:spacing w:before="29" w:line="288" w:lineRule="auto"/>
        <w:ind w:firstLineChars="200" w:firstLine="480"/>
        <w:rPr>
          <w:kern w:val="0"/>
          <w:sz w:val="24"/>
        </w:rPr>
      </w:pPr>
      <w:r w:rsidRPr="005F66C1">
        <w:rPr>
          <w:rFonts w:hint="eastAsia"/>
          <w:kern w:val="0"/>
          <w:sz w:val="24"/>
        </w:rPr>
        <w:t>本基金本报告期内曾连续二十个工作日以上出现基金资产净值低于</w:t>
      </w:r>
      <w:r w:rsidRPr="005F66C1">
        <w:rPr>
          <w:rFonts w:hint="eastAsia"/>
          <w:kern w:val="0"/>
          <w:sz w:val="24"/>
        </w:rPr>
        <w:t>5000</w:t>
      </w:r>
      <w:r w:rsidRPr="005F66C1">
        <w:rPr>
          <w:rFonts w:hint="eastAsia"/>
          <w:kern w:val="0"/>
          <w:sz w:val="24"/>
        </w:rPr>
        <w:t>万元的情形，截至本报告期末，本</w:t>
      </w:r>
      <w:proofErr w:type="gramStart"/>
      <w:r w:rsidRPr="005F66C1">
        <w:rPr>
          <w:rFonts w:hint="eastAsia"/>
          <w:kern w:val="0"/>
          <w:sz w:val="24"/>
        </w:rPr>
        <w:t>基金基金</w:t>
      </w:r>
      <w:proofErr w:type="gramEnd"/>
      <w:r w:rsidRPr="005F66C1">
        <w:rPr>
          <w:rFonts w:hint="eastAsia"/>
          <w:kern w:val="0"/>
          <w:sz w:val="24"/>
        </w:rPr>
        <w:t>资产净值已高于</w:t>
      </w:r>
      <w:r w:rsidRPr="005F66C1">
        <w:rPr>
          <w:rFonts w:hint="eastAsia"/>
          <w:kern w:val="0"/>
          <w:sz w:val="24"/>
        </w:rPr>
        <w:t>5000</w:t>
      </w:r>
      <w:r w:rsidRPr="005F66C1">
        <w:rPr>
          <w:rFonts w:hint="eastAsia"/>
          <w:kern w:val="0"/>
          <w:sz w:val="24"/>
        </w:rPr>
        <w:t>万元。</w:t>
      </w:r>
    </w:p>
    <w:p w:rsidR="00C856D0" w:rsidRPr="00E56650" w:rsidRDefault="00C856D0" w:rsidP="006F3BD2">
      <w:pPr>
        <w:spacing w:line="360" w:lineRule="auto"/>
        <w:ind w:firstLineChars="200" w:firstLine="420"/>
        <w:rPr>
          <w:rFonts w:ascii="宋体" w:hAnsi="宋体"/>
          <w:color w:val="00000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159" w:name="_Toc225498263"/>
      <w:bookmarkStart w:id="160" w:name="_Toc352255982"/>
      <w:bookmarkStart w:id="161" w:name="_Toc352256050"/>
      <w:bookmarkStart w:id="162" w:name="_Toc352331228"/>
      <w:bookmarkStart w:id="163" w:name="_Toc362424006"/>
      <w:bookmarkStart w:id="164" w:name="_Toc4067350"/>
      <w:r w:rsidRPr="00C856D0">
        <w:rPr>
          <w:rFonts w:hint="eastAsia"/>
          <w:b/>
          <w:bCs/>
          <w:szCs w:val="24"/>
          <w:lang w:val="en-US"/>
        </w:rPr>
        <w:t>§</w:t>
      </w:r>
      <w:r w:rsidR="003E5E48" w:rsidRPr="00C856D0">
        <w:rPr>
          <w:b/>
          <w:bCs/>
          <w:szCs w:val="24"/>
          <w:lang w:val="en-US"/>
        </w:rPr>
        <w:t>5</w:t>
      </w:r>
      <w:r w:rsidR="003E5E48" w:rsidRPr="00C856D0">
        <w:rPr>
          <w:rFonts w:hint="eastAsia"/>
          <w:b/>
          <w:bCs/>
          <w:szCs w:val="24"/>
          <w:lang w:val="en-US"/>
        </w:rPr>
        <w:t xml:space="preserve">  </w:t>
      </w:r>
      <w:r w:rsidRPr="00C856D0">
        <w:rPr>
          <w:rFonts w:hint="eastAsia"/>
          <w:b/>
          <w:bCs/>
          <w:szCs w:val="24"/>
          <w:lang w:val="en-US"/>
        </w:rPr>
        <w:t>托管人报告</w:t>
      </w:r>
      <w:bookmarkEnd w:id="159"/>
      <w:bookmarkEnd w:id="160"/>
      <w:bookmarkEnd w:id="161"/>
      <w:bookmarkEnd w:id="162"/>
      <w:bookmarkEnd w:id="163"/>
      <w:bookmarkEnd w:id="164"/>
    </w:p>
    <w:p w:rsidR="00FC649E" w:rsidRPr="00FC649E" w:rsidRDefault="00FC649E" w:rsidP="00FC649E"/>
    <w:p w:rsidR="007B62FA" w:rsidRPr="007C2D9E" w:rsidRDefault="007B62FA" w:rsidP="007C2D9E">
      <w:pPr>
        <w:pStyle w:val="20"/>
        <w:spacing w:before="29" w:after="0" w:line="288" w:lineRule="auto"/>
        <w:rPr>
          <w:rFonts w:ascii="Times New Roman" w:hAnsi="Times New Roman"/>
          <w:kern w:val="0"/>
          <w:szCs w:val="24"/>
        </w:rPr>
      </w:pPr>
      <w:bookmarkStart w:id="165" w:name="_Toc225498264"/>
      <w:bookmarkStart w:id="166" w:name="_Toc352255983"/>
      <w:bookmarkStart w:id="167" w:name="_Toc352256051"/>
      <w:bookmarkStart w:id="168" w:name="_Toc352331229"/>
      <w:bookmarkStart w:id="169" w:name="_Toc362424007"/>
      <w:bookmarkStart w:id="170" w:name="_Toc4067351"/>
      <w:r w:rsidRPr="007C2D9E">
        <w:rPr>
          <w:rFonts w:ascii="Times New Roman" w:hAnsi="Times New Roman"/>
          <w:kern w:val="0"/>
          <w:szCs w:val="24"/>
        </w:rPr>
        <w:t xml:space="preserve">5.1 </w:t>
      </w:r>
      <w:r w:rsidRPr="007C2D9E">
        <w:rPr>
          <w:rFonts w:ascii="Times New Roman" w:hAnsi="Times New Roman" w:hint="eastAsia"/>
          <w:kern w:val="0"/>
          <w:szCs w:val="24"/>
        </w:rPr>
        <w:t>报告期内本基金托管人遵规守信情况声明</w:t>
      </w:r>
      <w:bookmarkEnd w:id="165"/>
      <w:bookmarkEnd w:id="166"/>
      <w:bookmarkEnd w:id="167"/>
      <w:bookmarkEnd w:id="168"/>
      <w:bookmarkEnd w:id="169"/>
      <w:bookmarkEnd w:id="170"/>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7B62FA" w:rsidRPr="00D0372D" w:rsidRDefault="007B62FA" w:rsidP="00A66DFB">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171" w:name="_Toc225498265"/>
      <w:bookmarkStart w:id="172" w:name="_Toc352255984"/>
      <w:bookmarkStart w:id="173" w:name="_Toc352256052"/>
      <w:bookmarkStart w:id="174" w:name="_Toc352331230"/>
      <w:bookmarkStart w:id="175" w:name="_Toc362424008"/>
      <w:bookmarkStart w:id="176" w:name="_Toc4067352"/>
      <w:r w:rsidRPr="007C2D9E">
        <w:rPr>
          <w:rFonts w:ascii="Times New Roman" w:hAnsi="Times New Roman"/>
          <w:kern w:val="0"/>
          <w:szCs w:val="24"/>
        </w:rPr>
        <w:lastRenderedPageBreak/>
        <w:t xml:space="preserve">5.2 </w:t>
      </w:r>
      <w:r w:rsidRPr="007C2D9E">
        <w:rPr>
          <w:rFonts w:ascii="Times New Roman" w:hAnsi="Times New Roman" w:hint="eastAsia"/>
          <w:kern w:val="0"/>
          <w:szCs w:val="24"/>
        </w:rPr>
        <w:t>托管人对报告期内本基金投资运作遵规守信、净值计算、利润分配等情况的</w:t>
      </w:r>
      <w:bookmarkEnd w:id="171"/>
      <w:r w:rsidRPr="007C2D9E">
        <w:rPr>
          <w:rFonts w:ascii="Times New Roman" w:hAnsi="Times New Roman" w:hint="eastAsia"/>
          <w:kern w:val="0"/>
          <w:szCs w:val="24"/>
        </w:rPr>
        <w:t>说明</w:t>
      </w:r>
      <w:bookmarkEnd w:id="172"/>
      <w:bookmarkEnd w:id="173"/>
      <w:bookmarkEnd w:id="174"/>
      <w:bookmarkEnd w:id="175"/>
      <w:bookmarkEnd w:id="176"/>
    </w:p>
    <w:p w:rsidR="00A16934" w:rsidRDefault="00687582">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kern w:val="0"/>
          <w:sz w:val="24"/>
        </w:rPr>
        <w:t xml:space="preserve"> </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报告期内，本基金未实施利润分配。</w:t>
      </w:r>
    </w:p>
    <w:p w:rsidR="007B62FA" w:rsidRPr="00D0372D" w:rsidRDefault="007B62FA" w:rsidP="00C03E37">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177" w:name="_Toc225498266"/>
      <w:bookmarkStart w:id="178" w:name="_Toc352255985"/>
      <w:bookmarkStart w:id="179" w:name="_Toc352256053"/>
      <w:bookmarkStart w:id="180" w:name="_Toc352331231"/>
      <w:bookmarkStart w:id="181" w:name="_Toc362424009"/>
      <w:bookmarkStart w:id="182" w:name="_Toc4067353"/>
      <w:r w:rsidRPr="007C2D9E">
        <w:rPr>
          <w:rFonts w:ascii="Times New Roman" w:hAnsi="Times New Roman"/>
          <w:kern w:val="0"/>
          <w:szCs w:val="24"/>
        </w:rPr>
        <w:t xml:space="preserve">5.3 </w:t>
      </w:r>
      <w:r w:rsidRPr="007C2D9E">
        <w:rPr>
          <w:rFonts w:ascii="Times New Roman" w:hAnsi="Times New Roman" w:hint="eastAsia"/>
          <w:kern w:val="0"/>
          <w:szCs w:val="24"/>
        </w:rPr>
        <w:t>托管人对本年度报告中财务信息等内容的真实、准确和完整发表意见</w:t>
      </w:r>
      <w:bookmarkEnd w:id="177"/>
      <w:bookmarkEnd w:id="178"/>
      <w:bookmarkEnd w:id="179"/>
      <w:bookmarkEnd w:id="180"/>
      <w:bookmarkEnd w:id="181"/>
      <w:bookmarkEnd w:id="182"/>
    </w:p>
    <w:p w:rsidR="007B62FA" w:rsidRDefault="007B62FA" w:rsidP="00F14763">
      <w:pPr>
        <w:tabs>
          <w:tab w:val="left" w:pos="426"/>
        </w:tabs>
        <w:spacing w:before="29" w:line="288" w:lineRule="auto"/>
        <w:ind w:firstLineChars="200" w:firstLine="480"/>
        <w:rPr>
          <w:kern w:val="0"/>
          <w:sz w:val="24"/>
        </w:rPr>
      </w:pPr>
      <w:r w:rsidRPr="00F14763">
        <w:rPr>
          <w:kern w:val="0"/>
          <w:sz w:val="24"/>
        </w:rPr>
        <w:t>本托管人复核审查了本报告中的财务指标、净值表现、利润分配情况、财务会计报告、投资组合报告等内容，保证复核内容不存在虚假记载、误导性陈述或者重大遗漏。</w:t>
      </w:r>
    </w:p>
    <w:p w:rsidR="006A6C20" w:rsidRPr="00F14763" w:rsidRDefault="006A6C20" w:rsidP="00F14763">
      <w:pPr>
        <w:tabs>
          <w:tab w:val="left" w:pos="426"/>
        </w:tabs>
        <w:spacing w:before="29" w:line="288" w:lineRule="auto"/>
        <w:ind w:firstLineChars="200" w:firstLine="480"/>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183" w:name="_Toc245801814"/>
      <w:bookmarkStart w:id="184" w:name="_Toc247959464"/>
      <w:bookmarkStart w:id="185" w:name="_Toc352255986"/>
      <w:bookmarkStart w:id="186" w:name="_Toc352256054"/>
      <w:bookmarkStart w:id="187" w:name="_Toc352331232"/>
      <w:bookmarkStart w:id="188" w:name="_Toc362424010"/>
      <w:bookmarkStart w:id="189" w:name="_Toc4067354"/>
      <w:r w:rsidRPr="005439DB">
        <w:rPr>
          <w:rFonts w:hint="eastAsia"/>
          <w:b/>
          <w:bCs/>
          <w:szCs w:val="24"/>
          <w:lang w:val="en-US"/>
        </w:rPr>
        <w:t>§</w:t>
      </w:r>
      <w:r w:rsidR="001822F7" w:rsidRPr="005439DB">
        <w:rPr>
          <w:b/>
          <w:bCs/>
          <w:szCs w:val="24"/>
          <w:lang w:val="en-US"/>
        </w:rPr>
        <w:t xml:space="preserve">6 </w:t>
      </w:r>
      <w:r w:rsidR="003E5E48" w:rsidRPr="005439DB">
        <w:rPr>
          <w:rFonts w:hint="eastAsia"/>
          <w:b/>
          <w:bCs/>
          <w:szCs w:val="24"/>
          <w:lang w:val="en-US"/>
        </w:rPr>
        <w:t xml:space="preserve"> </w:t>
      </w:r>
      <w:r w:rsidRPr="005439DB">
        <w:rPr>
          <w:rFonts w:hint="eastAsia"/>
          <w:b/>
          <w:bCs/>
          <w:szCs w:val="24"/>
          <w:lang w:val="en-US"/>
        </w:rPr>
        <w:t>审计报告</w:t>
      </w:r>
      <w:bookmarkEnd w:id="183"/>
      <w:bookmarkEnd w:id="184"/>
      <w:bookmarkEnd w:id="185"/>
      <w:bookmarkEnd w:id="186"/>
      <w:bookmarkEnd w:id="187"/>
      <w:bookmarkEnd w:id="188"/>
      <w:bookmarkEnd w:id="189"/>
    </w:p>
    <w:p w:rsidR="00FC649E" w:rsidRPr="00FC649E" w:rsidRDefault="00FC649E" w:rsidP="00FC649E"/>
    <w:p w:rsidR="006C42F0" w:rsidRPr="00E62260" w:rsidRDefault="006C42F0" w:rsidP="006C42F0">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 xml:space="preserve">21528 </w:t>
      </w:r>
      <w:r w:rsidRPr="00E62260">
        <w:rPr>
          <w:rFonts w:eastAsiaTheme="minorEastAsia"/>
          <w:kern w:val="0"/>
          <w:sz w:val="24"/>
        </w:rPr>
        <w:t>号</w:t>
      </w:r>
    </w:p>
    <w:p w:rsidR="006C42F0" w:rsidRPr="00E62260" w:rsidRDefault="006C42F0" w:rsidP="006C42F0">
      <w:pPr>
        <w:widowControl/>
        <w:spacing w:line="288" w:lineRule="auto"/>
        <w:jc w:val="left"/>
        <w:rPr>
          <w:rFonts w:eastAsiaTheme="minorEastAsia"/>
          <w:kern w:val="0"/>
          <w:sz w:val="24"/>
        </w:rPr>
      </w:pPr>
      <w:r w:rsidRPr="00E62260">
        <w:rPr>
          <w:rFonts w:eastAsiaTheme="minorEastAsia"/>
          <w:kern w:val="0"/>
          <w:sz w:val="24"/>
        </w:rPr>
        <w:t>交银施罗德全球自然资源证券投资基金全体基金份额持有人</w:t>
      </w:r>
      <w:r w:rsidRPr="00E62260">
        <w:rPr>
          <w:rFonts w:eastAsiaTheme="minorEastAsia"/>
          <w:sz w:val="24"/>
        </w:rPr>
        <w:t>：</w:t>
      </w: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190" w:name="_Toc286996149"/>
      <w:bookmarkStart w:id="191" w:name="_Toc352255989"/>
      <w:bookmarkStart w:id="192" w:name="_Toc352256057"/>
      <w:bookmarkStart w:id="193" w:name="_Toc352331235"/>
      <w:bookmarkStart w:id="194" w:name="_Toc362424013"/>
      <w:bookmarkStart w:id="195" w:name="_Toc374459275"/>
      <w:bookmarkStart w:id="196" w:name="_Toc286996147"/>
      <w:bookmarkStart w:id="197" w:name="_Toc352255987"/>
      <w:bookmarkStart w:id="198" w:name="_Toc352256055"/>
      <w:bookmarkStart w:id="199" w:name="_Toc352331233"/>
      <w:bookmarkStart w:id="200" w:name="_Toc362424011"/>
      <w:bookmarkStart w:id="201" w:name="_Toc374459273"/>
      <w:bookmarkStart w:id="202" w:name="_Toc4067355"/>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190"/>
      <w:bookmarkEnd w:id="191"/>
      <w:bookmarkEnd w:id="192"/>
      <w:bookmarkEnd w:id="193"/>
      <w:bookmarkEnd w:id="194"/>
      <w:bookmarkEnd w:id="195"/>
      <w:bookmarkEnd w:id="202"/>
    </w:p>
    <w:p w:rsidR="00A16934" w:rsidRDefault="00687582">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A16934" w:rsidRDefault="00687582">
      <w:pPr>
        <w:widowControl/>
        <w:spacing w:line="288" w:lineRule="auto"/>
        <w:ind w:firstLine="420"/>
        <w:rPr>
          <w:rFonts w:eastAsiaTheme="minorEastAsia"/>
          <w:kern w:val="0"/>
          <w:sz w:val="24"/>
        </w:rPr>
      </w:pPr>
      <w:r>
        <w:rPr>
          <w:rFonts w:eastAsiaTheme="minorEastAsia"/>
          <w:kern w:val="0"/>
          <w:sz w:val="24"/>
        </w:rPr>
        <w:t>我们审计了交银施罗德全球自然资源证券投资基金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sidR="00CB66E1">
        <w:rPr>
          <w:rFonts w:eastAsiaTheme="minorEastAsia"/>
          <w:kern w:val="0"/>
          <w:sz w:val="24"/>
        </w:rPr>
        <w:t>交银全球自然资源基金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A16934" w:rsidRDefault="00687582">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6C42F0" w:rsidRDefault="006C42F0" w:rsidP="006C42F0">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w:t>
      </w:r>
      <w:r w:rsidR="00CB66E1">
        <w:rPr>
          <w:rFonts w:eastAsiaTheme="minorEastAsia"/>
          <w:kern w:val="0"/>
          <w:sz w:val="24"/>
        </w:rPr>
        <w:t>交</w:t>
      </w:r>
      <w:proofErr w:type="gramStart"/>
      <w:r w:rsidR="00CB66E1">
        <w:rPr>
          <w:rFonts w:eastAsiaTheme="minorEastAsia"/>
          <w:kern w:val="0"/>
          <w:sz w:val="24"/>
        </w:rPr>
        <w:t>银全球</w:t>
      </w:r>
      <w:proofErr w:type="gramEnd"/>
      <w:r w:rsidR="00CB66E1">
        <w:rPr>
          <w:rFonts w:eastAsiaTheme="minorEastAsia"/>
          <w:kern w:val="0"/>
          <w:sz w:val="24"/>
        </w:rPr>
        <w:t>自然资源基金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0A7531" w:rsidRPr="00E62260" w:rsidRDefault="000A7531" w:rsidP="006C42F0">
      <w:pPr>
        <w:widowControl/>
        <w:spacing w:line="288" w:lineRule="auto"/>
        <w:ind w:firstLine="420"/>
        <w:rPr>
          <w:rFonts w:eastAsiaTheme="minorEastAsia"/>
          <w:kern w:val="0"/>
          <w:sz w:val="24"/>
        </w:rPr>
      </w:pP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203" w:name="_Toc4067356"/>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203"/>
    </w:p>
    <w:p w:rsidR="00A16934" w:rsidRDefault="00687582">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6C42F0" w:rsidRDefault="006C42F0" w:rsidP="006C42F0">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w:t>
      </w:r>
      <w:r w:rsidR="00CB66E1">
        <w:rPr>
          <w:rFonts w:eastAsiaTheme="minorEastAsia" w:hint="eastAsia"/>
          <w:sz w:val="24"/>
        </w:rPr>
        <w:t>交</w:t>
      </w:r>
      <w:proofErr w:type="gramStart"/>
      <w:r w:rsidR="00CB66E1">
        <w:rPr>
          <w:rFonts w:eastAsiaTheme="minorEastAsia" w:hint="eastAsia"/>
          <w:sz w:val="24"/>
        </w:rPr>
        <w:t>银全球</w:t>
      </w:r>
      <w:proofErr w:type="gramEnd"/>
      <w:r w:rsidR="00CB66E1">
        <w:rPr>
          <w:rFonts w:eastAsiaTheme="minorEastAsia" w:hint="eastAsia"/>
          <w:sz w:val="24"/>
        </w:rPr>
        <w:t>自然资源基金</w:t>
      </w:r>
      <w:r w:rsidRPr="00E62260">
        <w:rPr>
          <w:rFonts w:eastAsiaTheme="minorEastAsia" w:hint="eastAsia"/>
          <w:sz w:val="24"/>
        </w:rPr>
        <w:t>，并履行了职业道德方面的其他责任。</w:t>
      </w:r>
    </w:p>
    <w:p w:rsidR="000A7531" w:rsidRPr="00E62260" w:rsidRDefault="000A7531" w:rsidP="006C42F0">
      <w:pPr>
        <w:spacing w:line="288" w:lineRule="auto"/>
        <w:ind w:firstLineChars="200" w:firstLine="480"/>
        <w:rPr>
          <w:rFonts w:eastAsiaTheme="minorEastAsia"/>
          <w:sz w:val="24"/>
        </w:rPr>
      </w:pP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204" w:name="_Toc4067357"/>
      <w:r w:rsidRPr="00E62260">
        <w:rPr>
          <w:rFonts w:ascii="Times New Roman" w:eastAsiaTheme="minorEastAsia" w:hAnsi="Times New Roman"/>
          <w:kern w:val="0"/>
          <w:szCs w:val="24"/>
        </w:rPr>
        <w:lastRenderedPageBreak/>
        <w:t>6.3</w:t>
      </w:r>
      <w:r w:rsidRPr="00E62260">
        <w:rPr>
          <w:rFonts w:ascii="Times New Roman" w:eastAsiaTheme="minorEastAsia" w:hAnsi="Times New Roman" w:hint="eastAsia"/>
          <w:kern w:val="0"/>
          <w:szCs w:val="24"/>
        </w:rPr>
        <w:t xml:space="preserve"> </w:t>
      </w:r>
      <w:bookmarkEnd w:id="196"/>
      <w:bookmarkEnd w:id="197"/>
      <w:bookmarkEnd w:id="198"/>
      <w:bookmarkEnd w:id="199"/>
      <w:bookmarkEnd w:id="200"/>
      <w:bookmarkEnd w:id="201"/>
      <w:r w:rsidRPr="00463320">
        <w:rPr>
          <w:rFonts w:ascii="Times New Roman" w:eastAsiaTheme="minorEastAsia" w:hAnsi="Times New Roman" w:hint="eastAsia"/>
          <w:kern w:val="0"/>
          <w:szCs w:val="24"/>
        </w:rPr>
        <w:t>管理层和治理层对财务报表的责任</w:t>
      </w:r>
      <w:bookmarkEnd w:id="204"/>
    </w:p>
    <w:p w:rsidR="00A16934" w:rsidRDefault="00CB66E1">
      <w:pPr>
        <w:spacing w:line="288" w:lineRule="auto"/>
        <w:ind w:firstLineChars="200" w:firstLine="480"/>
        <w:rPr>
          <w:rFonts w:eastAsiaTheme="minorEastAsia"/>
          <w:sz w:val="24"/>
        </w:rPr>
      </w:pPr>
      <w:r>
        <w:rPr>
          <w:rFonts w:eastAsiaTheme="minorEastAsia"/>
          <w:sz w:val="24"/>
        </w:rPr>
        <w:t>交</w:t>
      </w:r>
      <w:proofErr w:type="gramStart"/>
      <w:r>
        <w:rPr>
          <w:rFonts w:eastAsiaTheme="minorEastAsia"/>
          <w:sz w:val="24"/>
        </w:rPr>
        <w:t>银全球</w:t>
      </w:r>
      <w:proofErr w:type="gramEnd"/>
      <w:r>
        <w:rPr>
          <w:rFonts w:eastAsiaTheme="minorEastAsia"/>
          <w:sz w:val="24"/>
        </w:rPr>
        <w:t>自然资源基金</w:t>
      </w:r>
      <w:r w:rsidR="00687582">
        <w:rPr>
          <w:rFonts w:eastAsiaTheme="minorEastAsia"/>
          <w:sz w:val="24"/>
        </w:rPr>
        <w:t>的基金管理人交银施罗德基金管理有限公司</w:t>
      </w:r>
      <w:r w:rsidR="00687582">
        <w:rPr>
          <w:rFonts w:eastAsiaTheme="minorEastAsia"/>
          <w:sz w:val="24"/>
        </w:rPr>
        <w:t>(</w:t>
      </w:r>
      <w:r w:rsidR="00687582">
        <w:rPr>
          <w:rFonts w:eastAsiaTheme="minorEastAsia"/>
          <w:sz w:val="24"/>
        </w:rPr>
        <w:t>以下简称</w:t>
      </w:r>
      <w:r w:rsidR="00687582">
        <w:rPr>
          <w:rFonts w:eastAsiaTheme="minorEastAsia"/>
          <w:sz w:val="24"/>
        </w:rPr>
        <w:t>“</w:t>
      </w:r>
      <w:r w:rsidR="00687582">
        <w:rPr>
          <w:rFonts w:eastAsiaTheme="minorEastAsia"/>
          <w:sz w:val="24"/>
        </w:rPr>
        <w:t>基金管理人</w:t>
      </w:r>
      <w:r w:rsidR="00687582">
        <w:rPr>
          <w:rFonts w:eastAsiaTheme="minorEastAsia"/>
          <w:sz w:val="24"/>
        </w:rPr>
        <w:t>”)</w:t>
      </w:r>
      <w:r w:rsidR="00687582">
        <w:rPr>
          <w:rFonts w:eastAsiaTheme="minorEastAsia"/>
          <w:sz w:val="24"/>
        </w:rPr>
        <w:t>管理</w:t>
      </w:r>
      <w:proofErr w:type="gramStart"/>
      <w:r w:rsidR="00687582">
        <w:rPr>
          <w:rFonts w:eastAsiaTheme="minorEastAsia"/>
          <w:sz w:val="24"/>
        </w:rPr>
        <w:t>层负责</w:t>
      </w:r>
      <w:proofErr w:type="gramEnd"/>
      <w:r w:rsidR="00687582">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16934" w:rsidRDefault="00687582">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w:t>
      </w:r>
      <w:r w:rsidR="00CB66E1">
        <w:rPr>
          <w:rFonts w:eastAsiaTheme="minorEastAsia"/>
          <w:sz w:val="24"/>
        </w:rPr>
        <w:t>交</w:t>
      </w:r>
      <w:proofErr w:type="gramStart"/>
      <w:r w:rsidR="00CB66E1">
        <w:rPr>
          <w:rFonts w:eastAsiaTheme="minorEastAsia"/>
          <w:sz w:val="24"/>
        </w:rPr>
        <w:t>银全球</w:t>
      </w:r>
      <w:proofErr w:type="gramEnd"/>
      <w:r w:rsidR="00CB66E1">
        <w:rPr>
          <w:rFonts w:eastAsiaTheme="minorEastAsia"/>
          <w:sz w:val="24"/>
        </w:rPr>
        <w:t>自然资源基金</w:t>
      </w:r>
      <w:r>
        <w:rPr>
          <w:rFonts w:eastAsiaTheme="minorEastAsia"/>
          <w:sz w:val="24"/>
        </w:rPr>
        <w:t>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w:t>
      </w:r>
      <w:r w:rsidR="00CB66E1">
        <w:rPr>
          <w:rFonts w:eastAsiaTheme="minorEastAsia"/>
          <w:sz w:val="24"/>
        </w:rPr>
        <w:t>交</w:t>
      </w:r>
      <w:proofErr w:type="gramStart"/>
      <w:r w:rsidR="00CB66E1">
        <w:rPr>
          <w:rFonts w:eastAsiaTheme="minorEastAsia"/>
          <w:sz w:val="24"/>
        </w:rPr>
        <w:t>银全球</w:t>
      </w:r>
      <w:proofErr w:type="gramEnd"/>
      <w:r w:rsidR="00CB66E1">
        <w:rPr>
          <w:rFonts w:eastAsiaTheme="minorEastAsia"/>
          <w:sz w:val="24"/>
        </w:rPr>
        <w:t>自然资源基金</w:t>
      </w:r>
      <w:r>
        <w:rPr>
          <w:rFonts w:eastAsiaTheme="minorEastAsia"/>
          <w:sz w:val="24"/>
        </w:rPr>
        <w:t>、终止运营或别无其他现实的选择。</w:t>
      </w:r>
    </w:p>
    <w:p w:rsidR="006C42F0" w:rsidRDefault="006C42F0" w:rsidP="006C42F0">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w:t>
      </w:r>
      <w:r w:rsidR="00CB66E1">
        <w:rPr>
          <w:rFonts w:eastAsiaTheme="minorEastAsia"/>
          <w:sz w:val="24"/>
        </w:rPr>
        <w:t>交</w:t>
      </w:r>
      <w:proofErr w:type="gramStart"/>
      <w:r w:rsidR="00CB66E1">
        <w:rPr>
          <w:rFonts w:eastAsiaTheme="minorEastAsia"/>
          <w:sz w:val="24"/>
        </w:rPr>
        <w:t>银全球</w:t>
      </w:r>
      <w:proofErr w:type="gramEnd"/>
      <w:r w:rsidR="00CB66E1">
        <w:rPr>
          <w:rFonts w:eastAsiaTheme="minorEastAsia"/>
          <w:sz w:val="24"/>
        </w:rPr>
        <w:t>自然资源基金</w:t>
      </w:r>
      <w:r w:rsidRPr="00E62260">
        <w:rPr>
          <w:rFonts w:eastAsiaTheme="minorEastAsia"/>
          <w:sz w:val="24"/>
        </w:rPr>
        <w:t>的财务报告过程。</w:t>
      </w:r>
    </w:p>
    <w:p w:rsidR="000A7531" w:rsidRPr="00E62260" w:rsidRDefault="000A7531" w:rsidP="006C42F0">
      <w:pPr>
        <w:spacing w:line="288" w:lineRule="auto"/>
        <w:ind w:firstLineChars="200" w:firstLine="480"/>
        <w:rPr>
          <w:rFonts w:eastAsiaTheme="minorEastAsia"/>
          <w:sz w:val="24"/>
        </w:rPr>
      </w:pP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205" w:name="_Toc286996148"/>
      <w:bookmarkStart w:id="206" w:name="_Toc352255988"/>
      <w:bookmarkStart w:id="207" w:name="_Toc352256056"/>
      <w:bookmarkStart w:id="208" w:name="_Toc352331234"/>
      <w:bookmarkStart w:id="209" w:name="_Toc362424012"/>
      <w:bookmarkStart w:id="210" w:name="_Toc374459274"/>
      <w:bookmarkStart w:id="211" w:name="_Toc4067358"/>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205"/>
      <w:bookmarkEnd w:id="206"/>
      <w:bookmarkEnd w:id="207"/>
      <w:bookmarkEnd w:id="208"/>
      <w:bookmarkEnd w:id="209"/>
      <w:bookmarkEnd w:id="210"/>
      <w:r w:rsidRPr="00F808BA">
        <w:rPr>
          <w:rFonts w:ascii="Times New Roman" w:eastAsiaTheme="minorEastAsia" w:hAnsi="Times New Roman" w:hint="eastAsia"/>
          <w:kern w:val="0"/>
          <w:szCs w:val="24"/>
        </w:rPr>
        <w:t>注册会计师对财务报表审计的责任</w:t>
      </w:r>
      <w:bookmarkEnd w:id="211"/>
    </w:p>
    <w:p w:rsidR="00A16934" w:rsidRDefault="00687582">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A16934" w:rsidRDefault="00687582">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A16934" w:rsidRDefault="00687582">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A16934" w:rsidRDefault="00687582">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A16934" w:rsidRDefault="00687582">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A16934" w:rsidRDefault="00687582">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w:t>
      </w:r>
      <w:r w:rsidR="00CB66E1">
        <w:rPr>
          <w:rFonts w:eastAsiaTheme="minorEastAsia"/>
          <w:sz w:val="24"/>
        </w:rPr>
        <w:t>交</w:t>
      </w:r>
      <w:proofErr w:type="gramStart"/>
      <w:r w:rsidR="00CB66E1">
        <w:rPr>
          <w:rFonts w:eastAsiaTheme="minorEastAsia"/>
          <w:sz w:val="24"/>
        </w:rPr>
        <w:t>银全球</w:t>
      </w:r>
      <w:proofErr w:type="gramEnd"/>
      <w:r w:rsidR="00CB66E1">
        <w:rPr>
          <w:rFonts w:eastAsiaTheme="minorEastAsia"/>
          <w:sz w:val="24"/>
        </w:rPr>
        <w:t>自然资源基金</w:t>
      </w:r>
      <w:r>
        <w:rPr>
          <w:rFonts w:eastAsiaTheme="minorEastAsia"/>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sidR="00CB66E1">
        <w:rPr>
          <w:rFonts w:eastAsiaTheme="minorEastAsia"/>
          <w:sz w:val="24"/>
        </w:rPr>
        <w:t>交</w:t>
      </w:r>
      <w:proofErr w:type="gramStart"/>
      <w:r w:rsidR="00CB66E1">
        <w:rPr>
          <w:rFonts w:eastAsiaTheme="minorEastAsia"/>
          <w:sz w:val="24"/>
        </w:rPr>
        <w:t>银全球</w:t>
      </w:r>
      <w:proofErr w:type="gramEnd"/>
      <w:r w:rsidR="00CB66E1">
        <w:rPr>
          <w:rFonts w:eastAsiaTheme="minorEastAsia"/>
          <w:sz w:val="24"/>
        </w:rPr>
        <w:t>自然资源基金</w:t>
      </w:r>
      <w:r>
        <w:rPr>
          <w:rFonts w:eastAsiaTheme="minorEastAsia"/>
          <w:sz w:val="24"/>
        </w:rPr>
        <w:t>不能持续经营。</w:t>
      </w:r>
    </w:p>
    <w:p w:rsidR="00A16934" w:rsidRDefault="00687582">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6C42F0" w:rsidRPr="00E62260" w:rsidRDefault="006C42F0" w:rsidP="006C42F0">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6C42F0" w:rsidRPr="00E62260" w:rsidTr="0013025C">
        <w:tc>
          <w:tcPr>
            <w:tcW w:w="6629" w:type="dxa"/>
          </w:tcPr>
          <w:p w:rsidR="006C42F0" w:rsidRPr="00E62260" w:rsidRDefault="006C42F0" w:rsidP="0013025C">
            <w:pPr>
              <w:spacing w:line="360" w:lineRule="auto"/>
              <w:jc w:val="left"/>
              <w:rPr>
                <w:sz w:val="24"/>
              </w:rPr>
            </w:pPr>
            <w:r w:rsidRPr="00E62260">
              <w:rPr>
                <w:sz w:val="24"/>
              </w:rPr>
              <w:t>普华永道中天会计师事务所（特殊普通合伙）</w:t>
            </w:r>
          </w:p>
        </w:tc>
        <w:tc>
          <w:tcPr>
            <w:tcW w:w="2657" w:type="dxa"/>
          </w:tcPr>
          <w:p w:rsidR="006C42F0" w:rsidRPr="00E62260" w:rsidRDefault="006C42F0" w:rsidP="0013025C">
            <w:pPr>
              <w:spacing w:line="360" w:lineRule="auto"/>
              <w:jc w:val="right"/>
              <w:rPr>
                <w:sz w:val="24"/>
              </w:rPr>
            </w:pPr>
            <w:r w:rsidRPr="00E62260">
              <w:rPr>
                <w:rFonts w:hint="eastAsia"/>
                <w:sz w:val="24"/>
              </w:rPr>
              <w:t>中国注册会计师</w:t>
            </w:r>
          </w:p>
        </w:tc>
      </w:tr>
    </w:tbl>
    <w:p w:rsidR="006C42F0" w:rsidRPr="00E62260" w:rsidRDefault="006C42F0" w:rsidP="006C42F0">
      <w:pPr>
        <w:spacing w:line="288" w:lineRule="auto"/>
        <w:jc w:val="right"/>
        <w:rPr>
          <w:rFonts w:eastAsiaTheme="minorEastAsia"/>
          <w:kern w:val="0"/>
          <w:sz w:val="24"/>
        </w:rPr>
      </w:pPr>
      <w:r w:rsidRPr="00E62260">
        <w:rPr>
          <w:rFonts w:eastAsiaTheme="minorEastAsia"/>
          <w:kern w:val="0"/>
          <w:sz w:val="24"/>
        </w:rPr>
        <w:lastRenderedPageBreak/>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6C42F0" w:rsidRPr="00E62260" w:rsidRDefault="006C42F0" w:rsidP="006C42F0">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7B62FA" w:rsidRDefault="006C42F0" w:rsidP="006C42F0">
      <w:pPr>
        <w:tabs>
          <w:tab w:val="left" w:pos="426"/>
        </w:tabs>
        <w:spacing w:before="29" w:line="288" w:lineRule="auto"/>
        <w:ind w:firstLineChars="200" w:firstLine="480"/>
        <w:jc w:val="right"/>
        <w:rPr>
          <w:kern w:val="0"/>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220963" w:rsidRPr="008B09A0" w:rsidRDefault="00220963" w:rsidP="008B09A0">
      <w:pPr>
        <w:tabs>
          <w:tab w:val="left" w:pos="426"/>
        </w:tabs>
        <w:spacing w:before="29" w:line="288" w:lineRule="auto"/>
        <w:ind w:firstLineChars="200" w:firstLine="480"/>
        <w:jc w:val="right"/>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212" w:name="_Toc352255990"/>
      <w:bookmarkStart w:id="213" w:name="_Toc352256058"/>
      <w:bookmarkStart w:id="214" w:name="_Toc352331236"/>
      <w:bookmarkStart w:id="215" w:name="_Toc362424014"/>
      <w:bookmarkStart w:id="216" w:name="_Toc4067359"/>
      <w:r w:rsidRPr="008649BF">
        <w:rPr>
          <w:rFonts w:hint="eastAsia"/>
          <w:b/>
          <w:bCs/>
          <w:szCs w:val="24"/>
          <w:lang w:val="en-US"/>
        </w:rPr>
        <w:t>§</w:t>
      </w:r>
      <w:r w:rsidRPr="008649BF">
        <w:rPr>
          <w:b/>
          <w:bCs/>
          <w:szCs w:val="24"/>
          <w:lang w:val="en-US"/>
        </w:rPr>
        <w:t>7</w:t>
      </w:r>
      <w:r w:rsidR="001822F7" w:rsidRPr="008649BF">
        <w:rPr>
          <w:rFonts w:hint="eastAsia"/>
          <w:b/>
          <w:bCs/>
          <w:szCs w:val="24"/>
          <w:lang w:val="en-US"/>
        </w:rPr>
        <w:t xml:space="preserve"> </w:t>
      </w:r>
      <w:r w:rsidR="003E5E48" w:rsidRPr="008649BF">
        <w:rPr>
          <w:rFonts w:hint="eastAsia"/>
          <w:b/>
          <w:bCs/>
          <w:szCs w:val="24"/>
          <w:lang w:val="en-US"/>
        </w:rPr>
        <w:t xml:space="preserve"> </w:t>
      </w:r>
      <w:r w:rsidRPr="008649BF">
        <w:rPr>
          <w:rFonts w:hint="eastAsia"/>
          <w:b/>
          <w:bCs/>
          <w:szCs w:val="24"/>
          <w:lang w:val="en-US"/>
        </w:rPr>
        <w:t>年度财务报表</w:t>
      </w:r>
      <w:bookmarkEnd w:id="212"/>
      <w:bookmarkEnd w:id="213"/>
      <w:bookmarkEnd w:id="214"/>
      <w:bookmarkEnd w:id="215"/>
      <w:bookmarkEnd w:id="216"/>
    </w:p>
    <w:p w:rsidR="00FC649E" w:rsidRPr="00FC649E" w:rsidRDefault="00FC649E" w:rsidP="00FC649E"/>
    <w:p w:rsidR="007B62FA" w:rsidRPr="00AE537D" w:rsidRDefault="007B62FA" w:rsidP="00AE537D">
      <w:pPr>
        <w:pStyle w:val="20"/>
        <w:spacing w:before="29" w:after="0" w:line="288" w:lineRule="auto"/>
        <w:rPr>
          <w:rFonts w:ascii="Times New Roman" w:hAnsi="Times New Roman"/>
          <w:kern w:val="0"/>
          <w:szCs w:val="24"/>
        </w:rPr>
      </w:pPr>
      <w:bookmarkStart w:id="217" w:name="_Toc225498268"/>
      <w:bookmarkStart w:id="218" w:name="_Toc352255991"/>
      <w:bookmarkStart w:id="219" w:name="_Toc352256059"/>
      <w:bookmarkStart w:id="220" w:name="_Toc352331237"/>
      <w:bookmarkStart w:id="221" w:name="_Toc362424015"/>
      <w:bookmarkStart w:id="222" w:name="_Toc4067360"/>
      <w:r w:rsidRPr="00AE537D">
        <w:rPr>
          <w:rFonts w:ascii="Times New Roman" w:hAnsi="Times New Roman"/>
          <w:kern w:val="0"/>
          <w:szCs w:val="24"/>
        </w:rPr>
        <w:t xml:space="preserve">7.1 </w:t>
      </w:r>
      <w:r w:rsidRPr="00AE537D">
        <w:rPr>
          <w:rFonts w:ascii="Times New Roman" w:hAnsi="Times New Roman" w:hint="eastAsia"/>
          <w:kern w:val="0"/>
          <w:szCs w:val="24"/>
        </w:rPr>
        <w:t>资产负债表</w:t>
      </w:r>
      <w:bookmarkEnd w:id="217"/>
      <w:bookmarkEnd w:id="218"/>
      <w:bookmarkEnd w:id="219"/>
      <w:bookmarkEnd w:id="220"/>
      <w:bookmarkEnd w:id="221"/>
      <w:bookmarkEnd w:id="222"/>
    </w:p>
    <w:p w:rsidR="007B62FA" w:rsidRPr="008649BF" w:rsidRDefault="007B62FA" w:rsidP="008649BF">
      <w:pPr>
        <w:spacing w:before="29" w:line="288" w:lineRule="auto"/>
        <w:rPr>
          <w:color w:val="000000"/>
          <w:sz w:val="24"/>
        </w:rPr>
      </w:pPr>
      <w:r w:rsidRPr="008649BF">
        <w:rPr>
          <w:rFonts w:hint="eastAsia"/>
          <w:color w:val="000000"/>
          <w:sz w:val="24"/>
        </w:rPr>
        <w:t>会计主体：</w:t>
      </w:r>
      <w:r w:rsidRPr="008649BF">
        <w:rPr>
          <w:color w:val="000000"/>
          <w:sz w:val="24"/>
        </w:rPr>
        <w:t>交银施罗德全球自然资源证券投资基金</w:t>
      </w:r>
    </w:p>
    <w:p w:rsidR="007B62FA" w:rsidRPr="008649BF" w:rsidRDefault="007B62FA" w:rsidP="008649BF">
      <w:pPr>
        <w:spacing w:before="29" w:line="288" w:lineRule="auto"/>
        <w:rPr>
          <w:color w:val="000000"/>
          <w:sz w:val="24"/>
        </w:rPr>
      </w:pPr>
      <w:r w:rsidRPr="008649BF">
        <w:rPr>
          <w:rFonts w:hint="eastAsia"/>
          <w:color w:val="000000"/>
          <w:sz w:val="24"/>
        </w:rPr>
        <w:t>报告截止日：</w:t>
      </w:r>
      <w:r w:rsidR="00ED2997" w:rsidRPr="008649BF">
        <w:rPr>
          <w:color w:val="000000"/>
          <w:sz w:val="24"/>
        </w:rPr>
        <w:t>2018</w:t>
      </w:r>
      <w:r w:rsidR="00ED2997" w:rsidRPr="008649BF">
        <w:rPr>
          <w:color w:val="000000"/>
          <w:sz w:val="24"/>
        </w:rPr>
        <w:t>年</w:t>
      </w:r>
      <w:r w:rsidR="00ED2997" w:rsidRPr="008649BF">
        <w:rPr>
          <w:color w:val="000000"/>
          <w:sz w:val="24"/>
        </w:rPr>
        <w:t>12</w:t>
      </w:r>
      <w:r w:rsidR="00ED2997" w:rsidRPr="008649BF">
        <w:rPr>
          <w:color w:val="000000"/>
          <w:sz w:val="24"/>
        </w:rPr>
        <w:t>月</w:t>
      </w:r>
      <w:r w:rsidR="00ED2997" w:rsidRPr="008649BF">
        <w:rPr>
          <w:color w:val="000000"/>
          <w:sz w:val="24"/>
        </w:rPr>
        <w:t>31</w:t>
      </w:r>
      <w:r w:rsidR="00ED2997" w:rsidRPr="008649BF">
        <w:rPr>
          <w:color w:val="000000"/>
          <w:sz w:val="24"/>
        </w:rPr>
        <w:t>日</w:t>
      </w:r>
    </w:p>
    <w:p w:rsidR="007B62FA" w:rsidRPr="008649BF" w:rsidRDefault="007B62FA" w:rsidP="008649BF">
      <w:pPr>
        <w:autoSpaceDE w:val="0"/>
        <w:autoSpaceDN w:val="0"/>
        <w:adjustRightInd w:val="0"/>
        <w:spacing w:before="29" w:line="288" w:lineRule="auto"/>
        <w:ind w:left="15"/>
        <w:jc w:val="right"/>
        <w:rPr>
          <w:color w:val="000000"/>
          <w:kern w:val="0"/>
          <w:sz w:val="24"/>
        </w:rPr>
      </w:pPr>
      <w:r w:rsidRPr="008649B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992"/>
        <w:gridCol w:w="2781"/>
        <w:gridCol w:w="2250"/>
      </w:tblGrid>
      <w:tr w:rsidR="007B62FA" w:rsidRPr="00D0372D" w:rsidTr="00E255F2">
        <w:tc>
          <w:tcPr>
            <w:tcW w:w="2977" w:type="dxa"/>
            <w:vAlign w:val="center"/>
          </w:tcPr>
          <w:p w:rsidR="007B62FA" w:rsidRPr="00991A59" w:rsidRDefault="007B62FA" w:rsidP="00991A59">
            <w:pPr>
              <w:pStyle w:val="af6"/>
              <w:spacing w:before="29" w:beforeAutospacing="0" w:line="288" w:lineRule="auto"/>
              <w:jc w:val="center"/>
              <w:rPr>
                <w:rFonts w:ascii="Times New Roman" w:hAnsi="Times New Roman"/>
                <w:b/>
                <w:color w:val="000000"/>
              </w:rPr>
            </w:pPr>
            <w:r w:rsidRPr="00991A59">
              <w:rPr>
                <w:rFonts w:ascii="Times New Roman" w:hAnsi="Times New Roman" w:hint="eastAsia"/>
                <w:b/>
                <w:color w:val="000000"/>
              </w:rPr>
              <w:t>资产</w:t>
            </w:r>
          </w:p>
        </w:tc>
        <w:tc>
          <w:tcPr>
            <w:tcW w:w="992" w:type="dxa"/>
            <w:vAlign w:val="center"/>
          </w:tcPr>
          <w:p w:rsidR="007B62FA" w:rsidRPr="00991A59" w:rsidRDefault="007B62FA" w:rsidP="00417F87">
            <w:pPr>
              <w:pStyle w:val="af6"/>
              <w:spacing w:line="360" w:lineRule="auto"/>
              <w:jc w:val="center"/>
              <w:rPr>
                <w:rFonts w:ascii="Times New Roman" w:hAnsi="Times New Roman"/>
                <w:b/>
                <w:color w:val="000000"/>
              </w:rPr>
            </w:pPr>
            <w:r w:rsidRPr="00991A59">
              <w:rPr>
                <w:rFonts w:ascii="Times New Roman" w:hAnsi="Times New Roman" w:hint="eastAsia"/>
                <w:b/>
                <w:color w:val="000000"/>
              </w:rPr>
              <w:t>附注号</w:t>
            </w:r>
          </w:p>
        </w:tc>
        <w:tc>
          <w:tcPr>
            <w:tcW w:w="2781"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本期末</w:t>
            </w:r>
          </w:p>
          <w:p w:rsidR="007B62FA" w:rsidRPr="00991A59" w:rsidRDefault="00ED2997"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2018</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c>
          <w:tcPr>
            <w:tcW w:w="2250"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上年度末</w:t>
            </w:r>
          </w:p>
          <w:p w:rsidR="007B62FA" w:rsidRPr="00991A59" w:rsidRDefault="00ED2997" w:rsidP="00361EF8">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2017</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r>
      <w:tr w:rsidR="00733844" w:rsidRPr="00D0372D" w:rsidTr="00E255F2">
        <w:tc>
          <w:tcPr>
            <w:tcW w:w="2977" w:type="dxa"/>
            <w:vAlign w:val="center"/>
          </w:tcPr>
          <w:p w:rsidR="00733844" w:rsidRPr="00D0372D" w:rsidRDefault="00733844" w:rsidP="00991A59">
            <w:pPr>
              <w:spacing w:before="29" w:line="288" w:lineRule="auto"/>
              <w:rPr>
                <w:rFonts w:ascii="宋体" w:hAnsi="宋体"/>
                <w:b/>
                <w:color w:val="000000"/>
                <w:szCs w:val="21"/>
              </w:rPr>
            </w:pPr>
            <w:r w:rsidRPr="00991A59">
              <w:rPr>
                <w:rFonts w:hint="eastAsia"/>
                <w:b/>
                <w:color w:val="000000"/>
                <w:sz w:val="24"/>
              </w:rPr>
              <w:t>资产：</w:t>
            </w:r>
          </w:p>
        </w:tc>
        <w:tc>
          <w:tcPr>
            <w:tcW w:w="992" w:type="dxa"/>
            <w:vAlign w:val="center"/>
          </w:tcPr>
          <w:p w:rsidR="00733844" w:rsidRPr="00F21D28" w:rsidRDefault="00733844" w:rsidP="0013025C">
            <w:pPr>
              <w:widowControl/>
              <w:autoSpaceDE w:val="0"/>
              <w:autoSpaceDN w:val="0"/>
              <w:ind w:right="-15"/>
              <w:jc w:val="center"/>
              <w:textAlignment w:val="bottom"/>
              <w:rPr>
                <w:color w:val="000000"/>
                <w:sz w:val="24"/>
              </w:rPr>
            </w:pPr>
          </w:p>
        </w:tc>
        <w:tc>
          <w:tcPr>
            <w:tcW w:w="2781" w:type="dxa"/>
            <w:vAlign w:val="center"/>
          </w:tcPr>
          <w:p w:rsidR="00733844" w:rsidRPr="00FA6B9A" w:rsidRDefault="00733844" w:rsidP="00FA6B9A">
            <w:pPr>
              <w:spacing w:before="29" w:line="288" w:lineRule="auto"/>
              <w:jc w:val="right"/>
              <w:rPr>
                <w:b/>
                <w:color w:val="000000"/>
                <w:sz w:val="24"/>
              </w:rPr>
            </w:pPr>
          </w:p>
        </w:tc>
        <w:tc>
          <w:tcPr>
            <w:tcW w:w="2250" w:type="dxa"/>
            <w:vAlign w:val="center"/>
          </w:tcPr>
          <w:p w:rsidR="00733844" w:rsidRPr="00FA6B9A" w:rsidRDefault="00733844" w:rsidP="00FA6B9A">
            <w:pPr>
              <w:spacing w:before="29" w:line="288" w:lineRule="auto"/>
              <w:jc w:val="right"/>
              <w:rPr>
                <w:b/>
                <w:color w:val="000000"/>
                <w:sz w:val="24"/>
              </w:rPr>
            </w:pP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银行存款</w:t>
            </w:r>
          </w:p>
        </w:tc>
        <w:tc>
          <w:tcPr>
            <w:tcW w:w="992" w:type="dxa"/>
            <w:vAlign w:val="center"/>
          </w:tcPr>
          <w:p w:rsidR="00733844" w:rsidRPr="00F21D28" w:rsidRDefault="00733844" w:rsidP="0013025C">
            <w:pPr>
              <w:widowControl/>
              <w:autoSpaceDE w:val="0"/>
              <w:autoSpaceDN w:val="0"/>
              <w:ind w:right="-15"/>
              <w:jc w:val="center"/>
              <w:textAlignment w:val="bottom"/>
              <w:rPr>
                <w:color w:val="000000"/>
                <w:sz w:val="24"/>
              </w:rPr>
            </w:pPr>
            <w:r w:rsidRPr="00F21D28">
              <w:rPr>
                <w:rFonts w:hint="eastAsia"/>
                <w:color w:val="000000"/>
                <w:sz w:val="24"/>
              </w:rPr>
              <w:t>7.4.7.1</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8,401,304.81</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9,392,056.09</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结算备付金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存出保证金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交易性金融资产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7.4.7.2</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37,161,167.11</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41,852,409.42</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其中：股票投资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37,161,167.11</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41,852,409.42</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基金投资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债券投资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资产支持证券投资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贵金属投资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衍生金融资产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买入返售金融资产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7.4.7.4</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应收证券清算款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4,811,457.04</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应收利息</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7.4.7.5</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885.56</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1,585.33</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应收股利</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17,640.00</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12,500.00</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应收申购款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23,965.50</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55,148.03</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递延所得税资产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其他资产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7.4.7.6</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CB6D13" w:rsidRDefault="00733844" w:rsidP="00991A59">
            <w:pPr>
              <w:spacing w:before="29" w:line="288" w:lineRule="auto"/>
              <w:rPr>
                <w:rFonts w:ascii="宋体" w:hAnsi="宋体"/>
                <w:color w:val="000000"/>
                <w:szCs w:val="21"/>
              </w:rPr>
            </w:pPr>
            <w:r w:rsidRPr="00CB6D13">
              <w:rPr>
                <w:rFonts w:hint="eastAsia"/>
                <w:color w:val="000000"/>
                <w:sz w:val="24"/>
              </w:rPr>
              <w:t>资产总计</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CB6D13" w:rsidRDefault="00733844" w:rsidP="00FA6B9A">
            <w:pPr>
              <w:spacing w:before="29" w:line="288" w:lineRule="auto"/>
              <w:jc w:val="right"/>
              <w:rPr>
                <w:color w:val="000000"/>
                <w:sz w:val="24"/>
              </w:rPr>
            </w:pPr>
            <w:r w:rsidRPr="00CB6D13">
              <w:rPr>
                <w:color w:val="000000"/>
                <w:sz w:val="24"/>
              </w:rPr>
              <w:t>50,416,420.02</w:t>
            </w:r>
          </w:p>
        </w:tc>
        <w:tc>
          <w:tcPr>
            <w:tcW w:w="2250" w:type="dxa"/>
            <w:vAlign w:val="center"/>
          </w:tcPr>
          <w:p w:rsidR="00733844" w:rsidRPr="00CB6D13" w:rsidRDefault="00733844" w:rsidP="00FA6B9A">
            <w:pPr>
              <w:spacing w:before="29" w:line="288" w:lineRule="auto"/>
              <w:jc w:val="right"/>
              <w:rPr>
                <w:color w:val="000000"/>
                <w:sz w:val="24"/>
              </w:rPr>
            </w:pPr>
            <w:r w:rsidRPr="00CB6D13">
              <w:rPr>
                <w:color w:val="000000"/>
                <w:sz w:val="24"/>
              </w:rPr>
              <w:t>51,313,698.87</w:t>
            </w:r>
          </w:p>
        </w:tc>
      </w:tr>
      <w:tr w:rsidR="007B62FA" w:rsidRPr="00FC2B25" w:rsidTr="00415F6B">
        <w:tc>
          <w:tcPr>
            <w:tcW w:w="2977"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负债和所有者权益</w:t>
            </w:r>
          </w:p>
        </w:tc>
        <w:tc>
          <w:tcPr>
            <w:tcW w:w="992"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附注号</w:t>
            </w:r>
          </w:p>
        </w:tc>
        <w:tc>
          <w:tcPr>
            <w:tcW w:w="2781"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本期末</w:t>
            </w:r>
          </w:p>
          <w:p w:rsidR="007B62FA" w:rsidRPr="00FC2B25" w:rsidRDefault="00ED2997"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2018</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c>
          <w:tcPr>
            <w:tcW w:w="2250"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上年度末</w:t>
            </w:r>
          </w:p>
          <w:p w:rsidR="007B62FA" w:rsidRPr="00FC2B25" w:rsidRDefault="00264252"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2017</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r>
      <w:tr w:rsidR="00136545" w:rsidRPr="00D0372D" w:rsidTr="00415F6B">
        <w:tc>
          <w:tcPr>
            <w:tcW w:w="2977" w:type="dxa"/>
            <w:vAlign w:val="center"/>
          </w:tcPr>
          <w:p w:rsidR="00136545" w:rsidRPr="00D0372D" w:rsidRDefault="00136545" w:rsidP="00991A59">
            <w:pPr>
              <w:spacing w:before="29" w:line="288" w:lineRule="auto"/>
              <w:rPr>
                <w:rFonts w:ascii="宋体" w:hAnsi="宋体"/>
                <w:b/>
                <w:color w:val="000000"/>
                <w:szCs w:val="21"/>
              </w:rPr>
            </w:pPr>
            <w:r w:rsidRPr="00991A59">
              <w:rPr>
                <w:rFonts w:hint="eastAsia"/>
                <w:b/>
                <w:color w:val="000000"/>
                <w:sz w:val="24"/>
              </w:rPr>
              <w:lastRenderedPageBreak/>
              <w:t>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p>
        </w:tc>
        <w:tc>
          <w:tcPr>
            <w:tcW w:w="2250" w:type="dxa"/>
            <w:vAlign w:val="center"/>
          </w:tcPr>
          <w:p w:rsidR="00136545" w:rsidRPr="00FA6B9A" w:rsidRDefault="00136545" w:rsidP="00FA6B9A">
            <w:pPr>
              <w:spacing w:before="29" w:line="288" w:lineRule="auto"/>
              <w:jc w:val="right"/>
              <w:rPr>
                <w:b/>
                <w:color w:val="000000"/>
                <w:sz w:val="24"/>
              </w:rPr>
            </w:pP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短期借款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交易性金融负债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衍生金融负债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卖出回购金融资产款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应付证券清算款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1,195,513.82</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w:t>
            </w:r>
            <w:proofErr w:type="gramStart"/>
            <w:r w:rsidRPr="007F1025">
              <w:rPr>
                <w:rFonts w:hint="eastAsia"/>
                <w:color w:val="000000"/>
                <w:sz w:val="24"/>
              </w:rPr>
              <w:t>赎回款</w:t>
            </w:r>
            <w:proofErr w:type="gramEnd"/>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164,904.07</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587,201.44</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应付管理人报酬</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79,444.03</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75,005.42</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应付托管费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15,447.44</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14,584.40</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应付销售服务费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应付交易费用</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7.4.7.7</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应交税费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应付利息</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递延所得税负债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其他负债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7.4.7.8</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50,567.16</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46,675.89</w:t>
            </w:r>
          </w:p>
        </w:tc>
      </w:tr>
      <w:tr w:rsidR="00136545" w:rsidRPr="00D0372D" w:rsidTr="00415F6B">
        <w:tc>
          <w:tcPr>
            <w:tcW w:w="2977" w:type="dxa"/>
            <w:vAlign w:val="center"/>
          </w:tcPr>
          <w:p w:rsidR="00136545" w:rsidRPr="00240616" w:rsidRDefault="00136545" w:rsidP="00991A59">
            <w:pPr>
              <w:spacing w:before="29" w:line="288" w:lineRule="auto"/>
              <w:rPr>
                <w:color w:val="000000"/>
                <w:sz w:val="24"/>
              </w:rPr>
            </w:pPr>
            <w:r w:rsidRPr="00240616">
              <w:rPr>
                <w:rFonts w:hint="eastAsia"/>
                <w:color w:val="000000"/>
                <w:sz w:val="24"/>
              </w:rPr>
              <w:t>负债合计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240616" w:rsidRDefault="00136545" w:rsidP="00FA6B9A">
            <w:pPr>
              <w:spacing w:before="29" w:line="288" w:lineRule="auto"/>
              <w:jc w:val="right"/>
              <w:rPr>
                <w:color w:val="000000"/>
                <w:sz w:val="24"/>
              </w:rPr>
            </w:pPr>
            <w:r w:rsidRPr="00240616">
              <w:rPr>
                <w:color w:val="000000"/>
                <w:sz w:val="24"/>
              </w:rPr>
              <w:t>310,362.70</w:t>
            </w:r>
          </w:p>
        </w:tc>
        <w:tc>
          <w:tcPr>
            <w:tcW w:w="2250" w:type="dxa"/>
            <w:vAlign w:val="center"/>
          </w:tcPr>
          <w:p w:rsidR="00136545" w:rsidRPr="00240616" w:rsidRDefault="00136545" w:rsidP="00FA6B9A">
            <w:pPr>
              <w:spacing w:before="29" w:line="288" w:lineRule="auto"/>
              <w:jc w:val="right"/>
              <w:rPr>
                <w:color w:val="000000"/>
                <w:sz w:val="24"/>
              </w:rPr>
            </w:pPr>
            <w:r w:rsidRPr="00240616">
              <w:rPr>
                <w:color w:val="000000"/>
                <w:sz w:val="24"/>
              </w:rPr>
              <w:t>1,918,980.97</w:t>
            </w:r>
          </w:p>
        </w:tc>
      </w:tr>
      <w:tr w:rsidR="00136545" w:rsidRPr="00D0372D" w:rsidTr="00415F6B">
        <w:tc>
          <w:tcPr>
            <w:tcW w:w="2977" w:type="dxa"/>
            <w:vAlign w:val="center"/>
          </w:tcPr>
          <w:p w:rsidR="00136545" w:rsidRPr="00991A59" w:rsidRDefault="00136545" w:rsidP="00991A59">
            <w:pPr>
              <w:spacing w:before="29" w:line="288" w:lineRule="auto"/>
              <w:rPr>
                <w:b/>
                <w:color w:val="000000"/>
                <w:sz w:val="24"/>
              </w:rPr>
            </w:pPr>
            <w:r w:rsidRPr="00991A59">
              <w:rPr>
                <w:rFonts w:hint="eastAsia"/>
                <w:b/>
                <w:color w:val="000000"/>
                <w:sz w:val="24"/>
              </w:rPr>
              <w:t>所有者权益：</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p>
        </w:tc>
        <w:tc>
          <w:tcPr>
            <w:tcW w:w="2250" w:type="dxa"/>
            <w:vAlign w:val="center"/>
          </w:tcPr>
          <w:p w:rsidR="00136545" w:rsidRPr="00FA6B9A" w:rsidRDefault="00136545" w:rsidP="00FA6B9A">
            <w:pPr>
              <w:spacing w:before="29" w:line="288" w:lineRule="auto"/>
              <w:jc w:val="right"/>
              <w:rPr>
                <w:b/>
                <w:color w:val="000000"/>
                <w:sz w:val="24"/>
              </w:rPr>
            </w:pP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实收基金</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7.4.7.9</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36,915,122.15</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31,462,505.96</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未分配利润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7.4.7.10</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13,190,935.17</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17,932,211.94</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所有者权益合计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50,106,057.32</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49,394,717.90</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负债和所有者权益总计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50,416,420.02</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51,313,698.87</w:t>
            </w:r>
          </w:p>
        </w:tc>
      </w:tr>
    </w:tbl>
    <w:p w:rsidR="007B62FA" w:rsidRPr="00D0372D" w:rsidRDefault="007B62FA" w:rsidP="007E739B">
      <w:pPr>
        <w:tabs>
          <w:tab w:val="left" w:pos="426"/>
        </w:tabs>
        <w:spacing w:before="29" w:line="288" w:lineRule="auto"/>
        <w:jc w:val="left"/>
        <w:rPr>
          <w:rFonts w:ascii="宋体" w:hAnsi="宋体"/>
          <w:color w:val="000000"/>
          <w:kern w:val="0"/>
          <w:szCs w:val="21"/>
        </w:rPr>
      </w:pPr>
      <w:r w:rsidRPr="007E739B">
        <w:rPr>
          <w:kern w:val="0"/>
          <w:sz w:val="24"/>
        </w:rPr>
        <w:t>注：报告截止日</w:t>
      </w:r>
      <w:r w:rsidRPr="007E739B">
        <w:rPr>
          <w:kern w:val="0"/>
          <w:sz w:val="24"/>
        </w:rPr>
        <w:t>2018</w:t>
      </w:r>
      <w:r w:rsidRPr="007E739B">
        <w:rPr>
          <w:kern w:val="0"/>
          <w:sz w:val="24"/>
        </w:rPr>
        <w:t>年</w:t>
      </w:r>
      <w:r w:rsidRPr="007E739B">
        <w:rPr>
          <w:kern w:val="0"/>
          <w:sz w:val="24"/>
        </w:rPr>
        <w:t>12</w:t>
      </w:r>
      <w:r w:rsidRPr="007E739B">
        <w:rPr>
          <w:kern w:val="0"/>
          <w:sz w:val="24"/>
        </w:rPr>
        <w:t>月</w:t>
      </w:r>
      <w:r w:rsidRPr="007E739B">
        <w:rPr>
          <w:kern w:val="0"/>
          <w:sz w:val="24"/>
        </w:rPr>
        <w:t>31</w:t>
      </w:r>
      <w:r w:rsidRPr="007E739B">
        <w:rPr>
          <w:kern w:val="0"/>
          <w:sz w:val="24"/>
        </w:rPr>
        <w:t>日，基金份额净值</w:t>
      </w:r>
      <w:r w:rsidRPr="007E739B">
        <w:rPr>
          <w:kern w:val="0"/>
          <w:sz w:val="24"/>
        </w:rPr>
        <w:t>1.357</w:t>
      </w:r>
      <w:r w:rsidRPr="007E739B">
        <w:rPr>
          <w:kern w:val="0"/>
          <w:sz w:val="24"/>
        </w:rPr>
        <w:t>元，基金份额总额</w:t>
      </w:r>
      <w:r w:rsidRPr="007E739B">
        <w:rPr>
          <w:kern w:val="0"/>
          <w:sz w:val="24"/>
        </w:rPr>
        <w:t>36,915,122.15</w:t>
      </w:r>
      <w:r w:rsidRPr="007E739B">
        <w:rPr>
          <w:kern w:val="0"/>
          <w:sz w:val="24"/>
        </w:rPr>
        <w:t>份。</w:t>
      </w:r>
    </w:p>
    <w:p w:rsidR="007B62FA" w:rsidRPr="00D0372D" w:rsidRDefault="007B62FA" w:rsidP="00417F87">
      <w:pPr>
        <w:spacing w:line="360" w:lineRule="auto"/>
        <w:rPr>
          <w:rFonts w:ascii="宋体" w:hAnsi="宋体"/>
          <w:color w:val="000000"/>
          <w:kern w:val="0"/>
          <w:szCs w:val="21"/>
        </w:rPr>
      </w:pPr>
    </w:p>
    <w:p w:rsidR="007B62FA" w:rsidRPr="007E739B" w:rsidRDefault="007B62FA" w:rsidP="007E739B">
      <w:pPr>
        <w:pStyle w:val="20"/>
        <w:spacing w:before="29" w:after="0" w:line="288" w:lineRule="auto"/>
        <w:rPr>
          <w:rFonts w:ascii="Times New Roman" w:hAnsi="Times New Roman"/>
          <w:kern w:val="0"/>
          <w:szCs w:val="24"/>
        </w:rPr>
      </w:pPr>
      <w:bookmarkStart w:id="223" w:name="_Toc225498269"/>
      <w:bookmarkStart w:id="224" w:name="_Toc352255992"/>
      <w:bookmarkStart w:id="225" w:name="_Toc352256060"/>
      <w:bookmarkStart w:id="226" w:name="_Toc352331238"/>
      <w:bookmarkStart w:id="227" w:name="_Toc362424016"/>
      <w:bookmarkStart w:id="228" w:name="_Toc4067361"/>
      <w:r w:rsidRPr="007E739B">
        <w:rPr>
          <w:rFonts w:ascii="Times New Roman" w:hAnsi="Times New Roman"/>
          <w:kern w:val="0"/>
          <w:szCs w:val="24"/>
        </w:rPr>
        <w:t xml:space="preserve">7.2 </w:t>
      </w:r>
      <w:r w:rsidRPr="007E739B">
        <w:rPr>
          <w:rFonts w:ascii="Times New Roman" w:hAnsi="Times New Roman" w:hint="eastAsia"/>
          <w:kern w:val="0"/>
          <w:szCs w:val="24"/>
        </w:rPr>
        <w:t>利润表</w:t>
      </w:r>
      <w:bookmarkEnd w:id="223"/>
      <w:bookmarkEnd w:id="224"/>
      <w:bookmarkEnd w:id="225"/>
      <w:bookmarkEnd w:id="226"/>
      <w:bookmarkEnd w:id="227"/>
      <w:bookmarkEnd w:id="228"/>
    </w:p>
    <w:p w:rsidR="007B62FA" w:rsidRPr="007E739B" w:rsidRDefault="007B62FA" w:rsidP="007E739B">
      <w:pPr>
        <w:spacing w:before="29" w:line="288" w:lineRule="auto"/>
        <w:rPr>
          <w:color w:val="000000"/>
          <w:sz w:val="24"/>
        </w:rPr>
      </w:pPr>
      <w:r w:rsidRPr="007E739B">
        <w:rPr>
          <w:rFonts w:hint="eastAsia"/>
          <w:color w:val="000000"/>
          <w:sz w:val="24"/>
        </w:rPr>
        <w:t>会计主体：</w:t>
      </w:r>
      <w:r w:rsidRPr="007E739B">
        <w:rPr>
          <w:color w:val="000000"/>
          <w:sz w:val="24"/>
        </w:rPr>
        <w:t>交银施罗德全球自然资源证券投资基金</w:t>
      </w:r>
    </w:p>
    <w:p w:rsidR="007B62FA" w:rsidRPr="007E739B" w:rsidRDefault="007B62FA" w:rsidP="007E739B">
      <w:pPr>
        <w:spacing w:before="29" w:line="288" w:lineRule="auto"/>
        <w:rPr>
          <w:color w:val="000000"/>
          <w:sz w:val="24"/>
        </w:rPr>
      </w:pPr>
      <w:r w:rsidRPr="007E739B">
        <w:rPr>
          <w:rFonts w:hint="eastAsia"/>
          <w:color w:val="000000"/>
          <w:sz w:val="24"/>
        </w:rPr>
        <w:t>本报告期：</w:t>
      </w:r>
      <w:r w:rsidR="00ED2997" w:rsidRPr="007E739B">
        <w:rPr>
          <w:color w:val="000000"/>
          <w:sz w:val="24"/>
        </w:rPr>
        <w:t>2018</w:t>
      </w:r>
      <w:r w:rsidR="00ED2997" w:rsidRPr="007E739B">
        <w:rPr>
          <w:color w:val="000000"/>
          <w:sz w:val="24"/>
        </w:rPr>
        <w:t>年</w:t>
      </w:r>
      <w:r w:rsidR="00ED2997" w:rsidRPr="007E739B">
        <w:rPr>
          <w:color w:val="000000"/>
          <w:sz w:val="24"/>
        </w:rPr>
        <w:t>1</w:t>
      </w:r>
      <w:r w:rsidR="00ED2997" w:rsidRPr="007E739B">
        <w:rPr>
          <w:color w:val="000000"/>
          <w:sz w:val="24"/>
        </w:rPr>
        <w:t>月</w:t>
      </w:r>
      <w:r w:rsidR="00ED2997" w:rsidRPr="007E739B">
        <w:rPr>
          <w:color w:val="000000"/>
          <w:sz w:val="24"/>
        </w:rPr>
        <w:t>1</w:t>
      </w:r>
      <w:r w:rsidR="00ED2997" w:rsidRPr="007E739B">
        <w:rPr>
          <w:color w:val="000000"/>
          <w:sz w:val="24"/>
        </w:rPr>
        <w:t>日</w:t>
      </w:r>
      <w:r w:rsidRPr="007E739B">
        <w:rPr>
          <w:rFonts w:hint="eastAsia"/>
          <w:color w:val="000000"/>
          <w:sz w:val="24"/>
        </w:rPr>
        <w:t>至</w:t>
      </w:r>
      <w:r w:rsidR="00ED2997" w:rsidRPr="007E739B">
        <w:rPr>
          <w:color w:val="000000"/>
          <w:sz w:val="24"/>
        </w:rPr>
        <w:t>2018</w:t>
      </w:r>
      <w:r w:rsidR="00ED2997" w:rsidRPr="007E739B">
        <w:rPr>
          <w:color w:val="000000"/>
          <w:sz w:val="24"/>
        </w:rPr>
        <w:t>年</w:t>
      </w:r>
      <w:r w:rsidR="00ED2997" w:rsidRPr="007E739B">
        <w:rPr>
          <w:color w:val="000000"/>
          <w:sz w:val="24"/>
        </w:rPr>
        <w:t>12</w:t>
      </w:r>
      <w:r w:rsidR="00ED2997" w:rsidRPr="007E739B">
        <w:rPr>
          <w:color w:val="000000"/>
          <w:sz w:val="24"/>
        </w:rPr>
        <w:t>月</w:t>
      </w:r>
      <w:r w:rsidR="00ED2997" w:rsidRPr="007E739B">
        <w:rPr>
          <w:color w:val="000000"/>
          <w:sz w:val="24"/>
        </w:rPr>
        <w:t>31</w:t>
      </w:r>
      <w:r w:rsidR="00ED2997" w:rsidRPr="007E739B">
        <w:rPr>
          <w:color w:val="000000"/>
          <w:sz w:val="24"/>
        </w:rPr>
        <w:t>日</w:t>
      </w:r>
    </w:p>
    <w:p w:rsidR="007B62FA" w:rsidRPr="007E739B" w:rsidRDefault="007B62FA" w:rsidP="007E739B">
      <w:pPr>
        <w:autoSpaceDE w:val="0"/>
        <w:autoSpaceDN w:val="0"/>
        <w:adjustRightInd w:val="0"/>
        <w:spacing w:before="29" w:line="288" w:lineRule="auto"/>
        <w:ind w:left="15"/>
        <w:jc w:val="right"/>
        <w:rPr>
          <w:color w:val="000000"/>
          <w:kern w:val="0"/>
          <w:sz w:val="24"/>
        </w:rPr>
      </w:pPr>
      <w:r w:rsidRPr="007E739B">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13"/>
        <w:gridCol w:w="2249"/>
      </w:tblGrid>
      <w:tr w:rsidR="007B62FA" w:rsidRPr="00D0372D" w:rsidTr="00A24431">
        <w:tc>
          <w:tcPr>
            <w:tcW w:w="3544" w:type="dxa"/>
            <w:vAlign w:val="center"/>
          </w:tcPr>
          <w:p w:rsidR="007B62FA" w:rsidRPr="007E739B" w:rsidRDefault="007B62FA" w:rsidP="007E739B">
            <w:pPr>
              <w:pStyle w:val="af6"/>
              <w:spacing w:before="29" w:beforeAutospacing="0" w:line="288" w:lineRule="auto"/>
              <w:jc w:val="center"/>
              <w:rPr>
                <w:rFonts w:ascii="Times New Roman" w:hAnsi="Times New Roman"/>
                <w:b/>
                <w:color w:val="000000"/>
              </w:rPr>
            </w:pPr>
            <w:r w:rsidRPr="007E739B">
              <w:rPr>
                <w:rFonts w:ascii="Times New Roman" w:hAnsi="Times New Roman" w:hint="eastAsia"/>
                <w:b/>
                <w:color w:val="000000"/>
              </w:rPr>
              <w:t>项目</w:t>
            </w:r>
          </w:p>
        </w:tc>
        <w:tc>
          <w:tcPr>
            <w:tcW w:w="992"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附注号</w:t>
            </w:r>
          </w:p>
        </w:tc>
        <w:tc>
          <w:tcPr>
            <w:tcW w:w="2213"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本期</w:t>
            </w:r>
          </w:p>
          <w:p w:rsidR="007B62FA" w:rsidRPr="007E739B" w:rsidRDefault="00ED2997"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2018</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w:t>
            </w:r>
            <w:r w:rsidR="007B62FA" w:rsidRPr="007E739B">
              <w:rPr>
                <w:rFonts w:ascii="Times New Roman" w:hAnsi="Times New Roman" w:hint="eastAsia"/>
                <w:b/>
                <w:color w:val="000000"/>
              </w:rPr>
              <w:t>至</w:t>
            </w:r>
            <w:r w:rsidRPr="007E739B">
              <w:rPr>
                <w:rFonts w:ascii="Times New Roman" w:hAnsi="Times New Roman"/>
                <w:b/>
                <w:color w:val="000000"/>
              </w:rPr>
              <w:t>2018</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c>
          <w:tcPr>
            <w:tcW w:w="2249"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上年度可比期间</w:t>
            </w:r>
          </w:p>
          <w:p w:rsidR="007B62FA" w:rsidRPr="007E739B" w:rsidRDefault="009A2393"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2017</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日至</w:t>
            </w:r>
            <w:r w:rsidRPr="007E739B">
              <w:rPr>
                <w:rFonts w:ascii="Times New Roman" w:hAnsi="Times New Roman"/>
                <w:b/>
                <w:color w:val="000000"/>
              </w:rPr>
              <w:t>2017</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b/>
                <w:color w:val="000000"/>
                <w:szCs w:val="21"/>
              </w:rPr>
            </w:pPr>
            <w:r w:rsidRPr="007E739B">
              <w:rPr>
                <w:rFonts w:hint="eastAsia"/>
                <w:b/>
                <w:color w:val="000000"/>
                <w:sz w:val="24"/>
              </w:rPr>
              <w:t>一、收入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-9,706,382.43</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12,123,064.22</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color w:val="000000"/>
                <w:szCs w:val="21"/>
              </w:rPr>
            </w:pPr>
            <w:r w:rsidRPr="007E739B">
              <w:rPr>
                <w:color w:val="000000"/>
                <w:sz w:val="24"/>
              </w:rPr>
              <w:t>1.</w:t>
            </w:r>
            <w:r w:rsidRPr="007E739B">
              <w:rPr>
                <w:rFonts w:hint="eastAsia"/>
                <w:color w:val="000000"/>
                <w:sz w:val="24"/>
              </w:rPr>
              <w:t>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42,528.10</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40,387.25</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color w:val="000000"/>
                <w:szCs w:val="21"/>
              </w:rPr>
            </w:pPr>
            <w:r w:rsidRPr="007E739B">
              <w:rPr>
                <w:rFonts w:hint="eastAsia"/>
                <w:color w:val="000000"/>
                <w:sz w:val="24"/>
              </w:rPr>
              <w:lastRenderedPageBreak/>
              <w:t>其中：存款利息收入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7.4.7.11</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42,528.10</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40,387.25</w:t>
            </w:r>
          </w:p>
        </w:tc>
      </w:tr>
      <w:tr w:rsidR="002C2B83" w:rsidRPr="00D0372D" w:rsidTr="00A24431">
        <w:tc>
          <w:tcPr>
            <w:tcW w:w="3544" w:type="dxa"/>
            <w:vAlign w:val="center"/>
          </w:tcPr>
          <w:p w:rsidR="002C2B83" w:rsidRPr="007E739B" w:rsidRDefault="002C2B83" w:rsidP="00A24431">
            <w:pPr>
              <w:spacing w:before="29" w:line="288" w:lineRule="auto"/>
              <w:ind w:firstLineChars="300" w:firstLine="720"/>
              <w:rPr>
                <w:color w:val="000000"/>
                <w:sz w:val="24"/>
              </w:rPr>
            </w:pPr>
            <w:r w:rsidRPr="007E739B">
              <w:rPr>
                <w:rFonts w:hint="eastAsia"/>
                <w:color w:val="000000"/>
                <w:sz w:val="24"/>
              </w:rPr>
              <w:t>债券利息收入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84132">
            <w:pPr>
              <w:spacing w:before="29" w:line="288" w:lineRule="auto"/>
              <w:ind w:firstLineChars="350" w:firstLine="840"/>
              <w:rPr>
                <w:color w:val="000000"/>
                <w:sz w:val="24"/>
              </w:rPr>
            </w:pPr>
            <w:r w:rsidRPr="007E739B">
              <w:rPr>
                <w:rFonts w:hint="eastAsia"/>
                <w:color w:val="000000"/>
                <w:sz w:val="24"/>
              </w:rPr>
              <w:t>资产支持证券利息收入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买入返售金融资产收入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其他利息收入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D0372D" w:rsidRDefault="002C2B83" w:rsidP="00096C31">
            <w:pPr>
              <w:spacing w:before="29" w:line="288" w:lineRule="auto"/>
              <w:rPr>
                <w:rFonts w:ascii="宋体" w:hAnsi="宋体"/>
                <w:color w:val="000000"/>
                <w:szCs w:val="21"/>
              </w:rPr>
            </w:pPr>
            <w:r w:rsidRPr="00096C31">
              <w:rPr>
                <w:color w:val="000000"/>
                <w:sz w:val="24"/>
              </w:rPr>
              <w:t>2.</w:t>
            </w:r>
            <w:r w:rsidRPr="00096C31">
              <w:rPr>
                <w:rFonts w:hint="eastAsia"/>
                <w:color w:val="000000"/>
                <w:sz w:val="24"/>
              </w:rPr>
              <w:t>投资收益（损失以</w:t>
            </w:r>
            <w:r w:rsidRPr="00323F0D">
              <w:rPr>
                <w:color w:val="000000"/>
                <w:sz w:val="24"/>
              </w:rPr>
              <w:t>“-”</w:t>
            </w:r>
            <w:r w:rsidRPr="00096C31">
              <w:rPr>
                <w:rFonts w:hint="eastAsia"/>
                <w:color w:val="000000"/>
                <w:sz w:val="24"/>
              </w:rPr>
              <w:t>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4,201,064.14</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7,714,342.78</w:t>
            </w:r>
          </w:p>
        </w:tc>
      </w:tr>
      <w:tr w:rsidR="002C2B83" w:rsidRPr="00D0372D" w:rsidTr="00A24431">
        <w:tc>
          <w:tcPr>
            <w:tcW w:w="3544" w:type="dxa"/>
            <w:vAlign w:val="center"/>
          </w:tcPr>
          <w:p w:rsidR="002C2B83" w:rsidRPr="00D0372D" w:rsidRDefault="002C2B83" w:rsidP="00F42E1D">
            <w:pPr>
              <w:spacing w:before="29" w:line="288" w:lineRule="auto"/>
              <w:rPr>
                <w:rFonts w:ascii="宋体" w:hAnsi="宋体"/>
                <w:color w:val="000000"/>
                <w:szCs w:val="21"/>
              </w:rPr>
            </w:pPr>
            <w:r w:rsidRPr="00F42E1D">
              <w:rPr>
                <w:rFonts w:hint="eastAsia"/>
                <w:color w:val="000000"/>
                <w:sz w:val="24"/>
              </w:rPr>
              <w:t>其中：股票投资收益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7.4.7.12</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3,189,670.18</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6,570,499.69</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基金投资收益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7.4.7.13</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债券投资收益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7.4.7.14</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资产支持证券投资收益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7.4.7.15</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贵金属投资收益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衍生工具收益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7.4.7.16</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股利收益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7.4.7.17</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1,011,393.96</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1,143,843.09</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3.</w:t>
            </w:r>
            <w:r w:rsidRPr="00096C31">
              <w:rPr>
                <w:rFonts w:hint="eastAsia"/>
                <w:color w:val="000000"/>
                <w:sz w:val="24"/>
              </w:rPr>
              <w:t>公允价值变动收益（损失以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7.4.7.18</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-14,212,903.86</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4,730,398.06</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4.</w:t>
            </w:r>
            <w:r w:rsidRPr="00096C31">
              <w:rPr>
                <w:rFonts w:hint="eastAsia"/>
                <w:color w:val="000000"/>
                <w:sz w:val="24"/>
              </w:rPr>
              <w:t>汇兑收益（损失以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185,963.93</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-440,606.73</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5.</w:t>
            </w:r>
            <w:r w:rsidRPr="00096C31">
              <w:rPr>
                <w:rFonts w:hint="eastAsia"/>
                <w:color w:val="000000"/>
                <w:sz w:val="24"/>
              </w:rPr>
              <w:t>其他收入（损失以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7.4.7.19</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76,965.26</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78,542.86</w:t>
            </w:r>
          </w:p>
        </w:tc>
      </w:tr>
      <w:tr w:rsidR="002C2B83" w:rsidRPr="00FA6B9A" w:rsidTr="00A24431">
        <w:tc>
          <w:tcPr>
            <w:tcW w:w="3544"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减：二、费用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1,620,004.05</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1,422,494.63</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1</w:t>
            </w:r>
            <w:r w:rsidRPr="008A665E">
              <w:rPr>
                <w:rFonts w:hint="eastAsia"/>
                <w:color w:val="000000"/>
                <w:sz w:val="24"/>
              </w:rPr>
              <w:t>．管理人报酬</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1,008,360.62</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865,660.48</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2</w:t>
            </w:r>
            <w:r w:rsidRPr="008A665E">
              <w:rPr>
                <w:rFonts w:hint="eastAsia"/>
                <w:color w:val="000000"/>
                <w:sz w:val="24"/>
              </w:rPr>
              <w:t>．托管费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196,070.06</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168,322.85</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3</w:t>
            </w:r>
            <w:r w:rsidRPr="008A665E">
              <w:rPr>
                <w:rFonts w:hint="eastAsia"/>
                <w:color w:val="000000"/>
                <w:sz w:val="24"/>
              </w:rPr>
              <w:t>．销售服务费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4</w:t>
            </w:r>
            <w:r w:rsidRPr="008A665E">
              <w:rPr>
                <w:rFonts w:hint="eastAsia"/>
                <w:color w:val="000000"/>
                <w:sz w:val="24"/>
              </w:rPr>
              <w:t>．交易费用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7.4.7.20</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354,091.99</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338,723.17</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5</w:t>
            </w:r>
            <w:r w:rsidRPr="008A665E">
              <w:rPr>
                <w:rFonts w:hint="eastAsia"/>
                <w:color w:val="000000"/>
                <w:sz w:val="24"/>
              </w:rPr>
              <w:t>．利息支出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rFonts w:hint="eastAsia"/>
                <w:color w:val="000000"/>
                <w:sz w:val="24"/>
              </w:rPr>
              <w:t>其中：卖出回购金融资产支出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9C568C" w:rsidRPr="00D0372D" w:rsidTr="0013025C">
        <w:tc>
          <w:tcPr>
            <w:tcW w:w="3544" w:type="dxa"/>
            <w:vAlign w:val="center"/>
          </w:tcPr>
          <w:p w:rsidR="009C568C" w:rsidRPr="009C568C" w:rsidRDefault="009C568C" w:rsidP="0013025C">
            <w:pPr>
              <w:rPr>
                <w:rFonts w:eastAsiaTheme="minorEastAsia"/>
                <w:color w:val="000000"/>
                <w:sz w:val="24"/>
              </w:rPr>
            </w:pPr>
            <w:r w:rsidRPr="009C568C">
              <w:rPr>
                <w:rFonts w:eastAsiaTheme="minorEastAsia" w:hint="eastAsia"/>
                <w:color w:val="000000"/>
                <w:sz w:val="24"/>
              </w:rPr>
              <w:t>6</w:t>
            </w:r>
            <w:r w:rsidRPr="009C568C">
              <w:rPr>
                <w:rFonts w:eastAsiaTheme="minorEastAsia"/>
                <w:color w:val="000000"/>
                <w:sz w:val="24"/>
              </w:rPr>
              <w:t>．</w:t>
            </w:r>
            <w:r w:rsidRPr="009C568C">
              <w:rPr>
                <w:rFonts w:eastAsiaTheme="minorEastAsia" w:hint="eastAsia"/>
                <w:color w:val="000000"/>
                <w:sz w:val="24"/>
              </w:rPr>
              <w:t>税金及附加</w:t>
            </w:r>
          </w:p>
        </w:tc>
        <w:tc>
          <w:tcPr>
            <w:tcW w:w="992" w:type="dxa"/>
            <w:vAlign w:val="center"/>
          </w:tcPr>
          <w:p w:rsidR="009C568C" w:rsidRPr="009C568C" w:rsidRDefault="009C568C" w:rsidP="0013025C">
            <w:pPr>
              <w:pStyle w:val="af6"/>
              <w:jc w:val="center"/>
              <w:rPr>
                <w:rFonts w:ascii="Times New Roman" w:eastAsiaTheme="minorEastAsia" w:hAnsi="Times New Roman"/>
                <w:color w:val="000000"/>
              </w:rPr>
            </w:pPr>
          </w:p>
        </w:tc>
        <w:tc>
          <w:tcPr>
            <w:tcW w:w="2213" w:type="dxa"/>
            <w:vAlign w:val="bottom"/>
          </w:tcPr>
          <w:p w:rsidR="009C568C" w:rsidRPr="009C568C" w:rsidRDefault="009C568C" w:rsidP="0013025C">
            <w:pPr>
              <w:jc w:val="right"/>
              <w:rPr>
                <w:rFonts w:eastAsiaTheme="minorEastAsia"/>
                <w:color w:val="000000"/>
                <w:sz w:val="24"/>
              </w:rPr>
            </w:pPr>
            <w:r w:rsidRPr="009C568C">
              <w:rPr>
                <w:rFonts w:eastAsiaTheme="minorEastAsia"/>
                <w:color w:val="000000"/>
                <w:sz w:val="24"/>
              </w:rPr>
              <w:t>-</w:t>
            </w:r>
          </w:p>
        </w:tc>
        <w:tc>
          <w:tcPr>
            <w:tcW w:w="2249" w:type="dxa"/>
            <w:vAlign w:val="bottom"/>
          </w:tcPr>
          <w:p w:rsidR="009C568C" w:rsidRPr="009C568C" w:rsidRDefault="009C568C" w:rsidP="0013025C">
            <w:pPr>
              <w:jc w:val="right"/>
              <w:rPr>
                <w:rFonts w:eastAsiaTheme="minorEastAsia"/>
                <w:color w:val="000000"/>
                <w:sz w:val="24"/>
              </w:rPr>
            </w:pPr>
            <w:r w:rsidRPr="009C568C">
              <w:rPr>
                <w:rFonts w:eastAsiaTheme="minorEastAsia"/>
                <w:color w:val="000000"/>
                <w:sz w:val="24"/>
              </w:rPr>
              <w:t>-</w:t>
            </w:r>
          </w:p>
        </w:tc>
      </w:tr>
      <w:tr w:rsidR="009C568C" w:rsidRPr="00D0372D" w:rsidTr="00A24431">
        <w:tc>
          <w:tcPr>
            <w:tcW w:w="3544" w:type="dxa"/>
            <w:vAlign w:val="center"/>
          </w:tcPr>
          <w:p w:rsidR="009C568C" w:rsidRPr="008A665E" w:rsidRDefault="009C568C" w:rsidP="008A665E">
            <w:pPr>
              <w:spacing w:before="29" w:line="288" w:lineRule="auto"/>
              <w:rPr>
                <w:color w:val="000000"/>
                <w:sz w:val="24"/>
              </w:rPr>
            </w:pPr>
            <w:r>
              <w:rPr>
                <w:rFonts w:hint="eastAsia"/>
                <w:color w:val="000000"/>
                <w:sz w:val="24"/>
              </w:rPr>
              <w:t>7</w:t>
            </w:r>
            <w:r w:rsidRPr="008A665E">
              <w:rPr>
                <w:rFonts w:hint="eastAsia"/>
                <w:color w:val="000000"/>
                <w:sz w:val="24"/>
              </w:rPr>
              <w:t>．其他费用</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r w:rsidRPr="00F21D28">
              <w:rPr>
                <w:rFonts w:hint="eastAsia"/>
                <w:color w:val="000000"/>
                <w:sz w:val="24"/>
              </w:rPr>
              <w:t>7.4.7.21</w:t>
            </w:r>
          </w:p>
        </w:tc>
        <w:tc>
          <w:tcPr>
            <w:tcW w:w="2213" w:type="dxa"/>
            <w:vAlign w:val="center"/>
          </w:tcPr>
          <w:p w:rsidR="009C568C" w:rsidRPr="009C2C25" w:rsidRDefault="009C568C" w:rsidP="009C2C25">
            <w:pPr>
              <w:spacing w:before="29" w:line="288" w:lineRule="auto"/>
              <w:jc w:val="right"/>
              <w:rPr>
                <w:color w:val="000000"/>
                <w:sz w:val="24"/>
              </w:rPr>
            </w:pPr>
            <w:r w:rsidRPr="009C2C25">
              <w:rPr>
                <w:color w:val="000000"/>
                <w:sz w:val="24"/>
              </w:rPr>
              <w:t>61,481.38</w:t>
            </w:r>
          </w:p>
        </w:tc>
        <w:tc>
          <w:tcPr>
            <w:tcW w:w="2249" w:type="dxa"/>
            <w:vAlign w:val="center"/>
          </w:tcPr>
          <w:p w:rsidR="009C568C" w:rsidRPr="009C2C25" w:rsidRDefault="009C568C" w:rsidP="009C2C25">
            <w:pPr>
              <w:spacing w:before="29" w:line="288" w:lineRule="auto"/>
              <w:jc w:val="right"/>
              <w:rPr>
                <w:color w:val="000000"/>
                <w:sz w:val="24"/>
              </w:rPr>
            </w:pPr>
            <w:r w:rsidRPr="009C2C25">
              <w:rPr>
                <w:color w:val="000000"/>
                <w:sz w:val="24"/>
              </w:rPr>
              <w:t>49,788.13</w:t>
            </w:r>
          </w:p>
        </w:tc>
      </w:tr>
      <w:tr w:rsidR="009C568C" w:rsidRPr="00D0372D" w:rsidTr="00A24431">
        <w:tc>
          <w:tcPr>
            <w:tcW w:w="3544" w:type="dxa"/>
            <w:vAlign w:val="center"/>
          </w:tcPr>
          <w:p w:rsidR="009C568C" w:rsidRPr="00D0372D" w:rsidRDefault="009C568C" w:rsidP="008A665E">
            <w:pPr>
              <w:spacing w:before="29" w:line="288" w:lineRule="auto"/>
              <w:rPr>
                <w:rFonts w:ascii="宋体" w:hAnsi="宋体"/>
                <w:b/>
                <w:color w:val="000000"/>
                <w:szCs w:val="21"/>
              </w:rPr>
            </w:pPr>
            <w:r w:rsidRPr="008A665E">
              <w:rPr>
                <w:rFonts w:hint="eastAsia"/>
                <w:b/>
                <w:color w:val="000000"/>
                <w:sz w:val="24"/>
              </w:rPr>
              <w:t>三、利润总额（亏损总额以</w:t>
            </w:r>
            <w:r w:rsidRPr="008A665E">
              <w:rPr>
                <w:b/>
                <w:color w:val="000000"/>
                <w:sz w:val="24"/>
              </w:rPr>
              <w:t>“-”</w:t>
            </w:r>
            <w:r w:rsidRPr="008A665E">
              <w:rPr>
                <w:rFonts w:hint="eastAsia"/>
                <w:b/>
                <w:color w:val="000000"/>
                <w:sz w:val="24"/>
              </w:rPr>
              <w:t>号填列）</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p>
        </w:tc>
        <w:tc>
          <w:tcPr>
            <w:tcW w:w="2213" w:type="dxa"/>
            <w:vAlign w:val="center"/>
          </w:tcPr>
          <w:p w:rsidR="009C568C" w:rsidRPr="00FA6B9A" w:rsidRDefault="009C568C" w:rsidP="00FA6B9A">
            <w:pPr>
              <w:spacing w:before="29" w:line="288" w:lineRule="auto"/>
              <w:jc w:val="right"/>
              <w:rPr>
                <w:b/>
                <w:color w:val="000000"/>
                <w:sz w:val="24"/>
              </w:rPr>
            </w:pPr>
            <w:r w:rsidRPr="00FA6B9A">
              <w:rPr>
                <w:b/>
                <w:color w:val="000000"/>
                <w:sz w:val="24"/>
              </w:rPr>
              <w:t>-11,326,386.48</w:t>
            </w:r>
          </w:p>
        </w:tc>
        <w:tc>
          <w:tcPr>
            <w:tcW w:w="2249" w:type="dxa"/>
            <w:vAlign w:val="center"/>
          </w:tcPr>
          <w:p w:rsidR="009C568C" w:rsidRPr="00FA6B9A" w:rsidRDefault="009C568C" w:rsidP="00FA6B9A">
            <w:pPr>
              <w:spacing w:before="29" w:line="288" w:lineRule="auto"/>
              <w:jc w:val="right"/>
              <w:rPr>
                <w:b/>
                <w:color w:val="000000"/>
                <w:sz w:val="24"/>
              </w:rPr>
            </w:pPr>
            <w:r w:rsidRPr="00FA6B9A">
              <w:rPr>
                <w:b/>
                <w:color w:val="000000"/>
                <w:sz w:val="24"/>
              </w:rPr>
              <w:t>10,700,569.59</w:t>
            </w:r>
          </w:p>
        </w:tc>
      </w:tr>
      <w:tr w:rsidR="009C568C" w:rsidRPr="00D0372D" w:rsidTr="00A24431">
        <w:tc>
          <w:tcPr>
            <w:tcW w:w="3544" w:type="dxa"/>
            <w:vAlign w:val="center"/>
          </w:tcPr>
          <w:p w:rsidR="009C568C" w:rsidRPr="00D0372D" w:rsidRDefault="009C568C" w:rsidP="008A665E">
            <w:pPr>
              <w:spacing w:before="29" w:line="288" w:lineRule="auto"/>
              <w:rPr>
                <w:rFonts w:ascii="宋体" w:hAnsi="宋体"/>
                <w:b/>
                <w:color w:val="000000"/>
                <w:szCs w:val="21"/>
              </w:rPr>
            </w:pPr>
            <w:r w:rsidRPr="008A665E">
              <w:rPr>
                <w:rFonts w:hint="eastAsia"/>
                <w:color w:val="000000"/>
                <w:sz w:val="24"/>
              </w:rPr>
              <w:t>减：所得税费用</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p>
        </w:tc>
        <w:tc>
          <w:tcPr>
            <w:tcW w:w="2213" w:type="dxa"/>
            <w:vAlign w:val="center"/>
          </w:tcPr>
          <w:p w:rsidR="009C568C" w:rsidRPr="009C2C25" w:rsidRDefault="009C568C" w:rsidP="009C2C25">
            <w:pPr>
              <w:spacing w:before="29" w:line="288" w:lineRule="auto"/>
              <w:jc w:val="right"/>
              <w:rPr>
                <w:color w:val="000000"/>
                <w:sz w:val="24"/>
              </w:rPr>
            </w:pPr>
            <w:r w:rsidRPr="009C2C25">
              <w:rPr>
                <w:color w:val="000000"/>
                <w:sz w:val="24"/>
              </w:rPr>
              <w:t>-</w:t>
            </w:r>
          </w:p>
        </w:tc>
        <w:tc>
          <w:tcPr>
            <w:tcW w:w="2249" w:type="dxa"/>
            <w:vAlign w:val="center"/>
          </w:tcPr>
          <w:p w:rsidR="009C568C" w:rsidRPr="009C2C25" w:rsidRDefault="009C568C" w:rsidP="009C2C25">
            <w:pPr>
              <w:spacing w:before="29" w:line="288" w:lineRule="auto"/>
              <w:jc w:val="right"/>
              <w:rPr>
                <w:color w:val="000000"/>
                <w:sz w:val="24"/>
              </w:rPr>
            </w:pPr>
            <w:r w:rsidRPr="009C2C25">
              <w:rPr>
                <w:color w:val="000000"/>
                <w:sz w:val="24"/>
              </w:rPr>
              <w:t>-</w:t>
            </w:r>
          </w:p>
        </w:tc>
      </w:tr>
      <w:tr w:rsidR="009C568C" w:rsidRPr="00D0372D" w:rsidTr="00A24431">
        <w:tc>
          <w:tcPr>
            <w:tcW w:w="3544" w:type="dxa"/>
            <w:vAlign w:val="center"/>
          </w:tcPr>
          <w:p w:rsidR="009C568C" w:rsidRPr="00D0372D" w:rsidRDefault="009C568C" w:rsidP="008A665E">
            <w:pPr>
              <w:spacing w:before="29" w:line="288" w:lineRule="auto"/>
              <w:rPr>
                <w:rFonts w:ascii="宋体" w:hAnsi="宋体"/>
                <w:b/>
                <w:color w:val="000000"/>
                <w:szCs w:val="21"/>
              </w:rPr>
            </w:pPr>
            <w:r w:rsidRPr="008A665E">
              <w:rPr>
                <w:rFonts w:hint="eastAsia"/>
                <w:b/>
                <w:color w:val="000000"/>
                <w:sz w:val="24"/>
              </w:rPr>
              <w:t>四、净利润（净亏损以</w:t>
            </w:r>
            <w:r w:rsidRPr="008A665E">
              <w:rPr>
                <w:b/>
                <w:color w:val="000000"/>
                <w:sz w:val="24"/>
              </w:rPr>
              <w:t>“-”</w:t>
            </w:r>
            <w:r w:rsidRPr="008A665E">
              <w:rPr>
                <w:rFonts w:hint="eastAsia"/>
                <w:b/>
                <w:color w:val="000000"/>
                <w:sz w:val="24"/>
              </w:rPr>
              <w:t>号填列）</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p>
        </w:tc>
        <w:tc>
          <w:tcPr>
            <w:tcW w:w="2213" w:type="dxa"/>
            <w:vAlign w:val="center"/>
          </w:tcPr>
          <w:p w:rsidR="009C568C" w:rsidRPr="00FA6B9A" w:rsidRDefault="009C568C" w:rsidP="00FA6B9A">
            <w:pPr>
              <w:spacing w:before="29" w:line="288" w:lineRule="auto"/>
              <w:jc w:val="right"/>
              <w:rPr>
                <w:b/>
                <w:color w:val="000000"/>
                <w:sz w:val="24"/>
              </w:rPr>
            </w:pPr>
            <w:r w:rsidRPr="00FA6B9A">
              <w:rPr>
                <w:b/>
                <w:color w:val="000000"/>
                <w:sz w:val="24"/>
              </w:rPr>
              <w:t>-11,326,386.48</w:t>
            </w:r>
          </w:p>
        </w:tc>
        <w:tc>
          <w:tcPr>
            <w:tcW w:w="2249" w:type="dxa"/>
            <w:vAlign w:val="center"/>
          </w:tcPr>
          <w:p w:rsidR="009C568C" w:rsidRPr="00FA6B9A" w:rsidRDefault="009C568C" w:rsidP="00FA6B9A">
            <w:pPr>
              <w:spacing w:before="29" w:line="288" w:lineRule="auto"/>
              <w:jc w:val="right"/>
              <w:rPr>
                <w:b/>
                <w:color w:val="000000"/>
                <w:sz w:val="24"/>
              </w:rPr>
            </w:pPr>
            <w:r w:rsidRPr="00FA6B9A">
              <w:rPr>
                <w:b/>
                <w:color w:val="000000"/>
                <w:sz w:val="24"/>
              </w:rPr>
              <w:t>10,700,569.59</w:t>
            </w:r>
          </w:p>
        </w:tc>
      </w:tr>
    </w:tbl>
    <w:p w:rsidR="007B62FA" w:rsidRPr="00D0372D" w:rsidRDefault="007B62FA" w:rsidP="00417F87">
      <w:pPr>
        <w:spacing w:line="360" w:lineRule="auto"/>
        <w:rPr>
          <w:rFonts w:ascii="宋体" w:hAnsi="宋体"/>
          <w:color w:val="000000"/>
          <w:szCs w:val="21"/>
        </w:rPr>
      </w:pPr>
    </w:p>
    <w:p w:rsidR="007B62FA" w:rsidRPr="003E2211" w:rsidRDefault="007B62FA" w:rsidP="003E2211">
      <w:pPr>
        <w:pStyle w:val="20"/>
        <w:spacing w:before="29" w:after="0" w:line="288" w:lineRule="auto"/>
        <w:rPr>
          <w:rFonts w:ascii="Times New Roman" w:hAnsi="Times New Roman"/>
          <w:kern w:val="0"/>
          <w:szCs w:val="24"/>
        </w:rPr>
      </w:pPr>
      <w:bookmarkStart w:id="229" w:name="_Toc225498270"/>
      <w:bookmarkStart w:id="230" w:name="_Toc352255993"/>
      <w:bookmarkStart w:id="231" w:name="_Toc352256061"/>
      <w:bookmarkStart w:id="232" w:name="_Toc352331239"/>
      <w:bookmarkStart w:id="233" w:name="_Toc362424017"/>
      <w:bookmarkStart w:id="234" w:name="_Toc4067362"/>
      <w:r w:rsidRPr="003E2211">
        <w:rPr>
          <w:rFonts w:ascii="Times New Roman" w:hAnsi="Times New Roman"/>
          <w:kern w:val="0"/>
          <w:szCs w:val="24"/>
        </w:rPr>
        <w:t xml:space="preserve">7.3 </w:t>
      </w:r>
      <w:r w:rsidRPr="003E2211">
        <w:rPr>
          <w:rFonts w:ascii="Times New Roman" w:hAnsi="Times New Roman" w:hint="eastAsia"/>
          <w:kern w:val="0"/>
          <w:szCs w:val="24"/>
        </w:rPr>
        <w:t>所有者权益（基金净值）变动表</w:t>
      </w:r>
      <w:bookmarkEnd w:id="229"/>
      <w:bookmarkEnd w:id="230"/>
      <w:bookmarkEnd w:id="231"/>
      <w:bookmarkEnd w:id="232"/>
      <w:bookmarkEnd w:id="233"/>
      <w:bookmarkEnd w:id="234"/>
    </w:p>
    <w:p w:rsidR="007B62FA" w:rsidRPr="003E2211" w:rsidRDefault="007B62FA" w:rsidP="003E2211">
      <w:pPr>
        <w:spacing w:before="29" w:line="288" w:lineRule="auto"/>
        <w:rPr>
          <w:color w:val="000000"/>
          <w:sz w:val="24"/>
        </w:rPr>
      </w:pPr>
      <w:r w:rsidRPr="003E2211">
        <w:rPr>
          <w:rFonts w:hint="eastAsia"/>
          <w:color w:val="000000"/>
          <w:sz w:val="24"/>
        </w:rPr>
        <w:t>会计主体：</w:t>
      </w:r>
      <w:r w:rsidRPr="003E2211">
        <w:rPr>
          <w:color w:val="000000"/>
          <w:sz w:val="24"/>
        </w:rPr>
        <w:t>交银施罗德全球自然资源证券投资基金</w:t>
      </w:r>
    </w:p>
    <w:p w:rsidR="007B62FA" w:rsidRPr="003E2211" w:rsidRDefault="007B62FA" w:rsidP="003E2211">
      <w:pPr>
        <w:spacing w:before="29" w:line="288" w:lineRule="auto"/>
        <w:rPr>
          <w:color w:val="000000"/>
          <w:sz w:val="24"/>
        </w:rPr>
      </w:pPr>
      <w:r w:rsidRPr="003E2211">
        <w:rPr>
          <w:rFonts w:hint="eastAsia"/>
          <w:color w:val="000000"/>
          <w:sz w:val="24"/>
        </w:rPr>
        <w:lastRenderedPageBreak/>
        <w:t>本报告期：</w:t>
      </w:r>
      <w:r w:rsidR="00ED2997" w:rsidRPr="003E2211">
        <w:rPr>
          <w:color w:val="000000"/>
          <w:sz w:val="24"/>
        </w:rPr>
        <w:t>2018</w:t>
      </w:r>
      <w:r w:rsidR="00ED2997" w:rsidRPr="003E2211">
        <w:rPr>
          <w:color w:val="000000"/>
          <w:sz w:val="24"/>
        </w:rPr>
        <w:t>年</w:t>
      </w:r>
      <w:r w:rsidR="00ED2997" w:rsidRPr="003E2211">
        <w:rPr>
          <w:color w:val="000000"/>
          <w:sz w:val="24"/>
        </w:rPr>
        <w:t>1</w:t>
      </w:r>
      <w:r w:rsidR="00ED2997" w:rsidRPr="003E2211">
        <w:rPr>
          <w:color w:val="000000"/>
          <w:sz w:val="24"/>
        </w:rPr>
        <w:t>月</w:t>
      </w:r>
      <w:r w:rsidR="00ED2997" w:rsidRPr="003E2211">
        <w:rPr>
          <w:color w:val="000000"/>
          <w:sz w:val="24"/>
        </w:rPr>
        <w:t>1</w:t>
      </w:r>
      <w:r w:rsidR="00ED2997" w:rsidRPr="003E2211">
        <w:rPr>
          <w:color w:val="000000"/>
          <w:sz w:val="24"/>
        </w:rPr>
        <w:t>日</w:t>
      </w:r>
      <w:r w:rsidRPr="003E2211">
        <w:rPr>
          <w:rFonts w:hint="eastAsia"/>
          <w:color w:val="000000"/>
          <w:sz w:val="24"/>
        </w:rPr>
        <w:t>至</w:t>
      </w:r>
      <w:r w:rsidR="00ED2997" w:rsidRPr="003E2211">
        <w:rPr>
          <w:color w:val="000000"/>
          <w:sz w:val="24"/>
        </w:rPr>
        <w:t>2018</w:t>
      </w:r>
      <w:r w:rsidR="00ED2997" w:rsidRPr="003E2211">
        <w:rPr>
          <w:color w:val="000000"/>
          <w:sz w:val="24"/>
        </w:rPr>
        <w:t>年</w:t>
      </w:r>
      <w:r w:rsidR="00ED2997" w:rsidRPr="003E2211">
        <w:rPr>
          <w:color w:val="000000"/>
          <w:sz w:val="24"/>
        </w:rPr>
        <w:t>12</w:t>
      </w:r>
      <w:r w:rsidR="00ED2997" w:rsidRPr="003E2211">
        <w:rPr>
          <w:color w:val="000000"/>
          <w:sz w:val="24"/>
        </w:rPr>
        <w:t>月</w:t>
      </w:r>
      <w:r w:rsidR="00ED2997" w:rsidRPr="003E2211">
        <w:rPr>
          <w:color w:val="000000"/>
          <w:sz w:val="24"/>
        </w:rPr>
        <w:t>31</w:t>
      </w:r>
      <w:r w:rsidR="00ED2997" w:rsidRPr="003E2211">
        <w:rPr>
          <w:color w:val="000000"/>
          <w:sz w:val="24"/>
        </w:rPr>
        <w:t>日</w:t>
      </w:r>
    </w:p>
    <w:p w:rsidR="007B62FA" w:rsidRPr="003E2211" w:rsidRDefault="007B62FA" w:rsidP="003E2211">
      <w:pPr>
        <w:autoSpaceDE w:val="0"/>
        <w:autoSpaceDN w:val="0"/>
        <w:adjustRightInd w:val="0"/>
        <w:spacing w:before="29" w:line="288" w:lineRule="auto"/>
        <w:ind w:left="15"/>
        <w:jc w:val="right"/>
        <w:rPr>
          <w:color w:val="000000"/>
          <w:kern w:val="0"/>
          <w:sz w:val="24"/>
        </w:rPr>
      </w:pPr>
      <w:r w:rsidRPr="003E221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0372D" w:rsidTr="0061194E">
        <w:tc>
          <w:tcPr>
            <w:tcW w:w="3459" w:type="dxa"/>
            <w:vMerge w:val="restart"/>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项目</w:t>
            </w:r>
          </w:p>
        </w:tc>
        <w:tc>
          <w:tcPr>
            <w:tcW w:w="3459" w:type="dxa"/>
            <w:gridSpan w:val="3"/>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本期</w:t>
            </w:r>
          </w:p>
          <w:p w:rsidR="007B62FA" w:rsidRPr="003E2211" w:rsidRDefault="00ED2997" w:rsidP="003E2211">
            <w:pPr>
              <w:pStyle w:val="af6"/>
              <w:spacing w:before="29" w:beforeAutospacing="0" w:after="0" w:afterAutospacing="0" w:line="288" w:lineRule="auto"/>
              <w:jc w:val="center"/>
              <w:rPr>
                <w:rFonts w:ascii="Times New Roman" w:hAnsi="Times New Roman"/>
                <w:b/>
                <w:color w:val="000000"/>
                <w:kern w:val="2"/>
              </w:rPr>
            </w:pPr>
            <w:r w:rsidRPr="003E2211">
              <w:rPr>
                <w:rFonts w:ascii="Times New Roman" w:hAnsi="Times New Roman"/>
                <w:b/>
                <w:color w:val="000000"/>
                <w:kern w:val="2"/>
              </w:rPr>
              <w:t>2018</w:t>
            </w:r>
            <w:r w:rsidRPr="003E2211">
              <w:rPr>
                <w:rFonts w:ascii="Times New Roman" w:hAnsi="Times New Roman"/>
                <w:b/>
                <w:color w:val="000000"/>
                <w:kern w:val="2"/>
              </w:rPr>
              <w:t>年</w:t>
            </w:r>
            <w:r w:rsidRPr="003E2211">
              <w:rPr>
                <w:rFonts w:ascii="Times New Roman" w:hAnsi="Times New Roman"/>
                <w:b/>
                <w:color w:val="000000"/>
                <w:kern w:val="2"/>
              </w:rPr>
              <w:t>1</w:t>
            </w:r>
            <w:r w:rsidRPr="003E2211">
              <w:rPr>
                <w:rFonts w:ascii="Times New Roman" w:hAnsi="Times New Roman"/>
                <w:b/>
                <w:color w:val="000000"/>
                <w:kern w:val="2"/>
              </w:rPr>
              <w:t>月</w:t>
            </w:r>
            <w:r w:rsidRPr="003E2211">
              <w:rPr>
                <w:rFonts w:ascii="Times New Roman" w:hAnsi="Times New Roman"/>
                <w:b/>
                <w:color w:val="000000"/>
                <w:kern w:val="2"/>
              </w:rPr>
              <w:t>1</w:t>
            </w:r>
            <w:r w:rsidRPr="003E2211">
              <w:rPr>
                <w:rFonts w:ascii="Times New Roman" w:hAnsi="Times New Roman"/>
                <w:b/>
                <w:color w:val="000000"/>
                <w:kern w:val="2"/>
              </w:rPr>
              <w:t>日</w:t>
            </w:r>
            <w:r w:rsidR="007B62FA" w:rsidRPr="003E2211">
              <w:rPr>
                <w:rFonts w:ascii="Times New Roman" w:hAnsi="Times New Roman" w:hint="eastAsia"/>
                <w:b/>
                <w:color w:val="000000"/>
                <w:kern w:val="2"/>
              </w:rPr>
              <w:t>至</w:t>
            </w:r>
            <w:r w:rsidRPr="003E2211">
              <w:rPr>
                <w:rFonts w:ascii="Times New Roman" w:hAnsi="Times New Roman"/>
                <w:b/>
                <w:color w:val="000000"/>
                <w:kern w:val="2"/>
              </w:rPr>
              <w:t>2018</w:t>
            </w:r>
            <w:r w:rsidRPr="003E2211">
              <w:rPr>
                <w:rFonts w:ascii="Times New Roman" w:hAnsi="Times New Roman"/>
                <w:b/>
                <w:color w:val="000000"/>
                <w:kern w:val="2"/>
              </w:rPr>
              <w:t>年</w:t>
            </w:r>
            <w:r w:rsidRPr="003E2211">
              <w:rPr>
                <w:rFonts w:ascii="Times New Roman" w:hAnsi="Times New Roman"/>
                <w:b/>
                <w:color w:val="000000"/>
                <w:kern w:val="2"/>
              </w:rPr>
              <w:t>12</w:t>
            </w:r>
            <w:r w:rsidRPr="003E2211">
              <w:rPr>
                <w:rFonts w:ascii="Times New Roman" w:hAnsi="Times New Roman"/>
                <w:b/>
                <w:color w:val="000000"/>
                <w:kern w:val="2"/>
              </w:rPr>
              <w:t>月</w:t>
            </w:r>
            <w:r w:rsidRPr="003E2211">
              <w:rPr>
                <w:rFonts w:ascii="Times New Roman" w:hAnsi="Times New Roman"/>
                <w:b/>
                <w:color w:val="000000"/>
                <w:kern w:val="2"/>
              </w:rPr>
              <w:t>31</w:t>
            </w:r>
            <w:r w:rsidRPr="003E2211">
              <w:rPr>
                <w:rFonts w:ascii="Times New Roman" w:hAnsi="Times New Roman"/>
                <w:b/>
                <w:color w:val="000000"/>
                <w:kern w:val="2"/>
              </w:rPr>
              <w:t>日</w:t>
            </w:r>
          </w:p>
        </w:tc>
      </w:tr>
      <w:tr w:rsidR="007B62FA" w:rsidRPr="00D0372D" w:rsidTr="0061194E">
        <w:tc>
          <w:tcPr>
            <w:tcW w:w="3459" w:type="dxa"/>
            <w:vMerge/>
            <w:vAlign w:val="center"/>
          </w:tcPr>
          <w:p w:rsidR="007B62FA" w:rsidRPr="003E2211" w:rsidRDefault="007B62FA" w:rsidP="003E2211">
            <w:pPr>
              <w:spacing w:before="29" w:line="288" w:lineRule="auto"/>
              <w:jc w:val="center"/>
              <w:rPr>
                <w:b/>
                <w:color w:val="000000"/>
                <w:sz w:val="24"/>
              </w:rPr>
            </w:pP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实收基金</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未分配利润</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所有者权益合计</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31,462,505.96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17,932,211.94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49,394,717.90</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-11,326,386.48</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-11,326,386.48</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三、本期基金份额交易产生的基金净值变动数（净值减少以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5,452,616.19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6,585,109.71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12,037,725.90</w:t>
            </w:r>
          </w:p>
        </w:tc>
      </w:tr>
      <w:tr w:rsidR="007B62FA" w:rsidRPr="009C2C25" w:rsidTr="0061194E">
        <w:tc>
          <w:tcPr>
            <w:tcW w:w="3459" w:type="dxa"/>
            <w:vAlign w:val="center"/>
          </w:tcPr>
          <w:p w:rsidR="007B62FA" w:rsidRPr="009C2C25" w:rsidRDefault="007B62FA" w:rsidP="00CB56FC">
            <w:pPr>
              <w:spacing w:before="29" w:line="288" w:lineRule="auto"/>
              <w:rPr>
                <w:color w:val="000000"/>
                <w:sz w:val="24"/>
              </w:rPr>
            </w:pPr>
            <w:r w:rsidRPr="009C2C25">
              <w:rPr>
                <w:rFonts w:hint="eastAsia"/>
                <w:color w:val="000000"/>
                <w:sz w:val="24"/>
              </w:rPr>
              <w:t>其中：</w:t>
            </w:r>
            <w:r w:rsidRPr="009C2C25">
              <w:rPr>
                <w:color w:val="000000"/>
                <w:sz w:val="24"/>
              </w:rPr>
              <w:t>1.</w:t>
            </w:r>
            <w:r w:rsidRPr="009C2C25">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42,073,457.76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29,071,332.46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71,144,790.22</w:t>
            </w:r>
          </w:p>
        </w:tc>
      </w:tr>
      <w:tr w:rsidR="007B62FA" w:rsidRPr="009C2C25" w:rsidTr="0061194E">
        <w:tc>
          <w:tcPr>
            <w:tcW w:w="3459" w:type="dxa"/>
            <w:vAlign w:val="center"/>
          </w:tcPr>
          <w:p w:rsidR="007B62FA" w:rsidRPr="009C2C25" w:rsidRDefault="002B2919" w:rsidP="002B2919">
            <w:pPr>
              <w:spacing w:before="29" w:line="288" w:lineRule="auto"/>
              <w:rPr>
                <w:color w:val="000000"/>
                <w:sz w:val="24"/>
              </w:rPr>
            </w:pPr>
            <w:r>
              <w:rPr>
                <w:rFonts w:hint="eastAsia"/>
                <w:color w:val="000000"/>
                <w:sz w:val="24"/>
              </w:rPr>
              <w:t xml:space="preserve">     </w:t>
            </w:r>
            <w:r w:rsidR="007B62FA" w:rsidRPr="009C2C25">
              <w:rPr>
                <w:color w:val="000000"/>
                <w:sz w:val="24"/>
              </w:rPr>
              <w:t>2.</w:t>
            </w:r>
            <w:r w:rsidR="007B62FA" w:rsidRPr="009C2C25">
              <w:rPr>
                <w:rFonts w:hint="eastAsia"/>
                <w:color w:val="000000"/>
                <w:sz w:val="24"/>
              </w:rPr>
              <w:t>基金</w:t>
            </w:r>
            <w:proofErr w:type="gramStart"/>
            <w:r w:rsidR="007B62FA" w:rsidRPr="009C2C25">
              <w:rPr>
                <w:rFonts w:hint="eastAsia"/>
                <w:color w:val="000000"/>
                <w:sz w:val="24"/>
              </w:rPr>
              <w:t>赎回款</w:t>
            </w:r>
            <w:proofErr w:type="gramEnd"/>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-36,620,841.57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-22,486,222.75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-59,107,064.32</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四、本期向基金份额持有人分配利润产生的基金净值变动（净值减少以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36,915,122.15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13,190,935.17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50,106,057.32</w:t>
            </w:r>
          </w:p>
        </w:tc>
      </w:tr>
      <w:tr w:rsidR="007B62FA" w:rsidRPr="00D0372D" w:rsidTr="0061194E">
        <w:tc>
          <w:tcPr>
            <w:tcW w:w="3459" w:type="dxa"/>
            <w:vMerge w:val="restart"/>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项目</w:t>
            </w:r>
          </w:p>
        </w:tc>
        <w:tc>
          <w:tcPr>
            <w:tcW w:w="3459" w:type="dxa"/>
            <w:gridSpan w:val="3"/>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上年度可比期间</w:t>
            </w:r>
          </w:p>
          <w:p w:rsidR="007B62FA" w:rsidRPr="009F45DD" w:rsidRDefault="009A2393" w:rsidP="009F45DD">
            <w:pPr>
              <w:pStyle w:val="af6"/>
              <w:spacing w:before="29" w:beforeAutospacing="0" w:after="0" w:afterAutospacing="0" w:line="288" w:lineRule="auto"/>
              <w:jc w:val="center"/>
              <w:rPr>
                <w:rFonts w:ascii="Times New Roman" w:hAnsi="Times New Roman"/>
                <w:b/>
                <w:color w:val="000000"/>
                <w:kern w:val="2"/>
              </w:rPr>
            </w:pPr>
            <w:r w:rsidRPr="009F45DD">
              <w:rPr>
                <w:rFonts w:ascii="Times New Roman" w:hAnsi="Times New Roman"/>
                <w:b/>
                <w:color w:val="000000"/>
                <w:kern w:val="2"/>
              </w:rPr>
              <w:t>2017</w:t>
            </w:r>
            <w:r w:rsidRPr="009F45DD">
              <w:rPr>
                <w:rFonts w:ascii="Times New Roman" w:hAnsi="Times New Roman"/>
                <w:b/>
                <w:color w:val="000000"/>
                <w:kern w:val="2"/>
              </w:rPr>
              <w:t>年</w:t>
            </w:r>
            <w:r w:rsidRPr="009F45DD">
              <w:rPr>
                <w:rFonts w:ascii="Times New Roman" w:hAnsi="Times New Roman"/>
                <w:b/>
                <w:color w:val="000000"/>
                <w:kern w:val="2"/>
              </w:rPr>
              <w:t>1</w:t>
            </w:r>
            <w:r w:rsidRPr="009F45DD">
              <w:rPr>
                <w:rFonts w:ascii="Times New Roman" w:hAnsi="Times New Roman"/>
                <w:b/>
                <w:color w:val="000000"/>
                <w:kern w:val="2"/>
              </w:rPr>
              <w:t>月</w:t>
            </w:r>
            <w:r w:rsidRPr="009F45DD">
              <w:rPr>
                <w:rFonts w:ascii="Times New Roman" w:hAnsi="Times New Roman"/>
                <w:b/>
                <w:color w:val="000000"/>
                <w:kern w:val="2"/>
              </w:rPr>
              <w:t>1</w:t>
            </w:r>
            <w:r w:rsidRPr="009F45DD">
              <w:rPr>
                <w:rFonts w:ascii="Times New Roman" w:hAnsi="Times New Roman"/>
                <w:b/>
                <w:color w:val="000000"/>
                <w:kern w:val="2"/>
              </w:rPr>
              <w:t>日至</w:t>
            </w:r>
            <w:r w:rsidRPr="009F45DD">
              <w:rPr>
                <w:rFonts w:ascii="Times New Roman" w:hAnsi="Times New Roman"/>
                <w:b/>
                <w:color w:val="000000"/>
                <w:kern w:val="2"/>
              </w:rPr>
              <w:t>2017</w:t>
            </w:r>
            <w:r w:rsidRPr="009F45DD">
              <w:rPr>
                <w:rFonts w:ascii="Times New Roman" w:hAnsi="Times New Roman"/>
                <w:b/>
                <w:color w:val="000000"/>
                <w:kern w:val="2"/>
              </w:rPr>
              <w:t>年</w:t>
            </w:r>
            <w:r w:rsidRPr="009F45DD">
              <w:rPr>
                <w:rFonts w:ascii="Times New Roman" w:hAnsi="Times New Roman"/>
                <w:b/>
                <w:color w:val="000000"/>
                <w:kern w:val="2"/>
              </w:rPr>
              <w:t>12</w:t>
            </w:r>
            <w:r w:rsidRPr="009F45DD">
              <w:rPr>
                <w:rFonts w:ascii="Times New Roman" w:hAnsi="Times New Roman"/>
                <w:b/>
                <w:color w:val="000000"/>
                <w:kern w:val="2"/>
              </w:rPr>
              <w:t>月</w:t>
            </w:r>
            <w:r w:rsidRPr="009F45DD">
              <w:rPr>
                <w:rFonts w:ascii="Times New Roman" w:hAnsi="Times New Roman"/>
                <w:b/>
                <w:color w:val="000000"/>
                <w:kern w:val="2"/>
              </w:rPr>
              <w:t>31</w:t>
            </w:r>
            <w:r w:rsidRPr="009F45DD">
              <w:rPr>
                <w:rFonts w:ascii="Times New Roman" w:hAnsi="Times New Roman"/>
                <w:b/>
                <w:color w:val="000000"/>
                <w:kern w:val="2"/>
              </w:rPr>
              <w:t>日</w:t>
            </w:r>
          </w:p>
        </w:tc>
      </w:tr>
      <w:tr w:rsidR="007B62FA" w:rsidRPr="00D0372D" w:rsidTr="0061194E">
        <w:tc>
          <w:tcPr>
            <w:tcW w:w="3459" w:type="dxa"/>
            <w:vMerge/>
            <w:vAlign w:val="center"/>
          </w:tcPr>
          <w:p w:rsidR="007B62FA" w:rsidRPr="009F45DD" w:rsidRDefault="007B62FA" w:rsidP="009F45DD">
            <w:pPr>
              <w:spacing w:before="29" w:line="288" w:lineRule="auto"/>
              <w:jc w:val="center"/>
              <w:rPr>
                <w:b/>
                <w:color w:val="000000"/>
                <w:sz w:val="24"/>
              </w:rPr>
            </w:pP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实收基金</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未分配利润</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所有者权益合计</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32,063,310.06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7,272,575.53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39,335,885.59</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10,700,569.59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10,700,569.59</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三、本期基金份额交易产生的基金净值变动数（净值减少以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-600,804.10</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-40,933.18</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-641,737.28</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其中：</w:t>
            </w:r>
            <w:r w:rsidRPr="003E2211">
              <w:rPr>
                <w:color w:val="000000"/>
                <w:sz w:val="24"/>
              </w:rPr>
              <w:t>1.</w:t>
            </w:r>
            <w:r w:rsidRPr="003E2211">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57,357,585.54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24,883,182.21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82,240,767.75</w:t>
            </w:r>
          </w:p>
        </w:tc>
      </w:tr>
      <w:tr w:rsidR="007B62FA" w:rsidRPr="00D0372D" w:rsidTr="0061194E">
        <w:tc>
          <w:tcPr>
            <w:tcW w:w="3459" w:type="dxa"/>
            <w:vAlign w:val="center"/>
          </w:tcPr>
          <w:p w:rsidR="007B62FA" w:rsidRPr="005A0ED5" w:rsidRDefault="001C4E1B" w:rsidP="001C4E1B">
            <w:pPr>
              <w:spacing w:before="29" w:line="288" w:lineRule="auto"/>
              <w:rPr>
                <w:color w:val="000000"/>
                <w:sz w:val="24"/>
              </w:rPr>
            </w:pPr>
            <w:r>
              <w:rPr>
                <w:rFonts w:hint="eastAsia"/>
                <w:color w:val="000000"/>
                <w:sz w:val="24"/>
              </w:rPr>
              <w:lastRenderedPageBreak/>
              <w:t xml:space="preserve">     </w:t>
            </w:r>
            <w:r w:rsidR="007B62FA" w:rsidRPr="005A0ED5">
              <w:rPr>
                <w:color w:val="000000"/>
                <w:sz w:val="24"/>
              </w:rPr>
              <w:t>2.</w:t>
            </w:r>
            <w:r w:rsidR="007B62FA" w:rsidRPr="005A0ED5">
              <w:rPr>
                <w:rFonts w:hint="eastAsia"/>
                <w:color w:val="000000"/>
                <w:sz w:val="24"/>
              </w:rPr>
              <w:t>基金</w:t>
            </w:r>
            <w:proofErr w:type="gramStart"/>
            <w:r w:rsidR="007B62FA" w:rsidRPr="005A0ED5">
              <w:rPr>
                <w:rFonts w:hint="eastAsia"/>
                <w:color w:val="000000"/>
                <w:sz w:val="24"/>
              </w:rPr>
              <w:t>赎回款</w:t>
            </w:r>
            <w:proofErr w:type="gramEnd"/>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-57,958,389.64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-24,924,115.39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-82,882,505.03</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四、本期向基金份额持有人分配利润产生的基金净值变动（净值减少以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31,462,505.96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17,932,211.94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49,394,717.90</w:t>
            </w:r>
          </w:p>
        </w:tc>
      </w:tr>
    </w:tbl>
    <w:p w:rsidR="007B62FA" w:rsidRPr="00D0372D" w:rsidRDefault="007B62FA" w:rsidP="00D0372D">
      <w:pPr>
        <w:spacing w:line="360" w:lineRule="auto"/>
        <w:ind w:firstLineChars="200" w:firstLine="420"/>
        <w:jc w:val="left"/>
        <w:rPr>
          <w:rFonts w:ascii="宋体" w:hAnsi="宋体"/>
          <w:color w:val="000000"/>
          <w:kern w:val="0"/>
          <w:szCs w:val="21"/>
        </w:rPr>
      </w:pPr>
    </w:p>
    <w:p w:rsidR="00C53104" w:rsidRPr="00054D7C" w:rsidRDefault="00C53104" w:rsidP="00054D7C">
      <w:pPr>
        <w:spacing w:before="29" w:line="288" w:lineRule="auto"/>
        <w:rPr>
          <w:sz w:val="24"/>
        </w:rPr>
      </w:pPr>
      <w:r w:rsidRPr="00054D7C">
        <w:rPr>
          <w:rFonts w:hint="eastAsia"/>
          <w:sz w:val="24"/>
        </w:rPr>
        <w:t>报表附注为财务报表的组成部分。</w:t>
      </w:r>
    </w:p>
    <w:p w:rsidR="00C53104" w:rsidRPr="00054D7C" w:rsidRDefault="00C53104" w:rsidP="00054D7C">
      <w:pPr>
        <w:spacing w:before="29" w:line="288" w:lineRule="auto"/>
        <w:rPr>
          <w:sz w:val="24"/>
        </w:rPr>
      </w:pPr>
      <w:r w:rsidRPr="00054D7C">
        <w:rPr>
          <w:rFonts w:hint="eastAsia"/>
          <w:sz w:val="24"/>
        </w:rPr>
        <w:t>本报告</w:t>
      </w:r>
      <w:r w:rsidR="003237EC" w:rsidRPr="00054D7C">
        <w:rPr>
          <w:rFonts w:hint="eastAsia"/>
          <w:sz w:val="24"/>
        </w:rPr>
        <w:t>页码（序号）从</w:t>
      </w:r>
      <w:r w:rsidRPr="00054D7C">
        <w:rPr>
          <w:rFonts w:hint="eastAsia"/>
          <w:sz w:val="24"/>
        </w:rPr>
        <w:t>7.1</w:t>
      </w:r>
      <w:r w:rsidRPr="00054D7C">
        <w:rPr>
          <w:rFonts w:hint="eastAsia"/>
          <w:sz w:val="24"/>
        </w:rPr>
        <w:t>至</w:t>
      </w:r>
      <w:r w:rsidRPr="00054D7C">
        <w:rPr>
          <w:rFonts w:hint="eastAsia"/>
          <w:sz w:val="24"/>
        </w:rPr>
        <w:t>7.4</w:t>
      </w:r>
      <w:r w:rsidRPr="00054D7C">
        <w:rPr>
          <w:rFonts w:hint="eastAsia"/>
          <w:sz w:val="24"/>
        </w:rPr>
        <w:t>，财务报表由下列负责人签署：</w:t>
      </w:r>
    </w:p>
    <w:p w:rsidR="00C53104" w:rsidRPr="00054D7C" w:rsidRDefault="004058FB" w:rsidP="00054D7C">
      <w:pPr>
        <w:spacing w:before="29" w:line="288" w:lineRule="auto"/>
        <w:rPr>
          <w:sz w:val="24"/>
        </w:rPr>
      </w:pPr>
      <w:r w:rsidRPr="00054D7C">
        <w:rPr>
          <w:rFonts w:hint="eastAsia"/>
          <w:sz w:val="24"/>
        </w:rPr>
        <w:t>基金管理人</w:t>
      </w:r>
      <w:r w:rsidR="00C53104" w:rsidRPr="00054D7C">
        <w:rPr>
          <w:rFonts w:hint="eastAsia"/>
          <w:sz w:val="24"/>
        </w:rPr>
        <w:t>负责人：</w:t>
      </w:r>
      <w:r w:rsidR="007B208E">
        <w:rPr>
          <w:rFonts w:hint="eastAsia"/>
          <w:sz w:val="24"/>
        </w:rPr>
        <w:t>谢卫</w:t>
      </w:r>
      <w:r w:rsidR="00C53104" w:rsidRPr="00054D7C">
        <w:rPr>
          <w:rFonts w:hint="eastAsia"/>
          <w:sz w:val="24"/>
        </w:rPr>
        <w:t>，主管会计工作负责人：</w:t>
      </w:r>
      <w:proofErr w:type="gramStart"/>
      <w:r w:rsidR="00C53104" w:rsidRPr="00054D7C">
        <w:rPr>
          <w:rFonts w:hint="eastAsia"/>
          <w:sz w:val="24"/>
        </w:rPr>
        <w:t>夏华龙</w:t>
      </w:r>
      <w:proofErr w:type="gramEnd"/>
      <w:r w:rsidR="00C53104" w:rsidRPr="00054D7C">
        <w:rPr>
          <w:rFonts w:hint="eastAsia"/>
          <w:sz w:val="24"/>
        </w:rPr>
        <w:t>，会计机构负责人：单江</w:t>
      </w:r>
    </w:p>
    <w:p w:rsidR="007B62FA" w:rsidRPr="00D0372D" w:rsidRDefault="007B62FA" w:rsidP="00C03E37">
      <w:pPr>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35" w:name="_Toc225498271"/>
      <w:bookmarkStart w:id="236" w:name="_Toc352255994"/>
      <w:bookmarkStart w:id="237" w:name="_Toc352256062"/>
      <w:bookmarkStart w:id="238" w:name="_Toc352331240"/>
      <w:bookmarkStart w:id="239" w:name="_Toc362424018"/>
      <w:bookmarkStart w:id="240" w:name="_Toc4067363"/>
      <w:r w:rsidRPr="00E609DE">
        <w:rPr>
          <w:rFonts w:ascii="Times New Roman" w:hAnsi="Times New Roman"/>
          <w:kern w:val="0"/>
          <w:szCs w:val="24"/>
        </w:rPr>
        <w:t xml:space="preserve">7.4 </w:t>
      </w:r>
      <w:r w:rsidRPr="00E609DE">
        <w:rPr>
          <w:rFonts w:ascii="Times New Roman" w:hAnsi="Times New Roman" w:hint="eastAsia"/>
          <w:kern w:val="0"/>
          <w:szCs w:val="24"/>
        </w:rPr>
        <w:t>报表附注</w:t>
      </w:r>
      <w:bookmarkEnd w:id="235"/>
      <w:bookmarkEnd w:id="236"/>
      <w:bookmarkEnd w:id="237"/>
      <w:bookmarkEnd w:id="238"/>
      <w:bookmarkEnd w:id="239"/>
      <w:bookmarkEnd w:id="240"/>
    </w:p>
    <w:p w:rsidR="007B62FA" w:rsidRPr="00E609DE" w:rsidRDefault="007B62FA" w:rsidP="00E609DE">
      <w:pPr>
        <w:pStyle w:val="20"/>
        <w:spacing w:before="29" w:after="0" w:line="288" w:lineRule="auto"/>
        <w:rPr>
          <w:rFonts w:ascii="Times New Roman" w:hAnsi="Times New Roman"/>
          <w:kern w:val="0"/>
          <w:szCs w:val="24"/>
        </w:rPr>
      </w:pPr>
      <w:bookmarkStart w:id="241" w:name="_Toc4067364"/>
      <w:r w:rsidRPr="00E609DE">
        <w:rPr>
          <w:rFonts w:ascii="Times New Roman" w:hAnsi="Times New Roman"/>
          <w:kern w:val="0"/>
          <w:szCs w:val="24"/>
        </w:rPr>
        <w:t>7.4.1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基金基本情况</w:t>
      </w:r>
      <w:bookmarkEnd w:id="241"/>
    </w:p>
    <w:p w:rsidR="00A16934" w:rsidRDefault="00687582">
      <w:pPr>
        <w:tabs>
          <w:tab w:val="left" w:pos="426"/>
        </w:tabs>
        <w:spacing w:before="29" w:line="288" w:lineRule="auto"/>
        <w:ind w:firstLineChars="200" w:firstLine="480"/>
        <w:rPr>
          <w:kern w:val="0"/>
          <w:sz w:val="24"/>
        </w:rPr>
      </w:pPr>
      <w:r>
        <w:rPr>
          <w:kern w:val="0"/>
          <w:sz w:val="24"/>
        </w:rPr>
        <w:t>交银施罗德全球自然资源证券投资基金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[2011]</w:t>
      </w:r>
      <w:r>
        <w:rPr>
          <w:kern w:val="0"/>
          <w:sz w:val="24"/>
        </w:rPr>
        <w:t>第</w:t>
      </w:r>
      <w:r>
        <w:rPr>
          <w:kern w:val="0"/>
          <w:sz w:val="24"/>
        </w:rPr>
        <w:t>1628</w:t>
      </w:r>
      <w:r>
        <w:rPr>
          <w:kern w:val="0"/>
          <w:sz w:val="24"/>
        </w:rPr>
        <w:t>号《关于核准交银施罗德全球自然资源证券投资基金募集的批复》核准，由交银施罗德基金管理有限公司依照《中华人民共和国证券投资基金法》和《交银施罗德全球自然资源证券投资基金基金合同》负责公开募集。本基金为契约型开放式，存续期限不定，首次设立募集不包括认购资金利息共募集人民币</w:t>
      </w:r>
      <w:r>
        <w:rPr>
          <w:kern w:val="0"/>
          <w:sz w:val="24"/>
        </w:rPr>
        <w:t>628,260,071.31</w:t>
      </w:r>
      <w:r>
        <w:rPr>
          <w:kern w:val="0"/>
          <w:sz w:val="24"/>
        </w:rPr>
        <w:t>元，业经普华永道中天会计师事务所有限公司普华永道</w:t>
      </w:r>
      <w:proofErr w:type="gramStart"/>
      <w:r>
        <w:rPr>
          <w:kern w:val="0"/>
          <w:sz w:val="24"/>
        </w:rPr>
        <w:t>中天验字</w:t>
      </w:r>
      <w:proofErr w:type="gramEnd"/>
      <w:r>
        <w:rPr>
          <w:kern w:val="0"/>
          <w:sz w:val="24"/>
        </w:rPr>
        <w:t>(2012)</w:t>
      </w:r>
      <w:r>
        <w:rPr>
          <w:kern w:val="0"/>
          <w:sz w:val="24"/>
        </w:rPr>
        <w:t>第</w:t>
      </w:r>
      <w:r>
        <w:rPr>
          <w:kern w:val="0"/>
          <w:sz w:val="24"/>
        </w:rPr>
        <w:t>139</w:t>
      </w:r>
      <w:r>
        <w:rPr>
          <w:kern w:val="0"/>
          <w:sz w:val="24"/>
        </w:rPr>
        <w:t>号验资报告予以验证。经向中国证监会备案，《交银施罗德全球自然资源证券投资基金基金合同》于</w:t>
      </w:r>
      <w:r>
        <w:rPr>
          <w:kern w:val="0"/>
          <w:sz w:val="24"/>
        </w:rPr>
        <w:t>2012</w:t>
      </w:r>
      <w:r>
        <w:rPr>
          <w:kern w:val="0"/>
          <w:sz w:val="24"/>
        </w:rPr>
        <w:t>年</w:t>
      </w:r>
      <w:r>
        <w:rPr>
          <w:kern w:val="0"/>
          <w:sz w:val="24"/>
        </w:rPr>
        <w:t>5</w:t>
      </w:r>
      <w:r>
        <w:rPr>
          <w:kern w:val="0"/>
          <w:sz w:val="24"/>
        </w:rPr>
        <w:t>月</w:t>
      </w:r>
      <w:r>
        <w:rPr>
          <w:kern w:val="0"/>
          <w:sz w:val="24"/>
        </w:rPr>
        <w:t>22</w:t>
      </w:r>
      <w:r>
        <w:rPr>
          <w:kern w:val="0"/>
          <w:sz w:val="24"/>
        </w:rPr>
        <w:t>日正式生效，基金合同生效日的基金份额总额为</w:t>
      </w:r>
      <w:r>
        <w:rPr>
          <w:kern w:val="0"/>
          <w:sz w:val="24"/>
        </w:rPr>
        <w:t>628,520,198.14</w:t>
      </w:r>
      <w:r>
        <w:rPr>
          <w:kern w:val="0"/>
          <w:sz w:val="24"/>
        </w:rPr>
        <w:t>份基金份额，其中认购资金利息折合</w:t>
      </w:r>
      <w:r>
        <w:rPr>
          <w:kern w:val="0"/>
          <w:sz w:val="24"/>
        </w:rPr>
        <w:t>260,126.83</w:t>
      </w:r>
      <w:r>
        <w:rPr>
          <w:kern w:val="0"/>
          <w:sz w:val="24"/>
        </w:rPr>
        <w:t>份基金份额。本基金的基金管理人为交银施罗德基金管理有限公司，基金托管人为中国建设银行股份有限公司，境外资产托管人为摩根大通银行</w:t>
      </w:r>
      <w:r>
        <w:rPr>
          <w:kern w:val="0"/>
          <w:sz w:val="24"/>
        </w:rPr>
        <w:t>(JPMorgan &amp;Chase Bank, N.A.)</w:t>
      </w:r>
      <w:r>
        <w:rPr>
          <w:kern w:val="0"/>
          <w:sz w:val="24"/>
        </w:rPr>
        <w:t>，境外投资顾问为施罗德投资管理有限公司</w:t>
      </w:r>
      <w:r>
        <w:rPr>
          <w:kern w:val="0"/>
          <w:sz w:val="24"/>
        </w:rPr>
        <w:t>(Schroder Investment Management Limited)</w:t>
      </w:r>
      <w:r>
        <w:rPr>
          <w:kern w:val="0"/>
          <w:sz w:val="24"/>
        </w:rPr>
        <w:t>。</w:t>
      </w:r>
    </w:p>
    <w:p w:rsidR="00A16934" w:rsidRDefault="00687582">
      <w:pPr>
        <w:tabs>
          <w:tab w:val="left" w:pos="426"/>
        </w:tabs>
        <w:spacing w:before="29" w:line="288" w:lineRule="auto"/>
        <w:ind w:firstLineChars="200" w:firstLine="480"/>
        <w:rPr>
          <w:kern w:val="0"/>
          <w:sz w:val="24"/>
        </w:rPr>
      </w:pPr>
      <w:r>
        <w:rPr>
          <w:kern w:val="0"/>
          <w:sz w:val="24"/>
        </w:rPr>
        <w:t>根据《中华人民共和国证券投资基金法》、《合格境内机构投资者境外证券投资管理试行办法》和《交银施罗德全球自然资源证券投资基金基金合同》的有关规定，本基金的投资范围为在已与中国证监会签署双边监管合作谅解备忘录的国家或地区证券市场挂牌交易的股票</w:t>
      </w:r>
      <w:r>
        <w:rPr>
          <w:kern w:val="0"/>
          <w:sz w:val="24"/>
        </w:rPr>
        <w:t>(</w:t>
      </w:r>
      <w:r>
        <w:rPr>
          <w:kern w:val="0"/>
          <w:sz w:val="24"/>
        </w:rPr>
        <w:t>包括股票存托凭证</w:t>
      </w:r>
      <w:r>
        <w:rPr>
          <w:kern w:val="0"/>
          <w:sz w:val="24"/>
        </w:rPr>
        <w:t>)</w:t>
      </w:r>
      <w:r w:rsidR="009272BC">
        <w:rPr>
          <w:kern w:val="0"/>
          <w:sz w:val="24"/>
        </w:rPr>
        <w:t>，</w:t>
      </w:r>
      <w:r>
        <w:rPr>
          <w:kern w:val="0"/>
          <w:sz w:val="24"/>
        </w:rPr>
        <w:t>已与中国证监会签署双边监管合作谅解备忘录的国家或地区证券监管机构登记注册的公募基金，债券，货币市场工具以及中国证监会允许本基金投资的其他金融工具。本基金的投资组合为：股票、存托凭证、权证、股票基金</w:t>
      </w:r>
      <w:r>
        <w:rPr>
          <w:kern w:val="0"/>
          <w:sz w:val="24"/>
        </w:rPr>
        <w:t>(</w:t>
      </w:r>
      <w:r>
        <w:rPr>
          <w:kern w:val="0"/>
          <w:sz w:val="24"/>
        </w:rPr>
        <w:t>含</w:t>
      </w:r>
      <w:r>
        <w:rPr>
          <w:kern w:val="0"/>
          <w:sz w:val="24"/>
        </w:rPr>
        <w:t>ETF)</w:t>
      </w:r>
      <w:r>
        <w:rPr>
          <w:kern w:val="0"/>
          <w:sz w:val="24"/>
        </w:rPr>
        <w:t>等权益类证券占基金资产净值的</w:t>
      </w:r>
      <w:r>
        <w:rPr>
          <w:kern w:val="0"/>
          <w:sz w:val="24"/>
        </w:rPr>
        <w:t>60%-100%</w:t>
      </w:r>
      <w:r>
        <w:rPr>
          <w:kern w:val="0"/>
          <w:sz w:val="24"/>
        </w:rPr>
        <w:t>，其中权益类资产中不低于</w:t>
      </w:r>
      <w:r>
        <w:rPr>
          <w:kern w:val="0"/>
          <w:sz w:val="24"/>
        </w:rPr>
        <w:t>80%</w:t>
      </w:r>
      <w:r>
        <w:rPr>
          <w:kern w:val="0"/>
          <w:sz w:val="24"/>
        </w:rPr>
        <w:t>配置于自然资源相关行业股票；债券、货币市场工具、现金及中国证监会允许基金投资的其他证券品种占基金资产的</w:t>
      </w:r>
      <w:r>
        <w:rPr>
          <w:kern w:val="0"/>
          <w:sz w:val="24"/>
        </w:rPr>
        <w:t>0%-40%</w:t>
      </w:r>
      <w:r w:rsidR="00967B61" w:rsidRPr="00962C7F">
        <w:rPr>
          <w:rFonts w:hint="eastAsia"/>
          <w:kern w:val="0"/>
          <w:sz w:val="24"/>
        </w:rPr>
        <w:t>，其中现金不包括结算备付金、存出保证金和应</w:t>
      </w:r>
      <w:r w:rsidR="00967B61" w:rsidRPr="00962C7F">
        <w:rPr>
          <w:rFonts w:hint="eastAsia"/>
          <w:kern w:val="0"/>
          <w:sz w:val="24"/>
        </w:rPr>
        <w:lastRenderedPageBreak/>
        <w:t>收申购款等</w:t>
      </w:r>
      <w:r>
        <w:rPr>
          <w:kern w:val="0"/>
          <w:sz w:val="24"/>
        </w:rPr>
        <w:t>。本基金的业绩比较基准为：</w:t>
      </w:r>
      <w:r>
        <w:rPr>
          <w:kern w:val="0"/>
          <w:sz w:val="24"/>
        </w:rPr>
        <w:t>MSCI</w:t>
      </w:r>
      <w:r>
        <w:rPr>
          <w:kern w:val="0"/>
          <w:sz w:val="24"/>
        </w:rPr>
        <w:t>全球原材料总收益指数收益率</w:t>
      </w:r>
      <w:r>
        <w:rPr>
          <w:kern w:val="0"/>
          <w:sz w:val="24"/>
        </w:rPr>
        <w:t>×65%</w:t>
      </w:r>
      <w:r>
        <w:rPr>
          <w:kern w:val="0"/>
          <w:sz w:val="24"/>
        </w:rPr>
        <w:t>＋</w:t>
      </w:r>
      <w:r>
        <w:rPr>
          <w:kern w:val="0"/>
          <w:sz w:val="24"/>
        </w:rPr>
        <w:t>MSCI</w:t>
      </w:r>
      <w:r>
        <w:rPr>
          <w:kern w:val="0"/>
          <w:sz w:val="24"/>
        </w:rPr>
        <w:t>全球能源总收益指数收益率</w:t>
      </w:r>
      <w:r>
        <w:rPr>
          <w:kern w:val="0"/>
          <w:sz w:val="24"/>
        </w:rPr>
        <w:t>×35%</w:t>
      </w:r>
      <w:r>
        <w:rPr>
          <w:kern w:val="0"/>
          <w:sz w:val="24"/>
        </w:rPr>
        <w:t>。</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本财务报表由本基金的基金管理人交银施罗德基金管理有限公司于</w:t>
      </w:r>
      <w:r w:rsidRPr="004F7919">
        <w:rPr>
          <w:kern w:val="0"/>
          <w:sz w:val="24"/>
        </w:rPr>
        <w:t>2019</w:t>
      </w:r>
      <w:r w:rsidRPr="004F7919">
        <w:rPr>
          <w:kern w:val="0"/>
          <w:sz w:val="24"/>
        </w:rPr>
        <w:t>年</w:t>
      </w:r>
      <w:r w:rsidRPr="004F7919">
        <w:rPr>
          <w:kern w:val="0"/>
          <w:sz w:val="24"/>
        </w:rPr>
        <w:t>3</w:t>
      </w:r>
      <w:r w:rsidRPr="004F7919">
        <w:rPr>
          <w:kern w:val="0"/>
          <w:sz w:val="24"/>
        </w:rPr>
        <w:t>月</w:t>
      </w:r>
      <w:r w:rsidRPr="004F7919">
        <w:rPr>
          <w:kern w:val="0"/>
          <w:sz w:val="24"/>
        </w:rPr>
        <w:t>25</w:t>
      </w:r>
      <w:r w:rsidRPr="004F7919">
        <w:rPr>
          <w:kern w:val="0"/>
          <w:sz w:val="24"/>
        </w:rPr>
        <w:t>日批准报出。</w:t>
      </w:r>
    </w:p>
    <w:p w:rsidR="007B62FA" w:rsidRPr="00D0372D" w:rsidRDefault="007B62FA" w:rsidP="00C03E37">
      <w:pPr>
        <w:tabs>
          <w:tab w:val="left" w:pos="2265"/>
        </w:tabs>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2" w:name="_Toc4067365"/>
      <w:r w:rsidRPr="00E609DE">
        <w:rPr>
          <w:rFonts w:ascii="Times New Roman" w:hAnsi="Times New Roman"/>
          <w:kern w:val="0"/>
          <w:szCs w:val="24"/>
        </w:rPr>
        <w:t>7.4.2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会计报表的编制基础</w:t>
      </w:r>
      <w:bookmarkEnd w:id="242"/>
    </w:p>
    <w:p w:rsidR="00A16934" w:rsidRDefault="00687582">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颁布的《证券投资基金会计核算业务指引》、《交银施罗德全球自然资源证券投资基金基金合同》和在财务报表附注</w:t>
      </w:r>
      <w:r>
        <w:rPr>
          <w:kern w:val="0"/>
          <w:sz w:val="24"/>
        </w:rPr>
        <w:t>7.4.4</w:t>
      </w:r>
      <w:r>
        <w:rPr>
          <w:kern w:val="0"/>
          <w:sz w:val="24"/>
        </w:rPr>
        <w:t>所列示的中国证监会、中国基金业协会发布的有关规定及允许的基金行业实务操作编制。</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本财务报表以持续经营为基础编制。</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3" w:name="_Toc4067366"/>
      <w:r w:rsidRPr="00E609DE">
        <w:rPr>
          <w:rFonts w:ascii="Times New Roman" w:hAnsi="Times New Roman"/>
          <w:kern w:val="0"/>
          <w:szCs w:val="24"/>
        </w:rPr>
        <w:t>7.4.3</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遵循企业会计准则及其他有关规定的声明</w:t>
      </w:r>
      <w:bookmarkEnd w:id="243"/>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w:t>
      </w:r>
      <w:r w:rsidRPr="004F7919">
        <w:rPr>
          <w:kern w:val="0"/>
          <w:sz w:val="24"/>
        </w:rPr>
        <w:t>2018</w:t>
      </w:r>
      <w:r w:rsidRPr="004F7919">
        <w:rPr>
          <w:kern w:val="0"/>
          <w:sz w:val="24"/>
        </w:rPr>
        <w:t>年度财务报表符合企业会计准则的要求，真实、完整地反映了本基金</w:t>
      </w:r>
      <w:r w:rsidRPr="004F7919">
        <w:rPr>
          <w:kern w:val="0"/>
          <w:sz w:val="24"/>
        </w:rPr>
        <w:t>2018</w:t>
      </w:r>
      <w:r w:rsidRPr="004F7919">
        <w:rPr>
          <w:kern w:val="0"/>
          <w:sz w:val="24"/>
        </w:rPr>
        <w:t>年</w:t>
      </w:r>
      <w:r w:rsidRPr="004F7919">
        <w:rPr>
          <w:kern w:val="0"/>
          <w:sz w:val="24"/>
        </w:rPr>
        <w:t>12</w:t>
      </w:r>
      <w:r w:rsidRPr="004F7919">
        <w:rPr>
          <w:kern w:val="0"/>
          <w:sz w:val="24"/>
        </w:rPr>
        <w:t>月</w:t>
      </w:r>
      <w:r w:rsidRPr="004F7919">
        <w:rPr>
          <w:kern w:val="0"/>
          <w:sz w:val="24"/>
        </w:rPr>
        <w:t>31</w:t>
      </w:r>
      <w:r w:rsidRPr="004F7919">
        <w:rPr>
          <w:kern w:val="0"/>
          <w:sz w:val="24"/>
        </w:rPr>
        <w:t>日的财务状况以及</w:t>
      </w:r>
      <w:r w:rsidRPr="004F7919">
        <w:rPr>
          <w:kern w:val="0"/>
          <w:sz w:val="24"/>
        </w:rPr>
        <w:t>2018</w:t>
      </w:r>
      <w:r w:rsidRPr="004F7919">
        <w:rPr>
          <w:kern w:val="0"/>
          <w:sz w:val="24"/>
        </w:rPr>
        <w:t>年度的经营成果和基金净值变动情况等有关信息。</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4" w:name="_Toc4067367"/>
      <w:r w:rsidRPr="00E609DE">
        <w:rPr>
          <w:rFonts w:ascii="Times New Roman" w:hAnsi="Times New Roman"/>
          <w:kern w:val="0"/>
          <w:szCs w:val="24"/>
        </w:rPr>
        <w:t>7.4.4</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重要会计政策和会计估计</w:t>
      </w:r>
      <w:bookmarkEnd w:id="244"/>
    </w:p>
    <w:p w:rsidR="007B62FA" w:rsidRPr="00E609DE" w:rsidRDefault="007B62FA" w:rsidP="00E609DE">
      <w:pPr>
        <w:pStyle w:val="20"/>
        <w:spacing w:before="29" w:after="0" w:line="288" w:lineRule="auto"/>
        <w:rPr>
          <w:rFonts w:ascii="Times New Roman" w:hAnsi="Times New Roman"/>
          <w:kern w:val="0"/>
          <w:szCs w:val="24"/>
        </w:rPr>
      </w:pPr>
      <w:bookmarkStart w:id="245" w:name="_Toc4067368"/>
      <w:r w:rsidRPr="00E609DE">
        <w:rPr>
          <w:rFonts w:ascii="Times New Roman" w:hAnsi="Times New Roman"/>
          <w:kern w:val="0"/>
          <w:szCs w:val="24"/>
        </w:rPr>
        <w:t>7.4.4.1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会计年度</w:t>
      </w:r>
      <w:bookmarkEnd w:id="245"/>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本基金会计年度为公历</w:t>
      </w:r>
      <w:r w:rsidRPr="004F7919">
        <w:rPr>
          <w:kern w:val="0"/>
          <w:sz w:val="24"/>
        </w:rPr>
        <w:t>1</w:t>
      </w:r>
      <w:r w:rsidRPr="004F7919">
        <w:rPr>
          <w:kern w:val="0"/>
          <w:sz w:val="24"/>
        </w:rPr>
        <w:t>月</w:t>
      </w:r>
      <w:r w:rsidRPr="004F7919">
        <w:rPr>
          <w:kern w:val="0"/>
          <w:sz w:val="24"/>
        </w:rPr>
        <w:t>1</w:t>
      </w:r>
      <w:r w:rsidRPr="004F7919">
        <w:rPr>
          <w:kern w:val="0"/>
          <w:sz w:val="24"/>
        </w:rPr>
        <w:t>日起至</w:t>
      </w:r>
      <w:r w:rsidRPr="004F7919">
        <w:rPr>
          <w:kern w:val="0"/>
          <w:sz w:val="24"/>
        </w:rPr>
        <w:t>12</w:t>
      </w:r>
      <w:r w:rsidRPr="004F7919">
        <w:rPr>
          <w:kern w:val="0"/>
          <w:sz w:val="24"/>
        </w:rPr>
        <w:t>月</w:t>
      </w:r>
      <w:r w:rsidRPr="004F7919">
        <w:rPr>
          <w:kern w:val="0"/>
          <w:sz w:val="24"/>
        </w:rPr>
        <w:t>31</w:t>
      </w:r>
      <w:r w:rsidRPr="004F7919">
        <w:rPr>
          <w:kern w:val="0"/>
          <w:sz w:val="24"/>
        </w:rPr>
        <w:t>日止。</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6" w:name="_Toc4067369"/>
      <w:r w:rsidRPr="00E609DE">
        <w:rPr>
          <w:rFonts w:ascii="Times New Roman" w:hAnsi="Times New Roman"/>
          <w:kern w:val="0"/>
          <w:szCs w:val="24"/>
        </w:rPr>
        <w:t xml:space="preserve">7.4.4.2 </w:t>
      </w:r>
      <w:r w:rsidRPr="00E609DE">
        <w:rPr>
          <w:rFonts w:ascii="Times New Roman" w:hAnsi="Times New Roman" w:hint="eastAsia"/>
          <w:kern w:val="0"/>
          <w:szCs w:val="24"/>
        </w:rPr>
        <w:t>记账本位币</w:t>
      </w:r>
      <w:bookmarkEnd w:id="246"/>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本基金的记账本位币为人民币。</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7" w:name="_Toc4067370"/>
      <w:r w:rsidRPr="00E609DE">
        <w:rPr>
          <w:rFonts w:ascii="Times New Roman" w:hAnsi="Times New Roman"/>
          <w:kern w:val="0"/>
          <w:szCs w:val="24"/>
        </w:rPr>
        <w:t xml:space="preserve">7.4.4.3 </w:t>
      </w:r>
      <w:r w:rsidRPr="00E609DE">
        <w:rPr>
          <w:rFonts w:ascii="Times New Roman" w:hAnsi="Times New Roman" w:hint="eastAsia"/>
          <w:kern w:val="0"/>
          <w:szCs w:val="24"/>
        </w:rPr>
        <w:t>金融资产和金融负债的分类</w:t>
      </w:r>
      <w:bookmarkEnd w:id="247"/>
    </w:p>
    <w:p w:rsidR="00A16934" w:rsidRDefault="00687582">
      <w:pPr>
        <w:tabs>
          <w:tab w:val="left" w:pos="426"/>
        </w:tabs>
        <w:spacing w:before="29" w:line="288" w:lineRule="auto"/>
        <w:ind w:firstLineChars="200" w:firstLine="480"/>
        <w:rPr>
          <w:kern w:val="0"/>
          <w:sz w:val="24"/>
        </w:rPr>
      </w:pPr>
      <w:r>
        <w:rPr>
          <w:kern w:val="0"/>
          <w:sz w:val="24"/>
        </w:rPr>
        <w:t xml:space="preserve">(1) </w:t>
      </w:r>
      <w:r>
        <w:rPr>
          <w:kern w:val="0"/>
          <w:sz w:val="24"/>
        </w:rPr>
        <w:t>金融资产的分类</w:t>
      </w:r>
    </w:p>
    <w:p w:rsidR="00A16934" w:rsidRDefault="00687582">
      <w:pPr>
        <w:tabs>
          <w:tab w:val="left" w:pos="426"/>
        </w:tabs>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16934" w:rsidRDefault="00687582">
      <w:pPr>
        <w:tabs>
          <w:tab w:val="left" w:pos="426"/>
        </w:tabs>
        <w:spacing w:before="29" w:line="288" w:lineRule="auto"/>
        <w:ind w:firstLineChars="200" w:firstLine="480"/>
        <w:rPr>
          <w:kern w:val="0"/>
          <w:sz w:val="24"/>
        </w:rPr>
      </w:pPr>
      <w:r>
        <w:rPr>
          <w:kern w:val="0"/>
          <w:sz w:val="24"/>
        </w:rPr>
        <w:t>本基金以交易目的持有的股票投资、债券投资、资产支持证券投资和衍生工具</w:t>
      </w:r>
      <w:r w:rsidR="008423A5" w:rsidRPr="008423A5">
        <w:rPr>
          <w:rFonts w:hint="eastAsia"/>
          <w:kern w:val="0"/>
          <w:sz w:val="24"/>
        </w:rPr>
        <w:t>(</w:t>
      </w:r>
      <w:r w:rsidR="008423A5" w:rsidRPr="008423A5">
        <w:rPr>
          <w:rFonts w:hint="eastAsia"/>
          <w:kern w:val="0"/>
          <w:sz w:val="24"/>
        </w:rPr>
        <w:t>主要为股指期货</w:t>
      </w:r>
      <w:r w:rsidR="008423A5" w:rsidRPr="008423A5">
        <w:rPr>
          <w:rFonts w:hint="eastAsia"/>
          <w:kern w:val="0"/>
          <w:sz w:val="24"/>
        </w:rPr>
        <w:t>)</w:t>
      </w:r>
      <w:r>
        <w:rPr>
          <w:kern w:val="0"/>
          <w:sz w:val="24"/>
        </w:rPr>
        <w:t>分类为以公允价值计量且其变动计入当期损益的金融资产。除衍生工具所产生的金融资产在资产负债表中以衍生金融资产列示外，以公允价值计量且其变动计</w:t>
      </w:r>
      <w:r>
        <w:rPr>
          <w:kern w:val="0"/>
          <w:sz w:val="24"/>
        </w:rPr>
        <w:lastRenderedPageBreak/>
        <w:t>入当期损益的金融资产在资产负债表中以交易性金融资产列示。</w:t>
      </w:r>
    </w:p>
    <w:p w:rsidR="00A16934" w:rsidRDefault="00687582">
      <w:pPr>
        <w:tabs>
          <w:tab w:val="left" w:pos="426"/>
        </w:tabs>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A16934" w:rsidRDefault="00687582">
      <w:pPr>
        <w:tabs>
          <w:tab w:val="left" w:pos="426"/>
        </w:tabs>
        <w:spacing w:before="29" w:line="288" w:lineRule="auto"/>
        <w:ind w:firstLineChars="200" w:firstLine="480"/>
        <w:rPr>
          <w:kern w:val="0"/>
          <w:sz w:val="24"/>
        </w:rPr>
      </w:pPr>
      <w:r>
        <w:rPr>
          <w:kern w:val="0"/>
          <w:sz w:val="24"/>
        </w:rPr>
        <w:t xml:space="preserve">(2) </w:t>
      </w:r>
      <w:r>
        <w:rPr>
          <w:kern w:val="0"/>
          <w:sz w:val="24"/>
        </w:rPr>
        <w:t>金融负债的分类</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8" w:name="_Toc4067371"/>
      <w:r w:rsidRPr="00E609DE">
        <w:rPr>
          <w:rFonts w:ascii="Times New Roman" w:hAnsi="Times New Roman"/>
          <w:kern w:val="0"/>
          <w:szCs w:val="24"/>
        </w:rPr>
        <w:t xml:space="preserve">7.4.4.4 </w:t>
      </w:r>
      <w:r w:rsidRPr="00E609DE">
        <w:rPr>
          <w:rFonts w:ascii="Times New Roman" w:hAnsi="Times New Roman" w:hint="eastAsia"/>
          <w:kern w:val="0"/>
          <w:szCs w:val="24"/>
        </w:rPr>
        <w:t>金融资产和金融负债的初始确认、后续计量和终止确认</w:t>
      </w:r>
      <w:bookmarkEnd w:id="248"/>
    </w:p>
    <w:p w:rsidR="00A16934" w:rsidRDefault="00687582">
      <w:pPr>
        <w:tabs>
          <w:tab w:val="left" w:pos="426"/>
        </w:tabs>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16934" w:rsidRDefault="00687582">
      <w:pPr>
        <w:tabs>
          <w:tab w:val="left" w:pos="426"/>
        </w:tabs>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rsidR="00A16934" w:rsidRDefault="00687582">
      <w:pPr>
        <w:tabs>
          <w:tab w:val="left" w:pos="426"/>
        </w:tabs>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A16934" w:rsidRDefault="00687582">
      <w:pPr>
        <w:tabs>
          <w:tab w:val="left" w:pos="426"/>
        </w:tabs>
        <w:spacing w:before="29" w:line="288" w:lineRule="auto"/>
        <w:ind w:firstLineChars="200" w:firstLine="480"/>
        <w:rPr>
          <w:kern w:val="0"/>
          <w:sz w:val="24"/>
        </w:rPr>
      </w:pPr>
      <w:r>
        <w:rPr>
          <w:kern w:val="0"/>
          <w:sz w:val="24"/>
        </w:rPr>
        <w:t>金融资产终止确认时，其账面价值与收到的对价的差额，计入当期损益。</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当金融负债的现时义务全部或部分已经解除时，终止确认该金融负债或义务已解除的部分。终止确认部分的账面价值与支付的对价之间的差额，计入当期损益。</w:t>
      </w:r>
    </w:p>
    <w:p w:rsidR="007B62FA" w:rsidRPr="00A66DFB" w:rsidRDefault="007B62FA" w:rsidP="00A66DFB">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9" w:name="_Toc4067372"/>
      <w:r w:rsidRPr="00E609DE">
        <w:rPr>
          <w:rFonts w:ascii="Times New Roman" w:hAnsi="Times New Roman"/>
          <w:kern w:val="0"/>
          <w:szCs w:val="24"/>
        </w:rPr>
        <w:t xml:space="preserve">7.4.4.5 </w:t>
      </w:r>
      <w:r w:rsidRPr="00E609DE">
        <w:rPr>
          <w:rFonts w:ascii="Times New Roman" w:hAnsi="Times New Roman" w:hint="eastAsia"/>
          <w:kern w:val="0"/>
          <w:szCs w:val="24"/>
        </w:rPr>
        <w:t>金融资产和金融负债的估值原则</w:t>
      </w:r>
      <w:bookmarkEnd w:id="249"/>
    </w:p>
    <w:p w:rsidR="00A16934" w:rsidRDefault="00687582">
      <w:pPr>
        <w:tabs>
          <w:tab w:val="left" w:pos="426"/>
        </w:tabs>
        <w:spacing w:before="29" w:line="288" w:lineRule="auto"/>
        <w:ind w:firstLineChars="200" w:firstLine="480"/>
        <w:rPr>
          <w:kern w:val="0"/>
          <w:sz w:val="24"/>
        </w:rPr>
      </w:pPr>
      <w:r>
        <w:rPr>
          <w:kern w:val="0"/>
          <w:sz w:val="24"/>
        </w:rPr>
        <w:t>本基金持有的股票投资、债券投资、资产支持证券投资和衍生工具</w:t>
      </w:r>
      <w:r w:rsidR="00B429AE" w:rsidRPr="00B429AE">
        <w:rPr>
          <w:rFonts w:hint="eastAsia"/>
          <w:kern w:val="0"/>
          <w:sz w:val="24"/>
        </w:rPr>
        <w:t>(</w:t>
      </w:r>
      <w:r w:rsidR="00B429AE" w:rsidRPr="00B429AE">
        <w:rPr>
          <w:rFonts w:hint="eastAsia"/>
          <w:kern w:val="0"/>
          <w:sz w:val="24"/>
        </w:rPr>
        <w:t>主要为股指期货</w:t>
      </w:r>
      <w:r w:rsidR="00B429AE" w:rsidRPr="00B429AE">
        <w:rPr>
          <w:rFonts w:hint="eastAsia"/>
          <w:kern w:val="0"/>
          <w:sz w:val="24"/>
        </w:rPr>
        <w:t>)</w:t>
      </w:r>
      <w:r>
        <w:rPr>
          <w:kern w:val="0"/>
          <w:sz w:val="24"/>
        </w:rPr>
        <w:t>按如下原则确定公允价值并进行估值：</w:t>
      </w:r>
    </w:p>
    <w:p w:rsidR="00A16934" w:rsidRDefault="00687582">
      <w:pPr>
        <w:tabs>
          <w:tab w:val="left" w:pos="426"/>
        </w:tabs>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w:t>
      </w:r>
      <w:r w:rsidR="00320970">
        <w:rPr>
          <w:kern w:val="0"/>
          <w:sz w:val="24"/>
        </w:rPr>
        <w:t>定公允价值；估值日无交易且最近交易日后未发生影响公允价值计量的</w:t>
      </w:r>
      <w:r>
        <w:rPr>
          <w:kern w:val="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w:t>
      </w:r>
      <w:r>
        <w:rPr>
          <w:kern w:val="0"/>
          <w:sz w:val="24"/>
        </w:rPr>
        <w:lastRenderedPageBreak/>
        <w:t>相关资产或负债所产生的溢价或折价。</w:t>
      </w:r>
    </w:p>
    <w:p w:rsidR="00A16934" w:rsidRDefault="00687582">
      <w:pPr>
        <w:tabs>
          <w:tab w:val="left" w:pos="426"/>
        </w:tabs>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 xml:space="preserve">(3) </w:t>
      </w:r>
      <w:r w:rsidRPr="004F7919">
        <w:rPr>
          <w:kern w:val="0"/>
          <w:sz w:val="24"/>
        </w:rPr>
        <w:t>如经济环境发生重大变化或证券发行人发生影响金融工具价格的重大事件，应对估值进行调整并确定公允价值。</w:t>
      </w:r>
    </w:p>
    <w:p w:rsidR="007B62FA" w:rsidRPr="00D0372D" w:rsidRDefault="007B62FA" w:rsidP="00C03E37">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0" w:name="_Toc4067373"/>
      <w:r w:rsidRPr="00E609DE">
        <w:rPr>
          <w:rFonts w:ascii="Times New Roman" w:hAnsi="Times New Roman"/>
          <w:kern w:val="0"/>
          <w:szCs w:val="24"/>
        </w:rPr>
        <w:t xml:space="preserve">7.4.4.6 </w:t>
      </w:r>
      <w:r w:rsidRPr="00E609DE">
        <w:rPr>
          <w:rFonts w:ascii="Times New Roman" w:hAnsi="Times New Roman" w:hint="eastAsia"/>
          <w:kern w:val="0"/>
          <w:szCs w:val="24"/>
        </w:rPr>
        <w:t>金融资产和金融负债的</w:t>
      </w:r>
      <w:proofErr w:type="gramStart"/>
      <w:r w:rsidRPr="00E609DE">
        <w:rPr>
          <w:rFonts w:ascii="Times New Roman" w:hAnsi="Times New Roman" w:hint="eastAsia"/>
          <w:kern w:val="0"/>
          <w:szCs w:val="24"/>
        </w:rPr>
        <w:t>抵销</w:t>
      </w:r>
      <w:bookmarkEnd w:id="250"/>
      <w:proofErr w:type="gramEnd"/>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本基金持有的资产和承担的负债基本为金融资产和金融负债。当本基金</w:t>
      </w:r>
      <w:r w:rsidRPr="004F7919">
        <w:rPr>
          <w:kern w:val="0"/>
          <w:sz w:val="24"/>
        </w:rPr>
        <w:t xml:space="preserve">1) </w:t>
      </w:r>
      <w:r w:rsidRPr="004F7919">
        <w:rPr>
          <w:kern w:val="0"/>
          <w:sz w:val="24"/>
        </w:rPr>
        <w:t>具有</w:t>
      </w:r>
      <w:proofErr w:type="gramStart"/>
      <w:r w:rsidRPr="004F7919">
        <w:rPr>
          <w:kern w:val="0"/>
          <w:sz w:val="24"/>
        </w:rPr>
        <w:t>抵销</w:t>
      </w:r>
      <w:proofErr w:type="gramEnd"/>
      <w:r w:rsidRPr="004F7919">
        <w:rPr>
          <w:kern w:val="0"/>
          <w:sz w:val="24"/>
        </w:rPr>
        <w:t>已确认金额的法定权利且该种法定权利现在是可执行的；且</w:t>
      </w:r>
      <w:r w:rsidRPr="004F7919">
        <w:rPr>
          <w:kern w:val="0"/>
          <w:sz w:val="24"/>
        </w:rPr>
        <w:t xml:space="preserve">2) </w:t>
      </w:r>
      <w:r w:rsidRPr="004F7919">
        <w:rPr>
          <w:kern w:val="0"/>
          <w:sz w:val="24"/>
        </w:rPr>
        <w:t>交易双方准备按净额结算时，金融资产与金融负债按</w:t>
      </w:r>
      <w:proofErr w:type="gramStart"/>
      <w:r w:rsidRPr="004F7919">
        <w:rPr>
          <w:kern w:val="0"/>
          <w:sz w:val="24"/>
        </w:rPr>
        <w:t>抵销</w:t>
      </w:r>
      <w:proofErr w:type="gramEnd"/>
      <w:r w:rsidRPr="004F7919">
        <w:rPr>
          <w:kern w:val="0"/>
          <w:sz w:val="24"/>
        </w:rPr>
        <w:t>后的净额在资产负债表中列示。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1" w:name="_Toc4067374"/>
      <w:r w:rsidRPr="00E609DE">
        <w:rPr>
          <w:rFonts w:ascii="Times New Roman" w:hAnsi="Times New Roman"/>
          <w:kern w:val="0"/>
          <w:szCs w:val="24"/>
        </w:rPr>
        <w:t xml:space="preserve">7.4.4.7 </w:t>
      </w:r>
      <w:r w:rsidRPr="00E609DE">
        <w:rPr>
          <w:rFonts w:ascii="Times New Roman" w:hAnsi="Times New Roman" w:hint="eastAsia"/>
          <w:kern w:val="0"/>
          <w:szCs w:val="24"/>
        </w:rPr>
        <w:t>实收基金</w:t>
      </w:r>
      <w:bookmarkEnd w:id="251"/>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实收基金为对外发行基金份额所募集的总金额在扣除</w:t>
      </w:r>
      <w:proofErr w:type="gramStart"/>
      <w:r w:rsidRPr="004F7919">
        <w:rPr>
          <w:kern w:val="0"/>
          <w:sz w:val="24"/>
        </w:rPr>
        <w:t>损益平准金</w:t>
      </w:r>
      <w:proofErr w:type="gramEnd"/>
      <w:r w:rsidRPr="004F7919">
        <w:rPr>
          <w:kern w:val="0"/>
          <w:sz w:val="24"/>
        </w:rPr>
        <w:t>分摊部分后的余额。由于申购和赎回引起的实收基金变动分别于基金申购确认日及基金赎回确认</w:t>
      </w:r>
      <w:proofErr w:type="gramStart"/>
      <w:r w:rsidRPr="004F7919">
        <w:rPr>
          <w:kern w:val="0"/>
          <w:sz w:val="24"/>
        </w:rPr>
        <w:t>日认列</w:t>
      </w:r>
      <w:proofErr w:type="gramEnd"/>
      <w:r w:rsidRPr="004F7919">
        <w:rPr>
          <w:kern w:val="0"/>
          <w:sz w:val="24"/>
        </w:rPr>
        <w:t>。上述申购和赎回分别包括基金转换所引起的转入基金的实收基金增加和转出基金的实收基金减少。</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2" w:name="_Toc4067375"/>
      <w:r w:rsidRPr="00E609DE">
        <w:rPr>
          <w:rFonts w:ascii="Times New Roman" w:hAnsi="Times New Roman"/>
          <w:kern w:val="0"/>
          <w:szCs w:val="24"/>
        </w:rPr>
        <w:t xml:space="preserve">7.4.4.8 </w:t>
      </w:r>
      <w:proofErr w:type="gramStart"/>
      <w:r w:rsidRPr="00E609DE">
        <w:rPr>
          <w:rFonts w:ascii="Times New Roman" w:hAnsi="Times New Roman" w:hint="eastAsia"/>
          <w:kern w:val="0"/>
          <w:szCs w:val="24"/>
        </w:rPr>
        <w:t>损益平</w:t>
      </w:r>
      <w:proofErr w:type="gramEnd"/>
      <w:r w:rsidRPr="00E609DE">
        <w:rPr>
          <w:rFonts w:ascii="Times New Roman" w:hAnsi="Times New Roman" w:hint="eastAsia"/>
          <w:kern w:val="0"/>
          <w:szCs w:val="24"/>
        </w:rPr>
        <w:t>准金</w:t>
      </w:r>
      <w:bookmarkEnd w:id="252"/>
    </w:p>
    <w:p w:rsidR="007B62FA" w:rsidRPr="004F7919" w:rsidRDefault="007B62FA" w:rsidP="004F7919">
      <w:pPr>
        <w:tabs>
          <w:tab w:val="left" w:pos="426"/>
        </w:tabs>
        <w:spacing w:before="29" w:line="288" w:lineRule="auto"/>
        <w:ind w:firstLineChars="200" w:firstLine="480"/>
        <w:rPr>
          <w:kern w:val="0"/>
          <w:sz w:val="24"/>
        </w:rPr>
      </w:pPr>
      <w:proofErr w:type="gramStart"/>
      <w:r w:rsidRPr="004F7919">
        <w:rPr>
          <w:kern w:val="0"/>
          <w:sz w:val="24"/>
        </w:rPr>
        <w:t>损益平准金包括</w:t>
      </w:r>
      <w:proofErr w:type="gramEnd"/>
      <w:r w:rsidRPr="004F7919">
        <w:rPr>
          <w:kern w:val="0"/>
          <w:sz w:val="24"/>
        </w:rPr>
        <w:t>已实现</w:t>
      </w:r>
      <w:proofErr w:type="gramStart"/>
      <w:r w:rsidRPr="004F7919">
        <w:rPr>
          <w:kern w:val="0"/>
          <w:sz w:val="24"/>
        </w:rPr>
        <w:t>平准金和</w:t>
      </w:r>
      <w:proofErr w:type="gramEnd"/>
      <w:r w:rsidRPr="004F7919">
        <w:rPr>
          <w:kern w:val="0"/>
          <w:sz w:val="24"/>
        </w:rPr>
        <w:t>未实现平准金。已实现</w:t>
      </w:r>
      <w:proofErr w:type="gramStart"/>
      <w:r w:rsidRPr="004F7919">
        <w:rPr>
          <w:kern w:val="0"/>
          <w:sz w:val="24"/>
        </w:rPr>
        <w:t>平准金指</w:t>
      </w:r>
      <w:proofErr w:type="gramEnd"/>
      <w:r w:rsidRPr="004F7919">
        <w:rPr>
          <w:kern w:val="0"/>
          <w:sz w:val="24"/>
        </w:rPr>
        <w:t>在申购或赎回基金份额时，申购或赎回款项中包含的按累计未分配的已实现</w:t>
      </w:r>
      <w:proofErr w:type="gramStart"/>
      <w:r w:rsidRPr="004F7919">
        <w:rPr>
          <w:kern w:val="0"/>
          <w:sz w:val="24"/>
        </w:rPr>
        <w:t>损益占</w:t>
      </w:r>
      <w:proofErr w:type="gramEnd"/>
      <w:r w:rsidRPr="004F7919">
        <w:rPr>
          <w:kern w:val="0"/>
          <w:sz w:val="24"/>
        </w:rPr>
        <w:t>基金净值比例计算的金额。未实现</w:t>
      </w:r>
      <w:proofErr w:type="gramStart"/>
      <w:r w:rsidRPr="004F7919">
        <w:rPr>
          <w:kern w:val="0"/>
          <w:sz w:val="24"/>
        </w:rPr>
        <w:t>平准金指</w:t>
      </w:r>
      <w:proofErr w:type="gramEnd"/>
      <w:r w:rsidRPr="004F7919">
        <w:rPr>
          <w:kern w:val="0"/>
          <w:sz w:val="24"/>
        </w:rPr>
        <w:t>在申购或赎回基金份额时，申购或赎回款项中包含的按累计未实现</w:t>
      </w:r>
      <w:proofErr w:type="gramStart"/>
      <w:r w:rsidRPr="004F7919">
        <w:rPr>
          <w:kern w:val="0"/>
          <w:sz w:val="24"/>
        </w:rPr>
        <w:t>损益占</w:t>
      </w:r>
      <w:proofErr w:type="gramEnd"/>
      <w:r w:rsidRPr="004F7919">
        <w:rPr>
          <w:kern w:val="0"/>
          <w:sz w:val="24"/>
        </w:rPr>
        <w:t>基金净值比例计算的金额。</w:t>
      </w:r>
      <w:proofErr w:type="gramStart"/>
      <w:r w:rsidRPr="004F7919">
        <w:rPr>
          <w:kern w:val="0"/>
          <w:sz w:val="24"/>
        </w:rPr>
        <w:t>损益平准金</w:t>
      </w:r>
      <w:proofErr w:type="gramEnd"/>
      <w:r w:rsidRPr="004F7919">
        <w:rPr>
          <w:kern w:val="0"/>
          <w:sz w:val="24"/>
        </w:rPr>
        <w:t>于基金申购确认日或基金赎回确认</w:t>
      </w:r>
      <w:proofErr w:type="gramStart"/>
      <w:r w:rsidRPr="004F7919">
        <w:rPr>
          <w:kern w:val="0"/>
          <w:sz w:val="24"/>
        </w:rPr>
        <w:t>日认列</w:t>
      </w:r>
      <w:proofErr w:type="gramEnd"/>
      <w:r w:rsidRPr="004F7919">
        <w:rPr>
          <w:kern w:val="0"/>
          <w:sz w:val="24"/>
        </w:rPr>
        <w:t>，并于期末全额转入未分配利润</w:t>
      </w:r>
      <w:r w:rsidRPr="004F7919">
        <w:rPr>
          <w:kern w:val="0"/>
          <w:sz w:val="24"/>
        </w:rPr>
        <w:t>/(</w:t>
      </w:r>
      <w:r w:rsidRPr="004F7919">
        <w:rPr>
          <w:kern w:val="0"/>
          <w:sz w:val="24"/>
        </w:rPr>
        <w:t>累计亏损</w:t>
      </w:r>
      <w:r w:rsidRPr="004F7919">
        <w:rPr>
          <w:kern w:val="0"/>
          <w:sz w:val="24"/>
        </w:rPr>
        <w:t>)</w:t>
      </w:r>
      <w:r w:rsidRPr="004F7919">
        <w:rPr>
          <w:kern w:val="0"/>
          <w:sz w:val="24"/>
        </w:rPr>
        <w:t>。</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3" w:name="_Toc4067376"/>
      <w:r w:rsidRPr="00E609DE">
        <w:rPr>
          <w:rFonts w:ascii="Times New Roman" w:hAnsi="Times New Roman"/>
          <w:kern w:val="0"/>
          <w:szCs w:val="24"/>
        </w:rPr>
        <w:t xml:space="preserve">7.4.4.9 </w:t>
      </w:r>
      <w:r w:rsidRPr="00E609DE">
        <w:rPr>
          <w:rFonts w:ascii="Times New Roman" w:hAnsi="Times New Roman" w:hint="eastAsia"/>
          <w:kern w:val="0"/>
          <w:szCs w:val="24"/>
        </w:rPr>
        <w:t>收入</w:t>
      </w:r>
      <w:r w:rsidRPr="00E609DE">
        <w:rPr>
          <w:rFonts w:ascii="Times New Roman" w:hAnsi="Times New Roman"/>
          <w:kern w:val="0"/>
          <w:szCs w:val="24"/>
        </w:rPr>
        <w:t>/(</w:t>
      </w:r>
      <w:r w:rsidRPr="00E609DE">
        <w:rPr>
          <w:rFonts w:ascii="Times New Roman" w:hAnsi="Times New Roman" w:hint="eastAsia"/>
          <w:kern w:val="0"/>
          <w:szCs w:val="24"/>
        </w:rPr>
        <w:t>损失</w:t>
      </w:r>
      <w:r w:rsidRPr="00E609DE">
        <w:rPr>
          <w:rFonts w:ascii="Times New Roman" w:hAnsi="Times New Roman"/>
          <w:kern w:val="0"/>
          <w:szCs w:val="24"/>
        </w:rPr>
        <w:t>)</w:t>
      </w:r>
      <w:r w:rsidRPr="00E609DE">
        <w:rPr>
          <w:rFonts w:ascii="Times New Roman" w:hAnsi="Times New Roman" w:hint="eastAsia"/>
          <w:kern w:val="0"/>
          <w:szCs w:val="24"/>
        </w:rPr>
        <w:t>的确认和计量</w:t>
      </w:r>
      <w:bookmarkEnd w:id="253"/>
    </w:p>
    <w:p w:rsidR="00A16934" w:rsidRDefault="00687582">
      <w:pPr>
        <w:tabs>
          <w:tab w:val="left" w:pos="426"/>
        </w:tabs>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A16934" w:rsidRDefault="00687582">
      <w:pPr>
        <w:tabs>
          <w:tab w:val="left" w:pos="426"/>
        </w:tabs>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w:t>
      </w:r>
      <w:r>
        <w:rPr>
          <w:kern w:val="0"/>
          <w:sz w:val="24"/>
        </w:rPr>
        <w:lastRenderedPageBreak/>
        <w:t>收益，其中包括从公允价值变动损益结转的公允价值累计变动额。</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应收款项在持有期间确认的利息收入按实际利率法计算，实际利率法与直线法差异较小的则按直线法计算。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EB7371" w:rsidRPr="00E609DE" w:rsidRDefault="007B62FA" w:rsidP="00E609DE">
      <w:pPr>
        <w:pStyle w:val="20"/>
        <w:spacing w:before="29" w:after="0" w:line="288" w:lineRule="auto"/>
        <w:rPr>
          <w:rFonts w:ascii="Times New Roman" w:hAnsi="Times New Roman"/>
          <w:kern w:val="0"/>
          <w:szCs w:val="24"/>
        </w:rPr>
      </w:pPr>
      <w:bookmarkStart w:id="254" w:name="_Toc4067377"/>
      <w:r w:rsidRPr="00E609DE">
        <w:rPr>
          <w:rFonts w:ascii="Times New Roman" w:hAnsi="Times New Roman"/>
          <w:kern w:val="0"/>
          <w:szCs w:val="24"/>
        </w:rPr>
        <w:t xml:space="preserve">7.4.4.10 </w:t>
      </w:r>
      <w:r w:rsidRPr="00E609DE">
        <w:rPr>
          <w:rFonts w:ascii="Times New Roman" w:hAnsi="Times New Roman" w:hint="eastAsia"/>
          <w:kern w:val="0"/>
          <w:szCs w:val="24"/>
        </w:rPr>
        <w:t>费用的确认和计量</w:t>
      </w:r>
      <w:bookmarkEnd w:id="254"/>
    </w:p>
    <w:p w:rsidR="00A16934" w:rsidRDefault="00687582">
      <w:pPr>
        <w:tabs>
          <w:tab w:val="left" w:pos="426"/>
        </w:tabs>
        <w:spacing w:before="29" w:line="288" w:lineRule="auto"/>
        <w:ind w:firstLineChars="200" w:firstLine="480"/>
        <w:rPr>
          <w:kern w:val="0"/>
          <w:sz w:val="24"/>
        </w:rPr>
      </w:pPr>
      <w:r>
        <w:rPr>
          <w:kern w:val="0"/>
          <w:sz w:val="24"/>
        </w:rPr>
        <w:t>本基金的管理人报酬和托管费在费用涵盖期间按基金合同约定的费率和计算方法逐日确认。</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其他金融负债在持有期间确认的利息支出按实际利率法计算，实际利率法与直线法差异较小的则按直线法计算。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5" w:name="_Toc4067378"/>
      <w:r w:rsidRPr="00E609DE">
        <w:rPr>
          <w:rFonts w:ascii="Times New Roman" w:hAnsi="Times New Roman"/>
          <w:kern w:val="0"/>
          <w:szCs w:val="24"/>
        </w:rPr>
        <w:t xml:space="preserve">7.4.4.11 </w:t>
      </w:r>
      <w:r w:rsidRPr="00E609DE">
        <w:rPr>
          <w:rFonts w:ascii="Times New Roman" w:hAnsi="Times New Roman" w:hint="eastAsia"/>
          <w:kern w:val="0"/>
          <w:szCs w:val="24"/>
        </w:rPr>
        <w:t>基金的收益分配政策</w:t>
      </w:r>
      <w:bookmarkEnd w:id="255"/>
    </w:p>
    <w:p w:rsidR="00A16934" w:rsidRDefault="00687582">
      <w:pPr>
        <w:tabs>
          <w:tab w:val="left" w:pos="426"/>
        </w:tabs>
        <w:spacing w:before="29" w:line="288" w:lineRule="auto"/>
        <w:ind w:firstLineChars="200" w:firstLine="480"/>
        <w:rPr>
          <w:kern w:val="0"/>
          <w:sz w:val="24"/>
        </w:rPr>
      </w:pPr>
      <w:r>
        <w:rPr>
          <w:kern w:val="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kern w:val="0"/>
          <w:sz w:val="24"/>
        </w:rPr>
        <w:t>平准金等</w:t>
      </w:r>
      <w:proofErr w:type="gramEnd"/>
      <w:r>
        <w:rPr>
          <w:kern w:val="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经宣告的拟分配基金收益于分红除权日从所有者权益转出。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6" w:name="_Toc4067379"/>
      <w:r w:rsidRPr="00E609DE">
        <w:rPr>
          <w:rFonts w:ascii="Times New Roman" w:hAnsi="Times New Roman"/>
          <w:kern w:val="0"/>
          <w:szCs w:val="24"/>
        </w:rPr>
        <w:t>7.4.4.12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外币交易</w:t>
      </w:r>
      <w:bookmarkEnd w:id="256"/>
    </w:p>
    <w:p w:rsidR="00A16934" w:rsidRDefault="00687582">
      <w:pPr>
        <w:tabs>
          <w:tab w:val="left" w:pos="426"/>
        </w:tabs>
        <w:spacing w:before="29" w:line="288" w:lineRule="auto"/>
        <w:ind w:firstLineChars="200" w:firstLine="480"/>
        <w:rPr>
          <w:kern w:val="0"/>
          <w:sz w:val="24"/>
        </w:rPr>
      </w:pPr>
      <w:r>
        <w:rPr>
          <w:kern w:val="0"/>
          <w:sz w:val="24"/>
        </w:rPr>
        <w:t>外币交易按交易发生日的即期汇率将外币金额折算为人民币入账。</w:t>
      </w:r>
    </w:p>
    <w:p w:rsidR="007B62FA" w:rsidRPr="004F7919" w:rsidRDefault="00256AAF" w:rsidP="004F7919">
      <w:pPr>
        <w:tabs>
          <w:tab w:val="left" w:pos="426"/>
        </w:tabs>
        <w:spacing w:before="29" w:line="288" w:lineRule="auto"/>
        <w:ind w:firstLineChars="200" w:firstLine="480"/>
        <w:rPr>
          <w:kern w:val="0"/>
          <w:sz w:val="24"/>
        </w:rPr>
      </w:pPr>
      <w:r w:rsidRPr="00962C7F">
        <w:rPr>
          <w:rFonts w:hint="eastAsia"/>
          <w:kern w:val="0"/>
          <w:sz w:val="24"/>
        </w:rPr>
        <w:t>外币货币性项目，于估值</w:t>
      </w:r>
      <w:proofErr w:type="gramStart"/>
      <w:r w:rsidRPr="00962C7F">
        <w:rPr>
          <w:rFonts w:hint="eastAsia"/>
          <w:kern w:val="0"/>
          <w:sz w:val="24"/>
        </w:rPr>
        <w:t>日采用</w:t>
      </w:r>
      <w:proofErr w:type="gramEnd"/>
      <w:r w:rsidRPr="00962C7F">
        <w:rPr>
          <w:rFonts w:hint="eastAsia"/>
          <w:kern w:val="0"/>
          <w:sz w:val="24"/>
        </w:rPr>
        <w:t>估值日的即期汇率折算为人民币，所产生的折算差额直接计入汇兑损益科目。</w:t>
      </w:r>
      <w:r w:rsidR="007B62FA" w:rsidRPr="004F7919">
        <w:rPr>
          <w:kern w:val="0"/>
          <w:sz w:val="24"/>
        </w:rPr>
        <w:t>以公允价值计量的外币非货币性项目，于估值</w:t>
      </w:r>
      <w:proofErr w:type="gramStart"/>
      <w:r w:rsidR="007B62FA" w:rsidRPr="004F7919">
        <w:rPr>
          <w:kern w:val="0"/>
          <w:sz w:val="24"/>
        </w:rPr>
        <w:t>日采用</w:t>
      </w:r>
      <w:proofErr w:type="gramEnd"/>
      <w:r w:rsidR="007B62FA" w:rsidRPr="004F7919">
        <w:rPr>
          <w:kern w:val="0"/>
          <w:sz w:val="24"/>
        </w:rPr>
        <w:t>估值日的即期汇率折算为人民币，所产生的折算差额直接计入公允价值变动损益科目。</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7" w:name="_Toc4067380"/>
      <w:r w:rsidRPr="00E609DE">
        <w:rPr>
          <w:rFonts w:ascii="Times New Roman" w:hAnsi="Times New Roman"/>
          <w:kern w:val="0"/>
          <w:szCs w:val="24"/>
        </w:rPr>
        <w:t xml:space="preserve">7.4.4.13 </w:t>
      </w:r>
      <w:r w:rsidRPr="00E609DE">
        <w:rPr>
          <w:rFonts w:ascii="Times New Roman" w:hAnsi="Times New Roman" w:hint="eastAsia"/>
          <w:kern w:val="0"/>
          <w:szCs w:val="24"/>
        </w:rPr>
        <w:t>分部报告</w:t>
      </w:r>
      <w:bookmarkEnd w:id="257"/>
    </w:p>
    <w:p w:rsidR="00A16934" w:rsidRDefault="00687582">
      <w:pPr>
        <w:tabs>
          <w:tab w:val="left" w:pos="426"/>
        </w:tabs>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本基金目前以一个单一的经营分部运作，不需要披露分部信息。</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8" w:name="_Toc4067381"/>
      <w:r w:rsidRPr="00E609DE">
        <w:rPr>
          <w:rFonts w:ascii="Times New Roman" w:hAnsi="Times New Roman"/>
          <w:kern w:val="0"/>
          <w:szCs w:val="24"/>
        </w:rPr>
        <w:lastRenderedPageBreak/>
        <w:t xml:space="preserve">7.4.4.14 </w:t>
      </w:r>
      <w:r w:rsidRPr="00E609DE">
        <w:rPr>
          <w:rFonts w:ascii="Times New Roman" w:hAnsi="Times New Roman" w:hint="eastAsia"/>
          <w:kern w:val="0"/>
          <w:szCs w:val="24"/>
        </w:rPr>
        <w:t>其他重要的会计政策和会计估计</w:t>
      </w:r>
      <w:bookmarkEnd w:id="258"/>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无。</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9" w:name="_Toc4067382"/>
      <w:r w:rsidRPr="00E609DE">
        <w:rPr>
          <w:rFonts w:ascii="Times New Roman" w:hAnsi="Times New Roman"/>
          <w:kern w:val="0"/>
          <w:szCs w:val="24"/>
        </w:rPr>
        <w:t>7.4.5</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会计政策和会计估计变更以及差错更正的说明</w:t>
      </w:r>
      <w:bookmarkEnd w:id="259"/>
    </w:p>
    <w:p w:rsidR="007B62FA" w:rsidRPr="00E609DE" w:rsidRDefault="007B62FA" w:rsidP="00E609DE">
      <w:pPr>
        <w:pStyle w:val="20"/>
        <w:spacing w:before="29" w:after="0" w:line="288" w:lineRule="auto"/>
        <w:rPr>
          <w:rFonts w:ascii="Times New Roman" w:hAnsi="Times New Roman"/>
          <w:kern w:val="0"/>
          <w:szCs w:val="24"/>
        </w:rPr>
      </w:pPr>
      <w:bookmarkStart w:id="260" w:name="_Toc4067383"/>
      <w:r w:rsidRPr="00E609DE">
        <w:rPr>
          <w:rFonts w:ascii="Times New Roman" w:hAnsi="Times New Roman"/>
          <w:kern w:val="0"/>
          <w:szCs w:val="24"/>
        </w:rPr>
        <w:t xml:space="preserve">7.4.5.1 </w:t>
      </w:r>
      <w:r w:rsidRPr="00E609DE">
        <w:rPr>
          <w:rFonts w:ascii="Times New Roman" w:hAnsi="Times New Roman" w:hint="eastAsia"/>
          <w:kern w:val="0"/>
          <w:szCs w:val="24"/>
        </w:rPr>
        <w:t>会计政策变更的说明</w:t>
      </w:r>
      <w:bookmarkEnd w:id="260"/>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本基金本报告期未发生会计政策变更。</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1" w:name="_Toc4067384"/>
      <w:r w:rsidRPr="00E609DE">
        <w:rPr>
          <w:rFonts w:ascii="Times New Roman" w:hAnsi="Times New Roman"/>
          <w:kern w:val="0"/>
          <w:szCs w:val="24"/>
        </w:rPr>
        <w:t xml:space="preserve">7.4.5.2 </w:t>
      </w:r>
      <w:r w:rsidRPr="00E609DE">
        <w:rPr>
          <w:rFonts w:ascii="Times New Roman" w:hAnsi="Times New Roman" w:hint="eastAsia"/>
          <w:kern w:val="0"/>
          <w:szCs w:val="24"/>
        </w:rPr>
        <w:t>会计估计变更的说明</w:t>
      </w:r>
      <w:bookmarkEnd w:id="261"/>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本基金本报告期未发生会计估计变更。</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2" w:name="_Toc4067385"/>
      <w:r w:rsidRPr="00E609DE">
        <w:rPr>
          <w:rFonts w:ascii="Times New Roman" w:hAnsi="Times New Roman"/>
          <w:kern w:val="0"/>
          <w:szCs w:val="24"/>
        </w:rPr>
        <w:t xml:space="preserve">7.4.5.3 </w:t>
      </w:r>
      <w:r w:rsidRPr="00E609DE">
        <w:rPr>
          <w:rFonts w:ascii="Times New Roman" w:hAnsi="Times New Roman" w:hint="eastAsia"/>
          <w:kern w:val="0"/>
          <w:szCs w:val="24"/>
        </w:rPr>
        <w:t>差错更正的说明</w:t>
      </w:r>
      <w:bookmarkEnd w:id="262"/>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本基金在本报告期间无需说明的会计差错更正。</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3" w:name="_Toc4067386"/>
      <w:r w:rsidRPr="00E609DE">
        <w:rPr>
          <w:rFonts w:ascii="Times New Roman" w:hAnsi="Times New Roman"/>
          <w:kern w:val="0"/>
          <w:szCs w:val="24"/>
        </w:rPr>
        <w:t>7.4.6</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税项</w:t>
      </w:r>
      <w:bookmarkEnd w:id="263"/>
    </w:p>
    <w:p w:rsidR="00A16934" w:rsidRDefault="00687582">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A16934" w:rsidRDefault="00687582">
      <w:pPr>
        <w:tabs>
          <w:tab w:val="left" w:pos="426"/>
        </w:tabs>
        <w:spacing w:before="29" w:line="288" w:lineRule="auto"/>
        <w:ind w:firstLineChars="200" w:firstLine="480"/>
        <w:rPr>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roofErr w:type="gramStart"/>
      <w:r>
        <w:rPr>
          <w:kern w:val="0"/>
          <w:sz w:val="24"/>
        </w:rPr>
        <w:t>对资管产品</w:t>
      </w:r>
      <w:proofErr w:type="gramEnd"/>
      <w:r>
        <w:rPr>
          <w:kern w:val="0"/>
          <w:sz w:val="24"/>
        </w:rPr>
        <w:t>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w:t>
      </w:r>
      <w:proofErr w:type="gramStart"/>
      <w:r>
        <w:rPr>
          <w:kern w:val="0"/>
          <w:sz w:val="24"/>
        </w:rPr>
        <w:t>从资管产品</w:t>
      </w:r>
      <w:proofErr w:type="gramEnd"/>
      <w:r>
        <w:rPr>
          <w:kern w:val="0"/>
          <w:sz w:val="24"/>
        </w:rPr>
        <w:t>管理人以后月份的增值税应纳税额中抵减。</w:t>
      </w:r>
    </w:p>
    <w:p w:rsidR="00A16934" w:rsidRDefault="00687582">
      <w:pPr>
        <w:tabs>
          <w:tab w:val="left" w:pos="426"/>
        </w:tabs>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A16934" w:rsidRDefault="00687582">
      <w:pPr>
        <w:tabs>
          <w:tab w:val="left" w:pos="426"/>
        </w:tabs>
        <w:spacing w:before="29" w:line="288" w:lineRule="auto"/>
        <w:ind w:firstLineChars="200" w:firstLine="480"/>
        <w:rPr>
          <w:kern w:val="0"/>
          <w:sz w:val="24"/>
        </w:rPr>
      </w:pPr>
      <w:r>
        <w:rPr>
          <w:kern w:val="0"/>
          <w:sz w:val="24"/>
        </w:rPr>
        <w:t>(2)</w:t>
      </w:r>
      <w:r w:rsidR="00C00ECA" w:rsidRPr="00962C7F">
        <w:rPr>
          <w:rFonts w:ascii="Arial" w:hAnsi="Arial" w:cs="Arial" w:hint="eastAsia"/>
          <w:color w:val="000000"/>
          <w:sz w:val="24"/>
        </w:rPr>
        <w:t xml:space="preserve"> </w:t>
      </w:r>
      <w:r w:rsidR="00C00ECA" w:rsidRPr="00642FE7">
        <w:rPr>
          <w:rFonts w:ascii="Arial" w:hAnsi="Arial" w:cs="Arial" w:hint="eastAsia"/>
          <w:color w:val="000000"/>
          <w:sz w:val="24"/>
        </w:rPr>
        <w:t>目前基金取得的源自境外的差价收入，其涉及的境外所得税税收政策，按照相关国家或地区税收法律和法规执行，在境内</w:t>
      </w:r>
      <w:r>
        <w:rPr>
          <w:kern w:val="0"/>
          <w:sz w:val="24"/>
        </w:rPr>
        <w:t>暂不征收企业所得税。</w:t>
      </w:r>
    </w:p>
    <w:p w:rsidR="00A36460" w:rsidRPr="00652432" w:rsidRDefault="00687582" w:rsidP="00F65C91">
      <w:pPr>
        <w:tabs>
          <w:tab w:val="left" w:pos="426"/>
        </w:tabs>
        <w:spacing w:before="29" w:line="288" w:lineRule="auto"/>
        <w:ind w:firstLineChars="300" w:firstLine="720"/>
        <w:rPr>
          <w:kern w:val="0"/>
          <w:sz w:val="24"/>
        </w:rPr>
      </w:pPr>
      <w:r>
        <w:rPr>
          <w:kern w:val="0"/>
          <w:sz w:val="24"/>
        </w:rPr>
        <w:lastRenderedPageBreak/>
        <w:t>(3)</w:t>
      </w:r>
      <w:r w:rsidR="00A36460" w:rsidRPr="00652432">
        <w:rPr>
          <w:rFonts w:hint="eastAsia"/>
          <w:kern w:val="0"/>
          <w:sz w:val="24"/>
        </w:rPr>
        <w:t>目前基金取得的源自境外的股利收益，其涉及的境外所得税税收政策，按照相关国家或地区税收法律和法规执行，在境内暂不征收个人所得税和企业所得税。</w:t>
      </w:r>
    </w:p>
    <w:p w:rsidR="007B62FA" w:rsidRPr="004F7919" w:rsidRDefault="00A36460" w:rsidP="004F7919">
      <w:pPr>
        <w:tabs>
          <w:tab w:val="left" w:pos="426"/>
        </w:tabs>
        <w:spacing w:before="29" w:line="288" w:lineRule="auto"/>
        <w:ind w:firstLineChars="200" w:firstLine="480"/>
        <w:rPr>
          <w:kern w:val="0"/>
          <w:sz w:val="24"/>
        </w:rPr>
      </w:pPr>
      <w:r>
        <w:rPr>
          <w:kern w:val="0"/>
          <w:sz w:val="24"/>
        </w:rPr>
        <w:t xml:space="preserve"> </w:t>
      </w:r>
      <w:r w:rsidR="00687582">
        <w:rPr>
          <w:kern w:val="0"/>
          <w:sz w:val="24"/>
        </w:rPr>
        <w:t>(4)</w:t>
      </w:r>
      <w:r w:rsidR="007B62FA" w:rsidRPr="004F7919">
        <w:rPr>
          <w:kern w:val="0"/>
          <w:sz w:val="24"/>
        </w:rPr>
        <w:t>本基金的城市维护建设税、教育费附加和地方教育费附加等税费按照实际缴纳增值税额的适用比例计算缴纳。</w:t>
      </w:r>
    </w:p>
    <w:p w:rsidR="007B62FA" w:rsidRPr="00D0372D" w:rsidRDefault="007B62FA" w:rsidP="00C03E37">
      <w:pPr>
        <w:spacing w:line="360" w:lineRule="auto"/>
        <w:ind w:firstLineChars="200" w:firstLine="420"/>
        <w:rPr>
          <w:rFonts w:ascii="宋体" w:hAnsi="宋体"/>
          <w:bCs/>
          <w:color w:val="000000"/>
          <w:szCs w:val="21"/>
        </w:rPr>
      </w:pPr>
    </w:p>
    <w:p w:rsidR="009C568C" w:rsidRPr="00FE3598" w:rsidRDefault="009C568C" w:rsidP="009C568C">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9C568C" w:rsidRPr="00FE3598" w:rsidRDefault="009C568C" w:rsidP="009C568C">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9C568C" w:rsidRPr="00063F90" w:rsidRDefault="009C568C" w:rsidP="009C568C">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9C568C" w:rsidRPr="00063F90" w:rsidTr="0013025C">
        <w:trPr>
          <w:trHeight w:val="345"/>
          <w:jc w:val="center"/>
        </w:trPr>
        <w:tc>
          <w:tcPr>
            <w:tcW w:w="2634" w:type="dxa"/>
            <w:tcMar>
              <w:top w:w="15" w:type="dxa"/>
              <w:left w:w="15" w:type="dxa"/>
              <w:bottom w:w="0" w:type="dxa"/>
              <w:right w:w="15" w:type="dxa"/>
            </w:tcMar>
            <w:vAlign w:val="center"/>
          </w:tcPr>
          <w:p w:rsidR="009C568C" w:rsidRPr="00063F90" w:rsidRDefault="009C568C" w:rsidP="0013025C">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9C568C" w:rsidRPr="00063F90" w:rsidRDefault="009C568C" w:rsidP="0013025C">
            <w:pPr>
              <w:spacing w:line="360" w:lineRule="auto"/>
              <w:jc w:val="center"/>
              <w:rPr>
                <w:rFonts w:eastAsiaTheme="minorEastAsia"/>
                <w:kern w:val="0"/>
                <w:sz w:val="24"/>
              </w:rPr>
            </w:pPr>
            <w:r w:rsidRPr="00063F90">
              <w:rPr>
                <w:rFonts w:eastAsiaTheme="minorEastAsia"/>
                <w:kern w:val="0"/>
                <w:sz w:val="24"/>
              </w:rPr>
              <w:t>本期末</w:t>
            </w:r>
          </w:p>
          <w:p w:rsidR="009C568C" w:rsidRPr="00063F90" w:rsidRDefault="009C568C" w:rsidP="0013025C">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9C568C" w:rsidRPr="00063F90" w:rsidRDefault="009C568C" w:rsidP="0013025C">
            <w:pPr>
              <w:spacing w:line="360" w:lineRule="auto"/>
              <w:jc w:val="center"/>
              <w:rPr>
                <w:rFonts w:eastAsiaTheme="minorEastAsia"/>
                <w:kern w:val="0"/>
                <w:sz w:val="24"/>
              </w:rPr>
            </w:pPr>
            <w:r w:rsidRPr="00063F90">
              <w:rPr>
                <w:rFonts w:eastAsiaTheme="minorEastAsia"/>
                <w:kern w:val="0"/>
                <w:sz w:val="24"/>
              </w:rPr>
              <w:t>上年度末</w:t>
            </w:r>
          </w:p>
          <w:p w:rsidR="009C568C" w:rsidRPr="00063F90" w:rsidRDefault="009C568C" w:rsidP="0013025C">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9C568C" w:rsidRPr="00063F90" w:rsidTr="0013025C">
        <w:trPr>
          <w:trHeight w:val="315"/>
          <w:jc w:val="center"/>
        </w:trPr>
        <w:tc>
          <w:tcPr>
            <w:tcW w:w="2634" w:type="dxa"/>
            <w:tcMar>
              <w:top w:w="15" w:type="dxa"/>
              <w:left w:w="15" w:type="dxa"/>
              <w:bottom w:w="0" w:type="dxa"/>
              <w:right w:w="15" w:type="dxa"/>
            </w:tcMar>
            <w:vAlign w:val="center"/>
          </w:tcPr>
          <w:p w:rsidR="009C568C" w:rsidRPr="00063F90" w:rsidRDefault="009C568C" w:rsidP="0013025C">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9C568C" w:rsidRPr="00063F90" w:rsidRDefault="009C568C" w:rsidP="0013025C">
            <w:pPr>
              <w:spacing w:line="360" w:lineRule="auto"/>
              <w:jc w:val="right"/>
              <w:rPr>
                <w:rFonts w:eastAsiaTheme="minorEastAsia"/>
                <w:kern w:val="0"/>
                <w:sz w:val="24"/>
              </w:rPr>
            </w:pPr>
            <w:r w:rsidRPr="00063F90">
              <w:rPr>
                <w:rFonts w:eastAsiaTheme="minorEastAsia"/>
                <w:kern w:val="0"/>
                <w:sz w:val="24"/>
              </w:rPr>
              <w:t>8,401,304.81</w:t>
            </w:r>
          </w:p>
        </w:tc>
        <w:tc>
          <w:tcPr>
            <w:tcW w:w="3158" w:type="dxa"/>
            <w:tcMar>
              <w:top w:w="15" w:type="dxa"/>
              <w:left w:w="15" w:type="dxa"/>
              <w:bottom w:w="0" w:type="dxa"/>
              <w:right w:w="15" w:type="dxa"/>
            </w:tcMar>
            <w:vAlign w:val="center"/>
          </w:tcPr>
          <w:p w:rsidR="009C568C" w:rsidRPr="00063F90" w:rsidRDefault="009C568C" w:rsidP="0013025C">
            <w:pPr>
              <w:spacing w:line="360" w:lineRule="auto"/>
              <w:jc w:val="right"/>
              <w:rPr>
                <w:rFonts w:eastAsiaTheme="minorEastAsia"/>
                <w:kern w:val="0"/>
                <w:sz w:val="24"/>
              </w:rPr>
            </w:pPr>
            <w:r w:rsidRPr="00063F90">
              <w:rPr>
                <w:rFonts w:eastAsiaTheme="minorEastAsia"/>
                <w:kern w:val="0"/>
                <w:sz w:val="24"/>
              </w:rPr>
              <w:t>9,392,056.09</w:t>
            </w:r>
          </w:p>
        </w:tc>
      </w:tr>
      <w:tr w:rsidR="009C568C" w:rsidRPr="00063F90" w:rsidTr="0013025C">
        <w:trPr>
          <w:trHeight w:val="315"/>
          <w:jc w:val="center"/>
        </w:trPr>
        <w:tc>
          <w:tcPr>
            <w:tcW w:w="2634" w:type="dxa"/>
            <w:tcMar>
              <w:top w:w="15" w:type="dxa"/>
              <w:left w:w="15" w:type="dxa"/>
              <w:bottom w:w="0" w:type="dxa"/>
              <w:right w:w="15" w:type="dxa"/>
            </w:tcMar>
            <w:vAlign w:val="center"/>
          </w:tcPr>
          <w:p w:rsidR="009C568C" w:rsidRPr="00063F90" w:rsidRDefault="009C568C" w:rsidP="0013025C">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9C568C" w:rsidRPr="00063F90" w:rsidRDefault="009C568C" w:rsidP="0013025C">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9C568C" w:rsidRPr="00063F90" w:rsidRDefault="009C568C" w:rsidP="0013025C">
            <w:pPr>
              <w:spacing w:line="360" w:lineRule="auto"/>
              <w:jc w:val="right"/>
              <w:rPr>
                <w:rFonts w:eastAsiaTheme="minorEastAsia"/>
                <w:kern w:val="0"/>
                <w:sz w:val="24"/>
              </w:rPr>
            </w:pPr>
            <w:r w:rsidRPr="00063F90">
              <w:rPr>
                <w:rFonts w:eastAsiaTheme="minorEastAsia"/>
                <w:kern w:val="0"/>
                <w:sz w:val="24"/>
              </w:rPr>
              <w:t>-</w:t>
            </w:r>
          </w:p>
        </w:tc>
      </w:tr>
      <w:tr w:rsidR="009C568C" w:rsidRPr="009C568C" w:rsidTr="0013025C">
        <w:trPr>
          <w:trHeight w:val="315"/>
          <w:jc w:val="center"/>
        </w:trPr>
        <w:tc>
          <w:tcPr>
            <w:tcW w:w="2634" w:type="dxa"/>
            <w:tcMar>
              <w:top w:w="15" w:type="dxa"/>
              <w:left w:w="15" w:type="dxa"/>
              <w:bottom w:w="0" w:type="dxa"/>
              <w:right w:w="15" w:type="dxa"/>
            </w:tcMar>
          </w:tcPr>
          <w:p w:rsidR="009C568C" w:rsidRPr="009C568C" w:rsidRDefault="009C568C" w:rsidP="0013025C">
            <w:pPr>
              <w:rPr>
                <w:rFonts w:ascii="宋体" w:hAnsi="宋体"/>
                <w:color w:val="000000" w:themeColor="text1"/>
                <w:kern w:val="0"/>
                <w:sz w:val="24"/>
              </w:rPr>
            </w:pPr>
            <w:r w:rsidRPr="009C568C">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9C568C" w:rsidRPr="009C568C" w:rsidRDefault="009C568C" w:rsidP="0013025C">
            <w:pPr>
              <w:spacing w:line="360" w:lineRule="auto"/>
              <w:jc w:val="right"/>
              <w:rPr>
                <w:rFonts w:eastAsiaTheme="minorEastAsia"/>
                <w:color w:val="000000" w:themeColor="text1"/>
                <w:kern w:val="0"/>
                <w:sz w:val="24"/>
              </w:rPr>
            </w:pPr>
            <w:r w:rsidRPr="009C568C">
              <w:rPr>
                <w:rFonts w:eastAsiaTheme="minorEastAsia"/>
                <w:kern w:val="0"/>
                <w:sz w:val="24"/>
              </w:rPr>
              <w:t>-</w:t>
            </w:r>
          </w:p>
        </w:tc>
        <w:tc>
          <w:tcPr>
            <w:tcW w:w="3158" w:type="dxa"/>
            <w:tcMar>
              <w:top w:w="15" w:type="dxa"/>
              <w:left w:w="15" w:type="dxa"/>
              <w:bottom w:w="0" w:type="dxa"/>
              <w:right w:w="15" w:type="dxa"/>
            </w:tcMar>
            <w:vAlign w:val="center"/>
          </w:tcPr>
          <w:p w:rsidR="009C568C" w:rsidRPr="009C568C" w:rsidRDefault="009C568C" w:rsidP="0013025C">
            <w:pPr>
              <w:spacing w:line="360" w:lineRule="auto"/>
              <w:jc w:val="right"/>
              <w:rPr>
                <w:rFonts w:eastAsiaTheme="minorEastAsia"/>
                <w:kern w:val="0"/>
                <w:sz w:val="24"/>
              </w:rPr>
            </w:pPr>
            <w:r w:rsidRPr="009C568C">
              <w:rPr>
                <w:rFonts w:eastAsiaTheme="minorEastAsia"/>
                <w:color w:val="000000" w:themeColor="text1"/>
                <w:kern w:val="0"/>
                <w:sz w:val="24"/>
              </w:rPr>
              <w:t>-</w:t>
            </w:r>
          </w:p>
        </w:tc>
      </w:tr>
      <w:tr w:rsidR="009C568C" w:rsidRPr="009C568C" w:rsidTr="0013025C">
        <w:trPr>
          <w:trHeight w:val="315"/>
          <w:jc w:val="center"/>
        </w:trPr>
        <w:tc>
          <w:tcPr>
            <w:tcW w:w="2634" w:type="dxa"/>
            <w:tcMar>
              <w:top w:w="15" w:type="dxa"/>
              <w:left w:w="15" w:type="dxa"/>
              <w:bottom w:w="0" w:type="dxa"/>
              <w:right w:w="15" w:type="dxa"/>
            </w:tcMar>
          </w:tcPr>
          <w:p w:rsidR="009C568C" w:rsidRPr="009C568C" w:rsidRDefault="009C568C" w:rsidP="0013025C">
            <w:pPr>
              <w:ind w:firstLineChars="300" w:firstLine="720"/>
              <w:rPr>
                <w:rFonts w:ascii="宋体" w:hAnsi="宋体"/>
                <w:color w:val="000000" w:themeColor="text1"/>
                <w:kern w:val="0"/>
                <w:sz w:val="24"/>
              </w:rPr>
            </w:pPr>
            <w:r w:rsidRPr="009C568C">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9C568C" w:rsidRPr="009C568C" w:rsidRDefault="009C568C" w:rsidP="0013025C">
            <w:pPr>
              <w:spacing w:line="360" w:lineRule="auto"/>
              <w:jc w:val="right"/>
              <w:rPr>
                <w:rFonts w:eastAsiaTheme="minorEastAsia"/>
                <w:color w:val="000000" w:themeColor="text1"/>
                <w:kern w:val="0"/>
                <w:sz w:val="24"/>
              </w:rPr>
            </w:pPr>
            <w:r w:rsidRPr="009C568C">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9C568C" w:rsidRPr="009C568C" w:rsidRDefault="009C568C" w:rsidP="0013025C">
            <w:pPr>
              <w:spacing w:line="360" w:lineRule="auto"/>
              <w:jc w:val="right"/>
              <w:rPr>
                <w:rFonts w:eastAsiaTheme="minorEastAsia"/>
                <w:kern w:val="0"/>
                <w:sz w:val="24"/>
              </w:rPr>
            </w:pPr>
            <w:r w:rsidRPr="009C568C">
              <w:rPr>
                <w:rFonts w:eastAsiaTheme="minorEastAsia"/>
                <w:kern w:val="0"/>
                <w:sz w:val="24"/>
              </w:rPr>
              <w:t>-</w:t>
            </w:r>
          </w:p>
        </w:tc>
      </w:tr>
      <w:tr w:rsidR="009C568C" w:rsidRPr="009C568C" w:rsidTr="0013025C">
        <w:trPr>
          <w:trHeight w:val="315"/>
          <w:jc w:val="center"/>
        </w:trPr>
        <w:tc>
          <w:tcPr>
            <w:tcW w:w="2634" w:type="dxa"/>
            <w:tcMar>
              <w:top w:w="15" w:type="dxa"/>
              <w:left w:w="15" w:type="dxa"/>
              <w:bottom w:w="0" w:type="dxa"/>
              <w:right w:w="15" w:type="dxa"/>
            </w:tcMar>
          </w:tcPr>
          <w:p w:rsidR="009C568C" w:rsidRPr="009C568C" w:rsidRDefault="009C568C" w:rsidP="0013025C">
            <w:pPr>
              <w:ind w:firstLineChars="300" w:firstLine="720"/>
              <w:rPr>
                <w:rFonts w:ascii="宋体" w:hAnsi="宋体"/>
                <w:color w:val="000000" w:themeColor="text1"/>
                <w:kern w:val="0"/>
                <w:sz w:val="24"/>
              </w:rPr>
            </w:pPr>
            <w:r w:rsidRPr="009C568C">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9C568C" w:rsidRPr="009C568C" w:rsidRDefault="009C568C" w:rsidP="0013025C">
            <w:pPr>
              <w:spacing w:line="360" w:lineRule="auto"/>
              <w:jc w:val="right"/>
              <w:rPr>
                <w:rFonts w:eastAsiaTheme="minorEastAsia"/>
                <w:color w:val="000000" w:themeColor="text1"/>
                <w:kern w:val="0"/>
                <w:sz w:val="24"/>
              </w:rPr>
            </w:pPr>
            <w:r w:rsidRPr="009C568C">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9C568C" w:rsidRPr="009C568C" w:rsidRDefault="009C568C" w:rsidP="0013025C">
            <w:pPr>
              <w:spacing w:line="360" w:lineRule="auto"/>
              <w:jc w:val="right"/>
              <w:rPr>
                <w:rFonts w:eastAsiaTheme="minorEastAsia"/>
                <w:color w:val="000000" w:themeColor="text1"/>
                <w:kern w:val="0"/>
                <w:sz w:val="24"/>
              </w:rPr>
            </w:pPr>
            <w:r w:rsidRPr="009C568C">
              <w:rPr>
                <w:rFonts w:eastAsiaTheme="minorEastAsia"/>
                <w:color w:val="000000" w:themeColor="text1"/>
                <w:kern w:val="0"/>
                <w:sz w:val="24"/>
              </w:rPr>
              <w:t>-</w:t>
            </w:r>
          </w:p>
        </w:tc>
      </w:tr>
      <w:tr w:rsidR="009C568C" w:rsidRPr="009C568C" w:rsidTr="0013025C">
        <w:trPr>
          <w:trHeight w:val="315"/>
          <w:jc w:val="center"/>
        </w:trPr>
        <w:tc>
          <w:tcPr>
            <w:tcW w:w="2634" w:type="dxa"/>
            <w:tcMar>
              <w:top w:w="15" w:type="dxa"/>
              <w:left w:w="15" w:type="dxa"/>
              <w:bottom w:w="0" w:type="dxa"/>
              <w:right w:w="15" w:type="dxa"/>
            </w:tcMar>
            <w:vAlign w:val="center"/>
          </w:tcPr>
          <w:p w:rsidR="009C568C" w:rsidRPr="009C568C" w:rsidRDefault="009C568C" w:rsidP="0013025C">
            <w:pPr>
              <w:spacing w:line="360" w:lineRule="auto"/>
              <w:rPr>
                <w:rFonts w:eastAsiaTheme="minorEastAsia"/>
                <w:color w:val="000000"/>
                <w:kern w:val="0"/>
                <w:sz w:val="24"/>
              </w:rPr>
            </w:pPr>
            <w:r w:rsidRPr="009C568C">
              <w:rPr>
                <w:rFonts w:eastAsiaTheme="minorEastAsia"/>
                <w:kern w:val="0"/>
                <w:sz w:val="24"/>
              </w:rPr>
              <w:t>其他存款</w:t>
            </w:r>
          </w:p>
        </w:tc>
        <w:tc>
          <w:tcPr>
            <w:tcW w:w="3157" w:type="dxa"/>
            <w:tcMar>
              <w:top w:w="15" w:type="dxa"/>
              <w:left w:w="15" w:type="dxa"/>
              <w:bottom w:w="0" w:type="dxa"/>
              <w:right w:w="15" w:type="dxa"/>
            </w:tcMar>
            <w:vAlign w:val="center"/>
          </w:tcPr>
          <w:p w:rsidR="009C568C" w:rsidRPr="009C568C" w:rsidRDefault="009C568C" w:rsidP="0013025C">
            <w:pPr>
              <w:spacing w:line="360" w:lineRule="auto"/>
              <w:jc w:val="right"/>
              <w:rPr>
                <w:rFonts w:eastAsiaTheme="minorEastAsia"/>
                <w:kern w:val="0"/>
                <w:sz w:val="24"/>
              </w:rPr>
            </w:pPr>
            <w:r w:rsidRPr="009C568C">
              <w:rPr>
                <w:rFonts w:eastAsiaTheme="minorEastAsia"/>
                <w:kern w:val="0"/>
                <w:sz w:val="24"/>
              </w:rPr>
              <w:t>-</w:t>
            </w:r>
          </w:p>
        </w:tc>
        <w:tc>
          <w:tcPr>
            <w:tcW w:w="3158" w:type="dxa"/>
            <w:tcMar>
              <w:top w:w="15" w:type="dxa"/>
              <w:left w:w="15" w:type="dxa"/>
              <w:bottom w:w="0" w:type="dxa"/>
              <w:right w:w="15" w:type="dxa"/>
            </w:tcMar>
            <w:vAlign w:val="center"/>
          </w:tcPr>
          <w:p w:rsidR="009C568C" w:rsidRPr="009C568C" w:rsidRDefault="009C568C" w:rsidP="0013025C">
            <w:pPr>
              <w:spacing w:line="360" w:lineRule="auto"/>
              <w:jc w:val="right"/>
              <w:rPr>
                <w:rFonts w:eastAsiaTheme="minorEastAsia"/>
                <w:kern w:val="0"/>
                <w:sz w:val="24"/>
              </w:rPr>
            </w:pPr>
            <w:r w:rsidRPr="009C568C">
              <w:rPr>
                <w:rFonts w:eastAsiaTheme="minorEastAsia"/>
                <w:kern w:val="0"/>
                <w:sz w:val="24"/>
              </w:rPr>
              <w:t>-</w:t>
            </w:r>
          </w:p>
        </w:tc>
      </w:tr>
      <w:tr w:rsidR="009C568C" w:rsidRPr="009C568C" w:rsidTr="0013025C">
        <w:trPr>
          <w:trHeight w:val="315"/>
          <w:jc w:val="center"/>
        </w:trPr>
        <w:tc>
          <w:tcPr>
            <w:tcW w:w="2634" w:type="dxa"/>
            <w:tcMar>
              <w:top w:w="15" w:type="dxa"/>
              <w:left w:w="15" w:type="dxa"/>
              <w:bottom w:w="0" w:type="dxa"/>
              <w:right w:w="15" w:type="dxa"/>
            </w:tcMar>
            <w:vAlign w:val="center"/>
          </w:tcPr>
          <w:p w:rsidR="009C568C" w:rsidRPr="009C568C" w:rsidRDefault="009C568C" w:rsidP="0013025C">
            <w:pPr>
              <w:spacing w:line="360" w:lineRule="auto"/>
              <w:rPr>
                <w:rFonts w:eastAsiaTheme="minorEastAsia"/>
                <w:color w:val="000000"/>
                <w:kern w:val="0"/>
                <w:sz w:val="24"/>
              </w:rPr>
            </w:pPr>
            <w:r w:rsidRPr="009C568C">
              <w:rPr>
                <w:rFonts w:eastAsiaTheme="minorEastAsia"/>
                <w:kern w:val="0"/>
                <w:sz w:val="24"/>
              </w:rPr>
              <w:t>合计</w:t>
            </w:r>
          </w:p>
        </w:tc>
        <w:tc>
          <w:tcPr>
            <w:tcW w:w="3157" w:type="dxa"/>
            <w:tcMar>
              <w:top w:w="15" w:type="dxa"/>
              <w:left w:w="15" w:type="dxa"/>
              <w:bottom w:w="0" w:type="dxa"/>
              <w:right w:w="15" w:type="dxa"/>
            </w:tcMar>
            <w:vAlign w:val="center"/>
          </w:tcPr>
          <w:p w:rsidR="009C568C" w:rsidRPr="009C568C" w:rsidRDefault="009C568C" w:rsidP="0013025C">
            <w:pPr>
              <w:spacing w:line="360" w:lineRule="auto"/>
              <w:jc w:val="right"/>
              <w:rPr>
                <w:rFonts w:eastAsiaTheme="minorEastAsia"/>
                <w:kern w:val="0"/>
                <w:sz w:val="24"/>
              </w:rPr>
            </w:pPr>
            <w:r w:rsidRPr="009C568C">
              <w:rPr>
                <w:rFonts w:eastAsiaTheme="minorEastAsia"/>
                <w:kern w:val="0"/>
                <w:sz w:val="24"/>
              </w:rPr>
              <w:t>8,401,304.81</w:t>
            </w:r>
          </w:p>
        </w:tc>
        <w:tc>
          <w:tcPr>
            <w:tcW w:w="3158" w:type="dxa"/>
            <w:tcMar>
              <w:top w:w="15" w:type="dxa"/>
              <w:left w:w="15" w:type="dxa"/>
              <w:bottom w:w="0" w:type="dxa"/>
              <w:right w:w="15" w:type="dxa"/>
            </w:tcMar>
            <w:vAlign w:val="center"/>
          </w:tcPr>
          <w:p w:rsidR="009C568C" w:rsidRPr="009C568C" w:rsidRDefault="009C568C" w:rsidP="0013025C">
            <w:pPr>
              <w:spacing w:line="360" w:lineRule="auto"/>
              <w:jc w:val="right"/>
              <w:rPr>
                <w:rFonts w:eastAsiaTheme="minorEastAsia"/>
                <w:kern w:val="0"/>
                <w:sz w:val="24"/>
              </w:rPr>
            </w:pPr>
            <w:r w:rsidRPr="009C568C">
              <w:rPr>
                <w:rFonts w:eastAsiaTheme="minorEastAsia"/>
                <w:kern w:val="0"/>
                <w:sz w:val="24"/>
              </w:rPr>
              <w:t>9,392,056.09</w:t>
            </w:r>
          </w:p>
        </w:tc>
      </w:tr>
    </w:tbl>
    <w:p w:rsidR="009C568C" w:rsidRPr="00063F90" w:rsidRDefault="009C568C" w:rsidP="009C568C">
      <w:pPr>
        <w:tabs>
          <w:tab w:val="left" w:pos="426"/>
        </w:tabs>
        <w:spacing w:line="360" w:lineRule="auto"/>
        <w:ind w:firstLineChars="200" w:firstLine="480"/>
        <w:jc w:val="left"/>
        <w:rPr>
          <w:rFonts w:eastAsiaTheme="minorEastAsia"/>
          <w:kern w:val="0"/>
          <w:sz w:val="24"/>
        </w:rPr>
      </w:pPr>
      <w:r w:rsidRPr="009C568C">
        <w:rPr>
          <w:rFonts w:eastAsiaTheme="minorEastAsia"/>
          <w:kern w:val="0"/>
          <w:sz w:val="24"/>
        </w:rPr>
        <w:t>注：于</w:t>
      </w:r>
      <w:r w:rsidRPr="009C568C">
        <w:rPr>
          <w:rFonts w:eastAsiaTheme="minorEastAsia"/>
          <w:kern w:val="0"/>
          <w:sz w:val="24"/>
        </w:rPr>
        <w:t>2018</w:t>
      </w:r>
      <w:r w:rsidRPr="009C568C">
        <w:rPr>
          <w:rFonts w:eastAsiaTheme="minorEastAsia"/>
          <w:kern w:val="0"/>
          <w:sz w:val="24"/>
        </w:rPr>
        <w:t>年</w:t>
      </w:r>
      <w:r w:rsidRPr="009C568C">
        <w:rPr>
          <w:rFonts w:eastAsiaTheme="minorEastAsia"/>
          <w:kern w:val="0"/>
          <w:sz w:val="24"/>
        </w:rPr>
        <w:t>12</w:t>
      </w:r>
      <w:r w:rsidRPr="009C568C">
        <w:rPr>
          <w:rFonts w:eastAsiaTheme="minorEastAsia"/>
          <w:kern w:val="0"/>
          <w:sz w:val="24"/>
        </w:rPr>
        <w:t>月</w:t>
      </w:r>
      <w:r w:rsidRPr="009C568C">
        <w:rPr>
          <w:rFonts w:eastAsiaTheme="minorEastAsia"/>
          <w:kern w:val="0"/>
          <w:sz w:val="24"/>
        </w:rPr>
        <w:t>31</w:t>
      </w:r>
      <w:r w:rsidRPr="009C568C">
        <w:rPr>
          <w:rFonts w:eastAsiaTheme="minorEastAsia"/>
          <w:kern w:val="0"/>
          <w:sz w:val="24"/>
        </w:rPr>
        <w:t>日，活期存款中包括的外币余额为美元活期存款</w:t>
      </w:r>
      <w:r w:rsidRPr="009C568C">
        <w:rPr>
          <w:rFonts w:eastAsiaTheme="minorEastAsia"/>
          <w:kern w:val="0"/>
          <w:sz w:val="24"/>
        </w:rPr>
        <w:t>0.11</w:t>
      </w:r>
      <w:r w:rsidRPr="009C568C">
        <w:rPr>
          <w:rFonts w:eastAsiaTheme="minorEastAsia"/>
          <w:kern w:val="0"/>
          <w:sz w:val="24"/>
        </w:rPr>
        <w:t>元（折合人民币</w:t>
      </w:r>
      <w:r w:rsidRPr="009C568C">
        <w:rPr>
          <w:rFonts w:eastAsiaTheme="minorEastAsia"/>
          <w:kern w:val="0"/>
          <w:sz w:val="24"/>
        </w:rPr>
        <w:t>0.75</w:t>
      </w:r>
      <w:r w:rsidRPr="009C568C">
        <w:rPr>
          <w:rFonts w:eastAsiaTheme="minorEastAsia"/>
          <w:kern w:val="0"/>
          <w:sz w:val="24"/>
        </w:rPr>
        <w:t>元）和港币活期存款</w:t>
      </w:r>
      <w:r w:rsidRPr="009C568C">
        <w:rPr>
          <w:rFonts w:eastAsiaTheme="minorEastAsia"/>
          <w:kern w:val="0"/>
          <w:sz w:val="24"/>
        </w:rPr>
        <w:t>5,265,778.94</w:t>
      </w:r>
      <w:r w:rsidRPr="009C568C">
        <w:rPr>
          <w:rFonts w:eastAsiaTheme="minorEastAsia"/>
          <w:kern w:val="0"/>
          <w:sz w:val="24"/>
        </w:rPr>
        <w:t>元（折合人民币</w:t>
      </w:r>
      <w:r w:rsidRPr="009C568C">
        <w:rPr>
          <w:rFonts w:eastAsiaTheme="minorEastAsia"/>
          <w:kern w:val="0"/>
          <w:sz w:val="24"/>
        </w:rPr>
        <w:t>4,615,812.81</w:t>
      </w:r>
      <w:r w:rsidRPr="009C568C">
        <w:rPr>
          <w:rFonts w:eastAsiaTheme="minorEastAsia"/>
          <w:kern w:val="0"/>
          <w:sz w:val="24"/>
        </w:rPr>
        <w:t>元）。于</w:t>
      </w:r>
      <w:r w:rsidRPr="009C568C">
        <w:rPr>
          <w:rFonts w:eastAsiaTheme="minorEastAsia"/>
          <w:kern w:val="0"/>
          <w:sz w:val="24"/>
        </w:rPr>
        <w:t>2017</w:t>
      </w:r>
      <w:r w:rsidRPr="009C568C">
        <w:rPr>
          <w:rFonts w:eastAsiaTheme="minorEastAsia"/>
          <w:kern w:val="0"/>
          <w:sz w:val="24"/>
        </w:rPr>
        <w:t>年</w:t>
      </w:r>
      <w:r w:rsidRPr="009C568C">
        <w:rPr>
          <w:rFonts w:eastAsiaTheme="minorEastAsia"/>
          <w:kern w:val="0"/>
          <w:sz w:val="24"/>
        </w:rPr>
        <w:t>12</w:t>
      </w:r>
      <w:r w:rsidRPr="009C568C">
        <w:rPr>
          <w:rFonts w:eastAsiaTheme="minorEastAsia"/>
          <w:kern w:val="0"/>
          <w:sz w:val="24"/>
        </w:rPr>
        <w:t>月</w:t>
      </w:r>
      <w:r w:rsidRPr="009C568C">
        <w:rPr>
          <w:rFonts w:eastAsiaTheme="minorEastAsia"/>
          <w:kern w:val="0"/>
          <w:sz w:val="24"/>
        </w:rPr>
        <w:t>31</w:t>
      </w:r>
      <w:r w:rsidRPr="009C568C">
        <w:rPr>
          <w:rFonts w:eastAsiaTheme="minorEastAsia"/>
          <w:kern w:val="0"/>
          <w:sz w:val="24"/>
        </w:rPr>
        <w:t>日，活期存款中包括的外币余额为美元活期存款</w:t>
      </w:r>
      <w:r w:rsidRPr="009C568C">
        <w:rPr>
          <w:rFonts w:eastAsiaTheme="minorEastAsia"/>
          <w:kern w:val="0"/>
          <w:sz w:val="24"/>
        </w:rPr>
        <w:t>1,964.62</w:t>
      </w:r>
      <w:r w:rsidRPr="009C568C">
        <w:rPr>
          <w:rFonts w:eastAsiaTheme="minorEastAsia"/>
          <w:kern w:val="0"/>
          <w:sz w:val="24"/>
        </w:rPr>
        <w:t>元（折合人民币</w:t>
      </w:r>
      <w:r w:rsidRPr="009C568C">
        <w:rPr>
          <w:rFonts w:eastAsiaTheme="minorEastAsia"/>
          <w:kern w:val="0"/>
          <w:sz w:val="24"/>
        </w:rPr>
        <w:t>12,837.22</w:t>
      </w:r>
      <w:r w:rsidRPr="009C568C">
        <w:rPr>
          <w:rFonts w:eastAsiaTheme="minorEastAsia"/>
          <w:kern w:val="0"/>
          <w:sz w:val="24"/>
        </w:rPr>
        <w:t>元）和港币活期存款</w:t>
      </w:r>
      <w:r w:rsidRPr="009C568C">
        <w:rPr>
          <w:rFonts w:eastAsiaTheme="minorEastAsia"/>
          <w:kern w:val="0"/>
          <w:sz w:val="24"/>
        </w:rPr>
        <w:t>3,000,951.09</w:t>
      </w:r>
      <w:r w:rsidRPr="009C568C">
        <w:rPr>
          <w:rFonts w:eastAsiaTheme="minorEastAsia"/>
          <w:kern w:val="0"/>
          <w:sz w:val="24"/>
        </w:rPr>
        <w:t>元（折合人民币</w:t>
      </w:r>
      <w:r w:rsidRPr="009C568C">
        <w:rPr>
          <w:rFonts w:eastAsiaTheme="minorEastAsia"/>
          <w:kern w:val="0"/>
          <w:sz w:val="24"/>
        </w:rPr>
        <w:t>2,508,359.56</w:t>
      </w:r>
      <w:r w:rsidRPr="009C568C">
        <w:rPr>
          <w:rFonts w:eastAsiaTheme="minorEastAsia"/>
          <w:kern w:val="0"/>
          <w:sz w:val="24"/>
        </w:rPr>
        <w:t>元）</w:t>
      </w:r>
    </w:p>
    <w:p w:rsidR="007B62FA" w:rsidRPr="00D0372D" w:rsidRDefault="007B62FA" w:rsidP="00B323A0">
      <w:pPr>
        <w:tabs>
          <w:tab w:val="left" w:pos="426"/>
        </w:tabs>
        <w:spacing w:before="29" w:line="288" w:lineRule="auto"/>
        <w:jc w:val="left"/>
        <w:rPr>
          <w:rFonts w:ascii="宋体" w:hAnsi="宋体"/>
          <w:bCs/>
          <w:color w:val="000000"/>
          <w:szCs w:val="21"/>
        </w:rPr>
      </w:pPr>
    </w:p>
    <w:p w:rsidR="007B62FA" w:rsidRPr="00B323A0" w:rsidRDefault="007B62FA" w:rsidP="00B323A0">
      <w:pPr>
        <w:spacing w:before="29" w:line="288" w:lineRule="auto"/>
        <w:rPr>
          <w:b/>
          <w:bCs/>
          <w:color w:val="000000"/>
          <w:kern w:val="0"/>
          <w:sz w:val="24"/>
        </w:rPr>
      </w:pPr>
      <w:r w:rsidRPr="00B323A0">
        <w:rPr>
          <w:b/>
          <w:bCs/>
          <w:color w:val="000000"/>
          <w:kern w:val="0"/>
          <w:sz w:val="24"/>
        </w:rPr>
        <w:t>7.4.7.2</w:t>
      </w:r>
      <w:r w:rsidR="002D0B5F" w:rsidRPr="00B323A0">
        <w:rPr>
          <w:rFonts w:hint="eastAsia"/>
          <w:b/>
          <w:bCs/>
          <w:color w:val="000000"/>
          <w:kern w:val="0"/>
          <w:sz w:val="24"/>
        </w:rPr>
        <w:t xml:space="preserve"> </w:t>
      </w:r>
      <w:r w:rsidRPr="00B323A0">
        <w:rPr>
          <w:rFonts w:hint="eastAsia"/>
          <w:b/>
          <w:bCs/>
          <w:color w:val="000000"/>
          <w:kern w:val="0"/>
          <w:sz w:val="24"/>
        </w:rPr>
        <w:t>交易性金融资产</w:t>
      </w:r>
    </w:p>
    <w:p w:rsidR="007B62FA" w:rsidRPr="00B323A0" w:rsidRDefault="007B62FA" w:rsidP="00B323A0">
      <w:pPr>
        <w:autoSpaceDE w:val="0"/>
        <w:autoSpaceDN w:val="0"/>
        <w:adjustRightInd w:val="0"/>
        <w:spacing w:before="29" w:line="288" w:lineRule="auto"/>
        <w:ind w:left="15"/>
        <w:jc w:val="right"/>
        <w:rPr>
          <w:bCs/>
          <w:color w:val="000000"/>
          <w:sz w:val="24"/>
        </w:rPr>
      </w:pPr>
      <w:r w:rsidRPr="00B323A0">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D7E19" w:rsidRPr="00D0372D" w:rsidTr="00CB39C2">
        <w:trPr>
          <w:trHeight w:val="255"/>
          <w:jc w:val="center"/>
        </w:trPr>
        <w:tc>
          <w:tcPr>
            <w:tcW w:w="2268" w:type="dxa"/>
            <w:gridSpan w:val="2"/>
            <w:vMerge w:val="restart"/>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项目</w:t>
            </w:r>
          </w:p>
        </w:tc>
        <w:tc>
          <w:tcPr>
            <w:tcW w:w="7018" w:type="dxa"/>
            <w:gridSpan w:val="3"/>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本期末</w:t>
            </w:r>
          </w:p>
          <w:p w:rsidR="00CD7E19" w:rsidRPr="00B323A0" w:rsidRDefault="00CD7E19" w:rsidP="00B323A0">
            <w:pPr>
              <w:spacing w:before="29" w:line="288" w:lineRule="auto"/>
              <w:jc w:val="center"/>
              <w:rPr>
                <w:color w:val="000000"/>
                <w:kern w:val="0"/>
                <w:sz w:val="24"/>
              </w:rPr>
            </w:pPr>
            <w:r w:rsidRPr="00B323A0">
              <w:rPr>
                <w:color w:val="000000"/>
                <w:kern w:val="0"/>
                <w:sz w:val="24"/>
              </w:rPr>
              <w:t>2018</w:t>
            </w:r>
            <w:r w:rsidRPr="00B323A0">
              <w:rPr>
                <w:color w:val="000000"/>
                <w:kern w:val="0"/>
                <w:sz w:val="24"/>
              </w:rPr>
              <w:t>年</w:t>
            </w:r>
            <w:r w:rsidRPr="00B323A0">
              <w:rPr>
                <w:color w:val="000000"/>
                <w:kern w:val="0"/>
                <w:sz w:val="24"/>
              </w:rPr>
              <w:t>12</w:t>
            </w:r>
            <w:r w:rsidRPr="00B323A0">
              <w:rPr>
                <w:color w:val="000000"/>
                <w:kern w:val="0"/>
                <w:sz w:val="24"/>
              </w:rPr>
              <w:t>月</w:t>
            </w:r>
            <w:r w:rsidRPr="00B323A0">
              <w:rPr>
                <w:color w:val="000000"/>
                <w:kern w:val="0"/>
                <w:sz w:val="24"/>
              </w:rPr>
              <w:t>31</w:t>
            </w:r>
            <w:r w:rsidRPr="00B323A0">
              <w:rPr>
                <w:color w:val="000000"/>
                <w:kern w:val="0"/>
                <w:sz w:val="24"/>
              </w:rPr>
              <w:t>日</w:t>
            </w:r>
          </w:p>
        </w:tc>
      </w:tr>
      <w:tr w:rsidR="00CD7E19" w:rsidRPr="00D0372D" w:rsidTr="0082714C">
        <w:trPr>
          <w:trHeight w:val="270"/>
          <w:jc w:val="center"/>
        </w:trPr>
        <w:tc>
          <w:tcPr>
            <w:tcW w:w="2268" w:type="dxa"/>
            <w:gridSpan w:val="2"/>
            <w:vMerge/>
            <w:vAlign w:val="center"/>
          </w:tcPr>
          <w:p w:rsidR="00CD7E19" w:rsidRPr="00B323A0" w:rsidRDefault="00CD7E19" w:rsidP="00B323A0">
            <w:pPr>
              <w:spacing w:before="29" w:line="288" w:lineRule="auto"/>
              <w:jc w:val="center"/>
              <w:rPr>
                <w:color w:val="000000"/>
                <w:kern w:val="0"/>
                <w:sz w:val="24"/>
              </w:rPr>
            </w:pP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成本</w:t>
            </w: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w:t>
            </w:r>
          </w:p>
        </w:tc>
        <w:tc>
          <w:tcPr>
            <w:tcW w:w="2340"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B323A0" w:rsidRDefault="00CD7E19" w:rsidP="00B323A0">
            <w:pPr>
              <w:widowControl/>
              <w:spacing w:before="29" w:line="288" w:lineRule="auto"/>
              <w:rPr>
                <w:color w:val="000000"/>
                <w:kern w:val="0"/>
                <w:sz w:val="24"/>
              </w:rPr>
            </w:pPr>
            <w:r w:rsidRPr="00B323A0">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44,242,695.99</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37,161,167.11</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-7,081,528.88</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贵金属投资</w:t>
            </w:r>
            <w:r w:rsidRPr="00B323A0">
              <w:rPr>
                <w:rFonts w:hint="eastAsia"/>
                <w:color w:val="000000"/>
                <w:kern w:val="0"/>
                <w:sz w:val="24"/>
              </w:rPr>
              <w:t>-</w:t>
            </w:r>
            <w:r w:rsidRPr="00B323A0">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债券</w:t>
            </w: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B323A0" w:rsidRDefault="0082714C" w:rsidP="00B323A0">
            <w:pPr>
              <w:widowControl/>
              <w:spacing w:before="29" w:line="288" w:lineRule="auto"/>
              <w:rPr>
                <w:color w:val="000000"/>
                <w:kern w:val="0"/>
                <w:sz w:val="24"/>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D0372D" w:rsidRDefault="0082714C" w:rsidP="00417F87">
            <w:pPr>
              <w:widowControl/>
              <w:spacing w:line="360" w:lineRule="auto"/>
              <w:jc w:val="left"/>
              <w:rPr>
                <w:rFonts w:ascii="宋体" w:hAnsi="宋体"/>
                <w:color w:val="000000"/>
                <w:kern w:val="0"/>
                <w:szCs w:val="21"/>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44,242,695.99</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37,161,167.11</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-7,081,528.88</w:t>
            </w:r>
          </w:p>
        </w:tc>
      </w:tr>
      <w:tr w:rsidR="00CD7E19" w:rsidRPr="00D0372D" w:rsidTr="00CB39C2">
        <w:trPr>
          <w:trHeight w:val="255"/>
          <w:jc w:val="center"/>
        </w:trPr>
        <w:tc>
          <w:tcPr>
            <w:tcW w:w="2268" w:type="dxa"/>
            <w:gridSpan w:val="2"/>
            <w:vMerge w:val="restart"/>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项目</w:t>
            </w:r>
          </w:p>
        </w:tc>
        <w:tc>
          <w:tcPr>
            <w:tcW w:w="7018" w:type="dxa"/>
            <w:gridSpan w:val="3"/>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上年度末</w:t>
            </w:r>
          </w:p>
          <w:p w:rsidR="00CD7E19" w:rsidRPr="00EF7B93" w:rsidRDefault="00264252" w:rsidP="00EF7B93">
            <w:pPr>
              <w:spacing w:before="29" w:line="288" w:lineRule="auto"/>
              <w:jc w:val="center"/>
              <w:rPr>
                <w:color w:val="000000"/>
                <w:kern w:val="0"/>
                <w:sz w:val="24"/>
              </w:rPr>
            </w:pPr>
            <w:r w:rsidRPr="00EF7B93">
              <w:rPr>
                <w:color w:val="000000"/>
                <w:kern w:val="0"/>
                <w:sz w:val="24"/>
              </w:rPr>
              <w:t>2017</w:t>
            </w:r>
            <w:r w:rsidRPr="00EF7B93">
              <w:rPr>
                <w:color w:val="000000"/>
                <w:kern w:val="0"/>
                <w:sz w:val="24"/>
              </w:rPr>
              <w:t>年</w:t>
            </w:r>
            <w:r w:rsidRPr="00EF7B93">
              <w:rPr>
                <w:color w:val="000000"/>
                <w:kern w:val="0"/>
                <w:sz w:val="24"/>
              </w:rPr>
              <w:t>12</w:t>
            </w:r>
            <w:r w:rsidRPr="00EF7B93">
              <w:rPr>
                <w:color w:val="000000"/>
                <w:kern w:val="0"/>
                <w:sz w:val="24"/>
              </w:rPr>
              <w:t>月</w:t>
            </w:r>
            <w:r w:rsidRPr="00EF7B93">
              <w:rPr>
                <w:color w:val="000000"/>
                <w:kern w:val="0"/>
                <w:sz w:val="24"/>
              </w:rPr>
              <w:t>31</w:t>
            </w:r>
            <w:r w:rsidRPr="00EF7B93">
              <w:rPr>
                <w:color w:val="000000"/>
                <w:kern w:val="0"/>
                <w:sz w:val="24"/>
              </w:rPr>
              <w:t>日</w:t>
            </w:r>
          </w:p>
        </w:tc>
      </w:tr>
      <w:tr w:rsidR="00CD7E19" w:rsidRPr="00D0372D" w:rsidTr="0082714C">
        <w:trPr>
          <w:trHeight w:val="270"/>
          <w:jc w:val="center"/>
        </w:trPr>
        <w:tc>
          <w:tcPr>
            <w:tcW w:w="2268" w:type="dxa"/>
            <w:gridSpan w:val="2"/>
            <w:vMerge/>
            <w:vAlign w:val="center"/>
          </w:tcPr>
          <w:p w:rsidR="00CD7E19" w:rsidRPr="00EF7B93" w:rsidRDefault="00CD7E19" w:rsidP="00EF7B93">
            <w:pPr>
              <w:spacing w:before="29" w:line="288" w:lineRule="auto"/>
              <w:jc w:val="center"/>
              <w:rPr>
                <w:color w:val="000000"/>
                <w:kern w:val="0"/>
                <w:sz w:val="24"/>
              </w:rPr>
            </w:pP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成本</w:t>
            </w: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w:t>
            </w:r>
          </w:p>
        </w:tc>
        <w:tc>
          <w:tcPr>
            <w:tcW w:w="2340"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465ECC" w:rsidRDefault="00CD7E19" w:rsidP="00465ECC">
            <w:pPr>
              <w:widowControl/>
              <w:spacing w:before="29" w:line="288" w:lineRule="auto"/>
              <w:rPr>
                <w:color w:val="000000"/>
                <w:kern w:val="0"/>
                <w:sz w:val="24"/>
              </w:rPr>
            </w:pPr>
            <w:r w:rsidRPr="00465ECC">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34,720,901.36</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41,852,409.42</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7,131,508.06</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贵金属投资</w:t>
            </w:r>
            <w:r w:rsidRPr="00465ECC">
              <w:rPr>
                <w:rFonts w:hint="eastAsia"/>
                <w:color w:val="000000"/>
                <w:kern w:val="0"/>
                <w:sz w:val="24"/>
              </w:rPr>
              <w:t>-</w:t>
            </w:r>
            <w:r w:rsidRPr="00465ECC">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债券</w:t>
            </w: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34,720,901.36</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41,852,409.42</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7,131,508.06</w:t>
            </w:r>
          </w:p>
        </w:tc>
      </w:tr>
    </w:tbl>
    <w:p w:rsidR="007B62FA" w:rsidRPr="00D0372D" w:rsidRDefault="007B62FA" w:rsidP="00417F87">
      <w:pPr>
        <w:spacing w:line="360" w:lineRule="auto"/>
        <w:rPr>
          <w:rFonts w:ascii="宋体" w:hAnsi="宋体"/>
          <w:color w:val="000000"/>
          <w:szCs w:val="21"/>
        </w:rPr>
      </w:pPr>
    </w:p>
    <w:p w:rsidR="007B62FA" w:rsidRPr="00C73C14" w:rsidRDefault="007B62FA" w:rsidP="00C73C14">
      <w:pPr>
        <w:spacing w:before="29" w:line="288" w:lineRule="auto"/>
        <w:rPr>
          <w:b/>
          <w:bCs/>
          <w:color w:val="000000"/>
          <w:kern w:val="0"/>
          <w:sz w:val="24"/>
        </w:rPr>
      </w:pPr>
      <w:r w:rsidRPr="00C73C14">
        <w:rPr>
          <w:b/>
          <w:bCs/>
          <w:color w:val="000000"/>
          <w:kern w:val="0"/>
          <w:sz w:val="24"/>
        </w:rPr>
        <w:t>7.4.7.3</w:t>
      </w:r>
      <w:r w:rsidR="002D0B5F" w:rsidRPr="00C73C14">
        <w:rPr>
          <w:rFonts w:hint="eastAsia"/>
          <w:b/>
          <w:bCs/>
          <w:color w:val="000000"/>
          <w:kern w:val="0"/>
          <w:sz w:val="24"/>
        </w:rPr>
        <w:t xml:space="preserve"> </w:t>
      </w:r>
      <w:r w:rsidRPr="00C73C14">
        <w:rPr>
          <w:rFonts w:hint="eastAsia"/>
          <w:b/>
          <w:bCs/>
          <w:color w:val="000000"/>
          <w:kern w:val="0"/>
          <w:sz w:val="24"/>
        </w:rPr>
        <w:t>衍生金融资产</w:t>
      </w:r>
      <w:r w:rsidRPr="00C73C14">
        <w:rPr>
          <w:b/>
          <w:bCs/>
          <w:color w:val="000000"/>
          <w:kern w:val="0"/>
          <w:sz w:val="24"/>
        </w:rPr>
        <w:t>/</w:t>
      </w:r>
      <w:r w:rsidRPr="00C73C14">
        <w:rPr>
          <w:rFonts w:hint="eastAsia"/>
          <w:b/>
          <w:bCs/>
          <w:color w:val="000000"/>
          <w:kern w:val="0"/>
          <w:sz w:val="24"/>
        </w:rPr>
        <w:t>负债</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本基金本报告期末及上年度末未持有衍生金融工具。</w:t>
      </w:r>
    </w:p>
    <w:p w:rsidR="007B62FA" w:rsidRPr="00915C3C" w:rsidRDefault="007B62FA" w:rsidP="00915C3C">
      <w:pPr>
        <w:spacing w:before="29" w:line="288" w:lineRule="auto"/>
        <w:rPr>
          <w:b/>
          <w:bCs/>
          <w:color w:val="000000"/>
          <w:kern w:val="0"/>
          <w:sz w:val="24"/>
        </w:rPr>
      </w:pPr>
    </w:p>
    <w:p w:rsidR="005059D6" w:rsidRPr="005059D6" w:rsidRDefault="005059D6" w:rsidP="005059D6">
      <w:pPr>
        <w:spacing w:before="29" w:line="288" w:lineRule="auto"/>
        <w:rPr>
          <w:rFonts w:eastAsiaTheme="minorEastAsia"/>
          <w:b/>
          <w:sz w:val="24"/>
        </w:rPr>
      </w:pPr>
      <w:r w:rsidRPr="005059D6">
        <w:rPr>
          <w:rFonts w:eastAsiaTheme="minorEastAsia"/>
          <w:b/>
          <w:sz w:val="24"/>
        </w:rPr>
        <w:t>7.4.7.4</w:t>
      </w:r>
      <w:r w:rsidRPr="005059D6">
        <w:rPr>
          <w:rFonts w:eastAsiaTheme="minorEastAsia" w:hint="eastAsia"/>
          <w:b/>
          <w:sz w:val="24"/>
        </w:rPr>
        <w:t>买入返售金融资产</w:t>
      </w:r>
    </w:p>
    <w:p w:rsidR="005059D6" w:rsidRPr="00063F90" w:rsidRDefault="005059D6" w:rsidP="005059D6">
      <w:pPr>
        <w:tabs>
          <w:tab w:val="left" w:pos="426"/>
        </w:tabs>
        <w:spacing w:line="360" w:lineRule="auto"/>
        <w:ind w:firstLineChars="200" w:firstLine="480"/>
        <w:jc w:val="left"/>
        <w:rPr>
          <w:rFonts w:eastAsiaTheme="minorEastAsia"/>
          <w:kern w:val="0"/>
          <w:sz w:val="24"/>
        </w:rPr>
      </w:pPr>
      <w:r w:rsidRPr="005059D6">
        <w:rPr>
          <w:rFonts w:eastAsiaTheme="minorEastAsia"/>
          <w:kern w:val="0"/>
          <w:sz w:val="24"/>
        </w:rPr>
        <w:t>本基金本报告期末及上年度末未持有买入返售金融资产。</w:t>
      </w:r>
    </w:p>
    <w:p w:rsidR="007B62FA" w:rsidRPr="00D0372D" w:rsidRDefault="007B62FA" w:rsidP="00417F87">
      <w:pPr>
        <w:adjustRightInd w:val="0"/>
        <w:snapToGrid w:val="0"/>
        <w:spacing w:line="360" w:lineRule="auto"/>
        <w:jc w:val="left"/>
        <w:rPr>
          <w:rFonts w:ascii="宋体" w:hAnsi="宋体"/>
          <w:bCs/>
          <w:color w:val="000000"/>
          <w:szCs w:val="21"/>
        </w:rPr>
      </w:pPr>
    </w:p>
    <w:p w:rsidR="00C37170" w:rsidRPr="00FE3598" w:rsidRDefault="00C37170" w:rsidP="00C37170">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37170" w:rsidRPr="00063F90" w:rsidRDefault="00C37170" w:rsidP="00C37170">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37170" w:rsidRPr="00063F90" w:rsidTr="0013025C">
        <w:trPr>
          <w:trHeight w:val="330"/>
        </w:trPr>
        <w:tc>
          <w:tcPr>
            <w:tcW w:w="2351" w:type="dxa"/>
            <w:vAlign w:val="center"/>
          </w:tcPr>
          <w:p w:rsidR="00C37170" w:rsidRPr="00063F90" w:rsidRDefault="00C37170" w:rsidP="0013025C">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37170" w:rsidRPr="00063F90" w:rsidRDefault="00C37170" w:rsidP="0013025C">
            <w:pPr>
              <w:spacing w:line="360" w:lineRule="auto"/>
              <w:jc w:val="center"/>
              <w:rPr>
                <w:rFonts w:eastAsiaTheme="minorEastAsia"/>
                <w:kern w:val="0"/>
                <w:sz w:val="24"/>
              </w:rPr>
            </w:pPr>
            <w:r w:rsidRPr="00063F90">
              <w:rPr>
                <w:rFonts w:eastAsiaTheme="minorEastAsia"/>
                <w:kern w:val="0"/>
                <w:sz w:val="24"/>
              </w:rPr>
              <w:t>本期末</w:t>
            </w:r>
          </w:p>
          <w:p w:rsidR="00C37170" w:rsidRPr="00063F90" w:rsidRDefault="00C37170" w:rsidP="0013025C">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37170" w:rsidRPr="00063F90" w:rsidRDefault="00C37170" w:rsidP="0013025C">
            <w:pPr>
              <w:spacing w:line="360" w:lineRule="auto"/>
              <w:jc w:val="center"/>
              <w:rPr>
                <w:rFonts w:eastAsiaTheme="minorEastAsia"/>
                <w:kern w:val="0"/>
                <w:sz w:val="24"/>
              </w:rPr>
            </w:pPr>
            <w:r w:rsidRPr="00063F90">
              <w:rPr>
                <w:rFonts w:eastAsiaTheme="minorEastAsia"/>
                <w:kern w:val="0"/>
                <w:sz w:val="24"/>
              </w:rPr>
              <w:t>上年度末</w:t>
            </w:r>
          </w:p>
          <w:p w:rsidR="00C37170" w:rsidRPr="00063F90" w:rsidRDefault="00C37170" w:rsidP="0013025C">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37170" w:rsidRPr="00063F90" w:rsidTr="0013025C">
        <w:trPr>
          <w:trHeight w:val="257"/>
        </w:trPr>
        <w:tc>
          <w:tcPr>
            <w:tcW w:w="2351" w:type="dxa"/>
            <w:vAlign w:val="center"/>
          </w:tcPr>
          <w:p w:rsidR="00C37170" w:rsidRPr="00063F90" w:rsidRDefault="00C37170" w:rsidP="0013025C">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37170" w:rsidRPr="00063F90" w:rsidRDefault="00C37170" w:rsidP="0013025C">
            <w:pPr>
              <w:spacing w:line="360" w:lineRule="auto"/>
              <w:jc w:val="right"/>
              <w:rPr>
                <w:rFonts w:eastAsiaTheme="minorEastAsia"/>
                <w:sz w:val="24"/>
              </w:rPr>
            </w:pPr>
            <w:r w:rsidRPr="00063F90">
              <w:rPr>
                <w:rFonts w:eastAsiaTheme="minorEastAsia"/>
                <w:sz w:val="24"/>
              </w:rPr>
              <w:t>885.54</w:t>
            </w:r>
          </w:p>
        </w:tc>
        <w:tc>
          <w:tcPr>
            <w:tcW w:w="3406" w:type="dxa"/>
            <w:noWrap/>
            <w:vAlign w:val="center"/>
          </w:tcPr>
          <w:p w:rsidR="00C37170" w:rsidRPr="00063F90" w:rsidRDefault="00C37170" w:rsidP="0013025C">
            <w:pPr>
              <w:spacing w:line="360" w:lineRule="auto"/>
              <w:jc w:val="right"/>
              <w:rPr>
                <w:rFonts w:eastAsiaTheme="minorEastAsia"/>
                <w:sz w:val="24"/>
              </w:rPr>
            </w:pPr>
            <w:r w:rsidRPr="00063F90">
              <w:rPr>
                <w:rFonts w:eastAsiaTheme="minorEastAsia"/>
                <w:sz w:val="24"/>
              </w:rPr>
              <w:t>1,585.21</w:t>
            </w:r>
          </w:p>
        </w:tc>
      </w:tr>
      <w:tr w:rsidR="00C37170" w:rsidRPr="00063F90" w:rsidTr="0013025C">
        <w:trPr>
          <w:trHeight w:val="223"/>
        </w:trPr>
        <w:tc>
          <w:tcPr>
            <w:tcW w:w="2351" w:type="dxa"/>
            <w:vAlign w:val="center"/>
          </w:tcPr>
          <w:p w:rsidR="00C37170" w:rsidRPr="00063F90" w:rsidRDefault="00C37170" w:rsidP="0013025C">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37170" w:rsidRPr="00063F90" w:rsidRDefault="00C37170" w:rsidP="0013025C">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13025C">
            <w:pPr>
              <w:spacing w:line="360" w:lineRule="auto"/>
              <w:jc w:val="right"/>
              <w:rPr>
                <w:rFonts w:eastAsiaTheme="minorEastAsia"/>
                <w:sz w:val="24"/>
              </w:rPr>
            </w:pPr>
            <w:r w:rsidRPr="00063F90">
              <w:rPr>
                <w:rFonts w:eastAsiaTheme="minorEastAsia"/>
                <w:sz w:val="24"/>
              </w:rPr>
              <w:t>-</w:t>
            </w:r>
          </w:p>
        </w:tc>
      </w:tr>
      <w:tr w:rsidR="00C37170" w:rsidRPr="00063F90" w:rsidTr="0013025C">
        <w:trPr>
          <w:trHeight w:val="223"/>
        </w:trPr>
        <w:tc>
          <w:tcPr>
            <w:tcW w:w="2351" w:type="dxa"/>
            <w:vAlign w:val="center"/>
          </w:tcPr>
          <w:p w:rsidR="00C37170" w:rsidRPr="00063F90" w:rsidRDefault="00C37170" w:rsidP="0013025C">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37170" w:rsidRPr="00063F90" w:rsidRDefault="00C37170" w:rsidP="0013025C">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13025C">
            <w:pPr>
              <w:spacing w:line="360" w:lineRule="auto"/>
              <w:jc w:val="right"/>
              <w:rPr>
                <w:rFonts w:eastAsiaTheme="minorEastAsia"/>
                <w:sz w:val="24"/>
              </w:rPr>
            </w:pPr>
            <w:r w:rsidRPr="00063F90">
              <w:rPr>
                <w:rFonts w:eastAsiaTheme="minorEastAsia"/>
                <w:sz w:val="24"/>
              </w:rPr>
              <w:t>-</w:t>
            </w:r>
          </w:p>
        </w:tc>
      </w:tr>
      <w:tr w:rsidR="00C37170" w:rsidRPr="00063F90" w:rsidTr="0013025C">
        <w:trPr>
          <w:trHeight w:val="223"/>
        </w:trPr>
        <w:tc>
          <w:tcPr>
            <w:tcW w:w="2351" w:type="dxa"/>
            <w:vAlign w:val="center"/>
          </w:tcPr>
          <w:p w:rsidR="00C37170" w:rsidRPr="00063F90" w:rsidRDefault="00C37170" w:rsidP="0013025C">
            <w:pPr>
              <w:spacing w:line="360" w:lineRule="auto"/>
              <w:rPr>
                <w:rFonts w:eastAsiaTheme="minorEastAsia"/>
                <w:sz w:val="24"/>
              </w:rPr>
            </w:pPr>
            <w:r w:rsidRPr="00063F90">
              <w:rPr>
                <w:rFonts w:eastAsiaTheme="minorEastAsia"/>
                <w:sz w:val="24"/>
              </w:rPr>
              <w:lastRenderedPageBreak/>
              <w:t>应收结算备付金利息</w:t>
            </w:r>
          </w:p>
        </w:tc>
        <w:tc>
          <w:tcPr>
            <w:tcW w:w="3258" w:type="dxa"/>
            <w:vAlign w:val="center"/>
          </w:tcPr>
          <w:p w:rsidR="00C37170" w:rsidRPr="00063F90" w:rsidRDefault="00C37170" w:rsidP="0013025C">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13025C">
            <w:pPr>
              <w:spacing w:line="360" w:lineRule="auto"/>
              <w:jc w:val="right"/>
              <w:rPr>
                <w:rFonts w:eastAsiaTheme="minorEastAsia"/>
                <w:sz w:val="24"/>
              </w:rPr>
            </w:pPr>
            <w:r w:rsidRPr="00063F90">
              <w:rPr>
                <w:rFonts w:eastAsiaTheme="minorEastAsia"/>
                <w:sz w:val="24"/>
              </w:rPr>
              <w:t>-</w:t>
            </w:r>
          </w:p>
        </w:tc>
      </w:tr>
      <w:tr w:rsidR="00C37170" w:rsidRPr="00063F90" w:rsidTr="0013025C">
        <w:trPr>
          <w:trHeight w:val="269"/>
        </w:trPr>
        <w:tc>
          <w:tcPr>
            <w:tcW w:w="2351" w:type="dxa"/>
            <w:vAlign w:val="center"/>
          </w:tcPr>
          <w:p w:rsidR="00C37170" w:rsidRPr="00063F90" w:rsidRDefault="00C37170" w:rsidP="0013025C">
            <w:pPr>
              <w:spacing w:line="360" w:lineRule="auto"/>
              <w:rPr>
                <w:rFonts w:eastAsiaTheme="minorEastAsia"/>
                <w:sz w:val="24"/>
              </w:rPr>
            </w:pPr>
            <w:r w:rsidRPr="00063F90">
              <w:rPr>
                <w:rFonts w:eastAsiaTheme="minorEastAsia"/>
                <w:sz w:val="24"/>
              </w:rPr>
              <w:t>应收债券利息</w:t>
            </w:r>
          </w:p>
        </w:tc>
        <w:tc>
          <w:tcPr>
            <w:tcW w:w="3258" w:type="dxa"/>
            <w:vAlign w:val="center"/>
          </w:tcPr>
          <w:p w:rsidR="00C37170" w:rsidRPr="00063F90" w:rsidRDefault="00C37170" w:rsidP="0013025C">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13025C">
            <w:pPr>
              <w:spacing w:line="360" w:lineRule="auto"/>
              <w:jc w:val="right"/>
              <w:rPr>
                <w:rFonts w:eastAsiaTheme="minorEastAsia"/>
                <w:sz w:val="24"/>
              </w:rPr>
            </w:pPr>
            <w:r w:rsidRPr="00063F90">
              <w:rPr>
                <w:rFonts w:eastAsiaTheme="minorEastAsia"/>
                <w:sz w:val="24"/>
              </w:rPr>
              <w:t>-</w:t>
            </w:r>
          </w:p>
        </w:tc>
      </w:tr>
      <w:tr w:rsidR="00C37170" w:rsidRPr="00C37170" w:rsidTr="0013025C">
        <w:trPr>
          <w:trHeight w:val="287"/>
        </w:trPr>
        <w:tc>
          <w:tcPr>
            <w:tcW w:w="2351" w:type="dxa"/>
            <w:vAlign w:val="bottom"/>
          </w:tcPr>
          <w:p w:rsidR="00C37170" w:rsidRPr="00C37170" w:rsidRDefault="00C37170" w:rsidP="0013025C">
            <w:pPr>
              <w:spacing w:line="360" w:lineRule="auto"/>
              <w:rPr>
                <w:rFonts w:eastAsiaTheme="minorEastAsia"/>
                <w:sz w:val="24"/>
              </w:rPr>
            </w:pPr>
            <w:r w:rsidRPr="00C37170">
              <w:rPr>
                <w:rFonts w:eastAsiaTheme="minorEastAsia" w:hint="eastAsia"/>
                <w:sz w:val="24"/>
              </w:rPr>
              <w:t>应收资产支持证券利息</w:t>
            </w:r>
          </w:p>
        </w:tc>
        <w:tc>
          <w:tcPr>
            <w:tcW w:w="3258" w:type="dxa"/>
          </w:tcPr>
          <w:p w:rsidR="00C37170" w:rsidRPr="00C37170" w:rsidRDefault="00C37170" w:rsidP="0013025C">
            <w:pPr>
              <w:spacing w:line="360" w:lineRule="auto"/>
              <w:jc w:val="right"/>
              <w:rPr>
                <w:rFonts w:eastAsiaTheme="minorEastAsia"/>
                <w:sz w:val="24"/>
              </w:rPr>
            </w:pPr>
            <w:r w:rsidRPr="00C37170">
              <w:rPr>
                <w:rFonts w:eastAsiaTheme="minorEastAsia"/>
                <w:sz w:val="24"/>
              </w:rPr>
              <w:t>-</w:t>
            </w:r>
          </w:p>
        </w:tc>
        <w:tc>
          <w:tcPr>
            <w:tcW w:w="3406" w:type="dxa"/>
            <w:noWrap/>
          </w:tcPr>
          <w:p w:rsidR="00C37170" w:rsidRPr="00C37170" w:rsidRDefault="00C37170" w:rsidP="0013025C">
            <w:pPr>
              <w:spacing w:line="360" w:lineRule="auto"/>
              <w:jc w:val="right"/>
              <w:rPr>
                <w:rFonts w:eastAsiaTheme="minorEastAsia"/>
                <w:sz w:val="24"/>
              </w:rPr>
            </w:pPr>
            <w:r w:rsidRPr="00C37170">
              <w:rPr>
                <w:rFonts w:eastAsiaTheme="minorEastAsia"/>
                <w:sz w:val="24"/>
              </w:rPr>
              <w:t>-</w:t>
            </w:r>
          </w:p>
        </w:tc>
      </w:tr>
      <w:tr w:rsidR="00C37170" w:rsidRPr="00C37170" w:rsidTr="0013025C">
        <w:trPr>
          <w:trHeight w:val="287"/>
        </w:trPr>
        <w:tc>
          <w:tcPr>
            <w:tcW w:w="2351" w:type="dxa"/>
            <w:vAlign w:val="center"/>
          </w:tcPr>
          <w:p w:rsidR="00C37170" w:rsidRPr="00C37170" w:rsidRDefault="00C37170" w:rsidP="0013025C">
            <w:pPr>
              <w:spacing w:line="360" w:lineRule="auto"/>
              <w:rPr>
                <w:rFonts w:eastAsiaTheme="minorEastAsia"/>
                <w:sz w:val="24"/>
              </w:rPr>
            </w:pPr>
            <w:r w:rsidRPr="00C37170">
              <w:rPr>
                <w:rFonts w:eastAsiaTheme="minorEastAsia"/>
                <w:sz w:val="24"/>
              </w:rPr>
              <w:t>应收买入返售证券利息</w:t>
            </w:r>
          </w:p>
        </w:tc>
        <w:tc>
          <w:tcPr>
            <w:tcW w:w="3258" w:type="dxa"/>
            <w:vAlign w:val="center"/>
          </w:tcPr>
          <w:p w:rsidR="00C37170" w:rsidRPr="00C37170" w:rsidRDefault="00C37170" w:rsidP="0013025C">
            <w:pPr>
              <w:spacing w:line="360" w:lineRule="auto"/>
              <w:jc w:val="right"/>
              <w:rPr>
                <w:rFonts w:eastAsiaTheme="minorEastAsia"/>
                <w:sz w:val="24"/>
              </w:rPr>
            </w:pPr>
            <w:r w:rsidRPr="00C37170">
              <w:rPr>
                <w:rFonts w:eastAsiaTheme="minorEastAsia"/>
                <w:sz w:val="24"/>
              </w:rPr>
              <w:t>-</w:t>
            </w:r>
          </w:p>
        </w:tc>
        <w:tc>
          <w:tcPr>
            <w:tcW w:w="3406" w:type="dxa"/>
            <w:noWrap/>
            <w:vAlign w:val="center"/>
          </w:tcPr>
          <w:p w:rsidR="00C37170" w:rsidRPr="00C37170" w:rsidRDefault="00C37170" w:rsidP="0013025C">
            <w:pPr>
              <w:spacing w:line="360" w:lineRule="auto"/>
              <w:jc w:val="right"/>
              <w:rPr>
                <w:rFonts w:eastAsiaTheme="minorEastAsia"/>
                <w:sz w:val="24"/>
              </w:rPr>
            </w:pPr>
            <w:r w:rsidRPr="00C37170">
              <w:rPr>
                <w:rFonts w:eastAsiaTheme="minorEastAsia"/>
                <w:sz w:val="24"/>
              </w:rPr>
              <w:t>-</w:t>
            </w:r>
          </w:p>
        </w:tc>
      </w:tr>
      <w:tr w:rsidR="00C37170" w:rsidRPr="00C37170" w:rsidTr="0013025C">
        <w:trPr>
          <w:trHeight w:val="305"/>
        </w:trPr>
        <w:tc>
          <w:tcPr>
            <w:tcW w:w="2351" w:type="dxa"/>
            <w:vAlign w:val="center"/>
          </w:tcPr>
          <w:p w:rsidR="00C37170" w:rsidRPr="00C37170" w:rsidRDefault="00C37170" w:rsidP="0013025C">
            <w:pPr>
              <w:spacing w:line="360" w:lineRule="auto"/>
              <w:rPr>
                <w:rFonts w:eastAsiaTheme="minorEastAsia"/>
                <w:sz w:val="24"/>
              </w:rPr>
            </w:pPr>
            <w:r w:rsidRPr="00C37170">
              <w:rPr>
                <w:rFonts w:eastAsiaTheme="minorEastAsia"/>
                <w:sz w:val="24"/>
              </w:rPr>
              <w:t>应收申购款利息</w:t>
            </w:r>
          </w:p>
        </w:tc>
        <w:tc>
          <w:tcPr>
            <w:tcW w:w="3258" w:type="dxa"/>
            <w:vAlign w:val="center"/>
          </w:tcPr>
          <w:p w:rsidR="00C37170" w:rsidRPr="00C37170" w:rsidRDefault="00C37170" w:rsidP="0013025C">
            <w:pPr>
              <w:spacing w:line="360" w:lineRule="auto"/>
              <w:jc w:val="right"/>
              <w:rPr>
                <w:rFonts w:eastAsiaTheme="minorEastAsia"/>
                <w:sz w:val="24"/>
              </w:rPr>
            </w:pPr>
            <w:r w:rsidRPr="00C37170">
              <w:rPr>
                <w:rFonts w:eastAsiaTheme="minorEastAsia"/>
                <w:sz w:val="24"/>
              </w:rPr>
              <w:t>0.02</w:t>
            </w:r>
          </w:p>
        </w:tc>
        <w:tc>
          <w:tcPr>
            <w:tcW w:w="3406" w:type="dxa"/>
            <w:noWrap/>
            <w:vAlign w:val="center"/>
          </w:tcPr>
          <w:p w:rsidR="00C37170" w:rsidRPr="00C37170" w:rsidRDefault="00C37170" w:rsidP="0013025C">
            <w:pPr>
              <w:spacing w:line="360" w:lineRule="auto"/>
              <w:jc w:val="right"/>
              <w:rPr>
                <w:rFonts w:eastAsiaTheme="minorEastAsia"/>
                <w:sz w:val="24"/>
              </w:rPr>
            </w:pPr>
            <w:r w:rsidRPr="00C37170">
              <w:rPr>
                <w:rFonts w:eastAsiaTheme="minorEastAsia"/>
                <w:sz w:val="24"/>
              </w:rPr>
              <w:t>0.12</w:t>
            </w:r>
          </w:p>
        </w:tc>
      </w:tr>
      <w:tr w:rsidR="00C37170" w:rsidRPr="00C37170" w:rsidTr="0013025C">
        <w:trPr>
          <w:trHeight w:val="305"/>
        </w:trPr>
        <w:tc>
          <w:tcPr>
            <w:tcW w:w="2351" w:type="dxa"/>
            <w:vAlign w:val="center"/>
          </w:tcPr>
          <w:p w:rsidR="00C37170" w:rsidRPr="00C37170" w:rsidRDefault="00C37170" w:rsidP="0013025C">
            <w:pPr>
              <w:spacing w:line="360" w:lineRule="auto"/>
              <w:rPr>
                <w:rFonts w:eastAsiaTheme="minorEastAsia"/>
                <w:sz w:val="24"/>
              </w:rPr>
            </w:pPr>
            <w:r w:rsidRPr="00C37170">
              <w:rPr>
                <w:rFonts w:eastAsiaTheme="minorEastAsia"/>
                <w:sz w:val="24"/>
              </w:rPr>
              <w:t>应收黄金合约拆借</w:t>
            </w:r>
            <w:proofErr w:type="gramStart"/>
            <w:r w:rsidRPr="00C37170">
              <w:rPr>
                <w:rFonts w:eastAsiaTheme="minorEastAsia"/>
                <w:sz w:val="24"/>
              </w:rPr>
              <w:t>孳</w:t>
            </w:r>
            <w:proofErr w:type="gramEnd"/>
            <w:r w:rsidRPr="00C37170">
              <w:rPr>
                <w:rFonts w:eastAsiaTheme="minorEastAsia"/>
                <w:sz w:val="24"/>
              </w:rPr>
              <w:t>息</w:t>
            </w:r>
          </w:p>
        </w:tc>
        <w:tc>
          <w:tcPr>
            <w:tcW w:w="3258" w:type="dxa"/>
            <w:vAlign w:val="center"/>
          </w:tcPr>
          <w:p w:rsidR="00C37170" w:rsidRPr="00C37170" w:rsidRDefault="00C37170" w:rsidP="0013025C">
            <w:pPr>
              <w:spacing w:line="360" w:lineRule="auto"/>
              <w:jc w:val="right"/>
              <w:rPr>
                <w:rFonts w:eastAsiaTheme="minorEastAsia"/>
                <w:sz w:val="24"/>
              </w:rPr>
            </w:pPr>
            <w:r w:rsidRPr="00C37170">
              <w:rPr>
                <w:rFonts w:eastAsiaTheme="minorEastAsia"/>
                <w:sz w:val="24"/>
              </w:rPr>
              <w:t>-</w:t>
            </w:r>
          </w:p>
        </w:tc>
        <w:tc>
          <w:tcPr>
            <w:tcW w:w="3406" w:type="dxa"/>
            <w:noWrap/>
            <w:vAlign w:val="center"/>
          </w:tcPr>
          <w:p w:rsidR="00C37170" w:rsidRPr="00C37170" w:rsidRDefault="00C37170" w:rsidP="0013025C">
            <w:pPr>
              <w:spacing w:line="360" w:lineRule="auto"/>
              <w:jc w:val="right"/>
              <w:rPr>
                <w:rFonts w:eastAsiaTheme="minorEastAsia"/>
                <w:sz w:val="24"/>
              </w:rPr>
            </w:pPr>
            <w:r w:rsidRPr="00C37170">
              <w:rPr>
                <w:rFonts w:eastAsiaTheme="minorEastAsia"/>
                <w:sz w:val="24"/>
              </w:rPr>
              <w:t>-</w:t>
            </w:r>
          </w:p>
        </w:tc>
      </w:tr>
      <w:tr w:rsidR="00C37170" w:rsidRPr="00C37170" w:rsidTr="0013025C">
        <w:trPr>
          <w:trHeight w:val="305"/>
        </w:trPr>
        <w:tc>
          <w:tcPr>
            <w:tcW w:w="2351" w:type="dxa"/>
            <w:vAlign w:val="center"/>
          </w:tcPr>
          <w:p w:rsidR="00C37170" w:rsidRPr="00C37170" w:rsidRDefault="00C37170" w:rsidP="0013025C">
            <w:pPr>
              <w:spacing w:line="360" w:lineRule="auto"/>
              <w:rPr>
                <w:rFonts w:eastAsiaTheme="minorEastAsia"/>
                <w:sz w:val="24"/>
              </w:rPr>
            </w:pPr>
            <w:r w:rsidRPr="00C37170">
              <w:rPr>
                <w:rFonts w:eastAsiaTheme="minorEastAsia"/>
                <w:sz w:val="24"/>
              </w:rPr>
              <w:t>其他</w:t>
            </w:r>
          </w:p>
        </w:tc>
        <w:tc>
          <w:tcPr>
            <w:tcW w:w="3258" w:type="dxa"/>
            <w:vAlign w:val="center"/>
          </w:tcPr>
          <w:p w:rsidR="00C37170" w:rsidRPr="00C37170" w:rsidRDefault="00C37170" w:rsidP="0013025C">
            <w:pPr>
              <w:spacing w:line="360" w:lineRule="auto"/>
              <w:jc w:val="right"/>
              <w:rPr>
                <w:rFonts w:eastAsiaTheme="minorEastAsia"/>
                <w:sz w:val="24"/>
              </w:rPr>
            </w:pPr>
            <w:r w:rsidRPr="00C37170">
              <w:rPr>
                <w:rFonts w:eastAsiaTheme="minorEastAsia"/>
                <w:sz w:val="24"/>
              </w:rPr>
              <w:t>-</w:t>
            </w:r>
          </w:p>
        </w:tc>
        <w:tc>
          <w:tcPr>
            <w:tcW w:w="3406" w:type="dxa"/>
            <w:noWrap/>
            <w:vAlign w:val="center"/>
          </w:tcPr>
          <w:p w:rsidR="00C37170" w:rsidRPr="00C37170" w:rsidRDefault="00C37170" w:rsidP="0013025C">
            <w:pPr>
              <w:spacing w:line="360" w:lineRule="auto"/>
              <w:jc w:val="right"/>
              <w:rPr>
                <w:rFonts w:eastAsiaTheme="minorEastAsia"/>
                <w:sz w:val="24"/>
              </w:rPr>
            </w:pPr>
            <w:r w:rsidRPr="00C37170">
              <w:rPr>
                <w:rFonts w:eastAsiaTheme="minorEastAsia"/>
                <w:sz w:val="24"/>
              </w:rPr>
              <w:t>-</w:t>
            </w:r>
          </w:p>
        </w:tc>
      </w:tr>
      <w:tr w:rsidR="00C37170" w:rsidRPr="00C37170" w:rsidTr="0013025C">
        <w:trPr>
          <w:trHeight w:val="330"/>
        </w:trPr>
        <w:tc>
          <w:tcPr>
            <w:tcW w:w="2351" w:type="dxa"/>
            <w:vAlign w:val="center"/>
          </w:tcPr>
          <w:p w:rsidR="00C37170" w:rsidRPr="00C37170" w:rsidRDefault="00C37170" w:rsidP="0013025C">
            <w:pPr>
              <w:spacing w:line="360" w:lineRule="auto"/>
              <w:jc w:val="center"/>
              <w:rPr>
                <w:rFonts w:eastAsiaTheme="minorEastAsia"/>
                <w:sz w:val="24"/>
              </w:rPr>
            </w:pPr>
            <w:r w:rsidRPr="00C37170">
              <w:rPr>
                <w:rFonts w:eastAsiaTheme="minorEastAsia"/>
                <w:sz w:val="24"/>
              </w:rPr>
              <w:t>合计</w:t>
            </w:r>
          </w:p>
        </w:tc>
        <w:tc>
          <w:tcPr>
            <w:tcW w:w="3258" w:type="dxa"/>
            <w:vAlign w:val="center"/>
          </w:tcPr>
          <w:p w:rsidR="00C37170" w:rsidRPr="00C37170" w:rsidRDefault="00C37170" w:rsidP="0013025C">
            <w:pPr>
              <w:spacing w:line="360" w:lineRule="auto"/>
              <w:jc w:val="right"/>
              <w:rPr>
                <w:rFonts w:eastAsiaTheme="minorEastAsia"/>
                <w:sz w:val="24"/>
              </w:rPr>
            </w:pPr>
            <w:r w:rsidRPr="00C37170">
              <w:rPr>
                <w:rFonts w:eastAsiaTheme="minorEastAsia"/>
                <w:sz w:val="24"/>
              </w:rPr>
              <w:t>885.56</w:t>
            </w:r>
          </w:p>
        </w:tc>
        <w:tc>
          <w:tcPr>
            <w:tcW w:w="3406" w:type="dxa"/>
            <w:noWrap/>
            <w:vAlign w:val="center"/>
          </w:tcPr>
          <w:p w:rsidR="00C37170" w:rsidRPr="00C37170" w:rsidRDefault="00C37170" w:rsidP="0013025C">
            <w:pPr>
              <w:spacing w:line="360" w:lineRule="auto"/>
              <w:jc w:val="right"/>
              <w:rPr>
                <w:rFonts w:eastAsiaTheme="minorEastAsia"/>
                <w:sz w:val="24"/>
              </w:rPr>
            </w:pPr>
            <w:r w:rsidRPr="00C37170">
              <w:rPr>
                <w:rFonts w:eastAsiaTheme="minorEastAsia"/>
                <w:sz w:val="24"/>
              </w:rPr>
              <w:t>1,585.33</w:t>
            </w:r>
          </w:p>
        </w:tc>
      </w:tr>
    </w:tbl>
    <w:p w:rsidR="007B62FA" w:rsidRDefault="007B62FA" w:rsidP="00417F87">
      <w:pPr>
        <w:spacing w:line="360" w:lineRule="auto"/>
        <w:rPr>
          <w:rFonts w:ascii="宋体" w:hAnsi="宋体"/>
          <w:color w:val="000000"/>
          <w:szCs w:val="21"/>
        </w:rPr>
      </w:pPr>
    </w:p>
    <w:p w:rsidR="007E6994" w:rsidRPr="00AD4493" w:rsidRDefault="007E6994" w:rsidP="007E6994">
      <w:pPr>
        <w:spacing w:before="29" w:line="288" w:lineRule="auto"/>
        <w:rPr>
          <w:b/>
          <w:bCs/>
          <w:color w:val="000000"/>
          <w:kern w:val="0"/>
          <w:sz w:val="24"/>
        </w:rPr>
      </w:pPr>
      <w:r w:rsidRPr="00AD4493">
        <w:rPr>
          <w:b/>
          <w:bCs/>
          <w:color w:val="000000"/>
          <w:kern w:val="0"/>
          <w:sz w:val="24"/>
        </w:rPr>
        <w:t>7.4.7.6</w:t>
      </w:r>
      <w:r w:rsidRPr="00AD4493">
        <w:rPr>
          <w:rFonts w:hint="eastAsia"/>
          <w:b/>
          <w:bCs/>
          <w:color w:val="000000"/>
          <w:kern w:val="0"/>
          <w:sz w:val="24"/>
        </w:rPr>
        <w:t xml:space="preserve"> </w:t>
      </w:r>
      <w:r>
        <w:rPr>
          <w:rFonts w:hint="eastAsia"/>
          <w:b/>
          <w:bCs/>
          <w:color w:val="000000"/>
          <w:kern w:val="0"/>
          <w:sz w:val="24"/>
        </w:rPr>
        <w:t>其他资产</w:t>
      </w:r>
    </w:p>
    <w:p w:rsidR="007E6994" w:rsidRDefault="007E6994" w:rsidP="00417F87">
      <w:pPr>
        <w:spacing w:line="360" w:lineRule="auto"/>
        <w:rPr>
          <w:kern w:val="0"/>
          <w:sz w:val="24"/>
        </w:rPr>
      </w:pPr>
      <w:r w:rsidRPr="007E6994">
        <w:rPr>
          <w:rFonts w:hint="eastAsia"/>
          <w:kern w:val="0"/>
          <w:sz w:val="24"/>
        </w:rPr>
        <w:t>本基金本报告期末及上年度末未持有其他资产。</w:t>
      </w:r>
    </w:p>
    <w:p w:rsidR="007E6994" w:rsidRPr="007E6994" w:rsidRDefault="007E6994" w:rsidP="00417F87">
      <w:pPr>
        <w:spacing w:line="360" w:lineRule="auto"/>
        <w:rPr>
          <w:rFonts w:ascii="宋体" w:hAnsi="宋体"/>
          <w:color w:val="000000"/>
          <w:szCs w:val="21"/>
        </w:rPr>
      </w:pPr>
    </w:p>
    <w:p w:rsidR="007B62FA" w:rsidRPr="00AD4493" w:rsidRDefault="007B62FA" w:rsidP="00AD4493">
      <w:pPr>
        <w:spacing w:before="29" w:line="288" w:lineRule="auto"/>
        <w:rPr>
          <w:b/>
          <w:bCs/>
          <w:color w:val="000000"/>
          <w:kern w:val="0"/>
          <w:sz w:val="24"/>
        </w:rPr>
      </w:pPr>
      <w:r w:rsidRPr="00AD4493">
        <w:rPr>
          <w:b/>
          <w:bCs/>
          <w:color w:val="000000"/>
          <w:kern w:val="0"/>
          <w:sz w:val="24"/>
        </w:rPr>
        <w:t>7.4.7.</w:t>
      </w:r>
      <w:r w:rsidR="008C12F7">
        <w:rPr>
          <w:rFonts w:hint="eastAsia"/>
          <w:b/>
          <w:bCs/>
          <w:color w:val="000000"/>
          <w:kern w:val="0"/>
          <w:sz w:val="24"/>
        </w:rPr>
        <w:t>7</w:t>
      </w:r>
      <w:r w:rsidR="002D0B5F" w:rsidRPr="00AD4493">
        <w:rPr>
          <w:rFonts w:hint="eastAsia"/>
          <w:b/>
          <w:bCs/>
          <w:color w:val="000000"/>
          <w:kern w:val="0"/>
          <w:sz w:val="24"/>
        </w:rPr>
        <w:t xml:space="preserve"> </w:t>
      </w:r>
      <w:r w:rsidRPr="00AD4493">
        <w:rPr>
          <w:rFonts w:hint="eastAsia"/>
          <w:b/>
          <w:bCs/>
          <w:color w:val="000000"/>
          <w:kern w:val="0"/>
          <w:sz w:val="24"/>
        </w:rPr>
        <w:t>应付交易费用</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本基金本报告期末及上年度末无应付交易费用。</w:t>
      </w:r>
    </w:p>
    <w:p w:rsidR="007B62FA" w:rsidRPr="00E53CFC" w:rsidRDefault="007B62FA" w:rsidP="00E53CFC">
      <w:pPr>
        <w:spacing w:before="29" w:line="288" w:lineRule="auto"/>
        <w:rPr>
          <w:b/>
          <w:bCs/>
          <w:color w:val="000000"/>
          <w:kern w:val="0"/>
          <w:sz w:val="24"/>
        </w:rPr>
      </w:pPr>
      <w:r w:rsidRPr="00E53CFC">
        <w:rPr>
          <w:b/>
          <w:bCs/>
          <w:color w:val="000000"/>
          <w:kern w:val="0"/>
          <w:sz w:val="24"/>
        </w:rPr>
        <w:t>7.4.7.</w:t>
      </w:r>
      <w:r w:rsidR="008C12F7">
        <w:rPr>
          <w:rFonts w:hint="eastAsia"/>
          <w:b/>
          <w:bCs/>
          <w:color w:val="000000"/>
          <w:kern w:val="0"/>
          <w:sz w:val="24"/>
        </w:rPr>
        <w:t>8</w:t>
      </w:r>
      <w:r w:rsidR="002D0B5F" w:rsidRPr="00E53CFC">
        <w:rPr>
          <w:rFonts w:hint="eastAsia"/>
          <w:b/>
          <w:bCs/>
          <w:color w:val="000000"/>
          <w:kern w:val="0"/>
          <w:sz w:val="24"/>
        </w:rPr>
        <w:t xml:space="preserve"> </w:t>
      </w:r>
      <w:r w:rsidRPr="00E53CFC">
        <w:rPr>
          <w:rFonts w:hint="eastAsia"/>
          <w:b/>
          <w:bCs/>
          <w:color w:val="000000"/>
          <w:kern w:val="0"/>
          <w:sz w:val="24"/>
        </w:rPr>
        <w:t>其他负债</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566CD" w:rsidRPr="00D0372D" w:rsidTr="0026196C">
        <w:trPr>
          <w:trHeight w:val="330"/>
        </w:trPr>
        <w:tc>
          <w:tcPr>
            <w:tcW w:w="2715" w:type="dxa"/>
            <w:vAlign w:val="center"/>
          </w:tcPr>
          <w:p w:rsidR="007566CD" w:rsidRPr="00F4299A" w:rsidRDefault="007566CD" w:rsidP="00F4299A">
            <w:pPr>
              <w:spacing w:before="29" w:line="288" w:lineRule="auto"/>
              <w:jc w:val="center"/>
              <w:rPr>
                <w:sz w:val="24"/>
              </w:rPr>
            </w:pPr>
            <w:r w:rsidRPr="00F4299A">
              <w:rPr>
                <w:rFonts w:hint="eastAsia"/>
                <w:sz w:val="24"/>
              </w:rPr>
              <w:t>项目</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本期末</w:t>
            </w:r>
          </w:p>
          <w:p w:rsidR="007566CD" w:rsidRPr="00F4299A" w:rsidRDefault="007566CD" w:rsidP="00F4299A">
            <w:pPr>
              <w:spacing w:before="29" w:line="288" w:lineRule="auto"/>
              <w:jc w:val="center"/>
              <w:rPr>
                <w:sz w:val="24"/>
              </w:rPr>
            </w:pPr>
            <w:r w:rsidRPr="00F4299A">
              <w:rPr>
                <w:sz w:val="24"/>
              </w:rPr>
              <w:t>2018</w:t>
            </w:r>
            <w:r w:rsidRPr="00F4299A">
              <w:rPr>
                <w:sz w:val="24"/>
              </w:rPr>
              <w:t>年</w:t>
            </w:r>
            <w:r w:rsidRPr="00F4299A">
              <w:rPr>
                <w:sz w:val="24"/>
              </w:rPr>
              <w:t>12</w:t>
            </w:r>
            <w:r w:rsidRPr="00F4299A">
              <w:rPr>
                <w:sz w:val="24"/>
              </w:rPr>
              <w:t>月</w:t>
            </w:r>
            <w:r w:rsidRPr="00F4299A">
              <w:rPr>
                <w:sz w:val="24"/>
              </w:rPr>
              <w:t>31</w:t>
            </w:r>
            <w:r w:rsidRPr="00F4299A">
              <w:rPr>
                <w:sz w:val="24"/>
              </w:rPr>
              <w:t>日</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上年度末</w:t>
            </w:r>
          </w:p>
          <w:p w:rsidR="007566CD" w:rsidRPr="00F4299A" w:rsidRDefault="007566CD" w:rsidP="00F4299A">
            <w:pPr>
              <w:spacing w:before="29" w:line="288" w:lineRule="auto"/>
              <w:jc w:val="center"/>
              <w:rPr>
                <w:sz w:val="24"/>
              </w:rPr>
            </w:pPr>
            <w:r w:rsidRPr="00F4299A">
              <w:rPr>
                <w:sz w:val="24"/>
              </w:rPr>
              <w:t>2017</w:t>
            </w:r>
            <w:r w:rsidRPr="00F4299A">
              <w:rPr>
                <w:sz w:val="24"/>
              </w:rPr>
              <w:t>年</w:t>
            </w:r>
            <w:r w:rsidRPr="00F4299A">
              <w:rPr>
                <w:sz w:val="24"/>
              </w:rPr>
              <w:t>12</w:t>
            </w:r>
            <w:r w:rsidRPr="00F4299A">
              <w:rPr>
                <w:sz w:val="24"/>
              </w:rPr>
              <w:t>月</w:t>
            </w:r>
            <w:r w:rsidRPr="00F4299A">
              <w:rPr>
                <w:sz w:val="24"/>
              </w:rPr>
              <w:t>31</w:t>
            </w:r>
            <w:r w:rsidRPr="00F4299A">
              <w:rPr>
                <w:sz w:val="24"/>
              </w:rPr>
              <w:t>日</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应付券商交易单元保证金</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应付赎回费</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567.16</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1,675.89</w:t>
            </w:r>
          </w:p>
        </w:tc>
      </w:tr>
      <w:tr w:rsidR="00A16934">
        <w:tc>
          <w:tcPr>
            <w:tcW w:w="2715" w:type="dxa"/>
            <w:vAlign w:val="center"/>
          </w:tcPr>
          <w:p w:rsidR="00A16934" w:rsidRDefault="00687582">
            <w:pPr>
              <w:jc w:val="left"/>
            </w:pPr>
            <w:r>
              <w:rPr>
                <w:sz w:val="24"/>
              </w:rPr>
              <w:t>预提审计费</w:t>
            </w:r>
          </w:p>
        </w:tc>
        <w:tc>
          <w:tcPr>
            <w:tcW w:w="3150" w:type="dxa"/>
            <w:vAlign w:val="center"/>
          </w:tcPr>
          <w:p w:rsidR="00A16934" w:rsidRDefault="00687582">
            <w:pPr>
              <w:jc w:val="right"/>
            </w:pPr>
            <w:r>
              <w:rPr>
                <w:sz w:val="24"/>
              </w:rPr>
              <w:t>30,000.00</w:t>
            </w:r>
          </w:p>
        </w:tc>
        <w:tc>
          <w:tcPr>
            <w:tcW w:w="3150" w:type="dxa"/>
            <w:vAlign w:val="center"/>
          </w:tcPr>
          <w:p w:rsidR="00A16934" w:rsidRDefault="00687582">
            <w:pPr>
              <w:jc w:val="right"/>
            </w:pPr>
            <w:r>
              <w:rPr>
                <w:sz w:val="24"/>
              </w:rPr>
              <w:t>30,000.00</w:t>
            </w:r>
          </w:p>
        </w:tc>
      </w:tr>
      <w:tr w:rsidR="00A16934">
        <w:tc>
          <w:tcPr>
            <w:tcW w:w="2715" w:type="dxa"/>
            <w:vAlign w:val="center"/>
          </w:tcPr>
          <w:p w:rsidR="00A16934" w:rsidRDefault="00687582">
            <w:pPr>
              <w:jc w:val="left"/>
            </w:pPr>
            <w:r>
              <w:rPr>
                <w:sz w:val="24"/>
              </w:rPr>
              <w:t>预提信息披露费</w:t>
            </w:r>
          </w:p>
        </w:tc>
        <w:tc>
          <w:tcPr>
            <w:tcW w:w="3150" w:type="dxa"/>
            <w:vAlign w:val="center"/>
          </w:tcPr>
          <w:p w:rsidR="00A16934" w:rsidRDefault="00687582">
            <w:pPr>
              <w:jc w:val="right"/>
            </w:pPr>
            <w:r>
              <w:rPr>
                <w:sz w:val="24"/>
              </w:rPr>
              <w:t>20,000.00</w:t>
            </w:r>
          </w:p>
        </w:tc>
        <w:tc>
          <w:tcPr>
            <w:tcW w:w="3150" w:type="dxa"/>
            <w:vAlign w:val="center"/>
          </w:tcPr>
          <w:p w:rsidR="00A16934" w:rsidRDefault="00687582">
            <w:pPr>
              <w:jc w:val="right"/>
            </w:pPr>
            <w:r>
              <w:rPr>
                <w:sz w:val="24"/>
              </w:rPr>
              <w:t>15,000.00</w:t>
            </w:r>
          </w:p>
        </w:tc>
      </w:tr>
      <w:tr w:rsidR="007566CD" w:rsidRPr="00D0372D" w:rsidTr="00F4299A">
        <w:trPr>
          <w:trHeight w:val="325"/>
        </w:trPr>
        <w:tc>
          <w:tcPr>
            <w:tcW w:w="2715" w:type="dxa"/>
            <w:vAlign w:val="center"/>
          </w:tcPr>
          <w:p w:rsidR="007566CD" w:rsidRPr="00D0372D" w:rsidRDefault="007566CD" w:rsidP="00F4299A">
            <w:pPr>
              <w:spacing w:before="29" w:line="288" w:lineRule="auto"/>
              <w:jc w:val="center"/>
              <w:rPr>
                <w:rFonts w:asciiTheme="minorEastAsia" w:eastAsiaTheme="minorEastAsia" w:hAnsiTheme="minorEastAsia"/>
                <w:szCs w:val="21"/>
              </w:rPr>
            </w:pPr>
            <w:r w:rsidRPr="00F4299A">
              <w:rPr>
                <w:rFonts w:hint="eastAsia"/>
                <w:sz w:val="24"/>
              </w:rPr>
              <w:t>合计</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50,567.16</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46,675.89</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w:t>
      </w:r>
      <w:r w:rsidR="00A65DC2">
        <w:rPr>
          <w:rFonts w:hint="eastAsia"/>
          <w:b/>
          <w:bCs/>
          <w:color w:val="000000"/>
          <w:kern w:val="0"/>
          <w:sz w:val="24"/>
        </w:rPr>
        <w:t>9</w:t>
      </w:r>
      <w:r w:rsidR="002D0B5F" w:rsidRPr="00E53CFC">
        <w:rPr>
          <w:rFonts w:hint="eastAsia"/>
          <w:b/>
          <w:bCs/>
          <w:color w:val="000000"/>
          <w:kern w:val="0"/>
          <w:sz w:val="24"/>
        </w:rPr>
        <w:t xml:space="preserve"> </w:t>
      </w:r>
      <w:r w:rsidRPr="00E53CFC">
        <w:rPr>
          <w:rFonts w:hint="eastAsia"/>
          <w:b/>
          <w:bCs/>
          <w:color w:val="000000"/>
          <w:kern w:val="0"/>
          <w:sz w:val="24"/>
        </w:rPr>
        <w:t>实收基金</w:t>
      </w:r>
    </w:p>
    <w:p w:rsidR="002B1741" w:rsidRPr="00AD4493" w:rsidRDefault="006453AF"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w:t>
      </w:r>
      <w:r w:rsidR="002B1741" w:rsidRPr="00AD4493">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7B62FA" w:rsidRPr="00D0372D" w:rsidTr="00EE1E0C">
        <w:tc>
          <w:tcPr>
            <w:tcW w:w="3119" w:type="dxa"/>
            <w:vMerge w:val="restart"/>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项目</w:t>
            </w:r>
          </w:p>
        </w:tc>
        <w:tc>
          <w:tcPr>
            <w:tcW w:w="6237" w:type="dxa"/>
            <w:gridSpan w:val="2"/>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本期</w:t>
            </w:r>
          </w:p>
          <w:p w:rsidR="007B62FA" w:rsidRPr="00A94DDB" w:rsidRDefault="00ED2997" w:rsidP="00A94DDB">
            <w:pPr>
              <w:spacing w:before="29" w:line="288" w:lineRule="auto"/>
              <w:jc w:val="center"/>
              <w:rPr>
                <w:color w:val="000000"/>
                <w:kern w:val="0"/>
                <w:sz w:val="24"/>
              </w:rPr>
            </w:pPr>
            <w:r w:rsidRPr="00A94DDB">
              <w:rPr>
                <w:color w:val="000000"/>
                <w:kern w:val="0"/>
                <w:sz w:val="24"/>
              </w:rPr>
              <w:t>2018</w:t>
            </w:r>
            <w:r w:rsidRPr="00A94DDB">
              <w:rPr>
                <w:color w:val="000000"/>
                <w:kern w:val="0"/>
                <w:sz w:val="24"/>
              </w:rPr>
              <w:t>年</w:t>
            </w:r>
            <w:r w:rsidRPr="00A94DDB">
              <w:rPr>
                <w:color w:val="000000"/>
                <w:kern w:val="0"/>
                <w:sz w:val="24"/>
              </w:rPr>
              <w:t>1</w:t>
            </w:r>
            <w:r w:rsidRPr="00A94DDB">
              <w:rPr>
                <w:color w:val="000000"/>
                <w:kern w:val="0"/>
                <w:sz w:val="24"/>
              </w:rPr>
              <w:t>月</w:t>
            </w:r>
            <w:r w:rsidRPr="00A94DDB">
              <w:rPr>
                <w:color w:val="000000"/>
                <w:kern w:val="0"/>
                <w:sz w:val="24"/>
              </w:rPr>
              <w:t>1</w:t>
            </w:r>
            <w:r w:rsidRPr="00A94DDB">
              <w:rPr>
                <w:color w:val="000000"/>
                <w:kern w:val="0"/>
                <w:sz w:val="24"/>
              </w:rPr>
              <w:t>日</w:t>
            </w:r>
            <w:r w:rsidR="007B62FA" w:rsidRPr="00A94DDB">
              <w:rPr>
                <w:rFonts w:hint="eastAsia"/>
                <w:color w:val="000000"/>
                <w:kern w:val="0"/>
                <w:sz w:val="24"/>
              </w:rPr>
              <w:t>至</w:t>
            </w:r>
            <w:r w:rsidRPr="00A94DDB">
              <w:rPr>
                <w:color w:val="000000"/>
                <w:kern w:val="0"/>
                <w:sz w:val="24"/>
              </w:rPr>
              <w:t>2018</w:t>
            </w:r>
            <w:r w:rsidRPr="00A94DDB">
              <w:rPr>
                <w:color w:val="000000"/>
                <w:kern w:val="0"/>
                <w:sz w:val="24"/>
              </w:rPr>
              <w:t>年</w:t>
            </w:r>
            <w:r w:rsidRPr="00A94DDB">
              <w:rPr>
                <w:color w:val="000000"/>
                <w:kern w:val="0"/>
                <w:sz w:val="24"/>
              </w:rPr>
              <w:t>12</w:t>
            </w:r>
            <w:r w:rsidRPr="00A94DDB">
              <w:rPr>
                <w:color w:val="000000"/>
                <w:kern w:val="0"/>
                <w:sz w:val="24"/>
              </w:rPr>
              <w:t>月</w:t>
            </w:r>
            <w:r w:rsidRPr="00A94DDB">
              <w:rPr>
                <w:color w:val="000000"/>
                <w:kern w:val="0"/>
                <w:sz w:val="24"/>
              </w:rPr>
              <w:t>31</w:t>
            </w:r>
            <w:r w:rsidRPr="00A94DDB">
              <w:rPr>
                <w:color w:val="000000"/>
                <w:kern w:val="0"/>
                <w:sz w:val="24"/>
              </w:rPr>
              <w:t>日</w:t>
            </w:r>
          </w:p>
        </w:tc>
      </w:tr>
      <w:tr w:rsidR="007B62FA" w:rsidRPr="00D0372D" w:rsidTr="00B54A05">
        <w:tc>
          <w:tcPr>
            <w:tcW w:w="3119" w:type="dxa"/>
            <w:vMerge/>
            <w:vAlign w:val="center"/>
          </w:tcPr>
          <w:p w:rsidR="007B62FA" w:rsidRPr="00A94DDB" w:rsidRDefault="007B62FA" w:rsidP="00A94DDB">
            <w:pPr>
              <w:spacing w:before="29" w:line="288" w:lineRule="auto"/>
              <w:jc w:val="center"/>
              <w:rPr>
                <w:color w:val="000000"/>
                <w:kern w:val="0"/>
                <w:sz w:val="24"/>
              </w:rPr>
            </w:pPr>
          </w:p>
        </w:tc>
        <w:tc>
          <w:tcPr>
            <w:tcW w:w="2835"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基金份额（份）</w:t>
            </w:r>
          </w:p>
        </w:tc>
        <w:tc>
          <w:tcPr>
            <w:tcW w:w="3402"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账面金额</w:t>
            </w:r>
          </w:p>
        </w:tc>
      </w:tr>
      <w:tr w:rsidR="007B62FA" w:rsidRPr="00D0372D" w:rsidTr="00A94DDB">
        <w:tc>
          <w:tcPr>
            <w:tcW w:w="3119" w:type="dxa"/>
            <w:vAlign w:val="center"/>
          </w:tcPr>
          <w:p w:rsidR="007B62FA" w:rsidRPr="00A94DDB" w:rsidRDefault="008F3D0D" w:rsidP="00A94DDB">
            <w:pPr>
              <w:spacing w:before="29" w:line="288" w:lineRule="auto"/>
              <w:rPr>
                <w:color w:val="000000"/>
                <w:sz w:val="24"/>
              </w:rPr>
            </w:pPr>
            <w:r w:rsidRPr="00A94DDB">
              <w:rPr>
                <w:color w:val="000000"/>
                <w:sz w:val="24"/>
              </w:rPr>
              <w:lastRenderedPageBreak/>
              <w:t>上年度末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31,462,505.96</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31,462,505.96</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本期申购</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42,073,457.76</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42,073,457.76</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本期赎回（以</w:t>
            </w:r>
            <w:r w:rsidR="00A67A7E" w:rsidRPr="00323F0D">
              <w:rPr>
                <w:sz w:val="24"/>
              </w:rPr>
              <w:t>“-”</w:t>
            </w:r>
            <w:r w:rsidRPr="00A94DDB">
              <w:rPr>
                <w:rFonts w:hint="eastAsia"/>
                <w:color w:val="000000"/>
                <w:sz w:val="24"/>
              </w:rPr>
              <w:t>号填列）</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-36,620,841.57</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-36,620,841.57</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36,915,122.15</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36,915,122.15</w:t>
            </w:r>
          </w:p>
        </w:tc>
      </w:tr>
    </w:tbl>
    <w:p w:rsidR="00A16934" w:rsidRDefault="0068758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Pr="00B323A0" w:rsidRDefault="007B62FA" w:rsidP="00B323A0">
      <w:pPr>
        <w:tabs>
          <w:tab w:val="left" w:pos="426"/>
        </w:tabs>
        <w:spacing w:before="29" w:line="288" w:lineRule="auto"/>
        <w:jc w:val="left"/>
        <w:rPr>
          <w:kern w:val="0"/>
          <w:sz w:val="24"/>
        </w:rPr>
      </w:pPr>
      <w:r w:rsidRPr="00B323A0">
        <w:rPr>
          <w:kern w:val="0"/>
          <w:sz w:val="24"/>
        </w:rPr>
        <w:t xml:space="preserve">    2</w:t>
      </w:r>
      <w:r w:rsidRPr="00B323A0">
        <w:rPr>
          <w:kern w:val="0"/>
          <w:sz w:val="24"/>
        </w:rPr>
        <w:t>、如果本报告期间发生转换出业务，则总赎回份额中包含该业务。</w:t>
      </w:r>
    </w:p>
    <w:p w:rsidR="007B62FA" w:rsidRPr="00D0372D" w:rsidRDefault="007B62FA" w:rsidP="00417F87">
      <w:pPr>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w:t>
      </w:r>
      <w:r w:rsidR="00A65DC2">
        <w:rPr>
          <w:rFonts w:hint="eastAsia"/>
          <w:b/>
          <w:bCs/>
          <w:color w:val="000000"/>
          <w:kern w:val="0"/>
          <w:sz w:val="24"/>
        </w:rPr>
        <w:t>10</w:t>
      </w:r>
      <w:r w:rsidR="002D0B5F" w:rsidRPr="00E53CFC">
        <w:rPr>
          <w:rFonts w:hint="eastAsia"/>
          <w:b/>
          <w:bCs/>
          <w:color w:val="000000"/>
          <w:kern w:val="0"/>
          <w:sz w:val="24"/>
        </w:rPr>
        <w:t xml:space="preserve"> </w:t>
      </w:r>
      <w:r w:rsidRPr="00E53CFC">
        <w:rPr>
          <w:rFonts w:hint="eastAsia"/>
          <w:b/>
          <w:bCs/>
          <w:color w:val="000000"/>
          <w:kern w:val="0"/>
          <w:sz w:val="24"/>
        </w:rPr>
        <w:t>未分配利润</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7B62FA" w:rsidRPr="00D0372D" w:rsidTr="006D141C">
        <w:tc>
          <w:tcPr>
            <w:tcW w:w="27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项目</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已实现部分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未分配利润合计</w:t>
            </w:r>
          </w:p>
        </w:tc>
      </w:tr>
      <w:tr w:rsidR="007B62FA" w:rsidRPr="00D0372D" w:rsidTr="006B4141">
        <w:tc>
          <w:tcPr>
            <w:tcW w:w="2700" w:type="dxa"/>
            <w:vAlign w:val="center"/>
          </w:tcPr>
          <w:p w:rsidR="007B62FA" w:rsidRPr="007B2A83" w:rsidRDefault="008F3D0D" w:rsidP="007B2A83">
            <w:pPr>
              <w:spacing w:before="29" w:line="288" w:lineRule="auto"/>
              <w:rPr>
                <w:sz w:val="24"/>
              </w:rPr>
            </w:pPr>
            <w:r w:rsidRPr="007B2A83">
              <w:rPr>
                <w:sz w:val="24"/>
              </w:rPr>
              <w:t>上年度末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-6,219,245.36</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24,151,457.30</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17,932,211.94</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2,886,517.38</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-14,212,903.86</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-11,326,386.48</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本期基金份额交易产生的变动数</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-579,208.55</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7,164,318.26</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6,585,109.71</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其中：基金申购款</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-5,272,636.80</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34,343,969.26</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29,071,332.46</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基金</w:t>
            </w:r>
            <w:proofErr w:type="gramStart"/>
            <w:r w:rsidRPr="007B2A83">
              <w:rPr>
                <w:rFonts w:hint="eastAsia"/>
                <w:sz w:val="24"/>
              </w:rPr>
              <w:t>赎回款</w:t>
            </w:r>
            <w:proofErr w:type="gramEnd"/>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4,693,428.25</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-27,179,651.00</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-22,486,222.75</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本期已分配利润</w:t>
            </w:r>
          </w:p>
        </w:tc>
        <w:tc>
          <w:tcPr>
            <w:tcW w:w="2100" w:type="dxa"/>
            <w:vAlign w:val="center"/>
          </w:tcPr>
          <w:p w:rsidR="007B62FA" w:rsidRPr="00052C7B" w:rsidRDefault="00C949C0" w:rsidP="00052C7B">
            <w:pPr>
              <w:spacing w:before="29" w:line="288" w:lineRule="auto"/>
              <w:jc w:val="right"/>
              <w:rPr>
                <w:color w:val="000000"/>
                <w:kern w:val="0"/>
                <w:sz w:val="24"/>
              </w:rPr>
            </w:pPr>
            <w:r w:rsidRPr="00052C7B">
              <w:rPr>
                <w:color w:val="000000"/>
                <w:kern w:val="0"/>
                <w:sz w:val="24"/>
              </w:rPr>
              <w:t>-</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-3,911,936.53</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17,102,871.70</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13,190,935.17</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w:t>
      </w:r>
      <w:r w:rsidR="00A65DC2">
        <w:rPr>
          <w:rFonts w:hint="eastAsia"/>
          <w:b/>
          <w:bCs/>
          <w:color w:val="000000"/>
          <w:kern w:val="0"/>
          <w:sz w:val="24"/>
        </w:rPr>
        <w:t>1</w:t>
      </w:r>
      <w:r w:rsidR="002D0B5F" w:rsidRPr="00E53CFC">
        <w:rPr>
          <w:rFonts w:hint="eastAsia"/>
          <w:b/>
          <w:bCs/>
          <w:color w:val="000000"/>
          <w:kern w:val="0"/>
          <w:sz w:val="24"/>
        </w:rPr>
        <w:t xml:space="preserve"> </w:t>
      </w:r>
      <w:r w:rsidRPr="00E53CFC">
        <w:rPr>
          <w:rFonts w:hint="eastAsia"/>
          <w:b/>
          <w:bCs/>
          <w:color w:val="000000"/>
          <w:kern w:val="0"/>
          <w:sz w:val="24"/>
        </w:rPr>
        <w:t>存款利息收入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7B62FA" w:rsidRPr="00D0372D" w:rsidTr="006D141C">
        <w:tc>
          <w:tcPr>
            <w:tcW w:w="2912" w:type="dxa"/>
            <w:vAlign w:val="center"/>
          </w:tcPr>
          <w:p w:rsidR="007B62FA" w:rsidRPr="003817C9" w:rsidRDefault="007B62FA" w:rsidP="003817C9">
            <w:pPr>
              <w:spacing w:before="29" w:line="288" w:lineRule="auto"/>
              <w:jc w:val="center"/>
              <w:rPr>
                <w:sz w:val="24"/>
              </w:rPr>
            </w:pPr>
            <w:r w:rsidRPr="003817C9">
              <w:rPr>
                <w:rFonts w:hint="eastAsia"/>
                <w:sz w:val="24"/>
              </w:rPr>
              <w:t>项目</w:t>
            </w:r>
          </w:p>
        </w:tc>
        <w:tc>
          <w:tcPr>
            <w:tcW w:w="3208" w:type="dxa"/>
            <w:vAlign w:val="center"/>
          </w:tcPr>
          <w:p w:rsidR="007B62FA" w:rsidRPr="003817C9" w:rsidRDefault="007B62FA" w:rsidP="003817C9">
            <w:pPr>
              <w:spacing w:before="29" w:line="288" w:lineRule="auto"/>
              <w:jc w:val="center"/>
              <w:rPr>
                <w:sz w:val="24"/>
              </w:rPr>
            </w:pPr>
            <w:r w:rsidRPr="003817C9">
              <w:rPr>
                <w:rFonts w:hint="eastAsia"/>
                <w:sz w:val="24"/>
              </w:rPr>
              <w:t>本期</w:t>
            </w:r>
          </w:p>
          <w:p w:rsidR="007B62FA" w:rsidRPr="003817C9" w:rsidRDefault="00ED2997" w:rsidP="003817C9">
            <w:pPr>
              <w:spacing w:before="29" w:line="288" w:lineRule="auto"/>
              <w:jc w:val="center"/>
              <w:rPr>
                <w:sz w:val="24"/>
              </w:rPr>
            </w:pPr>
            <w:r w:rsidRPr="003817C9">
              <w:rPr>
                <w:sz w:val="24"/>
              </w:rPr>
              <w:t>2018</w:t>
            </w:r>
            <w:r w:rsidRPr="003817C9">
              <w:rPr>
                <w:sz w:val="24"/>
              </w:rPr>
              <w:t>年</w:t>
            </w:r>
            <w:r w:rsidRPr="003817C9">
              <w:rPr>
                <w:sz w:val="24"/>
              </w:rPr>
              <w:t>1</w:t>
            </w:r>
            <w:r w:rsidRPr="003817C9">
              <w:rPr>
                <w:sz w:val="24"/>
              </w:rPr>
              <w:t>月</w:t>
            </w:r>
            <w:r w:rsidRPr="003817C9">
              <w:rPr>
                <w:sz w:val="24"/>
              </w:rPr>
              <w:t>1</w:t>
            </w:r>
            <w:r w:rsidRPr="003817C9">
              <w:rPr>
                <w:sz w:val="24"/>
              </w:rPr>
              <w:t>日</w:t>
            </w:r>
            <w:r w:rsidR="007B62FA" w:rsidRPr="003817C9">
              <w:rPr>
                <w:rFonts w:hint="eastAsia"/>
                <w:sz w:val="24"/>
              </w:rPr>
              <w:t>至</w:t>
            </w:r>
            <w:r w:rsidRPr="003817C9">
              <w:rPr>
                <w:sz w:val="24"/>
              </w:rPr>
              <w:t>2018</w:t>
            </w:r>
            <w:r w:rsidRPr="003817C9">
              <w:rPr>
                <w:sz w:val="24"/>
              </w:rPr>
              <w:t>年</w:t>
            </w:r>
            <w:r w:rsidRPr="003817C9">
              <w:rPr>
                <w:sz w:val="24"/>
              </w:rPr>
              <w:t>12</w:t>
            </w:r>
            <w:r w:rsidRPr="003817C9">
              <w:rPr>
                <w:sz w:val="24"/>
              </w:rPr>
              <w:t>月</w:t>
            </w:r>
            <w:r w:rsidRPr="003817C9">
              <w:rPr>
                <w:sz w:val="24"/>
              </w:rPr>
              <w:t>31</w:t>
            </w:r>
            <w:r w:rsidRPr="003817C9">
              <w:rPr>
                <w:sz w:val="24"/>
              </w:rPr>
              <w:t>日</w:t>
            </w:r>
          </w:p>
        </w:tc>
        <w:tc>
          <w:tcPr>
            <w:tcW w:w="2880" w:type="dxa"/>
            <w:vAlign w:val="center"/>
          </w:tcPr>
          <w:p w:rsidR="007B62FA" w:rsidRPr="003817C9" w:rsidRDefault="007B62FA" w:rsidP="003817C9">
            <w:pPr>
              <w:spacing w:before="29" w:line="288" w:lineRule="auto"/>
              <w:jc w:val="center"/>
              <w:rPr>
                <w:sz w:val="24"/>
              </w:rPr>
            </w:pPr>
            <w:r w:rsidRPr="003817C9">
              <w:rPr>
                <w:rFonts w:hint="eastAsia"/>
                <w:sz w:val="24"/>
              </w:rPr>
              <w:t>上年度可比期间</w:t>
            </w:r>
          </w:p>
          <w:p w:rsidR="007B62FA" w:rsidRPr="003817C9" w:rsidRDefault="009A2393" w:rsidP="003817C9">
            <w:pPr>
              <w:spacing w:before="29" w:line="288" w:lineRule="auto"/>
              <w:jc w:val="center"/>
              <w:rPr>
                <w:sz w:val="24"/>
              </w:rPr>
            </w:pPr>
            <w:r w:rsidRPr="003817C9">
              <w:rPr>
                <w:sz w:val="24"/>
              </w:rPr>
              <w:t>2017</w:t>
            </w:r>
            <w:r w:rsidRPr="003817C9">
              <w:rPr>
                <w:sz w:val="24"/>
              </w:rPr>
              <w:t>年</w:t>
            </w:r>
            <w:r w:rsidRPr="003817C9">
              <w:rPr>
                <w:sz w:val="24"/>
              </w:rPr>
              <w:t>1</w:t>
            </w:r>
            <w:r w:rsidRPr="003817C9">
              <w:rPr>
                <w:sz w:val="24"/>
              </w:rPr>
              <w:t>月</w:t>
            </w:r>
            <w:r w:rsidRPr="003817C9">
              <w:rPr>
                <w:sz w:val="24"/>
              </w:rPr>
              <w:t>1</w:t>
            </w:r>
            <w:r w:rsidRPr="003817C9">
              <w:rPr>
                <w:sz w:val="24"/>
              </w:rPr>
              <w:t>日至</w:t>
            </w:r>
            <w:r w:rsidRPr="003817C9">
              <w:rPr>
                <w:sz w:val="24"/>
              </w:rPr>
              <w:t>2017</w:t>
            </w:r>
            <w:r w:rsidRPr="003817C9">
              <w:rPr>
                <w:sz w:val="24"/>
              </w:rPr>
              <w:t>年</w:t>
            </w:r>
            <w:r w:rsidRPr="003817C9">
              <w:rPr>
                <w:sz w:val="24"/>
              </w:rPr>
              <w:t>12</w:t>
            </w:r>
            <w:r w:rsidRPr="003817C9">
              <w:rPr>
                <w:sz w:val="24"/>
              </w:rPr>
              <w:t>月</w:t>
            </w:r>
            <w:r w:rsidRPr="003817C9">
              <w:rPr>
                <w:sz w:val="24"/>
              </w:rPr>
              <w:t>31</w:t>
            </w:r>
            <w:r w:rsidRPr="003817C9">
              <w:rPr>
                <w:sz w:val="24"/>
              </w:rPr>
              <w:t>日</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活期存款利息收入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42,413.74</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38,953.30</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定期存款利息收入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结算备付金利息收入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114.36</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1,433.95</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合计</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42,528.10</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40,387.25</w:t>
            </w:r>
          </w:p>
        </w:tc>
      </w:tr>
    </w:tbl>
    <w:p w:rsidR="007B62FA" w:rsidRPr="00D0372D" w:rsidRDefault="007B62FA" w:rsidP="00417F87">
      <w:pPr>
        <w:spacing w:line="360" w:lineRule="auto"/>
        <w:rPr>
          <w:rFonts w:ascii="宋体" w:hAnsi="宋体"/>
          <w:color w:val="000000"/>
          <w:szCs w:val="21"/>
        </w:rPr>
      </w:pPr>
    </w:p>
    <w:p w:rsidR="00EB5E43" w:rsidRPr="00E53CFC" w:rsidRDefault="00EB5E43" w:rsidP="00E53CFC">
      <w:pPr>
        <w:spacing w:before="29" w:line="288" w:lineRule="auto"/>
        <w:rPr>
          <w:b/>
          <w:bCs/>
          <w:color w:val="000000"/>
          <w:kern w:val="0"/>
          <w:sz w:val="24"/>
        </w:rPr>
      </w:pPr>
      <w:r w:rsidRPr="00E53CFC">
        <w:rPr>
          <w:b/>
          <w:bCs/>
          <w:color w:val="000000"/>
          <w:kern w:val="0"/>
          <w:sz w:val="24"/>
        </w:rPr>
        <w:t>7.4.7.1</w:t>
      </w:r>
      <w:r w:rsidR="00A65DC2">
        <w:rPr>
          <w:rFonts w:hint="eastAsia"/>
          <w:b/>
          <w:bCs/>
          <w:color w:val="000000"/>
          <w:kern w:val="0"/>
          <w:sz w:val="24"/>
        </w:rPr>
        <w:t>2</w:t>
      </w:r>
      <w:r w:rsidRPr="00E53CFC">
        <w:rPr>
          <w:b/>
          <w:bCs/>
          <w:color w:val="000000"/>
          <w:kern w:val="0"/>
          <w:sz w:val="24"/>
        </w:rPr>
        <w:t xml:space="preserve"> </w:t>
      </w:r>
      <w:r w:rsidRPr="00E53CFC">
        <w:rPr>
          <w:rFonts w:hint="eastAsia"/>
          <w:b/>
          <w:bCs/>
          <w:color w:val="000000"/>
          <w:kern w:val="0"/>
          <w:sz w:val="24"/>
        </w:rPr>
        <w:t>股票投资收益</w:t>
      </w:r>
    </w:p>
    <w:p w:rsidR="00EB5E43" w:rsidRPr="00AD4493" w:rsidRDefault="00EB5E43" w:rsidP="00EB5E4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项目</w:t>
            </w:r>
          </w:p>
        </w:tc>
        <w:tc>
          <w:tcPr>
            <w:tcW w:w="2726"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本期</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lastRenderedPageBreak/>
              <w:t>2018</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w:t>
            </w:r>
            <w:r w:rsidRPr="00B50D84">
              <w:rPr>
                <w:rFonts w:hint="eastAsia"/>
                <w:kern w:val="0"/>
                <w:sz w:val="24"/>
              </w:rPr>
              <w:t>至</w:t>
            </w:r>
            <w:r w:rsidRPr="00B50D84">
              <w:rPr>
                <w:kern w:val="0"/>
                <w:sz w:val="24"/>
              </w:rPr>
              <w:t>2018</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c>
          <w:tcPr>
            <w:tcW w:w="2726" w:type="dxa"/>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lastRenderedPageBreak/>
              <w:t>上年度可比期间</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lastRenderedPageBreak/>
              <w:t>2017</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日至</w:t>
            </w:r>
            <w:r w:rsidRPr="00B50D84">
              <w:rPr>
                <w:kern w:val="0"/>
                <w:sz w:val="24"/>
              </w:rPr>
              <w:t>2017</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卖出股票成交总额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74,337,769.18</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70,808,657.06</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减：卖出股票成本总额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71,148,099.00</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64,238,157.37</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买卖股票差价收入</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3,189,670.18</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6,570,499.69</w:t>
            </w:r>
          </w:p>
        </w:tc>
      </w:tr>
    </w:tbl>
    <w:p w:rsidR="000B1A3D" w:rsidRPr="00B323A0" w:rsidRDefault="000B1A3D"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w:t>
      </w:r>
      <w:r w:rsidR="008F1E01">
        <w:rPr>
          <w:rFonts w:hint="eastAsia"/>
          <w:b/>
          <w:bCs/>
          <w:color w:val="000000"/>
          <w:kern w:val="0"/>
          <w:sz w:val="24"/>
        </w:rPr>
        <w:t>3</w:t>
      </w:r>
      <w:r w:rsidR="002D0B5F" w:rsidRPr="00E53CFC">
        <w:rPr>
          <w:rFonts w:hint="eastAsia"/>
          <w:b/>
          <w:bCs/>
          <w:color w:val="000000"/>
          <w:kern w:val="0"/>
          <w:sz w:val="24"/>
        </w:rPr>
        <w:t xml:space="preserve"> </w:t>
      </w:r>
      <w:r w:rsidRPr="00E53CFC">
        <w:rPr>
          <w:rFonts w:hint="eastAsia"/>
          <w:b/>
          <w:bCs/>
          <w:color w:val="000000"/>
          <w:kern w:val="0"/>
          <w:sz w:val="24"/>
        </w:rPr>
        <w:t>基金投资收益</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本基金本报告期内及上年度可比期间</w:t>
      </w:r>
      <w:proofErr w:type="gramStart"/>
      <w:r w:rsidRPr="00B323A0">
        <w:rPr>
          <w:kern w:val="0"/>
          <w:sz w:val="24"/>
        </w:rPr>
        <w:t>无基金</w:t>
      </w:r>
      <w:proofErr w:type="gramEnd"/>
      <w:r w:rsidRPr="00B323A0">
        <w:rPr>
          <w:kern w:val="0"/>
          <w:sz w:val="24"/>
        </w:rPr>
        <w:t>投资收益。</w:t>
      </w:r>
    </w:p>
    <w:p w:rsidR="007B62FA" w:rsidRPr="00E53CFC" w:rsidRDefault="007B62FA" w:rsidP="00E53CFC">
      <w:pPr>
        <w:spacing w:before="29" w:line="288" w:lineRule="auto"/>
        <w:rPr>
          <w:b/>
          <w:bCs/>
          <w:color w:val="000000"/>
          <w:kern w:val="0"/>
          <w:sz w:val="24"/>
        </w:rPr>
      </w:pPr>
      <w:r w:rsidRPr="00E53CFC">
        <w:rPr>
          <w:b/>
          <w:bCs/>
          <w:color w:val="000000"/>
          <w:kern w:val="0"/>
          <w:sz w:val="24"/>
        </w:rPr>
        <w:t>7.4.7.1</w:t>
      </w:r>
      <w:r w:rsidR="008F1E01">
        <w:rPr>
          <w:rFonts w:hint="eastAsia"/>
          <w:b/>
          <w:bCs/>
          <w:color w:val="000000"/>
          <w:kern w:val="0"/>
          <w:sz w:val="24"/>
        </w:rPr>
        <w:t>4</w:t>
      </w:r>
      <w:r w:rsidR="002D0B5F" w:rsidRPr="00E53CFC">
        <w:rPr>
          <w:rFonts w:hint="eastAsia"/>
          <w:b/>
          <w:bCs/>
          <w:color w:val="000000"/>
          <w:kern w:val="0"/>
          <w:sz w:val="24"/>
        </w:rPr>
        <w:t xml:space="preserve"> </w:t>
      </w:r>
      <w:r w:rsidRPr="00E53CFC">
        <w:rPr>
          <w:rFonts w:hint="eastAsia"/>
          <w:b/>
          <w:bCs/>
          <w:color w:val="000000"/>
          <w:kern w:val="0"/>
          <w:sz w:val="24"/>
        </w:rPr>
        <w:t>债券投资收益</w:t>
      </w:r>
    </w:p>
    <w:p w:rsidR="002047F1" w:rsidRDefault="002047F1" w:rsidP="002047F1">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215918" w:rsidRPr="00E53CFC" w:rsidRDefault="00206B18" w:rsidP="00E53CFC">
      <w:pPr>
        <w:spacing w:before="29" w:line="288" w:lineRule="auto"/>
        <w:rPr>
          <w:b/>
          <w:bCs/>
          <w:color w:val="000000"/>
          <w:kern w:val="0"/>
          <w:sz w:val="24"/>
        </w:rPr>
      </w:pPr>
      <w:r>
        <w:rPr>
          <w:b/>
          <w:bCs/>
          <w:color w:val="000000"/>
          <w:kern w:val="0"/>
          <w:sz w:val="24"/>
        </w:rPr>
        <w:t>7.4.7.</w:t>
      </w:r>
      <w:r w:rsidR="008F1E01">
        <w:rPr>
          <w:rFonts w:hint="eastAsia"/>
          <w:b/>
          <w:bCs/>
          <w:color w:val="000000"/>
          <w:kern w:val="0"/>
          <w:sz w:val="24"/>
        </w:rPr>
        <w:t>15</w:t>
      </w:r>
      <w:r w:rsidR="00215918" w:rsidRPr="00E53CFC">
        <w:rPr>
          <w:rFonts w:hint="eastAsia"/>
          <w:b/>
          <w:bCs/>
          <w:color w:val="000000"/>
          <w:kern w:val="0"/>
          <w:sz w:val="24"/>
        </w:rPr>
        <w:t xml:space="preserve"> </w:t>
      </w:r>
      <w:r w:rsidR="00215918" w:rsidRPr="00E53CFC">
        <w:rPr>
          <w:rFonts w:hint="eastAsia"/>
          <w:b/>
          <w:bCs/>
          <w:color w:val="000000"/>
          <w:kern w:val="0"/>
          <w:sz w:val="24"/>
        </w:rPr>
        <w:t>资产支持证券投资收益</w:t>
      </w:r>
    </w:p>
    <w:p w:rsidR="00AE0211" w:rsidRPr="0091212A" w:rsidRDefault="00AE0211" w:rsidP="00AE0211">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7B62FA" w:rsidRPr="00AE0211" w:rsidRDefault="007B62FA" w:rsidP="00417F87">
      <w:pPr>
        <w:spacing w:line="360" w:lineRule="auto"/>
        <w:rPr>
          <w:rFonts w:ascii="宋体" w:hAnsi="宋体"/>
          <w:color w:val="000000"/>
          <w:szCs w:val="21"/>
        </w:rPr>
      </w:pPr>
    </w:p>
    <w:p w:rsidR="007B62FA" w:rsidRPr="00E53CFC" w:rsidRDefault="005944E1" w:rsidP="00E53CFC">
      <w:pPr>
        <w:spacing w:before="29" w:line="288" w:lineRule="auto"/>
        <w:rPr>
          <w:b/>
          <w:bCs/>
          <w:color w:val="000000"/>
          <w:kern w:val="0"/>
          <w:sz w:val="24"/>
        </w:rPr>
      </w:pPr>
      <w:r>
        <w:rPr>
          <w:b/>
          <w:bCs/>
          <w:color w:val="000000"/>
          <w:kern w:val="0"/>
          <w:sz w:val="24"/>
        </w:rPr>
        <w:t>7.4.7.1</w:t>
      </w:r>
      <w:r>
        <w:rPr>
          <w:rFonts w:hint="eastAsia"/>
          <w:b/>
          <w:bCs/>
          <w:color w:val="000000"/>
          <w:kern w:val="0"/>
          <w:sz w:val="24"/>
        </w:rPr>
        <w:t>6</w:t>
      </w:r>
      <w:r w:rsidR="002D0B5F" w:rsidRPr="00E53CFC">
        <w:rPr>
          <w:rFonts w:hint="eastAsia"/>
          <w:b/>
          <w:bCs/>
          <w:color w:val="000000"/>
          <w:kern w:val="0"/>
          <w:sz w:val="24"/>
        </w:rPr>
        <w:t xml:space="preserve"> </w:t>
      </w:r>
      <w:r w:rsidR="007B62FA" w:rsidRPr="00E53CFC">
        <w:rPr>
          <w:rFonts w:hint="eastAsia"/>
          <w:b/>
          <w:bCs/>
          <w:color w:val="000000"/>
          <w:kern w:val="0"/>
          <w:sz w:val="24"/>
        </w:rPr>
        <w:t>衍生工具收益</w:t>
      </w:r>
    </w:p>
    <w:p w:rsidR="009B3871" w:rsidRPr="00063F90" w:rsidRDefault="009B3871" w:rsidP="009B3871">
      <w:pPr>
        <w:tabs>
          <w:tab w:val="left" w:pos="426"/>
        </w:tabs>
        <w:spacing w:line="360" w:lineRule="auto"/>
        <w:ind w:firstLineChars="200" w:firstLine="480"/>
        <w:jc w:val="left"/>
        <w:rPr>
          <w:rFonts w:eastAsiaTheme="minorEastAsia"/>
          <w:kern w:val="0"/>
          <w:sz w:val="24"/>
        </w:rPr>
      </w:pPr>
      <w:r w:rsidRPr="009B3871">
        <w:rPr>
          <w:rFonts w:eastAsiaTheme="minorEastAsia"/>
          <w:kern w:val="0"/>
          <w:sz w:val="24"/>
        </w:rPr>
        <w:t>本基金本报告期内及上年度可比期间无衍生工具收益。</w:t>
      </w:r>
    </w:p>
    <w:p w:rsidR="007B62FA" w:rsidRPr="00E53CFC" w:rsidRDefault="005944E1" w:rsidP="00E53CFC">
      <w:pPr>
        <w:spacing w:before="29" w:line="288" w:lineRule="auto"/>
        <w:rPr>
          <w:b/>
          <w:bCs/>
          <w:color w:val="000000"/>
          <w:kern w:val="0"/>
          <w:sz w:val="24"/>
        </w:rPr>
      </w:pPr>
      <w:r>
        <w:rPr>
          <w:b/>
          <w:bCs/>
          <w:color w:val="000000"/>
          <w:kern w:val="0"/>
          <w:sz w:val="24"/>
        </w:rPr>
        <w:t>7.4.7.1</w:t>
      </w:r>
      <w:r>
        <w:rPr>
          <w:rFonts w:hint="eastAsia"/>
          <w:b/>
          <w:bCs/>
          <w:color w:val="000000"/>
          <w:kern w:val="0"/>
          <w:sz w:val="24"/>
        </w:rPr>
        <w:t>7</w:t>
      </w:r>
      <w:r w:rsidR="002D0B5F" w:rsidRPr="00E53CFC">
        <w:rPr>
          <w:rFonts w:hint="eastAsia"/>
          <w:b/>
          <w:bCs/>
          <w:color w:val="000000"/>
          <w:kern w:val="0"/>
          <w:sz w:val="24"/>
        </w:rPr>
        <w:t xml:space="preserve"> </w:t>
      </w:r>
      <w:r w:rsidR="007B62FA" w:rsidRPr="00E53CFC">
        <w:rPr>
          <w:rFonts w:hint="eastAsia"/>
          <w:b/>
          <w:bCs/>
          <w:color w:val="000000"/>
          <w:kern w:val="0"/>
          <w:sz w:val="24"/>
        </w:rPr>
        <w:t>股利收益</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rsidTr="006D141C">
        <w:tc>
          <w:tcPr>
            <w:tcW w:w="298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50"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50"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股票投资产生的股利收益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1,011,393.96</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1,143,843.09</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基金投资产生的股利收益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合计</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1,011,393.96</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1,143,843.09</w:t>
            </w:r>
          </w:p>
        </w:tc>
      </w:tr>
    </w:tbl>
    <w:p w:rsidR="007B62FA" w:rsidRPr="00D0372D" w:rsidRDefault="007B62FA" w:rsidP="00D0372D">
      <w:pPr>
        <w:spacing w:line="360" w:lineRule="auto"/>
        <w:ind w:firstLineChars="100" w:firstLine="210"/>
        <w:rPr>
          <w:rFonts w:ascii="宋体" w:hAnsi="宋体"/>
          <w:szCs w:val="21"/>
        </w:rPr>
      </w:pPr>
    </w:p>
    <w:p w:rsidR="00103733" w:rsidRPr="00063F90" w:rsidRDefault="00103733" w:rsidP="00103733">
      <w:pPr>
        <w:spacing w:line="360" w:lineRule="auto"/>
        <w:rPr>
          <w:rFonts w:eastAsiaTheme="minorEastAsia"/>
          <w:b/>
          <w:color w:val="000000"/>
          <w:sz w:val="24"/>
        </w:rPr>
      </w:pPr>
      <w:r w:rsidRPr="00063F90">
        <w:rPr>
          <w:rFonts w:eastAsiaTheme="minorEastAsia"/>
          <w:b/>
          <w:color w:val="000000"/>
          <w:sz w:val="24"/>
        </w:rPr>
        <w:t>7.4.7.1</w:t>
      </w:r>
      <w:r w:rsidR="005944E1">
        <w:rPr>
          <w:rFonts w:eastAsiaTheme="minorEastAsia" w:hint="eastAsia"/>
          <w:b/>
          <w:color w:val="000000"/>
          <w:sz w:val="24"/>
        </w:rPr>
        <w:t>8</w:t>
      </w:r>
      <w:r w:rsidRPr="00063F90">
        <w:rPr>
          <w:rFonts w:eastAsiaTheme="minorEastAsia"/>
          <w:b/>
          <w:color w:val="000000"/>
          <w:sz w:val="24"/>
        </w:rPr>
        <w:t>公允价值变动收益</w:t>
      </w:r>
    </w:p>
    <w:p w:rsidR="00103733" w:rsidRPr="00063F90" w:rsidRDefault="00103733" w:rsidP="00103733">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03733" w:rsidRPr="00063F90" w:rsidTr="0013025C">
        <w:trPr>
          <w:trHeight w:val="285"/>
        </w:trPr>
        <w:tc>
          <w:tcPr>
            <w:tcW w:w="2987" w:type="dxa"/>
            <w:vAlign w:val="center"/>
          </w:tcPr>
          <w:p w:rsidR="00103733" w:rsidRPr="00063F90" w:rsidRDefault="00103733" w:rsidP="0013025C">
            <w:pPr>
              <w:spacing w:line="360" w:lineRule="auto"/>
              <w:jc w:val="center"/>
              <w:rPr>
                <w:rFonts w:eastAsiaTheme="minorEastAsia"/>
                <w:sz w:val="24"/>
              </w:rPr>
            </w:pPr>
            <w:r w:rsidRPr="00063F90">
              <w:rPr>
                <w:rFonts w:eastAsiaTheme="minorEastAsia"/>
                <w:kern w:val="0"/>
                <w:sz w:val="24"/>
              </w:rPr>
              <w:t>项目名称</w:t>
            </w:r>
          </w:p>
        </w:tc>
        <w:tc>
          <w:tcPr>
            <w:tcW w:w="3149" w:type="dxa"/>
          </w:tcPr>
          <w:p w:rsidR="00103733" w:rsidRPr="00063F90" w:rsidRDefault="00103733" w:rsidP="0013025C">
            <w:pPr>
              <w:spacing w:line="360" w:lineRule="auto"/>
              <w:jc w:val="center"/>
              <w:rPr>
                <w:rFonts w:eastAsiaTheme="minorEastAsia"/>
                <w:sz w:val="24"/>
              </w:rPr>
            </w:pPr>
            <w:r w:rsidRPr="00063F90">
              <w:rPr>
                <w:rFonts w:eastAsiaTheme="minorEastAsia"/>
                <w:sz w:val="24"/>
              </w:rPr>
              <w:t>本期</w:t>
            </w:r>
          </w:p>
          <w:p w:rsidR="00103733" w:rsidRPr="00063F90" w:rsidRDefault="00103733" w:rsidP="0013025C">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103733" w:rsidRPr="00063F90" w:rsidRDefault="00103733" w:rsidP="0013025C">
            <w:pPr>
              <w:spacing w:line="360" w:lineRule="auto"/>
              <w:jc w:val="center"/>
              <w:rPr>
                <w:rFonts w:eastAsiaTheme="minorEastAsia"/>
                <w:sz w:val="24"/>
              </w:rPr>
            </w:pPr>
            <w:r w:rsidRPr="00063F90">
              <w:rPr>
                <w:rFonts w:eastAsiaTheme="minorEastAsia"/>
                <w:sz w:val="24"/>
              </w:rPr>
              <w:t>上年度可比期间</w:t>
            </w:r>
          </w:p>
          <w:p w:rsidR="00103733" w:rsidRPr="00063F90" w:rsidRDefault="00103733" w:rsidP="0013025C">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103733" w:rsidRPr="00063F90" w:rsidTr="0013025C">
        <w:trPr>
          <w:trHeight w:val="285"/>
        </w:trPr>
        <w:tc>
          <w:tcPr>
            <w:tcW w:w="2987" w:type="dxa"/>
            <w:vAlign w:val="center"/>
          </w:tcPr>
          <w:p w:rsidR="00103733" w:rsidRPr="00063F90" w:rsidRDefault="00103733" w:rsidP="0013025C">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103733" w:rsidRPr="00063F90" w:rsidRDefault="00103733" w:rsidP="0013025C">
            <w:pPr>
              <w:spacing w:line="360" w:lineRule="auto"/>
              <w:jc w:val="right"/>
              <w:rPr>
                <w:rFonts w:eastAsiaTheme="minorEastAsia"/>
                <w:sz w:val="24"/>
              </w:rPr>
            </w:pPr>
            <w:r w:rsidRPr="00063F90">
              <w:rPr>
                <w:rFonts w:eastAsiaTheme="minorEastAsia"/>
                <w:sz w:val="24"/>
              </w:rPr>
              <w:t>-14,212,903.86</w:t>
            </w:r>
          </w:p>
        </w:tc>
        <w:tc>
          <w:tcPr>
            <w:tcW w:w="3149" w:type="dxa"/>
            <w:vAlign w:val="center"/>
          </w:tcPr>
          <w:p w:rsidR="00103733" w:rsidRPr="00063F90" w:rsidRDefault="00103733" w:rsidP="0013025C">
            <w:pPr>
              <w:spacing w:line="360" w:lineRule="auto"/>
              <w:jc w:val="right"/>
              <w:rPr>
                <w:rFonts w:eastAsiaTheme="minorEastAsia"/>
                <w:sz w:val="24"/>
              </w:rPr>
            </w:pPr>
            <w:r w:rsidRPr="00063F90">
              <w:rPr>
                <w:rFonts w:eastAsiaTheme="minorEastAsia"/>
                <w:sz w:val="24"/>
              </w:rPr>
              <w:t>4,730,398.06</w:t>
            </w:r>
          </w:p>
        </w:tc>
      </w:tr>
      <w:tr w:rsidR="00103733" w:rsidRPr="00063F90" w:rsidTr="0013025C">
        <w:trPr>
          <w:trHeight w:val="285"/>
        </w:trPr>
        <w:tc>
          <w:tcPr>
            <w:tcW w:w="2987" w:type="dxa"/>
            <w:vAlign w:val="center"/>
          </w:tcPr>
          <w:p w:rsidR="00103733" w:rsidRPr="00063F90" w:rsidRDefault="00103733" w:rsidP="0013025C">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103733" w:rsidRPr="00063F90" w:rsidRDefault="00103733" w:rsidP="0013025C">
            <w:pPr>
              <w:spacing w:line="360" w:lineRule="auto"/>
              <w:jc w:val="right"/>
              <w:rPr>
                <w:rFonts w:eastAsiaTheme="minorEastAsia"/>
                <w:sz w:val="24"/>
              </w:rPr>
            </w:pPr>
            <w:r w:rsidRPr="00063F90">
              <w:rPr>
                <w:rFonts w:eastAsiaTheme="minorEastAsia"/>
                <w:sz w:val="24"/>
              </w:rPr>
              <w:t>-14,212,903.86</w:t>
            </w:r>
          </w:p>
        </w:tc>
        <w:tc>
          <w:tcPr>
            <w:tcW w:w="3149" w:type="dxa"/>
            <w:vAlign w:val="center"/>
          </w:tcPr>
          <w:p w:rsidR="00103733" w:rsidRPr="00063F90" w:rsidRDefault="00103733" w:rsidP="0013025C">
            <w:pPr>
              <w:spacing w:line="360" w:lineRule="auto"/>
              <w:jc w:val="right"/>
              <w:rPr>
                <w:rFonts w:eastAsiaTheme="minorEastAsia"/>
                <w:sz w:val="24"/>
              </w:rPr>
            </w:pPr>
            <w:r w:rsidRPr="00063F90">
              <w:rPr>
                <w:rFonts w:eastAsiaTheme="minorEastAsia"/>
                <w:sz w:val="24"/>
              </w:rPr>
              <w:t>4,730,398.06</w:t>
            </w:r>
          </w:p>
        </w:tc>
      </w:tr>
      <w:tr w:rsidR="00103733" w:rsidRPr="00063F90" w:rsidTr="0013025C">
        <w:trPr>
          <w:trHeight w:val="285"/>
        </w:trPr>
        <w:tc>
          <w:tcPr>
            <w:tcW w:w="2987" w:type="dxa"/>
            <w:vAlign w:val="center"/>
          </w:tcPr>
          <w:p w:rsidR="00103733" w:rsidRPr="00063F90" w:rsidRDefault="00103733" w:rsidP="0013025C">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103733" w:rsidRPr="00063F90" w:rsidRDefault="00103733" w:rsidP="0013025C">
            <w:pPr>
              <w:spacing w:line="360" w:lineRule="auto"/>
              <w:jc w:val="right"/>
              <w:rPr>
                <w:rFonts w:eastAsiaTheme="minorEastAsia"/>
                <w:sz w:val="24"/>
              </w:rPr>
            </w:pPr>
            <w:r w:rsidRPr="00063F90">
              <w:rPr>
                <w:rFonts w:eastAsiaTheme="minorEastAsia"/>
                <w:sz w:val="24"/>
              </w:rPr>
              <w:t>-</w:t>
            </w:r>
          </w:p>
        </w:tc>
        <w:tc>
          <w:tcPr>
            <w:tcW w:w="3149" w:type="dxa"/>
            <w:vAlign w:val="center"/>
          </w:tcPr>
          <w:p w:rsidR="00103733" w:rsidRPr="00063F90" w:rsidRDefault="00103733" w:rsidP="0013025C">
            <w:pPr>
              <w:spacing w:line="360" w:lineRule="auto"/>
              <w:jc w:val="right"/>
              <w:rPr>
                <w:rFonts w:eastAsiaTheme="minorEastAsia"/>
                <w:sz w:val="24"/>
              </w:rPr>
            </w:pPr>
            <w:r w:rsidRPr="00063F90">
              <w:rPr>
                <w:rFonts w:eastAsiaTheme="minorEastAsia"/>
                <w:sz w:val="24"/>
              </w:rPr>
              <w:t>-</w:t>
            </w:r>
          </w:p>
        </w:tc>
      </w:tr>
      <w:tr w:rsidR="00103733" w:rsidRPr="00063F90" w:rsidTr="0013025C">
        <w:trPr>
          <w:trHeight w:val="285"/>
        </w:trPr>
        <w:tc>
          <w:tcPr>
            <w:tcW w:w="2987" w:type="dxa"/>
            <w:vAlign w:val="center"/>
          </w:tcPr>
          <w:p w:rsidR="00103733" w:rsidRPr="00063F90" w:rsidRDefault="00103733" w:rsidP="0013025C">
            <w:pPr>
              <w:widowControl/>
              <w:spacing w:line="360" w:lineRule="auto"/>
              <w:rPr>
                <w:rFonts w:eastAsiaTheme="minorEastAsia"/>
                <w:sz w:val="24"/>
              </w:rPr>
            </w:pPr>
            <w:r w:rsidRPr="00063F90">
              <w:rPr>
                <w:rFonts w:eastAsiaTheme="minorEastAsia"/>
                <w:kern w:val="0"/>
                <w:sz w:val="24"/>
              </w:rPr>
              <w:lastRenderedPageBreak/>
              <w:t>——</w:t>
            </w:r>
            <w:r w:rsidRPr="00063F90">
              <w:rPr>
                <w:rFonts w:eastAsiaTheme="minorEastAsia"/>
                <w:kern w:val="0"/>
                <w:sz w:val="24"/>
              </w:rPr>
              <w:t>资产支持证券投资</w:t>
            </w:r>
          </w:p>
        </w:tc>
        <w:tc>
          <w:tcPr>
            <w:tcW w:w="3149" w:type="dxa"/>
            <w:vAlign w:val="center"/>
          </w:tcPr>
          <w:p w:rsidR="00103733" w:rsidRPr="00063F90" w:rsidRDefault="00103733" w:rsidP="0013025C">
            <w:pPr>
              <w:spacing w:line="360" w:lineRule="auto"/>
              <w:jc w:val="right"/>
              <w:rPr>
                <w:rFonts w:eastAsiaTheme="minorEastAsia"/>
                <w:sz w:val="24"/>
              </w:rPr>
            </w:pPr>
            <w:r w:rsidRPr="00063F90">
              <w:rPr>
                <w:rFonts w:eastAsiaTheme="minorEastAsia"/>
                <w:sz w:val="24"/>
              </w:rPr>
              <w:t>-</w:t>
            </w:r>
          </w:p>
        </w:tc>
        <w:tc>
          <w:tcPr>
            <w:tcW w:w="3149" w:type="dxa"/>
            <w:vAlign w:val="center"/>
          </w:tcPr>
          <w:p w:rsidR="00103733" w:rsidRPr="00063F90" w:rsidRDefault="00103733" w:rsidP="0013025C">
            <w:pPr>
              <w:spacing w:line="360" w:lineRule="auto"/>
              <w:jc w:val="right"/>
              <w:rPr>
                <w:rFonts w:eastAsiaTheme="minorEastAsia"/>
                <w:sz w:val="24"/>
              </w:rPr>
            </w:pPr>
            <w:r w:rsidRPr="00063F90">
              <w:rPr>
                <w:rFonts w:eastAsiaTheme="minorEastAsia"/>
                <w:sz w:val="24"/>
              </w:rPr>
              <w:t>-</w:t>
            </w:r>
          </w:p>
        </w:tc>
      </w:tr>
      <w:tr w:rsidR="00103733" w:rsidRPr="00063F90" w:rsidTr="0013025C">
        <w:trPr>
          <w:trHeight w:val="285"/>
        </w:trPr>
        <w:tc>
          <w:tcPr>
            <w:tcW w:w="2987" w:type="dxa"/>
            <w:vAlign w:val="center"/>
          </w:tcPr>
          <w:p w:rsidR="00103733" w:rsidRPr="00063F90" w:rsidRDefault="00103733" w:rsidP="0013025C">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103733" w:rsidRPr="00063F90" w:rsidRDefault="00103733" w:rsidP="0013025C">
            <w:pPr>
              <w:spacing w:line="360" w:lineRule="auto"/>
              <w:jc w:val="right"/>
              <w:rPr>
                <w:sz w:val="24"/>
              </w:rPr>
            </w:pPr>
            <w:r w:rsidRPr="00063F90">
              <w:rPr>
                <w:sz w:val="24"/>
              </w:rPr>
              <w:t>-</w:t>
            </w:r>
          </w:p>
        </w:tc>
        <w:tc>
          <w:tcPr>
            <w:tcW w:w="3149" w:type="dxa"/>
            <w:vAlign w:val="center"/>
          </w:tcPr>
          <w:p w:rsidR="00103733" w:rsidRPr="00063F90" w:rsidRDefault="00103733" w:rsidP="0013025C">
            <w:pPr>
              <w:spacing w:line="360" w:lineRule="auto"/>
              <w:jc w:val="right"/>
              <w:rPr>
                <w:sz w:val="24"/>
              </w:rPr>
            </w:pPr>
            <w:r w:rsidRPr="00063F90">
              <w:rPr>
                <w:sz w:val="24"/>
              </w:rPr>
              <w:t>-</w:t>
            </w:r>
          </w:p>
        </w:tc>
      </w:tr>
      <w:tr w:rsidR="00103733" w:rsidRPr="00063F90" w:rsidTr="0013025C">
        <w:trPr>
          <w:trHeight w:val="285"/>
        </w:trPr>
        <w:tc>
          <w:tcPr>
            <w:tcW w:w="2987" w:type="dxa"/>
            <w:vAlign w:val="center"/>
          </w:tcPr>
          <w:p w:rsidR="00103733" w:rsidRPr="00063F90" w:rsidRDefault="00103733" w:rsidP="0013025C">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103733" w:rsidRPr="00063F90" w:rsidRDefault="00103733" w:rsidP="0013025C">
            <w:pPr>
              <w:spacing w:line="360" w:lineRule="auto"/>
              <w:jc w:val="right"/>
              <w:rPr>
                <w:sz w:val="24"/>
              </w:rPr>
            </w:pPr>
            <w:r w:rsidRPr="00063F90">
              <w:rPr>
                <w:sz w:val="24"/>
              </w:rPr>
              <w:t>-</w:t>
            </w:r>
          </w:p>
        </w:tc>
        <w:tc>
          <w:tcPr>
            <w:tcW w:w="3149" w:type="dxa"/>
            <w:vAlign w:val="center"/>
          </w:tcPr>
          <w:p w:rsidR="00103733" w:rsidRPr="00063F90" w:rsidRDefault="00103733" w:rsidP="0013025C">
            <w:pPr>
              <w:spacing w:line="360" w:lineRule="auto"/>
              <w:jc w:val="right"/>
              <w:rPr>
                <w:sz w:val="24"/>
              </w:rPr>
            </w:pPr>
            <w:r w:rsidRPr="00063F90">
              <w:rPr>
                <w:sz w:val="24"/>
              </w:rPr>
              <w:t>-</w:t>
            </w:r>
          </w:p>
        </w:tc>
      </w:tr>
      <w:tr w:rsidR="00103733" w:rsidRPr="00063F90" w:rsidTr="0013025C">
        <w:trPr>
          <w:trHeight w:val="285"/>
        </w:trPr>
        <w:tc>
          <w:tcPr>
            <w:tcW w:w="2987" w:type="dxa"/>
            <w:vAlign w:val="center"/>
          </w:tcPr>
          <w:p w:rsidR="00103733" w:rsidRPr="00063F90" w:rsidRDefault="00103733" w:rsidP="0013025C">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103733" w:rsidRPr="00063F90" w:rsidRDefault="00103733" w:rsidP="0013025C">
            <w:pPr>
              <w:spacing w:line="360" w:lineRule="auto"/>
              <w:jc w:val="right"/>
              <w:rPr>
                <w:sz w:val="24"/>
              </w:rPr>
            </w:pPr>
            <w:r w:rsidRPr="00063F90">
              <w:rPr>
                <w:rFonts w:hint="eastAsia"/>
                <w:sz w:val="24"/>
              </w:rPr>
              <w:t>-</w:t>
            </w:r>
          </w:p>
        </w:tc>
        <w:tc>
          <w:tcPr>
            <w:tcW w:w="3149" w:type="dxa"/>
            <w:vAlign w:val="center"/>
          </w:tcPr>
          <w:p w:rsidR="00103733" w:rsidRPr="00063F90" w:rsidRDefault="00103733" w:rsidP="0013025C">
            <w:pPr>
              <w:spacing w:line="360" w:lineRule="auto"/>
              <w:jc w:val="right"/>
              <w:rPr>
                <w:sz w:val="24"/>
              </w:rPr>
            </w:pPr>
            <w:r w:rsidRPr="00063F90">
              <w:rPr>
                <w:rFonts w:hint="eastAsia"/>
                <w:sz w:val="24"/>
              </w:rPr>
              <w:t>-</w:t>
            </w:r>
          </w:p>
        </w:tc>
      </w:tr>
      <w:tr w:rsidR="00103733" w:rsidRPr="00063F90" w:rsidTr="0013025C">
        <w:trPr>
          <w:trHeight w:val="285"/>
        </w:trPr>
        <w:tc>
          <w:tcPr>
            <w:tcW w:w="2987" w:type="dxa"/>
            <w:vAlign w:val="center"/>
          </w:tcPr>
          <w:p w:rsidR="00103733" w:rsidRPr="00063F90" w:rsidRDefault="00103733" w:rsidP="0013025C">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103733" w:rsidRPr="00063F90" w:rsidRDefault="00103733" w:rsidP="0013025C">
            <w:pPr>
              <w:spacing w:line="360" w:lineRule="auto"/>
              <w:jc w:val="right"/>
              <w:rPr>
                <w:sz w:val="24"/>
              </w:rPr>
            </w:pPr>
            <w:r w:rsidRPr="00063F90">
              <w:rPr>
                <w:sz w:val="24"/>
              </w:rPr>
              <w:t>-</w:t>
            </w:r>
          </w:p>
        </w:tc>
        <w:tc>
          <w:tcPr>
            <w:tcW w:w="3149" w:type="dxa"/>
            <w:vAlign w:val="center"/>
          </w:tcPr>
          <w:p w:rsidR="00103733" w:rsidRPr="00063F90" w:rsidRDefault="00103733" w:rsidP="0013025C">
            <w:pPr>
              <w:spacing w:line="360" w:lineRule="auto"/>
              <w:jc w:val="right"/>
              <w:rPr>
                <w:sz w:val="24"/>
              </w:rPr>
            </w:pPr>
            <w:r w:rsidRPr="00063F90">
              <w:rPr>
                <w:sz w:val="24"/>
              </w:rPr>
              <w:t>-</w:t>
            </w:r>
          </w:p>
        </w:tc>
      </w:tr>
      <w:tr w:rsidR="00103733" w:rsidRPr="00063F90" w:rsidTr="0013025C">
        <w:trPr>
          <w:trHeight w:val="285"/>
        </w:trPr>
        <w:tc>
          <w:tcPr>
            <w:tcW w:w="2987" w:type="dxa"/>
            <w:vAlign w:val="center"/>
          </w:tcPr>
          <w:p w:rsidR="00103733" w:rsidRPr="00063F90" w:rsidRDefault="00103733" w:rsidP="0013025C">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103733" w:rsidRPr="00063F90" w:rsidRDefault="00103733" w:rsidP="0013025C">
            <w:pPr>
              <w:spacing w:line="360" w:lineRule="auto"/>
              <w:jc w:val="right"/>
              <w:rPr>
                <w:sz w:val="24"/>
              </w:rPr>
            </w:pPr>
            <w:r w:rsidRPr="00063F90">
              <w:rPr>
                <w:sz w:val="24"/>
              </w:rPr>
              <w:t>-</w:t>
            </w:r>
          </w:p>
        </w:tc>
        <w:tc>
          <w:tcPr>
            <w:tcW w:w="3149" w:type="dxa"/>
            <w:vAlign w:val="center"/>
          </w:tcPr>
          <w:p w:rsidR="00103733" w:rsidRPr="00063F90" w:rsidRDefault="00103733" w:rsidP="0013025C">
            <w:pPr>
              <w:spacing w:line="360" w:lineRule="auto"/>
              <w:jc w:val="right"/>
              <w:rPr>
                <w:sz w:val="24"/>
              </w:rPr>
            </w:pPr>
            <w:r w:rsidRPr="00063F90">
              <w:rPr>
                <w:sz w:val="24"/>
              </w:rPr>
              <w:t>-</w:t>
            </w:r>
          </w:p>
        </w:tc>
      </w:tr>
      <w:tr w:rsidR="00103733" w:rsidRPr="00103733" w:rsidTr="0013025C">
        <w:trPr>
          <w:trHeight w:val="285"/>
        </w:trPr>
        <w:tc>
          <w:tcPr>
            <w:tcW w:w="2987" w:type="dxa"/>
            <w:vAlign w:val="center"/>
          </w:tcPr>
          <w:p w:rsidR="00103733" w:rsidRPr="00103733" w:rsidRDefault="00103733" w:rsidP="0013025C">
            <w:pPr>
              <w:widowControl/>
              <w:spacing w:line="360" w:lineRule="auto"/>
              <w:rPr>
                <w:rFonts w:eastAsiaTheme="minorEastAsia"/>
                <w:sz w:val="24"/>
              </w:rPr>
            </w:pPr>
            <w:r w:rsidRPr="00103733">
              <w:rPr>
                <w:rFonts w:eastAsiaTheme="minorEastAsia"/>
                <w:kern w:val="0"/>
                <w:sz w:val="24"/>
              </w:rPr>
              <w:t>3.</w:t>
            </w:r>
            <w:r w:rsidRPr="00103733">
              <w:rPr>
                <w:rFonts w:eastAsiaTheme="minorEastAsia"/>
                <w:kern w:val="0"/>
                <w:sz w:val="24"/>
              </w:rPr>
              <w:t>其他</w:t>
            </w:r>
          </w:p>
        </w:tc>
        <w:tc>
          <w:tcPr>
            <w:tcW w:w="3149" w:type="dxa"/>
            <w:vAlign w:val="bottom"/>
          </w:tcPr>
          <w:p w:rsidR="00103733" w:rsidRPr="00103733" w:rsidRDefault="00103733" w:rsidP="0013025C">
            <w:pPr>
              <w:spacing w:line="360" w:lineRule="auto"/>
              <w:jc w:val="right"/>
              <w:rPr>
                <w:sz w:val="24"/>
              </w:rPr>
            </w:pPr>
            <w:r w:rsidRPr="00103733">
              <w:rPr>
                <w:sz w:val="24"/>
              </w:rPr>
              <w:t>-</w:t>
            </w:r>
          </w:p>
        </w:tc>
        <w:tc>
          <w:tcPr>
            <w:tcW w:w="3149" w:type="dxa"/>
            <w:vAlign w:val="bottom"/>
          </w:tcPr>
          <w:p w:rsidR="00103733" w:rsidRPr="00103733" w:rsidRDefault="00103733" w:rsidP="0013025C">
            <w:pPr>
              <w:spacing w:line="360" w:lineRule="auto"/>
              <w:jc w:val="right"/>
              <w:rPr>
                <w:rFonts w:eastAsiaTheme="minorEastAsia"/>
                <w:sz w:val="24"/>
              </w:rPr>
            </w:pPr>
            <w:r w:rsidRPr="00103733">
              <w:rPr>
                <w:rFonts w:eastAsiaTheme="minorEastAsia"/>
                <w:sz w:val="24"/>
              </w:rPr>
              <w:t>-</w:t>
            </w:r>
          </w:p>
        </w:tc>
      </w:tr>
      <w:tr w:rsidR="00103733" w:rsidRPr="00103733" w:rsidTr="0013025C">
        <w:trPr>
          <w:trHeight w:val="285"/>
        </w:trPr>
        <w:tc>
          <w:tcPr>
            <w:tcW w:w="2987" w:type="dxa"/>
            <w:vAlign w:val="center"/>
          </w:tcPr>
          <w:p w:rsidR="00103733" w:rsidRPr="00103733" w:rsidRDefault="00103733" w:rsidP="0013025C">
            <w:pPr>
              <w:widowControl/>
              <w:jc w:val="left"/>
              <w:rPr>
                <w:rFonts w:eastAsiaTheme="minorEastAsia"/>
                <w:kern w:val="0"/>
                <w:sz w:val="24"/>
              </w:rPr>
            </w:pPr>
            <w:r w:rsidRPr="00103733">
              <w:rPr>
                <w:rFonts w:eastAsiaTheme="minorEastAsia" w:hint="eastAsia"/>
                <w:kern w:val="0"/>
                <w:sz w:val="24"/>
              </w:rPr>
              <w:t>减：应税金融商品公允价值变动产生的预估增值税</w:t>
            </w:r>
          </w:p>
        </w:tc>
        <w:tc>
          <w:tcPr>
            <w:tcW w:w="3149" w:type="dxa"/>
            <w:vAlign w:val="bottom"/>
          </w:tcPr>
          <w:p w:rsidR="00103733" w:rsidRPr="00103733" w:rsidRDefault="00103733" w:rsidP="0013025C">
            <w:pPr>
              <w:jc w:val="right"/>
              <w:rPr>
                <w:rFonts w:eastAsiaTheme="minorEastAsia"/>
                <w:sz w:val="24"/>
              </w:rPr>
            </w:pPr>
            <w:r w:rsidRPr="00103733">
              <w:rPr>
                <w:rFonts w:eastAsiaTheme="minorEastAsia"/>
                <w:sz w:val="24"/>
              </w:rPr>
              <w:t>-</w:t>
            </w:r>
          </w:p>
        </w:tc>
        <w:tc>
          <w:tcPr>
            <w:tcW w:w="3149" w:type="dxa"/>
            <w:vAlign w:val="bottom"/>
          </w:tcPr>
          <w:p w:rsidR="00103733" w:rsidRPr="00103733" w:rsidRDefault="00103733" w:rsidP="0013025C">
            <w:pPr>
              <w:spacing w:line="360" w:lineRule="auto"/>
              <w:jc w:val="right"/>
              <w:rPr>
                <w:rFonts w:eastAsiaTheme="minorEastAsia"/>
                <w:sz w:val="24"/>
              </w:rPr>
            </w:pPr>
            <w:r w:rsidRPr="00103733">
              <w:rPr>
                <w:rFonts w:eastAsiaTheme="minorEastAsia"/>
                <w:sz w:val="24"/>
              </w:rPr>
              <w:t>-</w:t>
            </w:r>
          </w:p>
        </w:tc>
      </w:tr>
      <w:tr w:rsidR="00103733" w:rsidRPr="00103733" w:rsidTr="0013025C">
        <w:trPr>
          <w:trHeight w:val="285"/>
        </w:trPr>
        <w:tc>
          <w:tcPr>
            <w:tcW w:w="2987" w:type="dxa"/>
            <w:vAlign w:val="center"/>
          </w:tcPr>
          <w:p w:rsidR="00103733" w:rsidRPr="00103733" w:rsidRDefault="00103733" w:rsidP="0013025C">
            <w:pPr>
              <w:widowControl/>
              <w:spacing w:line="360" w:lineRule="auto"/>
              <w:rPr>
                <w:rFonts w:eastAsiaTheme="minorEastAsia"/>
                <w:sz w:val="24"/>
              </w:rPr>
            </w:pPr>
            <w:r w:rsidRPr="00103733">
              <w:rPr>
                <w:rFonts w:eastAsiaTheme="minorEastAsia"/>
                <w:kern w:val="0"/>
                <w:sz w:val="24"/>
              </w:rPr>
              <w:t>合计</w:t>
            </w:r>
          </w:p>
        </w:tc>
        <w:tc>
          <w:tcPr>
            <w:tcW w:w="3149" w:type="dxa"/>
            <w:vAlign w:val="bottom"/>
          </w:tcPr>
          <w:p w:rsidR="00103733" w:rsidRPr="00103733" w:rsidRDefault="00103733" w:rsidP="0013025C">
            <w:pPr>
              <w:spacing w:line="360" w:lineRule="auto"/>
              <w:jc w:val="right"/>
              <w:rPr>
                <w:rFonts w:eastAsiaTheme="minorEastAsia"/>
                <w:sz w:val="24"/>
              </w:rPr>
            </w:pPr>
            <w:r w:rsidRPr="00103733">
              <w:rPr>
                <w:rFonts w:eastAsiaTheme="minorEastAsia"/>
                <w:sz w:val="24"/>
              </w:rPr>
              <w:t>-14,212,903.86</w:t>
            </w:r>
          </w:p>
        </w:tc>
        <w:tc>
          <w:tcPr>
            <w:tcW w:w="3149" w:type="dxa"/>
            <w:vAlign w:val="bottom"/>
          </w:tcPr>
          <w:p w:rsidR="00103733" w:rsidRPr="00103733" w:rsidRDefault="00103733" w:rsidP="0013025C">
            <w:pPr>
              <w:spacing w:line="360" w:lineRule="auto"/>
              <w:jc w:val="right"/>
              <w:rPr>
                <w:rFonts w:eastAsiaTheme="minorEastAsia"/>
                <w:sz w:val="24"/>
              </w:rPr>
            </w:pPr>
            <w:r w:rsidRPr="00103733">
              <w:rPr>
                <w:rFonts w:eastAsiaTheme="minorEastAsia"/>
                <w:sz w:val="24"/>
              </w:rPr>
              <w:t>4,730,398.06</w:t>
            </w:r>
          </w:p>
        </w:tc>
      </w:tr>
    </w:tbl>
    <w:p w:rsidR="00103733" w:rsidRPr="00D0372D" w:rsidRDefault="00103733" w:rsidP="00103733">
      <w:pPr>
        <w:spacing w:line="360" w:lineRule="auto"/>
        <w:ind w:firstLineChars="100" w:firstLine="210"/>
        <w:rPr>
          <w:rFonts w:ascii="宋体" w:hAnsi="宋体"/>
          <w:szCs w:val="21"/>
        </w:rPr>
      </w:pPr>
    </w:p>
    <w:p w:rsidR="007B62FA" w:rsidRPr="00E53CFC" w:rsidRDefault="00433E93" w:rsidP="00E53CFC">
      <w:pPr>
        <w:spacing w:before="29" w:line="288" w:lineRule="auto"/>
        <w:rPr>
          <w:b/>
          <w:bCs/>
          <w:color w:val="000000"/>
          <w:kern w:val="0"/>
          <w:sz w:val="24"/>
        </w:rPr>
      </w:pPr>
      <w:r>
        <w:rPr>
          <w:b/>
          <w:bCs/>
          <w:color w:val="000000"/>
          <w:kern w:val="0"/>
          <w:sz w:val="24"/>
        </w:rPr>
        <w:t>7.4.7.1</w:t>
      </w:r>
      <w:r>
        <w:rPr>
          <w:rFonts w:hint="eastAsia"/>
          <w:b/>
          <w:bCs/>
          <w:color w:val="000000"/>
          <w:kern w:val="0"/>
          <w:sz w:val="24"/>
        </w:rPr>
        <w:t>9</w:t>
      </w:r>
      <w:r w:rsidR="002D0B5F" w:rsidRPr="00E53CFC">
        <w:rPr>
          <w:rFonts w:hint="eastAsia"/>
          <w:b/>
          <w:bCs/>
          <w:color w:val="000000"/>
          <w:kern w:val="0"/>
          <w:sz w:val="24"/>
        </w:rPr>
        <w:t xml:space="preserve"> </w:t>
      </w:r>
      <w:r w:rsidR="007B62FA" w:rsidRPr="00E53CFC">
        <w:rPr>
          <w:rFonts w:hint="eastAsia"/>
          <w:b/>
          <w:bCs/>
          <w:color w:val="000000"/>
          <w:kern w:val="0"/>
          <w:sz w:val="24"/>
        </w:rPr>
        <w:t>其他收入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7B62FA" w:rsidRPr="00D0372D" w:rsidTr="00B9543E">
        <w:trPr>
          <w:trHeight w:val="255"/>
        </w:trPr>
        <w:tc>
          <w:tcPr>
            <w:tcW w:w="2557"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402"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221"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767B59">
        <w:trPr>
          <w:trHeight w:val="255"/>
        </w:trPr>
        <w:tc>
          <w:tcPr>
            <w:tcW w:w="2557" w:type="dxa"/>
            <w:vAlign w:val="center"/>
          </w:tcPr>
          <w:p w:rsidR="007B62FA" w:rsidRPr="00D0372D" w:rsidRDefault="007B62FA" w:rsidP="003F68DC">
            <w:pPr>
              <w:widowControl/>
              <w:spacing w:before="29" w:line="288" w:lineRule="auto"/>
              <w:jc w:val="left"/>
              <w:rPr>
                <w:rFonts w:ascii="宋体" w:hAnsi="宋体"/>
                <w:szCs w:val="21"/>
              </w:rPr>
            </w:pPr>
            <w:r w:rsidRPr="003F68DC">
              <w:rPr>
                <w:rFonts w:hint="eastAsia"/>
                <w:kern w:val="0"/>
                <w:sz w:val="24"/>
              </w:rPr>
              <w:t>基金赎回费收入</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76,965.26</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78,542.86</w:t>
            </w:r>
          </w:p>
        </w:tc>
      </w:tr>
      <w:tr w:rsidR="007B62FA" w:rsidRPr="00D0372D" w:rsidTr="00767B59">
        <w:trPr>
          <w:trHeight w:val="255"/>
        </w:trPr>
        <w:tc>
          <w:tcPr>
            <w:tcW w:w="2557" w:type="dxa"/>
            <w:vAlign w:val="center"/>
          </w:tcPr>
          <w:p w:rsidR="007B62FA" w:rsidRPr="00D0372D" w:rsidRDefault="007B62FA" w:rsidP="00417F87">
            <w:pPr>
              <w:spacing w:line="360" w:lineRule="auto"/>
              <w:rPr>
                <w:rFonts w:ascii="宋体" w:hAnsi="宋体"/>
                <w:szCs w:val="21"/>
              </w:rPr>
            </w:pPr>
            <w:r w:rsidRPr="003F68DC">
              <w:rPr>
                <w:rFonts w:hint="eastAsia"/>
                <w:kern w:val="0"/>
                <w:sz w:val="24"/>
              </w:rPr>
              <w:t>合计</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76,965.26</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78,542.86</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注：本基金的赎回费率按持有期间递减，不低于赎回费总额的</w:t>
      </w:r>
      <w:r w:rsidRPr="00B323A0">
        <w:rPr>
          <w:kern w:val="0"/>
          <w:sz w:val="24"/>
        </w:rPr>
        <w:t>25%</w:t>
      </w:r>
      <w:r w:rsidRPr="00B323A0">
        <w:rPr>
          <w:kern w:val="0"/>
          <w:sz w:val="24"/>
        </w:rPr>
        <w:t>归入基金资产。</w:t>
      </w:r>
    </w:p>
    <w:p w:rsidR="007B62FA" w:rsidRPr="00D0372D" w:rsidRDefault="007B62FA" w:rsidP="00D0372D">
      <w:pPr>
        <w:spacing w:line="360" w:lineRule="auto"/>
        <w:ind w:firstLineChars="100" w:firstLine="210"/>
        <w:rPr>
          <w:rFonts w:ascii="宋体" w:hAnsi="宋体"/>
          <w:szCs w:val="21"/>
        </w:rPr>
      </w:pPr>
    </w:p>
    <w:p w:rsidR="007B62FA" w:rsidRPr="00E53CFC" w:rsidRDefault="00433E93" w:rsidP="00E53CFC">
      <w:pPr>
        <w:spacing w:before="29" w:line="288" w:lineRule="auto"/>
        <w:rPr>
          <w:b/>
          <w:bCs/>
          <w:color w:val="000000"/>
          <w:kern w:val="0"/>
          <w:sz w:val="24"/>
        </w:rPr>
      </w:pPr>
      <w:r>
        <w:rPr>
          <w:b/>
          <w:bCs/>
          <w:color w:val="000000"/>
          <w:kern w:val="0"/>
          <w:sz w:val="24"/>
        </w:rPr>
        <w:t>7.4.7.</w:t>
      </w:r>
      <w:r>
        <w:rPr>
          <w:rFonts w:hint="eastAsia"/>
          <w:b/>
          <w:bCs/>
          <w:color w:val="000000"/>
          <w:kern w:val="0"/>
          <w:sz w:val="24"/>
        </w:rPr>
        <w:t>20</w:t>
      </w:r>
      <w:r w:rsidR="002D0B5F" w:rsidRPr="00E53CFC">
        <w:rPr>
          <w:rFonts w:hint="eastAsia"/>
          <w:b/>
          <w:bCs/>
          <w:color w:val="000000"/>
          <w:kern w:val="0"/>
          <w:sz w:val="24"/>
        </w:rPr>
        <w:t xml:space="preserve"> </w:t>
      </w:r>
      <w:r w:rsidR="007B62FA" w:rsidRPr="00E53CFC">
        <w:rPr>
          <w:rFonts w:hint="eastAsia"/>
          <w:b/>
          <w:bCs/>
          <w:color w:val="000000"/>
          <w:kern w:val="0"/>
          <w:sz w:val="24"/>
        </w:rPr>
        <w:t>交易费用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7B62FA" w:rsidRPr="00D0372D" w:rsidTr="006D141C">
        <w:trPr>
          <w:trHeight w:val="285"/>
          <w:jc w:val="center"/>
        </w:trPr>
        <w:tc>
          <w:tcPr>
            <w:tcW w:w="2530"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16" w:type="dxa"/>
            <w:vAlign w:val="center"/>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556" w:type="dxa"/>
            <w:vAlign w:val="center"/>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交易所市场交易费用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354,091.99</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338,723.17</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银行间市场交易费用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3C3B00">
        <w:trPr>
          <w:trHeight w:val="285"/>
          <w:jc w:val="center"/>
        </w:trPr>
        <w:tc>
          <w:tcPr>
            <w:tcW w:w="2530" w:type="dxa"/>
            <w:vAlign w:val="center"/>
          </w:tcPr>
          <w:p w:rsidR="007B62FA" w:rsidRPr="00D0372D" w:rsidRDefault="007B62FA" w:rsidP="00F81CBB">
            <w:pPr>
              <w:spacing w:before="29" w:line="288" w:lineRule="auto"/>
              <w:rPr>
                <w:rFonts w:ascii="宋体" w:hAnsi="宋体"/>
                <w:szCs w:val="21"/>
              </w:rPr>
            </w:pPr>
            <w:r w:rsidRPr="00F81CBB">
              <w:rPr>
                <w:rFonts w:hint="eastAsia"/>
                <w:sz w:val="24"/>
              </w:rPr>
              <w:t>合计</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354,091.99</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338,723.17</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9F7375" w:rsidP="00E53CFC">
      <w:pPr>
        <w:spacing w:before="29" w:line="288" w:lineRule="auto"/>
        <w:rPr>
          <w:b/>
          <w:bCs/>
          <w:color w:val="000000"/>
          <w:kern w:val="0"/>
          <w:sz w:val="24"/>
        </w:rPr>
      </w:pPr>
      <w:r>
        <w:rPr>
          <w:b/>
          <w:bCs/>
          <w:color w:val="000000"/>
          <w:kern w:val="0"/>
          <w:sz w:val="24"/>
        </w:rPr>
        <w:t>7.4.7.2</w:t>
      </w:r>
      <w:r>
        <w:rPr>
          <w:rFonts w:hint="eastAsia"/>
          <w:b/>
          <w:bCs/>
          <w:color w:val="000000"/>
          <w:kern w:val="0"/>
          <w:sz w:val="24"/>
        </w:rPr>
        <w:t>1</w:t>
      </w:r>
      <w:r w:rsidR="002D0B5F" w:rsidRPr="00E53CFC">
        <w:rPr>
          <w:rFonts w:hint="eastAsia"/>
          <w:b/>
          <w:bCs/>
          <w:color w:val="000000"/>
          <w:kern w:val="0"/>
          <w:sz w:val="24"/>
        </w:rPr>
        <w:t xml:space="preserve"> </w:t>
      </w:r>
      <w:r w:rsidR="007B62FA" w:rsidRPr="00E53CFC">
        <w:rPr>
          <w:rFonts w:hint="eastAsia"/>
          <w:b/>
          <w:bCs/>
          <w:color w:val="000000"/>
          <w:kern w:val="0"/>
          <w:sz w:val="24"/>
        </w:rPr>
        <w:t>其他费用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Style w:val="af7"/>
        <w:tblW w:w="0" w:type="auto"/>
        <w:tblLayout w:type="fixed"/>
        <w:tblLook w:val="04A0" w:firstRow="1" w:lastRow="0" w:firstColumn="1" w:lastColumn="0" w:noHBand="0" w:noVBand="1"/>
      </w:tblPr>
      <w:tblGrid>
        <w:gridCol w:w="2943"/>
        <w:gridCol w:w="2977"/>
        <w:gridCol w:w="3366"/>
      </w:tblGrid>
      <w:tr w:rsidR="008E2AFC" w:rsidRPr="00D0372D" w:rsidTr="008E2AFC">
        <w:tc>
          <w:tcPr>
            <w:tcW w:w="2943" w:type="dxa"/>
            <w:vAlign w:val="center"/>
          </w:tcPr>
          <w:p w:rsidR="008E2AFC" w:rsidRPr="001D1F29" w:rsidRDefault="008E2AFC" w:rsidP="001D1F29">
            <w:pPr>
              <w:spacing w:before="29" w:line="288" w:lineRule="auto"/>
              <w:jc w:val="center"/>
              <w:rPr>
                <w:sz w:val="24"/>
              </w:rPr>
            </w:pPr>
            <w:r w:rsidRPr="001D1F29">
              <w:rPr>
                <w:rFonts w:hint="eastAsia"/>
                <w:sz w:val="24"/>
              </w:rPr>
              <w:t>项目</w:t>
            </w:r>
          </w:p>
        </w:tc>
        <w:tc>
          <w:tcPr>
            <w:tcW w:w="2977" w:type="dxa"/>
          </w:tcPr>
          <w:p w:rsidR="008E2AFC" w:rsidRPr="001D1F29" w:rsidRDefault="008E2AFC" w:rsidP="001D1F29">
            <w:pPr>
              <w:spacing w:before="29" w:line="288" w:lineRule="auto"/>
              <w:jc w:val="center"/>
              <w:rPr>
                <w:sz w:val="24"/>
              </w:rPr>
            </w:pPr>
            <w:r w:rsidRPr="001D1F29">
              <w:rPr>
                <w:rFonts w:hint="eastAsia"/>
                <w:sz w:val="24"/>
              </w:rPr>
              <w:t>本期</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w:t>
            </w:r>
            <w:r w:rsidRPr="001D1F29">
              <w:rPr>
                <w:rFonts w:hint="eastAsia"/>
                <w:sz w:val="24"/>
              </w:rPr>
              <w:t>至</w:t>
            </w:r>
            <w:r w:rsidRPr="001D1F29">
              <w:rPr>
                <w:sz w:val="24"/>
              </w:rPr>
              <w:t>2018</w:t>
            </w:r>
            <w:r w:rsidRPr="001D1F29">
              <w:rPr>
                <w:sz w:val="24"/>
              </w:rPr>
              <w:t>年</w:t>
            </w:r>
            <w:r w:rsidRPr="001D1F29">
              <w:rPr>
                <w:sz w:val="24"/>
              </w:rPr>
              <w:t>12</w:t>
            </w:r>
            <w:r w:rsidRPr="001D1F29">
              <w:rPr>
                <w:sz w:val="24"/>
              </w:rPr>
              <w:lastRenderedPageBreak/>
              <w:t>月</w:t>
            </w:r>
            <w:r w:rsidRPr="001D1F29">
              <w:rPr>
                <w:sz w:val="24"/>
              </w:rPr>
              <w:t>31</w:t>
            </w:r>
            <w:r w:rsidRPr="001D1F29">
              <w:rPr>
                <w:sz w:val="24"/>
              </w:rPr>
              <w:t>日</w:t>
            </w:r>
          </w:p>
        </w:tc>
        <w:tc>
          <w:tcPr>
            <w:tcW w:w="3366" w:type="dxa"/>
          </w:tcPr>
          <w:p w:rsidR="008E2AFC" w:rsidRPr="001D1F29" w:rsidRDefault="008E2AFC" w:rsidP="001D1F29">
            <w:pPr>
              <w:spacing w:before="29" w:line="288" w:lineRule="auto"/>
              <w:jc w:val="center"/>
              <w:rPr>
                <w:sz w:val="24"/>
              </w:rPr>
            </w:pPr>
            <w:r w:rsidRPr="001D1F29">
              <w:rPr>
                <w:rFonts w:hint="eastAsia"/>
                <w:sz w:val="24"/>
              </w:rPr>
              <w:lastRenderedPageBreak/>
              <w:t>上年度可比期间</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lastRenderedPageBreak/>
              <w:t>日</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审计费用</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30,000.00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30,000.00</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信息披露费</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20,000.00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15,000.00</w:t>
            </w:r>
          </w:p>
        </w:tc>
      </w:tr>
      <w:tr w:rsidR="00A16934">
        <w:tc>
          <w:tcPr>
            <w:tcW w:w="2943" w:type="dxa"/>
            <w:vAlign w:val="center"/>
          </w:tcPr>
          <w:p w:rsidR="00A16934" w:rsidRDefault="00687582">
            <w:pPr>
              <w:jc w:val="left"/>
            </w:pPr>
            <w:r>
              <w:rPr>
                <w:sz w:val="24"/>
              </w:rPr>
              <w:t>银行</w:t>
            </w:r>
            <w:proofErr w:type="gramStart"/>
            <w:r>
              <w:rPr>
                <w:sz w:val="24"/>
              </w:rPr>
              <w:t>汇划费</w:t>
            </w:r>
            <w:proofErr w:type="gramEnd"/>
          </w:p>
        </w:tc>
        <w:tc>
          <w:tcPr>
            <w:tcW w:w="2977" w:type="dxa"/>
            <w:vAlign w:val="center"/>
          </w:tcPr>
          <w:p w:rsidR="00A16934" w:rsidRDefault="00687582">
            <w:pPr>
              <w:jc w:val="right"/>
            </w:pPr>
            <w:r>
              <w:rPr>
                <w:sz w:val="24"/>
              </w:rPr>
              <w:t>7,958.68</w:t>
            </w:r>
          </w:p>
        </w:tc>
        <w:tc>
          <w:tcPr>
            <w:tcW w:w="3366" w:type="dxa"/>
            <w:vAlign w:val="center"/>
          </w:tcPr>
          <w:p w:rsidR="00A16934" w:rsidRDefault="00687582">
            <w:pPr>
              <w:jc w:val="right"/>
            </w:pPr>
            <w:r>
              <w:rPr>
                <w:sz w:val="24"/>
              </w:rPr>
              <w:t>4,001.23</w:t>
            </w:r>
          </w:p>
        </w:tc>
      </w:tr>
      <w:tr w:rsidR="00A16934">
        <w:tc>
          <w:tcPr>
            <w:tcW w:w="2943" w:type="dxa"/>
            <w:vAlign w:val="center"/>
          </w:tcPr>
          <w:p w:rsidR="00A16934" w:rsidRDefault="00687582">
            <w:pPr>
              <w:jc w:val="left"/>
            </w:pPr>
            <w:r>
              <w:rPr>
                <w:sz w:val="24"/>
              </w:rPr>
              <w:t>存托凭证保管费</w:t>
            </w:r>
          </w:p>
        </w:tc>
        <w:tc>
          <w:tcPr>
            <w:tcW w:w="2977" w:type="dxa"/>
            <w:vAlign w:val="center"/>
          </w:tcPr>
          <w:p w:rsidR="00A16934" w:rsidRDefault="00687582">
            <w:pPr>
              <w:jc w:val="right"/>
            </w:pPr>
            <w:r>
              <w:rPr>
                <w:sz w:val="24"/>
              </w:rPr>
              <w:t>3,522.70</w:t>
            </w:r>
          </w:p>
        </w:tc>
        <w:tc>
          <w:tcPr>
            <w:tcW w:w="3366" w:type="dxa"/>
            <w:vAlign w:val="center"/>
          </w:tcPr>
          <w:p w:rsidR="00A16934" w:rsidRDefault="00687582">
            <w:pPr>
              <w:jc w:val="right"/>
            </w:pPr>
            <w:r>
              <w:rPr>
                <w:sz w:val="24"/>
              </w:rPr>
              <w:t>786.90</w:t>
            </w:r>
          </w:p>
        </w:tc>
      </w:tr>
      <w:tr w:rsidR="008E2AFC" w:rsidRPr="00D0372D" w:rsidTr="0026196C">
        <w:tc>
          <w:tcPr>
            <w:tcW w:w="2943" w:type="dxa"/>
            <w:vAlign w:val="center"/>
          </w:tcPr>
          <w:p w:rsidR="008E2AFC" w:rsidRPr="00832360" w:rsidRDefault="008E2AFC" w:rsidP="00832360">
            <w:pPr>
              <w:spacing w:before="29" w:line="288" w:lineRule="auto"/>
              <w:rPr>
                <w:sz w:val="24"/>
              </w:rPr>
            </w:pPr>
            <w:r w:rsidRPr="00832360">
              <w:rPr>
                <w:rFonts w:hint="eastAsia"/>
                <w:sz w:val="24"/>
              </w:rPr>
              <w:t>合计</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61,481.38</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49,788.13</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 </w:t>
      </w:r>
      <w:r w:rsidRPr="00E53CFC">
        <w:rPr>
          <w:rFonts w:hint="eastAsia"/>
          <w:b/>
          <w:bCs/>
          <w:color w:val="000000"/>
          <w:kern w:val="0"/>
          <w:sz w:val="24"/>
        </w:rPr>
        <w:t>或有事项、资产负债表日后事项的说明</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7.4.8.1 </w:t>
      </w:r>
      <w:r w:rsidRPr="00E53CFC">
        <w:rPr>
          <w:rFonts w:hint="eastAsia"/>
          <w:b/>
          <w:bCs/>
          <w:color w:val="000000"/>
          <w:kern w:val="0"/>
          <w:sz w:val="24"/>
        </w:rPr>
        <w:t>或有事项</w:t>
      </w:r>
    </w:p>
    <w:p w:rsidR="007B62FA" w:rsidRPr="00725251" w:rsidRDefault="007B62FA" w:rsidP="00725251">
      <w:pPr>
        <w:tabs>
          <w:tab w:val="left" w:pos="426"/>
        </w:tabs>
        <w:spacing w:before="29" w:line="288" w:lineRule="auto"/>
        <w:ind w:firstLineChars="200" w:firstLine="480"/>
        <w:rPr>
          <w:kern w:val="0"/>
          <w:sz w:val="24"/>
        </w:rPr>
      </w:pPr>
      <w:r w:rsidRPr="00725251">
        <w:rPr>
          <w:kern w:val="0"/>
          <w:sz w:val="24"/>
        </w:rPr>
        <w:t>无。</w:t>
      </w:r>
    </w:p>
    <w:p w:rsidR="007B62FA" w:rsidRPr="00E53CFC" w:rsidRDefault="007B62FA" w:rsidP="00E53CFC">
      <w:pPr>
        <w:spacing w:before="29" w:line="288" w:lineRule="auto"/>
        <w:rPr>
          <w:b/>
          <w:bCs/>
          <w:color w:val="000000"/>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7.4.8.2 </w:t>
      </w:r>
      <w:r w:rsidRPr="00E53CFC">
        <w:rPr>
          <w:rFonts w:hint="eastAsia"/>
          <w:b/>
          <w:bCs/>
          <w:color w:val="000000"/>
          <w:kern w:val="0"/>
          <w:sz w:val="24"/>
        </w:rPr>
        <w:t>资产负债表日后事项</w:t>
      </w:r>
    </w:p>
    <w:p w:rsidR="007B62FA" w:rsidRPr="00D0372D" w:rsidRDefault="007B62FA" w:rsidP="00725251">
      <w:pPr>
        <w:widowControl/>
        <w:spacing w:line="360" w:lineRule="auto"/>
        <w:ind w:firstLineChars="200" w:firstLine="480"/>
        <w:rPr>
          <w:rFonts w:ascii="宋体" w:hAnsi="宋体" w:cs="宋体"/>
          <w:kern w:val="0"/>
          <w:szCs w:val="21"/>
        </w:rPr>
      </w:pPr>
      <w:r w:rsidRPr="00725251">
        <w:rPr>
          <w:kern w:val="0"/>
          <w:sz w:val="24"/>
        </w:rPr>
        <w:t>无。</w:t>
      </w:r>
    </w:p>
    <w:p w:rsidR="007B62FA" w:rsidRPr="00D0372D" w:rsidRDefault="007B62FA" w:rsidP="00F60702">
      <w:pPr>
        <w:autoSpaceDE w:val="0"/>
        <w:autoSpaceDN w:val="0"/>
        <w:adjustRightInd w:val="0"/>
        <w:spacing w:line="360" w:lineRule="auto"/>
        <w:jc w:val="left"/>
        <w:rPr>
          <w:rFonts w:ascii="宋体" w:hAnsi="宋体"/>
          <w:color w:val="000000"/>
          <w:kern w:val="0"/>
          <w:szCs w:val="21"/>
        </w:rPr>
      </w:pPr>
    </w:p>
    <w:p w:rsidR="0047347C" w:rsidRDefault="0047347C" w:rsidP="0047347C">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47347C" w:rsidRPr="0091212A" w:rsidTr="0013025C">
        <w:tc>
          <w:tcPr>
            <w:tcW w:w="5220" w:type="dxa"/>
          </w:tcPr>
          <w:p w:rsidR="0047347C" w:rsidRPr="004E7650" w:rsidRDefault="0047347C" w:rsidP="0013025C">
            <w:pPr>
              <w:spacing w:before="29" w:line="288" w:lineRule="auto"/>
              <w:jc w:val="center"/>
              <w:rPr>
                <w:color w:val="000000"/>
                <w:sz w:val="24"/>
              </w:rPr>
            </w:pPr>
            <w:r w:rsidRPr="004E7650">
              <w:rPr>
                <w:rFonts w:hint="eastAsia"/>
                <w:color w:val="000000"/>
                <w:sz w:val="24"/>
              </w:rPr>
              <w:t>关联方名称</w:t>
            </w:r>
          </w:p>
        </w:tc>
        <w:tc>
          <w:tcPr>
            <w:tcW w:w="3780" w:type="dxa"/>
          </w:tcPr>
          <w:p w:rsidR="0047347C" w:rsidRPr="004E7650" w:rsidRDefault="0047347C" w:rsidP="0013025C">
            <w:pPr>
              <w:spacing w:before="29" w:line="288" w:lineRule="auto"/>
              <w:jc w:val="center"/>
              <w:rPr>
                <w:color w:val="000000"/>
                <w:sz w:val="24"/>
              </w:rPr>
            </w:pPr>
            <w:r w:rsidRPr="004E7650">
              <w:rPr>
                <w:rFonts w:hint="eastAsia"/>
                <w:color w:val="000000"/>
                <w:sz w:val="24"/>
              </w:rPr>
              <w:t>与本基金的关系</w:t>
            </w:r>
          </w:p>
        </w:tc>
      </w:tr>
      <w:tr w:rsidR="00A16934">
        <w:tc>
          <w:tcPr>
            <w:tcW w:w="5220" w:type="dxa"/>
            <w:vAlign w:val="center"/>
          </w:tcPr>
          <w:p w:rsidR="00A16934" w:rsidRDefault="0068758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16934" w:rsidRDefault="00687582">
            <w:pPr>
              <w:jc w:val="center"/>
            </w:pPr>
            <w:r>
              <w:rPr>
                <w:color w:val="000000"/>
                <w:sz w:val="24"/>
              </w:rPr>
              <w:t>基金管理人、基金销售机构</w:t>
            </w:r>
          </w:p>
        </w:tc>
      </w:tr>
      <w:tr w:rsidR="00A16934">
        <w:tc>
          <w:tcPr>
            <w:tcW w:w="5220" w:type="dxa"/>
            <w:vAlign w:val="center"/>
          </w:tcPr>
          <w:p w:rsidR="00A16934" w:rsidRDefault="00687582">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A16934" w:rsidRDefault="00687582">
            <w:pPr>
              <w:jc w:val="center"/>
            </w:pPr>
            <w:r>
              <w:rPr>
                <w:color w:val="000000"/>
                <w:sz w:val="24"/>
              </w:rPr>
              <w:t>基金托管人、基金销售机构</w:t>
            </w:r>
          </w:p>
        </w:tc>
      </w:tr>
      <w:tr w:rsidR="00A16934">
        <w:tc>
          <w:tcPr>
            <w:tcW w:w="5220" w:type="dxa"/>
            <w:vAlign w:val="center"/>
          </w:tcPr>
          <w:p w:rsidR="00A16934" w:rsidRDefault="00687582">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A16934" w:rsidRDefault="00687582">
            <w:pPr>
              <w:jc w:val="center"/>
            </w:pPr>
            <w:r>
              <w:rPr>
                <w:color w:val="000000"/>
                <w:sz w:val="24"/>
              </w:rPr>
              <w:t>基金管理人的股东、基金销售机构</w:t>
            </w:r>
          </w:p>
        </w:tc>
      </w:tr>
      <w:tr w:rsidR="00A16934">
        <w:tc>
          <w:tcPr>
            <w:tcW w:w="5220" w:type="dxa"/>
            <w:vAlign w:val="center"/>
          </w:tcPr>
          <w:p w:rsidR="00A16934" w:rsidRDefault="00687582">
            <w:pPr>
              <w:jc w:val="left"/>
            </w:pPr>
            <w:r>
              <w:rPr>
                <w:color w:val="000000"/>
                <w:sz w:val="24"/>
              </w:rPr>
              <w:t>摩根大通银行</w:t>
            </w:r>
            <w:r>
              <w:rPr>
                <w:color w:val="000000"/>
                <w:sz w:val="24"/>
              </w:rPr>
              <w:t>(JPMorgan &amp;Chase  Bank, N.A.)</w:t>
            </w:r>
          </w:p>
        </w:tc>
        <w:tc>
          <w:tcPr>
            <w:tcW w:w="3780" w:type="dxa"/>
            <w:vAlign w:val="center"/>
          </w:tcPr>
          <w:p w:rsidR="00A16934" w:rsidRDefault="00687582">
            <w:pPr>
              <w:jc w:val="center"/>
            </w:pPr>
            <w:r>
              <w:rPr>
                <w:color w:val="000000"/>
                <w:sz w:val="24"/>
              </w:rPr>
              <w:t>境外资产托管人</w:t>
            </w:r>
          </w:p>
        </w:tc>
      </w:tr>
      <w:tr w:rsidR="00A16934">
        <w:tc>
          <w:tcPr>
            <w:tcW w:w="5220" w:type="dxa"/>
            <w:vAlign w:val="center"/>
          </w:tcPr>
          <w:p w:rsidR="00A16934" w:rsidRDefault="00687582">
            <w:pPr>
              <w:jc w:val="left"/>
            </w:pPr>
            <w:r>
              <w:rPr>
                <w:color w:val="000000"/>
                <w:sz w:val="24"/>
              </w:rPr>
              <w:t>施罗德投资管理有限公司</w:t>
            </w:r>
            <w:r>
              <w:rPr>
                <w:color w:val="000000"/>
                <w:sz w:val="24"/>
              </w:rPr>
              <w:t>(Schroder Investment Management Limited)</w:t>
            </w:r>
          </w:p>
        </w:tc>
        <w:tc>
          <w:tcPr>
            <w:tcW w:w="3780" w:type="dxa"/>
            <w:vAlign w:val="center"/>
          </w:tcPr>
          <w:p w:rsidR="00A16934" w:rsidRDefault="00687582">
            <w:pPr>
              <w:jc w:val="center"/>
            </w:pPr>
            <w:r>
              <w:rPr>
                <w:color w:val="000000"/>
                <w:sz w:val="24"/>
              </w:rPr>
              <w:t>基金管理人的股东、境外投资顾问</w:t>
            </w:r>
          </w:p>
        </w:tc>
      </w:tr>
      <w:tr w:rsidR="00A16934">
        <w:tc>
          <w:tcPr>
            <w:tcW w:w="5220" w:type="dxa"/>
            <w:vAlign w:val="center"/>
          </w:tcPr>
          <w:p w:rsidR="00A16934" w:rsidRDefault="00687582">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rsidR="00A16934" w:rsidRDefault="00687582">
            <w:pPr>
              <w:jc w:val="center"/>
            </w:pPr>
            <w:r>
              <w:rPr>
                <w:color w:val="000000"/>
                <w:sz w:val="24"/>
              </w:rPr>
              <w:t>基金管理人的股东</w:t>
            </w:r>
          </w:p>
        </w:tc>
      </w:tr>
      <w:tr w:rsidR="00A16934">
        <w:tc>
          <w:tcPr>
            <w:tcW w:w="5220" w:type="dxa"/>
            <w:vAlign w:val="center"/>
          </w:tcPr>
          <w:p w:rsidR="00A16934" w:rsidRDefault="00687582">
            <w:pPr>
              <w:jc w:val="left"/>
            </w:pPr>
            <w:r>
              <w:rPr>
                <w:color w:val="000000"/>
                <w:sz w:val="24"/>
              </w:rPr>
              <w:t>交银施罗德资产管理有限公司</w:t>
            </w:r>
          </w:p>
        </w:tc>
        <w:tc>
          <w:tcPr>
            <w:tcW w:w="3780" w:type="dxa"/>
            <w:vAlign w:val="center"/>
          </w:tcPr>
          <w:p w:rsidR="00A16934" w:rsidRDefault="00687582">
            <w:pPr>
              <w:jc w:val="center"/>
            </w:pPr>
            <w:r>
              <w:rPr>
                <w:color w:val="000000"/>
                <w:sz w:val="24"/>
              </w:rPr>
              <w:t>基金管理人的子公司</w:t>
            </w:r>
          </w:p>
        </w:tc>
      </w:tr>
      <w:tr w:rsidR="00A16934">
        <w:tc>
          <w:tcPr>
            <w:tcW w:w="5220" w:type="dxa"/>
            <w:vAlign w:val="center"/>
          </w:tcPr>
          <w:p w:rsidR="00A16934" w:rsidRDefault="00687582">
            <w:pPr>
              <w:jc w:val="left"/>
            </w:pPr>
            <w:r>
              <w:rPr>
                <w:color w:val="000000"/>
                <w:sz w:val="24"/>
              </w:rPr>
              <w:t>上海直源投资管理有限公司</w:t>
            </w:r>
          </w:p>
        </w:tc>
        <w:tc>
          <w:tcPr>
            <w:tcW w:w="3780" w:type="dxa"/>
            <w:vAlign w:val="center"/>
          </w:tcPr>
          <w:p w:rsidR="00A16934" w:rsidRDefault="00687582">
            <w:pPr>
              <w:jc w:val="center"/>
            </w:pPr>
            <w:r>
              <w:rPr>
                <w:color w:val="000000"/>
                <w:sz w:val="24"/>
              </w:rPr>
              <w:t>受基金管理人控制的公司</w:t>
            </w:r>
          </w:p>
        </w:tc>
      </w:tr>
      <w:tr w:rsidR="00A16934">
        <w:tc>
          <w:tcPr>
            <w:tcW w:w="5220" w:type="dxa"/>
            <w:vAlign w:val="center"/>
          </w:tcPr>
          <w:p w:rsidR="00A16934" w:rsidRDefault="00687582">
            <w:pPr>
              <w:jc w:val="left"/>
            </w:pPr>
            <w:r>
              <w:rPr>
                <w:color w:val="000000"/>
                <w:sz w:val="24"/>
              </w:rPr>
              <w:t>交</w:t>
            </w:r>
            <w:proofErr w:type="gramStart"/>
            <w:r>
              <w:rPr>
                <w:color w:val="000000"/>
                <w:sz w:val="24"/>
              </w:rPr>
              <w:t>烨</w:t>
            </w:r>
            <w:proofErr w:type="gramEnd"/>
            <w:r>
              <w:rPr>
                <w:color w:val="000000"/>
                <w:sz w:val="24"/>
              </w:rPr>
              <w:t>投资管理（上海）有限公司</w:t>
            </w:r>
          </w:p>
        </w:tc>
        <w:tc>
          <w:tcPr>
            <w:tcW w:w="3780" w:type="dxa"/>
            <w:vAlign w:val="center"/>
          </w:tcPr>
          <w:p w:rsidR="00A16934" w:rsidRDefault="00687582">
            <w:pPr>
              <w:jc w:val="center"/>
            </w:pPr>
            <w:r>
              <w:rPr>
                <w:color w:val="000000"/>
                <w:sz w:val="24"/>
              </w:rPr>
              <w:t>受基金管理人控制的公司</w:t>
            </w:r>
          </w:p>
        </w:tc>
      </w:tr>
    </w:tbl>
    <w:p w:rsidR="00190606" w:rsidRPr="00D754A9" w:rsidRDefault="0047347C" w:rsidP="00190606">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 </w:t>
      </w:r>
      <w:r w:rsidRPr="00E53CFC">
        <w:rPr>
          <w:rFonts w:hint="eastAsia"/>
          <w:b/>
          <w:bCs/>
          <w:color w:val="000000"/>
          <w:kern w:val="0"/>
          <w:sz w:val="24"/>
        </w:rPr>
        <w:t>本报告期及上年度可比期间的关联方交易</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7.4.10.1 </w:t>
      </w:r>
      <w:r w:rsidRPr="00E53CFC">
        <w:rPr>
          <w:rFonts w:hint="eastAsia"/>
          <w:b/>
          <w:bCs/>
          <w:color w:val="000000"/>
          <w:kern w:val="0"/>
          <w:sz w:val="24"/>
        </w:rPr>
        <w:t>通过关联方交易单元进行的交易</w:t>
      </w:r>
    </w:p>
    <w:p w:rsidR="007B62FA" w:rsidRDefault="007B62FA" w:rsidP="00744AE3">
      <w:pPr>
        <w:tabs>
          <w:tab w:val="left" w:pos="426"/>
        </w:tabs>
        <w:spacing w:before="29" w:line="288" w:lineRule="auto"/>
        <w:ind w:firstLineChars="200" w:firstLine="480"/>
        <w:rPr>
          <w:rFonts w:ascii="宋体" w:hAnsi="宋体" w:cs="宋体"/>
          <w:kern w:val="0"/>
          <w:szCs w:val="21"/>
        </w:rPr>
      </w:pPr>
      <w:r w:rsidRPr="00744AE3">
        <w:rPr>
          <w:kern w:val="0"/>
          <w:sz w:val="24"/>
        </w:rPr>
        <w:t>本基金本报告期内及上年度可比期间</w:t>
      </w:r>
      <w:proofErr w:type="gramStart"/>
      <w:r w:rsidRPr="00744AE3">
        <w:rPr>
          <w:kern w:val="0"/>
          <w:sz w:val="24"/>
        </w:rPr>
        <w:t>无通过</w:t>
      </w:r>
      <w:proofErr w:type="gramEnd"/>
      <w:r w:rsidRPr="00744AE3">
        <w:rPr>
          <w:kern w:val="0"/>
          <w:sz w:val="24"/>
        </w:rPr>
        <w:t>关联方交易单元进行的交易。</w:t>
      </w:r>
    </w:p>
    <w:p w:rsidR="00DF287B" w:rsidRPr="00D0372D" w:rsidRDefault="00DF287B" w:rsidP="009138EB">
      <w:pPr>
        <w:widowControl/>
        <w:spacing w:line="360" w:lineRule="auto"/>
        <w:ind w:firstLineChars="200" w:firstLine="420"/>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w:t>
      </w:r>
      <w:r w:rsidR="002D0B5F" w:rsidRPr="00E53CFC">
        <w:rPr>
          <w:rFonts w:hint="eastAsia"/>
          <w:b/>
          <w:bCs/>
          <w:color w:val="000000"/>
          <w:kern w:val="0"/>
          <w:sz w:val="24"/>
        </w:rPr>
        <w:t xml:space="preserve"> </w:t>
      </w:r>
      <w:r w:rsidRPr="00E53CFC">
        <w:rPr>
          <w:rFonts w:hint="eastAsia"/>
          <w:b/>
          <w:bCs/>
          <w:color w:val="000000"/>
          <w:kern w:val="0"/>
          <w:sz w:val="24"/>
        </w:rPr>
        <w:t>关联方报酬</w:t>
      </w:r>
    </w:p>
    <w:p w:rsidR="007B62FA" w:rsidRPr="00E53CFC" w:rsidRDefault="007B62FA" w:rsidP="00E53CFC">
      <w:pPr>
        <w:spacing w:before="29" w:line="288" w:lineRule="auto"/>
        <w:rPr>
          <w:b/>
          <w:bCs/>
          <w:color w:val="000000"/>
          <w:kern w:val="0"/>
          <w:sz w:val="24"/>
        </w:rPr>
      </w:pPr>
      <w:r w:rsidRPr="00E53CFC">
        <w:rPr>
          <w:b/>
          <w:bCs/>
          <w:color w:val="000000"/>
          <w:kern w:val="0"/>
          <w:sz w:val="24"/>
        </w:rPr>
        <w:t>7.4.10.2.1</w:t>
      </w:r>
      <w:r w:rsidR="002D0B5F" w:rsidRPr="00E53CFC">
        <w:rPr>
          <w:rFonts w:hint="eastAsia"/>
          <w:b/>
          <w:bCs/>
          <w:color w:val="000000"/>
          <w:kern w:val="0"/>
          <w:sz w:val="24"/>
        </w:rPr>
        <w:t xml:space="preserve"> </w:t>
      </w:r>
      <w:r w:rsidRPr="00E53CFC">
        <w:rPr>
          <w:rFonts w:hint="eastAsia"/>
          <w:b/>
          <w:bCs/>
          <w:color w:val="000000"/>
          <w:kern w:val="0"/>
          <w:sz w:val="24"/>
        </w:rPr>
        <w:t>基金管理费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7E1697">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lastRenderedPageBreak/>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当期发生的基金应支付的管理费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1,008,360.62</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865,660.48</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其中：支付销售机构的客户维护费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313,987.14</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293,280.79</w:t>
            </w:r>
          </w:p>
        </w:tc>
      </w:tr>
    </w:tbl>
    <w:p w:rsidR="00A16934" w:rsidRDefault="0068758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1.80%</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日管理人报酬＝前一日基金资产净值</w:t>
      </w:r>
      <w:r w:rsidRPr="00B323A0">
        <w:rPr>
          <w:kern w:val="0"/>
          <w:sz w:val="24"/>
        </w:rPr>
        <w:t>×1.80%÷</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7.4.10.2.2</w:t>
      </w:r>
      <w:r w:rsidR="002D0B5F" w:rsidRPr="00E53CFC">
        <w:rPr>
          <w:rFonts w:hint="eastAsia"/>
          <w:b/>
          <w:bCs/>
          <w:color w:val="000000"/>
          <w:kern w:val="0"/>
          <w:sz w:val="24"/>
        </w:rPr>
        <w:t xml:space="preserve"> </w:t>
      </w:r>
      <w:r w:rsidRPr="00E53CFC">
        <w:rPr>
          <w:rFonts w:hint="eastAsia"/>
          <w:b/>
          <w:bCs/>
          <w:color w:val="000000"/>
          <w:kern w:val="0"/>
          <w:sz w:val="24"/>
        </w:rPr>
        <w:t>基金托管费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D55AD2">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D55AD2">
        <w:tc>
          <w:tcPr>
            <w:tcW w:w="3828" w:type="dxa"/>
            <w:vAlign w:val="center"/>
          </w:tcPr>
          <w:p w:rsidR="007B62FA" w:rsidRPr="00D0372D" w:rsidRDefault="007B62FA" w:rsidP="00EF6B58">
            <w:pPr>
              <w:spacing w:before="29" w:line="288" w:lineRule="auto"/>
              <w:rPr>
                <w:rFonts w:ascii="宋体" w:hAnsi="宋体"/>
                <w:color w:val="000000"/>
                <w:szCs w:val="21"/>
              </w:rPr>
            </w:pPr>
            <w:r w:rsidRPr="00EF6B58">
              <w:rPr>
                <w:rFonts w:hint="eastAsia"/>
                <w:sz w:val="24"/>
              </w:rPr>
              <w:t>当期发生的基金应支付的托管费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196,070.06</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168,322.85</w:t>
            </w:r>
          </w:p>
        </w:tc>
      </w:tr>
    </w:tbl>
    <w:p w:rsidR="00A16934" w:rsidRDefault="0068758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日托管费＝前一日基金资产净值</w:t>
      </w:r>
      <w:r w:rsidRPr="00B323A0">
        <w:rPr>
          <w:kern w:val="0"/>
          <w:sz w:val="24"/>
        </w:rPr>
        <w:t>×0.35%÷</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7.4.10.2.3</w:t>
      </w:r>
      <w:r w:rsidR="002D0B5F" w:rsidRPr="00E53CFC">
        <w:rPr>
          <w:rFonts w:hint="eastAsia"/>
          <w:b/>
          <w:bCs/>
          <w:color w:val="000000"/>
          <w:kern w:val="0"/>
          <w:sz w:val="24"/>
        </w:rPr>
        <w:t xml:space="preserve"> </w:t>
      </w:r>
      <w:r w:rsidRPr="00E53CFC">
        <w:rPr>
          <w:rFonts w:hint="eastAsia"/>
          <w:b/>
          <w:bCs/>
          <w:color w:val="000000"/>
          <w:kern w:val="0"/>
          <w:sz w:val="24"/>
        </w:rPr>
        <w:t>销售服务费</w:t>
      </w:r>
    </w:p>
    <w:p w:rsidR="000C5656" w:rsidRPr="00215394" w:rsidRDefault="000C5656" w:rsidP="000C5656">
      <w:pPr>
        <w:tabs>
          <w:tab w:val="left" w:pos="426"/>
        </w:tabs>
        <w:spacing w:before="29" w:line="288" w:lineRule="auto"/>
        <w:jc w:val="left"/>
        <w:rPr>
          <w:rFonts w:eastAsiaTheme="minorEastAsia"/>
          <w:color w:val="000000"/>
          <w:szCs w:val="21"/>
        </w:rPr>
      </w:pPr>
      <w:r w:rsidRPr="000C5656">
        <w:rPr>
          <w:kern w:val="0"/>
          <w:sz w:val="24"/>
        </w:rPr>
        <w:t>无。</w:t>
      </w:r>
    </w:p>
    <w:p w:rsidR="007B62FA" w:rsidRPr="009F349C"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7.4.10.3</w:t>
      </w:r>
      <w:r w:rsidR="002D0B5F" w:rsidRPr="00E53CFC">
        <w:rPr>
          <w:rFonts w:hint="eastAsia"/>
          <w:b/>
          <w:bCs/>
          <w:color w:val="000000"/>
          <w:kern w:val="0"/>
          <w:sz w:val="24"/>
        </w:rPr>
        <w:t xml:space="preserve"> </w:t>
      </w:r>
      <w:r w:rsidRPr="00E53CFC">
        <w:rPr>
          <w:rFonts w:hint="eastAsia"/>
          <w:b/>
          <w:bCs/>
          <w:color w:val="000000"/>
          <w:kern w:val="0"/>
          <w:sz w:val="24"/>
        </w:rPr>
        <w:t>与关联方进行银行间同业市场的债券</w:t>
      </w:r>
      <w:r w:rsidRPr="00E53CFC">
        <w:rPr>
          <w:b/>
          <w:bCs/>
          <w:color w:val="000000"/>
          <w:kern w:val="0"/>
          <w:sz w:val="24"/>
        </w:rPr>
        <w:t>(</w:t>
      </w:r>
      <w:r w:rsidRPr="00E53CFC">
        <w:rPr>
          <w:rFonts w:hint="eastAsia"/>
          <w:b/>
          <w:bCs/>
          <w:color w:val="000000"/>
          <w:kern w:val="0"/>
          <w:sz w:val="24"/>
        </w:rPr>
        <w:t>含回购</w:t>
      </w:r>
      <w:r w:rsidRPr="00E53CFC">
        <w:rPr>
          <w:b/>
          <w:bCs/>
          <w:color w:val="000000"/>
          <w:kern w:val="0"/>
          <w:sz w:val="24"/>
        </w:rPr>
        <w:t>)</w:t>
      </w:r>
      <w:r w:rsidRPr="00E53CFC">
        <w:rPr>
          <w:rFonts w:hint="eastAsia"/>
          <w:b/>
          <w:bCs/>
          <w:color w:val="000000"/>
          <w:kern w:val="0"/>
          <w:sz w:val="24"/>
        </w:rPr>
        <w:t>交易</w:t>
      </w:r>
    </w:p>
    <w:p w:rsidR="00AE30D0" w:rsidRPr="00B323A0" w:rsidRDefault="00AE30D0" w:rsidP="00B323A0">
      <w:pPr>
        <w:tabs>
          <w:tab w:val="left" w:pos="426"/>
        </w:tabs>
        <w:spacing w:before="29" w:line="288" w:lineRule="auto"/>
        <w:jc w:val="left"/>
        <w:rPr>
          <w:kern w:val="0"/>
          <w:sz w:val="24"/>
        </w:rPr>
      </w:pPr>
      <w:r w:rsidRPr="00B323A0">
        <w:rPr>
          <w:kern w:val="0"/>
          <w:sz w:val="24"/>
        </w:rPr>
        <w:t>本基金本报告期内及上年度可比期间未与关联方进行银行间同业市场的债券</w:t>
      </w:r>
      <w:r w:rsidRPr="00B323A0">
        <w:rPr>
          <w:kern w:val="0"/>
          <w:sz w:val="24"/>
        </w:rPr>
        <w:t>(</w:t>
      </w:r>
      <w:r w:rsidRPr="00B323A0">
        <w:rPr>
          <w:kern w:val="0"/>
          <w:sz w:val="24"/>
        </w:rPr>
        <w:t>含回购</w:t>
      </w:r>
      <w:r w:rsidRPr="00B323A0">
        <w:rPr>
          <w:kern w:val="0"/>
          <w:sz w:val="24"/>
        </w:rPr>
        <w:t>)</w:t>
      </w:r>
      <w:r w:rsidRPr="00B323A0">
        <w:rPr>
          <w:kern w:val="0"/>
          <w:sz w:val="24"/>
        </w:rPr>
        <w:t>交易。</w:t>
      </w:r>
    </w:p>
    <w:p w:rsidR="007B62FA" w:rsidRPr="00AE30D0"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7.4.10.4</w:t>
      </w:r>
      <w:r w:rsidR="002D0B5F" w:rsidRPr="00E53CFC">
        <w:rPr>
          <w:rFonts w:hint="eastAsia"/>
          <w:b/>
          <w:bCs/>
          <w:color w:val="000000"/>
          <w:kern w:val="0"/>
          <w:sz w:val="24"/>
        </w:rPr>
        <w:t xml:space="preserve"> </w:t>
      </w:r>
      <w:r w:rsidRPr="00E53CFC">
        <w:rPr>
          <w:rFonts w:hint="eastAsia"/>
          <w:b/>
          <w:bCs/>
          <w:color w:val="000000"/>
          <w:kern w:val="0"/>
          <w:sz w:val="24"/>
        </w:rPr>
        <w:t>各关联方投资本基金的情况</w:t>
      </w:r>
    </w:p>
    <w:p w:rsidR="007B62FA" w:rsidRPr="00E53CFC" w:rsidRDefault="007B62FA" w:rsidP="00E53CFC">
      <w:pPr>
        <w:spacing w:before="29" w:line="288" w:lineRule="auto"/>
        <w:rPr>
          <w:b/>
          <w:bCs/>
          <w:color w:val="000000"/>
          <w:kern w:val="0"/>
          <w:sz w:val="24"/>
        </w:rPr>
      </w:pPr>
      <w:r w:rsidRPr="00E53CFC">
        <w:rPr>
          <w:b/>
          <w:bCs/>
          <w:color w:val="000000"/>
          <w:kern w:val="0"/>
          <w:sz w:val="24"/>
        </w:rPr>
        <w:t>7.4.10.4.1</w:t>
      </w:r>
      <w:r w:rsidR="002D0B5F" w:rsidRPr="00E53CFC">
        <w:rPr>
          <w:rFonts w:hint="eastAsia"/>
          <w:b/>
          <w:bCs/>
          <w:color w:val="000000"/>
          <w:kern w:val="0"/>
          <w:sz w:val="24"/>
        </w:rPr>
        <w:t xml:space="preserve"> </w:t>
      </w:r>
      <w:r w:rsidRPr="00E53CFC">
        <w:rPr>
          <w:rFonts w:hint="eastAsia"/>
          <w:b/>
          <w:bCs/>
          <w:color w:val="000000"/>
          <w:kern w:val="0"/>
          <w:sz w:val="24"/>
        </w:rPr>
        <w:t>报告期内基金管理人运用</w:t>
      </w:r>
      <w:proofErr w:type="gramStart"/>
      <w:r w:rsidRPr="00E53CFC">
        <w:rPr>
          <w:rFonts w:hint="eastAsia"/>
          <w:b/>
          <w:bCs/>
          <w:color w:val="000000"/>
          <w:kern w:val="0"/>
          <w:sz w:val="24"/>
        </w:rPr>
        <w:t>固有资金</w:t>
      </w:r>
      <w:proofErr w:type="gramEnd"/>
      <w:r w:rsidRPr="00E53CFC">
        <w:rPr>
          <w:rFonts w:hint="eastAsia"/>
          <w:b/>
          <w:bCs/>
          <w:color w:val="000000"/>
          <w:kern w:val="0"/>
          <w:sz w:val="24"/>
        </w:rPr>
        <w:t>投资本基金的情况</w:t>
      </w:r>
    </w:p>
    <w:p w:rsidR="007B62FA" w:rsidRPr="00B323A0" w:rsidRDefault="007B62FA" w:rsidP="00B323A0">
      <w:pPr>
        <w:tabs>
          <w:tab w:val="left" w:pos="426"/>
        </w:tabs>
        <w:spacing w:before="29" w:line="288" w:lineRule="auto"/>
        <w:jc w:val="left"/>
        <w:rPr>
          <w:kern w:val="0"/>
          <w:sz w:val="24"/>
        </w:rPr>
      </w:pPr>
      <w:r w:rsidRPr="00B323A0">
        <w:rPr>
          <w:kern w:val="0"/>
          <w:sz w:val="24"/>
        </w:rPr>
        <w:t>本报告期内及上年度可比期间未发生基金管理人运用</w:t>
      </w:r>
      <w:proofErr w:type="gramStart"/>
      <w:r w:rsidRPr="00B323A0">
        <w:rPr>
          <w:kern w:val="0"/>
          <w:sz w:val="24"/>
        </w:rPr>
        <w:t>固有资金</w:t>
      </w:r>
      <w:proofErr w:type="gramEnd"/>
      <w:r w:rsidRPr="00B323A0">
        <w:rPr>
          <w:kern w:val="0"/>
          <w:sz w:val="24"/>
        </w:rPr>
        <w:t>投资本基金的情况。</w:t>
      </w:r>
    </w:p>
    <w:p w:rsidR="007B62FA" w:rsidRPr="00E53CFC" w:rsidRDefault="007B62FA" w:rsidP="00E53CFC">
      <w:pPr>
        <w:spacing w:before="29" w:line="288" w:lineRule="auto"/>
        <w:rPr>
          <w:b/>
          <w:bCs/>
          <w:color w:val="000000"/>
          <w:kern w:val="0"/>
          <w:sz w:val="24"/>
        </w:rPr>
      </w:pPr>
      <w:r w:rsidRPr="00E53CFC">
        <w:rPr>
          <w:b/>
          <w:bCs/>
          <w:color w:val="000000"/>
          <w:kern w:val="0"/>
          <w:sz w:val="24"/>
        </w:rPr>
        <w:t>7.4.10.4.2</w:t>
      </w:r>
      <w:r w:rsidR="002D0B5F" w:rsidRPr="00E53CFC">
        <w:rPr>
          <w:rFonts w:hint="eastAsia"/>
          <w:b/>
          <w:bCs/>
          <w:color w:val="000000"/>
          <w:kern w:val="0"/>
          <w:sz w:val="24"/>
        </w:rPr>
        <w:t xml:space="preserve"> </w:t>
      </w:r>
      <w:r w:rsidRPr="00E53CFC">
        <w:rPr>
          <w:rFonts w:hint="eastAsia"/>
          <w:b/>
          <w:bCs/>
          <w:color w:val="000000"/>
          <w:kern w:val="0"/>
          <w:sz w:val="24"/>
        </w:rPr>
        <w:t>报告期末除基金管理人之外的其他关联方投资本基金的情况</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7B62FA" w:rsidRPr="00D0372D" w:rsidTr="006D141C">
        <w:tc>
          <w:tcPr>
            <w:tcW w:w="1800" w:type="dxa"/>
            <w:vMerge w:val="restart"/>
            <w:vAlign w:val="center"/>
          </w:tcPr>
          <w:p w:rsidR="007B62FA" w:rsidRPr="001D1F29" w:rsidRDefault="007B62FA" w:rsidP="001D1F29">
            <w:pPr>
              <w:spacing w:before="29" w:line="288" w:lineRule="auto"/>
              <w:jc w:val="center"/>
              <w:rPr>
                <w:sz w:val="24"/>
              </w:rPr>
            </w:pPr>
            <w:r w:rsidRPr="001D1F29">
              <w:rPr>
                <w:rFonts w:hint="eastAsia"/>
                <w:sz w:val="24"/>
              </w:rPr>
              <w:t>关联方名称</w:t>
            </w:r>
          </w:p>
        </w:tc>
        <w:tc>
          <w:tcPr>
            <w:tcW w:w="3420" w:type="dxa"/>
            <w:gridSpan w:val="2"/>
            <w:vAlign w:val="center"/>
          </w:tcPr>
          <w:p w:rsidR="007B62FA" w:rsidRPr="001D1F29" w:rsidRDefault="007B62FA" w:rsidP="001D1F29">
            <w:pPr>
              <w:spacing w:before="29" w:line="288" w:lineRule="auto"/>
              <w:jc w:val="center"/>
              <w:rPr>
                <w:sz w:val="24"/>
              </w:rPr>
            </w:pPr>
            <w:r w:rsidRPr="001D1F29">
              <w:rPr>
                <w:rFonts w:hint="eastAsia"/>
                <w:sz w:val="24"/>
              </w:rPr>
              <w:t>本期末</w:t>
            </w:r>
            <w:r w:rsidR="00ED2997" w:rsidRPr="001D1F29">
              <w:rPr>
                <w:sz w:val="24"/>
              </w:rPr>
              <w:t>2018</w:t>
            </w:r>
            <w:r w:rsidR="00ED2997" w:rsidRPr="001D1F29">
              <w:rPr>
                <w:sz w:val="24"/>
              </w:rPr>
              <w:t>年</w:t>
            </w:r>
            <w:r w:rsidR="00ED2997" w:rsidRPr="001D1F29">
              <w:rPr>
                <w:sz w:val="24"/>
              </w:rPr>
              <w:t>12</w:t>
            </w:r>
            <w:r w:rsidR="00ED2997" w:rsidRPr="001D1F29">
              <w:rPr>
                <w:sz w:val="24"/>
              </w:rPr>
              <w:t>月</w:t>
            </w:r>
            <w:r w:rsidR="00ED2997" w:rsidRPr="001D1F29">
              <w:rPr>
                <w:sz w:val="24"/>
              </w:rPr>
              <w:t>31</w:t>
            </w:r>
            <w:r w:rsidR="00ED2997" w:rsidRPr="001D1F29">
              <w:rPr>
                <w:sz w:val="24"/>
              </w:rPr>
              <w:t>日</w:t>
            </w:r>
          </w:p>
        </w:tc>
        <w:tc>
          <w:tcPr>
            <w:tcW w:w="3780" w:type="dxa"/>
            <w:gridSpan w:val="2"/>
            <w:vAlign w:val="center"/>
          </w:tcPr>
          <w:p w:rsidR="007B62FA" w:rsidRPr="001D1F29" w:rsidRDefault="007B62FA" w:rsidP="001D1F29">
            <w:pPr>
              <w:spacing w:before="29" w:line="288" w:lineRule="auto"/>
              <w:jc w:val="center"/>
              <w:rPr>
                <w:sz w:val="24"/>
              </w:rPr>
            </w:pPr>
            <w:r w:rsidRPr="001D1F29">
              <w:rPr>
                <w:rFonts w:hint="eastAsia"/>
                <w:sz w:val="24"/>
              </w:rPr>
              <w:t>上年度末</w:t>
            </w:r>
            <w:r w:rsidR="00264252" w:rsidRPr="001D1F29">
              <w:rPr>
                <w:sz w:val="24"/>
              </w:rPr>
              <w:t>2017</w:t>
            </w:r>
            <w:r w:rsidR="00264252" w:rsidRPr="001D1F29">
              <w:rPr>
                <w:sz w:val="24"/>
              </w:rPr>
              <w:t>年</w:t>
            </w:r>
            <w:r w:rsidR="00264252" w:rsidRPr="001D1F29">
              <w:rPr>
                <w:sz w:val="24"/>
              </w:rPr>
              <w:t>12</w:t>
            </w:r>
            <w:r w:rsidR="00264252" w:rsidRPr="001D1F29">
              <w:rPr>
                <w:sz w:val="24"/>
              </w:rPr>
              <w:t>月</w:t>
            </w:r>
            <w:r w:rsidR="00264252" w:rsidRPr="001D1F29">
              <w:rPr>
                <w:sz w:val="24"/>
              </w:rPr>
              <w:t>31</w:t>
            </w:r>
            <w:r w:rsidR="00264252" w:rsidRPr="001D1F29">
              <w:rPr>
                <w:sz w:val="24"/>
              </w:rPr>
              <w:t>日</w:t>
            </w:r>
          </w:p>
        </w:tc>
      </w:tr>
      <w:tr w:rsidR="007B62FA" w:rsidRPr="00D0372D" w:rsidTr="00DB5803">
        <w:tc>
          <w:tcPr>
            <w:tcW w:w="1800" w:type="dxa"/>
            <w:vMerge/>
            <w:vAlign w:val="center"/>
          </w:tcPr>
          <w:p w:rsidR="007B62FA" w:rsidRPr="001D1F29" w:rsidRDefault="007B62FA" w:rsidP="001D1F29">
            <w:pPr>
              <w:spacing w:before="29" w:line="288" w:lineRule="auto"/>
              <w:jc w:val="center"/>
              <w:rPr>
                <w:sz w:val="24"/>
              </w:rPr>
            </w:pPr>
          </w:p>
        </w:tc>
        <w:tc>
          <w:tcPr>
            <w:tcW w:w="1980" w:type="dxa"/>
            <w:vAlign w:val="center"/>
          </w:tcPr>
          <w:p w:rsidR="007B62FA" w:rsidRPr="001D1F29" w:rsidRDefault="007B62FA" w:rsidP="001D1F29">
            <w:pPr>
              <w:spacing w:before="29" w:line="288" w:lineRule="auto"/>
              <w:jc w:val="center"/>
              <w:rPr>
                <w:sz w:val="24"/>
              </w:rPr>
            </w:pPr>
            <w:r w:rsidRPr="001D1F29">
              <w:rPr>
                <w:rFonts w:hint="eastAsia"/>
                <w:sz w:val="24"/>
              </w:rPr>
              <w:t>持有的基金份额</w:t>
            </w:r>
          </w:p>
        </w:tc>
        <w:tc>
          <w:tcPr>
            <w:tcW w:w="1440" w:type="dxa"/>
            <w:vAlign w:val="center"/>
          </w:tcPr>
          <w:p w:rsidR="007B62FA" w:rsidRPr="001D1F29" w:rsidRDefault="007B62FA" w:rsidP="001D1F29">
            <w:pPr>
              <w:spacing w:before="29" w:line="288" w:lineRule="auto"/>
              <w:jc w:val="center"/>
              <w:rPr>
                <w:sz w:val="24"/>
              </w:rPr>
            </w:pPr>
            <w:r w:rsidRPr="001D1F29">
              <w:rPr>
                <w:rFonts w:hint="eastAsia"/>
                <w:sz w:val="24"/>
              </w:rPr>
              <w:t>持有的基金份额占基金</w:t>
            </w:r>
            <w:r w:rsidRPr="001D1F29">
              <w:rPr>
                <w:rFonts w:hint="eastAsia"/>
                <w:sz w:val="24"/>
              </w:rPr>
              <w:lastRenderedPageBreak/>
              <w:t>总份额的比例</w:t>
            </w:r>
          </w:p>
        </w:tc>
        <w:tc>
          <w:tcPr>
            <w:tcW w:w="2160" w:type="dxa"/>
            <w:vAlign w:val="center"/>
          </w:tcPr>
          <w:p w:rsidR="007B62FA" w:rsidRPr="001D1F29" w:rsidRDefault="007B62FA" w:rsidP="001D1F29">
            <w:pPr>
              <w:spacing w:before="29" w:line="288" w:lineRule="auto"/>
              <w:jc w:val="center"/>
              <w:rPr>
                <w:sz w:val="24"/>
              </w:rPr>
            </w:pPr>
            <w:r w:rsidRPr="001D1F29">
              <w:rPr>
                <w:rFonts w:hint="eastAsia"/>
                <w:sz w:val="24"/>
              </w:rPr>
              <w:lastRenderedPageBreak/>
              <w:t>持有的基金份额</w:t>
            </w:r>
          </w:p>
        </w:tc>
        <w:tc>
          <w:tcPr>
            <w:tcW w:w="1620" w:type="dxa"/>
            <w:vAlign w:val="center"/>
          </w:tcPr>
          <w:p w:rsidR="007B62FA" w:rsidRPr="001D1F29" w:rsidRDefault="007B62FA" w:rsidP="001D1F29">
            <w:pPr>
              <w:spacing w:before="29" w:line="288" w:lineRule="auto"/>
              <w:jc w:val="center"/>
              <w:rPr>
                <w:sz w:val="24"/>
              </w:rPr>
            </w:pPr>
            <w:r w:rsidRPr="001D1F29">
              <w:rPr>
                <w:rFonts w:hint="eastAsia"/>
                <w:sz w:val="24"/>
              </w:rPr>
              <w:t>持有的基金份额占基金</w:t>
            </w:r>
            <w:r w:rsidRPr="001D1F29">
              <w:rPr>
                <w:rFonts w:hint="eastAsia"/>
                <w:sz w:val="24"/>
              </w:rPr>
              <w:lastRenderedPageBreak/>
              <w:t>总份额的比例</w:t>
            </w:r>
          </w:p>
        </w:tc>
      </w:tr>
      <w:tr w:rsidR="00A16934">
        <w:tc>
          <w:tcPr>
            <w:tcW w:w="1800" w:type="dxa"/>
            <w:vAlign w:val="center"/>
          </w:tcPr>
          <w:p w:rsidR="00A16934" w:rsidRDefault="00687582">
            <w:pPr>
              <w:jc w:val="left"/>
            </w:pPr>
            <w:r>
              <w:rPr>
                <w:bCs/>
                <w:color w:val="000000"/>
                <w:sz w:val="24"/>
              </w:rPr>
              <w:t>交银施罗德资产管理有限公司</w:t>
            </w:r>
          </w:p>
        </w:tc>
        <w:tc>
          <w:tcPr>
            <w:tcW w:w="1980" w:type="dxa"/>
            <w:vAlign w:val="center"/>
          </w:tcPr>
          <w:p w:rsidR="00A16934" w:rsidRDefault="00687582">
            <w:pPr>
              <w:jc w:val="right"/>
            </w:pPr>
            <w:r>
              <w:rPr>
                <w:bCs/>
                <w:color w:val="000000"/>
                <w:sz w:val="24"/>
              </w:rPr>
              <w:t>5,114,450.13</w:t>
            </w:r>
          </w:p>
        </w:tc>
        <w:tc>
          <w:tcPr>
            <w:tcW w:w="1440" w:type="dxa"/>
            <w:vAlign w:val="center"/>
          </w:tcPr>
          <w:p w:rsidR="00A16934" w:rsidRDefault="00687582">
            <w:pPr>
              <w:jc w:val="right"/>
            </w:pPr>
            <w:r>
              <w:rPr>
                <w:bCs/>
                <w:color w:val="000000"/>
                <w:sz w:val="24"/>
              </w:rPr>
              <w:t>13.85%</w:t>
            </w:r>
          </w:p>
        </w:tc>
        <w:tc>
          <w:tcPr>
            <w:tcW w:w="2160" w:type="dxa"/>
            <w:vAlign w:val="center"/>
          </w:tcPr>
          <w:p w:rsidR="00A16934" w:rsidRDefault="00687582">
            <w:pPr>
              <w:jc w:val="right"/>
            </w:pPr>
            <w:r>
              <w:rPr>
                <w:bCs/>
                <w:color w:val="000000"/>
                <w:sz w:val="24"/>
              </w:rPr>
              <w:t>5,114,450.13</w:t>
            </w:r>
          </w:p>
        </w:tc>
        <w:tc>
          <w:tcPr>
            <w:tcW w:w="1620" w:type="dxa"/>
            <w:vAlign w:val="center"/>
          </w:tcPr>
          <w:p w:rsidR="00A16934" w:rsidRDefault="00687582">
            <w:pPr>
              <w:jc w:val="right"/>
            </w:pPr>
            <w:r>
              <w:rPr>
                <w:bCs/>
                <w:color w:val="000000"/>
                <w:sz w:val="24"/>
              </w:rPr>
              <w:t>16.26%</w:t>
            </w:r>
          </w:p>
        </w:tc>
      </w:tr>
    </w:tbl>
    <w:p w:rsidR="007B62FA" w:rsidRPr="00D0372D" w:rsidRDefault="007B62FA" w:rsidP="00451542">
      <w:pPr>
        <w:tabs>
          <w:tab w:val="left" w:pos="426"/>
        </w:tabs>
        <w:spacing w:before="29" w:line="288" w:lineRule="auto"/>
        <w:jc w:val="left"/>
        <w:rPr>
          <w:rFonts w:ascii="宋体" w:hAnsi="宋体"/>
          <w:color w:val="000000"/>
          <w:kern w:val="0"/>
          <w:szCs w:val="21"/>
        </w:rPr>
      </w:pPr>
      <w:r w:rsidRPr="00B323A0">
        <w:rPr>
          <w:kern w:val="0"/>
          <w:sz w:val="24"/>
        </w:rPr>
        <w:t>注：关联方投资本基金的费率按照基金合同和招募说明书规定的确定，符合公允性要求。</w:t>
      </w:r>
      <w:r w:rsidR="00451542">
        <w:rPr>
          <w:rFonts w:hint="eastAsia"/>
          <w:kern w:val="0"/>
          <w:sz w:val="24"/>
        </w:rPr>
        <w:br/>
      </w:r>
    </w:p>
    <w:p w:rsidR="007B62FA" w:rsidRPr="00E53CFC" w:rsidRDefault="007B62FA" w:rsidP="00E53CFC">
      <w:pPr>
        <w:spacing w:before="29" w:line="288" w:lineRule="auto"/>
        <w:rPr>
          <w:b/>
          <w:bCs/>
          <w:color w:val="000000"/>
          <w:kern w:val="0"/>
          <w:sz w:val="24"/>
        </w:rPr>
      </w:pPr>
      <w:r w:rsidRPr="00E53CFC">
        <w:rPr>
          <w:b/>
          <w:bCs/>
          <w:color w:val="000000"/>
          <w:kern w:val="0"/>
          <w:sz w:val="24"/>
        </w:rPr>
        <w:t>7.4.10.5</w:t>
      </w:r>
      <w:r w:rsidR="002D0B5F" w:rsidRPr="00E53CFC">
        <w:rPr>
          <w:rFonts w:hint="eastAsia"/>
          <w:b/>
          <w:bCs/>
          <w:color w:val="000000"/>
          <w:kern w:val="0"/>
          <w:sz w:val="24"/>
        </w:rPr>
        <w:t xml:space="preserve"> </w:t>
      </w:r>
      <w:r w:rsidRPr="00E53CFC">
        <w:rPr>
          <w:rFonts w:hint="eastAsia"/>
          <w:b/>
          <w:bCs/>
          <w:color w:val="000000"/>
          <w:kern w:val="0"/>
          <w:sz w:val="24"/>
        </w:rPr>
        <w:t>由关联方保管的银行存款余额及当期产生的利息收入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701"/>
        <w:gridCol w:w="1701"/>
        <w:gridCol w:w="1770"/>
      </w:tblGrid>
      <w:tr w:rsidR="007B62FA" w:rsidRPr="00D833B4" w:rsidTr="009D206C">
        <w:tc>
          <w:tcPr>
            <w:tcW w:w="2127" w:type="dxa"/>
            <w:vMerge w:val="restart"/>
            <w:vAlign w:val="center"/>
          </w:tcPr>
          <w:p w:rsidR="007B62FA" w:rsidRPr="00D833B4" w:rsidRDefault="007B62FA" w:rsidP="00EF51C4">
            <w:pPr>
              <w:spacing w:before="29" w:line="288" w:lineRule="auto"/>
              <w:jc w:val="center"/>
              <w:rPr>
                <w:szCs w:val="21"/>
              </w:rPr>
            </w:pPr>
            <w:r w:rsidRPr="00D833B4">
              <w:rPr>
                <w:rFonts w:hint="eastAsia"/>
                <w:szCs w:val="21"/>
              </w:rPr>
              <w:t>关联方名称</w:t>
            </w:r>
            <w:r w:rsidR="00EF51C4" w:rsidRPr="00D833B4">
              <w:rPr>
                <w:szCs w:val="21"/>
              </w:rPr>
              <w:t xml:space="preserve"> </w:t>
            </w:r>
          </w:p>
        </w:tc>
        <w:tc>
          <w:tcPr>
            <w:tcW w:w="3402" w:type="dxa"/>
            <w:gridSpan w:val="2"/>
          </w:tcPr>
          <w:p w:rsidR="007B62FA" w:rsidRPr="00D833B4" w:rsidRDefault="007B62FA" w:rsidP="001D1F29">
            <w:pPr>
              <w:spacing w:before="29" w:line="288" w:lineRule="auto"/>
              <w:jc w:val="center"/>
              <w:rPr>
                <w:szCs w:val="21"/>
              </w:rPr>
            </w:pPr>
            <w:r w:rsidRPr="00D833B4">
              <w:rPr>
                <w:rFonts w:hint="eastAsia"/>
                <w:szCs w:val="21"/>
              </w:rPr>
              <w:t>本期</w:t>
            </w:r>
          </w:p>
          <w:p w:rsidR="007B62FA" w:rsidRPr="00D833B4" w:rsidRDefault="00ED2997" w:rsidP="001D1F29">
            <w:pPr>
              <w:widowControl/>
              <w:autoSpaceDE w:val="0"/>
              <w:autoSpaceDN w:val="0"/>
              <w:spacing w:before="29" w:line="288" w:lineRule="auto"/>
              <w:ind w:right="-15"/>
              <w:jc w:val="center"/>
              <w:textAlignment w:val="bottom"/>
              <w:rPr>
                <w:szCs w:val="21"/>
              </w:rPr>
            </w:pPr>
            <w:r w:rsidRPr="00D833B4">
              <w:rPr>
                <w:szCs w:val="21"/>
              </w:rPr>
              <w:t>2018</w:t>
            </w:r>
            <w:r w:rsidRPr="00D833B4">
              <w:rPr>
                <w:szCs w:val="21"/>
              </w:rPr>
              <w:t>年</w:t>
            </w:r>
            <w:r w:rsidRPr="00D833B4">
              <w:rPr>
                <w:szCs w:val="21"/>
              </w:rPr>
              <w:t>1</w:t>
            </w:r>
            <w:r w:rsidRPr="00D833B4">
              <w:rPr>
                <w:szCs w:val="21"/>
              </w:rPr>
              <w:t>月</w:t>
            </w:r>
            <w:r w:rsidRPr="00D833B4">
              <w:rPr>
                <w:szCs w:val="21"/>
              </w:rPr>
              <w:t>1</w:t>
            </w:r>
            <w:r w:rsidRPr="00D833B4">
              <w:rPr>
                <w:szCs w:val="21"/>
              </w:rPr>
              <w:t>日</w:t>
            </w:r>
            <w:r w:rsidR="007B62FA" w:rsidRPr="00D833B4">
              <w:rPr>
                <w:rFonts w:hint="eastAsia"/>
                <w:szCs w:val="21"/>
              </w:rPr>
              <w:t>至</w:t>
            </w:r>
            <w:r w:rsidRPr="00D833B4">
              <w:rPr>
                <w:szCs w:val="21"/>
              </w:rPr>
              <w:t>2018</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c>
          <w:tcPr>
            <w:tcW w:w="3471" w:type="dxa"/>
            <w:gridSpan w:val="2"/>
          </w:tcPr>
          <w:p w:rsidR="007B62FA" w:rsidRPr="00D833B4" w:rsidRDefault="007B62FA" w:rsidP="001D1F29">
            <w:pPr>
              <w:spacing w:before="29" w:line="288" w:lineRule="auto"/>
              <w:jc w:val="center"/>
              <w:rPr>
                <w:szCs w:val="21"/>
              </w:rPr>
            </w:pPr>
            <w:r w:rsidRPr="00D833B4">
              <w:rPr>
                <w:rFonts w:hint="eastAsia"/>
                <w:szCs w:val="21"/>
              </w:rPr>
              <w:t>上年度可比期间</w:t>
            </w:r>
          </w:p>
          <w:p w:rsidR="007B62FA" w:rsidRPr="00D833B4" w:rsidRDefault="009A2393" w:rsidP="001D1F29">
            <w:pPr>
              <w:widowControl/>
              <w:autoSpaceDE w:val="0"/>
              <w:autoSpaceDN w:val="0"/>
              <w:spacing w:before="29" w:line="288" w:lineRule="auto"/>
              <w:ind w:right="-15"/>
              <w:jc w:val="center"/>
              <w:textAlignment w:val="bottom"/>
              <w:rPr>
                <w:szCs w:val="21"/>
              </w:rPr>
            </w:pPr>
            <w:r w:rsidRPr="00D833B4">
              <w:rPr>
                <w:szCs w:val="21"/>
              </w:rPr>
              <w:t>2017</w:t>
            </w:r>
            <w:r w:rsidRPr="00D833B4">
              <w:rPr>
                <w:szCs w:val="21"/>
              </w:rPr>
              <w:t>年</w:t>
            </w:r>
            <w:r w:rsidRPr="00D833B4">
              <w:rPr>
                <w:szCs w:val="21"/>
              </w:rPr>
              <w:t>1</w:t>
            </w:r>
            <w:r w:rsidRPr="00D833B4">
              <w:rPr>
                <w:szCs w:val="21"/>
              </w:rPr>
              <w:t>月</w:t>
            </w:r>
            <w:r w:rsidRPr="00D833B4">
              <w:rPr>
                <w:szCs w:val="21"/>
              </w:rPr>
              <w:t>1</w:t>
            </w:r>
            <w:r w:rsidRPr="00D833B4">
              <w:rPr>
                <w:szCs w:val="21"/>
              </w:rPr>
              <w:t>日至</w:t>
            </w:r>
            <w:r w:rsidRPr="00D833B4">
              <w:rPr>
                <w:szCs w:val="21"/>
              </w:rPr>
              <w:t>2017</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r>
      <w:tr w:rsidR="007B62FA" w:rsidRPr="00D833B4" w:rsidTr="009D206C">
        <w:tc>
          <w:tcPr>
            <w:tcW w:w="2127" w:type="dxa"/>
            <w:vMerge/>
            <w:vAlign w:val="center"/>
          </w:tcPr>
          <w:p w:rsidR="007B62FA" w:rsidRPr="00D833B4" w:rsidRDefault="007B62FA" w:rsidP="001D1F29">
            <w:pPr>
              <w:spacing w:before="29" w:line="288" w:lineRule="auto"/>
              <w:jc w:val="center"/>
              <w:rPr>
                <w:szCs w:val="21"/>
              </w:rPr>
            </w:pP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01"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70"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r>
      <w:tr w:rsidR="00A16934">
        <w:tc>
          <w:tcPr>
            <w:tcW w:w="2127" w:type="dxa"/>
            <w:vAlign w:val="center"/>
          </w:tcPr>
          <w:p w:rsidR="00A16934" w:rsidRDefault="00687582">
            <w:pPr>
              <w:jc w:val="left"/>
            </w:pPr>
            <w:r>
              <w:rPr>
                <w:bCs/>
                <w:color w:val="000000"/>
                <w:szCs w:val="21"/>
              </w:rPr>
              <w:t>中国建设银行</w:t>
            </w:r>
          </w:p>
        </w:tc>
        <w:tc>
          <w:tcPr>
            <w:tcW w:w="1701" w:type="dxa"/>
            <w:vAlign w:val="center"/>
          </w:tcPr>
          <w:p w:rsidR="00A16934" w:rsidRDefault="00687582">
            <w:pPr>
              <w:jc w:val="right"/>
            </w:pPr>
            <w:r>
              <w:rPr>
                <w:bCs/>
                <w:color w:val="000000"/>
                <w:szCs w:val="21"/>
              </w:rPr>
              <w:t>3,785,603.81</w:t>
            </w:r>
          </w:p>
        </w:tc>
        <w:tc>
          <w:tcPr>
            <w:tcW w:w="1701" w:type="dxa"/>
            <w:vAlign w:val="center"/>
          </w:tcPr>
          <w:p w:rsidR="00A16934" w:rsidRDefault="00687582">
            <w:pPr>
              <w:jc w:val="right"/>
            </w:pPr>
            <w:r>
              <w:rPr>
                <w:bCs/>
                <w:color w:val="000000"/>
                <w:szCs w:val="21"/>
              </w:rPr>
              <w:t>42,407.61</w:t>
            </w:r>
          </w:p>
        </w:tc>
        <w:tc>
          <w:tcPr>
            <w:tcW w:w="1701" w:type="dxa"/>
            <w:vAlign w:val="center"/>
          </w:tcPr>
          <w:p w:rsidR="00A16934" w:rsidRDefault="00687582">
            <w:pPr>
              <w:jc w:val="right"/>
            </w:pPr>
            <w:r>
              <w:rPr>
                <w:bCs/>
                <w:color w:val="000000"/>
                <w:szCs w:val="21"/>
              </w:rPr>
              <w:t>6,870,954.31</w:t>
            </w:r>
          </w:p>
        </w:tc>
        <w:tc>
          <w:tcPr>
            <w:tcW w:w="1770" w:type="dxa"/>
            <w:vAlign w:val="center"/>
          </w:tcPr>
          <w:p w:rsidR="00A16934" w:rsidRDefault="00687582">
            <w:pPr>
              <w:jc w:val="right"/>
            </w:pPr>
            <w:r>
              <w:rPr>
                <w:bCs/>
                <w:color w:val="000000"/>
                <w:szCs w:val="21"/>
              </w:rPr>
              <w:t>38,953.30</w:t>
            </w:r>
          </w:p>
        </w:tc>
      </w:tr>
      <w:tr w:rsidR="00A16934">
        <w:tc>
          <w:tcPr>
            <w:tcW w:w="2127" w:type="dxa"/>
            <w:vAlign w:val="center"/>
          </w:tcPr>
          <w:p w:rsidR="00A16934" w:rsidRDefault="00687582">
            <w:pPr>
              <w:jc w:val="left"/>
            </w:pPr>
            <w:r>
              <w:rPr>
                <w:bCs/>
                <w:color w:val="000000"/>
                <w:szCs w:val="21"/>
              </w:rPr>
              <w:t>摩根大通银行</w:t>
            </w:r>
          </w:p>
        </w:tc>
        <w:tc>
          <w:tcPr>
            <w:tcW w:w="1701" w:type="dxa"/>
            <w:vAlign w:val="center"/>
          </w:tcPr>
          <w:p w:rsidR="00A16934" w:rsidRDefault="00687582">
            <w:pPr>
              <w:jc w:val="right"/>
            </w:pPr>
            <w:r>
              <w:rPr>
                <w:bCs/>
                <w:color w:val="000000"/>
                <w:szCs w:val="21"/>
              </w:rPr>
              <w:t>4,615,701.00</w:t>
            </w:r>
          </w:p>
        </w:tc>
        <w:tc>
          <w:tcPr>
            <w:tcW w:w="1701" w:type="dxa"/>
            <w:vAlign w:val="center"/>
          </w:tcPr>
          <w:p w:rsidR="00A16934" w:rsidRDefault="00687582">
            <w:pPr>
              <w:jc w:val="right"/>
            </w:pPr>
            <w:r>
              <w:rPr>
                <w:bCs/>
                <w:color w:val="000000"/>
                <w:szCs w:val="21"/>
              </w:rPr>
              <w:t>6.13</w:t>
            </w:r>
          </w:p>
        </w:tc>
        <w:tc>
          <w:tcPr>
            <w:tcW w:w="1701" w:type="dxa"/>
            <w:vAlign w:val="center"/>
          </w:tcPr>
          <w:p w:rsidR="00A16934" w:rsidRDefault="00687582">
            <w:pPr>
              <w:jc w:val="right"/>
            </w:pPr>
            <w:r>
              <w:rPr>
                <w:bCs/>
                <w:color w:val="000000"/>
                <w:szCs w:val="21"/>
              </w:rPr>
              <w:t>2,521,101.78</w:t>
            </w:r>
          </w:p>
        </w:tc>
        <w:tc>
          <w:tcPr>
            <w:tcW w:w="1770" w:type="dxa"/>
            <w:vAlign w:val="center"/>
          </w:tcPr>
          <w:p w:rsidR="00A16934" w:rsidRDefault="00687582">
            <w:pPr>
              <w:jc w:val="right"/>
            </w:pPr>
            <w:r>
              <w:rPr>
                <w:bCs/>
                <w:color w:val="000000"/>
                <w:szCs w:val="21"/>
              </w:rPr>
              <w:t>-</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注：本基金的银行存款分别由基金境内托管人和境外资产托管人保管，按适用利率或约定利率计息。</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7.4.10.6</w:t>
      </w:r>
      <w:r w:rsidR="002D0B5F" w:rsidRPr="00E53CFC">
        <w:rPr>
          <w:rFonts w:hint="eastAsia"/>
          <w:b/>
          <w:bCs/>
          <w:color w:val="000000"/>
          <w:kern w:val="0"/>
          <w:sz w:val="24"/>
        </w:rPr>
        <w:t xml:space="preserve"> </w:t>
      </w:r>
      <w:r w:rsidRPr="00E53CFC">
        <w:rPr>
          <w:rFonts w:hint="eastAsia"/>
          <w:b/>
          <w:bCs/>
          <w:color w:val="000000"/>
          <w:kern w:val="0"/>
          <w:sz w:val="24"/>
        </w:rPr>
        <w:t>本基金在承销期内参与关联方承销证券的情况</w:t>
      </w:r>
    </w:p>
    <w:p w:rsidR="009A6ECD" w:rsidRPr="00B323A0" w:rsidRDefault="009A6ECD" w:rsidP="00B323A0">
      <w:pPr>
        <w:tabs>
          <w:tab w:val="left" w:pos="426"/>
        </w:tabs>
        <w:spacing w:before="29" w:line="288" w:lineRule="auto"/>
        <w:jc w:val="left"/>
        <w:rPr>
          <w:kern w:val="0"/>
          <w:sz w:val="24"/>
        </w:rPr>
      </w:pPr>
      <w:r w:rsidRPr="00B323A0">
        <w:rPr>
          <w:kern w:val="0"/>
          <w:sz w:val="24"/>
        </w:rPr>
        <w:t>本基金本报告期内及上年度可比期间未在承销期内参与关联方承销</w:t>
      </w:r>
      <w:r w:rsidR="00773211">
        <w:rPr>
          <w:rFonts w:hint="eastAsia"/>
          <w:kern w:val="0"/>
          <w:sz w:val="24"/>
        </w:rPr>
        <w:t>的</w:t>
      </w:r>
      <w:r w:rsidRPr="00B323A0">
        <w:rPr>
          <w:kern w:val="0"/>
          <w:sz w:val="24"/>
        </w:rPr>
        <w:t>证券。</w:t>
      </w:r>
    </w:p>
    <w:p w:rsidR="007B62FA" w:rsidRPr="00D0372D" w:rsidRDefault="007B62FA" w:rsidP="00417F87">
      <w:pPr>
        <w:adjustRightInd w:val="0"/>
        <w:snapToGrid w:val="0"/>
        <w:spacing w:line="360" w:lineRule="auto"/>
        <w:jc w:val="left"/>
        <w:rPr>
          <w:rFonts w:ascii="宋体" w:hAnsi="宋体"/>
          <w:bCs/>
          <w:color w:val="000000"/>
          <w:szCs w:val="21"/>
        </w:rPr>
      </w:pPr>
    </w:p>
    <w:p w:rsidR="008223FD" w:rsidRPr="008F24CC" w:rsidRDefault="008223FD" w:rsidP="0039214A">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8223FD" w:rsidRPr="008F24CC" w:rsidRDefault="008223FD" w:rsidP="008223FD">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7B62FA" w:rsidRPr="00E53CFC" w:rsidRDefault="007B62FA" w:rsidP="00E53CFC">
      <w:pPr>
        <w:spacing w:before="29" w:line="288" w:lineRule="auto"/>
        <w:rPr>
          <w:b/>
          <w:bCs/>
          <w:color w:val="000000"/>
          <w:kern w:val="0"/>
          <w:sz w:val="24"/>
        </w:rPr>
      </w:pPr>
      <w:r w:rsidRPr="00E53CFC">
        <w:rPr>
          <w:b/>
          <w:bCs/>
          <w:color w:val="000000"/>
          <w:kern w:val="0"/>
          <w:sz w:val="24"/>
        </w:rPr>
        <w:t>7.4.11</w:t>
      </w:r>
      <w:r w:rsidR="002D0B5F" w:rsidRPr="00E53CFC">
        <w:rPr>
          <w:rFonts w:hint="eastAsia"/>
          <w:b/>
          <w:bCs/>
          <w:color w:val="000000"/>
          <w:kern w:val="0"/>
          <w:sz w:val="24"/>
        </w:rPr>
        <w:t xml:space="preserve"> </w:t>
      </w:r>
      <w:r w:rsidRPr="00E53CFC">
        <w:rPr>
          <w:rFonts w:hint="eastAsia"/>
          <w:b/>
          <w:bCs/>
          <w:color w:val="000000"/>
          <w:kern w:val="0"/>
          <w:sz w:val="24"/>
        </w:rPr>
        <w:t>利润分配情况</w:t>
      </w:r>
    </w:p>
    <w:p w:rsidR="00A80D3B" w:rsidRPr="00A80D3B" w:rsidRDefault="00A80D3B" w:rsidP="00A80D3B">
      <w:pPr>
        <w:tabs>
          <w:tab w:val="left" w:pos="426"/>
        </w:tabs>
        <w:spacing w:before="29" w:line="288" w:lineRule="auto"/>
        <w:jc w:val="left"/>
        <w:rPr>
          <w:kern w:val="0"/>
          <w:sz w:val="24"/>
        </w:rPr>
      </w:pPr>
      <w:r w:rsidRPr="00A80D3B">
        <w:rPr>
          <w:kern w:val="0"/>
          <w:sz w:val="24"/>
        </w:rPr>
        <w:t>本基金本报告期内未进行利润分配。</w:t>
      </w:r>
    </w:p>
    <w:p w:rsidR="007B62FA" w:rsidRPr="00E53CFC" w:rsidRDefault="007B62FA" w:rsidP="00E53CFC">
      <w:pPr>
        <w:spacing w:before="29" w:line="288" w:lineRule="auto"/>
        <w:rPr>
          <w:b/>
          <w:bCs/>
          <w:color w:val="000000"/>
          <w:kern w:val="0"/>
          <w:sz w:val="24"/>
        </w:rPr>
      </w:pPr>
      <w:r w:rsidRPr="00E53CFC">
        <w:rPr>
          <w:b/>
          <w:bCs/>
          <w:color w:val="000000"/>
          <w:kern w:val="0"/>
          <w:sz w:val="24"/>
        </w:rPr>
        <w:t>7.4.12</w:t>
      </w:r>
      <w:r w:rsidR="002D0B5F" w:rsidRPr="00E53CFC">
        <w:rPr>
          <w:rFonts w:hint="eastAsia"/>
          <w:b/>
          <w:bCs/>
          <w:color w:val="000000"/>
          <w:kern w:val="0"/>
          <w:sz w:val="24"/>
        </w:rPr>
        <w:t xml:space="preserve"> </w:t>
      </w:r>
      <w:r w:rsidRPr="00E53CFC">
        <w:rPr>
          <w:rFonts w:hint="eastAsia"/>
          <w:b/>
          <w:bCs/>
          <w:color w:val="000000"/>
          <w:kern w:val="0"/>
          <w:sz w:val="24"/>
        </w:rPr>
        <w:t>期末（</w:t>
      </w:r>
      <w:r w:rsidR="00ED2997" w:rsidRPr="00E53CFC">
        <w:rPr>
          <w:b/>
          <w:bCs/>
          <w:color w:val="000000"/>
          <w:kern w:val="0"/>
          <w:sz w:val="24"/>
        </w:rPr>
        <w:t>2018</w:t>
      </w:r>
      <w:r w:rsidR="00ED2997" w:rsidRPr="00E53CFC">
        <w:rPr>
          <w:b/>
          <w:bCs/>
          <w:color w:val="000000"/>
          <w:kern w:val="0"/>
          <w:sz w:val="24"/>
        </w:rPr>
        <w:t>年</w:t>
      </w:r>
      <w:r w:rsidR="00ED2997" w:rsidRPr="00E53CFC">
        <w:rPr>
          <w:b/>
          <w:bCs/>
          <w:color w:val="000000"/>
          <w:kern w:val="0"/>
          <w:sz w:val="24"/>
        </w:rPr>
        <w:t>12</w:t>
      </w:r>
      <w:r w:rsidR="00ED2997" w:rsidRPr="00E53CFC">
        <w:rPr>
          <w:b/>
          <w:bCs/>
          <w:color w:val="000000"/>
          <w:kern w:val="0"/>
          <w:sz w:val="24"/>
        </w:rPr>
        <w:t>月</w:t>
      </w:r>
      <w:r w:rsidR="00ED2997" w:rsidRPr="00E53CFC">
        <w:rPr>
          <w:b/>
          <w:bCs/>
          <w:color w:val="000000"/>
          <w:kern w:val="0"/>
          <w:sz w:val="24"/>
        </w:rPr>
        <w:t>31</w:t>
      </w:r>
      <w:r w:rsidR="00ED2997" w:rsidRPr="00E53CFC">
        <w:rPr>
          <w:b/>
          <w:bCs/>
          <w:color w:val="000000"/>
          <w:kern w:val="0"/>
          <w:sz w:val="24"/>
        </w:rPr>
        <w:t>日</w:t>
      </w:r>
      <w:r w:rsidRPr="00E53CFC">
        <w:rPr>
          <w:rFonts w:hint="eastAsia"/>
          <w:b/>
          <w:bCs/>
          <w:color w:val="000000"/>
          <w:kern w:val="0"/>
          <w:sz w:val="24"/>
        </w:rPr>
        <w:t>）本基金持有的流通受限证券</w:t>
      </w:r>
    </w:p>
    <w:p w:rsidR="007B62FA" w:rsidRPr="00E53CFC" w:rsidRDefault="007B62FA" w:rsidP="00E53CFC">
      <w:pPr>
        <w:spacing w:before="29" w:line="288" w:lineRule="auto"/>
        <w:rPr>
          <w:b/>
          <w:bCs/>
          <w:color w:val="000000"/>
          <w:kern w:val="0"/>
          <w:sz w:val="24"/>
        </w:rPr>
      </w:pPr>
      <w:r w:rsidRPr="00E53CFC">
        <w:rPr>
          <w:b/>
          <w:bCs/>
          <w:color w:val="000000"/>
          <w:kern w:val="0"/>
          <w:sz w:val="24"/>
        </w:rPr>
        <w:t>7.4.12.1</w:t>
      </w:r>
      <w:r w:rsidR="002D0B5F" w:rsidRPr="00E53CFC">
        <w:rPr>
          <w:rFonts w:hint="eastAsia"/>
          <w:b/>
          <w:bCs/>
          <w:color w:val="000000"/>
          <w:kern w:val="0"/>
          <w:sz w:val="24"/>
        </w:rPr>
        <w:t xml:space="preserve"> </w:t>
      </w:r>
      <w:r w:rsidRPr="00E53CFC">
        <w:rPr>
          <w:rFonts w:hint="eastAsia"/>
          <w:b/>
          <w:bCs/>
          <w:color w:val="000000"/>
          <w:kern w:val="0"/>
          <w:sz w:val="24"/>
        </w:rPr>
        <w:t>因认购新发</w:t>
      </w:r>
      <w:r w:rsidRPr="00E53CFC">
        <w:rPr>
          <w:b/>
          <w:bCs/>
          <w:color w:val="000000"/>
          <w:kern w:val="0"/>
          <w:sz w:val="24"/>
        </w:rPr>
        <w:t>/</w:t>
      </w:r>
      <w:r w:rsidRPr="00E53CFC">
        <w:rPr>
          <w:rFonts w:hint="eastAsia"/>
          <w:b/>
          <w:bCs/>
          <w:color w:val="000000"/>
          <w:kern w:val="0"/>
          <w:sz w:val="24"/>
        </w:rPr>
        <w:t>增发证券而于期末持有的流通受限证券</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本基金本报告期末未持有因认购新发</w:t>
      </w:r>
      <w:r w:rsidRPr="00B323A0">
        <w:rPr>
          <w:kern w:val="0"/>
          <w:sz w:val="24"/>
        </w:rPr>
        <w:t>/</w:t>
      </w:r>
      <w:r w:rsidRPr="00B323A0">
        <w:rPr>
          <w:kern w:val="0"/>
          <w:sz w:val="24"/>
        </w:rPr>
        <w:t>增发证券而流通受限的证券。</w:t>
      </w:r>
    </w:p>
    <w:p w:rsidR="007B62FA" w:rsidRPr="00D0372D" w:rsidRDefault="007B62FA" w:rsidP="00417F87">
      <w:pPr>
        <w:spacing w:line="360" w:lineRule="auto"/>
        <w:rPr>
          <w:rFonts w:ascii="宋体" w:hAnsi="宋体"/>
          <w:color w:val="000000"/>
          <w:szCs w:val="21"/>
        </w:rPr>
      </w:pPr>
    </w:p>
    <w:p w:rsidR="007B62FA" w:rsidRPr="00D0372D" w:rsidRDefault="007B62FA" w:rsidP="00E53CFC">
      <w:pPr>
        <w:spacing w:before="29" w:line="288" w:lineRule="auto"/>
        <w:rPr>
          <w:rFonts w:ascii="宋体" w:hAnsi="宋体"/>
          <w:b/>
          <w:bCs/>
          <w:color w:val="000000"/>
          <w:szCs w:val="21"/>
        </w:rPr>
      </w:pPr>
      <w:r w:rsidRPr="00E53CFC">
        <w:rPr>
          <w:b/>
          <w:bCs/>
          <w:color w:val="000000"/>
          <w:kern w:val="0"/>
          <w:sz w:val="24"/>
        </w:rPr>
        <w:t>7.4.12.2</w:t>
      </w:r>
      <w:r w:rsidR="002D0B5F" w:rsidRPr="00E53CFC">
        <w:rPr>
          <w:rFonts w:hint="eastAsia"/>
          <w:b/>
          <w:bCs/>
          <w:color w:val="000000"/>
          <w:kern w:val="0"/>
          <w:sz w:val="24"/>
        </w:rPr>
        <w:t xml:space="preserve"> </w:t>
      </w:r>
      <w:r w:rsidRPr="00E53CFC">
        <w:rPr>
          <w:rFonts w:hint="eastAsia"/>
          <w:b/>
          <w:bCs/>
          <w:color w:val="000000"/>
          <w:kern w:val="0"/>
          <w:sz w:val="24"/>
        </w:rPr>
        <w:t>期末持有的暂时停牌等流通受限股票</w:t>
      </w:r>
    </w:p>
    <w:p w:rsidR="00076F3E" w:rsidRPr="00D754A9" w:rsidRDefault="00076F3E" w:rsidP="00076F3E">
      <w:pPr>
        <w:tabs>
          <w:tab w:val="left" w:pos="426"/>
        </w:tabs>
        <w:spacing w:before="29" w:line="288" w:lineRule="auto"/>
        <w:jc w:val="left"/>
        <w:rPr>
          <w:kern w:val="0"/>
          <w:sz w:val="24"/>
        </w:rPr>
      </w:pPr>
      <w:r w:rsidRPr="00D754A9">
        <w:rPr>
          <w:kern w:val="0"/>
          <w:sz w:val="24"/>
        </w:rPr>
        <w:t>本基金本报告期末未持有暂时停牌等流通受限股票。</w:t>
      </w:r>
    </w:p>
    <w:p w:rsidR="0012764F" w:rsidRPr="00076F3E" w:rsidRDefault="0012764F"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7.4.12.3</w:t>
      </w:r>
      <w:r w:rsidR="002D0B5F" w:rsidRPr="00E53CFC">
        <w:rPr>
          <w:rFonts w:hint="eastAsia"/>
          <w:b/>
          <w:bCs/>
          <w:color w:val="000000"/>
          <w:kern w:val="0"/>
          <w:sz w:val="24"/>
        </w:rPr>
        <w:t xml:space="preserve"> </w:t>
      </w:r>
      <w:r w:rsidRPr="00E53CFC">
        <w:rPr>
          <w:rFonts w:hint="eastAsia"/>
          <w:b/>
          <w:bCs/>
          <w:color w:val="000000"/>
          <w:kern w:val="0"/>
          <w:sz w:val="24"/>
        </w:rPr>
        <w:t>期末债券正回购交易中作为抵押的债券</w:t>
      </w:r>
    </w:p>
    <w:p w:rsidR="00A675A4" w:rsidRPr="00BD2D67" w:rsidRDefault="007B62FA" w:rsidP="00BD2D67">
      <w:pPr>
        <w:tabs>
          <w:tab w:val="left" w:pos="426"/>
        </w:tabs>
        <w:spacing w:before="29" w:line="288" w:lineRule="auto"/>
        <w:rPr>
          <w:kern w:val="0"/>
          <w:sz w:val="24"/>
        </w:rPr>
      </w:pPr>
      <w:r w:rsidRPr="00BD2D67">
        <w:rPr>
          <w:kern w:val="0"/>
          <w:sz w:val="24"/>
        </w:rPr>
        <w:t>本基金本报告期末无从事债券正回购交易形成的卖出回购证券款余额。</w:t>
      </w:r>
    </w:p>
    <w:p w:rsidR="007B62FA" w:rsidRPr="00E53CFC" w:rsidRDefault="007B62FA" w:rsidP="00E53CFC">
      <w:pPr>
        <w:spacing w:before="29" w:line="288" w:lineRule="auto"/>
        <w:rPr>
          <w:b/>
          <w:bCs/>
          <w:color w:val="000000"/>
          <w:kern w:val="0"/>
          <w:sz w:val="24"/>
        </w:rPr>
      </w:pPr>
      <w:r w:rsidRPr="00E53CFC">
        <w:rPr>
          <w:b/>
          <w:bCs/>
          <w:color w:val="000000"/>
          <w:kern w:val="0"/>
          <w:sz w:val="24"/>
        </w:rPr>
        <w:t>7.4.13</w:t>
      </w:r>
      <w:r w:rsidR="002D0B5F" w:rsidRPr="00E53CFC">
        <w:rPr>
          <w:rFonts w:hint="eastAsia"/>
          <w:b/>
          <w:bCs/>
          <w:color w:val="000000"/>
          <w:kern w:val="0"/>
          <w:sz w:val="24"/>
        </w:rPr>
        <w:t xml:space="preserve"> </w:t>
      </w:r>
      <w:r w:rsidRPr="00E53CFC">
        <w:rPr>
          <w:rFonts w:hint="eastAsia"/>
          <w:b/>
          <w:bCs/>
          <w:color w:val="000000"/>
          <w:kern w:val="0"/>
          <w:sz w:val="24"/>
        </w:rPr>
        <w:t>金融工具风险及管理</w:t>
      </w:r>
    </w:p>
    <w:p w:rsidR="007B62FA" w:rsidRPr="00E53CFC" w:rsidRDefault="007B62FA" w:rsidP="00E53CFC">
      <w:pPr>
        <w:spacing w:before="29" w:line="288" w:lineRule="auto"/>
        <w:rPr>
          <w:b/>
          <w:bCs/>
          <w:color w:val="000000"/>
          <w:kern w:val="0"/>
          <w:sz w:val="24"/>
        </w:rPr>
      </w:pPr>
      <w:r w:rsidRPr="00E53CFC">
        <w:rPr>
          <w:b/>
          <w:bCs/>
          <w:color w:val="000000"/>
          <w:kern w:val="0"/>
          <w:sz w:val="24"/>
        </w:rPr>
        <w:lastRenderedPageBreak/>
        <w:t>7.4.13.1</w:t>
      </w:r>
      <w:r w:rsidR="002D0B5F" w:rsidRPr="00E53CFC">
        <w:rPr>
          <w:rFonts w:hint="eastAsia"/>
          <w:b/>
          <w:bCs/>
          <w:color w:val="000000"/>
          <w:kern w:val="0"/>
          <w:sz w:val="24"/>
        </w:rPr>
        <w:t xml:space="preserve"> </w:t>
      </w:r>
      <w:r w:rsidRPr="00E53CFC">
        <w:rPr>
          <w:rFonts w:hint="eastAsia"/>
          <w:b/>
          <w:bCs/>
          <w:color w:val="000000"/>
          <w:kern w:val="0"/>
          <w:sz w:val="24"/>
        </w:rPr>
        <w:t>风险管理政策和组织架构</w:t>
      </w:r>
    </w:p>
    <w:p w:rsidR="00A16934" w:rsidRDefault="00687582">
      <w:pPr>
        <w:tabs>
          <w:tab w:val="left" w:pos="426"/>
        </w:tabs>
        <w:spacing w:before="29" w:line="288" w:lineRule="auto"/>
        <w:ind w:firstLineChars="200" w:firstLine="480"/>
        <w:rPr>
          <w:kern w:val="0"/>
          <w:sz w:val="24"/>
        </w:rPr>
      </w:pPr>
      <w:r>
        <w:rPr>
          <w:kern w:val="0"/>
          <w:sz w:val="24"/>
        </w:rPr>
        <w:t>本基金为主要投资全球范围内自然资源相关行业上市公司的主动股票型基金，风险与预期收益高于混合型基金和债券基金，属于承担较高风险、预期收益较高的证券投资基金品种。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A16934" w:rsidRDefault="00687582">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A16934" w:rsidRDefault="00687582">
      <w:pPr>
        <w:tabs>
          <w:tab w:val="left" w:pos="426"/>
        </w:tabs>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B62FA" w:rsidRPr="00D0372D" w:rsidRDefault="007B62FA" w:rsidP="009138EB">
      <w:pPr>
        <w:adjustRightInd w:val="0"/>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7.4.13.2</w:t>
      </w:r>
      <w:r w:rsidR="002D0B5F" w:rsidRPr="00E53CFC">
        <w:rPr>
          <w:rFonts w:hint="eastAsia"/>
          <w:b/>
          <w:bCs/>
          <w:color w:val="000000"/>
          <w:kern w:val="0"/>
          <w:sz w:val="24"/>
        </w:rPr>
        <w:t xml:space="preserve"> </w:t>
      </w:r>
      <w:r w:rsidRPr="00E53CFC">
        <w:rPr>
          <w:rFonts w:hint="eastAsia"/>
          <w:b/>
          <w:bCs/>
          <w:color w:val="000000"/>
          <w:kern w:val="0"/>
          <w:sz w:val="24"/>
        </w:rPr>
        <w:t>信用风险</w:t>
      </w:r>
    </w:p>
    <w:p w:rsidR="00A16934" w:rsidRDefault="00687582">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16934" w:rsidRDefault="00687582">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为了规避信用风险，本基金的基金管理人在交易前对交易对手的资信状况进行充分的评估。本基金的银行存款存放在本基金的托管行中国建设银行以及</w:t>
      </w:r>
      <w:proofErr w:type="gramStart"/>
      <w:r>
        <w:rPr>
          <w:kern w:val="0"/>
          <w:sz w:val="24"/>
        </w:rPr>
        <w:t>境外次</w:t>
      </w:r>
      <w:proofErr w:type="gramEnd"/>
      <w:r>
        <w:rPr>
          <w:kern w:val="0"/>
          <w:sz w:val="24"/>
        </w:rPr>
        <w:t>托管行摩根大通银行，因而与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本基金的基金管理人建立了信用风险管理流程，通过对投资品种的信用等级评估来控制证券发行人的信用风险，且通过分散化投资以分散信用风险。于</w:t>
      </w:r>
      <w:r w:rsidRPr="00173CE0">
        <w:rPr>
          <w:kern w:val="0"/>
          <w:sz w:val="24"/>
        </w:rPr>
        <w:t>2018</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日，本基金未持有信用类债券</w:t>
      </w:r>
      <w:r w:rsidRPr="00173CE0">
        <w:rPr>
          <w:kern w:val="0"/>
          <w:sz w:val="24"/>
        </w:rPr>
        <w:t>(2017</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日：同</w:t>
      </w:r>
      <w:r w:rsidRPr="00173CE0">
        <w:rPr>
          <w:kern w:val="0"/>
          <w:sz w:val="24"/>
        </w:rPr>
        <w:t>)</w:t>
      </w:r>
      <w:r w:rsidRPr="00173CE0">
        <w:rPr>
          <w:kern w:val="0"/>
          <w:sz w:val="24"/>
        </w:rPr>
        <w:t>。</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7.4.13.3</w:t>
      </w:r>
      <w:r w:rsidR="002D0B5F" w:rsidRPr="00E53CFC">
        <w:rPr>
          <w:rFonts w:hint="eastAsia"/>
          <w:b/>
          <w:bCs/>
          <w:color w:val="000000"/>
          <w:kern w:val="0"/>
          <w:sz w:val="24"/>
        </w:rPr>
        <w:t xml:space="preserve"> </w:t>
      </w:r>
      <w:r w:rsidRPr="00E53CFC">
        <w:rPr>
          <w:rFonts w:hint="eastAsia"/>
          <w:b/>
          <w:bCs/>
          <w:color w:val="000000"/>
          <w:kern w:val="0"/>
          <w:sz w:val="24"/>
        </w:rPr>
        <w:t>流动性风险</w:t>
      </w:r>
    </w:p>
    <w:p w:rsidR="00A16934" w:rsidRDefault="00687582">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16934" w:rsidRDefault="00687582">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16934" w:rsidRDefault="00687582">
      <w:pPr>
        <w:tabs>
          <w:tab w:val="left" w:pos="426"/>
        </w:tabs>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t>息，因此账面余额即为未折现的合约到期现金流量。</w:t>
      </w:r>
    </w:p>
    <w:p w:rsidR="007B62FA" w:rsidRPr="00BA2608" w:rsidRDefault="007B62FA" w:rsidP="00BA2608">
      <w:pPr>
        <w:tabs>
          <w:tab w:val="left" w:pos="426"/>
        </w:tabs>
        <w:spacing w:before="29" w:line="288" w:lineRule="auto"/>
        <w:ind w:firstLineChars="200" w:firstLine="480"/>
        <w:rPr>
          <w:kern w:val="0"/>
          <w:sz w:val="24"/>
        </w:rPr>
      </w:pPr>
      <w:r w:rsidRPr="00BA2608">
        <w:rPr>
          <w:kern w:val="0"/>
          <w:sz w:val="24"/>
        </w:rPr>
        <w:t>注：流动性受限资产、</w:t>
      </w:r>
      <w:r w:rsidRPr="00BA2608">
        <w:rPr>
          <w:kern w:val="0"/>
          <w:sz w:val="24"/>
        </w:rPr>
        <w:t>7</w:t>
      </w:r>
      <w:r w:rsidRPr="00BA2608">
        <w:rPr>
          <w:kern w:val="0"/>
          <w:sz w:val="24"/>
        </w:rPr>
        <w:t>个工作日可变现资产的计算口径见《公开募集开放式证券投资基金流动性风险管理规定》第四十条。</w:t>
      </w:r>
    </w:p>
    <w:p w:rsidR="004D130A" w:rsidRDefault="004D130A" w:rsidP="004D130A">
      <w:pPr>
        <w:widowControl/>
        <w:spacing w:line="360" w:lineRule="auto"/>
        <w:rPr>
          <w:rFonts w:ascii="宋体" w:hAnsi="宋体" w:cs="宋体"/>
          <w:kern w:val="0"/>
          <w:szCs w:val="21"/>
        </w:rPr>
      </w:pPr>
    </w:p>
    <w:p w:rsidR="004D130A" w:rsidRPr="004D130A" w:rsidRDefault="004D130A" w:rsidP="004D130A">
      <w:pPr>
        <w:spacing w:before="29" w:line="288" w:lineRule="auto"/>
        <w:rPr>
          <w:b/>
          <w:bCs/>
          <w:color w:val="000000"/>
          <w:kern w:val="0"/>
          <w:sz w:val="24"/>
        </w:rPr>
      </w:pPr>
      <w:bookmarkStart w:id="264" w:name="PL428"/>
      <w:r w:rsidRPr="004D130A">
        <w:rPr>
          <w:b/>
          <w:bCs/>
          <w:color w:val="000000"/>
          <w:kern w:val="0"/>
          <w:sz w:val="24"/>
        </w:rPr>
        <w:t xml:space="preserve">7.4.13.3.1 </w:t>
      </w:r>
      <w:r w:rsidRPr="004D130A">
        <w:rPr>
          <w:b/>
          <w:bCs/>
          <w:color w:val="000000"/>
          <w:kern w:val="0"/>
          <w:sz w:val="24"/>
        </w:rPr>
        <w:t>报告期内本基金组合资产的流动性风险分析</w:t>
      </w:r>
      <w:bookmarkEnd w:id="264"/>
    </w:p>
    <w:p w:rsidR="004D130A" w:rsidRPr="004D130A" w:rsidRDefault="004D130A" w:rsidP="004D130A">
      <w:pPr>
        <w:tabs>
          <w:tab w:val="left" w:pos="426"/>
        </w:tabs>
        <w:spacing w:before="29" w:line="288" w:lineRule="auto"/>
        <w:ind w:firstLineChars="200" w:firstLine="480"/>
        <w:rPr>
          <w:kern w:val="0"/>
          <w:sz w:val="24"/>
        </w:rPr>
      </w:pPr>
      <w:r w:rsidRPr="004D130A">
        <w:rPr>
          <w:kern w:val="0"/>
          <w:sz w:val="24"/>
        </w:rPr>
        <w:t>本基金的基金管理人在基金运作过程中严格按照《公开募集证券投资基金运作管理办法》及《公开募集开放式证券投资基金流动性风险管理规定》</w:t>
      </w:r>
      <w:r w:rsidRPr="004D130A">
        <w:rPr>
          <w:kern w:val="0"/>
          <w:sz w:val="24"/>
        </w:rPr>
        <w:t>(</w:t>
      </w:r>
      <w:r w:rsidRPr="004D130A">
        <w:rPr>
          <w:kern w:val="0"/>
          <w:sz w:val="24"/>
        </w:rPr>
        <w:t>自</w:t>
      </w:r>
      <w:r w:rsidRPr="004D130A">
        <w:rPr>
          <w:kern w:val="0"/>
          <w:sz w:val="24"/>
        </w:rPr>
        <w:t>2017</w:t>
      </w:r>
      <w:r w:rsidRPr="004D130A">
        <w:rPr>
          <w:kern w:val="0"/>
          <w:sz w:val="24"/>
        </w:rPr>
        <w:t>年</w:t>
      </w:r>
      <w:r w:rsidRPr="004D130A">
        <w:rPr>
          <w:kern w:val="0"/>
          <w:sz w:val="24"/>
        </w:rPr>
        <w:t>10</w:t>
      </w:r>
      <w:r w:rsidRPr="004D130A">
        <w:rPr>
          <w:kern w:val="0"/>
          <w:sz w:val="24"/>
        </w:rPr>
        <w:t>月</w:t>
      </w:r>
      <w:r w:rsidRPr="004D130A">
        <w:rPr>
          <w:kern w:val="0"/>
          <w:sz w:val="24"/>
        </w:rPr>
        <w:t>1</w:t>
      </w:r>
      <w:r w:rsidRPr="004D130A">
        <w:rPr>
          <w:kern w:val="0"/>
          <w:sz w:val="24"/>
        </w:rPr>
        <w:t>日起施行</w:t>
      </w:r>
      <w:r w:rsidRPr="004D130A">
        <w:rPr>
          <w:kern w:val="0"/>
          <w:sz w:val="24"/>
        </w:rPr>
        <w:t>)</w:t>
      </w:r>
      <w:r w:rsidRPr="004D130A">
        <w:rPr>
          <w:kern w:val="0"/>
          <w:sz w:val="24"/>
        </w:rPr>
        <w:t>等法规的要求对本基金组合资产的流动性风险进行管理，通过独立的风险管理部门对本基金的组合持仓集中度指标、</w:t>
      </w:r>
      <w:proofErr w:type="gramStart"/>
      <w:r w:rsidRPr="004D130A">
        <w:rPr>
          <w:kern w:val="0"/>
          <w:sz w:val="24"/>
        </w:rPr>
        <w:t>流通受</w:t>
      </w:r>
      <w:proofErr w:type="gramEnd"/>
      <w:r w:rsidRPr="004D130A">
        <w:rPr>
          <w:kern w:val="0"/>
          <w:sz w:val="24"/>
        </w:rPr>
        <w:t>限制的投资品种比例以及组合在短时间内变现能力的综合指标等流动性指标进行持续的监测和分析。</w:t>
      </w:r>
    </w:p>
    <w:p w:rsidR="004D130A" w:rsidRPr="004D130A" w:rsidRDefault="004D130A" w:rsidP="004D130A">
      <w:pPr>
        <w:tabs>
          <w:tab w:val="left" w:pos="426"/>
        </w:tabs>
        <w:spacing w:before="29" w:line="288" w:lineRule="auto"/>
        <w:ind w:firstLineChars="200" w:firstLine="480"/>
        <w:rPr>
          <w:kern w:val="0"/>
          <w:sz w:val="24"/>
        </w:rPr>
      </w:pPr>
      <w:r w:rsidRPr="004D130A">
        <w:rPr>
          <w:kern w:val="0"/>
          <w:sz w:val="24"/>
        </w:rPr>
        <w:t>本基金投资于一家公司发行的证券市值不超过基金资产净值的</w:t>
      </w:r>
      <w:r w:rsidRPr="004D130A">
        <w:rPr>
          <w:kern w:val="0"/>
          <w:sz w:val="24"/>
        </w:rPr>
        <w:t>10%</w:t>
      </w:r>
      <w:r w:rsidRPr="004D130A">
        <w:rPr>
          <w:kern w:val="0"/>
          <w:sz w:val="24"/>
        </w:rPr>
        <w:t>，且本基金与由本基金的基金管理人管理的其他基金共同持有一家公司发行的证券不得超过该证券的</w:t>
      </w:r>
      <w:r w:rsidRPr="004D130A">
        <w:rPr>
          <w:kern w:val="0"/>
          <w:sz w:val="24"/>
        </w:rPr>
        <w:t>10%</w:t>
      </w:r>
      <w:r w:rsidRPr="004D130A">
        <w:rPr>
          <w:kern w:val="0"/>
          <w:sz w:val="24"/>
        </w:rPr>
        <w:t>。本基金所持部分证券在证券交易所上市，其余亦可在银行间同业市场交易。此外，本基金可通过卖出回购金融资产方式借入短期资金应对流动性需求，其上限一般不超过基金持有的债券投资的公允价值。本基金主动投资于流动性受限资产的市值合计不得超过基金资产净值的</w:t>
      </w:r>
      <w:r w:rsidRPr="004D130A">
        <w:rPr>
          <w:kern w:val="0"/>
          <w:sz w:val="24"/>
        </w:rPr>
        <w:t>15%</w:t>
      </w:r>
      <w:r w:rsidRPr="004D130A">
        <w:rPr>
          <w:kern w:val="0"/>
          <w:sz w:val="24"/>
        </w:rPr>
        <w:t>。</w:t>
      </w:r>
    </w:p>
    <w:p w:rsidR="004D130A" w:rsidRPr="004D130A" w:rsidRDefault="004D130A" w:rsidP="004D130A">
      <w:pPr>
        <w:tabs>
          <w:tab w:val="left" w:pos="426"/>
        </w:tabs>
        <w:spacing w:before="29" w:line="288" w:lineRule="auto"/>
        <w:ind w:firstLineChars="200" w:firstLine="480"/>
        <w:rPr>
          <w:kern w:val="0"/>
          <w:sz w:val="24"/>
        </w:rPr>
      </w:pPr>
      <w:r w:rsidRPr="004D130A">
        <w:rPr>
          <w:kern w:val="0"/>
          <w:sz w:val="24"/>
        </w:rPr>
        <w:t>本基金的基金管理人每日对基金组合资产中</w:t>
      </w:r>
      <w:r w:rsidRPr="004D130A">
        <w:rPr>
          <w:kern w:val="0"/>
          <w:sz w:val="24"/>
        </w:rPr>
        <w:t>7</w:t>
      </w:r>
      <w:r w:rsidRPr="004D130A">
        <w:rPr>
          <w:kern w:val="0"/>
          <w:sz w:val="24"/>
        </w:rPr>
        <w:t>个工作日可变现资产的可变现价值进行审慎评估与测算，确保每日确认的净赎回申请不得超过</w:t>
      </w:r>
      <w:r w:rsidRPr="004D130A">
        <w:rPr>
          <w:kern w:val="0"/>
          <w:sz w:val="24"/>
        </w:rPr>
        <w:t>7</w:t>
      </w:r>
      <w:r w:rsidRPr="004D130A">
        <w:rPr>
          <w:kern w:val="0"/>
          <w:sz w:val="24"/>
        </w:rPr>
        <w:t>个工作日可变现资产的可变现价值。</w:t>
      </w:r>
    </w:p>
    <w:p w:rsidR="004D130A" w:rsidRPr="004D130A" w:rsidRDefault="004D130A" w:rsidP="004D130A">
      <w:pPr>
        <w:tabs>
          <w:tab w:val="left" w:pos="426"/>
        </w:tabs>
        <w:spacing w:before="29" w:line="288" w:lineRule="auto"/>
        <w:ind w:firstLineChars="200" w:firstLine="480"/>
        <w:rPr>
          <w:kern w:val="0"/>
          <w:sz w:val="24"/>
        </w:rPr>
      </w:pPr>
      <w:r w:rsidRPr="004D130A">
        <w:rPr>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w:t>
      </w:r>
      <w:r w:rsidRPr="004D130A">
        <w:rPr>
          <w:kern w:val="0"/>
          <w:sz w:val="24"/>
        </w:rPr>
        <w:lastRenderedPageBreak/>
        <w:t>的风险状况与价值变动以确保质押品按公允价值计算足额；并在与私募类</w:t>
      </w:r>
      <w:proofErr w:type="gramStart"/>
      <w:r w:rsidRPr="004D130A">
        <w:rPr>
          <w:kern w:val="0"/>
          <w:sz w:val="24"/>
        </w:rPr>
        <w:t>证券资管产品</w:t>
      </w:r>
      <w:proofErr w:type="gramEnd"/>
      <w:r w:rsidRPr="004D130A">
        <w:rPr>
          <w:kern w:val="0"/>
          <w:sz w:val="24"/>
        </w:rPr>
        <w:t>及中国证监会认定的其他主体为交易对手开展逆回购交易时，可接受质押品的资质要求与基金合同约定的投资范围保持一致。</w:t>
      </w:r>
    </w:p>
    <w:p w:rsidR="004D130A" w:rsidRDefault="004D130A" w:rsidP="004D130A">
      <w:pPr>
        <w:tabs>
          <w:tab w:val="left" w:pos="426"/>
        </w:tabs>
        <w:spacing w:before="29" w:line="288" w:lineRule="auto"/>
        <w:ind w:firstLineChars="200" w:firstLine="480"/>
        <w:rPr>
          <w:kern w:val="0"/>
          <w:sz w:val="24"/>
        </w:rPr>
      </w:pPr>
      <w:r w:rsidRPr="004D130A">
        <w:rPr>
          <w:kern w:val="0"/>
          <w:sz w:val="24"/>
        </w:rPr>
        <w:t>综合上述各项流动性指标的监测结果及流动性风险管理措施的实施，本基金在本报告期内流动性情况良好。</w:t>
      </w:r>
    </w:p>
    <w:p w:rsidR="004D130A" w:rsidRPr="00D0372D" w:rsidRDefault="004D130A" w:rsidP="004D130A">
      <w:pPr>
        <w:tabs>
          <w:tab w:val="left" w:pos="426"/>
        </w:tabs>
        <w:spacing w:before="29" w:line="288" w:lineRule="auto"/>
        <w:ind w:firstLineChars="200" w:firstLine="420"/>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w:t>
      </w:r>
      <w:r w:rsidR="002D0B5F" w:rsidRPr="00E53CFC">
        <w:rPr>
          <w:rFonts w:hint="eastAsia"/>
          <w:b/>
          <w:bCs/>
          <w:color w:val="000000"/>
          <w:kern w:val="0"/>
          <w:sz w:val="24"/>
        </w:rPr>
        <w:t xml:space="preserve"> </w:t>
      </w:r>
      <w:r w:rsidRPr="00E53CFC">
        <w:rPr>
          <w:rFonts w:hint="eastAsia"/>
          <w:b/>
          <w:bCs/>
          <w:color w:val="000000"/>
          <w:kern w:val="0"/>
          <w:sz w:val="24"/>
        </w:rPr>
        <w:t>市场风险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市场风险是指基金所持金融工具的公允价值或未来现金流量因所处市场各类价格因素的变动而发生波动的风险，包括利率风险、外汇风险和其他价格风险。</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w:t>
      </w:r>
      <w:r w:rsidR="002D0B5F" w:rsidRPr="00E53CFC">
        <w:rPr>
          <w:rFonts w:hint="eastAsia"/>
          <w:b/>
          <w:bCs/>
          <w:color w:val="000000"/>
          <w:kern w:val="0"/>
          <w:sz w:val="24"/>
        </w:rPr>
        <w:t xml:space="preserve"> </w:t>
      </w:r>
      <w:r w:rsidRPr="00E53CFC">
        <w:rPr>
          <w:rFonts w:hint="eastAsia"/>
          <w:b/>
          <w:bCs/>
          <w:color w:val="000000"/>
          <w:kern w:val="0"/>
          <w:sz w:val="24"/>
        </w:rPr>
        <w:t>利率风险</w:t>
      </w:r>
    </w:p>
    <w:p w:rsidR="00A16934" w:rsidRDefault="00687582">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本基金持有及承担的</w:t>
      </w:r>
      <w:proofErr w:type="gramStart"/>
      <w:r w:rsidRPr="005E72D6">
        <w:rPr>
          <w:kern w:val="0"/>
          <w:sz w:val="24"/>
        </w:rPr>
        <w:t>的</w:t>
      </w:r>
      <w:proofErr w:type="gramEnd"/>
      <w:r w:rsidRPr="005E72D6">
        <w:rPr>
          <w:kern w:val="0"/>
          <w:sz w:val="24"/>
        </w:rPr>
        <w:t>利率敏感性资产主要为银行存款，除银行存款外大部分金融资产和金融负债不计息，因此本基金的收入及经营活动的现金流量在很大程度上独立于市场利率变化。</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7.4.13.4.1.1</w:t>
      </w:r>
      <w:r w:rsidR="002D0B5F" w:rsidRPr="00E53CFC">
        <w:rPr>
          <w:rFonts w:hint="eastAsia"/>
          <w:b/>
          <w:bCs/>
          <w:color w:val="000000"/>
          <w:kern w:val="0"/>
          <w:sz w:val="24"/>
        </w:rPr>
        <w:t xml:space="preserve"> </w:t>
      </w:r>
      <w:r w:rsidRPr="00E53CFC">
        <w:rPr>
          <w:rFonts w:hint="eastAsia"/>
          <w:b/>
          <w:bCs/>
          <w:color w:val="000000"/>
          <w:kern w:val="0"/>
          <w:sz w:val="24"/>
        </w:rPr>
        <w:t>利率风险敞口</w:t>
      </w:r>
    </w:p>
    <w:p w:rsidR="001550BA" w:rsidRPr="00AD4493" w:rsidRDefault="001550B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550BA" w:rsidRPr="0091212A" w:rsidTr="00EB4ED4">
        <w:trPr>
          <w:trHeight w:val="280"/>
          <w:jc w:val="center"/>
        </w:trPr>
        <w:tc>
          <w:tcPr>
            <w:tcW w:w="1588" w:type="dxa"/>
            <w:vAlign w:val="center"/>
          </w:tcPr>
          <w:p w:rsidR="001550BA" w:rsidRPr="009D715F" w:rsidRDefault="001550BA" w:rsidP="009D715F">
            <w:pPr>
              <w:spacing w:before="29" w:line="288" w:lineRule="auto"/>
              <w:jc w:val="center"/>
              <w:rPr>
                <w:b/>
                <w:sz w:val="18"/>
                <w:szCs w:val="18"/>
              </w:rPr>
            </w:pPr>
            <w:r w:rsidRPr="009D715F">
              <w:rPr>
                <w:rFonts w:hint="eastAsia"/>
                <w:b/>
                <w:sz w:val="18"/>
                <w:szCs w:val="18"/>
              </w:rPr>
              <w:t>本期末</w:t>
            </w:r>
          </w:p>
          <w:p w:rsidR="001550BA" w:rsidRPr="009D715F" w:rsidRDefault="001550BA" w:rsidP="009D715F">
            <w:pPr>
              <w:spacing w:before="29" w:line="288" w:lineRule="auto"/>
              <w:jc w:val="center"/>
              <w:rPr>
                <w:b/>
                <w:sz w:val="18"/>
                <w:szCs w:val="18"/>
              </w:rPr>
            </w:pPr>
            <w:r w:rsidRPr="009D715F">
              <w:rPr>
                <w:b/>
                <w:sz w:val="18"/>
                <w:szCs w:val="18"/>
              </w:rPr>
              <w:t>2018</w:t>
            </w:r>
            <w:r w:rsidRPr="009D715F">
              <w:rPr>
                <w:b/>
                <w:sz w:val="18"/>
                <w:szCs w:val="18"/>
              </w:rPr>
              <w:t>年</w:t>
            </w:r>
            <w:r w:rsidRPr="009D715F">
              <w:rPr>
                <w:b/>
                <w:sz w:val="18"/>
                <w:szCs w:val="18"/>
              </w:rPr>
              <w:t>12</w:t>
            </w:r>
            <w:r w:rsidRPr="009D715F">
              <w:rPr>
                <w:b/>
                <w:sz w:val="18"/>
                <w:szCs w:val="18"/>
              </w:rPr>
              <w:t>月</w:t>
            </w:r>
            <w:r w:rsidRPr="009D715F">
              <w:rPr>
                <w:b/>
                <w:sz w:val="18"/>
                <w:szCs w:val="18"/>
              </w:rPr>
              <w:t>31</w:t>
            </w:r>
            <w:r w:rsidRPr="009D715F">
              <w:rPr>
                <w:b/>
                <w:sz w:val="18"/>
                <w:szCs w:val="18"/>
              </w:rPr>
              <w:t>日</w:t>
            </w:r>
          </w:p>
        </w:tc>
        <w:tc>
          <w:tcPr>
            <w:tcW w:w="1701" w:type="dxa"/>
            <w:vAlign w:val="center"/>
          </w:tcPr>
          <w:p w:rsidR="001550BA" w:rsidRPr="009D715F" w:rsidRDefault="001550BA" w:rsidP="009D715F">
            <w:pPr>
              <w:spacing w:before="29" w:line="288" w:lineRule="auto"/>
              <w:jc w:val="center"/>
              <w:rPr>
                <w:b/>
                <w:sz w:val="18"/>
                <w:szCs w:val="18"/>
              </w:rPr>
            </w:pPr>
            <w:r w:rsidRPr="009D715F">
              <w:rPr>
                <w:b/>
                <w:sz w:val="18"/>
                <w:szCs w:val="18"/>
              </w:rPr>
              <w:t>1</w:t>
            </w:r>
            <w:r w:rsidRPr="009D715F">
              <w:rPr>
                <w:rFonts w:hint="eastAsia"/>
                <w:b/>
                <w:sz w:val="18"/>
                <w:szCs w:val="18"/>
              </w:rPr>
              <w:t>年以内</w:t>
            </w:r>
          </w:p>
        </w:tc>
        <w:tc>
          <w:tcPr>
            <w:tcW w:w="1701" w:type="dxa"/>
            <w:vAlign w:val="center"/>
          </w:tcPr>
          <w:p w:rsidR="001550BA" w:rsidRPr="009D715F" w:rsidRDefault="001550BA" w:rsidP="009D715F">
            <w:pPr>
              <w:spacing w:before="29" w:line="288" w:lineRule="auto"/>
              <w:jc w:val="center"/>
              <w:rPr>
                <w:b/>
                <w:sz w:val="18"/>
                <w:szCs w:val="18"/>
              </w:rPr>
            </w:pPr>
            <w:r w:rsidRPr="009D715F">
              <w:rPr>
                <w:b/>
                <w:sz w:val="18"/>
                <w:szCs w:val="18"/>
              </w:rPr>
              <w:t>1-5</w:t>
            </w:r>
            <w:r w:rsidRPr="009D715F">
              <w:rPr>
                <w:rFonts w:hint="eastAsia"/>
                <w:b/>
                <w:sz w:val="18"/>
                <w:szCs w:val="18"/>
              </w:rPr>
              <w:t>年</w:t>
            </w:r>
          </w:p>
        </w:tc>
        <w:tc>
          <w:tcPr>
            <w:tcW w:w="1559" w:type="dxa"/>
            <w:vAlign w:val="center"/>
          </w:tcPr>
          <w:p w:rsidR="001550BA" w:rsidRPr="009D715F" w:rsidRDefault="001550BA" w:rsidP="009D715F">
            <w:pPr>
              <w:spacing w:before="29" w:line="288" w:lineRule="auto"/>
              <w:jc w:val="center"/>
              <w:rPr>
                <w:b/>
                <w:sz w:val="18"/>
                <w:szCs w:val="18"/>
              </w:rPr>
            </w:pPr>
            <w:r w:rsidRPr="009D715F">
              <w:rPr>
                <w:b/>
                <w:sz w:val="18"/>
                <w:szCs w:val="18"/>
              </w:rPr>
              <w:t>5</w:t>
            </w:r>
            <w:r w:rsidRPr="009D715F">
              <w:rPr>
                <w:rFonts w:hint="eastAsia"/>
                <w:b/>
                <w:sz w:val="18"/>
                <w:szCs w:val="18"/>
              </w:rPr>
              <w:t>年以上</w:t>
            </w:r>
          </w:p>
        </w:tc>
        <w:tc>
          <w:tcPr>
            <w:tcW w:w="1559" w:type="dxa"/>
            <w:vAlign w:val="center"/>
          </w:tcPr>
          <w:p w:rsidR="001550BA" w:rsidRPr="009D715F" w:rsidRDefault="001550BA" w:rsidP="009D715F">
            <w:pPr>
              <w:spacing w:before="29" w:line="288" w:lineRule="auto"/>
              <w:jc w:val="center"/>
              <w:rPr>
                <w:b/>
                <w:sz w:val="18"/>
                <w:szCs w:val="18"/>
              </w:rPr>
            </w:pPr>
            <w:r w:rsidRPr="009D715F">
              <w:rPr>
                <w:rFonts w:hint="eastAsia"/>
                <w:b/>
                <w:sz w:val="18"/>
                <w:szCs w:val="18"/>
              </w:rPr>
              <w:t>不计息</w:t>
            </w:r>
          </w:p>
        </w:tc>
        <w:tc>
          <w:tcPr>
            <w:tcW w:w="1301" w:type="dxa"/>
            <w:vAlign w:val="center"/>
          </w:tcPr>
          <w:p w:rsidR="001550BA" w:rsidRPr="0091212A" w:rsidRDefault="001550BA" w:rsidP="00EB4ED4">
            <w:pPr>
              <w:spacing w:line="360" w:lineRule="auto"/>
              <w:jc w:val="center"/>
              <w:rPr>
                <w:rFonts w:ascii="宋体" w:hAnsi="宋体"/>
                <w:b/>
                <w:color w:val="000000"/>
                <w:szCs w:val="21"/>
              </w:rPr>
            </w:pPr>
            <w:r w:rsidRPr="0091212A">
              <w:rPr>
                <w:rFonts w:ascii="宋体" w:hAnsi="宋体" w:hint="eastAsia"/>
                <w:b/>
                <w:color w:val="000000"/>
                <w:szCs w:val="21"/>
              </w:rPr>
              <w:t>合计</w:t>
            </w:r>
          </w:p>
        </w:tc>
      </w:tr>
      <w:tr w:rsidR="001550BA" w:rsidRPr="0091212A" w:rsidTr="00CF3DE4">
        <w:trPr>
          <w:trHeight w:val="280"/>
          <w:jc w:val="center"/>
        </w:trPr>
        <w:tc>
          <w:tcPr>
            <w:tcW w:w="1588" w:type="dxa"/>
            <w:vAlign w:val="center"/>
          </w:tcPr>
          <w:p w:rsidR="001550BA" w:rsidRPr="00CF3DE4" w:rsidRDefault="001550BA" w:rsidP="00CF3DE4">
            <w:pPr>
              <w:spacing w:line="360" w:lineRule="auto"/>
              <w:rPr>
                <w:color w:val="000000"/>
                <w:sz w:val="18"/>
                <w:szCs w:val="18"/>
              </w:rPr>
            </w:pPr>
            <w:r w:rsidRPr="00CF3DE4">
              <w:rPr>
                <w:rFonts w:hint="eastAsia"/>
                <w:color w:val="000000"/>
                <w:sz w:val="18"/>
                <w:szCs w:val="18"/>
              </w:rPr>
              <w:t>资产</w:t>
            </w:r>
          </w:p>
        </w:tc>
        <w:tc>
          <w:tcPr>
            <w:tcW w:w="1701" w:type="dxa"/>
            <w:vAlign w:val="center"/>
          </w:tcPr>
          <w:p w:rsidR="001550BA" w:rsidRPr="009D715F" w:rsidRDefault="001550BA" w:rsidP="00EB4ED4">
            <w:pPr>
              <w:spacing w:line="360" w:lineRule="auto"/>
              <w:jc w:val="right"/>
              <w:rPr>
                <w:b/>
                <w:color w:val="000000"/>
                <w:sz w:val="18"/>
                <w:szCs w:val="18"/>
              </w:rPr>
            </w:pPr>
          </w:p>
        </w:tc>
        <w:tc>
          <w:tcPr>
            <w:tcW w:w="1701" w:type="dxa"/>
            <w:vAlign w:val="center"/>
          </w:tcPr>
          <w:p w:rsidR="001550BA" w:rsidRPr="00B328D8" w:rsidRDefault="001550BA" w:rsidP="00EB4ED4">
            <w:pPr>
              <w:spacing w:line="360" w:lineRule="auto"/>
              <w:jc w:val="right"/>
              <w:rPr>
                <w:rFonts w:ascii="宋体" w:hAnsi="宋体"/>
                <w:color w:val="000000"/>
                <w:szCs w:val="21"/>
              </w:rPr>
            </w:pPr>
          </w:p>
        </w:tc>
        <w:tc>
          <w:tcPr>
            <w:tcW w:w="1559" w:type="dxa"/>
            <w:vAlign w:val="center"/>
          </w:tcPr>
          <w:p w:rsidR="001550BA" w:rsidRPr="00B328D8" w:rsidRDefault="001550BA" w:rsidP="00EB4ED4">
            <w:pPr>
              <w:spacing w:line="360" w:lineRule="auto"/>
              <w:jc w:val="right"/>
              <w:rPr>
                <w:rFonts w:ascii="宋体" w:hAnsi="宋体"/>
                <w:color w:val="000000"/>
                <w:szCs w:val="21"/>
              </w:rPr>
            </w:pPr>
          </w:p>
        </w:tc>
        <w:tc>
          <w:tcPr>
            <w:tcW w:w="1559" w:type="dxa"/>
            <w:vAlign w:val="center"/>
          </w:tcPr>
          <w:p w:rsidR="001550BA" w:rsidRPr="00B328D8" w:rsidRDefault="001550BA" w:rsidP="00EB4ED4">
            <w:pPr>
              <w:spacing w:line="360" w:lineRule="auto"/>
              <w:jc w:val="right"/>
              <w:rPr>
                <w:rFonts w:ascii="宋体" w:hAnsi="宋体"/>
                <w:color w:val="000000"/>
                <w:szCs w:val="21"/>
              </w:rPr>
            </w:pPr>
          </w:p>
        </w:tc>
        <w:tc>
          <w:tcPr>
            <w:tcW w:w="1301" w:type="dxa"/>
            <w:vAlign w:val="center"/>
          </w:tcPr>
          <w:p w:rsidR="001550BA" w:rsidRPr="0091212A" w:rsidRDefault="001550BA" w:rsidP="00EB4ED4">
            <w:pPr>
              <w:spacing w:line="360" w:lineRule="auto"/>
              <w:jc w:val="right"/>
              <w:rPr>
                <w:rFonts w:ascii="宋体" w:hAnsi="宋体"/>
                <w:b/>
                <w:color w:val="000000"/>
                <w:szCs w:val="21"/>
              </w:rPr>
            </w:pPr>
          </w:p>
        </w:tc>
      </w:tr>
      <w:tr w:rsidR="00A16934">
        <w:trPr>
          <w:jc w:val="center"/>
        </w:trPr>
        <w:tc>
          <w:tcPr>
            <w:tcW w:w="1588" w:type="dxa"/>
            <w:vAlign w:val="center"/>
          </w:tcPr>
          <w:p w:rsidR="00A16934" w:rsidRDefault="00687582">
            <w:pPr>
              <w:jc w:val="center"/>
            </w:pPr>
            <w:r>
              <w:rPr>
                <w:color w:val="000000"/>
                <w:sz w:val="18"/>
                <w:szCs w:val="18"/>
              </w:rPr>
              <w:t>银行存款</w:t>
            </w:r>
          </w:p>
        </w:tc>
        <w:tc>
          <w:tcPr>
            <w:tcW w:w="1701" w:type="dxa"/>
            <w:vAlign w:val="center"/>
          </w:tcPr>
          <w:p w:rsidR="00A16934" w:rsidRDefault="00687582">
            <w:pPr>
              <w:jc w:val="right"/>
            </w:pPr>
            <w:r>
              <w:rPr>
                <w:color w:val="000000"/>
                <w:sz w:val="18"/>
                <w:szCs w:val="18"/>
              </w:rPr>
              <w:t>8,401,304.81</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301" w:type="dxa"/>
            <w:vAlign w:val="center"/>
          </w:tcPr>
          <w:p w:rsidR="00A16934" w:rsidRDefault="00687582">
            <w:pPr>
              <w:jc w:val="right"/>
            </w:pPr>
            <w:r>
              <w:rPr>
                <w:color w:val="000000"/>
                <w:sz w:val="18"/>
                <w:szCs w:val="18"/>
              </w:rPr>
              <w:t>8,401,304.81</w:t>
            </w:r>
          </w:p>
        </w:tc>
      </w:tr>
      <w:tr w:rsidR="00A16934">
        <w:trPr>
          <w:jc w:val="center"/>
        </w:trPr>
        <w:tc>
          <w:tcPr>
            <w:tcW w:w="1588" w:type="dxa"/>
            <w:vAlign w:val="center"/>
          </w:tcPr>
          <w:p w:rsidR="00A16934" w:rsidRDefault="00687582">
            <w:pPr>
              <w:jc w:val="center"/>
            </w:pPr>
            <w:r>
              <w:rPr>
                <w:color w:val="000000"/>
                <w:sz w:val="18"/>
                <w:szCs w:val="18"/>
              </w:rPr>
              <w:t>交易性金融资产</w:t>
            </w:r>
          </w:p>
        </w:tc>
        <w:tc>
          <w:tcPr>
            <w:tcW w:w="1701" w:type="dxa"/>
            <w:vAlign w:val="center"/>
          </w:tcPr>
          <w:p w:rsidR="00A16934" w:rsidRDefault="00687582">
            <w:pPr>
              <w:jc w:val="right"/>
            </w:pPr>
            <w:r>
              <w:rPr>
                <w:color w:val="000000"/>
                <w:sz w:val="18"/>
                <w:szCs w:val="18"/>
              </w:rPr>
              <w:t>-</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37,161,167.11</w:t>
            </w:r>
          </w:p>
        </w:tc>
        <w:tc>
          <w:tcPr>
            <w:tcW w:w="1301" w:type="dxa"/>
            <w:vAlign w:val="center"/>
          </w:tcPr>
          <w:p w:rsidR="00A16934" w:rsidRDefault="00687582">
            <w:pPr>
              <w:jc w:val="right"/>
            </w:pPr>
            <w:r>
              <w:rPr>
                <w:color w:val="000000"/>
                <w:sz w:val="18"/>
                <w:szCs w:val="18"/>
              </w:rPr>
              <w:t>37,161,167.11</w:t>
            </w:r>
          </w:p>
        </w:tc>
      </w:tr>
      <w:tr w:rsidR="00A16934">
        <w:trPr>
          <w:jc w:val="center"/>
        </w:trPr>
        <w:tc>
          <w:tcPr>
            <w:tcW w:w="1588" w:type="dxa"/>
            <w:vAlign w:val="center"/>
          </w:tcPr>
          <w:p w:rsidR="00A16934" w:rsidRDefault="00687582">
            <w:pPr>
              <w:jc w:val="center"/>
            </w:pPr>
            <w:r>
              <w:rPr>
                <w:color w:val="000000"/>
                <w:sz w:val="18"/>
                <w:szCs w:val="18"/>
              </w:rPr>
              <w:t>应收证券清算款</w:t>
            </w:r>
          </w:p>
        </w:tc>
        <w:tc>
          <w:tcPr>
            <w:tcW w:w="1701" w:type="dxa"/>
            <w:vAlign w:val="center"/>
          </w:tcPr>
          <w:p w:rsidR="00A16934" w:rsidRDefault="00687582">
            <w:pPr>
              <w:jc w:val="right"/>
            </w:pPr>
            <w:r>
              <w:rPr>
                <w:color w:val="000000"/>
                <w:sz w:val="18"/>
                <w:szCs w:val="18"/>
              </w:rPr>
              <w:t>-</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4,811,457.04</w:t>
            </w:r>
          </w:p>
        </w:tc>
        <w:tc>
          <w:tcPr>
            <w:tcW w:w="1301" w:type="dxa"/>
            <w:vAlign w:val="center"/>
          </w:tcPr>
          <w:p w:rsidR="00A16934" w:rsidRDefault="00687582">
            <w:pPr>
              <w:jc w:val="right"/>
            </w:pPr>
            <w:r>
              <w:rPr>
                <w:color w:val="000000"/>
                <w:sz w:val="18"/>
                <w:szCs w:val="18"/>
              </w:rPr>
              <w:t>4,811,457.04</w:t>
            </w:r>
          </w:p>
        </w:tc>
      </w:tr>
      <w:tr w:rsidR="00A16934">
        <w:trPr>
          <w:jc w:val="center"/>
        </w:trPr>
        <w:tc>
          <w:tcPr>
            <w:tcW w:w="1588" w:type="dxa"/>
            <w:vAlign w:val="center"/>
          </w:tcPr>
          <w:p w:rsidR="00A16934" w:rsidRDefault="00687582">
            <w:pPr>
              <w:jc w:val="center"/>
            </w:pPr>
            <w:r>
              <w:rPr>
                <w:color w:val="000000"/>
                <w:sz w:val="18"/>
                <w:szCs w:val="18"/>
              </w:rPr>
              <w:t>应收利息</w:t>
            </w:r>
          </w:p>
        </w:tc>
        <w:tc>
          <w:tcPr>
            <w:tcW w:w="1701" w:type="dxa"/>
            <w:vAlign w:val="center"/>
          </w:tcPr>
          <w:p w:rsidR="00A16934" w:rsidRDefault="00687582">
            <w:pPr>
              <w:jc w:val="right"/>
            </w:pPr>
            <w:r>
              <w:rPr>
                <w:color w:val="000000"/>
                <w:sz w:val="18"/>
                <w:szCs w:val="18"/>
              </w:rPr>
              <w:t>-</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885.56</w:t>
            </w:r>
          </w:p>
        </w:tc>
        <w:tc>
          <w:tcPr>
            <w:tcW w:w="1301" w:type="dxa"/>
            <w:vAlign w:val="center"/>
          </w:tcPr>
          <w:p w:rsidR="00A16934" w:rsidRDefault="00687582">
            <w:pPr>
              <w:jc w:val="right"/>
            </w:pPr>
            <w:r>
              <w:rPr>
                <w:color w:val="000000"/>
                <w:sz w:val="18"/>
                <w:szCs w:val="18"/>
              </w:rPr>
              <w:t>885.56</w:t>
            </w:r>
          </w:p>
        </w:tc>
      </w:tr>
      <w:tr w:rsidR="00A16934">
        <w:trPr>
          <w:jc w:val="center"/>
        </w:trPr>
        <w:tc>
          <w:tcPr>
            <w:tcW w:w="1588" w:type="dxa"/>
            <w:vAlign w:val="center"/>
          </w:tcPr>
          <w:p w:rsidR="00A16934" w:rsidRDefault="00687582">
            <w:pPr>
              <w:jc w:val="center"/>
            </w:pPr>
            <w:r>
              <w:rPr>
                <w:color w:val="000000"/>
                <w:sz w:val="18"/>
                <w:szCs w:val="18"/>
              </w:rPr>
              <w:t>应收股利</w:t>
            </w:r>
          </w:p>
        </w:tc>
        <w:tc>
          <w:tcPr>
            <w:tcW w:w="1701" w:type="dxa"/>
            <w:vAlign w:val="center"/>
          </w:tcPr>
          <w:p w:rsidR="00A16934" w:rsidRDefault="00687582">
            <w:pPr>
              <w:jc w:val="right"/>
            </w:pPr>
            <w:r>
              <w:rPr>
                <w:color w:val="000000"/>
                <w:sz w:val="18"/>
                <w:szCs w:val="18"/>
              </w:rPr>
              <w:t>-</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17,640.00</w:t>
            </w:r>
          </w:p>
        </w:tc>
        <w:tc>
          <w:tcPr>
            <w:tcW w:w="1301" w:type="dxa"/>
            <w:vAlign w:val="center"/>
          </w:tcPr>
          <w:p w:rsidR="00A16934" w:rsidRDefault="00687582">
            <w:pPr>
              <w:jc w:val="right"/>
            </w:pPr>
            <w:r>
              <w:rPr>
                <w:color w:val="000000"/>
                <w:sz w:val="18"/>
                <w:szCs w:val="18"/>
              </w:rPr>
              <w:t>17,640.00</w:t>
            </w:r>
          </w:p>
        </w:tc>
      </w:tr>
      <w:tr w:rsidR="00A16934">
        <w:trPr>
          <w:jc w:val="center"/>
        </w:trPr>
        <w:tc>
          <w:tcPr>
            <w:tcW w:w="1588" w:type="dxa"/>
            <w:vAlign w:val="center"/>
          </w:tcPr>
          <w:p w:rsidR="00A16934" w:rsidRDefault="00687582">
            <w:pPr>
              <w:jc w:val="center"/>
            </w:pPr>
            <w:r>
              <w:rPr>
                <w:color w:val="000000"/>
                <w:sz w:val="18"/>
                <w:szCs w:val="18"/>
              </w:rPr>
              <w:t>应收申购款</w:t>
            </w:r>
          </w:p>
        </w:tc>
        <w:tc>
          <w:tcPr>
            <w:tcW w:w="1701" w:type="dxa"/>
            <w:vAlign w:val="center"/>
          </w:tcPr>
          <w:p w:rsidR="00A16934" w:rsidRDefault="00687582">
            <w:pPr>
              <w:jc w:val="right"/>
            </w:pPr>
            <w:r>
              <w:rPr>
                <w:color w:val="000000"/>
                <w:sz w:val="18"/>
                <w:szCs w:val="18"/>
              </w:rPr>
              <w:t>99.85</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23,865.65</w:t>
            </w:r>
          </w:p>
        </w:tc>
        <w:tc>
          <w:tcPr>
            <w:tcW w:w="1301" w:type="dxa"/>
            <w:vAlign w:val="center"/>
          </w:tcPr>
          <w:p w:rsidR="00A16934" w:rsidRDefault="00687582">
            <w:pPr>
              <w:jc w:val="right"/>
            </w:pPr>
            <w:r>
              <w:rPr>
                <w:color w:val="000000"/>
                <w:sz w:val="18"/>
                <w:szCs w:val="18"/>
              </w:rPr>
              <w:t>23,965.50</w:t>
            </w:r>
          </w:p>
        </w:tc>
      </w:tr>
      <w:tr w:rsidR="001550BA" w:rsidRPr="00A12805" w:rsidTr="00D21434">
        <w:trPr>
          <w:trHeight w:val="280"/>
          <w:jc w:val="center"/>
        </w:trPr>
        <w:tc>
          <w:tcPr>
            <w:tcW w:w="1588" w:type="dxa"/>
            <w:vAlign w:val="center"/>
          </w:tcPr>
          <w:p w:rsidR="001550BA" w:rsidRPr="00CF3DE4" w:rsidRDefault="001550BA" w:rsidP="00CF3DE4">
            <w:pPr>
              <w:spacing w:before="29" w:line="288" w:lineRule="auto"/>
              <w:rPr>
                <w:rFonts w:asciiTheme="minorEastAsia" w:eastAsiaTheme="minorEastAsia" w:hAnsiTheme="minorEastAsia"/>
                <w:color w:val="000000"/>
                <w:szCs w:val="21"/>
              </w:rPr>
            </w:pPr>
            <w:r w:rsidRPr="00CF3DE4">
              <w:rPr>
                <w:rFonts w:hint="eastAsia"/>
                <w:color w:val="000000"/>
                <w:sz w:val="18"/>
                <w:szCs w:val="18"/>
              </w:rPr>
              <w:t>资产总计</w:t>
            </w:r>
          </w:p>
        </w:tc>
        <w:tc>
          <w:tcPr>
            <w:tcW w:w="1701" w:type="dxa"/>
            <w:vAlign w:val="center"/>
          </w:tcPr>
          <w:p w:rsidR="001550BA" w:rsidRPr="002C07DD" w:rsidRDefault="001550BA" w:rsidP="00D21434">
            <w:pPr>
              <w:spacing w:before="29" w:line="288" w:lineRule="auto"/>
              <w:jc w:val="right"/>
              <w:rPr>
                <w:sz w:val="18"/>
                <w:szCs w:val="18"/>
              </w:rPr>
            </w:pPr>
            <w:r w:rsidRPr="002C07DD">
              <w:rPr>
                <w:sz w:val="18"/>
                <w:szCs w:val="18"/>
              </w:rPr>
              <w:t>8,401,404.66</w:t>
            </w:r>
          </w:p>
        </w:tc>
        <w:tc>
          <w:tcPr>
            <w:tcW w:w="1701" w:type="dxa"/>
            <w:vAlign w:val="center"/>
          </w:tcPr>
          <w:p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rsidR="001550BA" w:rsidRPr="002C07DD" w:rsidRDefault="001550BA" w:rsidP="00D21434">
            <w:pPr>
              <w:spacing w:before="29" w:line="288" w:lineRule="auto"/>
              <w:jc w:val="right"/>
              <w:rPr>
                <w:sz w:val="18"/>
                <w:szCs w:val="18"/>
              </w:rPr>
            </w:pPr>
            <w:r w:rsidRPr="002C07DD">
              <w:rPr>
                <w:sz w:val="18"/>
                <w:szCs w:val="18"/>
              </w:rPr>
              <w:t>42,015,015.36</w:t>
            </w:r>
          </w:p>
        </w:tc>
        <w:tc>
          <w:tcPr>
            <w:tcW w:w="1301" w:type="dxa"/>
            <w:vAlign w:val="center"/>
          </w:tcPr>
          <w:p w:rsidR="001550BA" w:rsidRPr="002C07DD" w:rsidRDefault="001550BA" w:rsidP="00D21434">
            <w:pPr>
              <w:autoSpaceDE w:val="0"/>
              <w:autoSpaceDN w:val="0"/>
              <w:adjustRightInd w:val="0"/>
              <w:spacing w:before="29" w:line="360" w:lineRule="auto"/>
              <w:jc w:val="right"/>
              <w:rPr>
                <w:sz w:val="18"/>
                <w:szCs w:val="18"/>
              </w:rPr>
            </w:pPr>
            <w:r w:rsidRPr="002C07DD">
              <w:rPr>
                <w:sz w:val="18"/>
                <w:szCs w:val="18"/>
              </w:rPr>
              <w:t>50,416,420.02</w:t>
            </w:r>
          </w:p>
        </w:tc>
      </w:tr>
      <w:tr w:rsidR="001550BA" w:rsidRPr="006666AF" w:rsidTr="00CF3DE4">
        <w:trPr>
          <w:trHeight w:val="280"/>
          <w:jc w:val="center"/>
        </w:trPr>
        <w:tc>
          <w:tcPr>
            <w:tcW w:w="1588" w:type="dxa"/>
            <w:vAlign w:val="center"/>
          </w:tcPr>
          <w:p w:rsidR="001550BA" w:rsidRPr="006666AF" w:rsidRDefault="001550BA" w:rsidP="00CF3DE4">
            <w:pPr>
              <w:spacing w:line="360" w:lineRule="auto"/>
              <w:rPr>
                <w:rFonts w:ascii="宋体" w:hAnsi="宋体"/>
                <w:color w:val="000000"/>
                <w:szCs w:val="21"/>
              </w:rPr>
            </w:pPr>
            <w:r w:rsidRPr="002C07DD">
              <w:rPr>
                <w:rFonts w:hint="eastAsia"/>
                <w:color w:val="000000"/>
                <w:sz w:val="18"/>
                <w:szCs w:val="18"/>
              </w:rPr>
              <w:t>负债</w:t>
            </w:r>
          </w:p>
        </w:tc>
        <w:tc>
          <w:tcPr>
            <w:tcW w:w="1701" w:type="dxa"/>
            <w:vAlign w:val="center"/>
          </w:tcPr>
          <w:p w:rsidR="001550BA" w:rsidRPr="006666AF" w:rsidRDefault="001550BA" w:rsidP="00EB4ED4">
            <w:pPr>
              <w:spacing w:line="360" w:lineRule="auto"/>
              <w:jc w:val="right"/>
              <w:rPr>
                <w:rFonts w:ascii="宋体" w:hAnsi="宋体"/>
                <w:color w:val="0000FF"/>
                <w:kern w:val="0"/>
                <w:szCs w:val="21"/>
              </w:rPr>
            </w:pPr>
          </w:p>
        </w:tc>
        <w:tc>
          <w:tcPr>
            <w:tcW w:w="1701" w:type="dxa"/>
            <w:vAlign w:val="center"/>
          </w:tcPr>
          <w:p w:rsidR="001550BA" w:rsidRPr="006666AF" w:rsidRDefault="001550BA" w:rsidP="00EB4ED4">
            <w:pPr>
              <w:spacing w:line="360" w:lineRule="auto"/>
              <w:jc w:val="right"/>
              <w:rPr>
                <w:rFonts w:ascii="宋体" w:hAnsi="宋体"/>
                <w:color w:val="000000"/>
                <w:szCs w:val="21"/>
              </w:rPr>
            </w:pPr>
          </w:p>
        </w:tc>
        <w:tc>
          <w:tcPr>
            <w:tcW w:w="1559" w:type="dxa"/>
            <w:vAlign w:val="center"/>
          </w:tcPr>
          <w:p w:rsidR="001550BA" w:rsidRPr="006666AF" w:rsidRDefault="001550BA" w:rsidP="00EB4ED4">
            <w:pPr>
              <w:spacing w:line="360" w:lineRule="auto"/>
              <w:jc w:val="right"/>
              <w:rPr>
                <w:rFonts w:ascii="宋体" w:hAnsi="宋体"/>
                <w:color w:val="000000"/>
                <w:szCs w:val="21"/>
              </w:rPr>
            </w:pPr>
          </w:p>
        </w:tc>
        <w:tc>
          <w:tcPr>
            <w:tcW w:w="1559" w:type="dxa"/>
            <w:vAlign w:val="center"/>
          </w:tcPr>
          <w:p w:rsidR="001550BA" w:rsidRPr="006666AF" w:rsidRDefault="001550BA" w:rsidP="00EB4ED4">
            <w:pPr>
              <w:spacing w:line="360" w:lineRule="auto"/>
              <w:jc w:val="right"/>
              <w:rPr>
                <w:rFonts w:ascii="宋体" w:hAnsi="宋体"/>
                <w:color w:val="000000"/>
                <w:szCs w:val="21"/>
              </w:rPr>
            </w:pPr>
          </w:p>
        </w:tc>
        <w:tc>
          <w:tcPr>
            <w:tcW w:w="1301" w:type="dxa"/>
            <w:vAlign w:val="center"/>
          </w:tcPr>
          <w:p w:rsidR="001550BA" w:rsidRPr="006666AF" w:rsidRDefault="001550BA" w:rsidP="00EB4ED4">
            <w:pPr>
              <w:spacing w:line="360" w:lineRule="auto"/>
              <w:jc w:val="right"/>
              <w:rPr>
                <w:rFonts w:ascii="宋体" w:hAnsi="宋体"/>
                <w:color w:val="000000"/>
                <w:szCs w:val="21"/>
              </w:rPr>
            </w:pPr>
          </w:p>
        </w:tc>
      </w:tr>
      <w:tr w:rsidR="00A16934">
        <w:trPr>
          <w:jc w:val="center"/>
        </w:trPr>
        <w:tc>
          <w:tcPr>
            <w:tcW w:w="1588" w:type="dxa"/>
            <w:vAlign w:val="center"/>
          </w:tcPr>
          <w:p w:rsidR="00A16934" w:rsidRDefault="00687582">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A16934" w:rsidRDefault="00687582">
            <w:pPr>
              <w:jc w:val="right"/>
            </w:pPr>
            <w:r>
              <w:rPr>
                <w:color w:val="000000"/>
                <w:sz w:val="18"/>
                <w:szCs w:val="18"/>
              </w:rPr>
              <w:t>-</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164,904.07</w:t>
            </w:r>
          </w:p>
        </w:tc>
        <w:tc>
          <w:tcPr>
            <w:tcW w:w="1301" w:type="dxa"/>
            <w:vAlign w:val="center"/>
          </w:tcPr>
          <w:p w:rsidR="00A16934" w:rsidRDefault="00687582">
            <w:pPr>
              <w:jc w:val="right"/>
            </w:pPr>
            <w:r>
              <w:rPr>
                <w:color w:val="000000"/>
                <w:sz w:val="18"/>
                <w:szCs w:val="18"/>
              </w:rPr>
              <w:t>164,904.07</w:t>
            </w:r>
          </w:p>
        </w:tc>
      </w:tr>
      <w:tr w:rsidR="00A16934">
        <w:trPr>
          <w:jc w:val="center"/>
        </w:trPr>
        <w:tc>
          <w:tcPr>
            <w:tcW w:w="1588" w:type="dxa"/>
            <w:vAlign w:val="center"/>
          </w:tcPr>
          <w:p w:rsidR="00A16934" w:rsidRDefault="00687582">
            <w:pPr>
              <w:jc w:val="center"/>
            </w:pPr>
            <w:r>
              <w:rPr>
                <w:color w:val="000000"/>
                <w:sz w:val="18"/>
                <w:szCs w:val="18"/>
              </w:rPr>
              <w:t>应付管理人报酬</w:t>
            </w:r>
          </w:p>
        </w:tc>
        <w:tc>
          <w:tcPr>
            <w:tcW w:w="1701" w:type="dxa"/>
            <w:vAlign w:val="center"/>
          </w:tcPr>
          <w:p w:rsidR="00A16934" w:rsidRDefault="00687582">
            <w:pPr>
              <w:jc w:val="right"/>
            </w:pPr>
            <w:r>
              <w:rPr>
                <w:color w:val="000000"/>
                <w:sz w:val="18"/>
                <w:szCs w:val="18"/>
              </w:rPr>
              <w:t>-</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79,444.03</w:t>
            </w:r>
          </w:p>
        </w:tc>
        <w:tc>
          <w:tcPr>
            <w:tcW w:w="1301" w:type="dxa"/>
            <w:vAlign w:val="center"/>
          </w:tcPr>
          <w:p w:rsidR="00A16934" w:rsidRDefault="00687582">
            <w:pPr>
              <w:jc w:val="right"/>
            </w:pPr>
            <w:r>
              <w:rPr>
                <w:color w:val="000000"/>
                <w:sz w:val="18"/>
                <w:szCs w:val="18"/>
              </w:rPr>
              <w:t>79,444.03</w:t>
            </w:r>
          </w:p>
        </w:tc>
      </w:tr>
      <w:tr w:rsidR="00A16934">
        <w:trPr>
          <w:jc w:val="center"/>
        </w:trPr>
        <w:tc>
          <w:tcPr>
            <w:tcW w:w="1588" w:type="dxa"/>
            <w:vAlign w:val="center"/>
          </w:tcPr>
          <w:p w:rsidR="00A16934" w:rsidRDefault="00687582">
            <w:pPr>
              <w:jc w:val="center"/>
            </w:pPr>
            <w:r>
              <w:rPr>
                <w:color w:val="000000"/>
                <w:sz w:val="18"/>
                <w:szCs w:val="18"/>
              </w:rPr>
              <w:t>应付托管费</w:t>
            </w:r>
          </w:p>
        </w:tc>
        <w:tc>
          <w:tcPr>
            <w:tcW w:w="1701" w:type="dxa"/>
            <w:vAlign w:val="center"/>
          </w:tcPr>
          <w:p w:rsidR="00A16934" w:rsidRDefault="00687582">
            <w:pPr>
              <w:jc w:val="right"/>
            </w:pPr>
            <w:r>
              <w:rPr>
                <w:color w:val="000000"/>
                <w:sz w:val="18"/>
                <w:szCs w:val="18"/>
              </w:rPr>
              <w:t>-</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15,447.44</w:t>
            </w:r>
          </w:p>
        </w:tc>
        <w:tc>
          <w:tcPr>
            <w:tcW w:w="1301" w:type="dxa"/>
            <w:vAlign w:val="center"/>
          </w:tcPr>
          <w:p w:rsidR="00A16934" w:rsidRDefault="00687582">
            <w:pPr>
              <w:jc w:val="right"/>
            </w:pPr>
            <w:r>
              <w:rPr>
                <w:color w:val="000000"/>
                <w:sz w:val="18"/>
                <w:szCs w:val="18"/>
              </w:rPr>
              <w:t>15,447.44</w:t>
            </w:r>
          </w:p>
        </w:tc>
      </w:tr>
      <w:tr w:rsidR="00A16934">
        <w:trPr>
          <w:jc w:val="center"/>
        </w:trPr>
        <w:tc>
          <w:tcPr>
            <w:tcW w:w="1588" w:type="dxa"/>
            <w:vAlign w:val="center"/>
          </w:tcPr>
          <w:p w:rsidR="00A16934" w:rsidRDefault="00687582">
            <w:pPr>
              <w:jc w:val="center"/>
            </w:pPr>
            <w:r>
              <w:rPr>
                <w:color w:val="000000"/>
                <w:sz w:val="18"/>
                <w:szCs w:val="18"/>
              </w:rPr>
              <w:t>其他负债</w:t>
            </w:r>
          </w:p>
        </w:tc>
        <w:tc>
          <w:tcPr>
            <w:tcW w:w="1701" w:type="dxa"/>
            <w:vAlign w:val="center"/>
          </w:tcPr>
          <w:p w:rsidR="00A16934" w:rsidRDefault="00687582">
            <w:pPr>
              <w:jc w:val="right"/>
            </w:pPr>
            <w:r>
              <w:rPr>
                <w:color w:val="000000"/>
                <w:sz w:val="18"/>
                <w:szCs w:val="18"/>
              </w:rPr>
              <w:t>-</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50,567.16</w:t>
            </w:r>
          </w:p>
        </w:tc>
        <w:tc>
          <w:tcPr>
            <w:tcW w:w="1301" w:type="dxa"/>
            <w:vAlign w:val="center"/>
          </w:tcPr>
          <w:p w:rsidR="00A16934" w:rsidRDefault="00687582">
            <w:pPr>
              <w:jc w:val="right"/>
            </w:pPr>
            <w:r>
              <w:rPr>
                <w:color w:val="000000"/>
                <w:sz w:val="18"/>
                <w:szCs w:val="18"/>
              </w:rPr>
              <w:t>50,567.16</w:t>
            </w:r>
          </w:p>
        </w:tc>
      </w:tr>
      <w:tr w:rsidR="001550BA" w:rsidRPr="0091212A" w:rsidTr="00D21434">
        <w:trPr>
          <w:trHeight w:val="280"/>
          <w:jc w:val="center"/>
        </w:trPr>
        <w:tc>
          <w:tcPr>
            <w:tcW w:w="1588" w:type="dxa"/>
            <w:vAlign w:val="center"/>
          </w:tcPr>
          <w:p w:rsidR="001550BA" w:rsidRPr="00872649" w:rsidRDefault="001550BA" w:rsidP="00CF3DE4">
            <w:pPr>
              <w:spacing w:before="29" w:line="288" w:lineRule="auto"/>
              <w:rPr>
                <w:color w:val="000000"/>
                <w:sz w:val="18"/>
                <w:szCs w:val="18"/>
              </w:rPr>
            </w:pPr>
            <w:r w:rsidRPr="00872649">
              <w:rPr>
                <w:rFonts w:hint="eastAsia"/>
                <w:color w:val="000000"/>
                <w:sz w:val="18"/>
                <w:szCs w:val="18"/>
              </w:rPr>
              <w:lastRenderedPageBreak/>
              <w:t>负债总计</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310,362.70</w:t>
            </w:r>
          </w:p>
        </w:tc>
        <w:tc>
          <w:tcPr>
            <w:tcW w:w="1301" w:type="dxa"/>
            <w:vAlign w:val="center"/>
          </w:tcPr>
          <w:p w:rsidR="001550BA" w:rsidRPr="003820A6" w:rsidRDefault="001550BA" w:rsidP="00D21434">
            <w:pPr>
              <w:spacing w:before="29" w:line="288" w:lineRule="auto"/>
              <w:ind w:right="210"/>
              <w:jc w:val="right"/>
              <w:rPr>
                <w:sz w:val="18"/>
                <w:szCs w:val="18"/>
              </w:rPr>
            </w:pPr>
            <w:r w:rsidRPr="003820A6">
              <w:rPr>
                <w:sz w:val="18"/>
                <w:szCs w:val="18"/>
              </w:rPr>
              <w:t>310,362.70</w:t>
            </w:r>
          </w:p>
        </w:tc>
      </w:tr>
      <w:tr w:rsidR="001550BA" w:rsidRPr="0091212A" w:rsidTr="00D21434">
        <w:trPr>
          <w:trHeight w:val="280"/>
          <w:jc w:val="center"/>
        </w:trPr>
        <w:tc>
          <w:tcPr>
            <w:tcW w:w="1588" w:type="dxa"/>
            <w:vAlign w:val="center"/>
          </w:tcPr>
          <w:p w:rsidR="001550BA" w:rsidRPr="00872649" w:rsidRDefault="001550BA" w:rsidP="00CF3DE4">
            <w:pPr>
              <w:spacing w:before="29" w:line="288" w:lineRule="auto"/>
              <w:rPr>
                <w:color w:val="000000"/>
                <w:sz w:val="18"/>
                <w:szCs w:val="18"/>
              </w:rPr>
            </w:pPr>
            <w:r w:rsidRPr="00872649">
              <w:rPr>
                <w:rFonts w:hint="eastAsia"/>
                <w:color w:val="000000"/>
                <w:sz w:val="18"/>
                <w:szCs w:val="18"/>
              </w:rPr>
              <w:t>利率敏感度缺口</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8,401,404.66</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41,704,652.66</w:t>
            </w:r>
          </w:p>
        </w:tc>
        <w:tc>
          <w:tcPr>
            <w:tcW w:w="1301" w:type="dxa"/>
            <w:vAlign w:val="center"/>
          </w:tcPr>
          <w:p w:rsidR="001550BA" w:rsidRPr="003820A6" w:rsidRDefault="001550BA" w:rsidP="00D21434">
            <w:pPr>
              <w:spacing w:before="29" w:line="288" w:lineRule="auto"/>
              <w:jc w:val="right"/>
              <w:rPr>
                <w:sz w:val="18"/>
                <w:szCs w:val="18"/>
              </w:rPr>
            </w:pPr>
            <w:r w:rsidRPr="003820A6">
              <w:rPr>
                <w:sz w:val="18"/>
                <w:szCs w:val="18"/>
              </w:rPr>
              <w:t>50,106,057.32</w:t>
            </w:r>
          </w:p>
        </w:tc>
      </w:tr>
      <w:tr w:rsidR="001550BA" w:rsidRPr="00F659AA" w:rsidTr="00EB4ED4">
        <w:trPr>
          <w:trHeight w:val="280"/>
          <w:jc w:val="center"/>
        </w:trPr>
        <w:tc>
          <w:tcPr>
            <w:tcW w:w="1588"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上年度末</w:t>
            </w:r>
          </w:p>
          <w:p w:rsidR="001550BA" w:rsidRPr="00F659AA" w:rsidRDefault="001550BA" w:rsidP="00F659AA">
            <w:pPr>
              <w:spacing w:before="29" w:line="288" w:lineRule="auto"/>
              <w:jc w:val="center"/>
              <w:rPr>
                <w:b/>
                <w:sz w:val="18"/>
                <w:szCs w:val="18"/>
              </w:rPr>
            </w:pPr>
            <w:r w:rsidRPr="00F659AA">
              <w:rPr>
                <w:b/>
                <w:sz w:val="18"/>
                <w:szCs w:val="18"/>
              </w:rPr>
              <w:t>2017</w:t>
            </w:r>
            <w:r w:rsidRPr="00F659AA">
              <w:rPr>
                <w:b/>
                <w:sz w:val="18"/>
                <w:szCs w:val="18"/>
              </w:rPr>
              <w:t>年</w:t>
            </w:r>
            <w:r w:rsidRPr="00F659AA">
              <w:rPr>
                <w:b/>
                <w:sz w:val="18"/>
                <w:szCs w:val="18"/>
              </w:rPr>
              <w:t>12</w:t>
            </w:r>
            <w:r w:rsidRPr="00F659AA">
              <w:rPr>
                <w:b/>
                <w:sz w:val="18"/>
                <w:szCs w:val="18"/>
              </w:rPr>
              <w:t>月</w:t>
            </w:r>
            <w:r w:rsidRPr="00F659AA">
              <w:rPr>
                <w:b/>
                <w:sz w:val="18"/>
                <w:szCs w:val="18"/>
              </w:rPr>
              <w:t>31</w:t>
            </w:r>
            <w:r w:rsidRPr="00F659AA">
              <w:rPr>
                <w:b/>
                <w:sz w:val="18"/>
                <w:szCs w:val="18"/>
              </w:rPr>
              <w:t>日</w:t>
            </w:r>
          </w:p>
        </w:tc>
        <w:tc>
          <w:tcPr>
            <w:tcW w:w="1701" w:type="dxa"/>
            <w:vAlign w:val="center"/>
          </w:tcPr>
          <w:p w:rsidR="001550BA" w:rsidRPr="00F659AA" w:rsidRDefault="001550BA" w:rsidP="00F659AA">
            <w:pPr>
              <w:spacing w:before="29" w:line="288" w:lineRule="auto"/>
              <w:jc w:val="center"/>
              <w:rPr>
                <w:b/>
                <w:sz w:val="18"/>
                <w:szCs w:val="18"/>
              </w:rPr>
            </w:pPr>
            <w:r w:rsidRPr="00F659AA">
              <w:rPr>
                <w:b/>
                <w:sz w:val="18"/>
                <w:szCs w:val="18"/>
              </w:rPr>
              <w:t>1</w:t>
            </w:r>
            <w:r w:rsidRPr="00F659AA">
              <w:rPr>
                <w:rFonts w:hint="eastAsia"/>
                <w:b/>
                <w:sz w:val="18"/>
                <w:szCs w:val="18"/>
              </w:rPr>
              <w:t>年以内</w:t>
            </w:r>
          </w:p>
        </w:tc>
        <w:tc>
          <w:tcPr>
            <w:tcW w:w="1701" w:type="dxa"/>
            <w:vAlign w:val="center"/>
          </w:tcPr>
          <w:p w:rsidR="001550BA" w:rsidRPr="00F659AA" w:rsidRDefault="001550BA" w:rsidP="00F659AA">
            <w:pPr>
              <w:spacing w:before="29" w:line="288" w:lineRule="auto"/>
              <w:jc w:val="center"/>
              <w:rPr>
                <w:b/>
                <w:sz w:val="18"/>
                <w:szCs w:val="18"/>
              </w:rPr>
            </w:pPr>
            <w:r w:rsidRPr="00F659AA">
              <w:rPr>
                <w:b/>
                <w:sz w:val="18"/>
                <w:szCs w:val="18"/>
              </w:rPr>
              <w:t>1-5</w:t>
            </w:r>
            <w:r w:rsidRPr="00F659AA">
              <w:rPr>
                <w:rFonts w:hint="eastAsia"/>
                <w:b/>
                <w:sz w:val="18"/>
                <w:szCs w:val="18"/>
              </w:rPr>
              <w:t>年</w:t>
            </w:r>
          </w:p>
        </w:tc>
        <w:tc>
          <w:tcPr>
            <w:tcW w:w="1559" w:type="dxa"/>
            <w:vAlign w:val="center"/>
          </w:tcPr>
          <w:p w:rsidR="001550BA" w:rsidRPr="00F659AA" w:rsidRDefault="001550BA" w:rsidP="00F659AA">
            <w:pPr>
              <w:spacing w:before="29" w:line="288" w:lineRule="auto"/>
              <w:jc w:val="center"/>
              <w:rPr>
                <w:b/>
                <w:sz w:val="18"/>
                <w:szCs w:val="18"/>
              </w:rPr>
            </w:pPr>
            <w:r w:rsidRPr="00F659AA">
              <w:rPr>
                <w:b/>
                <w:sz w:val="18"/>
                <w:szCs w:val="18"/>
              </w:rPr>
              <w:t>5</w:t>
            </w:r>
            <w:r w:rsidRPr="00F659AA">
              <w:rPr>
                <w:rFonts w:hint="eastAsia"/>
                <w:b/>
                <w:sz w:val="18"/>
                <w:szCs w:val="18"/>
              </w:rPr>
              <w:t>年以上</w:t>
            </w:r>
          </w:p>
        </w:tc>
        <w:tc>
          <w:tcPr>
            <w:tcW w:w="1559"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不计息</w:t>
            </w:r>
          </w:p>
        </w:tc>
        <w:tc>
          <w:tcPr>
            <w:tcW w:w="1301"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合计</w:t>
            </w:r>
          </w:p>
        </w:tc>
      </w:tr>
      <w:tr w:rsidR="001550BA" w:rsidRPr="0091212A" w:rsidTr="00CF3DE4">
        <w:trPr>
          <w:trHeight w:val="280"/>
          <w:jc w:val="center"/>
        </w:trPr>
        <w:tc>
          <w:tcPr>
            <w:tcW w:w="1588" w:type="dxa"/>
            <w:vAlign w:val="center"/>
          </w:tcPr>
          <w:p w:rsidR="001550BA" w:rsidRPr="00CF3DE4" w:rsidRDefault="001550BA" w:rsidP="00CF3DE4">
            <w:pPr>
              <w:spacing w:line="360" w:lineRule="auto"/>
              <w:rPr>
                <w:color w:val="000000"/>
                <w:sz w:val="18"/>
                <w:szCs w:val="18"/>
              </w:rPr>
            </w:pPr>
            <w:r w:rsidRPr="00CF3DE4">
              <w:rPr>
                <w:rFonts w:hint="eastAsia"/>
                <w:color w:val="000000"/>
                <w:sz w:val="18"/>
                <w:szCs w:val="18"/>
              </w:rPr>
              <w:t>资产</w:t>
            </w:r>
          </w:p>
        </w:tc>
        <w:tc>
          <w:tcPr>
            <w:tcW w:w="1701" w:type="dxa"/>
            <w:vAlign w:val="center"/>
          </w:tcPr>
          <w:p w:rsidR="001550BA" w:rsidRPr="00F659AA" w:rsidRDefault="001550BA" w:rsidP="00EB4ED4">
            <w:pPr>
              <w:spacing w:line="360" w:lineRule="auto"/>
              <w:jc w:val="right"/>
              <w:rPr>
                <w:b/>
                <w:color w:val="000000"/>
                <w:sz w:val="18"/>
                <w:szCs w:val="18"/>
              </w:rPr>
            </w:pPr>
          </w:p>
        </w:tc>
        <w:tc>
          <w:tcPr>
            <w:tcW w:w="1701" w:type="dxa"/>
            <w:vAlign w:val="center"/>
          </w:tcPr>
          <w:p w:rsidR="001550BA" w:rsidRPr="0091212A" w:rsidRDefault="001550BA" w:rsidP="00EB4ED4">
            <w:pPr>
              <w:spacing w:line="360" w:lineRule="auto"/>
              <w:jc w:val="right"/>
              <w:rPr>
                <w:rFonts w:ascii="宋体" w:hAnsi="宋体"/>
                <w:b/>
                <w:color w:val="000000"/>
                <w:szCs w:val="21"/>
              </w:rPr>
            </w:pPr>
          </w:p>
        </w:tc>
        <w:tc>
          <w:tcPr>
            <w:tcW w:w="1559" w:type="dxa"/>
            <w:vAlign w:val="center"/>
          </w:tcPr>
          <w:p w:rsidR="001550BA" w:rsidRPr="0091212A" w:rsidRDefault="001550BA" w:rsidP="00EB4ED4">
            <w:pPr>
              <w:spacing w:line="360" w:lineRule="auto"/>
              <w:jc w:val="right"/>
              <w:rPr>
                <w:rFonts w:ascii="宋体" w:hAnsi="宋体"/>
                <w:b/>
                <w:color w:val="000000"/>
                <w:szCs w:val="21"/>
              </w:rPr>
            </w:pPr>
          </w:p>
        </w:tc>
        <w:tc>
          <w:tcPr>
            <w:tcW w:w="1559" w:type="dxa"/>
            <w:vAlign w:val="center"/>
          </w:tcPr>
          <w:p w:rsidR="001550BA" w:rsidRPr="0091212A" w:rsidRDefault="001550BA" w:rsidP="00EB4ED4">
            <w:pPr>
              <w:spacing w:line="360" w:lineRule="auto"/>
              <w:jc w:val="right"/>
              <w:rPr>
                <w:rFonts w:ascii="宋体" w:hAnsi="宋体"/>
                <w:b/>
                <w:color w:val="000000"/>
                <w:szCs w:val="21"/>
              </w:rPr>
            </w:pPr>
          </w:p>
        </w:tc>
        <w:tc>
          <w:tcPr>
            <w:tcW w:w="1301" w:type="dxa"/>
            <w:vAlign w:val="center"/>
          </w:tcPr>
          <w:p w:rsidR="001550BA" w:rsidRPr="0091212A" w:rsidRDefault="001550BA" w:rsidP="00EB4ED4">
            <w:pPr>
              <w:spacing w:line="360" w:lineRule="auto"/>
              <w:jc w:val="right"/>
              <w:rPr>
                <w:rFonts w:ascii="宋体" w:hAnsi="宋体"/>
                <w:b/>
                <w:color w:val="000000"/>
                <w:szCs w:val="21"/>
              </w:rPr>
            </w:pPr>
          </w:p>
        </w:tc>
      </w:tr>
      <w:tr w:rsidR="00A16934">
        <w:trPr>
          <w:jc w:val="center"/>
        </w:trPr>
        <w:tc>
          <w:tcPr>
            <w:tcW w:w="1588" w:type="dxa"/>
            <w:vAlign w:val="center"/>
          </w:tcPr>
          <w:p w:rsidR="00A16934" w:rsidRDefault="00687582">
            <w:pPr>
              <w:jc w:val="center"/>
            </w:pPr>
            <w:r>
              <w:rPr>
                <w:color w:val="000000"/>
                <w:sz w:val="18"/>
                <w:szCs w:val="18"/>
              </w:rPr>
              <w:t>银行存款</w:t>
            </w:r>
          </w:p>
        </w:tc>
        <w:tc>
          <w:tcPr>
            <w:tcW w:w="1701" w:type="dxa"/>
            <w:vAlign w:val="center"/>
          </w:tcPr>
          <w:p w:rsidR="00A16934" w:rsidRDefault="00687582">
            <w:pPr>
              <w:jc w:val="right"/>
            </w:pPr>
            <w:r>
              <w:rPr>
                <w:color w:val="000000"/>
                <w:sz w:val="18"/>
                <w:szCs w:val="18"/>
              </w:rPr>
              <w:t>9,392,056.09</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301" w:type="dxa"/>
            <w:vAlign w:val="center"/>
          </w:tcPr>
          <w:p w:rsidR="00A16934" w:rsidRDefault="00687582">
            <w:pPr>
              <w:jc w:val="right"/>
            </w:pPr>
            <w:r>
              <w:rPr>
                <w:color w:val="000000"/>
                <w:sz w:val="18"/>
                <w:szCs w:val="18"/>
              </w:rPr>
              <w:t>9,392,056.09</w:t>
            </w:r>
          </w:p>
        </w:tc>
      </w:tr>
      <w:tr w:rsidR="00A16934">
        <w:trPr>
          <w:jc w:val="center"/>
        </w:trPr>
        <w:tc>
          <w:tcPr>
            <w:tcW w:w="1588" w:type="dxa"/>
            <w:vAlign w:val="center"/>
          </w:tcPr>
          <w:p w:rsidR="00A16934" w:rsidRDefault="00687582">
            <w:pPr>
              <w:jc w:val="center"/>
            </w:pPr>
            <w:r>
              <w:rPr>
                <w:color w:val="000000"/>
                <w:sz w:val="18"/>
                <w:szCs w:val="18"/>
              </w:rPr>
              <w:t>交易性金融资产</w:t>
            </w:r>
          </w:p>
        </w:tc>
        <w:tc>
          <w:tcPr>
            <w:tcW w:w="1701" w:type="dxa"/>
            <w:vAlign w:val="center"/>
          </w:tcPr>
          <w:p w:rsidR="00A16934" w:rsidRDefault="00687582">
            <w:pPr>
              <w:jc w:val="right"/>
            </w:pPr>
            <w:r>
              <w:rPr>
                <w:color w:val="000000"/>
                <w:sz w:val="18"/>
                <w:szCs w:val="18"/>
              </w:rPr>
              <w:t>-</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41,852,409.42</w:t>
            </w:r>
          </w:p>
        </w:tc>
        <w:tc>
          <w:tcPr>
            <w:tcW w:w="1301" w:type="dxa"/>
            <w:vAlign w:val="center"/>
          </w:tcPr>
          <w:p w:rsidR="00A16934" w:rsidRDefault="00687582">
            <w:pPr>
              <w:jc w:val="right"/>
            </w:pPr>
            <w:r>
              <w:rPr>
                <w:color w:val="000000"/>
                <w:sz w:val="18"/>
                <w:szCs w:val="18"/>
              </w:rPr>
              <w:t>41,852,409.42</w:t>
            </w:r>
          </w:p>
        </w:tc>
      </w:tr>
      <w:tr w:rsidR="00A16934">
        <w:trPr>
          <w:jc w:val="center"/>
        </w:trPr>
        <w:tc>
          <w:tcPr>
            <w:tcW w:w="1588" w:type="dxa"/>
            <w:vAlign w:val="center"/>
          </w:tcPr>
          <w:p w:rsidR="00A16934" w:rsidRDefault="00687582">
            <w:pPr>
              <w:jc w:val="center"/>
            </w:pPr>
            <w:r>
              <w:rPr>
                <w:color w:val="000000"/>
                <w:sz w:val="18"/>
                <w:szCs w:val="18"/>
              </w:rPr>
              <w:t>应收利息</w:t>
            </w:r>
          </w:p>
        </w:tc>
        <w:tc>
          <w:tcPr>
            <w:tcW w:w="1701" w:type="dxa"/>
            <w:vAlign w:val="center"/>
          </w:tcPr>
          <w:p w:rsidR="00A16934" w:rsidRDefault="00687582">
            <w:pPr>
              <w:jc w:val="right"/>
            </w:pPr>
            <w:r>
              <w:rPr>
                <w:color w:val="000000"/>
                <w:sz w:val="18"/>
                <w:szCs w:val="18"/>
              </w:rPr>
              <w:t>-</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1,585.33</w:t>
            </w:r>
          </w:p>
        </w:tc>
        <w:tc>
          <w:tcPr>
            <w:tcW w:w="1301" w:type="dxa"/>
            <w:vAlign w:val="center"/>
          </w:tcPr>
          <w:p w:rsidR="00A16934" w:rsidRDefault="00687582">
            <w:pPr>
              <w:jc w:val="right"/>
            </w:pPr>
            <w:r>
              <w:rPr>
                <w:color w:val="000000"/>
                <w:sz w:val="18"/>
                <w:szCs w:val="18"/>
              </w:rPr>
              <w:t>1,585.33</w:t>
            </w:r>
          </w:p>
        </w:tc>
      </w:tr>
      <w:tr w:rsidR="00A16934">
        <w:trPr>
          <w:jc w:val="center"/>
        </w:trPr>
        <w:tc>
          <w:tcPr>
            <w:tcW w:w="1588" w:type="dxa"/>
            <w:vAlign w:val="center"/>
          </w:tcPr>
          <w:p w:rsidR="00A16934" w:rsidRDefault="00687582">
            <w:pPr>
              <w:jc w:val="center"/>
            </w:pPr>
            <w:r>
              <w:rPr>
                <w:color w:val="000000"/>
                <w:sz w:val="18"/>
                <w:szCs w:val="18"/>
              </w:rPr>
              <w:t>应收股利</w:t>
            </w:r>
          </w:p>
        </w:tc>
        <w:tc>
          <w:tcPr>
            <w:tcW w:w="1701" w:type="dxa"/>
            <w:vAlign w:val="center"/>
          </w:tcPr>
          <w:p w:rsidR="00A16934" w:rsidRDefault="00687582">
            <w:pPr>
              <w:jc w:val="right"/>
            </w:pPr>
            <w:r>
              <w:rPr>
                <w:color w:val="000000"/>
                <w:sz w:val="18"/>
                <w:szCs w:val="18"/>
              </w:rPr>
              <w:t>-</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12,500.00</w:t>
            </w:r>
          </w:p>
        </w:tc>
        <w:tc>
          <w:tcPr>
            <w:tcW w:w="1301" w:type="dxa"/>
            <w:vAlign w:val="center"/>
          </w:tcPr>
          <w:p w:rsidR="00A16934" w:rsidRDefault="00687582">
            <w:pPr>
              <w:jc w:val="right"/>
            </w:pPr>
            <w:r>
              <w:rPr>
                <w:color w:val="000000"/>
                <w:sz w:val="18"/>
                <w:szCs w:val="18"/>
              </w:rPr>
              <w:t>12,500.00</w:t>
            </w:r>
          </w:p>
        </w:tc>
      </w:tr>
      <w:tr w:rsidR="00A16934">
        <w:trPr>
          <w:jc w:val="center"/>
        </w:trPr>
        <w:tc>
          <w:tcPr>
            <w:tcW w:w="1588" w:type="dxa"/>
            <w:vAlign w:val="center"/>
          </w:tcPr>
          <w:p w:rsidR="00A16934" w:rsidRDefault="00687582">
            <w:pPr>
              <w:jc w:val="center"/>
            </w:pPr>
            <w:r>
              <w:rPr>
                <w:color w:val="000000"/>
                <w:sz w:val="18"/>
                <w:szCs w:val="18"/>
              </w:rPr>
              <w:t>应收申购款</w:t>
            </w:r>
          </w:p>
        </w:tc>
        <w:tc>
          <w:tcPr>
            <w:tcW w:w="1701" w:type="dxa"/>
            <w:vAlign w:val="center"/>
          </w:tcPr>
          <w:p w:rsidR="00A16934" w:rsidRDefault="00687582">
            <w:pPr>
              <w:jc w:val="right"/>
            </w:pPr>
            <w:r>
              <w:rPr>
                <w:color w:val="000000"/>
                <w:sz w:val="18"/>
                <w:szCs w:val="18"/>
              </w:rPr>
              <w:t>599.10</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54,548.93</w:t>
            </w:r>
          </w:p>
        </w:tc>
        <w:tc>
          <w:tcPr>
            <w:tcW w:w="1301" w:type="dxa"/>
            <w:vAlign w:val="center"/>
          </w:tcPr>
          <w:p w:rsidR="00A16934" w:rsidRDefault="00687582">
            <w:pPr>
              <w:jc w:val="right"/>
            </w:pPr>
            <w:r>
              <w:rPr>
                <w:color w:val="000000"/>
                <w:sz w:val="18"/>
                <w:szCs w:val="18"/>
              </w:rPr>
              <w:t>55,148.03</w:t>
            </w:r>
          </w:p>
        </w:tc>
      </w:tr>
      <w:tr w:rsidR="001550BA" w:rsidRPr="006666AF" w:rsidTr="00D21434">
        <w:trPr>
          <w:trHeight w:val="280"/>
          <w:jc w:val="center"/>
        </w:trPr>
        <w:tc>
          <w:tcPr>
            <w:tcW w:w="1588" w:type="dxa"/>
            <w:vAlign w:val="center"/>
          </w:tcPr>
          <w:p w:rsidR="001550BA" w:rsidRPr="00CF3DE4" w:rsidRDefault="001550BA" w:rsidP="00CF3DE4">
            <w:pPr>
              <w:spacing w:before="29" w:line="288" w:lineRule="auto"/>
              <w:rPr>
                <w:rFonts w:ascii="宋体" w:hAnsi="宋体"/>
                <w:color w:val="000000"/>
                <w:szCs w:val="21"/>
              </w:rPr>
            </w:pPr>
            <w:r w:rsidRPr="00CF3DE4">
              <w:rPr>
                <w:rFonts w:hint="eastAsia"/>
                <w:color w:val="000000"/>
                <w:sz w:val="18"/>
                <w:szCs w:val="18"/>
              </w:rPr>
              <w:t>资产总计</w:t>
            </w:r>
          </w:p>
        </w:tc>
        <w:tc>
          <w:tcPr>
            <w:tcW w:w="1701" w:type="dxa"/>
            <w:vAlign w:val="center"/>
          </w:tcPr>
          <w:p w:rsidR="001550BA" w:rsidRPr="00942B48" w:rsidRDefault="001550BA" w:rsidP="00D21434">
            <w:pPr>
              <w:spacing w:before="29" w:line="288" w:lineRule="auto"/>
              <w:jc w:val="right"/>
              <w:rPr>
                <w:sz w:val="18"/>
                <w:szCs w:val="18"/>
              </w:rPr>
            </w:pPr>
            <w:r w:rsidRPr="00942B48">
              <w:rPr>
                <w:sz w:val="18"/>
                <w:szCs w:val="18"/>
              </w:rPr>
              <w:t>9,392,655.19</w:t>
            </w:r>
          </w:p>
        </w:tc>
        <w:tc>
          <w:tcPr>
            <w:tcW w:w="1701" w:type="dxa"/>
            <w:vAlign w:val="center"/>
          </w:tcPr>
          <w:p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rsidR="001550BA" w:rsidRPr="00942B48" w:rsidRDefault="001550BA" w:rsidP="00D21434">
            <w:pPr>
              <w:spacing w:before="29" w:line="288" w:lineRule="auto"/>
              <w:jc w:val="right"/>
              <w:rPr>
                <w:sz w:val="18"/>
                <w:szCs w:val="18"/>
              </w:rPr>
            </w:pPr>
            <w:r w:rsidRPr="00942B48">
              <w:rPr>
                <w:sz w:val="18"/>
                <w:szCs w:val="18"/>
              </w:rPr>
              <w:t>41,921,043.68</w:t>
            </w:r>
          </w:p>
        </w:tc>
        <w:tc>
          <w:tcPr>
            <w:tcW w:w="1301" w:type="dxa"/>
            <w:vAlign w:val="center"/>
          </w:tcPr>
          <w:p w:rsidR="001550BA" w:rsidRPr="00942B48" w:rsidRDefault="001550BA" w:rsidP="00D21434">
            <w:pPr>
              <w:spacing w:before="29" w:line="288" w:lineRule="auto"/>
              <w:jc w:val="right"/>
              <w:rPr>
                <w:sz w:val="18"/>
                <w:szCs w:val="18"/>
              </w:rPr>
            </w:pPr>
            <w:r w:rsidRPr="00942B48">
              <w:rPr>
                <w:sz w:val="18"/>
                <w:szCs w:val="18"/>
              </w:rPr>
              <w:t>51,313,698.87</w:t>
            </w:r>
          </w:p>
        </w:tc>
      </w:tr>
      <w:tr w:rsidR="001550BA" w:rsidRPr="006666AF" w:rsidTr="009311F7">
        <w:trPr>
          <w:trHeight w:val="278"/>
          <w:jc w:val="center"/>
        </w:trPr>
        <w:tc>
          <w:tcPr>
            <w:tcW w:w="1588" w:type="dxa"/>
            <w:vAlign w:val="center"/>
          </w:tcPr>
          <w:p w:rsidR="001550BA" w:rsidRPr="003C64EE" w:rsidRDefault="001550BA" w:rsidP="009311F7">
            <w:pPr>
              <w:spacing w:line="360" w:lineRule="auto"/>
              <w:rPr>
                <w:color w:val="000000"/>
                <w:sz w:val="18"/>
                <w:szCs w:val="18"/>
              </w:rPr>
            </w:pPr>
            <w:r w:rsidRPr="003C64EE">
              <w:rPr>
                <w:rFonts w:hint="eastAsia"/>
                <w:color w:val="000000"/>
                <w:sz w:val="18"/>
                <w:szCs w:val="18"/>
              </w:rPr>
              <w:t>负债</w:t>
            </w:r>
          </w:p>
        </w:tc>
        <w:tc>
          <w:tcPr>
            <w:tcW w:w="1701" w:type="dxa"/>
            <w:vAlign w:val="bottom"/>
          </w:tcPr>
          <w:p w:rsidR="001550BA" w:rsidRPr="003C64EE" w:rsidRDefault="001550BA" w:rsidP="00EB4ED4">
            <w:pPr>
              <w:spacing w:line="360" w:lineRule="auto"/>
              <w:jc w:val="right"/>
              <w:rPr>
                <w:color w:val="000000"/>
                <w:sz w:val="18"/>
                <w:szCs w:val="18"/>
              </w:rPr>
            </w:pPr>
          </w:p>
        </w:tc>
        <w:tc>
          <w:tcPr>
            <w:tcW w:w="1701" w:type="dxa"/>
            <w:vAlign w:val="bottom"/>
          </w:tcPr>
          <w:p w:rsidR="001550BA" w:rsidRPr="006666AF" w:rsidRDefault="001550BA" w:rsidP="00EB4ED4">
            <w:pPr>
              <w:spacing w:line="360" w:lineRule="auto"/>
              <w:jc w:val="right"/>
              <w:rPr>
                <w:rFonts w:ascii="宋体" w:hAnsi="宋体"/>
                <w:color w:val="000000"/>
                <w:szCs w:val="21"/>
              </w:rPr>
            </w:pPr>
          </w:p>
        </w:tc>
        <w:tc>
          <w:tcPr>
            <w:tcW w:w="1559" w:type="dxa"/>
            <w:vAlign w:val="bottom"/>
          </w:tcPr>
          <w:p w:rsidR="001550BA" w:rsidRPr="006666AF" w:rsidRDefault="001550BA" w:rsidP="00EB4ED4">
            <w:pPr>
              <w:spacing w:line="360" w:lineRule="auto"/>
              <w:jc w:val="right"/>
              <w:rPr>
                <w:rFonts w:ascii="宋体" w:hAnsi="宋体"/>
                <w:color w:val="000000"/>
                <w:szCs w:val="21"/>
              </w:rPr>
            </w:pPr>
          </w:p>
        </w:tc>
        <w:tc>
          <w:tcPr>
            <w:tcW w:w="1559" w:type="dxa"/>
            <w:vAlign w:val="bottom"/>
          </w:tcPr>
          <w:p w:rsidR="001550BA" w:rsidRPr="006666AF" w:rsidRDefault="001550BA" w:rsidP="00EB4ED4">
            <w:pPr>
              <w:spacing w:line="360" w:lineRule="auto"/>
              <w:jc w:val="right"/>
              <w:rPr>
                <w:rFonts w:ascii="宋体" w:hAnsi="宋体"/>
                <w:color w:val="000000"/>
                <w:szCs w:val="21"/>
              </w:rPr>
            </w:pPr>
          </w:p>
        </w:tc>
        <w:tc>
          <w:tcPr>
            <w:tcW w:w="1301" w:type="dxa"/>
            <w:vAlign w:val="bottom"/>
          </w:tcPr>
          <w:p w:rsidR="001550BA" w:rsidRPr="006666AF" w:rsidRDefault="001550BA" w:rsidP="00EB4ED4">
            <w:pPr>
              <w:spacing w:line="360" w:lineRule="auto"/>
              <w:jc w:val="right"/>
              <w:rPr>
                <w:rFonts w:ascii="宋体" w:hAnsi="宋体"/>
                <w:color w:val="000000"/>
                <w:szCs w:val="21"/>
              </w:rPr>
            </w:pPr>
          </w:p>
        </w:tc>
      </w:tr>
      <w:tr w:rsidR="00A16934">
        <w:trPr>
          <w:jc w:val="center"/>
        </w:trPr>
        <w:tc>
          <w:tcPr>
            <w:tcW w:w="1588" w:type="dxa"/>
            <w:vAlign w:val="center"/>
          </w:tcPr>
          <w:p w:rsidR="00A16934" w:rsidRDefault="00687582">
            <w:pPr>
              <w:jc w:val="center"/>
            </w:pPr>
            <w:r>
              <w:rPr>
                <w:color w:val="000000"/>
                <w:sz w:val="18"/>
                <w:szCs w:val="18"/>
              </w:rPr>
              <w:t>应付证券清算款</w:t>
            </w:r>
          </w:p>
        </w:tc>
        <w:tc>
          <w:tcPr>
            <w:tcW w:w="1701" w:type="dxa"/>
            <w:vAlign w:val="center"/>
          </w:tcPr>
          <w:p w:rsidR="00A16934" w:rsidRDefault="00687582">
            <w:pPr>
              <w:jc w:val="right"/>
            </w:pPr>
            <w:r>
              <w:rPr>
                <w:color w:val="000000"/>
                <w:sz w:val="18"/>
                <w:szCs w:val="18"/>
              </w:rPr>
              <w:t>-</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1,195,513.82</w:t>
            </w:r>
          </w:p>
        </w:tc>
        <w:tc>
          <w:tcPr>
            <w:tcW w:w="1301" w:type="dxa"/>
            <w:vAlign w:val="center"/>
          </w:tcPr>
          <w:p w:rsidR="00A16934" w:rsidRDefault="00687582">
            <w:pPr>
              <w:jc w:val="right"/>
            </w:pPr>
            <w:r>
              <w:rPr>
                <w:color w:val="000000"/>
                <w:sz w:val="18"/>
                <w:szCs w:val="18"/>
              </w:rPr>
              <w:t>1,195,513.82</w:t>
            </w:r>
          </w:p>
        </w:tc>
      </w:tr>
      <w:tr w:rsidR="00A16934">
        <w:trPr>
          <w:jc w:val="center"/>
        </w:trPr>
        <w:tc>
          <w:tcPr>
            <w:tcW w:w="1588" w:type="dxa"/>
            <w:vAlign w:val="center"/>
          </w:tcPr>
          <w:p w:rsidR="00A16934" w:rsidRDefault="00687582">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A16934" w:rsidRDefault="00687582">
            <w:pPr>
              <w:jc w:val="right"/>
            </w:pPr>
            <w:r>
              <w:rPr>
                <w:color w:val="000000"/>
                <w:sz w:val="18"/>
                <w:szCs w:val="18"/>
              </w:rPr>
              <w:t>-</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587,201.44</w:t>
            </w:r>
          </w:p>
        </w:tc>
        <w:tc>
          <w:tcPr>
            <w:tcW w:w="1301" w:type="dxa"/>
            <w:vAlign w:val="center"/>
          </w:tcPr>
          <w:p w:rsidR="00A16934" w:rsidRDefault="00687582">
            <w:pPr>
              <w:jc w:val="right"/>
            </w:pPr>
            <w:r>
              <w:rPr>
                <w:color w:val="000000"/>
                <w:sz w:val="18"/>
                <w:szCs w:val="18"/>
              </w:rPr>
              <w:t>587,201.44</w:t>
            </w:r>
          </w:p>
        </w:tc>
      </w:tr>
      <w:tr w:rsidR="00A16934">
        <w:trPr>
          <w:jc w:val="center"/>
        </w:trPr>
        <w:tc>
          <w:tcPr>
            <w:tcW w:w="1588" w:type="dxa"/>
            <w:vAlign w:val="center"/>
          </w:tcPr>
          <w:p w:rsidR="00A16934" w:rsidRDefault="00687582">
            <w:pPr>
              <w:jc w:val="center"/>
            </w:pPr>
            <w:r>
              <w:rPr>
                <w:color w:val="000000"/>
                <w:sz w:val="18"/>
                <w:szCs w:val="18"/>
              </w:rPr>
              <w:t>应付管理人报酬</w:t>
            </w:r>
          </w:p>
        </w:tc>
        <w:tc>
          <w:tcPr>
            <w:tcW w:w="1701" w:type="dxa"/>
            <w:vAlign w:val="center"/>
          </w:tcPr>
          <w:p w:rsidR="00A16934" w:rsidRDefault="00687582">
            <w:pPr>
              <w:jc w:val="right"/>
            </w:pPr>
            <w:r>
              <w:rPr>
                <w:color w:val="000000"/>
                <w:sz w:val="18"/>
                <w:szCs w:val="18"/>
              </w:rPr>
              <w:t>-</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75,005.42</w:t>
            </w:r>
          </w:p>
        </w:tc>
        <w:tc>
          <w:tcPr>
            <w:tcW w:w="1301" w:type="dxa"/>
            <w:vAlign w:val="center"/>
          </w:tcPr>
          <w:p w:rsidR="00A16934" w:rsidRDefault="00687582">
            <w:pPr>
              <w:jc w:val="right"/>
            </w:pPr>
            <w:r>
              <w:rPr>
                <w:color w:val="000000"/>
                <w:sz w:val="18"/>
                <w:szCs w:val="18"/>
              </w:rPr>
              <w:t>75,005.42</w:t>
            </w:r>
          </w:p>
        </w:tc>
      </w:tr>
      <w:tr w:rsidR="00A16934">
        <w:trPr>
          <w:jc w:val="center"/>
        </w:trPr>
        <w:tc>
          <w:tcPr>
            <w:tcW w:w="1588" w:type="dxa"/>
            <w:vAlign w:val="center"/>
          </w:tcPr>
          <w:p w:rsidR="00A16934" w:rsidRDefault="00687582">
            <w:pPr>
              <w:jc w:val="center"/>
            </w:pPr>
            <w:r>
              <w:rPr>
                <w:color w:val="000000"/>
                <w:sz w:val="18"/>
                <w:szCs w:val="18"/>
              </w:rPr>
              <w:t>应付托管费</w:t>
            </w:r>
          </w:p>
        </w:tc>
        <w:tc>
          <w:tcPr>
            <w:tcW w:w="1701" w:type="dxa"/>
            <w:vAlign w:val="center"/>
          </w:tcPr>
          <w:p w:rsidR="00A16934" w:rsidRDefault="00687582">
            <w:pPr>
              <w:jc w:val="right"/>
            </w:pPr>
            <w:r>
              <w:rPr>
                <w:color w:val="000000"/>
                <w:sz w:val="18"/>
                <w:szCs w:val="18"/>
              </w:rPr>
              <w:t>-</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14,584.40</w:t>
            </w:r>
          </w:p>
        </w:tc>
        <w:tc>
          <w:tcPr>
            <w:tcW w:w="1301" w:type="dxa"/>
            <w:vAlign w:val="center"/>
          </w:tcPr>
          <w:p w:rsidR="00A16934" w:rsidRDefault="00687582">
            <w:pPr>
              <w:jc w:val="right"/>
            </w:pPr>
            <w:r>
              <w:rPr>
                <w:color w:val="000000"/>
                <w:sz w:val="18"/>
                <w:szCs w:val="18"/>
              </w:rPr>
              <w:t>14,584.40</w:t>
            </w:r>
          </w:p>
        </w:tc>
      </w:tr>
      <w:tr w:rsidR="00A16934">
        <w:trPr>
          <w:jc w:val="center"/>
        </w:trPr>
        <w:tc>
          <w:tcPr>
            <w:tcW w:w="1588" w:type="dxa"/>
            <w:vAlign w:val="center"/>
          </w:tcPr>
          <w:p w:rsidR="00A16934" w:rsidRDefault="00687582">
            <w:pPr>
              <w:jc w:val="center"/>
            </w:pPr>
            <w:r>
              <w:rPr>
                <w:color w:val="000000"/>
                <w:sz w:val="18"/>
                <w:szCs w:val="18"/>
              </w:rPr>
              <w:t>其他负债</w:t>
            </w:r>
          </w:p>
        </w:tc>
        <w:tc>
          <w:tcPr>
            <w:tcW w:w="1701" w:type="dxa"/>
            <w:vAlign w:val="center"/>
          </w:tcPr>
          <w:p w:rsidR="00A16934" w:rsidRDefault="00687582">
            <w:pPr>
              <w:jc w:val="right"/>
            </w:pPr>
            <w:r>
              <w:rPr>
                <w:color w:val="000000"/>
                <w:sz w:val="18"/>
                <w:szCs w:val="18"/>
              </w:rPr>
              <w:t>-</w:t>
            </w:r>
          </w:p>
        </w:tc>
        <w:tc>
          <w:tcPr>
            <w:tcW w:w="1701"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w:t>
            </w:r>
          </w:p>
        </w:tc>
        <w:tc>
          <w:tcPr>
            <w:tcW w:w="1559" w:type="dxa"/>
            <w:vAlign w:val="center"/>
          </w:tcPr>
          <w:p w:rsidR="00A16934" w:rsidRDefault="00687582">
            <w:pPr>
              <w:jc w:val="right"/>
            </w:pPr>
            <w:r>
              <w:rPr>
                <w:color w:val="000000"/>
                <w:sz w:val="18"/>
                <w:szCs w:val="18"/>
              </w:rPr>
              <w:t>46,675.89</w:t>
            </w:r>
          </w:p>
        </w:tc>
        <w:tc>
          <w:tcPr>
            <w:tcW w:w="1301" w:type="dxa"/>
            <w:vAlign w:val="center"/>
          </w:tcPr>
          <w:p w:rsidR="00A16934" w:rsidRDefault="00687582">
            <w:pPr>
              <w:jc w:val="right"/>
            </w:pPr>
            <w:r>
              <w:rPr>
                <w:color w:val="000000"/>
                <w:sz w:val="18"/>
                <w:szCs w:val="18"/>
              </w:rPr>
              <w:t>46,675.89</w:t>
            </w:r>
          </w:p>
        </w:tc>
      </w:tr>
      <w:tr w:rsidR="001550BA" w:rsidRPr="0091212A" w:rsidTr="00D21434">
        <w:trPr>
          <w:trHeight w:val="278"/>
          <w:jc w:val="center"/>
        </w:trPr>
        <w:tc>
          <w:tcPr>
            <w:tcW w:w="1588" w:type="dxa"/>
            <w:vAlign w:val="center"/>
          </w:tcPr>
          <w:p w:rsidR="001550BA" w:rsidRPr="003C64EE" w:rsidRDefault="001550BA" w:rsidP="009311F7">
            <w:pPr>
              <w:spacing w:before="29" w:line="288" w:lineRule="auto"/>
              <w:rPr>
                <w:color w:val="000000"/>
                <w:sz w:val="18"/>
                <w:szCs w:val="18"/>
              </w:rPr>
            </w:pPr>
            <w:r w:rsidRPr="003C64EE">
              <w:rPr>
                <w:rFonts w:hint="eastAsia"/>
                <w:color w:val="000000"/>
                <w:sz w:val="18"/>
                <w:szCs w:val="18"/>
              </w:rPr>
              <w:t>负债总计</w:t>
            </w:r>
          </w:p>
        </w:tc>
        <w:tc>
          <w:tcPr>
            <w:tcW w:w="1701" w:type="dxa"/>
            <w:vAlign w:val="center"/>
          </w:tcPr>
          <w:p w:rsidR="001550BA" w:rsidRPr="00657E49" w:rsidRDefault="001550BA" w:rsidP="00D21434">
            <w:pPr>
              <w:spacing w:before="29" w:line="288" w:lineRule="auto"/>
              <w:jc w:val="right"/>
              <w:rPr>
                <w:sz w:val="18"/>
                <w:szCs w:val="18"/>
              </w:rPr>
            </w:pPr>
            <w:r w:rsidRPr="00657E49">
              <w:rPr>
                <w:rFonts w:hint="eastAsia"/>
                <w:sz w:val="18"/>
                <w:szCs w:val="18"/>
              </w:rPr>
              <w:t>-</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1,918,980.97</w:t>
            </w:r>
          </w:p>
        </w:tc>
        <w:tc>
          <w:tcPr>
            <w:tcW w:w="1301" w:type="dxa"/>
            <w:vAlign w:val="center"/>
          </w:tcPr>
          <w:p w:rsidR="001550BA" w:rsidRPr="00657E49" w:rsidRDefault="001550BA" w:rsidP="00D21434">
            <w:pPr>
              <w:spacing w:before="29" w:line="288" w:lineRule="auto"/>
              <w:jc w:val="right"/>
              <w:rPr>
                <w:sz w:val="18"/>
                <w:szCs w:val="18"/>
              </w:rPr>
            </w:pPr>
            <w:r w:rsidRPr="00657E49">
              <w:rPr>
                <w:rFonts w:hint="eastAsia"/>
                <w:sz w:val="18"/>
                <w:szCs w:val="18"/>
              </w:rPr>
              <w:t>1,918,980.97</w:t>
            </w:r>
          </w:p>
        </w:tc>
      </w:tr>
      <w:tr w:rsidR="001550BA" w:rsidRPr="0091212A" w:rsidTr="00D21434">
        <w:trPr>
          <w:trHeight w:val="278"/>
          <w:jc w:val="center"/>
        </w:trPr>
        <w:tc>
          <w:tcPr>
            <w:tcW w:w="1588" w:type="dxa"/>
            <w:vAlign w:val="center"/>
          </w:tcPr>
          <w:p w:rsidR="001550BA" w:rsidRPr="003C64EE" w:rsidRDefault="001550BA" w:rsidP="009311F7">
            <w:pPr>
              <w:spacing w:before="29" w:line="288" w:lineRule="auto"/>
              <w:rPr>
                <w:color w:val="000000"/>
                <w:sz w:val="18"/>
                <w:szCs w:val="18"/>
              </w:rPr>
            </w:pPr>
            <w:r w:rsidRPr="003C64EE">
              <w:rPr>
                <w:rFonts w:hint="eastAsia"/>
                <w:color w:val="000000"/>
                <w:sz w:val="18"/>
                <w:szCs w:val="18"/>
              </w:rPr>
              <w:t>利率敏感度缺口</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9,392,655.19</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40,002,062.71</w:t>
            </w:r>
          </w:p>
        </w:tc>
        <w:tc>
          <w:tcPr>
            <w:tcW w:w="1301" w:type="dxa"/>
            <w:vAlign w:val="center"/>
          </w:tcPr>
          <w:p w:rsidR="001550BA" w:rsidRPr="00657E49" w:rsidRDefault="001550BA" w:rsidP="00D21434">
            <w:pPr>
              <w:spacing w:before="29" w:line="288" w:lineRule="auto"/>
              <w:jc w:val="right"/>
              <w:rPr>
                <w:sz w:val="18"/>
                <w:szCs w:val="18"/>
              </w:rPr>
            </w:pPr>
            <w:r w:rsidRPr="00657E49">
              <w:rPr>
                <w:sz w:val="18"/>
                <w:szCs w:val="18"/>
              </w:rPr>
              <w:t>49,394,717.90</w:t>
            </w:r>
          </w:p>
        </w:tc>
      </w:tr>
    </w:tbl>
    <w:p w:rsidR="001550BA" w:rsidRPr="00840516" w:rsidRDefault="001550BA" w:rsidP="00840516">
      <w:pPr>
        <w:tabs>
          <w:tab w:val="left" w:pos="426"/>
        </w:tabs>
        <w:spacing w:before="29" w:line="288" w:lineRule="auto"/>
        <w:jc w:val="left"/>
        <w:rPr>
          <w:kern w:val="0"/>
          <w:sz w:val="24"/>
        </w:rPr>
      </w:pPr>
      <w:r w:rsidRPr="00840516">
        <w:rPr>
          <w:kern w:val="0"/>
          <w:sz w:val="24"/>
        </w:rPr>
        <w:t>注：表中所示为本基金资产及负债的账面价值，并按照合约规定的利率重新定价日或到期</w:t>
      </w:r>
      <w:proofErr w:type="gramStart"/>
      <w:r w:rsidRPr="00840516">
        <w:rPr>
          <w:kern w:val="0"/>
          <w:sz w:val="24"/>
        </w:rPr>
        <w:t>日孰早予以</w:t>
      </w:r>
      <w:proofErr w:type="gramEnd"/>
      <w:r w:rsidRPr="00840516">
        <w:rPr>
          <w:kern w:val="0"/>
          <w:sz w:val="24"/>
        </w:rPr>
        <w:t>分类。</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7.4.13.4.1.2</w:t>
      </w:r>
      <w:r w:rsidR="002D0B5F" w:rsidRPr="00E53CFC">
        <w:rPr>
          <w:rFonts w:hint="eastAsia"/>
          <w:b/>
          <w:bCs/>
          <w:color w:val="000000"/>
          <w:kern w:val="0"/>
          <w:sz w:val="24"/>
        </w:rPr>
        <w:t xml:space="preserve"> </w:t>
      </w:r>
      <w:r w:rsidRPr="00E53CFC">
        <w:rPr>
          <w:rFonts w:hint="eastAsia"/>
          <w:b/>
          <w:bCs/>
          <w:color w:val="000000"/>
          <w:kern w:val="0"/>
          <w:sz w:val="24"/>
        </w:rPr>
        <w:t>利率风险的敏感性分析</w:t>
      </w:r>
    </w:p>
    <w:p w:rsidR="00EA53F6" w:rsidRPr="002071E5" w:rsidRDefault="00EA53F6" w:rsidP="002071E5">
      <w:pPr>
        <w:tabs>
          <w:tab w:val="left" w:pos="426"/>
        </w:tabs>
        <w:spacing w:before="29" w:line="288" w:lineRule="auto"/>
        <w:jc w:val="left"/>
        <w:rPr>
          <w:kern w:val="0"/>
          <w:sz w:val="24"/>
        </w:rPr>
      </w:pPr>
      <w:r w:rsidRPr="002071E5">
        <w:rPr>
          <w:kern w:val="0"/>
          <w:sz w:val="24"/>
        </w:rPr>
        <w:t xml:space="preserve">    </w:t>
      </w:r>
      <w:r w:rsidRPr="002071E5">
        <w:rPr>
          <w:kern w:val="0"/>
          <w:sz w:val="24"/>
        </w:rPr>
        <w:t>于</w:t>
      </w:r>
      <w:r w:rsidRPr="002071E5">
        <w:rPr>
          <w:kern w:val="0"/>
          <w:sz w:val="24"/>
        </w:rPr>
        <w:t>2018</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日，本基金未持有交易性债券投资（</w:t>
      </w:r>
      <w:r w:rsidRPr="002071E5">
        <w:rPr>
          <w:kern w:val="0"/>
          <w:sz w:val="24"/>
        </w:rPr>
        <w:t>2017</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日：同），因此市场利率的变动对于本基金资产净值无重大影响（</w:t>
      </w:r>
      <w:r w:rsidRPr="002071E5">
        <w:rPr>
          <w:kern w:val="0"/>
          <w:sz w:val="24"/>
        </w:rPr>
        <w:t>2017</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日：同）。</w:t>
      </w:r>
    </w:p>
    <w:p w:rsidR="007B62FA" w:rsidRPr="00EA53F6" w:rsidRDefault="007B62FA" w:rsidP="00B323A0">
      <w:pPr>
        <w:tabs>
          <w:tab w:val="left" w:pos="426"/>
        </w:tabs>
        <w:spacing w:before="29" w:line="288" w:lineRule="auto"/>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w:t>
      </w:r>
      <w:r w:rsidR="002D0B5F" w:rsidRPr="00E53CFC">
        <w:rPr>
          <w:rFonts w:hint="eastAsia"/>
          <w:b/>
          <w:bCs/>
          <w:color w:val="000000"/>
          <w:kern w:val="0"/>
          <w:sz w:val="24"/>
        </w:rPr>
        <w:t xml:space="preserve"> </w:t>
      </w:r>
      <w:r w:rsidRPr="00E53CFC">
        <w:rPr>
          <w:rFonts w:hint="eastAsia"/>
          <w:b/>
          <w:bCs/>
          <w:color w:val="000000"/>
          <w:kern w:val="0"/>
          <w:sz w:val="24"/>
        </w:rPr>
        <w:t>外汇风险</w:t>
      </w:r>
    </w:p>
    <w:p w:rsidR="007B62FA" w:rsidRPr="001C6561" w:rsidRDefault="007B62FA" w:rsidP="001C6561">
      <w:pPr>
        <w:tabs>
          <w:tab w:val="left" w:pos="426"/>
        </w:tabs>
        <w:spacing w:before="29" w:line="288" w:lineRule="auto"/>
        <w:ind w:firstLineChars="200" w:firstLine="480"/>
        <w:rPr>
          <w:kern w:val="0"/>
          <w:sz w:val="24"/>
        </w:rPr>
      </w:pPr>
      <w:r w:rsidRPr="001C6561">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2071E5" w:rsidRPr="00D0372D" w:rsidRDefault="002071E5" w:rsidP="00340730">
      <w:pPr>
        <w:widowControl/>
        <w:spacing w:line="360" w:lineRule="auto"/>
        <w:ind w:firstLineChars="200" w:firstLine="42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7.4.13.4.2.1</w:t>
      </w:r>
      <w:r w:rsidR="002D0B5F" w:rsidRPr="00E53CFC">
        <w:rPr>
          <w:rFonts w:hint="eastAsia"/>
          <w:b/>
          <w:bCs/>
          <w:color w:val="000000"/>
          <w:kern w:val="0"/>
          <w:sz w:val="24"/>
        </w:rPr>
        <w:t xml:space="preserve"> </w:t>
      </w:r>
      <w:r w:rsidRPr="00E53CFC">
        <w:rPr>
          <w:rFonts w:hint="eastAsia"/>
          <w:b/>
          <w:bCs/>
          <w:color w:val="000000"/>
          <w:kern w:val="0"/>
          <w:sz w:val="24"/>
        </w:rPr>
        <w:t>外汇风险敞口</w:t>
      </w:r>
    </w:p>
    <w:p w:rsidR="00C81775" w:rsidRPr="00AD4493" w:rsidRDefault="00C81775"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810"/>
        <w:gridCol w:w="1770"/>
      </w:tblGrid>
      <w:tr w:rsidR="0061774F" w:rsidRPr="00D0372D" w:rsidTr="007A1EA9">
        <w:tc>
          <w:tcPr>
            <w:tcW w:w="1477" w:type="dxa"/>
            <w:vMerge w:val="restart"/>
            <w:vAlign w:val="center"/>
          </w:tcPr>
          <w:p w:rsidR="0061774F" w:rsidRPr="005416E1" w:rsidRDefault="0061774F" w:rsidP="00F23B66">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3"/>
          </w:tcPr>
          <w:p w:rsidR="0061774F" w:rsidRPr="005416E1" w:rsidRDefault="0061774F" w:rsidP="00F23B66">
            <w:pPr>
              <w:spacing w:line="288" w:lineRule="auto"/>
              <w:jc w:val="center"/>
              <w:rPr>
                <w:color w:val="000000"/>
                <w:sz w:val="24"/>
              </w:rPr>
            </w:pPr>
            <w:r w:rsidRPr="005416E1">
              <w:rPr>
                <w:rFonts w:hint="eastAsia"/>
                <w:color w:val="000000"/>
                <w:sz w:val="24"/>
              </w:rPr>
              <w:t>本期末</w:t>
            </w:r>
          </w:p>
          <w:p w:rsidR="0061774F" w:rsidRPr="005416E1" w:rsidRDefault="0061774F" w:rsidP="00F23B66">
            <w:pPr>
              <w:autoSpaceDE w:val="0"/>
              <w:autoSpaceDN w:val="0"/>
              <w:adjustRightInd w:val="0"/>
              <w:spacing w:before="29" w:line="288" w:lineRule="auto"/>
              <w:ind w:left="15"/>
              <w:jc w:val="center"/>
              <w:rPr>
                <w:color w:val="000000"/>
                <w:sz w:val="24"/>
              </w:rPr>
            </w:pPr>
            <w:r w:rsidRPr="005416E1">
              <w:rPr>
                <w:color w:val="000000"/>
                <w:sz w:val="24"/>
              </w:rPr>
              <w:t>2018</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A335F0" w:rsidRPr="00D0372D" w:rsidTr="00A335F0">
        <w:tc>
          <w:tcPr>
            <w:tcW w:w="1477" w:type="dxa"/>
            <w:vMerge/>
            <w:vAlign w:val="center"/>
          </w:tcPr>
          <w:p w:rsidR="0061774F" w:rsidRPr="00D0372D" w:rsidRDefault="0061774F"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美元</w:t>
            </w:r>
          </w:p>
          <w:p w:rsidR="00CE6E12" w:rsidRPr="00DB3A5F" w:rsidRDefault="0061774F" w:rsidP="00CE6E12">
            <w:pPr>
              <w:spacing w:before="29" w:line="288" w:lineRule="auto"/>
              <w:jc w:val="center"/>
              <w:rPr>
                <w:color w:val="000000"/>
                <w:sz w:val="24"/>
              </w:rPr>
            </w:pPr>
            <w:r w:rsidRPr="00DB3A5F">
              <w:rPr>
                <w:rFonts w:hint="eastAsia"/>
                <w:color w:val="000000"/>
                <w:sz w:val="24"/>
              </w:rPr>
              <w:lastRenderedPageBreak/>
              <w:t>折合人民币</w:t>
            </w:r>
          </w:p>
        </w:tc>
        <w:tc>
          <w:tcPr>
            <w:tcW w:w="3810"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lastRenderedPageBreak/>
              <w:t>港币</w:t>
            </w:r>
          </w:p>
          <w:p w:rsidR="0061774F" w:rsidRPr="00DB3A5F" w:rsidRDefault="0061774F" w:rsidP="00CE6E12">
            <w:pPr>
              <w:spacing w:before="29" w:line="288" w:lineRule="auto"/>
              <w:jc w:val="center"/>
              <w:rPr>
                <w:color w:val="000000"/>
                <w:sz w:val="24"/>
              </w:rPr>
            </w:pPr>
            <w:r w:rsidRPr="00DB3A5F">
              <w:rPr>
                <w:rFonts w:hint="eastAsia"/>
                <w:color w:val="000000"/>
                <w:sz w:val="24"/>
              </w:rPr>
              <w:lastRenderedPageBreak/>
              <w:t>折合人民币</w:t>
            </w:r>
          </w:p>
        </w:tc>
        <w:tc>
          <w:tcPr>
            <w:tcW w:w="1770" w:type="dxa"/>
            <w:vAlign w:val="center"/>
          </w:tcPr>
          <w:p w:rsidR="00CE6E12" w:rsidRPr="00DB3A5F" w:rsidRDefault="0061774F" w:rsidP="00E738C2">
            <w:pPr>
              <w:spacing w:before="29" w:line="288" w:lineRule="auto"/>
              <w:jc w:val="center"/>
              <w:rPr>
                <w:color w:val="000000"/>
                <w:sz w:val="24"/>
              </w:rPr>
            </w:pPr>
            <w:r w:rsidRPr="00DB3A5F">
              <w:rPr>
                <w:rFonts w:hint="eastAsia"/>
                <w:color w:val="000000"/>
                <w:sz w:val="24"/>
              </w:rPr>
              <w:lastRenderedPageBreak/>
              <w:t>合计</w:t>
            </w:r>
          </w:p>
        </w:tc>
      </w:tr>
      <w:tr w:rsidR="00A335F0" w:rsidRPr="00D0372D" w:rsidTr="00A335F0">
        <w:tc>
          <w:tcPr>
            <w:tcW w:w="1477" w:type="dxa"/>
            <w:vAlign w:val="center"/>
          </w:tcPr>
          <w:p w:rsidR="00C81775" w:rsidRPr="002063BA" w:rsidRDefault="00C81775" w:rsidP="002063BA">
            <w:pPr>
              <w:autoSpaceDE w:val="0"/>
              <w:autoSpaceDN w:val="0"/>
              <w:adjustRightInd w:val="0"/>
              <w:spacing w:before="29" w:line="288" w:lineRule="auto"/>
              <w:ind w:left="15"/>
              <w:rPr>
                <w:rFonts w:ascii="宋体"/>
                <w:color w:val="000000"/>
                <w:kern w:val="0"/>
                <w:szCs w:val="21"/>
              </w:rPr>
            </w:pPr>
            <w:r w:rsidRPr="002063BA">
              <w:rPr>
                <w:rFonts w:hint="eastAsia"/>
                <w:color w:val="000000"/>
                <w:sz w:val="24"/>
              </w:rPr>
              <w:t>以外币计价的资产</w:t>
            </w:r>
          </w:p>
        </w:tc>
        <w:tc>
          <w:tcPr>
            <w:tcW w:w="1943"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381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A335F0" w:rsidTr="00A335F0">
        <w:tc>
          <w:tcPr>
            <w:tcW w:w="1477" w:type="dxa"/>
            <w:vAlign w:val="center"/>
          </w:tcPr>
          <w:p w:rsidR="00A16934" w:rsidRDefault="00687582">
            <w:pPr>
              <w:jc w:val="left"/>
            </w:pPr>
            <w:r>
              <w:rPr>
                <w:color w:val="000000"/>
                <w:sz w:val="24"/>
              </w:rPr>
              <w:t>银行存款</w:t>
            </w:r>
          </w:p>
        </w:tc>
        <w:tc>
          <w:tcPr>
            <w:tcW w:w="1943" w:type="dxa"/>
            <w:vAlign w:val="center"/>
          </w:tcPr>
          <w:p w:rsidR="00A16934" w:rsidRDefault="00687582">
            <w:pPr>
              <w:jc w:val="right"/>
            </w:pPr>
            <w:r>
              <w:rPr>
                <w:color w:val="000000"/>
                <w:sz w:val="24"/>
              </w:rPr>
              <w:t>0.75</w:t>
            </w:r>
          </w:p>
        </w:tc>
        <w:tc>
          <w:tcPr>
            <w:tcW w:w="3810" w:type="dxa"/>
            <w:vAlign w:val="center"/>
          </w:tcPr>
          <w:p w:rsidR="00A16934" w:rsidRDefault="00687582">
            <w:pPr>
              <w:jc w:val="right"/>
            </w:pPr>
            <w:r>
              <w:rPr>
                <w:color w:val="000000"/>
                <w:sz w:val="24"/>
              </w:rPr>
              <w:t>4,615,812.81</w:t>
            </w:r>
          </w:p>
        </w:tc>
        <w:tc>
          <w:tcPr>
            <w:tcW w:w="1770" w:type="dxa"/>
            <w:vAlign w:val="center"/>
          </w:tcPr>
          <w:p w:rsidR="00A16934" w:rsidRDefault="00687582">
            <w:pPr>
              <w:jc w:val="right"/>
            </w:pPr>
            <w:r>
              <w:rPr>
                <w:color w:val="000000"/>
                <w:sz w:val="24"/>
              </w:rPr>
              <w:t>4,615,813.56</w:t>
            </w:r>
          </w:p>
        </w:tc>
      </w:tr>
      <w:tr w:rsidR="00A335F0" w:rsidTr="00A335F0">
        <w:tc>
          <w:tcPr>
            <w:tcW w:w="1477" w:type="dxa"/>
            <w:vAlign w:val="center"/>
          </w:tcPr>
          <w:p w:rsidR="00A16934" w:rsidRDefault="00687582">
            <w:pPr>
              <w:jc w:val="left"/>
            </w:pPr>
            <w:r>
              <w:rPr>
                <w:color w:val="000000"/>
                <w:sz w:val="24"/>
              </w:rPr>
              <w:t>交易性金融资产</w:t>
            </w:r>
          </w:p>
        </w:tc>
        <w:tc>
          <w:tcPr>
            <w:tcW w:w="1943" w:type="dxa"/>
            <w:vAlign w:val="center"/>
          </w:tcPr>
          <w:p w:rsidR="00A16934" w:rsidRDefault="00687582">
            <w:pPr>
              <w:jc w:val="right"/>
            </w:pPr>
            <w:r>
              <w:rPr>
                <w:color w:val="000000"/>
                <w:sz w:val="24"/>
              </w:rPr>
              <w:t>-</w:t>
            </w:r>
          </w:p>
        </w:tc>
        <w:tc>
          <w:tcPr>
            <w:tcW w:w="3810" w:type="dxa"/>
            <w:vAlign w:val="center"/>
          </w:tcPr>
          <w:p w:rsidR="00A16934" w:rsidRDefault="00687582">
            <w:pPr>
              <w:jc w:val="right"/>
            </w:pPr>
            <w:r>
              <w:rPr>
                <w:color w:val="000000"/>
                <w:sz w:val="24"/>
              </w:rPr>
              <w:t>37,161,167.11</w:t>
            </w:r>
          </w:p>
        </w:tc>
        <w:tc>
          <w:tcPr>
            <w:tcW w:w="1770" w:type="dxa"/>
            <w:vAlign w:val="center"/>
          </w:tcPr>
          <w:p w:rsidR="00A16934" w:rsidRDefault="00687582">
            <w:pPr>
              <w:jc w:val="right"/>
            </w:pPr>
            <w:r>
              <w:rPr>
                <w:color w:val="000000"/>
                <w:sz w:val="24"/>
              </w:rPr>
              <w:t>37,161,167.11</w:t>
            </w:r>
          </w:p>
        </w:tc>
      </w:tr>
      <w:tr w:rsidR="00A335F0" w:rsidTr="00A335F0">
        <w:tc>
          <w:tcPr>
            <w:tcW w:w="1477" w:type="dxa"/>
            <w:vAlign w:val="center"/>
          </w:tcPr>
          <w:p w:rsidR="00A16934" w:rsidRDefault="00687582">
            <w:pPr>
              <w:jc w:val="left"/>
            </w:pPr>
            <w:r>
              <w:rPr>
                <w:color w:val="000000"/>
                <w:sz w:val="24"/>
              </w:rPr>
              <w:t>应收证券清算款</w:t>
            </w:r>
          </w:p>
        </w:tc>
        <w:tc>
          <w:tcPr>
            <w:tcW w:w="1943" w:type="dxa"/>
            <w:vAlign w:val="center"/>
          </w:tcPr>
          <w:p w:rsidR="00A16934" w:rsidRDefault="00687582">
            <w:pPr>
              <w:jc w:val="right"/>
            </w:pPr>
            <w:r>
              <w:rPr>
                <w:color w:val="000000"/>
                <w:sz w:val="24"/>
              </w:rPr>
              <w:t>-</w:t>
            </w:r>
          </w:p>
        </w:tc>
        <w:tc>
          <w:tcPr>
            <w:tcW w:w="3810" w:type="dxa"/>
            <w:vAlign w:val="center"/>
          </w:tcPr>
          <w:p w:rsidR="00A16934" w:rsidRDefault="00687582">
            <w:pPr>
              <w:jc w:val="right"/>
            </w:pPr>
            <w:r>
              <w:rPr>
                <w:color w:val="000000"/>
                <w:sz w:val="24"/>
              </w:rPr>
              <w:t>4,811,457.04</w:t>
            </w:r>
          </w:p>
        </w:tc>
        <w:tc>
          <w:tcPr>
            <w:tcW w:w="1770" w:type="dxa"/>
            <w:vAlign w:val="center"/>
          </w:tcPr>
          <w:p w:rsidR="00A16934" w:rsidRDefault="00687582">
            <w:pPr>
              <w:jc w:val="right"/>
            </w:pPr>
            <w:r>
              <w:rPr>
                <w:color w:val="000000"/>
                <w:sz w:val="24"/>
              </w:rPr>
              <w:t>4,811,457.04</w:t>
            </w:r>
          </w:p>
        </w:tc>
      </w:tr>
      <w:tr w:rsidR="00A335F0" w:rsidRPr="00D0372D" w:rsidTr="00A335F0">
        <w:tc>
          <w:tcPr>
            <w:tcW w:w="1477" w:type="dxa"/>
            <w:vAlign w:val="center"/>
          </w:tcPr>
          <w:p w:rsidR="00C81775" w:rsidRPr="002063BA" w:rsidRDefault="00C81775" w:rsidP="002063BA">
            <w:pPr>
              <w:spacing w:before="29" w:line="288" w:lineRule="auto"/>
              <w:rPr>
                <w:sz w:val="24"/>
              </w:rPr>
            </w:pPr>
            <w:r w:rsidRPr="002063BA">
              <w:rPr>
                <w:rFonts w:hint="eastAsia"/>
                <w:sz w:val="24"/>
              </w:rPr>
              <w:t>资产合计</w:t>
            </w:r>
          </w:p>
        </w:tc>
        <w:tc>
          <w:tcPr>
            <w:tcW w:w="1943" w:type="dxa"/>
            <w:vAlign w:val="center"/>
          </w:tcPr>
          <w:p w:rsidR="00C81775" w:rsidRPr="002063BA" w:rsidRDefault="00C81775" w:rsidP="00CC4A8D">
            <w:pPr>
              <w:spacing w:before="29" w:line="288" w:lineRule="auto"/>
              <w:jc w:val="right"/>
              <w:rPr>
                <w:sz w:val="24"/>
              </w:rPr>
            </w:pPr>
            <w:r w:rsidRPr="002063BA">
              <w:rPr>
                <w:sz w:val="24"/>
              </w:rPr>
              <w:t>0.75</w:t>
            </w:r>
          </w:p>
        </w:tc>
        <w:tc>
          <w:tcPr>
            <w:tcW w:w="3810" w:type="dxa"/>
            <w:vAlign w:val="center"/>
          </w:tcPr>
          <w:p w:rsidR="00C81775" w:rsidRPr="002063BA" w:rsidRDefault="00592786" w:rsidP="00CC4A8D">
            <w:pPr>
              <w:spacing w:before="29" w:line="288" w:lineRule="auto"/>
              <w:jc w:val="right"/>
              <w:rPr>
                <w:sz w:val="24"/>
              </w:rPr>
            </w:pPr>
            <w:r w:rsidRPr="002063BA">
              <w:rPr>
                <w:sz w:val="24"/>
              </w:rPr>
              <w:t>46,588,436.96</w:t>
            </w:r>
          </w:p>
        </w:tc>
        <w:tc>
          <w:tcPr>
            <w:tcW w:w="1770" w:type="dxa"/>
            <w:vAlign w:val="center"/>
          </w:tcPr>
          <w:p w:rsidR="00C81775" w:rsidRPr="002063BA" w:rsidRDefault="00A8103E" w:rsidP="00CC4A8D">
            <w:pPr>
              <w:spacing w:before="29" w:line="288" w:lineRule="auto"/>
              <w:jc w:val="right"/>
              <w:rPr>
                <w:sz w:val="24"/>
              </w:rPr>
            </w:pPr>
            <w:r w:rsidRPr="002063BA">
              <w:rPr>
                <w:sz w:val="24"/>
              </w:rPr>
              <w:t>46,588,437.71</w:t>
            </w:r>
          </w:p>
        </w:tc>
      </w:tr>
      <w:tr w:rsidR="00A335F0" w:rsidRPr="00D0372D" w:rsidTr="00A335F0">
        <w:tc>
          <w:tcPr>
            <w:tcW w:w="1477" w:type="dxa"/>
            <w:vAlign w:val="center"/>
          </w:tcPr>
          <w:p w:rsidR="00C81775" w:rsidRPr="002063BA" w:rsidRDefault="00C81775" w:rsidP="002063BA">
            <w:pPr>
              <w:spacing w:before="29" w:line="288" w:lineRule="auto"/>
              <w:rPr>
                <w:sz w:val="24"/>
              </w:rPr>
            </w:pPr>
            <w:r w:rsidRPr="002063BA">
              <w:rPr>
                <w:rFonts w:hint="eastAsia"/>
                <w:sz w:val="24"/>
              </w:rPr>
              <w:t>以外币计价的负债</w:t>
            </w:r>
          </w:p>
        </w:tc>
        <w:tc>
          <w:tcPr>
            <w:tcW w:w="1943" w:type="dxa"/>
          </w:tcPr>
          <w:p w:rsidR="00C81775" w:rsidRPr="002063BA" w:rsidRDefault="00C81775" w:rsidP="001F391E">
            <w:pPr>
              <w:autoSpaceDE w:val="0"/>
              <w:autoSpaceDN w:val="0"/>
              <w:adjustRightInd w:val="0"/>
              <w:spacing w:before="29" w:line="288" w:lineRule="auto"/>
              <w:ind w:left="15"/>
              <w:jc w:val="right"/>
              <w:rPr>
                <w:sz w:val="24"/>
              </w:rPr>
            </w:pPr>
          </w:p>
        </w:tc>
        <w:tc>
          <w:tcPr>
            <w:tcW w:w="3810" w:type="dxa"/>
          </w:tcPr>
          <w:p w:rsidR="00C81775" w:rsidRPr="002063BA" w:rsidRDefault="00C81775" w:rsidP="001F391E">
            <w:pPr>
              <w:autoSpaceDE w:val="0"/>
              <w:autoSpaceDN w:val="0"/>
              <w:adjustRightInd w:val="0"/>
              <w:spacing w:before="29" w:line="288" w:lineRule="auto"/>
              <w:ind w:left="15"/>
              <w:jc w:val="right"/>
              <w:rPr>
                <w:sz w:val="24"/>
              </w:rPr>
            </w:pPr>
          </w:p>
        </w:tc>
        <w:tc>
          <w:tcPr>
            <w:tcW w:w="1770" w:type="dxa"/>
          </w:tcPr>
          <w:p w:rsidR="00C81775" w:rsidRPr="001F391E" w:rsidRDefault="00C81775" w:rsidP="001F391E">
            <w:pPr>
              <w:autoSpaceDE w:val="0"/>
              <w:autoSpaceDN w:val="0"/>
              <w:adjustRightInd w:val="0"/>
              <w:spacing w:before="29" w:line="288" w:lineRule="auto"/>
              <w:ind w:left="15"/>
              <w:jc w:val="right"/>
              <w:rPr>
                <w:b/>
                <w:sz w:val="24"/>
              </w:rPr>
            </w:pPr>
          </w:p>
        </w:tc>
      </w:tr>
      <w:tr w:rsidR="00A335F0" w:rsidRPr="00D0372D" w:rsidTr="00A335F0">
        <w:tc>
          <w:tcPr>
            <w:tcW w:w="1477" w:type="dxa"/>
            <w:vAlign w:val="center"/>
          </w:tcPr>
          <w:p w:rsidR="00C81775" w:rsidRPr="002063BA" w:rsidRDefault="00C81775" w:rsidP="002063BA">
            <w:pPr>
              <w:spacing w:before="29" w:line="288" w:lineRule="auto"/>
              <w:rPr>
                <w:sz w:val="24"/>
              </w:rPr>
            </w:pPr>
            <w:r w:rsidRPr="002063BA">
              <w:rPr>
                <w:rFonts w:hint="eastAsia"/>
                <w:sz w:val="24"/>
              </w:rPr>
              <w:t>负债合计</w:t>
            </w:r>
          </w:p>
        </w:tc>
        <w:tc>
          <w:tcPr>
            <w:tcW w:w="1943" w:type="dxa"/>
            <w:vAlign w:val="center"/>
          </w:tcPr>
          <w:p w:rsidR="00C81775" w:rsidRPr="002063BA" w:rsidRDefault="00C81775" w:rsidP="00CC4A8D">
            <w:pPr>
              <w:spacing w:before="29" w:line="288" w:lineRule="auto"/>
              <w:jc w:val="right"/>
              <w:rPr>
                <w:sz w:val="24"/>
              </w:rPr>
            </w:pPr>
            <w:r w:rsidRPr="002063BA">
              <w:rPr>
                <w:sz w:val="24"/>
              </w:rPr>
              <w:t>-</w:t>
            </w:r>
          </w:p>
        </w:tc>
        <w:tc>
          <w:tcPr>
            <w:tcW w:w="3810" w:type="dxa"/>
            <w:vAlign w:val="center"/>
          </w:tcPr>
          <w:p w:rsidR="00C81775" w:rsidRPr="002063BA" w:rsidRDefault="00592786" w:rsidP="00CC4A8D">
            <w:pPr>
              <w:spacing w:before="29" w:line="288" w:lineRule="auto"/>
              <w:jc w:val="right"/>
              <w:rPr>
                <w:sz w:val="24"/>
              </w:rPr>
            </w:pPr>
            <w:r w:rsidRPr="002063BA">
              <w:rPr>
                <w:sz w:val="24"/>
              </w:rPr>
              <w:t>-</w:t>
            </w:r>
          </w:p>
        </w:tc>
        <w:tc>
          <w:tcPr>
            <w:tcW w:w="1770" w:type="dxa"/>
            <w:vAlign w:val="center"/>
          </w:tcPr>
          <w:p w:rsidR="00C81775" w:rsidRPr="002063BA" w:rsidRDefault="0039108D" w:rsidP="00CC4A8D">
            <w:pPr>
              <w:spacing w:line="360" w:lineRule="auto"/>
              <w:jc w:val="right"/>
              <w:rPr>
                <w:sz w:val="24"/>
              </w:rPr>
            </w:pPr>
            <w:r w:rsidRPr="002063BA">
              <w:rPr>
                <w:sz w:val="24"/>
              </w:rPr>
              <w:t>-</w:t>
            </w:r>
          </w:p>
        </w:tc>
      </w:tr>
      <w:tr w:rsidR="00A335F0" w:rsidRPr="001F391E" w:rsidTr="00A335F0">
        <w:tc>
          <w:tcPr>
            <w:tcW w:w="1477" w:type="dxa"/>
            <w:vAlign w:val="center"/>
          </w:tcPr>
          <w:p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rsidR="00C81775" w:rsidRPr="002063BA" w:rsidRDefault="00C81775" w:rsidP="00CC4A8D">
            <w:pPr>
              <w:spacing w:line="360" w:lineRule="auto"/>
              <w:jc w:val="right"/>
              <w:rPr>
                <w:sz w:val="24"/>
              </w:rPr>
            </w:pPr>
            <w:r w:rsidRPr="002063BA">
              <w:rPr>
                <w:sz w:val="24"/>
              </w:rPr>
              <w:t>0.75</w:t>
            </w:r>
          </w:p>
        </w:tc>
        <w:tc>
          <w:tcPr>
            <w:tcW w:w="3810" w:type="dxa"/>
            <w:vAlign w:val="center"/>
          </w:tcPr>
          <w:p w:rsidR="00C81775" w:rsidRPr="002063BA" w:rsidRDefault="00592786" w:rsidP="00CC4A8D">
            <w:pPr>
              <w:spacing w:line="360" w:lineRule="auto"/>
              <w:jc w:val="right"/>
              <w:rPr>
                <w:sz w:val="24"/>
              </w:rPr>
            </w:pPr>
            <w:r w:rsidRPr="002063BA">
              <w:rPr>
                <w:sz w:val="24"/>
              </w:rPr>
              <w:t>46,588,436.96</w:t>
            </w:r>
          </w:p>
        </w:tc>
        <w:tc>
          <w:tcPr>
            <w:tcW w:w="1770" w:type="dxa"/>
            <w:vAlign w:val="center"/>
          </w:tcPr>
          <w:p w:rsidR="00C81775" w:rsidRPr="002063BA" w:rsidRDefault="00626E98" w:rsidP="00CC4A8D">
            <w:pPr>
              <w:spacing w:line="360" w:lineRule="auto"/>
              <w:jc w:val="right"/>
              <w:rPr>
                <w:sz w:val="24"/>
              </w:rPr>
            </w:pPr>
            <w:r w:rsidRPr="002063BA">
              <w:rPr>
                <w:sz w:val="24"/>
              </w:rPr>
              <w:t>46,588,437.71</w:t>
            </w:r>
          </w:p>
        </w:tc>
      </w:tr>
      <w:tr w:rsidR="00D24F39" w:rsidRPr="00D0372D" w:rsidTr="007A1EA9">
        <w:tc>
          <w:tcPr>
            <w:tcW w:w="1477" w:type="dxa"/>
            <w:vMerge w:val="restart"/>
            <w:vAlign w:val="center"/>
          </w:tcPr>
          <w:p w:rsidR="00D24F39" w:rsidRPr="005416E1" w:rsidRDefault="00D24F39" w:rsidP="001A3287">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3"/>
          </w:tcPr>
          <w:p w:rsidR="00D24F39" w:rsidRPr="005416E1" w:rsidRDefault="00D24F39" w:rsidP="001A3287">
            <w:pPr>
              <w:spacing w:line="288" w:lineRule="auto"/>
              <w:jc w:val="center"/>
              <w:rPr>
                <w:color w:val="000000"/>
                <w:sz w:val="24"/>
              </w:rPr>
            </w:pPr>
            <w:r w:rsidRPr="005416E1">
              <w:rPr>
                <w:rFonts w:hint="eastAsia"/>
                <w:color w:val="000000"/>
                <w:sz w:val="24"/>
              </w:rPr>
              <w:t>上年度末</w:t>
            </w:r>
          </w:p>
          <w:p w:rsidR="00D24F39" w:rsidRPr="005416E1" w:rsidRDefault="00D24F39" w:rsidP="001A3287">
            <w:pPr>
              <w:autoSpaceDE w:val="0"/>
              <w:autoSpaceDN w:val="0"/>
              <w:adjustRightInd w:val="0"/>
              <w:spacing w:before="29" w:line="288" w:lineRule="auto"/>
              <w:ind w:left="15"/>
              <w:jc w:val="center"/>
              <w:rPr>
                <w:color w:val="000000"/>
                <w:sz w:val="24"/>
              </w:rPr>
            </w:pPr>
            <w:r w:rsidRPr="005416E1">
              <w:rPr>
                <w:color w:val="000000"/>
                <w:sz w:val="24"/>
              </w:rPr>
              <w:t>2017</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A335F0" w:rsidRPr="00D0372D" w:rsidTr="00A335F0">
        <w:tc>
          <w:tcPr>
            <w:tcW w:w="1477" w:type="dxa"/>
            <w:vMerge/>
            <w:vAlign w:val="center"/>
          </w:tcPr>
          <w:p w:rsidR="00D24F39" w:rsidRPr="00D0372D" w:rsidRDefault="00D24F39"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美元</w:t>
            </w:r>
          </w:p>
          <w:p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381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港币</w:t>
            </w:r>
          </w:p>
          <w:p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177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合计</w:t>
            </w:r>
          </w:p>
        </w:tc>
      </w:tr>
      <w:tr w:rsidR="00A335F0" w:rsidRPr="00D0372D" w:rsidTr="00A335F0">
        <w:tc>
          <w:tcPr>
            <w:tcW w:w="1477" w:type="dxa"/>
            <w:vAlign w:val="center"/>
          </w:tcPr>
          <w:p w:rsidR="00C81775" w:rsidRPr="002063BA" w:rsidRDefault="00C81775" w:rsidP="002063BA">
            <w:pPr>
              <w:spacing w:before="29" w:line="288" w:lineRule="auto"/>
              <w:rPr>
                <w:rFonts w:ascii="宋体"/>
                <w:szCs w:val="21"/>
              </w:rPr>
            </w:pPr>
            <w:r w:rsidRPr="002063BA">
              <w:rPr>
                <w:rFonts w:hint="eastAsia"/>
                <w:sz w:val="24"/>
              </w:rPr>
              <w:t>以外币计价的资产</w:t>
            </w:r>
          </w:p>
        </w:tc>
        <w:tc>
          <w:tcPr>
            <w:tcW w:w="1943"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381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A335F0" w:rsidTr="00A335F0">
        <w:tc>
          <w:tcPr>
            <w:tcW w:w="1477" w:type="dxa"/>
            <w:vAlign w:val="center"/>
          </w:tcPr>
          <w:p w:rsidR="00A16934" w:rsidRDefault="00687582">
            <w:pPr>
              <w:jc w:val="left"/>
            </w:pPr>
            <w:r>
              <w:rPr>
                <w:color w:val="000000"/>
                <w:sz w:val="24"/>
              </w:rPr>
              <w:t>银行存款</w:t>
            </w:r>
          </w:p>
        </w:tc>
        <w:tc>
          <w:tcPr>
            <w:tcW w:w="1943" w:type="dxa"/>
            <w:vAlign w:val="center"/>
          </w:tcPr>
          <w:p w:rsidR="00A16934" w:rsidRDefault="00687582">
            <w:pPr>
              <w:jc w:val="right"/>
            </w:pPr>
            <w:r>
              <w:rPr>
                <w:color w:val="000000"/>
                <w:sz w:val="24"/>
              </w:rPr>
              <w:t>12,837.22</w:t>
            </w:r>
          </w:p>
        </w:tc>
        <w:tc>
          <w:tcPr>
            <w:tcW w:w="3810" w:type="dxa"/>
            <w:vAlign w:val="center"/>
          </w:tcPr>
          <w:p w:rsidR="00A16934" w:rsidRDefault="00687582">
            <w:pPr>
              <w:jc w:val="right"/>
            </w:pPr>
            <w:r>
              <w:rPr>
                <w:color w:val="000000"/>
                <w:sz w:val="24"/>
              </w:rPr>
              <w:t>2,508,359.56</w:t>
            </w:r>
          </w:p>
        </w:tc>
        <w:tc>
          <w:tcPr>
            <w:tcW w:w="1770" w:type="dxa"/>
            <w:vAlign w:val="center"/>
          </w:tcPr>
          <w:p w:rsidR="00A16934" w:rsidRDefault="00687582">
            <w:pPr>
              <w:jc w:val="right"/>
            </w:pPr>
            <w:r>
              <w:rPr>
                <w:color w:val="000000"/>
                <w:sz w:val="24"/>
              </w:rPr>
              <w:t>2,521,196.78</w:t>
            </w:r>
          </w:p>
        </w:tc>
      </w:tr>
      <w:tr w:rsidR="00A335F0" w:rsidTr="00A335F0">
        <w:tc>
          <w:tcPr>
            <w:tcW w:w="1477" w:type="dxa"/>
            <w:vAlign w:val="center"/>
          </w:tcPr>
          <w:p w:rsidR="00A16934" w:rsidRDefault="00687582">
            <w:pPr>
              <w:jc w:val="left"/>
            </w:pPr>
            <w:r>
              <w:rPr>
                <w:color w:val="000000"/>
                <w:sz w:val="24"/>
              </w:rPr>
              <w:t>交易性金融资产</w:t>
            </w:r>
          </w:p>
        </w:tc>
        <w:tc>
          <w:tcPr>
            <w:tcW w:w="1943" w:type="dxa"/>
            <w:vAlign w:val="center"/>
          </w:tcPr>
          <w:p w:rsidR="00A16934" w:rsidRDefault="00687582">
            <w:pPr>
              <w:jc w:val="right"/>
            </w:pPr>
            <w:r>
              <w:rPr>
                <w:color w:val="000000"/>
                <w:sz w:val="24"/>
              </w:rPr>
              <w:t>-</w:t>
            </w:r>
          </w:p>
        </w:tc>
        <w:tc>
          <w:tcPr>
            <w:tcW w:w="3810" w:type="dxa"/>
            <w:vAlign w:val="center"/>
          </w:tcPr>
          <w:p w:rsidR="00A16934" w:rsidRDefault="00687582">
            <w:pPr>
              <w:jc w:val="right"/>
            </w:pPr>
            <w:r>
              <w:rPr>
                <w:color w:val="000000"/>
                <w:sz w:val="24"/>
              </w:rPr>
              <w:t>41,852,409.42</w:t>
            </w:r>
          </w:p>
        </w:tc>
        <w:tc>
          <w:tcPr>
            <w:tcW w:w="1770" w:type="dxa"/>
            <w:vAlign w:val="center"/>
          </w:tcPr>
          <w:p w:rsidR="00A16934" w:rsidRDefault="00687582">
            <w:pPr>
              <w:jc w:val="right"/>
            </w:pPr>
            <w:r>
              <w:rPr>
                <w:color w:val="000000"/>
                <w:sz w:val="24"/>
              </w:rPr>
              <w:t>41,852,409.42</w:t>
            </w:r>
          </w:p>
        </w:tc>
      </w:tr>
      <w:tr w:rsidR="00A335F0" w:rsidRPr="00612228" w:rsidTr="00A335F0">
        <w:tc>
          <w:tcPr>
            <w:tcW w:w="1477" w:type="dxa"/>
            <w:vAlign w:val="center"/>
          </w:tcPr>
          <w:p w:rsidR="009B47DE" w:rsidRPr="002063BA" w:rsidRDefault="009B47DE" w:rsidP="002063BA">
            <w:pPr>
              <w:spacing w:before="29" w:line="288" w:lineRule="auto"/>
              <w:rPr>
                <w:sz w:val="24"/>
              </w:rPr>
            </w:pPr>
            <w:r w:rsidRPr="002063BA">
              <w:rPr>
                <w:rFonts w:hint="eastAsia"/>
                <w:sz w:val="24"/>
              </w:rPr>
              <w:t>资产合计</w:t>
            </w:r>
          </w:p>
        </w:tc>
        <w:tc>
          <w:tcPr>
            <w:tcW w:w="1943" w:type="dxa"/>
            <w:vAlign w:val="center"/>
          </w:tcPr>
          <w:p w:rsidR="009B47DE" w:rsidRPr="002063BA" w:rsidRDefault="009B47DE" w:rsidP="00CC4A8D">
            <w:pPr>
              <w:spacing w:before="29" w:line="288" w:lineRule="auto"/>
              <w:jc w:val="right"/>
              <w:rPr>
                <w:sz w:val="24"/>
              </w:rPr>
            </w:pPr>
            <w:r w:rsidRPr="002063BA">
              <w:rPr>
                <w:sz w:val="24"/>
              </w:rPr>
              <w:t>12,837.22</w:t>
            </w:r>
          </w:p>
        </w:tc>
        <w:tc>
          <w:tcPr>
            <w:tcW w:w="3810" w:type="dxa"/>
            <w:vAlign w:val="center"/>
          </w:tcPr>
          <w:p w:rsidR="009B47DE" w:rsidRPr="002063BA" w:rsidRDefault="00592786" w:rsidP="00CC4A8D">
            <w:pPr>
              <w:spacing w:before="29" w:line="288" w:lineRule="auto"/>
              <w:jc w:val="right"/>
              <w:rPr>
                <w:sz w:val="24"/>
              </w:rPr>
            </w:pPr>
            <w:r w:rsidRPr="002063BA">
              <w:rPr>
                <w:sz w:val="24"/>
              </w:rPr>
              <w:t>44,360,768.98</w:t>
            </w:r>
          </w:p>
        </w:tc>
        <w:tc>
          <w:tcPr>
            <w:tcW w:w="1770" w:type="dxa"/>
            <w:vAlign w:val="center"/>
          </w:tcPr>
          <w:p w:rsidR="009B47DE" w:rsidRPr="002063BA" w:rsidRDefault="009B47DE" w:rsidP="00CC4A8D">
            <w:pPr>
              <w:spacing w:before="29" w:line="288" w:lineRule="auto"/>
              <w:jc w:val="right"/>
              <w:rPr>
                <w:sz w:val="24"/>
              </w:rPr>
            </w:pPr>
            <w:r w:rsidRPr="002063BA">
              <w:rPr>
                <w:sz w:val="24"/>
              </w:rPr>
              <w:t>44,373,606.20</w:t>
            </w:r>
          </w:p>
        </w:tc>
      </w:tr>
      <w:tr w:rsidR="00A335F0" w:rsidRPr="00D0372D" w:rsidTr="00A335F0">
        <w:tc>
          <w:tcPr>
            <w:tcW w:w="1477" w:type="dxa"/>
            <w:vAlign w:val="center"/>
          </w:tcPr>
          <w:p w:rsidR="00C81775" w:rsidRPr="002063BA" w:rsidRDefault="00C81775" w:rsidP="002063BA">
            <w:pPr>
              <w:spacing w:before="29" w:line="288" w:lineRule="auto"/>
              <w:rPr>
                <w:rFonts w:ascii="宋体"/>
                <w:color w:val="000000"/>
                <w:kern w:val="0"/>
                <w:szCs w:val="21"/>
              </w:rPr>
            </w:pPr>
            <w:r w:rsidRPr="002063BA">
              <w:rPr>
                <w:rFonts w:hint="eastAsia"/>
                <w:sz w:val="24"/>
              </w:rPr>
              <w:t>以外币计价的负债</w:t>
            </w:r>
          </w:p>
        </w:tc>
        <w:tc>
          <w:tcPr>
            <w:tcW w:w="1943" w:type="dxa"/>
          </w:tcPr>
          <w:p w:rsidR="00C81775" w:rsidRPr="002063BA" w:rsidRDefault="00C81775" w:rsidP="00417F87">
            <w:pPr>
              <w:autoSpaceDE w:val="0"/>
              <w:autoSpaceDN w:val="0"/>
              <w:adjustRightInd w:val="0"/>
              <w:spacing w:before="29" w:line="360" w:lineRule="auto"/>
              <w:ind w:left="15"/>
              <w:jc w:val="right"/>
              <w:rPr>
                <w:rFonts w:ascii="宋体"/>
                <w:color w:val="000000"/>
                <w:kern w:val="0"/>
                <w:szCs w:val="21"/>
              </w:rPr>
            </w:pPr>
          </w:p>
        </w:tc>
        <w:tc>
          <w:tcPr>
            <w:tcW w:w="3810" w:type="dxa"/>
          </w:tcPr>
          <w:p w:rsidR="00C81775" w:rsidRPr="002063BA" w:rsidRDefault="00C81775" w:rsidP="00FC1A03">
            <w:pPr>
              <w:spacing w:before="29" w:line="288" w:lineRule="auto"/>
              <w:rPr>
                <w:sz w:val="24"/>
              </w:rPr>
            </w:pPr>
          </w:p>
        </w:tc>
        <w:tc>
          <w:tcPr>
            <w:tcW w:w="177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A335F0" w:rsidTr="00A335F0">
        <w:tc>
          <w:tcPr>
            <w:tcW w:w="1477" w:type="dxa"/>
            <w:vAlign w:val="center"/>
          </w:tcPr>
          <w:p w:rsidR="00A16934" w:rsidRDefault="00687582">
            <w:pPr>
              <w:jc w:val="left"/>
            </w:pPr>
            <w:r>
              <w:rPr>
                <w:color w:val="000000"/>
                <w:sz w:val="24"/>
              </w:rPr>
              <w:t>应付证券清算款</w:t>
            </w:r>
          </w:p>
        </w:tc>
        <w:tc>
          <w:tcPr>
            <w:tcW w:w="1943" w:type="dxa"/>
            <w:vAlign w:val="center"/>
          </w:tcPr>
          <w:p w:rsidR="00A16934" w:rsidRDefault="00687582">
            <w:pPr>
              <w:jc w:val="right"/>
            </w:pPr>
            <w:r>
              <w:rPr>
                <w:color w:val="000000"/>
                <w:sz w:val="24"/>
              </w:rPr>
              <w:t>-</w:t>
            </w:r>
          </w:p>
        </w:tc>
        <w:tc>
          <w:tcPr>
            <w:tcW w:w="3810" w:type="dxa"/>
            <w:vAlign w:val="center"/>
          </w:tcPr>
          <w:p w:rsidR="00A16934" w:rsidRDefault="00687582">
            <w:pPr>
              <w:jc w:val="right"/>
            </w:pPr>
            <w:r>
              <w:rPr>
                <w:color w:val="000000"/>
                <w:sz w:val="24"/>
              </w:rPr>
              <w:t>1,195,513.82</w:t>
            </w:r>
          </w:p>
        </w:tc>
        <w:tc>
          <w:tcPr>
            <w:tcW w:w="1770" w:type="dxa"/>
            <w:vAlign w:val="center"/>
          </w:tcPr>
          <w:p w:rsidR="00A16934" w:rsidRDefault="00687582">
            <w:pPr>
              <w:jc w:val="right"/>
            </w:pPr>
            <w:r>
              <w:rPr>
                <w:color w:val="000000"/>
                <w:sz w:val="24"/>
              </w:rPr>
              <w:t>1,195,513.82</w:t>
            </w:r>
          </w:p>
        </w:tc>
      </w:tr>
      <w:tr w:rsidR="00A335F0" w:rsidRPr="00D0372D" w:rsidTr="00A335F0">
        <w:tc>
          <w:tcPr>
            <w:tcW w:w="1477" w:type="dxa"/>
            <w:vAlign w:val="center"/>
          </w:tcPr>
          <w:p w:rsidR="009B47DE" w:rsidRPr="002063BA" w:rsidRDefault="009B47DE" w:rsidP="002063BA">
            <w:pPr>
              <w:spacing w:before="29" w:line="288" w:lineRule="auto"/>
              <w:rPr>
                <w:sz w:val="24"/>
              </w:rPr>
            </w:pPr>
            <w:r w:rsidRPr="002063BA">
              <w:rPr>
                <w:rFonts w:hint="eastAsia"/>
                <w:sz w:val="24"/>
              </w:rPr>
              <w:t>负债合计</w:t>
            </w:r>
          </w:p>
        </w:tc>
        <w:tc>
          <w:tcPr>
            <w:tcW w:w="1943" w:type="dxa"/>
            <w:vAlign w:val="center"/>
          </w:tcPr>
          <w:p w:rsidR="009B47DE" w:rsidRPr="002063BA" w:rsidRDefault="009B47DE" w:rsidP="00CC4A8D">
            <w:pPr>
              <w:spacing w:before="29" w:line="288" w:lineRule="auto"/>
              <w:jc w:val="right"/>
              <w:rPr>
                <w:sz w:val="24"/>
              </w:rPr>
            </w:pPr>
            <w:r w:rsidRPr="002063BA">
              <w:rPr>
                <w:sz w:val="24"/>
              </w:rPr>
              <w:t>-</w:t>
            </w:r>
          </w:p>
        </w:tc>
        <w:tc>
          <w:tcPr>
            <w:tcW w:w="3810" w:type="dxa"/>
            <w:vAlign w:val="center"/>
          </w:tcPr>
          <w:p w:rsidR="009B47DE" w:rsidRPr="002063BA" w:rsidRDefault="00592786" w:rsidP="00CC4A8D">
            <w:pPr>
              <w:spacing w:before="29" w:line="288" w:lineRule="auto"/>
              <w:jc w:val="right"/>
              <w:rPr>
                <w:sz w:val="24"/>
              </w:rPr>
            </w:pPr>
            <w:r w:rsidRPr="002063BA">
              <w:rPr>
                <w:sz w:val="24"/>
              </w:rPr>
              <w:t>1,195,513.82</w:t>
            </w:r>
          </w:p>
        </w:tc>
        <w:tc>
          <w:tcPr>
            <w:tcW w:w="1770" w:type="dxa"/>
            <w:vAlign w:val="center"/>
          </w:tcPr>
          <w:p w:rsidR="009B47DE" w:rsidRPr="002063BA" w:rsidRDefault="009B47DE" w:rsidP="00CC4A8D">
            <w:pPr>
              <w:spacing w:before="29" w:line="288" w:lineRule="auto"/>
              <w:jc w:val="right"/>
              <w:rPr>
                <w:sz w:val="24"/>
              </w:rPr>
            </w:pPr>
            <w:r w:rsidRPr="002063BA">
              <w:rPr>
                <w:sz w:val="24"/>
              </w:rPr>
              <w:t>1,195,513.82</w:t>
            </w:r>
          </w:p>
        </w:tc>
      </w:tr>
      <w:tr w:rsidR="00A335F0" w:rsidRPr="00D0372D" w:rsidTr="00A335F0">
        <w:tc>
          <w:tcPr>
            <w:tcW w:w="1477" w:type="dxa"/>
            <w:vAlign w:val="center"/>
          </w:tcPr>
          <w:p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rsidR="00C81775" w:rsidRPr="002063BA" w:rsidRDefault="00C81775" w:rsidP="00CC4A8D">
            <w:pPr>
              <w:spacing w:before="29" w:line="288" w:lineRule="auto"/>
              <w:jc w:val="right"/>
              <w:rPr>
                <w:sz w:val="24"/>
              </w:rPr>
            </w:pPr>
            <w:r w:rsidRPr="002063BA">
              <w:rPr>
                <w:sz w:val="24"/>
              </w:rPr>
              <w:t>12,837.22</w:t>
            </w:r>
          </w:p>
        </w:tc>
        <w:tc>
          <w:tcPr>
            <w:tcW w:w="3810" w:type="dxa"/>
            <w:vAlign w:val="center"/>
          </w:tcPr>
          <w:p w:rsidR="00C81775" w:rsidRPr="002063BA" w:rsidRDefault="00592786" w:rsidP="00CC4A8D">
            <w:pPr>
              <w:spacing w:before="29" w:line="288" w:lineRule="auto"/>
              <w:jc w:val="right"/>
              <w:rPr>
                <w:sz w:val="24"/>
              </w:rPr>
            </w:pPr>
            <w:r w:rsidRPr="002063BA">
              <w:rPr>
                <w:sz w:val="24"/>
              </w:rPr>
              <w:t>43,165,255.16</w:t>
            </w:r>
          </w:p>
        </w:tc>
        <w:tc>
          <w:tcPr>
            <w:tcW w:w="1770" w:type="dxa"/>
            <w:vAlign w:val="center"/>
          </w:tcPr>
          <w:p w:rsidR="00C81775" w:rsidRPr="002063BA" w:rsidRDefault="009B47DE" w:rsidP="00CC4A8D">
            <w:pPr>
              <w:spacing w:before="29" w:line="288" w:lineRule="auto"/>
              <w:jc w:val="right"/>
              <w:rPr>
                <w:sz w:val="24"/>
              </w:rPr>
            </w:pPr>
            <w:r w:rsidRPr="002063BA">
              <w:rPr>
                <w:sz w:val="24"/>
              </w:rPr>
              <w:t>43,178,092.38</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7.4.13.4.2.2</w:t>
      </w:r>
      <w:r w:rsidR="002D0B5F" w:rsidRPr="00E53CFC">
        <w:rPr>
          <w:rFonts w:hint="eastAsia"/>
          <w:b/>
          <w:bCs/>
          <w:color w:val="000000"/>
          <w:kern w:val="0"/>
          <w:sz w:val="24"/>
        </w:rPr>
        <w:t xml:space="preserve"> </w:t>
      </w:r>
      <w:r w:rsidRPr="00E53CFC">
        <w:rPr>
          <w:rFonts w:hint="eastAsia"/>
          <w:b/>
          <w:bCs/>
          <w:color w:val="000000"/>
          <w:kern w:val="0"/>
          <w:sz w:val="24"/>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543"/>
        <w:gridCol w:w="2268"/>
        <w:gridCol w:w="2196"/>
      </w:tblGrid>
      <w:tr w:rsidR="00A16934">
        <w:tc>
          <w:tcPr>
            <w:tcW w:w="993" w:type="dxa"/>
            <w:vAlign w:val="center"/>
          </w:tcPr>
          <w:p w:rsidR="00A16934" w:rsidRDefault="00687582">
            <w:pPr>
              <w:jc w:val="left"/>
            </w:pPr>
            <w:r>
              <w:rPr>
                <w:bCs/>
                <w:color w:val="000000"/>
                <w:sz w:val="24"/>
              </w:rPr>
              <w:t>假设</w:t>
            </w:r>
          </w:p>
        </w:tc>
        <w:tc>
          <w:tcPr>
            <w:tcW w:w="8007" w:type="dxa"/>
            <w:gridSpan w:val="3"/>
            <w:vAlign w:val="center"/>
          </w:tcPr>
          <w:p w:rsidR="00A16934" w:rsidRDefault="00687582">
            <w:pPr>
              <w:jc w:val="left"/>
            </w:pPr>
            <w:r>
              <w:rPr>
                <w:bCs/>
                <w:color w:val="000000"/>
                <w:sz w:val="24"/>
              </w:rPr>
              <w:t>除汇率以外的其他市场变量保持不变</w:t>
            </w:r>
          </w:p>
        </w:tc>
      </w:tr>
      <w:tr w:rsidR="007B62FA" w:rsidRPr="00D0372D" w:rsidTr="00760925">
        <w:tc>
          <w:tcPr>
            <w:tcW w:w="993" w:type="dxa"/>
            <w:vMerge w:val="restart"/>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分析</w:t>
            </w:r>
          </w:p>
        </w:tc>
        <w:tc>
          <w:tcPr>
            <w:tcW w:w="3543" w:type="dxa"/>
            <w:vMerge w:val="restart"/>
            <w:vAlign w:val="center"/>
          </w:tcPr>
          <w:p w:rsidR="007B62FA" w:rsidRPr="00FA7E5F" w:rsidRDefault="007B62FA" w:rsidP="00760925">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相关风险变量的变动</w:t>
            </w:r>
          </w:p>
        </w:tc>
        <w:tc>
          <w:tcPr>
            <w:tcW w:w="4464" w:type="dxa"/>
            <w:gridSpan w:val="2"/>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对资产负债表日基金资产净值的</w:t>
            </w:r>
          </w:p>
          <w:p w:rsidR="007B62FA" w:rsidRPr="00FA7E5F" w:rsidRDefault="00C01772"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lastRenderedPageBreak/>
              <w:t>影响金额（</w:t>
            </w:r>
            <w:r w:rsidR="007B62FA" w:rsidRPr="00FA7E5F">
              <w:rPr>
                <w:rFonts w:hint="eastAsia"/>
                <w:bCs/>
                <w:color w:val="000000"/>
                <w:sz w:val="24"/>
              </w:rPr>
              <w:t>单位：人民币万元</w:t>
            </w:r>
            <w:r w:rsidRPr="00FA7E5F">
              <w:rPr>
                <w:rFonts w:hint="eastAsia"/>
                <w:bCs/>
                <w:color w:val="000000"/>
                <w:sz w:val="24"/>
              </w:rPr>
              <w:t>）</w:t>
            </w:r>
          </w:p>
        </w:tc>
      </w:tr>
      <w:tr w:rsidR="007B62FA" w:rsidRPr="00D0372D" w:rsidTr="00760925">
        <w:tc>
          <w:tcPr>
            <w:tcW w:w="99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354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2268" w:type="dxa"/>
          </w:tcPr>
          <w:p w:rsidR="007B62FA" w:rsidRPr="00FA7E5F" w:rsidRDefault="007B62FA" w:rsidP="00FA7E5F">
            <w:pPr>
              <w:autoSpaceDE w:val="0"/>
              <w:autoSpaceDN w:val="0"/>
              <w:spacing w:before="29" w:line="288" w:lineRule="auto"/>
              <w:ind w:right="-15"/>
              <w:jc w:val="center"/>
              <w:textAlignment w:val="bottom"/>
              <w:rPr>
                <w:bCs/>
                <w:color w:val="000000"/>
                <w:sz w:val="24"/>
              </w:rPr>
            </w:pPr>
            <w:r w:rsidRPr="00FA7E5F">
              <w:rPr>
                <w:rFonts w:hint="eastAsia"/>
                <w:bCs/>
                <w:color w:val="000000"/>
                <w:sz w:val="24"/>
              </w:rPr>
              <w:t>本期末</w:t>
            </w:r>
          </w:p>
          <w:p w:rsidR="007B62FA" w:rsidRPr="00FA7E5F" w:rsidRDefault="00ED2997" w:rsidP="00FA7E5F">
            <w:pPr>
              <w:autoSpaceDE w:val="0"/>
              <w:autoSpaceDN w:val="0"/>
              <w:spacing w:before="29" w:line="288" w:lineRule="auto"/>
              <w:ind w:right="-15"/>
              <w:jc w:val="center"/>
              <w:textAlignment w:val="bottom"/>
              <w:rPr>
                <w:bCs/>
                <w:color w:val="000000"/>
                <w:sz w:val="24"/>
              </w:rPr>
            </w:pPr>
            <w:r w:rsidRPr="00FA7E5F">
              <w:rPr>
                <w:bCs/>
                <w:color w:val="000000"/>
                <w:sz w:val="24"/>
              </w:rPr>
              <w:t>2018</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c>
          <w:tcPr>
            <w:tcW w:w="2196" w:type="dxa"/>
          </w:tcPr>
          <w:p w:rsidR="007B62FA" w:rsidRPr="00FA7E5F" w:rsidRDefault="007B62FA" w:rsidP="00417F87">
            <w:pPr>
              <w:spacing w:line="360" w:lineRule="auto"/>
              <w:jc w:val="center"/>
              <w:rPr>
                <w:bCs/>
                <w:color w:val="000000"/>
                <w:sz w:val="24"/>
              </w:rPr>
            </w:pPr>
            <w:r w:rsidRPr="00FA7E5F">
              <w:rPr>
                <w:rFonts w:hint="eastAsia"/>
                <w:bCs/>
                <w:color w:val="000000"/>
                <w:sz w:val="24"/>
              </w:rPr>
              <w:t>上年度末</w:t>
            </w:r>
          </w:p>
          <w:p w:rsidR="007B62FA" w:rsidRPr="00FA7E5F" w:rsidRDefault="00264252" w:rsidP="00417F87">
            <w:pPr>
              <w:spacing w:line="360" w:lineRule="auto"/>
              <w:jc w:val="center"/>
              <w:rPr>
                <w:bCs/>
                <w:color w:val="000000"/>
                <w:sz w:val="24"/>
              </w:rPr>
            </w:pPr>
            <w:r w:rsidRPr="00FA7E5F">
              <w:rPr>
                <w:bCs/>
                <w:color w:val="000000"/>
                <w:sz w:val="24"/>
              </w:rPr>
              <w:t>2017</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r>
      <w:tr w:rsidR="00A16934">
        <w:tc>
          <w:tcPr>
            <w:tcW w:w="993" w:type="dxa"/>
            <w:vMerge/>
          </w:tcPr>
          <w:p w:rsidR="00A16934" w:rsidRDefault="00A16934"/>
        </w:tc>
        <w:tc>
          <w:tcPr>
            <w:tcW w:w="3543" w:type="dxa"/>
            <w:vAlign w:val="center"/>
          </w:tcPr>
          <w:p w:rsidR="00A16934" w:rsidRDefault="00687582">
            <w:pPr>
              <w:jc w:val="left"/>
            </w:pPr>
            <w:r>
              <w:rPr>
                <w:color w:val="000000"/>
                <w:sz w:val="24"/>
              </w:rPr>
              <w:t>1.</w:t>
            </w:r>
            <w:r>
              <w:rPr>
                <w:color w:val="000000"/>
                <w:sz w:val="24"/>
              </w:rPr>
              <w:t>所有外币相对人民币升值</w:t>
            </w:r>
            <w:r>
              <w:rPr>
                <w:color w:val="000000"/>
                <w:sz w:val="24"/>
              </w:rPr>
              <w:t>5%</w:t>
            </w:r>
          </w:p>
        </w:tc>
        <w:tc>
          <w:tcPr>
            <w:tcW w:w="2268" w:type="dxa"/>
            <w:vAlign w:val="center"/>
          </w:tcPr>
          <w:p w:rsidR="00A16934" w:rsidRDefault="00687582">
            <w:pPr>
              <w:jc w:val="right"/>
            </w:pPr>
            <w:r>
              <w:rPr>
                <w:color w:val="000000"/>
                <w:sz w:val="24"/>
              </w:rPr>
              <w:t>增加约</w:t>
            </w:r>
            <w:r>
              <w:rPr>
                <w:color w:val="000000"/>
                <w:sz w:val="24"/>
              </w:rPr>
              <w:t>233</w:t>
            </w:r>
          </w:p>
        </w:tc>
        <w:tc>
          <w:tcPr>
            <w:tcW w:w="2196" w:type="dxa"/>
            <w:vAlign w:val="center"/>
          </w:tcPr>
          <w:p w:rsidR="00A16934" w:rsidRDefault="00687582">
            <w:pPr>
              <w:jc w:val="right"/>
            </w:pPr>
            <w:r>
              <w:rPr>
                <w:color w:val="000000"/>
                <w:sz w:val="24"/>
              </w:rPr>
              <w:t>增加约</w:t>
            </w:r>
            <w:r>
              <w:rPr>
                <w:color w:val="000000"/>
                <w:sz w:val="24"/>
              </w:rPr>
              <w:t>216</w:t>
            </w:r>
          </w:p>
        </w:tc>
      </w:tr>
      <w:tr w:rsidR="00A16934">
        <w:tc>
          <w:tcPr>
            <w:tcW w:w="993" w:type="dxa"/>
            <w:vMerge/>
          </w:tcPr>
          <w:p w:rsidR="00A16934" w:rsidRDefault="00A16934"/>
        </w:tc>
        <w:tc>
          <w:tcPr>
            <w:tcW w:w="3543" w:type="dxa"/>
            <w:vAlign w:val="center"/>
          </w:tcPr>
          <w:p w:rsidR="00A16934" w:rsidRDefault="00687582">
            <w:pPr>
              <w:jc w:val="left"/>
            </w:pPr>
            <w:r>
              <w:rPr>
                <w:color w:val="000000"/>
                <w:sz w:val="24"/>
              </w:rPr>
              <w:t>2.</w:t>
            </w:r>
            <w:r>
              <w:rPr>
                <w:color w:val="000000"/>
                <w:sz w:val="24"/>
              </w:rPr>
              <w:t>所有外币相对人民币贬值</w:t>
            </w:r>
            <w:r>
              <w:rPr>
                <w:color w:val="000000"/>
                <w:sz w:val="24"/>
              </w:rPr>
              <w:t>5%</w:t>
            </w:r>
          </w:p>
        </w:tc>
        <w:tc>
          <w:tcPr>
            <w:tcW w:w="2268" w:type="dxa"/>
            <w:vAlign w:val="center"/>
          </w:tcPr>
          <w:p w:rsidR="00A16934" w:rsidRDefault="00687582">
            <w:pPr>
              <w:jc w:val="right"/>
            </w:pPr>
            <w:r>
              <w:rPr>
                <w:color w:val="000000"/>
                <w:sz w:val="24"/>
              </w:rPr>
              <w:t>减少约</w:t>
            </w:r>
            <w:r>
              <w:rPr>
                <w:color w:val="000000"/>
                <w:sz w:val="24"/>
              </w:rPr>
              <w:t>233</w:t>
            </w:r>
          </w:p>
        </w:tc>
        <w:tc>
          <w:tcPr>
            <w:tcW w:w="2196" w:type="dxa"/>
            <w:vAlign w:val="center"/>
          </w:tcPr>
          <w:p w:rsidR="00A16934" w:rsidRDefault="00687582">
            <w:pPr>
              <w:jc w:val="right"/>
            </w:pPr>
            <w:r>
              <w:rPr>
                <w:color w:val="000000"/>
                <w:sz w:val="24"/>
              </w:rPr>
              <w:t>减少约</w:t>
            </w:r>
            <w:r>
              <w:rPr>
                <w:color w:val="000000"/>
                <w:sz w:val="24"/>
              </w:rPr>
              <w:t>216</w:t>
            </w:r>
          </w:p>
        </w:tc>
      </w:tr>
    </w:tbl>
    <w:p w:rsidR="007B62FA" w:rsidRPr="00D0372D" w:rsidRDefault="007B62FA" w:rsidP="00417F87">
      <w:pPr>
        <w:spacing w:line="360" w:lineRule="auto"/>
        <w:rPr>
          <w:rFonts w:ascii="宋体" w:hAnsi="宋体"/>
          <w:b/>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w:t>
      </w:r>
      <w:r w:rsidR="002D0B5F" w:rsidRPr="00E53CFC">
        <w:rPr>
          <w:rFonts w:hint="eastAsia"/>
          <w:b/>
          <w:bCs/>
          <w:color w:val="000000"/>
          <w:kern w:val="0"/>
          <w:sz w:val="24"/>
        </w:rPr>
        <w:t xml:space="preserve"> </w:t>
      </w:r>
      <w:r w:rsidRPr="00E53CFC">
        <w:rPr>
          <w:rFonts w:hint="eastAsia"/>
          <w:b/>
          <w:bCs/>
          <w:color w:val="000000"/>
          <w:kern w:val="0"/>
          <w:sz w:val="24"/>
        </w:rPr>
        <w:t>其他价格风险</w:t>
      </w:r>
    </w:p>
    <w:p w:rsidR="00A16934" w:rsidRDefault="00687582">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rsidR="00A16934" w:rsidRDefault="00687582">
      <w:pPr>
        <w:tabs>
          <w:tab w:val="left" w:pos="426"/>
        </w:tabs>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7B62FA" w:rsidRPr="002463BF" w:rsidRDefault="007B62FA" w:rsidP="00A335F0">
      <w:pPr>
        <w:tabs>
          <w:tab w:val="left" w:pos="426"/>
        </w:tabs>
        <w:spacing w:before="29" w:line="288" w:lineRule="auto"/>
        <w:ind w:firstLineChars="200" w:firstLine="480"/>
        <w:rPr>
          <w:kern w:val="0"/>
          <w:sz w:val="24"/>
        </w:rPr>
      </w:pPr>
      <w:r w:rsidRPr="002463BF">
        <w:rPr>
          <w:kern w:val="0"/>
          <w:sz w:val="24"/>
        </w:rPr>
        <w:t>本基金通过投资组合的分散化降低市场价格风险。股票、存托凭证、权证、股票基金</w:t>
      </w:r>
      <w:r w:rsidRPr="002463BF">
        <w:rPr>
          <w:kern w:val="0"/>
          <w:sz w:val="24"/>
        </w:rPr>
        <w:t>(</w:t>
      </w:r>
      <w:r w:rsidRPr="002463BF">
        <w:rPr>
          <w:kern w:val="0"/>
          <w:sz w:val="24"/>
        </w:rPr>
        <w:t>含</w:t>
      </w:r>
      <w:r w:rsidRPr="002463BF">
        <w:rPr>
          <w:kern w:val="0"/>
          <w:sz w:val="24"/>
        </w:rPr>
        <w:t>ETF)</w:t>
      </w:r>
      <w:r w:rsidRPr="002463BF">
        <w:rPr>
          <w:kern w:val="0"/>
          <w:sz w:val="24"/>
        </w:rPr>
        <w:t>等权益类证券占基金资产净值的</w:t>
      </w:r>
      <w:r w:rsidRPr="002463BF">
        <w:rPr>
          <w:kern w:val="0"/>
          <w:sz w:val="24"/>
        </w:rPr>
        <w:t>60%-100%</w:t>
      </w:r>
      <w:r w:rsidRPr="002463BF">
        <w:rPr>
          <w:kern w:val="0"/>
          <w:sz w:val="24"/>
        </w:rPr>
        <w:t>，其中权益类资产中不低于</w:t>
      </w:r>
      <w:r w:rsidRPr="002463BF">
        <w:rPr>
          <w:kern w:val="0"/>
          <w:sz w:val="24"/>
        </w:rPr>
        <w:t>80%</w:t>
      </w:r>
      <w:r w:rsidRPr="002463BF">
        <w:rPr>
          <w:kern w:val="0"/>
          <w:sz w:val="24"/>
        </w:rPr>
        <w:t>配置于自然资源相关行业股票；债券、货币市场工具、现金及中国证监会允许基金投资的其他证券品种占基金资产的</w:t>
      </w:r>
      <w:r w:rsidRPr="002463BF">
        <w:rPr>
          <w:kern w:val="0"/>
          <w:sz w:val="24"/>
        </w:rPr>
        <w:t>0%-40%</w:t>
      </w:r>
      <w:r w:rsidR="00A335F0">
        <w:rPr>
          <w:rFonts w:hint="eastAsia"/>
          <w:kern w:val="0"/>
          <w:sz w:val="24"/>
        </w:rPr>
        <w:t>，</w:t>
      </w:r>
      <w:r w:rsidR="00A335F0" w:rsidRPr="00A335F0">
        <w:rPr>
          <w:rFonts w:hint="eastAsia"/>
          <w:kern w:val="0"/>
          <w:sz w:val="24"/>
        </w:rPr>
        <w:t>其中，现金及到期日在一年以内的政府债券的比例不低于基金资产净值的</w:t>
      </w:r>
      <w:r w:rsidR="00A335F0" w:rsidRPr="00A335F0">
        <w:rPr>
          <w:rFonts w:hint="eastAsia"/>
          <w:kern w:val="0"/>
          <w:sz w:val="24"/>
        </w:rPr>
        <w:t>5</w:t>
      </w:r>
      <w:r w:rsidR="00A335F0">
        <w:rPr>
          <w:rFonts w:hint="eastAsia"/>
          <w:kern w:val="0"/>
          <w:sz w:val="24"/>
        </w:rPr>
        <w:t>%</w:t>
      </w:r>
      <w:r w:rsidR="00A335F0" w:rsidRPr="00A335F0">
        <w:rPr>
          <w:rFonts w:hint="eastAsia"/>
          <w:kern w:val="0"/>
          <w:sz w:val="24"/>
        </w:rPr>
        <w:t>，现金不包括结算备付金、存出保证金、应收申购款等</w:t>
      </w:r>
      <w:r w:rsidRPr="002463BF">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7B62FA" w:rsidRPr="00D0372D" w:rsidRDefault="007B62FA" w:rsidP="00602A38">
      <w:pPr>
        <w:spacing w:line="360" w:lineRule="auto"/>
        <w:ind w:firstLineChars="200" w:firstLine="422"/>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7.4.13.4.3.1</w:t>
      </w:r>
      <w:r w:rsidR="002D0B5F" w:rsidRPr="00E53CFC">
        <w:rPr>
          <w:rFonts w:hint="eastAsia"/>
          <w:b/>
          <w:bCs/>
          <w:color w:val="000000"/>
          <w:kern w:val="0"/>
          <w:sz w:val="24"/>
        </w:rPr>
        <w:t xml:space="preserve"> </w:t>
      </w:r>
      <w:r w:rsidRPr="00E53CFC">
        <w:rPr>
          <w:rFonts w:hint="eastAsia"/>
          <w:b/>
          <w:bCs/>
          <w:color w:val="000000"/>
          <w:kern w:val="0"/>
          <w:sz w:val="24"/>
        </w:rPr>
        <w:t>其他价格风险敞口</w:t>
      </w:r>
    </w:p>
    <w:p w:rsidR="007E6DF3" w:rsidRPr="00AD4493" w:rsidRDefault="007E6DF3"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7B62FA" w:rsidRPr="00D0372D" w:rsidTr="009569B4">
        <w:tc>
          <w:tcPr>
            <w:tcW w:w="3119" w:type="dxa"/>
            <w:vMerge w:val="restart"/>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项目</w:t>
            </w:r>
          </w:p>
        </w:tc>
        <w:tc>
          <w:tcPr>
            <w:tcW w:w="2940"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本期末</w:t>
            </w:r>
          </w:p>
          <w:p w:rsidR="007B62FA" w:rsidRPr="002463BF" w:rsidRDefault="00ED2997" w:rsidP="002463BF">
            <w:pPr>
              <w:spacing w:before="29" w:line="288" w:lineRule="auto"/>
              <w:jc w:val="center"/>
              <w:rPr>
                <w:color w:val="000000"/>
                <w:sz w:val="24"/>
              </w:rPr>
            </w:pPr>
            <w:r w:rsidRPr="002463BF">
              <w:rPr>
                <w:color w:val="000000"/>
                <w:sz w:val="24"/>
              </w:rPr>
              <w:t>2018</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c>
          <w:tcPr>
            <w:tcW w:w="2941"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上年度末</w:t>
            </w:r>
          </w:p>
          <w:p w:rsidR="007B62FA" w:rsidRPr="002463BF" w:rsidRDefault="00264252" w:rsidP="002463BF">
            <w:pPr>
              <w:spacing w:before="29" w:line="288" w:lineRule="auto"/>
              <w:jc w:val="center"/>
              <w:rPr>
                <w:color w:val="000000"/>
                <w:sz w:val="24"/>
              </w:rPr>
            </w:pPr>
            <w:r w:rsidRPr="002463BF">
              <w:rPr>
                <w:color w:val="000000"/>
                <w:sz w:val="24"/>
              </w:rPr>
              <w:t>2017</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r>
      <w:tr w:rsidR="007B62FA" w:rsidRPr="00D0372D" w:rsidTr="009569B4">
        <w:tc>
          <w:tcPr>
            <w:tcW w:w="3119" w:type="dxa"/>
            <w:vMerge/>
            <w:vAlign w:val="center"/>
          </w:tcPr>
          <w:p w:rsidR="007B62FA" w:rsidRPr="002463BF" w:rsidRDefault="007B62FA" w:rsidP="002463BF">
            <w:pPr>
              <w:spacing w:before="29" w:line="288" w:lineRule="auto"/>
              <w:jc w:val="center"/>
              <w:rPr>
                <w:color w:val="000000"/>
                <w:sz w:val="24"/>
              </w:rPr>
            </w:pPr>
          </w:p>
        </w:tc>
        <w:tc>
          <w:tcPr>
            <w:tcW w:w="1843" w:type="dxa"/>
            <w:vAlign w:val="center"/>
          </w:tcPr>
          <w:p w:rsidR="007B62FA" w:rsidRPr="002463BF" w:rsidRDefault="007B62FA" w:rsidP="002463BF">
            <w:pPr>
              <w:spacing w:before="29" w:line="288" w:lineRule="auto"/>
              <w:ind w:right="142"/>
              <w:jc w:val="center"/>
              <w:rPr>
                <w:color w:val="000000"/>
                <w:sz w:val="24"/>
              </w:rPr>
            </w:pPr>
            <w:r w:rsidRPr="002463BF">
              <w:rPr>
                <w:rFonts w:hint="eastAsia"/>
                <w:color w:val="000000"/>
                <w:sz w:val="24"/>
              </w:rPr>
              <w:t>公允价值</w:t>
            </w:r>
          </w:p>
        </w:tc>
        <w:tc>
          <w:tcPr>
            <w:tcW w:w="1097" w:type="dxa"/>
            <w:vAlign w:val="center"/>
          </w:tcPr>
          <w:p w:rsidR="007B62FA" w:rsidRPr="002463BF" w:rsidRDefault="007B62FA" w:rsidP="002463BF">
            <w:pPr>
              <w:spacing w:before="29" w:line="288" w:lineRule="auto"/>
              <w:ind w:right="141"/>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c>
          <w:tcPr>
            <w:tcW w:w="1879" w:type="dxa"/>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公允价值</w:t>
            </w:r>
          </w:p>
        </w:tc>
        <w:tc>
          <w:tcPr>
            <w:tcW w:w="1062" w:type="dxa"/>
            <w:vAlign w:val="center"/>
          </w:tcPr>
          <w:p w:rsidR="007B62FA" w:rsidRPr="002463BF" w:rsidRDefault="007B62FA" w:rsidP="002463BF">
            <w:pPr>
              <w:spacing w:line="360" w:lineRule="auto"/>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交易性金融资产－股票投资</w:t>
            </w:r>
          </w:p>
        </w:tc>
        <w:tc>
          <w:tcPr>
            <w:tcW w:w="1843" w:type="dxa"/>
            <w:vAlign w:val="center"/>
          </w:tcPr>
          <w:p w:rsidR="007B62FA" w:rsidRPr="00AA734A" w:rsidRDefault="007B62FA" w:rsidP="00AA734A">
            <w:pPr>
              <w:spacing w:before="29" w:line="288" w:lineRule="auto"/>
              <w:jc w:val="right"/>
              <w:rPr>
                <w:color w:val="000000"/>
                <w:sz w:val="24"/>
              </w:rPr>
            </w:pPr>
            <w:r w:rsidRPr="00AA734A">
              <w:rPr>
                <w:color w:val="000000"/>
                <w:sz w:val="24"/>
              </w:rPr>
              <w:t>37,161,167.11</w:t>
            </w:r>
          </w:p>
        </w:tc>
        <w:tc>
          <w:tcPr>
            <w:tcW w:w="1097" w:type="dxa"/>
            <w:vAlign w:val="center"/>
          </w:tcPr>
          <w:p w:rsidR="007B62FA" w:rsidRPr="00AA734A" w:rsidRDefault="007B62FA" w:rsidP="00AA734A">
            <w:pPr>
              <w:spacing w:before="29" w:line="288" w:lineRule="auto"/>
              <w:jc w:val="right"/>
              <w:rPr>
                <w:color w:val="000000"/>
                <w:sz w:val="24"/>
              </w:rPr>
            </w:pPr>
            <w:r w:rsidRPr="00AA734A">
              <w:rPr>
                <w:color w:val="000000"/>
                <w:sz w:val="24"/>
              </w:rPr>
              <w:t>74.17</w:t>
            </w:r>
          </w:p>
        </w:tc>
        <w:tc>
          <w:tcPr>
            <w:tcW w:w="1879" w:type="dxa"/>
            <w:vAlign w:val="center"/>
          </w:tcPr>
          <w:p w:rsidR="007B62FA" w:rsidRPr="00AA734A" w:rsidRDefault="00654F26" w:rsidP="00AA734A">
            <w:pPr>
              <w:spacing w:before="29" w:line="288" w:lineRule="auto"/>
              <w:jc w:val="right"/>
              <w:rPr>
                <w:color w:val="000000"/>
                <w:sz w:val="24"/>
              </w:rPr>
            </w:pPr>
            <w:r w:rsidRPr="00AA734A">
              <w:rPr>
                <w:color w:val="000000"/>
                <w:sz w:val="24"/>
              </w:rPr>
              <w:t>41,852,409.42</w:t>
            </w:r>
          </w:p>
        </w:tc>
        <w:tc>
          <w:tcPr>
            <w:tcW w:w="1062" w:type="dxa"/>
            <w:vAlign w:val="center"/>
          </w:tcPr>
          <w:p w:rsidR="007B62FA" w:rsidRPr="00AA734A" w:rsidRDefault="00654F26" w:rsidP="00AA734A">
            <w:pPr>
              <w:spacing w:before="29" w:line="288" w:lineRule="auto"/>
              <w:jc w:val="right"/>
              <w:rPr>
                <w:color w:val="000000"/>
                <w:sz w:val="24"/>
              </w:rPr>
            </w:pPr>
            <w:r w:rsidRPr="00AA734A">
              <w:rPr>
                <w:color w:val="000000"/>
                <w:sz w:val="24"/>
              </w:rPr>
              <w:t>84.73</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w:t>
            </w:r>
            <w:r w:rsidR="00843EA1" w:rsidRPr="00AA734A">
              <w:rPr>
                <w:rFonts w:hint="eastAsia"/>
                <w:color w:val="000000"/>
                <w:sz w:val="24"/>
              </w:rPr>
              <w:t>－</w:t>
            </w:r>
            <w:r w:rsidRPr="00AA734A">
              <w:rPr>
                <w:rFonts w:hint="eastAsia"/>
                <w:color w:val="000000"/>
                <w:sz w:val="24"/>
              </w:rPr>
              <w:t>基金投资</w:t>
            </w:r>
          </w:p>
        </w:tc>
        <w:tc>
          <w:tcPr>
            <w:tcW w:w="1843"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097"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879" w:type="dxa"/>
          </w:tcPr>
          <w:p w:rsidR="007B62FA" w:rsidRPr="00AA734A" w:rsidRDefault="00654F26" w:rsidP="00AA734A">
            <w:pPr>
              <w:spacing w:before="29" w:line="288" w:lineRule="auto"/>
              <w:jc w:val="right"/>
              <w:rPr>
                <w:color w:val="000000"/>
                <w:sz w:val="24"/>
              </w:rPr>
            </w:pPr>
            <w:r w:rsidRPr="00AA734A">
              <w:rPr>
                <w:color w:val="000000"/>
                <w:sz w:val="24"/>
              </w:rPr>
              <w:t>-</w:t>
            </w:r>
          </w:p>
        </w:tc>
        <w:tc>
          <w:tcPr>
            <w:tcW w:w="1062" w:type="dxa"/>
          </w:tcPr>
          <w:p w:rsidR="007B62FA" w:rsidRPr="00AA734A" w:rsidRDefault="00654F26" w:rsidP="00AA734A">
            <w:pPr>
              <w:spacing w:before="29" w:line="288" w:lineRule="auto"/>
              <w:jc w:val="right"/>
              <w:rPr>
                <w:color w:val="000000"/>
                <w:sz w:val="24"/>
              </w:rPr>
            </w:pPr>
            <w:r w:rsidRPr="00AA734A">
              <w:rPr>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lastRenderedPageBreak/>
              <w:t>衍生金融资产－权证投资</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其他</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B71622">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合计</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37,161,167.11</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74.17</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41,852,409.42</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84.73</w:t>
            </w:r>
          </w:p>
        </w:tc>
      </w:tr>
    </w:tbl>
    <w:p w:rsidR="007B62FA" w:rsidRPr="00D0372D" w:rsidRDefault="007B62FA" w:rsidP="00E4631E">
      <w:pPr>
        <w:tabs>
          <w:tab w:val="left" w:pos="426"/>
        </w:tabs>
        <w:spacing w:before="29" w:line="288" w:lineRule="auto"/>
        <w:jc w:val="left"/>
        <w:rPr>
          <w:rFonts w:ascii="宋体" w:hAnsi="宋体"/>
          <w:color w:val="000000"/>
          <w:szCs w:val="21"/>
        </w:rPr>
      </w:pPr>
    </w:p>
    <w:p w:rsidR="007B62FA" w:rsidRPr="003B7593" w:rsidRDefault="007B62FA" w:rsidP="00E53CFC">
      <w:pPr>
        <w:spacing w:before="29" w:line="288" w:lineRule="auto"/>
        <w:rPr>
          <w:b/>
          <w:color w:val="000000"/>
          <w:sz w:val="24"/>
        </w:rPr>
      </w:pPr>
      <w:r w:rsidRPr="003B7593">
        <w:rPr>
          <w:b/>
          <w:color w:val="000000"/>
          <w:sz w:val="24"/>
        </w:rPr>
        <w:t>7.4.13.4.3.2</w:t>
      </w:r>
      <w:r w:rsidR="002D0B5F" w:rsidRPr="003B7593">
        <w:rPr>
          <w:rFonts w:hint="eastAsia"/>
          <w:b/>
          <w:color w:val="000000"/>
          <w:sz w:val="24"/>
        </w:rPr>
        <w:t xml:space="preserve"> </w:t>
      </w:r>
      <w:r w:rsidRPr="003B7593">
        <w:rPr>
          <w:rFonts w:hint="eastAsia"/>
          <w:b/>
          <w:color w:val="00000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A16934">
        <w:tc>
          <w:tcPr>
            <w:tcW w:w="851" w:type="dxa"/>
            <w:vAlign w:val="center"/>
          </w:tcPr>
          <w:p w:rsidR="00A16934" w:rsidRDefault="00687582">
            <w:pPr>
              <w:jc w:val="left"/>
            </w:pPr>
            <w:r>
              <w:rPr>
                <w:bCs/>
                <w:color w:val="000000"/>
                <w:sz w:val="24"/>
              </w:rPr>
              <w:t>假设</w:t>
            </w:r>
          </w:p>
        </w:tc>
        <w:tc>
          <w:tcPr>
            <w:tcW w:w="8221" w:type="dxa"/>
            <w:gridSpan w:val="3"/>
            <w:vAlign w:val="center"/>
          </w:tcPr>
          <w:p w:rsidR="00A16934" w:rsidRDefault="00687582">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2B0AC4" w:rsidRPr="00D0372D" w:rsidTr="003611FA">
        <w:tc>
          <w:tcPr>
            <w:tcW w:w="851" w:type="dxa"/>
            <w:vMerge w:val="restart"/>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分析</w:t>
            </w:r>
            <w:r w:rsidRPr="007E14D7">
              <w:rPr>
                <w:bCs/>
                <w:color w:val="000000"/>
                <w:sz w:val="24"/>
              </w:rPr>
              <w:t xml:space="preserve"> </w:t>
            </w:r>
          </w:p>
        </w:tc>
        <w:tc>
          <w:tcPr>
            <w:tcW w:w="3969" w:type="dxa"/>
            <w:vMerge w:val="restart"/>
            <w:vAlign w:val="center"/>
          </w:tcPr>
          <w:p w:rsidR="002B0AC4" w:rsidRPr="007E14D7" w:rsidRDefault="002B0AC4" w:rsidP="00886BF8">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相关风险变量的变动</w:t>
            </w:r>
          </w:p>
        </w:tc>
        <w:tc>
          <w:tcPr>
            <w:tcW w:w="4252" w:type="dxa"/>
            <w:gridSpan w:val="2"/>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对资产负债表日基金资产净值的</w:t>
            </w:r>
          </w:p>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影响金额（单位：人民币万元）</w:t>
            </w:r>
          </w:p>
        </w:tc>
      </w:tr>
      <w:tr w:rsidR="002B0AC4" w:rsidRPr="00D0372D" w:rsidTr="003611FA">
        <w:tc>
          <w:tcPr>
            <w:tcW w:w="851"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2126" w:type="dxa"/>
          </w:tcPr>
          <w:p w:rsidR="002B0AC4" w:rsidRPr="007E14D7" w:rsidRDefault="002B0AC4" w:rsidP="007E14D7">
            <w:pPr>
              <w:autoSpaceDE w:val="0"/>
              <w:autoSpaceDN w:val="0"/>
              <w:spacing w:before="29" w:line="288" w:lineRule="auto"/>
              <w:ind w:right="-15" w:firstLineChars="350" w:firstLine="840"/>
              <w:jc w:val="center"/>
              <w:textAlignment w:val="bottom"/>
              <w:rPr>
                <w:bCs/>
                <w:color w:val="000000"/>
                <w:sz w:val="24"/>
              </w:rPr>
            </w:pPr>
            <w:r w:rsidRPr="007E14D7">
              <w:rPr>
                <w:rFonts w:hint="eastAsia"/>
                <w:bCs/>
                <w:color w:val="000000"/>
                <w:sz w:val="24"/>
              </w:rPr>
              <w:t>本期末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2018</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c>
          <w:tcPr>
            <w:tcW w:w="2126" w:type="dxa"/>
          </w:tcPr>
          <w:p w:rsidR="002B0AC4" w:rsidRPr="007E14D7" w:rsidRDefault="002B0AC4" w:rsidP="007E14D7">
            <w:pPr>
              <w:autoSpaceDE w:val="0"/>
              <w:autoSpaceDN w:val="0"/>
              <w:spacing w:before="29" w:line="288" w:lineRule="auto"/>
              <w:ind w:right="-15" w:firstLineChars="300" w:firstLine="720"/>
              <w:jc w:val="center"/>
              <w:textAlignment w:val="bottom"/>
              <w:rPr>
                <w:bCs/>
                <w:color w:val="000000"/>
                <w:sz w:val="24"/>
              </w:rPr>
            </w:pPr>
            <w:r w:rsidRPr="007E14D7">
              <w:rPr>
                <w:rFonts w:hint="eastAsia"/>
                <w:bCs/>
                <w:color w:val="000000"/>
                <w:sz w:val="24"/>
              </w:rPr>
              <w:t>上年度末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2017</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r>
      <w:tr w:rsidR="00A16934">
        <w:tc>
          <w:tcPr>
            <w:tcW w:w="851" w:type="dxa"/>
            <w:vMerge/>
          </w:tcPr>
          <w:p w:rsidR="00A16934" w:rsidRDefault="00A16934"/>
        </w:tc>
        <w:tc>
          <w:tcPr>
            <w:tcW w:w="3969" w:type="dxa"/>
            <w:vAlign w:val="center"/>
          </w:tcPr>
          <w:p w:rsidR="00A16934" w:rsidRDefault="00687582">
            <w:r>
              <w:rPr>
                <w:bCs/>
                <w:color w:val="000000"/>
                <w:sz w:val="24"/>
              </w:rPr>
              <w:t>1.</w:t>
            </w:r>
            <w:r>
              <w:rPr>
                <w:bCs/>
                <w:color w:val="000000"/>
                <w:sz w:val="24"/>
              </w:rPr>
              <w:t>业绩比较基准</w:t>
            </w:r>
            <w:r>
              <w:rPr>
                <w:bCs/>
                <w:color w:val="000000"/>
                <w:sz w:val="24"/>
              </w:rPr>
              <w:t>(</w:t>
            </w:r>
            <w:r>
              <w:rPr>
                <w:bCs/>
                <w:color w:val="000000"/>
                <w:sz w:val="24"/>
              </w:rPr>
              <w:t>附注</w:t>
            </w:r>
            <w:r>
              <w:rPr>
                <w:bCs/>
                <w:color w:val="000000"/>
                <w:sz w:val="24"/>
              </w:rPr>
              <w:t>7.4.1)</w:t>
            </w:r>
            <w:r>
              <w:rPr>
                <w:bCs/>
                <w:color w:val="000000"/>
                <w:sz w:val="24"/>
              </w:rPr>
              <w:t>上升</w:t>
            </w:r>
            <w:r>
              <w:rPr>
                <w:bCs/>
                <w:color w:val="000000"/>
                <w:sz w:val="24"/>
              </w:rPr>
              <w:t>5%</w:t>
            </w:r>
          </w:p>
        </w:tc>
        <w:tc>
          <w:tcPr>
            <w:tcW w:w="2126" w:type="dxa"/>
            <w:vAlign w:val="center"/>
          </w:tcPr>
          <w:p w:rsidR="00A16934" w:rsidRDefault="00687582">
            <w:pPr>
              <w:jc w:val="right"/>
            </w:pPr>
            <w:r>
              <w:rPr>
                <w:bCs/>
                <w:color w:val="000000"/>
                <w:sz w:val="24"/>
              </w:rPr>
              <w:t>增加约</w:t>
            </w:r>
            <w:r>
              <w:rPr>
                <w:bCs/>
                <w:color w:val="000000"/>
                <w:sz w:val="24"/>
              </w:rPr>
              <w:t>159</w:t>
            </w:r>
          </w:p>
        </w:tc>
        <w:tc>
          <w:tcPr>
            <w:tcW w:w="2126" w:type="dxa"/>
            <w:vAlign w:val="center"/>
          </w:tcPr>
          <w:p w:rsidR="00A16934" w:rsidRDefault="00687582">
            <w:pPr>
              <w:jc w:val="right"/>
            </w:pPr>
            <w:r>
              <w:rPr>
                <w:bCs/>
                <w:color w:val="000000"/>
                <w:sz w:val="24"/>
              </w:rPr>
              <w:t>增加约</w:t>
            </w:r>
            <w:r>
              <w:rPr>
                <w:bCs/>
                <w:color w:val="000000"/>
                <w:sz w:val="24"/>
              </w:rPr>
              <w:t>255</w:t>
            </w:r>
          </w:p>
        </w:tc>
      </w:tr>
      <w:tr w:rsidR="00A16934">
        <w:tc>
          <w:tcPr>
            <w:tcW w:w="851" w:type="dxa"/>
            <w:vMerge/>
          </w:tcPr>
          <w:p w:rsidR="00A16934" w:rsidRDefault="00A16934"/>
        </w:tc>
        <w:tc>
          <w:tcPr>
            <w:tcW w:w="3969" w:type="dxa"/>
            <w:vAlign w:val="center"/>
          </w:tcPr>
          <w:p w:rsidR="00A16934" w:rsidRDefault="00687582">
            <w:r>
              <w:rPr>
                <w:bCs/>
                <w:color w:val="000000"/>
                <w:sz w:val="24"/>
              </w:rPr>
              <w:t>2.</w:t>
            </w:r>
            <w:r>
              <w:rPr>
                <w:bCs/>
                <w:color w:val="000000"/>
                <w:sz w:val="24"/>
              </w:rPr>
              <w:t>业绩比较基准</w:t>
            </w:r>
            <w:r>
              <w:rPr>
                <w:bCs/>
                <w:color w:val="000000"/>
                <w:sz w:val="24"/>
              </w:rPr>
              <w:t>(</w:t>
            </w:r>
            <w:r>
              <w:rPr>
                <w:bCs/>
                <w:color w:val="000000"/>
                <w:sz w:val="24"/>
              </w:rPr>
              <w:t>附注</w:t>
            </w:r>
            <w:r>
              <w:rPr>
                <w:bCs/>
                <w:color w:val="000000"/>
                <w:sz w:val="24"/>
              </w:rPr>
              <w:t>7.4.1)</w:t>
            </w:r>
            <w:r>
              <w:rPr>
                <w:bCs/>
                <w:color w:val="000000"/>
                <w:sz w:val="24"/>
              </w:rPr>
              <w:t>下降</w:t>
            </w:r>
            <w:r>
              <w:rPr>
                <w:bCs/>
                <w:color w:val="000000"/>
                <w:sz w:val="24"/>
              </w:rPr>
              <w:t>5%</w:t>
            </w:r>
          </w:p>
        </w:tc>
        <w:tc>
          <w:tcPr>
            <w:tcW w:w="2126" w:type="dxa"/>
            <w:vAlign w:val="center"/>
          </w:tcPr>
          <w:p w:rsidR="00A16934" w:rsidRDefault="00687582">
            <w:pPr>
              <w:jc w:val="right"/>
            </w:pPr>
            <w:r>
              <w:rPr>
                <w:bCs/>
                <w:color w:val="000000"/>
                <w:sz w:val="24"/>
              </w:rPr>
              <w:t>减少约</w:t>
            </w:r>
            <w:r>
              <w:rPr>
                <w:bCs/>
                <w:color w:val="000000"/>
                <w:sz w:val="24"/>
              </w:rPr>
              <w:t>159</w:t>
            </w:r>
          </w:p>
        </w:tc>
        <w:tc>
          <w:tcPr>
            <w:tcW w:w="2126" w:type="dxa"/>
            <w:vAlign w:val="center"/>
          </w:tcPr>
          <w:p w:rsidR="00A16934" w:rsidRDefault="00687582">
            <w:pPr>
              <w:jc w:val="right"/>
            </w:pPr>
            <w:r>
              <w:rPr>
                <w:bCs/>
                <w:color w:val="000000"/>
                <w:sz w:val="24"/>
              </w:rPr>
              <w:t>减少约</w:t>
            </w:r>
            <w:r>
              <w:rPr>
                <w:bCs/>
                <w:color w:val="000000"/>
                <w:sz w:val="24"/>
              </w:rPr>
              <w:t>255</w:t>
            </w:r>
          </w:p>
        </w:tc>
      </w:tr>
    </w:tbl>
    <w:p w:rsidR="007B62FA" w:rsidRPr="00E53CFC" w:rsidRDefault="007B62FA" w:rsidP="00E53CFC">
      <w:pPr>
        <w:spacing w:before="29" w:line="288" w:lineRule="auto"/>
        <w:rPr>
          <w:b/>
          <w:bCs/>
          <w:color w:val="000000"/>
          <w:kern w:val="0"/>
          <w:sz w:val="24"/>
        </w:rPr>
      </w:pPr>
      <w:r w:rsidRPr="00E53CFC">
        <w:rPr>
          <w:b/>
          <w:bCs/>
          <w:color w:val="000000"/>
          <w:kern w:val="0"/>
          <w:sz w:val="24"/>
        </w:rPr>
        <w:t>7.4.14</w:t>
      </w:r>
      <w:r w:rsidR="002D0B5F" w:rsidRPr="00E53CFC">
        <w:rPr>
          <w:rFonts w:hint="eastAsia"/>
          <w:b/>
          <w:bCs/>
          <w:color w:val="000000"/>
          <w:kern w:val="0"/>
          <w:sz w:val="24"/>
        </w:rPr>
        <w:t xml:space="preserve"> </w:t>
      </w:r>
      <w:r w:rsidRPr="00E53CFC">
        <w:rPr>
          <w:rFonts w:hint="eastAsia"/>
          <w:b/>
          <w:bCs/>
          <w:color w:val="000000"/>
          <w:kern w:val="0"/>
          <w:sz w:val="24"/>
        </w:rPr>
        <w:t>有助于理解和分析会计报表需要说明的其他事项</w:t>
      </w:r>
    </w:p>
    <w:p w:rsidR="00A16934" w:rsidRDefault="00687582">
      <w:pPr>
        <w:tabs>
          <w:tab w:val="left" w:pos="426"/>
        </w:tabs>
        <w:spacing w:before="29" w:line="288" w:lineRule="auto"/>
        <w:ind w:firstLineChars="200" w:firstLine="480"/>
        <w:rPr>
          <w:kern w:val="0"/>
          <w:sz w:val="24"/>
        </w:rPr>
      </w:pPr>
      <w:r>
        <w:rPr>
          <w:kern w:val="0"/>
          <w:sz w:val="24"/>
        </w:rPr>
        <w:t>(1)</w:t>
      </w:r>
      <w:r>
        <w:rPr>
          <w:kern w:val="0"/>
          <w:sz w:val="24"/>
        </w:rPr>
        <w:t>公允价值</w:t>
      </w:r>
    </w:p>
    <w:p w:rsidR="00A16934" w:rsidRDefault="00687582">
      <w:pPr>
        <w:tabs>
          <w:tab w:val="left" w:pos="426"/>
        </w:tabs>
        <w:spacing w:before="29" w:line="288" w:lineRule="auto"/>
        <w:ind w:firstLineChars="200" w:firstLine="480"/>
        <w:rPr>
          <w:kern w:val="0"/>
          <w:sz w:val="24"/>
        </w:rPr>
      </w:pPr>
      <w:r>
        <w:rPr>
          <w:kern w:val="0"/>
          <w:sz w:val="24"/>
        </w:rPr>
        <w:t xml:space="preserve">(a)  </w:t>
      </w:r>
      <w:r>
        <w:rPr>
          <w:kern w:val="0"/>
          <w:sz w:val="24"/>
        </w:rPr>
        <w:t>金融工具公允价值计量的方法</w:t>
      </w:r>
    </w:p>
    <w:p w:rsidR="00A16934" w:rsidRDefault="00687582">
      <w:pPr>
        <w:tabs>
          <w:tab w:val="left" w:pos="426"/>
        </w:tabs>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A16934" w:rsidRDefault="00687582">
      <w:pPr>
        <w:tabs>
          <w:tab w:val="left" w:pos="426"/>
        </w:tabs>
        <w:spacing w:before="29" w:line="288" w:lineRule="auto"/>
        <w:ind w:firstLineChars="200" w:firstLine="480"/>
        <w:rPr>
          <w:kern w:val="0"/>
          <w:sz w:val="24"/>
        </w:rPr>
      </w:pPr>
      <w:r>
        <w:rPr>
          <w:kern w:val="0"/>
          <w:sz w:val="24"/>
        </w:rPr>
        <w:t>第一层次：相同资产或负债在活跃市场上未经调整的报价。</w:t>
      </w:r>
    </w:p>
    <w:p w:rsidR="00A16934" w:rsidRDefault="00687582">
      <w:pPr>
        <w:tabs>
          <w:tab w:val="left" w:pos="426"/>
        </w:tabs>
        <w:spacing w:before="29" w:line="288" w:lineRule="auto"/>
        <w:ind w:firstLineChars="200" w:firstLine="480"/>
        <w:rPr>
          <w:kern w:val="0"/>
          <w:sz w:val="24"/>
        </w:rPr>
      </w:pPr>
      <w:r>
        <w:rPr>
          <w:kern w:val="0"/>
          <w:sz w:val="24"/>
        </w:rPr>
        <w:t>第二层次：除第一层次输入</w:t>
      </w:r>
      <w:proofErr w:type="gramStart"/>
      <w:r>
        <w:rPr>
          <w:kern w:val="0"/>
          <w:sz w:val="24"/>
        </w:rPr>
        <w:t>值外相关</w:t>
      </w:r>
      <w:proofErr w:type="gramEnd"/>
      <w:r>
        <w:rPr>
          <w:kern w:val="0"/>
          <w:sz w:val="24"/>
        </w:rPr>
        <w:t>资产或负债直接或</w:t>
      </w:r>
      <w:proofErr w:type="gramStart"/>
      <w:r>
        <w:rPr>
          <w:kern w:val="0"/>
          <w:sz w:val="24"/>
        </w:rPr>
        <w:t>间接可</w:t>
      </w:r>
      <w:proofErr w:type="gramEnd"/>
      <w:r>
        <w:rPr>
          <w:kern w:val="0"/>
          <w:sz w:val="24"/>
        </w:rPr>
        <w:t>观察的输入值。</w:t>
      </w:r>
    </w:p>
    <w:p w:rsidR="00A16934" w:rsidRDefault="00687582">
      <w:pPr>
        <w:tabs>
          <w:tab w:val="left" w:pos="426"/>
        </w:tabs>
        <w:spacing w:before="29" w:line="288" w:lineRule="auto"/>
        <w:ind w:firstLineChars="200" w:firstLine="480"/>
        <w:rPr>
          <w:kern w:val="0"/>
          <w:sz w:val="24"/>
        </w:rPr>
      </w:pPr>
      <w:r>
        <w:rPr>
          <w:kern w:val="0"/>
          <w:sz w:val="24"/>
        </w:rPr>
        <w:t>第三层次：相关资产或负债的不可观察输入值。</w:t>
      </w:r>
    </w:p>
    <w:p w:rsidR="00A16934" w:rsidRDefault="00687582">
      <w:pPr>
        <w:tabs>
          <w:tab w:val="left" w:pos="426"/>
        </w:tabs>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A16934" w:rsidRDefault="00687582">
      <w:pPr>
        <w:tabs>
          <w:tab w:val="left" w:pos="426"/>
        </w:tabs>
        <w:spacing w:before="29" w:line="288" w:lineRule="auto"/>
        <w:ind w:firstLineChars="200" w:firstLine="480"/>
        <w:rPr>
          <w:kern w:val="0"/>
          <w:sz w:val="24"/>
        </w:rPr>
      </w:pPr>
      <w:r>
        <w:rPr>
          <w:kern w:val="0"/>
          <w:sz w:val="24"/>
        </w:rPr>
        <w:t xml:space="preserve">(i)  </w:t>
      </w:r>
      <w:r>
        <w:rPr>
          <w:kern w:val="0"/>
          <w:sz w:val="24"/>
        </w:rPr>
        <w:t>各层次金融工具公允价值</w:t>
      </w:r>
    </w:p>
    <w:p w:rsidR="00A16934" w:rsidRDefault="00687582">
      <w:pPr>
        <w:tabs>
          <w:tab w:val="left" w:pos="426"/>
        </w:tabs>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37,161,167.11</w:t>
      </w:r>
      <w:r>
        <w:rPr>
          <w:kern w:val="0"/>
          <w:sz w:val="24"/>
        </w:rPr>
        <w:t>元，</w:t>
      </w:r>
      <w:proofErr w:type="gramStart"/>
      <w:r>
        <w:rPr>
          <w:kern w:val="0"/>
          <w:sz w:val="24"/>
        </w:rPr>
        <w:t>无属于</w:t>
      </w:r>
      <w:proofErr w:type="gramEnd"/>
      <w:r>
        <w:rPr>
          <w:kern w:val="0"/>
          <w:sz w:val="24"/>
        </w:rPr>
        <w:t>第二或第三层次的余额</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41,852,409.42</w:t>
      </w:r>
      <w:r>
        <w:rPr>
          <w:kern w:val="0"/>
          <w:sz w:val="24"/>
        </w:rPr>
        <w:t>元，无第二或第三层次</w:t>
      </w:r>
      <w:r>
        <w:rPr>
          <w:kern w:val="0"/>
          <w:sz w:val="24"/>
        </w:rPr>
        <w:t>)</w:t>
      </w:r>
      <w:r>
        <w:rPr>
          <w:kern w:val="0"/>
          <w:sz w:val="24"/>
        </w:rPr>
        <w:t>。</w:t>
      </w:r>
    </w:p>
    <w:p w:rsidR="00A16934" w:rsidRDefault="00687582">
      <w:pPr>
        <w:tabs>
          <w:tab w:val="left" w:pos="426"/>
        </w:tabs>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A16934" w:rsidRDefault="00687582">
      <w:pPr>
        <w:tabs>
          <w:tab w:val="left" w:pos="426"/>
        </w:tabs>
        <w:spacing w:before="29" w:line="288" w:lineRule="auto"/>
        <w:ind w:firstLineChars="200" w:firstLine="480"/>
        <w:rPr>
          <w:kern w:val="0"/>
          <w:sz w:val="24"/>
        </w:rPr>
      </w:pPr>
      <w:r>
        <w:rPr>
          <w:kern w:val="0"/>
          <w:sz w:val="24"/>
        </w:rPr>
        <w:t>本基金以导致各层次之间转换的事项发生日为确认各层次之间转换的时点。</w:t>
      </w:r>
    </w:p>
    <w:p w:rsidR="00F2500F" w:rsidRDefault="00F2500F" w:rsidP="00F2500F">
      <w:pPr>
        <w:tabs>
          <w:tab w:val="left" w:pos="426"/>
        </w:tabs>
        <w:spacing w:before="29" w:line="288" w:lineRule="auto"/>
        <w:ind w:firstLineChars="200" w:firstLine="480"/>
        <w:rPr>
          <w:kern w:val="0"/>
          <w:sz w:val="24"/>
        </w:rPr>
      </w:pPr>
      <w:r w:rsidRPr="00F51FC4">
        <w:rPr>
          <w:rFonts w:hint="eastAsia"/>
          <w:kern w:val="0"/>
          <w:sz w:val="24"/>
        </w:rPr>
        <w:t>本基金本期及上年度可比期间持有的公允价值计量的金融工具的公允价值所属层次未发生重大变化。</w:t>
      </w:r>
    </w:p>
    <w:p w:rsidR="00A16934" w:rsidRDefault="00F2500F" w:rsidP="00F2500F">
      <w:pPr>
        <w:tabs>
          <w:tab w:val="left" w:pos="426"/>
        </w:tabs>
        <w:spacing w:before="29" w:line="288" w:lineRule="auto"/>
        <w:ind w:firstLineChars="200" w:firstLine="480"/>
        <w:rPr>
          <w:kern w:val="0"/>
          <w:sz w:val="24"/>
        </w:rPr>
      </w:pPr>
      <w:r>
        <w:rPr>
          <w:kern w:val="0"/>
          <w:sz w:val="24"/>
        </w:rPr>
        <w:t xml:space="preserve"> </w:t>
      </w:r>
      <w:r w:rsidR="00687582">
        <w:rPr>
          <w:kern w:val="0"/>
          <w:sz w:val="24"/>
        </w:rPr>
        <w:t xml:space="preserve">(iii)  </w:t>
      </w:r>
      <w:r w:rsidR="00687582">
        <w:rPr>
          <w:kern w:val="0"/>
          <w:sz w:val="24"/>
        </w:rPr>
        <w:t>第三层次公允价值余额和本期变动金额</w:t>
      </w:r>
    </w:p>
    <w:p w:rsidR="00A16934" w:rsidRDefault="00687582">
      <w:pPr>
        <w:tabs>
          <w:tab w:val="left" w:pos="426"/>
        </w:tabs>
        <w:spacing w:before="29" w:line="288" w:lineRule="auto"/>
        <w:ind w:firstLineChars="200" w:firstLine="480"/>
        <w:rPr>
          <w:kern w:val="0"/>
          <w:sz w:val="24"/>
        </w:rPr>
      </w:pPr>
      <w:r>
        <w:rPr>
          <w:kern w:val="0"/>
          <w:sz w:val="24"/>
        </w:rPr>
        <w:t>无。</w:t>
      </w:r>
    </w:p>
    <w:p w:rsidR="00A16934" w:rsidRDefault="00687582">
      <w:pPr>
        <w:tabs>
          <w:tab w:val="left" w:pos="426"/>
        </w:tabs>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A16934" w:rsidRDefault="00687582">
      <w:pPr>
        <w:tabs>
          <w:tab w:val="left" w:pos="426"/>
        </w:tabs>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A16934" w:rsidRDefault="00687582">
      <w:pPr>
        <w:tabs>
          <w:tab w:val="left" w:pos="426"/>
        </w:tabs>
        <w:spacing w:before="29" w:line="288" w:lineRule="auto"/>
        <w:ind w:firstLineChars="200" w:firstLine="480"/>
        <w:rPr>
          <w:kern w:val="0"/>
          <w:sz w:val="24"/>
        </w:rPr>
      </w:pPr>
      <w:r>
        <w:rPr>
          <w:kern w:val="0"/>
          <w:sz w:val="24"/>
        </w:rPr>
        <w:t xml:space="preserve">(d)  </w:t>
      </w:r>
      <w:r>
        <w:rPr>
          <w:kern w:val="0"/>
          <w:sz w:val="24"/>
        </w:rPr>
        <w:t>不以公允价值计量的金融工具</w:t>
      </w:r>
    </w:p>
    <w:p w:rsidR="00A16934" w:rsidRDefault="00687582">
      <w:pPr>
        <w:tabs>
          <w:tab w:val="left" w:pos="426"/>
        </w:tabs>
        <w:spacing w:before="29" w:line="288" w:lineRule="auto"/>
        <w:ind w:firstLineChars="200" w:firstLine="480"/>
        <w:rPr>
          <w:kern w:val="0"/>
          <w:sz w:val="24"/>
        </w:rPr>
      </w:pPr>
      <w:r>
        <w:rPr>
          <w:kern w:val="0"/>
          <w:sz w:val="24"/>
        </w:rPr>
        <w:t>不以公允价值计量的金融资产和负债主要包括应收款项和其他金融负债，其账面价</w:t>
      </w:r>
      <w:r>
        <w:rPr>
          <w:kern w:val="0"/>
          <w:sz w:val="24"/>
        </w:rPr>
        <w:lastRenderedPageBreak/>
        <w:t>值与公允价值相差很小。</w:t>
      </w:r>
    </w:p>
    <w:p w:rsidR="007B62FA" w:rsidRDefault="00687582" w:rsidP="00632CB8">
      <w:pPr>
        <w:tabs>
          <w:tab w:val="left" w:pos="426"/>
        </w:tabs>
        <w:spacing w:before="29" w:line="288" w:lineRule="auto"/>
        <w:ind w:firstLineChars="200" w:firstLine="480"/>
        <w:rPr>
          <w:kern w:val="0"/>
          <w:sz w:val="24"/>
        </w:rPr>
      </w:pPr>
      <w:r>
        <w:rPr>
          <w:kern w:val="0"/>
          <w:sz w:val="24"/>
        </w:rPr>
        <w:t>(2)</w:t>
      </w:r>
      <w:r w:rsidR="007B62FA" w:rsidRPr="00632CB8">
        <w:rPr>
          <w:kern w:val="0"/>
          <w:sz w:val="24"/>
        </w:rPr>
        <w:t>除公允价值外，截至资产负债表日本基金无需要说明的其他重要事项。</w:t>
      </w:r>
    </w:p>
    <w:p w:rsidR="00523D80" w:rsidRPr="00632CB8" w:rsidRDefault="00523D80" w:rsidP="00632CB8">
      <w:pPr>
        <w:tabs>
          <w:tab w:val="left" w:pos="426"/>
        </w:tabs>
        <w:spacing w:before="29" w:line="288" w:lineRule="auto"/>
        <w:ind w:firstLineChars="200" w:firstLine="480"/>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265" w:name="_Toc225498272"/>
      <w:bookmarkStart w:id="266" w:name="_Toc352255995"/>
      <w:bookmarkStart w:id="267" w:name="_Toc352256063"/>
      <w:bookmarkStart w:id="268" w:name="_Toc352331241"/>
      <w:bookmarkStart w:id="269" w:name="_Toc362424019"/>
      <w:bookmarkStart w:id="270" w:name="_Toc4067387"/>
      <w:r w:rsidRPr="00FF450B">
        <w:rPr>
          <w:rFonts w:hint="eastAsia"/>
          <w:b/>
          <w:bCs/>
          <w:szCs w:val="24"/>
          <w:lang w:val="en-US"/>
        </w:rPr>
        <w:t>§</w:t>
      </w:r>
      <w:r w:rsidRPr="00FF450B">
        <w:rPr>
          <w:b/>
          <w:bCs/>
          <w:szCs w:val="24"/>
          <w:lang w:val="en-US"/>
        </w:rPr>
        <w:t>8</w:t>
      </w:r>
      <w:r w:rsidR="001822F7" w:rsidRPr="00FF450B">
        <w:rPr>
          <w:rFonts w:hint="eastAsia"/>
          <w:b/>
          <w:bCs/>
          <w:szCs w:val="24"/>
          <w:lang w:val="en-US"/>
        </w:rPr>
        <w:t xml:space="preserve"> </w:t>
      </w:r>
      <w:r w:rsidR="003E5E48" w:rsidRPr="00FF450B">
        <w:rPr>
          <w:rFonts w:hint="eastAsia"/>
          <w:b/>
          <w:bCs/>
          <w:szCs w:val="24"/>
          <w:lang w:val="en-US"/>
        </w:rPr>
        <w:t xml:space="preserve"> </w:t>
      </w:r>
      <w:r w:rsidRPr="00FF450B">
        <w:rPr>
          <w:rFonts w:hint="eastAsia"/>
          <w:b/>
          <w:bCs/>
          <w:szCs w:val="24"/>
          <w:lang w:val="en-US"/>
        </w:rPr>
        <w:t>投资组合报告</w:t>
      </w:r>
      <w:bookmarkEnd w:id="265"/>
      <w:bookmarkEnd w:id="266"/>
      <w:bookmarkEnd w:id="267"/>
      <w:bookmarkEnd w:id="268"/>
      <w:bookmarkEnd w:id="269"/>
      <w:bookmarkEnd w:id="270"/>
    </w:p>
    <w:p w:rsidR="00FC649E" w:rsidRPr="00FC649E" w:rsidRDefault="00FC649E" w:rsidP="00FC649E"/>
    <w:p w:rsidR="007B62FA" w:rsidRPr="00FF450B" w:rsidRDefault="007B62FA" w:rsidP="00FF450B">
      <w:pPr>
        <w:pStyle w:val="20"/>
        <w:spacing w:before="29" w:after="0" w:line="288" w:lineRule="auto"/>
        <w:rPr>
          <w:rFonts w:ascii="Times New Roman" w:hAnsi="Times New Roman"/>
          <w:color w:val="000000"/>
          <w:szCs w:val="24"/>
        </w:rPr>
      </w:pPr>
      <w:bookmarkStart w:id="271" w:name="_Toc225498273"/>
      <w:bookmarkStart w:id="272" w:name="_Toc352255996"/>
      <w:bookmarkStart w:id="273" w:name="_Toc352256064"/>
      <w:bookmarkStart w:id="274" w:name="_Toc352331242"/>
      <w:bookmarkStart w:id="275" w:name="_Toc362424020"/>
      <w:bookmarkStart w:id="276" w:name="_Toc4067388"/>
      <w:r w:rsidRPr="00FF450B">
        <w:rPr>
          <w:rFonts w:ascii="Times New Roman" w:hAnsi="Times New Roman"/>
          <w:color w:val="000000"/>
          <w:szCs w:val="24"/>
        </w:rPr>
        <w:t>8.1</w:t>
      </w:r>
      <w:r w:rsidR="002D0B5F" w:rsidRPr="00FF450B">
        <w:rPr>
          <w:rFonts w:ascii="Times New Roman" w:hAnsi="Times New Roman" w:hint="eastAsia"/>
          <w:color w:val="000000"/>
          <w:szCs w:val="24"/>
        </w:rPr>
        <w:t xml:space="preserve"> </w:t>
      </w:r>
      <w:r w:rsidRPr="00FF450B">
        <w:rPr>
          <w:rFonts w:ascii="Times New Roman" w:hAnsi="Times New Roman" w:hint="eastAsia"/>
          <w:color w:val="000000"/>
          <w:szCs w:val="24"/>
        </w:rPr>
        <w:t>期末基金资产组合情况</w:t>
      </w:r>
      <w:bookmarkEnd w:id="271"/>
      <w:bookmarkEnd w:id="272"/>
      <w:bookmarkEnd w:id="273"/>
      <w:bookmarkEnd w:id="274"/>
      <w:bookmarkEnd w:id="275"/>
      <w:bookmarkEnd w:id="276"/>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3474"/>
        <w:gridCol w:w="2560"/>
        <w:gridCol w:w="2011"/>
      </w:tblGrid>
      <w:tr w:rsidR="007B62FA" w:rsidRPr="00D0372D" w:rsidTr="009211EF">
        <w:tc>
          <w:tcPr>
            <w:tcW w:w="938"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序号</w:t>
            </w:r>
          </w:p>
        </w:tc>
        <w:tc>
          <w:tcPr>
            <w:tcW w:w="34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项目</w:t>
            </w:r>
          </w:p>
        </w:tc>
        <w:tc>
          <w:tcPr>
            <w:tcW w:w="25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金额</w:t>
            </w:r>
          </w:p>
        </w:tc>
        <w:tc>
          <w:tcPr>
            <w:tcW w:w="198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占基金总资产的比例（</w:t>
            </w:r>
            <w:r w:rsidRPr="00F83B5E">
              <w:rPr>
                <w:color w:val="000000"/>
                <w:sz w:val="24"/>
              </w:rPr>
              <w:t>%</w:t>
            </w:r>
            <w:r w:rsidRPr="00F83B5E">
              <w:rPr>
                <w:rFonts w:hint="eastAsia"/>
                <w:color w:val="000000"/>
                <w:sz w:val="24"/>
              </w:rPr>
              <w:t>）</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r w:rsidRPr="00DE689F">
              <w:rPr>
                <w:sz w:val="24"/>
              </w:rPr>
              <w:t>1</w:t>
            </w:r>
          </w:p>
        </w:tc>
        <w:tc>
          <w:tcPr>
            <w:tcW w:w="3420" w:type="dxa"/>
            <w:vAlign w:val="center"/>
          </w:tcPr>
          <w:p w:rsidR="007B62FA" w:rsidRPr="00DE689F" w:rsidRDefault="007B62FA" w:rsidP="00417F87">
            <w:pPr>
              <w:spacing w:line="360" w:lineRule="auto"/>
              <w:ind w:leftChars="50" w:left="105"/>
              <w:rPr>
                <w:sz w:val="24"/>
              </w:rPr>
            </w:pPr>
            <w:r w:rsidRPr="00DE689F">
              <w:rPr>
                <w:rFonts w:hint="eastAsia"/>
                <w:sz w:val="24"/>
              </w:rPr>
              <w:t>权益投资</w:t>
            </w:r>
          </w:p>
        </w:tc>
        <w:tc>
          <w:tcPr>
            <w:tcW w:w="2520" w:type="dxa"/>
            <w:vAlign w:val="bottom"/>
          </w:tcPr>
          <w:p w:rsidR="007B62FA" w:rsidRPr="0044666E" w:rsidRDefault="007B62FA" w:rsidP="0044666E">
            <w:pPr>
              <w:spacing w:before="29" w:line="288" w:lineRule="auto"/>
              <w:jc w:val="right"/>
              <w:rPr>
                <w:sz w:val="24"/>
              </w:rPr>
            </w:pPr>
            <w:r w:rsidRPr="0044666E">
              <w:rPr>
                <w:sz w:val="24"/>
              </w:rPr>
              <w:t>37,161,167.11</w:t>
            </w:r>
          </w:p>
        </w:tc>
        <w:tc>
          <w:tcPr>
            <w:tcW w:w="1980" w:type="dxa"/>
            <w:vAlign w:val="bottom"/>
          </w:tcPr>
          <w:p w:rsidR="007B62FA" w:rsidRPr="0044666E" w:rsidRDefault="007B62FA" w:rsidP="0044666E">
            <w:pPr>
              <w:spacing w:before="29" w:line="288" w:lineRule="auto"/>
              <w:jc w:val="right"/>
              <w:rPr>
                <w:sz w:val="24"/>
              </w:rPr>
            </w:pPr>
            <w:r w:rsidRPr="0044666E">
              <w:rPr>
                <w:sz w:val="24"/>
              </w:rPr>
              <w:t>73.71</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DE689F">
            <w:pPr>
              <w:spacing w:before="29" w:line="288" w:lineRule="auto"/>
              <w:ind w:leftChars="50" w:left="105"/>
              <w:rPr>
                <w:sz w:val="24"/>
              </w:rPr>
            </w:pPr>
            <w:r w:rsidRPr="00DE689F">
              <w:rPr>
                <w:rFonts w:hint="eastAsia"/>
                <w:sz w:val="24"/>
              </w:rPr>
              <w:t>其中：普通股</w:t>
            </w:r>
          </w:p>
        </w:tc>
        <w:tc>
          <w:tcPr>
            <w:tcW w:w="2520" w:type="dxa"/>
            <w:vAlign w:val="bottom"/>
          </w:tcPr>
          <w:p w:rsidR="007B62FA" w:rsidRPr="0044666E" w:rsidRDefault="007B62FA" w:rsidP="0044666E">
            <w:pPr>
              <w:spacing w:before="29" w:line="288" w:lineRule="auto"/>
              <w:jc w:val="right"/>
              <w:rPr>
                <w:sz w:val="24"/>
              </w:rPr>
            </w:pPr>
            <w:r w:rsidRPr="0044666E">
              <w:rPr>
                <w:sz w:val="24"/>
              </w:rPr>
              <w:t>37,161,167.11</w:t>
            </w:r>
          </w:p>
        </w:tc>
        <w:tc>
          <w:tcPr>
            <w:tcW w:w="1980" w:type="dxa"/>
            <w:vAlign w:val="bottom"/>
          </w:tcPr>
          <w:p w:rsidR="007B62FA" w:rsidRPr="0044666E" w:rsidRDefault="007B62FA" w:rsidP="0044666E">
            <w:pPr>
              <w:spacing w:before="29" w:line="288" w:lineRule="auto"/>
              <w:jc w:val="right"/>
              <w:rPr>
                <w:sz w:val="24"/>
              </w:rPr>
            </w:pPr>
            <w:r w:rsidRPr="0044666E">
              <w:rPr>
                <w:sz w:val="24"/>
              </w:rPr>
              <w:t>73.71</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0C7A13">
            <w:pPr>
              <w:spacing w:before="29" w:line="288" w:lineRule="auto"/>
              <w:ind w:leftChars="50" w:left="105" w:firstLineChars="300" w:firstLine="720"/>
              <w:rPr>
                <w:sz w:val="24"/>
              </w:rPr>
            </w:pPr>
            <w:r w:rsidRPr="00DE689F">
              <w:rPr>
                <w:rFonts w:hint="eastAsia"/>
                <w:sz w:val="24"/>
              </w:rPr>
              <w:t>存托凭证</w:t>
            </w:r>
          </w:p>
        </w:tc>
        <w:tc>
          <w:tcPr>
            <w:tcW w:w="2520" w:type="dxa"/>
            <w:vAlign w:val="bottom"/>
          </w:tcPr>
          <w:p w:rsidR="007B62FA" w:rsidRPr="0044666E" w:rsidRDefault="007B62FA" w:rsidP="0044666E">
            <w:pPr>
              <w:spacing w:before="29" w:line="288" w:lineRule="auto"/>
              <w:jc w:val="right"/>
              <w:rPr>
                <w:sz w:val="24"/>
              </w:rPr>
            </w:pPr>
            <w:r w:rsidRPr="0044666E">
              <w:rPr>
                <w:sz w:val="24"/>
              </w:rPr>
              <w:t>-</w:t>
            </w:r>
          </w:p>
        </w:tc>
        <w:tc>
          <w:tcPr>
            <w:tcW w:w="1980" w:type="dxa"/>
            <w:vAlign w:val="bottom"/>
          </w:tcPr>
          <w:p w:rsidR="007B62FA" w:rsidRPr="0044666E" w:rsidRDefault="007B62FA"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8" w:left="17" w:firstLineChars="350" w:firstLine="840"/>
              <w:jc w:val="left"/>
              <w:rPr>
                <w:sz w:val="24"/>
              </w:rPr>
            </w:pPr>
            <w:r w:rsidRPr="00DE689F">
              <w:rPr>
                <w:rFonts w:hint="eastAsia"/>
                <w:sz w:val="24"/>
              </w:rPr>
              <w:t>优先股</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8" w:left="17" w:firstLineChars="350" w:firstLine="840"/>
              <w:jc w:val="left"/>
              <w:rPr>
                <w:sz w:val="24"/>
              </w:rPr>
            </w:pPr>
            <w:r w:rsidRPr="00DE689F">
              <w:rPr>
                <w:rFonts w:hint="eastAsia"/>
                <w:sz w:val="24"/>
              </w:rPr>
              <w:t>房地产信托</w:t>
            </w:r>
            <w:r w:rsidR="00B1057D" w:rsidRPr="00DE689F">
              <w:rPr>
                <w:rFonts w:hint="eastAsia"/>
                <w:sz w:val="24"/>
              </w:rPr>
              <w:t>凭证</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2</w:t>
            </w:r>
          </w:p>
        </w:tc>
        <w:tc>
          <w:tcPr>
            <w:tcW w:w="3420" w:type="dxa"/>
            <w:vAlign w:val="center"/>
          </w:tcPr>
          <w:p w:rsidR="00831232" w:rsidRPr="00DE689F" w:rsidRDefault="00831232" w:rsidP="00DE689F">
            <w:pPr>
              <w:spacing w:before="29" w:line="288" w:lineRule="auto"/>
              <w:ind w:leftChars="49" w:left="103"/>
              <w:rPr>
                <w:sz w:val="24"/>
              </w:rPr>
            </w:pPr>
            <w:r w:rsidRPr="00DE689F">
              <w:rPr>
                <w:rFonts w:hint="eastAsia"/>
                <w:sz w:val="24"/>
              </w:rPr>
              <w:t>基金投资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3</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固定收益投资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其中：债券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50" w:left="105" w:firstLineChars="300" w:firstLine="720"/>
              <w:rPr>
                <w:sz w:val="24"/>
              </w:rPr>
            </w:pPr>
            <w:r w:rsidRPr="00DE689F">
              <w:rPr>
                <w:rFonts w:hint="eastAsia"/>
                <w:sz w:val="24"/>
              </w:rPr>
              <w:t>资产支持证券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4</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金融衍生</w:t>
            </w:r>
            <w:proofErr w:type="gramStart"/>
            <w:r w:rsidRPr="00DE689F">
              <w:rPr>
                <w:rFonts w:hint="eastAsia"/>
                <w:sz w:val="24"/>
              </w:rPr>
              <w:t>品投资</w:t>
            </w:r>
            <w:proofErr w:type="gramEnd"/>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其中：远期</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期权</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权证</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5</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其中：买断式回购的买入返售金融资产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6</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货币市场工具</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7</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银行存款和结算备付金合计</w:t>
            </w:r>
          </w:p>
        </w:tc>
        <w:tc>
          <w:tcPr>
            <w:tcW w:w="2520" w:type="dxa"/>
            <w:vAlign w:val="bottom"/>
          </w:tcPr>
          <w:p w:rsidR="00831232" w:rsidRPr="0044666E" w:rsidRDefault="00831232" w:rsidP="0044666E">
            <w:pPr>
              <w:spacing w:before="29" w:line="288" w:lineRule="auto"/>
              <w:jc w:val="right"/>
              <w:rPr>
                <w:sz w:val="24"/>
              </w:rPr>
            </w:pPr>
            <w:r w:rsidRPr="0044666E">
              <w:rPr>
                <w:sz w:val="24"/>
              </w:rPr>
              <w:t>8,401,304.81</w:t>
            </w:r>
          </w:p>
        </w:tc>
        <w:tc>
          <w:tcPr>
            <w:tcW w:w="1980" w:type="dxa"/>
            <w:vAlign w:val="bottom"/>
          </w:tcPr>
          <w:p w:rsidR="00831232" w:rsidRPr="0044666E" w:rsidRDefault="00831232" w:rsidP="0044666E">
            <w:pPr>
              <w:spacing w:before="29" w:line="288" w:lineRule="auto"/>
              <w:jc w:val="right"/>
              <w:rPr>
                <w:sz w:val="24"/>
              </w:rPr>
            </w:pPr>
            <w:r w:rsidRPr="0044666E">
              <w:rPr>
                <w:sz w:val="24"/>
              </w:rPr>
              <w:t>16.66</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8</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其他各项资产</w:t>
            </w:r>
          </w:p>
        </w:tc>
        <w:tc>
          <w:tcPr>
            <w:tcW w:w="2520" w:type="dxa"/>
            <w:vAlign w:val="center"/>
          </w:tcPr>
          <w:p w:rsidR="00692972" w:rsidRPr="0044666E" w:rsidRDefault="00692972" w:rsidP="0044666E">
            <w:pPr>
              <w:spacing w:before="29" w:line="288" w:lineRule="auto"/>
              <w:jc w:val="right"/>
              <w:rPr>
                <w:sz w:val="24"/>
              </w:rPr>
            </w:pPr>
            <w:r w:rsidRPr="0044666E">
              <w:rPr>
                <w:sz w:val="24"/>
              </w:rPr>
              <w:t>4,853,948.10</w:t>
            </w:r>
          </w:p>
        </w:tc>
        <w:tc>
          <w:tcPr>
            <w:tcW w:w="1980" w:type="dxa"/>
            <w:vAlign w:val="center"/>
          </w:tcPr>
          <w:p w:rsidR="00692972" w:rsidRPr="0044666E" w:rsidRDefault="00692972" w:rsidP="0044666E">
            <w:pPr>
              <w:spacing w:before="29" w:line="288" w:lineRule="auto"/>
              <w:jc w:val="right"/>
              <w:rPr>
                <w:sz w:val="24"/>
              </w:rPr>
            </w:pPr>
            <w:r w:rsidRPr="0044666E">
              <w:rPr>
                <w:sz w:val="24"/>
              </w:rPr>
              <w:t>9.63</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9</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合计</w:t>
            </w:r>
          </w:p>
        </w:tc>
        <w:tc>
          <w:tcPr>
            <w:tcW w:w="2520" w:type="dxa"/>
            <w:vAlign w:val="center"/>
          </w:tcPr>
          <w:p w:rsidR="00692972" w:rsidRPr="0044666E" w:rsidRDefault="00692972" w:rsidP="0044666E">
            <w:pPr>
              <w:spacing w:before="29" w:line="288" w:lineRule="auto"/>
              <w:jc w:val="right"/>
              <w:rPr>
                <w:sz w:val="24"/>
              </w:rPr>
            </w:pPr>
            <w:r w:rsidRPr="0044666E">
              <w:rPr>
                <w:sz w:val="24"/>
              </w:rPr>
              <w:t>50,416,420.02</w:t>
            </w:r>
          </w:p>
        </w:tc>
        <w:tc>
          <w:tcPr>
            <w:tcW w:w="1980" w:type="dxa"/>
            <w:vAlign w:val="center"/>
          </w:tcPr>
          <w:p w:rsidR="00692972" w:rsidRPr="0044666E" w:rsidRDefault="00692972" w:rsidP="0044666E">
            <w:pPr>
              <w:spacing w:before="29" w:line="288" w:lineRule="auto"/>
              <w:jc w:val="right"/>
              <w:rPr>
                <w:sz w:val="24"/>
              </w:rPr>
            </w:pPr>
            <w:r w:rsidRPr="0044666E">
              <w:rPr>
                <w:sz w:val="24"/>
              </w:rPr>
              <w:t>100.00</w:t>
            </w:r>
          </w:p>
        </w:tc>
      </w:tr>
    </w:tbl>
    <w:p w:rsidR="007B62FA" w:rsidRPr="00B57FC2" w:rsidRDefault="007B62FA" w:rsidP="004F0D41">
      <w:pPr>
        <w:spacing w:line="360" w:lineRule="auto"/>
        <w:jc w:val="left"/>
        <w:rPr>
          <w:kern w:val="0"/>
          <w:sz w:val="24"/>
        </w:rPr>
      </w:pPr>
      <w:r w:rsidRPr="00B57FC2">
        <w:rPr>
          <w:kern w:val="0"/>
          <w:sz w:val="24"/>
        </w:rPr>
        <w:t>注：本基金本报告期末未持有通过港股通投资的股票。</w:t>
      </w:r>
    </w:p>
    <w:p w:rsidR="006E2565" w:rsidRDefault="006E2565" w:rsidP="004F0D41">
      <w:pPr>
        <w:spacing w:line="360" w:lineRule="auto"/>
        <w:jc w:val="left"/>
        <w:rPr>
          <w:rFonts w:ascii="宋体" w:hAnsi="宋体"/>
          <w:szCs w:val="21"/>
        </w:rPr>
      </w:pPr>
    </w:p>
    <w:p w:rsidR="007B62FA" w:rsidRPr="00D701B8" w:rsidRDefault="007B62FA" w:rsidP="00D701B8">
      <w:pPr>
        <w:pStyle w:val="20"/>
        <w:spacing w:before="29" w:after="0" w:line="288" w:lineRule="auto"/>
        <w:rPr>
          <w:rFonts w:ascii="Times New Roman" w:hAnsi="Times New Roman"/>
          <w:kern w:val="0"/>
          <w:szCs w:val="24"/>
        </w:rPr>
      </w:pPr>
      <w:bookmarkStart w:id="277" w:name="_Toc4067389"/>
      <w:r w:rsidRPr="00D701B8">
        <w:rPr>
          <w:rFonts w:ascii="Times New Roman" w:hAnsi="Times New Roman"/>
          <w:kern w:val="0"/>
          <w:szCs w:val="24"/>
        </w:rPr>
        <w:lastRenderedPageBreak/>
        <w:t>8.2</w:t>
      </w:r>
      <w:r w:rsidR="002D0B5F" w:rsidRPr="00D701B8">
        <w:rPr>
          <w:rFonts w:ascii="Times New Roman" w:hAnsi="Times New Roman" w:hint="eastAsia"/>
          <w:kern w:val="0"/>
          <w:szCs w:val="24"/>
        </w:rPr>
        <w:t xml:space="preserve"> </w:t>
      </w:r>
      <w:r w:rsidRPr="00D701B8">
        <w:rPr>
          <w:rFonts w:ascii="Times New Roman" w:hAnsi="Times New Roman" w:hint="eastAsia"/>
          <w:kern w:val="0"/>
          <w:szCs w:val="24"/>
        </w:rPr>
        <w:t>期末在各个国家（地区）证券市场的权益投资分布</w:t>
      </w:r>
      <w:bookmarkEnd w:id="277"/>
    </w:p>
    <w:p w:rsidR="00A15059" w:rsidRPr="00D0372D" w:rsidRDefault="00A15059" w:rsidP="00AD4493">
      <w:pPr>
        <w:autoSpaceDE w:val="0"/>
        <w:autoSpaceDN w:val="0"/>
        <w:adjustRightInd w:val="0"/>
        <w:spacing w:before="29" w:line="288" w:lineRule="auto"/>
        <w:ind w:left="15"/>
        <w:jc w:val="right"/>
        <w:rPr>
          <w:rFonts w:ascii="宋体" w:hAnsi="宋体"/>
          <w:color w:val="000000"/>
          <w:szCs w:val="21"/>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0372D" w:rsidTr="00A62D6C">
        <w:tc>
          <w:tcPr>
            <w:tcW w:w="207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国家（地区）</w:t>
            </w:r>
          </w:p>
        </w:tc>
        <w:tc>
          <w:tcPr>
            <w:tcW w:w="3598"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公允价值</w:t>
            </w:r>
          </w:p>
        </w:tc>
        <w:tc>
          <w:tcPr>
            <w:tcW w:w="368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占基金资产净值比例（％）</w:t>
            </w:r>
          </w:p>
        </w:tc>
      </w:tr>
      <w:tr w:rsidR="00A16934">
        <w:tc>
          <w:tcPr>
            <w:tcW w:w="1998" w:type="dxa"/>
            <w:vAlign w:val="center"/>
          </w:tcPr>
          <w:p w:rsidR="00A16934" w:rsidRDefault="00687582">
            <w:pPr>
              <w:jc w:val="left"/>
            </w:pPr>
            <w:r>
              <w:rPr>
                <w:color w:val="000000"/>
                <w:sz w:val="24"/>
              </w:rPr>
              <w:t>香港</w:t>
            </w:r>
          </w:p>
        </w:tc>
        <w:tc>
          <w:tcPr>
            <w:tcW w:w="3459" w:type="dxa"/>
            <w:vAlign w:val="center"/>
          </w:tcPr>
          <w:p w:rsidR="00A16934" w:rsidRDefault="00687582">
            <w:pPr>
              <w:jc w:val="right"/>
            </w:pPr>
            <w:r>
              <w:rPr>
                <w:color w:val="000000"/>
                <w:sz w:val="24"/>
              </w:rPr>
              <w:t>37,161,167.11</w:t>
            </w:r>
          </w:p>
        </w:tc>
        <w:tc>
          <w:tcPr>
            <w:tcW w:w="3541" w:type="dxa"/>
            <w:vAlign w:val="center"/>
          </w:tcPr>
          <w:p w:rsidR="00A16934" w:rsidRDefault="00687582">
            <w:pPr>
              <w:jc w:val="right"/>
            </w:pPr>
            <w:r>
              <w:rPr>
                <w:color w:val="000000"/>
                <w:sz w:val="24"/>
              </w:rPr>
              <w:t>74.17</w:t>
            </w:r>
          </w:p>
        </w:tc>
      </w:tr>
      <w:tr w:rsidR="007B62FA" w:rsidRPr="00D0372D" w:rsidTr="00A62D6C">
        <w:tc>
          <w:tcPr>
            <w:tcW w:w="2074" w:type="dxa"/>
            <w:vAlign w:val="center"/>
          </w:tcPr>
          <w:p w:rsidR="007B62FA" w:rsidRPr="00D701B8" w:rsidRDefault="007B62FA" w:rsidP="00D701B8">
            <w:pPr>
              <w:pStyle w:val="ae"/>
              <w:spacing w:before="29" w:line="288" w:lineRule="auto"/>
              <w:rPr>
                <w:szCs w:val="24"/>
              </w:rPr>
            </w:pPr>
            <w:r w:rsidRPr="00D701B8">
              <w:rPr>
                <w:rFonts w:hint="eastAsia"/>
                <w:szCs w:val="24"/>
              </w:rPr>
              <w:t>合计</w:t>
            </w:r>
          </w:p>
        </w:tc>
        <w:tc>
          <w:tcPr>
            <w:tcW w:w="3598" w:type="dxa"/>
            <w:vAlign w:val="center"/>
          </w:tcPr>
          <w:p w:rsidR="007B62FA" w:rsidRPr="00D701B8" w:rsidRDefault="007B62FA" w:rsidP="00D701B8">
            <w:pPr>
              <w:spacing w:before="29" w:line="288" w:lineRule="auto"/>
              <w:jc w:val="right"/>
              <w:rPr>
                <w:sz w:val="24"/>
              </w:rPr>
            </w:pPr>
            <w:r w:rsidRPr="00D701B8">
              <w:rPr>
                <w:sz w:val="24"/>
              </w:rPr>
              <w:t>37,161,167.11</w:t>
            </w:r>
          </w:p>
        </w:tc>
        <w:tc>
          <w:tcPr>
            <w:tcW w:w="3684" w:type="dxa"/>
            <w:vAlign w:val="center"/>
          </w:tcPr>
          <w:p w:rsidR="007B62FA" w:rsidRPr="00D701B8" w:rsidRDefault="007B62FA" w:rsidP="00D701B8">
            <w:pPr>
              <w:spacing w:before="29" w:line="288" w:lineRule="auto"/>
              <w:jc w:val="right"/>
              <w:rPr>
                <w:sz w:val="24"/>
              </w:rPr>
            </w:pPr>
            <w:r w:rsidRPr="00D701B8">
              <w:rPr>
                <w:sz w:val="24"/>
              </w:rPr>
              <w:t>74.17</w:t>
            </w:r>
          </w:p>
        </w:tc>
      </w:tr>
    </w:tbl>
    <w:p w:rsidR="00A16934" w:rsidRDefault="00687582">
      <w:pPr>
        <w:spacing w:line="360" w:lineRule="auto"/>
        <w:jc w:val="left"/>
        <w:rPr>
          <w:kern w:val="0"/>
          <w:sz w:val="24"/>
        </w:rPr>
      </w:pPr>
      <w:r>
        <w:rPr>
          <w:kern w:val="0"/>
          <w:sz w:val="24"/>
        </w:rPr>
        <w:t>注：</w:t>
      </w:r>
      <w:r>
        <w:rPr>
          <w:kern w:val="0"/>
          <w:sz w:val="24"/>
        </w:rPr>
        <w:t>1</w:t>
      </w:r>
      <w:r>
        <w:rPr>
          <w:kern w:val="0"/>
          <w:sz w:val="24"/>
        </w:rPr>
        <w:t>、国家（地区）类别根据其所在的证券交易所确定；</w:t>
      </w:r>
    </w:p>
    <w:p w:rsidR="007B62FA" w:rsidRPr="00D701B8" w:rsidRDefault="007B62FA" w:rsidP="004F0D41">
      <w:pPr>
        <w:spacing w:line="360" w:lineRule="auto"/>
        <w:jc w:val="left"/>
        <w:rPr>
          <w:kern w:val="0"/>
          <w:sz w:val="24"/>
        </w:rPr>
      </w:pPr>
      <w:r w:rsidRPr="00D701B8">
        <w:rPr>
          <w:kern w:val="0"/>
          <w:sz w:val="24"/>
        </w:rPr>
        <w:t xml:space="preserve">    2</w:t>
      </w:r>
      <w:r w:rsidRPr="00D701B8">
        <w:rPr>
          <w:kern w:val="0"/>
          <w:sz w:val="24"/>
        </w:rPr>
        <w:t>、</w:t>
      </w:r>
      <w:r w:rsidRPr="00D701B8">
        <w:rPr>
          <w:kern w:val="0"/>
          <w:sz w:val="24"/>
        </w:rPr>
        <w:t>ADR</w:t>
      </w:r>
      <w:r w:rsidRPr="00D701B8">
        <w:rPr>
          <w:kern w:val="0"/>
          <w:sz w:val="24"/>
        </w:rPr>
        <w:t>、</w:t>
      </w:r>
      <w:r w:rsidRPr="00D701B8">
        <w:rPr>
          <w:kern w:val="0"/>
          <w:sz w:val="24"/>
        </w:rPr>
        <w:t>GDR</w:t>
      </w:r>
      <w:r w:rsidRPr="00D701B8">
        <w:rPr>
          <w:kern w:val="0"/>
          <w:sz w:val="24"/>
        </w:rPr>
        <w:t>按照存托凭证本身挂牌的证券交易所确定。</w:t>
      </w:r>
    </w:p>
    <w:p w:rsidR="007B62FA" w:rsidRPr="00D0372D" w:rsidRDefault="007B62FA" w:rsidP="00417F87">
      <w:pPr>
        <w:spacing w:line="360" w:lineRule="auto"/>
        <w:rPr>
          <w:rFonts w:ascii="宋体" w:hAnsi="宋体"/>
          <w:color w:val="000000"/>
          <w:szCs w:val="21"/>
        </w:rPr>
      </w:pPr>
    </w:p>
    <w:p w:rsidR="007B62FA" w:rsidRPr="000510A2" w:rsidRDefault="007B62FA" w:rsidP="000510A2">
      <w:pPr>
        <w:pStyle w:val="20"/>
        <w:spacing w:before="29" w:after="0" w:line="288" w:lineRule="auto"/>
        <w:rPr>
          <w:rFonts w:ascii="Times New Roman" w:hAnsi="Times New Roman"/>
          <w:kern w:val="0"/>
          <w:szCs w:val="24"/>
        </w:rPr>
      </w:pPr>
      <w:bookmarkStart w:id="278" w:name="_Toc224618378"/>
      <w:bookmarkStart w:id="279" w:name="_Toc248233025"/>
      <w:bookmarkStart w:id="280" w:name="_Toc249790557"/>
      <w:bookmarkStart w:id="281" w:name="_Toc286929758"/>
      <w:bookmarkStart w:id="282" w:name="_Toc352255997"/>
      <w:bookmarkStart w:id="283" w:name="_Toc352256065"/>
      <w:bookmarkStart w:id="284" w:name="_Toc352331243"/>
      <w:bookmarkStart w:id="285" w:name="_Toc362424021"/>
      <w:bookmarkStart w:id="286" w:name="_Toc4067390"/>
      <w:r w:rsidRPr="000510A2">
        <w:rPr>
          <w:rFonts w:ascii="Times New Roman" w:hAnsi="Times New Roman"/>
          <w:kern w:val="0"/>
          <w:szCs w:val="24"/>
        </w:rPr>
        <w:t>8.3</w:t>
      </w:r>
      <w:r w:rsidR="002D0B5F" w:rsidRPr="000510A2">
        <w:rPr>
          <w:rFonts w:ascii="Times New Roman" w:hAnsi="Times New Roman" w:hint="eastAsia"/>
          <w:kern w:val="0"/>
          <w:szCs w:val="24"/>
        </w:rPr>
        <w:t xml:space="preserve"> </w:t>
      </w:r>
      <w:r w:rsidRPr="000510A2">
        <w:rPr>
          <w:rFonts w:ascii="Times New Roman" w:hAnsi="Times New Roman" w:hint="eastAsia"/>
          <w:kern w:val="0"/>
          <w:szCs w:val="24"/>
        </w:rPr>
        <w:t>期末按行业分类的权益投资组合</w:t>
      </w:r>
      <w:bookmarkEnd w:id="278"/>
      <w:bookmarkEnd w:id="279"/>
      <w:bookmarkEnd w:id="280"/>
      <w:bookmarkEnd w:id="281"/>
      <w:bookmarkEnd w:id="282"/>
      <w:bookmarkEnd w:id="283"/>
      <w:bookmarkEnd w:id="284"/>
      <w:bookmarkEnd w:id="285"/>
      <w:bookmarkEnd w:id="286"/>
    </w:p>
    <w:p w:rsidR="00B83412" w:rsidRPr="00AD4493" w:rsidRDefault="00B83412"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B83412" w:rsidRPr="00D0372D" w:rsidTr="00E85CA1">
        <w:trPr>
          <w:trHeight w:val="285"/>
        </w:trPr>
        <w:tc>
          <w:tcPr>
            <w:tcW w:w="3703"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行业类别</w:t>
            </w:r>
          </w:p>
        </w:tc>
        <w:tc>
          <w:tcPr>
            <w:tcW w:w="3119"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公允价值</w:t>
            </w:r>
          </w:p>
        </w:tc>
        <w:tc>
          <w:tcPr>
            <w:tcW w:w="2534"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占基金资产净值比例（％）</w:t>
            </w:r>
          </w:p>
        </w:tc>
      </w:tr>
      <w:tr w:rsidR="00A16934">
        <w:tc>
          <w:tcPr>
            <w:tcW w:w="3561" w:type="dxa"/>
            <w:vAlign w:val="center"/>
          </w:tcPr>
          <w:p w:rsidR="00A16934" w:rsidRDefault="00687582">
            <w:pPr>
              <w:jc w:val="left"/>
            </w:pPr>
            <w:r>
              <w:rPr>
                <w:sz w:val="24"/>
              </w:rPr>
              <w:t>材料</w:t>
            </w:r>
          </w:p>
        </w:tc>
        <w:tc>
          <w:tcPr>
            <w:tcW w:w="3000" w:type="dxa"/>
            <w:vAlign w:val="center"/>
          </w:tcPr>
          <w:p w:rsidR="00A16934" w:rsidRDefault="00687582">
            <w:pPr>
              <w:jc w:val="right"/>
            </w:pPr>
            <w:r>
              <w:rPr>
                <w:sz w:val="24"/>
              </w:rPr>
              <w:t>6,529,554.33</w:t>
            </w:r>
          </w:p>
        </w:tc>
        <w:tc>
          <w:tcPr>
            <w:tcW w:w="2437" w:type="dxa"/>
            <w:vAlign w:val="center"/>
          </w:tcPr>
          <w:p w:rsidR="00A16934" w:rsidRDefault="00687582">
            <w:pPr>
              <w:jc w:val="right"/>
            </w:pPr>
            <w:r>
              <w:rPr>
                <w:sz w:val="24"/>
              </w:rPr>
              <w:t>13.03</w:t>
            </w:r>
          </w:p>
        </w:tc>
      </w:tr>
      <w:tr w:rsidR="00A16934">
        <w:tc>
          <w:tcPr>
            <w:tcW w:w="3561" w:type="dxa"/>
            <w:vAlign w:val="center"/>
          </w:tcPr>
          <w:p w:rsidR="00A16934" w:rsidRDefault="00687582">
            <w:pPr>
              <w:jc w:val="left"/>
            </w:pPr>
            <w:r>
              <w:rPr>
                <w:sz w:val="24"/>
              </w:rPr>
              <w:t>保健</w:t>
            </w:r>
          </w:p>
        </w:tc>
        <w:tc>
          <w:tcPr>
            <w:tcW w:w="3000" w:type="dxa"/>
            <w:vAlign w:val="center"/>
          </w:tcPr>
          <w:p w:rsidR="00A16934" w:rsidRDefault="00687582">
            <w:pPr>
              <w:jc w:val="right"/>
            </w:pPr>
            <w:r>
              <w:rPr>
                <w:sz w:val="24"/>
              </w:rPr>
              <w:t>6,348,104.76</w:t>
            </w:r>
          </w:p>
        </w:tc>
        <w:tc>
          <w:tcPr>
            <w:tcW w:w="2437" w:type="dxa"/>
            <w:vAlign w:val="center"/>
          </w:tcPr>
          <w:p w:rsidR="00A16934" w:rsidRDefault="00687582">
            <w:pPr>
              <w:jc w:val="right"/>
            </w:pPr>
            <w:r>
              <w:rPr>
                <w:sz w:val="24"/>
              </w:rPr>
              <w:t>12.67</w:t>
            </w:r>
          </w:p>
        </w:tc>
      </w:tr>
      <w:tr w:rsidR="00A16934">
        <w:tc>
          <w:tcPr>
            <w:tcW w:w="3561" w:type="dxa"/>
            <w:vAlign w:val="center"/>
          </w:tcPr>
          <w:p w:rsidR="00A16934" w:rsidRDefault="00687582">
            <w:pPr>
              <w:jc w:val="left"/>
            </w:pPr>
            <w:r>
              <w:rPr>
                <w:sz w:val="24"/>
              </w:rPr>
              <w:t>非必需消费品</w:t>
            </w:r>
          </w:p>
        </w:tc>
        <w:tc>
          <w:tcPr>
            <w:tcW w:w="3000" w:type="dxa"/>
            <w:vAlign w:val="center"/>
          </w:tcPr>
          <w:p w:rsidR="00A16934" w:rsidRDefault="00687582">
            <w:pPr>
              <w:jc w:val="right"/>
            </w:pPr>
            <w:r>
              <w:rPr>
                <w:sz w:val="24"/>
              </w:rPr>
              <w:t>4,579,190.72</w:t>
            </w:r>
          </w:p>
        </w:tc>
        <w:tc>
          <w:tcPr>
            <w:tcW w:w="2437" w:type="dxa"/>
            <w:vAlign w:val="center"/>
          </w:tcPr>
          <w:p w:rsidR="00A16934" w:rsidRDefault="00687582">
            <w:pPr>
              <w:jc w:val="right"/>
            </w:pPr>
            <w:r>
              <w:rPr>
                <w:sz w:val="24"/>
              </w:rPr>
              <w:t>9.14</w:t>
            </w:r>
          </w:p>
        </w:tc>
      </w:tr>
      <w:tr w:rsidR="00A16934">
        <w:tc>
          <w:tcPr>
            <w:tcW w:w="3561" w:type="dxa"/>
            <w:vAlign w:val="center"/>
          </w:tcPr>
          <w:p w:rsidR="00A16934" w:rsidRDefault="00687582">
            <w:pPr>
              <w:jc w:val="left"/>
            </w:pPr>
            <w:r>
              <w:rPr>
                <w:sz w:val="24"/>
              </w:rPr>
              <w:t>能源</w:t>
            </w:r>
          </w:p>
        </w:tc>
        <w:tc>
          <w:tcPr>
            <w:tcW w:w="3000" w:type="dxa"/>
            <w:vAlign w:val="center"/>
          </w:tcPr>
          <w:p w:rsidR="00A16934" w:rsidRDefault="00687582">
            <w:pPr>
              <w:jc w:val="right"/>
            </w:pPr>
            <w:r>
              <w:rPr>
                <w:sz w:val="24"/>
              </w:rPr>
              <w:t>4,249,601.19</w:t>
            </w:r>
          </w:p>
        </w:tc>
        <w:tc>
          <w:tcPr>
            <w:tcW w:w="2437" w:type="dxa"/>
            <w:vAlign w:val="center"/>
          </w:tcPr>
          <w:p w:rsidR="00A16934" w:rsidRDefault="00687582">
            <w:pPr>
              <w:jc w:val="right"/>
            </w:pPr>
            <w:r>
              <w:rPr>
                <w:sz w:val="24"/>
              </w:rPr>
              <w:t>8.48</w:t>
            </w:r>
          </w:p>
        </w:tc>
      </w:tr>
      <w:tr w:rsidR="00A16934">
        <w:tc>
          <w:tcPr>
            <w:tcW w:w="3561" w:type="dxa"/>
            <w:vAlign w:val="center"/>
          </w:tcPr>
          <w:p w:rsidR="00A16934" w:rsidRDefault="00687582">
            <w:pPr>
              <w:jc w:val="left"/>
            </w:pPr>
            <w:r>
              <w:rPr>
                <w:sz w:val="24"/>
              </w:rPr>
              <w:t>必需消费品</w:t>
            </w:r>
          </w:p>
        </w:tc>
        <w:tc>
          <w:tcPr>
            <w:tcW w:w="3000" w:type="dxa"/>
            <w:vAlign w:val="center"/>
          </w:tcPr>
          <w:p w:rsidR="00A16934" w:rsidRDefault="00687582">
            <w:pPr>
              <w:jc w:val="right"/>
            </w:pPr>
            <w:r>
              <w:rPr>
                <w:sz w:val="24"/>
              </w:rPr>
              <w:t>3,515,913.86</w:t>
            </w:r>
          </w:p>
        </w:tc>
        <w:tc>
          <w:tcPr>
            <w:tcW w:w="2437" w:type="dxa"/>
            <w:vAlign w:val="center"/>
          </w:tcPr>
          <w:p w:rsidR="00A16934" w:rsidRDefault="00687582">
            <w:pPr>
              <w:jc w:val="right"/>
            </w:pPr>
            <w:r>
              <w:rPr>
                <w:sz w:val="24"/>
              </w:rPr>
              <w:t>7.02</w:t>
            </w:r>
          </w:p>
        </w:tc>
      </w:tr>
      <w:tr w:rsidR="00A16934">
        <w:tc>
          <w:tcPr>
            <w:tcW w:w="3561" w:type="dxa"/>
            <w:vAlign w:val="center"/>
          </w:tcPr>
          <w:p w:rsidR="00A16934" w:rsidRDefault="00687582">
            <w:pPr>
              <w:jc w:val="left"/>
            </w:pPr>
            <w:r>
              <w:rPr>
                <w:sz w:val="24"/>
              </w:rPr>
              <w:t>信息技术</w:t>
            </w:r>
          </w:p>
        </w:tc>
        <w:tc>
          <w:tcPr>
            <w:tcW w:w="3000" w:type="dxa"/>
            <w:vAlign w:val="center"/>
          </w:tcPr>
          <w:p w:rsidR="00A16934" w:rsidRDefault="00687582">
            <w:pPr>
              <w:jc w:val="right"/>
            </w:pPr>
            <w:r>
              <w:rPr>
                <w:sz w:val="24"/>
              </w:rPr>
              <w:t>3,318,686.08</w:t>
            </w:r>
          </w:p>
        </w:tc>
        <w:tc>
          <w:tcPr>
            <w:tcW w:w="2437" w:type="dxa"/>
            <w:vAlign w:val="center"/>
          </w:tcPr>
          <w:p w:rsidR="00A16934" w:rsidRDefault="00687582">
            <w:pPr>
              <w:jc w:val="right"/>
            </w:pPr>
            <w:r>
              <w:rPr>
                <w:sz w:val="24"/>
              </w:rPr>
              <w:t>6.62</w:t>
            </w:r>
          </w:p>
        </w:tc>
      </w:tr>
      <w:tr w:rsidR="00A16934">
        <w:tc>
          <w:tcPr>
            <w:tcW w:w="3561" w:type="dxa"/>
            <w:vAlign w:val="center"/>
          </w:tcPr>
          <w:p w:rsidR="00A16934" w:rsidRDefault="00687582">
            <w:pPr>
              <w:jc w:val="left"/>
            </w:pPr>
            <w:r>
              <w:rPr>
                <w:sz w:val="24"/>
              </w:rPr>
              <w:t>金融</w:t>
            </w:r>
          </w:p>
        </w:tc>
        <w:tc>
          <w:tcPr>
            <w:tcW w:w="3000" w:type="dxa"/>
            <w:vAlign w:val="center"/>
          </w:tcPr>
          <w:p w:rsidR="00A16934" w:rsidRDefault="00687582">
            <w:pPr>
              <w:jc w:val="right"/>
            </w:pPr>
            <w:r>
              <w:rPr>
                <w:sz w:val="24"/>
              </w:rPr>
              <w:t>3,212,095.42</w:t>
            </w:r>
          </w:p>
        </w:tc>
        <w:tc>
          <w:tcPr>
            <w:tcW w:w="2437" w:type="dxa"/>
            <w:vAlign w:val="center"/>
          </w:tcPr>
          <w:p w:rsidR="00A16934" w:rsidRDefault="00687582">
            <w:pPr>
              <w:jc w:val="right"/>
            </w:pPr>
            <w:r>
              <w:rPr>
                <w:sz w:val="24"/>
              </w:rPr>
              <w:t>6.41</w:t>
            </w:r>
          </w:p>
        </w:tc>
      </w:tr>
      <w:tr w:rsidR="00A16934">
        <w:tc>
          <w:tcPr>
            <w:tcW w:w="3561" w:type="dxa"/>
            <w:vAlign w:val="center"/>
          </w:tcPr>
          <w:p w:rsidR="00A16934" w:rsidRDefault="00687582">
            <w:pPr>
              <w:jc w:val="left"/>
            </w:pPr>
            <w:r>
              <w:rPr>
                <w:sz w:val="24"/>
              </w:rPr>
              <w:t>公共事业</w:t>
            </w:r>
          </w:p>
        </w:tc>
        <w:tc>
          <w:tcPr>
            <w:tcW w:w="3000" w:type="dxa"/>
            <w:vAlign w:val="center"/>
          </w:tcPr>
          <w:p w:rsidR="00A16934" w:rsidRDefault="00687582">
            <w:pPr>
              <w:jc w:val="right"/>
            </w:pPr>
            <w:r>
              <w:rPr>
                <w:sz w:val="24"/>
              </w:rPr>
              <w:t>2,131,409.92</w:t>
            </w:r>
          </w:p>
        </w:tc>
        <w:tc>
          <w:tcPr>
            <w:tcW w:w="2437" w:type="dxa"/>
            <w:vAlign w:val="center"/>
          </w:tcPr>
          <w:p w:rsidR="00A16934" w:rsidRDefault="00687582">
            <w:pPr>
              <w:jc w:val="right"/>
            </w:pPr>
            <w:r>
              <w:rPr>
                <w:sz w:val="24"/>
              </w:rPr>
              <w:t>4.25</w:t>
            </w:r>
          </w:p>
        </w:tc>
      </w:tr>
      <w:tr w:rsidR="00A16934">
        <w:tc>
          <w:tcPr>
            <w:tcW w:w="3561" w:type="dxa"/>
            <w:vAlign w:val="center"/>
          </w:tcPr>
          <w:p w:rsidR="00A16934" w:rsidRDefault="00687582">
            <w:pPr>
              <w:jc w:val="left"/>
            </w:pPr>
            <w:r>
              <w:rPr>
                <w:sz w:val="24"/>
              </w:rPr>
              <w:t>工业</w:t>
            </w:r>
          </w:p>
        </w:tc>
        <w:tc>
          <w:tcPr>
            <w:tcW w:w="3000" w:type="dxa"/>
            <w:vAlign w:val="center"/>
          </w:tcPr>
          <w:p w:rsidR="00A16934" w:rsidRDefault="00687582">
            <w:pPr>
              <w:jc w:val="right"/>
            </w:pPr>
            <w:r>
              <w:rPr>
                <w:sz w:val="24"/>
              </w:rPr>
              <w:t>2,042,403.22</w:t>
            </w:r>
          </w:p>
        </w:tc>
        <w:tc>
          <w:tcPr>
            <w:tcW w:w="2437" w:type="dxa"/>
            <w:vAlign w:val="center"/>
          </w:tcPr>
          <w:p w:rsidR="00A16934" w:rsidRDefault="00687582">
            <w:pPr>
              <w:jc w:val="right"/>
            </w:pPr>
            <w:r>
              <w:rPr>
                <w:sz w:val="24"/>
              </w:rPr>
              <w:t>4.08</w:t>
            </w:r>
          </w:p>
        </w:tc>
      </w:tr>
      <w:tr w:rsidR="00A16934">
        <w:tc>
          <w:tcPr>
            <w:tcW w:w="3561" w:type="dxa"/>
            <w:vAlign w:val="center"/>
          </w:tcPr>
          <w:p w:rsidR="00A16934" w:rsidRDefault="00687582">
            <w:pPr>
              <w:jc w:val="left"/>
            </w:pPr>
            <w:r>
              <w:rPr>
                <w:sz w:val="24"/>
              </w:rPr>
              <w:t>房地产</w:t>
            </w:r>
          </w:p>
        </w:tc>
        <w:tc>
          <w:tcPr>
            <w:tcW w:w="3000" w:type="dxa"/>
            <w:vAlign w:val="center"/>
          </w:tcPr>
          <w:p w:rsidR="00A16934" w:rsidRDefault="00687582">
            <w:pPr>
              <w:jc w:val="right"/>
            </w:pPr>
            <w:r>
              <w:rPr>
                <w:sz w:val="24"/>
              </w:rPr>
              <w:t>1,234,207.61</w:t>
            </w:r>
          </w:p>
        </w:tc>
        <w:tc>
          <w:tcPr>
            <w:tcW w:w="2437" w:type="dxa"/>
            <w:vAlign w:val="center"/>
          </w:tcPr>
          <w:p w:rsidR="00A16934" w:rsidRDefault="00687582">
            <w:pPr>
              <w:jc w:val="right"/>
            </w:pPr>
            <w:r>
              <w:rPr>
                <w:sz w:val="24"/>
              </w:rPr>
              <w:t>2.46</w:t>
            </w:r>
          </w:p>
        </w:tc>
      </w:tr>
      <w:tr w:rsidR="00B83412" w:rsidRPr="00D0372D" w:rsidTr="00E85CA1">
        <w:trPr>
          <w:trHeight w:val="285"/>
        </w:trPr>
        <w:tc>
          <w:tcPr>
            <w:tcW w:w="3703" w:type="dxa"/>
            <w:vAlign w:val="center"/>
          </w:tcPr>
          <w:p w:rsidR="00B83412" w:rsidRPr="000510A2" w:rsidRDefault="00B83412" w:rsidP="000510A2">
            <w:pPr>
              <w:pStyle w:val="ae"/>
              <w:spacing w:before="29" w:line="288" w:lineRule="auto"/>
              <w:rPr>
                <w:szCs w:val="24"/>
              </w:rPr>
            </w:pPr>
            <w:r w:rsidRPr="000510A2">
              <w:rPr>
                <w:rFonts w:hint="eastAsia"/>
                <w:szCs w:val="24"/>
              </w:rPr>
              <w:t>合计</w:t>
            </w:r>
          </w:p>
        </w:tc>
        <w:tc>
          <w:tcPr>
            <w:tcW w:w="3119" w:type="dxa"/>
            <w:vAlign w:val="center"/>
          </w:tcPr>
          <w:p w:rsidR="00B83412" w:rsidRPr="000510A2" w:rsidRDefault="00B83412" w:rsidP="000510A2">
            <w:pPr>
              <w:spacing w:before="29" w:line="288" w:lineRule="auto"/>
              <w:jc w:val="right"/>
              <w:rPr>
                <w:sz w:val="24"/>
              </w:rPr>
            </w:pPr>
            <w:r w:rsidRPr="000510A2">
              <w:rPr>
                <w:sz w:val="24"/>
              </w:rPr>
              <w:t>37,161,167.11</w:t>
            </w:r>
          </w:p>
        </w:tc>
        <w:tc>
          <w:tcPr>
            <w:tcW w:w="2534" w:type="dxa"/>
            <w:vAlign w:val="center"/>
          </w:tcPr>
          <w:p w:rsidR="00B83412" w:rsidRPr="000510A2" w:rsidRDefault="00B83412" w:rsidP="000510A2">
            <w:pPr>
              <w:spacing w:before="29" w:line="288" w:lineRule="auto"/>
              <w:jc w:val="right"/>
              <w:rPr>
                <w:sz w:val="24"/>
              </w:rPr>
            </w:pPr>
            <w:r w:rsidRPr="000510A2">
              <w:rPr>
                <w:sz w:val="24"/>
              </w:rPr>
              <w:t>74.17</w:t>
            </w:r>
          </w:p>
        </w:tc>
      </w:tr>
    </w:tbl>
    <w:p w:rsidR="00B83412" w:rsidRPr="00F64537" w:rsidRDefault="00B83412" w:rsidP="00B83412">
      <w:pPr>
        <w:spacing w:line="360" w:lineRule="auto"/>
        <w:jc w:val="left"/>
        <w:rPr>
          <w:kern w:val="0"/>
          <w:sz w:val="24"/>
        </w:rPr>
      </w:pPr>
      <w:r w:rsidRPr="00F64537">
        <w:rPr>
          <w:kern w:val="0"/>
          <w:sz w:val="24"/>
        </w:rPr>
        <w:t>注：以上分类采用全球行业分类标准（</w:t>
      </w:r>
      <w:r w:rsidRPr="00F64537">
        <w:rPr>
          <w:kern w:val="0"/>
          <w:sz w:val="24"/>
        </w:rPr>
        <w:t>GICS</w:t>
      </w:r>
      <w:r w:rsidRPr="00F64537">
        <w:rPr>
          <w:kern w:val="0"/>
          <w:sz w:val="24"/>
        </w:rPr>
        <w:t>）。</w:t>
      </w:r>
    </w:p>
    <w:p w:rsidR="00F64537" w:rsidRDefault="00F64537" w:rsidP="00B83412">
      <w:pPr>
        <w:spacing w:line="360" w:lineRule="auto"/>
        <w:jc w:val="left"/>
        <w:rPr>
          <w:rFonts w:ascii="宋体" w:hAnsi="宋体"/>
          <w:szCs w:val="21"/>
        </w:rPr>
      </w:pPr>
    </w:p>
    <w:p w:rsidR="007B62FA" w:rsidRPr="00C54B8F" w:rsidRDefault="007B62FA" w:rsidP="00C54B8F">
      <w:pPr>
        <w:pStyle w:val="20"/>
        <w:spacing w:before="29" w:after="0" w:line="288" w:lineRule="auto"/>
        <w:rPr>
          <w:rFonts w:ascii="Times New Roman" w:hAnsi="Times New Roman"/>
          <w:color w:val="000000"/>
          <w:szCs w:val="24"/>
        </w:rPr>
      </w:pPr>
      <w:bookmarkStart w:id="287" w:name="_Toc352255998"/>
      <w:bookmarkStart w:id="288" w:name="_Toc352256066"/>
      <w:bookmarkStart w:id="289" w:name="_Toc352331244"/>
      <w:bookmarkStart w:id="290" w:name="_Toc362424022"/>
      <w:bookmarkStart w:id="291" w:name="_Toc4067391"/>
      <w:r w:rsidRPr="00C54B8F">
        <w:rPr>
          <w:rFonts w:ascii="Times New Roman" w:hAnsi="Times New Roman"/>
          <w:color w:val="000000"/>
          <w:szCs w:val="24"/>
        </w:rPr>
        <w:t>8.4</w:t>
      </w:r>
      <w:r w:rsidR="002D0B5F" w:rsidRPr="00C54B8F">
        <w:rPr>
          <w:rFonts w:ascii="Times New Roman" w:hAnsi="Times New Roman" w:hint="eastAsia"/>
          <w:color w:val="000000"/>
          <w:szCs w:val="24"/>
        </w:rPr>
        <w:t xml:space="preserve"> </w:t>
      </w:r>
      <w:r w:rsidRPr="00C54B8F">
        <w:rPr>
          <w:rFonts w:ascii="Times New Roman" w:hAnsi="Times New Roman" w:hint="eastAsia"/>
          <w:color w:val="000000"/>
          <w:szCs w:val="24"/>
        </w:rPr>
        <w:t>期末按公允价值占基金资产净值比例大小排序的所有权益投资明细</w:t>
      </w:r>
      <w:bookmarkEnd w:id="287"/>
      <w:bookmarkEnd w:id="288"/>
      <w:bookmarkEnd w:id="289"/>
      <w:bookmarkEnd w:id="290"/>
      <w:bookmarkEnd w:id="291"/>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0372D" w:rsidTr="00EB7227">
        <w:trPr>
          <w:trHeight w:val="315"/>
        </w:trPr>
        <w:tc>
          <w:tcPr>
            <w:tcW w:w="653"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序号</w:t>
            </w:r>
          </w:p>
        </w:tc>
        <w:tc>
          <w:tcPr>
            <w:tcW w:w="871"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 xml:space="preserve"> (</w:t>
            </w:r>
            <w:r w:rsidRPr="00C54B8F">
              <w:rPr>
                <w:rFonts w:hint="eastAsia"/>
                <w:color w:val="000000"/>
                <w:sz w:val="24"/>
              </w:rPr>
              <w:t>英文</w:t>
            </w:r>
            <w:r w:rsidRPr="00C54B8F">
              <w:rPr>
                <w:color w:val="000000"/>
                <w:sz w:val="24"/>
              </w:rPr>
              <w:t>)</w:t>
            </w:r>
          </w:p>
        </w:tc>
        <w:tc>
          <w:tcPr>
            <w:tcW w:w="976"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w:t>
            </w:r>
            <w:r w:rsidRPr="00C54B8F">
              <w:rPr>
                <w:rFonts w:hint="eastAsia"/>
                <w:color w:val="000000"/>
                <w:sz w:val="24"/>
              </w:rPr>
              <w:t>中文</w:t>
            </w:r>
            <w:r w:rsidRPr="00C54B8F">
              <w:rPr>
                <w:color w:val="000000"/>
                <w:sz w:val="24"/>
              </w:rPr>
              <w:t>)</w:t>
            </w:r>
          </w:p>
        </w:tc>
        <w:tc>
          <w:tcPr>
            <w:tcW w:w="1138"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证券代码</w:t>
            </w:r>
          </w:p>
        </w:tc>
        <w:tc>
          <w:tcPr>
            <w:tcW w:w="81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所在证券市场</w:t>
            </w:r>
          </w:p>
        </w:tc>
        <w:tc>
          <w:tcPr>
            <w:tcW w:w="986"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所属国家</w:t>
            </w:r>
            <w:r w:rsidRPr="00C54B8F">
              <w:rPr>
                <w:color w:val="000000"/>
                <w:sz w:val="24"/>
              </w:rPr>
              <w:t>(</w:t>
            </w:r>
            <w:r w:rsidRPr="00C54B8F">
              <w:rPr>
                <w:rFonts w:hint="eastAsia"/>
                <w:color w:val="000000"/>
                <w:sz w:val="24"/>
              </w:rPr>
              <w:t>地区</w:t>
            </w:r>
            <w:r w:rsidRPr="00C54B8F">
              <w:rPr>
                <w:color w:val="000000"/>
                <w:sz w:val="24"/>
              </w:rPr>
              <w:t>)</w:t>
            </w:r>
          </w:p>
        </w:tc>
        <w:tc>
          <w:tcPr>
            <w:tcW w:w="976"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数量（股）</w:t>
            </w:r>
          </w:p>
        </w:tc>
        <w:tc>
          <w:tcPr>
            <w:tcW w:w="1624"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公允价值</w:t>
            </w:r>
          </w:p>
        </w:tc>
        <w:tc>
          <w:tcPr>
            <w:tcW w:w="959"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占基金资产净值比例（％）</w:t>
            </w:r>
          </w:p>
        </w:tc>
      </w:tr>
      <w:tr w:rsidR="00A16934">
        <w:tc>
          <w:tcPr>
            <w:tcW w:w="653" w:type="dxa"/>
            <w:vAlign w:val="center"/>
          </w:tcPr>
          <w:p w:rsidR="00A16934" w:rsidRDefault="00687582">
            <w:pPr>
              <w:jc w:val="center"/>
            </w:pPr>
            <w:r>
              <w:rPr>
                <w:sz w:val="24"/>
              </w:rPr>
              <w:t>1</w:t>
            </w:r>
          </w:p>
        </w:tc>
        <w:tc>
          <w:tcPr>
            <w:tcW w:w="871" w:type="dxa"/>
            <w:vAlign w:val="center"/>
          </w:tcPr>
          <w:p w:rsidR="00A16934" w:rsidRDefault="00687582">
            <w:pPr>
              <w:jc w:val="center"/>
            </w:pPr>
            <w:r>
              <w:rPr>
                <w:sz w:val="24"/>
              </w:rPr>
              <w:t>China Shenhua Energy Company Limited</w:t>
            </w:r>
          </w:p>
        </w:tc>
        <w:tc>
          <w:tcPr>
            <w:tcW w:w="976" w:type="dxa"/>
            <w:vAlign w:val="center"/>
          </w:tcPr>
          <w:p w:rsidR="00A16934" w:rsidRDefault="00687582">
            <w:pPr>
              <w:jc w:val="center"/>
            </w:pPr>
            <w:r>
              <w:rPr>
                <w:sz w:val="24"/>
              </w:rPr>
              <w:t>中国神华能源股份有限公司</w:t>
            </w:r>
          </w:p>
        </w:tc>
        <w:tc>
          <w:tcPr>
            <w:tcW w:w="1138" w:type="dxa"/>
            <w:vAlign w:val="center"/>
          </w:tcPr>
          <w:p w:rsidR="00A16934" w:rsidRDefault="00687582">
            <w:pPr>
              <w:jc w:val="center"/>
            </w:pPr>
            <w:r>
              <w:rPr>
                <w:sz w:val="24"/>
              </w:rPr>
              <w:t>1088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150,000</w:t>
            </w:r>
          </w:p>
        </w:tc>
        <w:tc>
          <w:tcPr>
            <w:tcW w:w="1624" w:type="dxa"/>
            <w:vAlign w:val="center"/>
          </w:tcPr>
          <w:p w:rsidR="00A16934" w:rsidRDefault="00687582">
            <w:pPr>
              <w:jc w:val="right"/>
            </w:pPr>
            <w:r>
              <w:rPr>
                <w:sz w:val="24"/>
              </w:rPr>
              <w:t>2,256,285.78</w:t>
            </w:r>
          </w:p>
        </w:tc>
        <w:tc>
          <w:tcPr>
            <w:tcW w:w="959" w:type="dxa"/>
            <w:vAlign w:val="center"/>
          </w:tcPr>
          <w:p w:rsidR="00A16934" w:rsidRDefault="00687582">
            <w:pPr>
              <w:jc w:val="right"/>
            </w:pPr>
            <w:r>
              <w:rPr>
                <w:sz w:val="24"/>
              </w:rPr>
              <w:t>4.50</w:t>
            </w:r>
          </w:p>
        </w:tc>
      </w:tr>
      <w:tr w:rsidR="00A16934">
        <w:tc>
          <w:tcPr>
            <w:tcW w:w="653" w:type="dxa"/>
            <w:vAlign w:val="center"/>
          </w:tcPr>
          <w:p w:rsidR="00A16934" w:rsidRDefault="00687582">
            <w:pPr>
              <w:jc w:val="center"/>
            </w:pPr>
            <w:r>
              <w:rPr>
                <w:sz w:val="24"/>
              </w:rPr>
              <w:t>2</w:t>
            </w:r>
          </w:p>
        </w:tc>
        <w:tc>
          <w:tcPr>
            <w:tcW w:w="871" w:type="dxa"/>
            <w:vAlign w:val="center"/>
          </w:tcPr>
          <w:p w:rsidR="00A16934" w:rsidRDefault="00687582">
            <w:pPr>
              <w:jc w:val="center"/>
            </w:pPr>
            <w:r>
              <w:rPr>
                <w:sz w:val="24"/>
              </w:rPr>
              <w:t xml:space="preserve">Sun Art </w:t>
            </w:r>
            <w:r>
              <w:rPr>
                <w:sz w:val="24"/>
              </w:rPr>
              <w:lastRenderedPageBreak/>
              <w:t>Retail Group Limited</w:t>
            </w:r>
          </w:p>
        </w:tc>
        <w:tc>
          <w:tcPr>
            <w:tcW w:w="976" w:type="dxa"/>
            <w:vAlign w:val="center"/>
          </w:tcPr>
          <w:p w:rsidR="00A16934" w:rsidRDefault="00687582">
            <w:pPr>
              <w:jc w:val="center"/>
            </w:pPr>
            <w:r>
              <w:rPr>
                <w:sz w:val="24"/>
              </w:rPr>
              <w:lastRenderedPageBreak/>
              <w:t>高鑫零售</w:t>
            </w:r>
            <w:r>
              <w:rPr>
                <w:sz w:val="24"/>
              </w:rPr>
              <w:lastRenderedPageBreak/>
              <w:t>有限公司</w:t>
            </w:r>
          </w:p>
        </w:tc>
        <w:tc>
          <w:tcPr>
            <w:tcW w:w="1138" w:type="dxa"/>
            <w:vAlign w:val="center"/>
          </w:tcPr>
          <w:p w:rsidR="00A16934" w:rsidRDefault="00687582">
            <w:pPr>
              <w:jc w:val="center"/>
            </w:pPr>
            <w:r>
              <w:rPr>
                <w:sz w:val="24"/>
              </w:rPr>
              <w:lastRenderedPageBreak/>
              <w:t>6808 HK</w:t>
            </w:r>
          </w:p>
        </w:tc>
        <w:tc>
          <w:tcPr>
            <w:tcW w:w="815" w:type="dxa"/>
            <w:vAlign w:val="center"/>
          </w:tcPr>
          <w:p w:rsidR="00A16934" w:rsidRDefault="00687582">
            <w:pPr>
              <w:jc w:val="center"/>
            </w:pPr>
            <w:r>
              <w:rPr>
                <w:sz w:val="24"/>
              </w:rPr>
              <w:t>香港证</w:t>
            </w:r>
            <w:r>
              <w:rPr>
                <w:sz w:val="24"/>
              </w:rPr>
              <w:lastRenderedPageBreak/>
              <w:t>券交易所</w:t>
            </w:r>
          </w:p>
        </w:tc>
        <w:tc>
          <w:tcPr>
            <w:tcW w:w="986" w:type="dxa"/>
            <w:vAlign w:val="center"/>
          </w:tcPr>
          <w:p w:rsidR="00A16934" w:rsidRDefault="00687582">
            <w:pPr>
              <w:jc w:val="center"/>
            </w:pPr>
            <w:r>
              <w:rPr>
                <w:sz w:val="24"/>
              </w:rPr>
              <w:lastRenderedPageBreak/>
              <w:t>香港</w:t>
            </w:r>
          </w:p>
        </w:tc>
        <w:tc>
          <w:tcPr>
            <w:tcW w:w="976" w:type="dxa"/>
            <w:vAlign w:val="center"/>
          </w:tcPr>
          <w:p w:rsidR="00A16934" w:rsidRDefault="00687582">
            <w:pPr>
              <w:jc w:val="right"/>
            </w:pPr>
            <w:r>
              <w:rPr>
                <w:sz w:val="24"/>
              </w:rPr>
              <w:t>300,000</w:t>
            </w:r>
          </w:p>
        </w:tc>
        <w:tc>
          <w:tcPr>
            <w:tcW w:w="1624" w:type="dxa"/>
            <w:vAlign w:val="center"/>
          </w:tcPr>
          <w:p w:rsidR="00A16934" w:rsidRDefault="00687582">
            <w:pPr>
              <w:jc w:val="right"/>
            </w:pPr>
            <w:r>
              <w:rPr>
                <w:sz w:val="24"/>
              </w:rPr>
              <w:t>2,098,503.56</w:t>
            </w:r>
          </w:p>
        </w:tc>
        <w:tc>
          <w:tcPr>
            <w:tcW w:w="959" w:type="dxa"/>
            <w:vAlign w:val="center"/>
          </w:tcPr>
          <w:p w:rsidR="00A16934" w:rsidRDefault="00687582">
            <w:pPr>
              <w:jc w:val="right"/>
            </w:pPr>
            <w:r>
              <w:rPr>
                <w:sz w:val="24"/>
              </w:rPr>
              <w:t>4.19</w:t>
            </w:r>
          </w:p>
        </w:tc>
      </w:tr>
      <w:tr w:rsidR="00A16934">
        <w:tc>
          <w:tcPr>
            <w:tcW w:w="653" w:type="dxa"/>
            <w:vAlign w:val="center"/>
          </w:tcPr>
          <w:p w:rsidR="00A16934" w:rsidRDefault="00687582">
            <w:pPr>
              <w:jc w:val="center"/>
            </w:pPr>
            <w:r>
              <w:rPr>
                <w:sz w:val="24"/>
              </w:rPr>
              <w:t>3</w:t>
            </w:r>
          </w:p>
        </w:tc>
        <w:tc>
          <w:tcPr>
            <w:tcW w:w="871" w:type="dxa"/>
            <w:vAlign w:val="center"/>
          </w:tcPr>
          <w:p w:rsidR="00A16934" w:rsidRDefault="00687582">
            <w:pPr>
              <w:jc w:val="center"/>
            </w:pPr>
            <w:r>
              <w:rPr>
                <w:sz w:val="24"/>
              </w:rPr>
              <w:t>China Conch Venture Holdings Limited</w:t>
            </w:r>
          </w:p>
        </w:tc>
        <w:tc>
          <w:tcPr>
            <w:tcW w:w="976" w:type="dxa"/>
            <w:vAlign w:val="center"/>
          </w:tcPr>
          <w:p w:rsidR="00A16934" w:rsidRDefault="00687582">
            <w:pPr>
              <w:jc w:val="center"/>
            </w:pPr>
            <w:r>
              <w:rPr>
                <w:sz w:val="24"/>
              </w:rPr>
              <w:t>中国海螺创业控股有限公司</w:t>
            </w:r>
          </w:p>
        </w:tc>
        <w:tc>
          <w:tcPr>
            <w:tcW w:w="1138" w:type="dxa"/>
            <w:vAlign w:val="center"/>
          </w:tcPr>
          <w:p w:rsidR="00A16934" w:rsidRDefault="00687582">
            <w:pPr>
              <w:jc w:val="center"/>
            </w:pPr>
            <w:r>
              <w:rPr>
                <w:sz w:val="24"/>
              </w:rPr>
              <w:t>586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100,000</w:t>
            </w:r>
          </w:p>
        </w:tc>
        <w:tc>
          <w:tcPr>
            <w:tcW w:w="1624" w:type="dxa"/>
            <w:vAlign w:val="center"/>
          </w:tcPr>
          <w:p w:rsidR="00A16934" w:rsidRDefault="00687582">
            <w:pPr>
              <w:jc w:val="right"/>
            </w:pPr>
            <w:r>
              <w:rPr>
                <w:sz w:val="24"/>
              </w:rPr>
              <w:t>2,042,403.22</w:t>
            </w:r>
          </w:p>
        </w:tc>
        <w:tc>
          <w:tcPr>
            <w:tcW w:w="959" w:type="dxa"/>
            <w:vAlign w:val="center"/>
          </w:tcPr>
          <w:p w:rsidR="00A16934" w:rsidRDefault="00687582">
            <w:pPr>
              <w:jc w:val="right"/>
            </w:pPr>
            <w:r>
              <w:rPr>
                <w:sz w:val="24"/>
              </w:rPr>
              <w:t>4.08</w:t>
            </w:r>
          </w:p>
        </w:tc>
      </w:tr>
      <w:tr w:rsidR="00A16934">
        <w:tc>
          <w:tcPr>
            <w:tcW w:w="653" w:type="dxa"/>
            <w:vAlign w:val="center"/>
          </w:tcPr>
          <w:p w:rsidR="00A16934" w:rsidRDefault="00687582">
            <w:pPr>
              <w:jc w:val="center"/>
            </w:pPr>
            <w:r>
              <w:rPr>
                <w:sz w:val="24"/>
              </w:rPr>
              <w:t>4</w:t>
            </w:r>
          </w:p>
        </w:tc>
        <w:tc>
          <w:tcPr>
            <w:tcW w:w="871" w:type="dxa"/>
            <w:vAlign w:val="center"/>
          </w:tcPr>
          <w:p w:rsidR="00A16934" w:rsidRDefault="00687582">
            <w:pPr>
              <w:jc w:val="center"/>
            </w:pPr>
            <w:r>
              <w:rPr>
                <w:sz w:val="24"/>
              </w:rPr>
              <w:t>Shandong Weigao Group Medical Polymer Company Limited</w:t>
            </w:r>
          </w:p>
        </w:tc>
        <w:tc>
          <w:tcPr>
            <w:tcW w:w="976" w:type="dxa"/>
            <w:vAlign w:val="center"/>
          </w:tcPr>
          <w:p w:rsidR="00A16934" w:rsidRDefault="00687582">
            <w:pPr>
              <w:jc w:val="center"/>
            </w:pPr>
            <w:r>
              <w:rPr>
                <w:sz w:val="24"/>
              </w:rPr>
              <w:t>山东威高集团医用高分子制品股份有限公司</w:t>
            </w:r>
          </w:p>
        </w:tc>
        <w:tc>
          <w:tcPr>
            <w:tcW w:w="1138" w:type="dxa"/>
            <w:vAlign w:val="center"/>
          </w:tcPr>
          <w:p w:rsidR="00A16934" w:rsidRDefault="00687582">
            <w:pPr>
              <w:jc w:val="center"/>
            </w:pPr>
            <w:r>
              <w:rPr>
                <w:sz w:val="24"/>
              </w:rPr>
              <w:t>1066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350,000</w:t>
            </w:r>
          </w:p>
        </w:tc>
        <w:tc>
          <w:tcPr>
            <w:tcW w:w="1624" w:type="dxa"/>
            <w:vAlign w:val="center"/>
          </w:tcPr>
          <w:p w:rsidR="00A16934" w:rsidRDefault="00687582">
            <w:pPr>
              <w:jc w:val="right"/>
            </w:pPr>
            <w:r>
              <w:rPr>
                <w:sz w:val="24"/>
              </w:rPr>
              <w:t>1,945,104.18</w:t>
            </w:r>
          </w:p>
        </w:tc>
        <w:tc>
          <w:tcPr>
            <w:tcW w:w="959" w:type="dxa"/>
            <w:vAlign w:val="center"/>
          </w:tcPr>
          <w:p w:rsidR="00A16934" w:rsidRDefault="00687582">
            <w:pPr>
              <w:jc w:val="right"/>
            </w:pPr>
            <w:r>
              <w:rPr>
                <w:sz w:val="24"/>
              </w:rPr>
              <w:t>3.88</w:t>
            </w:r>
          </w:p>
        </w:tc>
      </w:tr>
      <w:tr w:rsidR="00A16934">
        <w:tc>
          <w:tcPr>
            <w:tcW w:w="653" w:type="dxa"/>
            <w:vAlign w:val="center"/>
          </w:tcPr>
          <w:p w:rsidR="00A16934" w:rsidRDefault="00687582">
            <w:pPr>
              <w:jc w:val="center"/>
            </w:pPr>
            <w:r>
              <w:rPr>
                <w:sz w:val="24"/>
              </w:rPr>
              <w:t>5</w:t>
            </w:r>
          </w:p>
        </w:tc>
        <w:tc>
          <w:tcPr>
            <w:tcW w:w="871" w:type="dxa"/>
            <w:vAlign w:val="center"/>
          </w:tcPr>
          <w:p w:rsidR="00A16934" w:rsidRDefault="00687582">
            <w:pPr>
              <w:jc w:val="center"/>
            </w:pPr>
            <w:r>
              <w:rPr>
                <w:sz w:val="24"/>
              </w:rPr>
              <w:t>AK Medical Holdings Limited</w:t>
            </w:r>
          </w:p>
        </w:tc>
        <w:tc>
          <w:tcPr>
            <w:tcW w:w="976" w:type="dxa"/>
            <w:vAlign w:val="center"/>
          </w:tcPr>
          <w:p w:rsidR="00A16934" w:rsidRDefault="00687582">
            <w:pPr>
              <w:jc w:val="center"/>
            </w:pPr>
            <w:r>
              <w:rPr>
                <w:sz w:val="24"/>
              </w:rPr>
              <w:t>爱康医疗控股有限公司</w:t>
            </w:r>
          </w:p>
        </w:tc>
        <w:tc>
          <w:tcPr>
            <w:tcW w:w="1138" w:type="dxa"/>
            <w:vAlign w:val="center"/>
          </w:tcPr>
          <w:p w:rsidR="00A16934" w:rsidRDefault="00687582">
            <w:pPr>
              <w:jc w:val="center"/>
            </w:pPr>
            <w:r>
              <w:rPr>
                <w:sz w:val="24"/>
              </w:rPr>
              <w:t>1789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500,000</w:t>
            </w:r>
          </w:p>
        </w:tc>
        <w:tc>
          <w:tcPr>
            <w:tcW w:w="1624" w:type="dxa"/>
            <w:vAlign w:val="center"/>
          </w:tcPr>
          <w:p w:rsidR="00A16934" w:rsidRDefault="00687582">
            <w:pPr>
              <w:jc w:val="right"/>
            </w:pPr>
            <w:r>
              <w:rPr>
                <w:sz w:val="24"/>
              </w:rPr>
              <w:t>1,902,152.35</w:t>
            </w:r>
          </w:p>
        </w:tc>
        <w:tc>
          <w:tcPr>
            <w:tcW w:w="959" w:type="dxa"/>
            <w:vAlign w:val="center"/>
          </w:tcPr>
          <w:p w:rsidR="00A16934" w:rsidRDefault="00687582">
            <w:pPr>
              <w:jc w:val="right"/>
            </w:pPr>
            <w:r>
              <w:rPr>
                <w:sz w:val="24"/>
              </w:rPr>
              <w:t>3.80</w:t>
            </w:r>
          </w:p>
        </w:tc>
      </w:tr>
      <w:tr w:rsidR="00A16934">
        <w:tc>
          <w:tcPr>
            <w:tcW w:w="653" w:type="dxa"/>
            <w:vAlign w:val="center"/>
          </w:tcPr>
          <w:p w:rsidR="00A16934" w:rsidRDefault="00687582">
            <w:pPr>
              <w:jc w:val="center"/>
            </w:pPr>
            <w:r>
              <w:rPr>
                <w:sz w:val="24"/>
              </w:rPr>
              <w:t>6</w:t>
            </w:r>
          </w:p>
        </w:tc>
        <w:tc>
          <w:tcPr>
            <w:tcW w:w="871" w:type="dxa"/>
            <w:vAlign w:val="center"/>
          </w:tcPr>
          <w:p w:rsidR="00A16934" w:rsidRDefault="00687582">
            <w:pPr>
              <w:jc w:val="center"/>
            </w:pPr>
            <w:r>
              <w:rPr>
                <w:sz w:val="24"/>
              </w:rPr>
              <w:t>Hong Kong Exchanges And Clearing Limited</w:t>
            </w:r>
          </w:p>
        </w:tc>
        <w:tc>
          <w:tcPr>
            <w:tcW w:w="976" w:type="dxa"/>
            <w:vAlign w:val="center"/>
          </w:tcPr>
          <w:p w:rsidR="00A16934" w:rsidRDefault="00687582">
            <w:pPr>
              <w:jc w:val="center"/>
            </w:pPr>
            <w:r>
              <w:rPr>
                <w:sz w:val="24"/>
              </w:rPr>
              <w:t>香港交易及结算所有限公司</w:t>
            </w:r>
          </w:p>
        </w:tc>
        <w:tc>
          <w:tcPr>
            <w:tcW w:w="1138" w:type="dxa"/>
            <w:vAlign w:val="center"/>
          </w:tcPr>
          <w:p w:rsidR="00A16934" w:rsidRDefault="00687582">
            <w:pPr>
              <w:jc w:val="center"/>
            </w:pPr>
            <w:r>
              <w:rPr>
                <w:sz w:val="24"/>
              </w:rPr>
              <w:t>388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9,000</w:t>
            </w:r>
          </w:p>
        </w:tc>
        <w:tc>
          <w:tcPr>
            <w:tcW w:w="1624" w:type="dxa"/>
            <w:vAlign w:val="center"/>
          </w:tcPr>
          <w:p w:rsidR="00A16934" w:rsidRDefault="00687582">
            <w:pPr>
              <w:jc w:val="right"/>
            </w:pPr>
            <w:r>
              <w:rPr>
                <w:sz w:val="24"/>
              </w:rPr>
              <w:t>1,787,672.58</w:t>
            </w:r>
          </w:p>
        </w:tc>
        <w:tc>
          <w:tcPr>
            <w:tcW w:w="959" w:type="dxa"/>
            <w:vAlign w:val="center"/>
          </w:tcPr>
          <w:p w:rsidR="00A16934" w:rsidRDefault="00687582">
            <w:pPr>
              <w:jc w:val="right"/>
            </w:pPr>
            <w:r>
              <w:rPr>
                <w:sz w:val="24"/>
              </w:rPr>
              <w:t>3.57</w:t>
            </w:r>
          </w:p>
        </w:tc>
      </w:tr>
      <w:tr w:rsidR="00A16934">
        <w:tc>
          <w:tcPr>
            <w:tcW w:w="653" w:type="dxa"/>
            <w:vAlign w:val="center"/>
          </w:tcPr>
          <w:p w:rsidR="00A16934" w:rsidRDefault="00687582">
            <w:pPr>
              <w:jc w:val="center"/>
            </w:pPr>
            <w:r>
              <w:rPr>
                <w:sz w:val="24"/>
              </w:rPr>
              <w:t>7</w:t>
            </w:r>
          </w:p>
        </w:tc>
        <w:tc>
          <w:tcPr>
            <w:tcW w:w="871" w:type="dxa"/>
            <w:vAlign w:val="center"/>
          </w:tcPr>
          <w:p w:rsidR="00A16934" w:rsidRDefault="00687582">
            <w:pPr>
              <w:jc w:val="center"/>
            </w:pPr>
            <w:r>
              <w:rPr>
                <w:sz w:val="24"/>
              </w:rPr>
              <w:t>China Xinhua Education Group Limited</w:t>
            </w:r>
          </w:p>
        </w:tc>
        <w:tc>
          <w:tcPr>
            <w:tcW w:w="976" w:type="dxa"/>
            <w:vAlign w:val="center"/>
          </w:tcPr>
          <w:p w:rsidR="00A16934" w:rsidRDefault="00687582">
            <w:pPr>
              <w:jc w:val="center"/>
            </w:pPr>
            <w:r>
              <w:rPr>
                <w:sz w:val="24"/>
              </w:rPr>
              <w:t>中国新华教育集团有限公司</w:t>
            </w:r>
          </w:p>
        </w:tc>
        <w:tc>
          <w:tcPr>
            <w:tcW w:w="1138" w:type="dxa"/>
            <w:vAlign w:val="center"/>
          </w:tcPr>
          <w:p w:rsidR="00A16934" w:rsidRDefault="00687582">
            <w:pPr>
              <w:jc w:val="center"/>
            </w:pPr>
            <w:r>
              <w:rPr>
                <w:sz w:val="24"/>
              </w:rPr>
              <w:t>2779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1,000,000</w:t>
            </w:r>
          </w:p>
        </w:tc>
        <w:tc>
          <w:tcPr>
            <w:tcW w:w="1624" w:type="dxa"/>
            <w:vAlign w:val="center"/>
          </w:tcPr>
          <w:p w:rsidR="00A16934" w:rsidRDefault="00687582">
            <w:pPr>
              <w:jc w:val="right"/>
            </w:pPr>
            <w:r>
              <w:rPr>
                <w:sz w:val="24"/>
              </w:rPr>
              <w:t>1,691,776.05</w:t>
            </w:r>
          </w:p>
        </w:tc>
        <w:tc>
          <w:tcPr>
            <w:tcW w:w="959" w:type="dxa"/>
            <w:vAlign w:val="center"/>
          </w:tcPr>
          <w:p w:rsidR="00A16934" w:rsidRDefault="00687582">
            <w:pPr>
              <w:jc w:val="right"/>
            </w:pPr>
            <w:r>
              <w:rPr>
                <w:sz w:val="24"/>
              </w:rPr>
              <w:t>3.38</w:t>
            </w:r>
          </w:p>
        </w:tc>
      </w:tr>
      <w:tr w:rsidR="00A16934">
        <w:tc>
          <w:tcPr>
            <w:tcW w:w="653" w:type="dxa"/>
            <w:vAlign w:val="center"/>
          </w:tcPr>
          <w:p w:rsidR="00A16934" w:rsidRDefault="00687582">
            <w:pPr>
              <w:jc w:val="center"/>
            </w:pPr>
            <w:r>
              <w:rPr>
                <w:sz w:val="24"/>
              </w:rPr>
              <w:t>8</w:t>
            </w:r>
          </w:p>
        </w:tc>
        <w:tc>
          <w:tcPr>
            <w:tcW w:w="871" w:type="dxa"/>
            <w:vAlign w:val="center"/>
          </w:tcPr>
          <w:p w:rsidR="00A16934" w:rsidRDefault="00687582">
            <w:pPr>
              <w:jc w:val="center"/>
            </w:pPr>
            <w:r>
              <w:rPr>
                <w:sz w:val="24"/>
              </w:rPr>
              <w:t>Anhui Conch Cement Company Limited</w:t>
            </w:r>
          </w:p>
        </w:tc>
        <w:tc>
          <w:tcPr>
            <w:tcW w:w="976" w:type="dxa"/>
            <w:vAlign w:val="center"/>
          </w:tcPr>
          <w:p w:rsidR="00A16934" w:rsidRDefault="00687582">
            <w:pPr>
              <w:jc w:val="center"/>
            </w:pPr>
            <w:r>
              <w:rPr>
                <w:sz w:val="24"/>
              </w:rPr>
              <w:t>安徽海螺水泥股份有限公司</w:t>
            </w:r>
          </w:p>
        </w:tc>
        <w:tc>
          <w:tcPr>
            <w:tcW w:w="1138" w:type="dxa"/>
            <w:vAlign w:val="center"/>
          </w:tcPr>
          <w:p w:rsidR="00A16934" w:rsidRDefault="00687582">
            <w:pPr>
              <w:jc w:val="center"/>
            </w:pPr>
            <w:r>
              <w:rPr>
                <w:sz w:val="24"/>
              </w:rPr>
              <w:t>914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50,000</w:t>
            </w:r>
          </w:p>
        </w:tc>
        <w:tc>
          <w:tcPr>
            <w:tcW w:w="1624" w:type="dxa"/>
            <w:vAlign w:val="center"/>
          </w:tcPr>
          <w:p w:rsidR="00A16934" w:rsidRDefault="00687582">
            <w:pPr>
              <w:jc w:val="right"/>
            </w:pPr>
            <w:r>
              <w:rPr>
                <w:sz w:val="24"/>
              </w:rPr>
              <w:t>1,665,479.02</w:t>
            </w:r>
          </w:p>
        </w:tc>
        <w:tc>
          <w:tcPr>
            <w:tcW w:w="959" w:type="dxa"/>
            <w:vAlign w:val="center"/>
          </w:tcPr>
          <w:p w:rsidR="00A16934" w:rsidRDefault="00687582">
            <w:pPr>
              <w:jc w:val="right"/>
            </w:pPr>
            <w:r>
              <w:rPr>
                <w:sz w:val="24"/>
              </w:rPr>
              <w:t>3.32</w:t>
            </w:r>
          </w:p>
        </w:tc>
      </w:tr>
      <w:tr w:rsidR="00A16934">
        <w:tc>
          <w:tcPr>
            <w:tcW w:w="653" w:type="dxa"/>
            <w:vAlign w:val="center"/>
          </w:tcPr>
          <w:p w:rsidR="00A16934" w:rsidRDefault="00687582">
            <w:pPr>
              <w:jc w:val="center"/>
            </w:pPr>
            <w:r>
              <w:rPr>
                <w:sz w:val="24"/>
              </w:rPr>
              <w:t>9</w:t>
            </w:r>
          </w:p>
        </w:tc>
        <w:tc>
          <w:tcPr>
            <w:tcW w:w="871" w:type="dxa"/>
            <w:vAlign w:val="center"/>
          </w:tcPr>
          <w:p w:rsidR="00A16934" w:rsidRDefault="00687582">
            <w:pPr>
              <w:jc w:val="center"/>
            </w:pPr>
            <w:r>
              <w:rPr>
                <w:sz w:val="24"/>
              </w:rPr>
              <w:t xml:space="preserve">Xiabuxiabu Catering Management </w:t>
            </w:r>
            <w:r>
              <w:rPr>
                <w:sz w:val="24"/>
              </w:rPr>
              <w:lastRenderedPageBreak/>
              <w:t>(China) Holdings Co., Ltd.</w:t>
            </w:r>
          </w:p>
        </w:tc>
        <w:tc>
          <w:tcPr>
            <w:tcW w:w="976" w:type="dxa"/>
            <w:vAlign w:val="center"/>
          </w:tcPr>
          <w:p w:rsidR="00A16934" w:rsidRDefault="00687582">
            <w:pPr>
              <w:jc w:val="center"/>
            </w:pPr>
            <w:proofErr w:type="gramStart"/>
            <w:r>
              <w:rPr>
                <w:sz w:val="24"/>
              </w:rPr>
              <w:lastRenderedPageBreak/>
              <w:t>呷哺呷哺</w:t>
            </w:r>
            <w:proofErr w:type="gramEnd"/>
            <w:r>
              <w:rPr>
                <w:sz w:val="24"/>
              </w:rPr>
              <w:t>餐饮管理</w:t>
            </w:r>
            <w:r>
              <w:rPr>
                <w:sz w:val="24"/>
              </w:rPr>
              <w:t>(</w:t>
            </w:r>
            <w:r>
              <w:rPr>
                <w:sz w:val="24"/>
              </w:rPr>
              <w:t>中国</w:t>
            </w:r>
            <w:r>
              <w:rPr>
                <w:sz w:val="24"/>
              </w:rPr>
              <w:t>)</w:t>
            </w:r>
            <w:r>
              <w:rPr>
                <w:sz w:val="24"/>
              </w:rPr>
              <w:t>控股有限公司</w:t>
            </w:r>
          </w:p>
        </w:tc>
        <w:tc>
          <w:tcPr>
            <w:tcW w:w="1138" w:type="dxa"/>
            <w:vAlign w:val="center"/>
          </w:tcPr>
          <w:p w:rsidR="00A16934" w:rsidRDefault="00687582">
            <w:pPr>
              <w:jc w:val="center"/>
            </w:pPr>
            <w:r>
              <w:rPr>
                <w:sz w:val="24"/>
              </w:rPr>
              <w:t>520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150,000</w:t>
            </w:r>
          </w:p>
        </w:tc>
        <w:tc>
          <w:tcPr>
            <w:tcW w:w="1624" w:type="dxa"/>
            <w:vAlign w:val="center"/>
          </w:tcPr>
          <w:p w:rsidR="00A16934" w:rsidRDefault="00687582">
            <w:pPr>
              <w:jc w:val="right"/>
            </w:pPr>
            <w:r>
              <w:rPr>
                <w:sz w:val="24"/>
              </w:rPr>
              <w:t>1,625,156.89</w:t>
            </w:r>
          </w:p>
        </w:tc>
        <w:tc>
          <w:tcPr>
            <w:tcW w:w="959" w:type="dxa"/>
            <w:vAlign w:val="center"/>
          </w:tcPr>
          <w:p w:rsidR="00A16934" w:rsidRDefault="00687582">
            <w:pPr>
              <w:jc w:val="right"/>
            </w:pPr>
            <w:r>
              <w:rPr>
                <w:sz w:val="24"/>
              </w:rPr>
              <w:t>3.24</w:t>
            </w:r>
          </w:p>
        </w:tc>
      </w:tr>
      <w:tr w:rsidR="00A16934">
        <w:tc>
          <w:tcPr>
            <w:tcW w:w="653" w:type="dxa"/>
            <w:vAlign w:val="center"/>
          </w:tcPr>
          <w:p w:rsidR="00A16934" w:rsidRDefault="00687582">
            <w:pPr>
              <w:jc w:val="center"/>
            </w:pPr>
            <w:r>
              <w:rPr>
                <w:sz w:val="24"/>
              </w:rPr>
              <w:t>10</w:t>
            </w:r>
          </w:p>
        </w:tc>
        <w:tc>
          <w:tcPr>
            <w:tcW w:w="871" w:type="dxa"/>
            <w:vAlign w:val="center"/>
          </w:tcPr>
          <w:p w:rsidR="00A16934" w:rsidRDefault="00687582">
            <w:pPr>
              <w:jc w:val="center"/>
            </w:pPr>
            <w:r>
              <w:rPr>
                <w:sz w:val="24"/>
              </w:rPr>
              <w:t>MMG Limited</w:t>
            </w:r>
          </w:p>
        </w:tc>
        <w:tc>
          <w:tcPr>
            <w:tcW w:w="976" w:type="dxa"/>
            <w:vAlign w:val="center"/>
          </w:tcPr>
          <w:p w:rsidR="00A16934" w:rsidRDefault="00687582">
            <w:pPr>
              <w:jc w:val="center"/>
            </w:pPr>
            <w:r>
              <w:rPr>
                <w:sz w:val="24"/>
              </w:rPr>
              <w:t>五矿资源有限公司</w:t>
            </w:r>
          </w:p>
        </w:tc>
        <w:tc>
          <w:tcPr>
            <w:tcW w:w="1138" w:type="dxa"/>
            <w:vAlign w:val="center"/>
          </w:tcPr>
          <w:p w:rsidR="00A16934" w:rsidRDefault="00687582">
            <w:pPr>
              <w:jc w:val="center"/>
            </w:pPr>
            <w:r>
              <w:rPr>
                <w:sz w:val="24"/>
              </w:rPr>
              <w:t>1208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550,000</w:t>
            </w:r>
          </w:p>
        </w:tc>
        <w:tc>
          <w:tcPr>
            <w:tcW w:w="1624" w:type="dxa"/>
            <w:vAlign w:val="center"/>
          </w:tcPr>
          <w:p w:rsidR="00A16934" w:rsidRDefault="00687582">
            <w:pPr>
              <w:jc w:val="right"/>
            </w:pPr>
            <w:r>
              <w:rPr>
                <w:sz w:val="24"/>
              </w:rPr>
              <w:t>1,624,718.61</w:t>
            </w:r>
          </w:p>
        </w:tc>
        <w:tc>
          <w:tcPr>
            <w:tcW w:w="959" w:type="dxa"/>
            <w:vAlign w:val="center"/>
          </w:tcPr>
          <w:p w:rsidR="00A16934" w:rsidRDefault="00687582">
            <w:pPr>
              <w:jc w:val="right"/>
            </w:pPr>
            <w:r>
              <w:rPr>
                <w:sz w:val="24"/>
              </w:rPr>
              <w:t>3.24</w:t>
            </w:r>
          </w:p>
        </w:tc>
      </w:tr>
      <w:tr w:rsidR="00A16934">
        <w:tc>
          <w:tcPr>
            <w:tcW w:w="653" w:type="dxa"/>
            <w:vAlign w:val="center"/>
          </w:tcPr>
          <w:p w:rsidR="00A16934" w:rsidRDefault="00687582">
            <w:pPr>
              <w:jc w:val="center"/>
            </w:pPr>
            <w:r>
              <w:rPr>
                <w:sz w:val="24"/>
              </w:rPr>
              <w:t>11</w:t>
            </w:r>
          </w:p>
        </w:tc>
        <w:tc>
          <w:tcPr>
            <w:tcW w:w="871" w:type="dxa"/>
            <w:vAlign w:val="center"/>
          </w:tcPr>
          <w:p w:rsidR="00A16934" w:rsidRDefault="00687582">
            <w:pPr>
              <w:jc w:val="center"/>
            </w:pPr>
            <w:r>
              <w:rPr>
                <w:sz w:val="24"/>
              </w:rPr>
              <w:t>YiChang HEC ChangJiang Pharmaceutical Co., Ltd.</w:t>
            </w:r>
          </w:p>
        </w:tc>
        <w:tc>
          <w:tcPr>
            <w:tcW w:w="976" w:type="dxa"/>
            <w:vAlign w:val="center"/>
          </w:tcPr>
          <w:p w:rsidR="00A16934" w:rsidRDefault="00687582">
            <w:pPr>
              <w:jc w:val="center"/>
            </w:pPr>
            <w:proofErr w:type="gramStart"/>
            <w:r>
              <w:rPr>
                <w:sz w:val="24"/>
              </w:rPr>
              <w:t>宜昌东阳光</w:t>
            </w:r>
            <w:proofErr w:type="gramEnd"/>
            <w:r>
              <w:rPr>
                <w:sz w:val="24"/>
              </w:rPr>
              <w:t>长江药业股份有限公司</w:t>
            </w:r>
          </w:p>
        </w:tc>
        <w:tc>
          <w:tcPr>
            <w:tcW w:w="1138" w:type="dxa"/>
            <w:vAlign w:val="center"/>
          </w:tcPr>
          <w:p w:rsidR="00A16934" w:rsidRDefault="00687582">
            <w:pPr>
              <w:jc w:val="center"/>
            </w:pPr>
            <w:r>
              <w:rPr>
                <w:sz w:val="24"/>
              </w:rPr>
              <w:t>1558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70,000</w:t>
            </w:r>
          </w:p>
        </w:tc>
        <w:tc>
          <w:tcPr>
            <w:tcW w:w="1624" w:type="dxa"/>
            <w:vAlign w:val="center"/>
          </w:tcPr>
          <w:p w:rsidR="00A16934" w:rsidRDefault="00687582">
            <w:pPr>
              <w:jc w:val="right"/>
            </w:pPr>
            <w:r>
              <w:rPr>
                <w:sz w:val="24"/>
              </w:rPr>
              <w:t>1,601,489.56</w:t>
            </w:r>
          </w:p>
        </w:tc>
        <w:tc>
          <w:tcPr>
            <w:tcW w:w="959" w:type="dxa"/>
            <w:vAlign w:val="center"/>
          </w:tcPr>
          <w:p w:rsidR="00A16934" w:rsidRDefault="00687582">
            <w:pPr>
              <w:jc w:val="right"/>
            </w:pPr>
            <w:r>
              <w:rPr>
                <w:sz w:val="24"/>
              </w:rPr>
              <w:t>3.20</w:t>
            </w:r>
          </w:p>
        </w:tc>
      </w:tr>
      <w:tr w:rsidR="00A16934">
        <w:tc>
          <w:tcPr>
            <w:tcW w:w="653" w:type="dxa"/>
            <w:vAlign w:val="center"/>
          </w:tcPr>
          <w:p w:rsidR="00A16934" w:rsidRDefault="00687582">
            <w:pPr>
              <w:jc w:val="center"/>
            </w:pPr>
            <w:r>
              <w:rPr>
                <w:sz w:val="24"/>
              </w:rPr>
              <w:t>12</w:t>
            </w:r>
          </w:p>
        </w:tc>
        <w:tc>
          <w:tcPr>
            <w:tcW w:w="871" w:type="dxa"/>
            <w:vAlign w:val="center"/>
          </w:tcPr>
          <w:p w:rsidR="00A16934" w:rsidRDefault="00687582">
            <w:pPr>
              <w:jc w:val="center"/>
            </w:pPr>
            <w:r>
              <w:rPr>
                <w:sz w:val="24"/>
              </w:rPr>
              <w:t>Huadian Power International Corporation Limited</w:t>
            </w:r>
          </w:p>
        </w:tc>
        <w:tc>
          <w:tcPr>
            <w:tcW w:w="976" w:type="dxa"/>
            <w:vAlign w:val="center"/>
          </w:tcPr>
          <w:p w:rsidR="00A16934" w:rsidRDefault="00687582">
            <w:pPr>
              <w:jc w:val="center"/>
            </w:pPr>
            <w:r>
              <w:rPr>
                <w:sz w:val="24"/>
              </w:rPr>
              <w:t>华电国际电力股份有限公司</w:t>
            </w:r>
          </w:p>
        </w:tc>
        <w:tc>
          <w:tcPr>
            <w:tcW w:w="1138" w:type="dxa"/>
            <w:vAlign w:val="center"/>
          </w:tcPr>
          <w:p w:rsidR="00A16934" w:rsidRDefault="00687582">
            <w:pPr>
              <w:jc w:val="center"/>
            </w:pPr>
            <w:r>
              <w:rPr>
                <w:sz w:val="24"/>
              </w:rPr>
              <w:t>1071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500,000</w:t>
            </w:r>
          </w:p>
        </w:tc>
        <w:tc>
          <w:tcPr>
            <w:tcW w:w="1624" w:type="dxa"/>
            <w:vAlign w:val="center"/>
          </w:tcPr>
          <w:p w:rsidR="00A16934" w:rsidRDefault="00687582">
            <w:pPr>
              <w:jc w:val="right"/>
            </w:pPr>
            <w:r>
              <w:rPr>
                <w:sz w:val="24"/>
              </w:rPr>
              <w:t>1,547,142.35</w:t>
            </w:r>
          </w:p>
        </w:tc>
        <w:tc>
          <w:tcPr>
            <w:tcW w:w="959" w:type="dxa"/>
            <w:vAlign w:val="center"/>
          </w:tcPr>
          <w:p w:rsidR="00A16934" w:rsidRDefault="00687582">
            <w:pPr>
              <w:jc w:val="right"/>
            </w:pPr>
            <w:r>
              <w:rPr>
                <w:sz w:val="24"/>
              </w:rPr>
              <w:t>3.09</w:t>
            </w:r>
          </w:p>
        </w:tc>
      </w:tr>
      <w:tr w:rsidR="00A16934">
        <w:tc>
          <w:tcPr>
            <w:tcW w:w="653" w:type="dxa"/>
            <w:vAlign w:val="center"/>
          </w:tcPr>
          <w:p w:rsidR="00A16934" w:rsidRDefault="00687582">
            <w:pPr>
              <w:jc w:val="center"/>
            </w:pPr>
            <w:r>
              <w:rPr>
                <w:sz w:val="24"/>
              </w:rPr>
              <w:t>13</w:t>
            </w:r>
          </w:p>
        </w:tc>
        <w:tc>
          <w:tcPr>
            <w:tcW w:w="871" w:type="dxa"/>
            <w:vAlign w:val="center"/>
          </w:tcPr>
          <w:p w:rsidR="00A16934" w:rsidRDefault="00687582">
            <w:pPr>
              <w:jc w:val="center"/>
            </w:pPr>
            <w:r>
              <w:rPr>
                <w:sz w:val="24"/>
              </w:rPr>
              <w:t>AIA Group Limited</w:t>
            </w:r>
          </w:p>
        </w:tc>
        <w:tc>
          <w:tcPr>
            <w:tcW w:w="976" w:type="dxa"/>
            <w:vAlign w:val="center"/>
          </w:tcPr>
          <w:p w:rsidR="00A16934" w:rsidRDefault="00687582">
            <w:pPr>
              <w:jc w:val="center"/>
            </w:pPr>
            <w:r>
              <w:rPr>
                <w:sz w:val="24"/>
              </w:rPr>
              <w:t>友邦保险控股有限公司</w:t>
            </w:r>
          </w:p>
        </w:tc>
        <w:tc>
          <w:tcPr>
            <w:tcW w:w="1138" w:type="dxa"/>
            <w:vAlign w:val="center"/>
          </w:tcPr>
          <w:p w:rsidR="00A16934" w:rsidRDefault="00687582">
            <w:pPr>
              <w:jc w:val="center"/>
            </w:pPr>
            <w:r>
              <w:rPr>
                <w:sz w:val="24"/>
              </w:rPr>
              <w:t>1299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25,000</w:t>
            </w:r>
          </w:p>
        </w:tc>
        <w:tc>
          <w:tcPr>
            <w:tcW w:w="1624" w:type="dxa"/>
            <w:vAlign w:val="center"/>
          </w:tcPr>
          <w:p w:rsidR="00A16934" w:rsidRDefault="00687582">
            <w:pPr>
              <w:jc w:val="right"/>
            </w:pPr>
            <w:r>
              <w:rPr>
                <w:sz w:val="24"/>
              </w:rPr>
              <w:t>1,424,422.84</w:t>
            </w:r>
          </w:p>
        </w:tc>
        <w:tc>
          <w:tcPr>
            <w:tcW w:w="959" w:type="dxa"/>
            <w:vAlign w:val="center"/>
          </w:tcPr>
          <w:p w:rsidR="00A16934" w:rsidRDefault="00687582">
            <w:pPr>
              <w:jc w:val="right"/>
            </w:pPr>
            <w:r>
              <w:rPr>
                <w:sz w:val="24"/>
              </w:rPr>
              <w:t>2.84</w:t>
            </w:r>
          </w:p>
        </w:tc>
      </w:tr>
      <w:tr w:rsidR="00A16934">
        <w:tc>
          <w:tcPr>
            <w:tcW w:w="653" w:type="dxa"/>
            <w:vAlign w:val="center"/>
          </w:tcPr>
          <w:p w:rsidR="00A16934" w:rsidRDefault="00687582">
            <w:pPr>
              <w:jc w:val="center"/>
            </w:pPr>
            <w:r>
              <w:rPr>
                <w:sz w:val="24"/>
              </w:rPr>
              <w:t>14</w:t>
            </w:r>
          </w:p>
        </w:tc>
        <w:tc>
          <w:tcPr>
            <w:tcW w:w="871" w:type="dxa"/>
            <w:vAlign w:val="center"/>
          </w:tcPr>
          <w:p w:rsidR="00A16934" w:rsidRDefault="00687582">
            <w:pPr>
              <w:jc w:val="center"/>
            </w:pPr>
            <w:r>
              <w:rPr>
                <w:sz w:val="24"/>
              </w:rPr>
              <w:t>China National Building Material Company Limited</w:t>
            </w:r>
          </w:p>
        </w:tc>
        <w:tc>
          <w:tcPr>
            <w:tcW w:w="976" w:type="dxa"/>
            <w:vAlign w:val="center"/>
          </w:tcPr>
          <w:p w:rsidR="00A16934" w:rsidRDefault="00687582">
            <w:pPr>
              <w:jc w:val="center"/>
            </w:pPr>
            <w:r>
              <w:rPr>
                <w:sz w:val="24"/>
              </w:rPr>
              <w:t>中国建材股份有限公司</w:t>
            </w:r>
          </w:p>
        </w:tc>
        <w:tc>
          <w:tcPr>
            <w:tcW w:w="1138" w:type="dxa"/>
            <w:vAlign w:val="center"/>
          </w:tcPr>
          <w:p w:rsidR="00A16934" w:rsidRDefault="00687582">
            <w:pPr>
              <w:jc w:val="center"/>
            </w:pPr>
            <w:r>
              <w:rPr>
                <w:sz w:val="24"/>
              </w:rPr>
              <w:t>3323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300,000</w:t>
            </w:r>
          </w:p>
        </w:tc>
        <w:tc>
          <w:tcPr>
            <w:tcW w:w="1624" w:type="dxa"/>
            <w:vAlign w:val="center"/>
          </w:tcPr>
          <w:p w:rsidR="00A16934" w:rsidRDefault="00687582">
            <w:pPr>
              <w:jc w:val="right"/>
            </w:pPr>
            <w:r>
              <w:rPr>
                <w:sz w:val="24"/>
              </w:rPr>
              <w:t>1,409,521.19</w:t>
            </w:r>
          </w:p>
        </w:tc>
        <w:tc>
          <w:tcPr>
            <w:tcW w:w="959" w:type="dxa"/>
            <w:vAlign w:val="center"/>
          </w:tcPr>
          <w:p w:rsidR="00A16934" w:rsidRDefault="00687582">
            <w:pPr>
              <w:jc w:val="right"/>
            </w:pPr>
            <w:r>
              <w:rPr>
                <w:sz w:val="24"/>
              </w:rPr>
              <w:t>2.81</w:t>
            </w:r>
          </w:p>
        </w:tc>
      </w:tr>
      <w:tr w:rsidR="00A16934">
        <w:tc>
          <w:tcPr>
            <w:tcW w:w="653" w:type="dxa"/>
            <w:vAlign w:val="center"/>
          </w:tcPr>
          <w:p w:rsidR="00A16934" w:rsidRDefault="00687582">
            <w:pPr>
              <w:jc w:val="center"/>
            </w:pPr>
            <w:r>
              <w:rPr>
                <w:sz w:val="24"/>
              </w:rPr>
              <w:t>15</w:t>
            </w:r>
          </w:p>
        </w:tc>
        <w:tc>
          <w:tcPr>
            <w:tcW w:w="871" w:type="dxa"/>
            <w:vAlign w:val="center"/>
          </w:tcPr>
          <w:p w:rsidR="00A16934" w:rsidRDefault="00687582">
            <w:pPr>
              <w:jc w:val="center"/>
            </w:pPr>
            <w:r>
              <w:rPr>
                <w:sz w:val="24"/>
              </w:rPr>
              <w:t>Hua Hong Semiconductor Limited</w:t>
            </w:r>
          </w:p>
        </w:tc>
        <w:tc>
          <w:tcPr>
            <w:tcW w:w="976" w:type="dxa"/>
            <w:vAlign w:val="center"/>
          </w:tcPr>
          <w:p w:rsidR="00A16934" w:rsidRDefault="00687582">
            <w:pPr>
              <w:jc w:val="center"/>
            </w:pPr>
            <w:r>
              <w:rPr>
                <w:sz w:val="24"/>
              </w:rPr>
              <w:t>华虹半导体有限公司</w:t>
            </w:r>
          </w:p>
        </w:tc>
        <w:tc>
          <w:tcPr>
            <w:tcW w:w="1138" w:type="dxa"/>
            <w:vAlign w:val="center"/>
          </w:tcPr>
          <w:p w:rsidR="00A16934" w:rsidRDefault="00687582">
            <w:pPr>
              <w:jc w:val="center"/>
            </w:pPr>
            <w:r>
              <w:rPr>
                <w:sz w:val="24"/>
              </w:rPr>
              <w:t>1347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100,000</w:t>
            </w:r>
          </w:p>
        </w:tc>
        <w:tc>
          <w:tcPr>
            <w:tcW w:w="1624" w:type="dxa"/>
            <w:vAlign w:val="center"/>
          </w:tcPr>
          <w:p w:rsidR="00A16934" w:rsidRDefault="00687582">
            <w:pPr>
              <w:jc w:val="right"/>
            </w:pPr>
            <w:r>
              <w:rPr>
                <w:sz w:val="24"/>
              </w:rPr>
              <w:t>1,271,023.46</w:t>
            </w:r>
          </w:p>
        </w:tc>
        <w:tc>
          <w:tcPr>
            <w:tcW w:w="959" w:type="dxa"/>
            <w:vAlign w:val="center"/>
          </w:tcPr>
          <w:p w:rsidR="00A16934" w:rsidRDefault="00687582">
            <w:pPr>
              <w:jc w:val="right"/>
            </w:pPr>
            <w:r>
              <w:rPr>
                <w:sz w:val="24"/>
              </w:rPr>
              <w:t>2.54</w:t>
            </w:r>
          </w:p>
        </w:tc>
      </w:tr>
      <w:tr w:rsidR="00A16934">
        <w:tc>
          <w:tcPr>
            <w:tcW w:w="653" w:type="dxa"/>
            <w:vAlign w:val="center"/>
          </w:tcPr>
          <w:p w:rsidR="00A16934" w:rsidRDefault="00687582">
            <w:pPr>
              <w:jc w:val="center"/>
            </w:pPr>
            <w:r>
              <w:rPr>
                <w:sz w:val="24"/>
              </w:rPr>
              <w:t>16</w:t>
            </w:r>
          </w:p>
        </w:tc>
        <w:tc>
          <w:tcPr>
            <w:tcW w:w="871" w:type="dxa"/>
            <w:vAlign w:val="center"/>
          </w:tcPr>
          <w:p w:rsidR="00A16934" w:rsidRDefault="00687582">
            <w:pPr>
              <w:jc w:val="center"/>
            </w:pPr>
            <w:r>
              <w:rPr>
                <w:sz w:val="24"/>
              </w:rPr>
              <w:t>China Education Group Holdings Limited</w:t>
            </w:r>
          </w:p>
        </w:tc>
        <w:tc>
          <w:tcPr>
            <w:tcW w:w="976" w:type="dxa"/>
            <w:vAlign w:val="center"/>
          </w:tcPr>
          <w:p w:rsidR="00A16934" w:rsidRDefault="00687582">
            <w:pPr>
              <w:jc w:val="center"/>
            </w:pPr>
            <w:r>
              <w:rPr>
                <w:sz w:val="24"/>
              </w:rPr>
              <w:t>中国教育集团控股有限公司</w:t>
            </w:r>
          </w:p>
        </w:tc>
        <w:tc>
          <w:tcPr>
            <w:tcW w:w="1138" w:type="dxa"/>
            <w:vAlign w:val="center"/>
          </w:tcPr>
          <w:p w:rsidR="00A16934" w:rsidRDefault="00687582">
            <w:pPr>
              <w:jc w:val="center"/>
            </w:pPr>
            <w:r>
              <w:rPr>
                <w:sz w:val="24"/>
              </w:rPr>
              <w:t>839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150,000</w:t>
            </w:r>
          </w:p>
        </w:tc>
        <w:tc>
          <w:tcPr>
            <w:tcW w:w="1624" w:type="dxa"/>
            <w:vAlign w:val="center"/>
          </w:tcPr>
          <w:p w:rsidR="00A16934" w:rsidRDefault="00687582">
            <w:pPr>
              <w:jc w:val="right"/>
            </w:pPr>
            <w:r>
              <w:rPr>
                <w:sz w:val="24"/>
              </w:rPr>
              <w:t>1,262,257.78</w:t>
            </w:r>
          </w:p>
        </w:tc>
        <w:tc>
          <w:tcPr>
            <w:tcW w:w="959" w:type="dxa"/>
            <w:vAlign w:val="center"/>
          </w:tcPr>
          <w:p w:rsidR="00A16934" w:rsidRDefault="00687582">
            <w:pPr>
              <w:jc w:val="right"/>
            </w:pPr>
            <w:r>
              <w:rPr>
                <w:sz w:val="24"/>
              </w:rPr>
              <w:t>2.52</w:t>
            </w:r>
          </w:p>
        </w:tc>
      </w:tr>
      <w:tr w:rsidR="00A16934">
        <w:tc>
          <w:tcPr>
            <w:tcW w:w="653" w:type="dxa"/>
            <w:vAlign w:val="center"/>
          </w:tcPr>
          <w:p w:rsidR="00A16934" w:rsidRDefault="00687582">
            <w:pPr>
              <w:jc w:val="center"/>
            </w:pPr>
            <w:r>
              <w:rPr>
                <w:sz w:val="24"/>
              </w:rPr>
              <w:t>17</w:t>
            </w:r>
          </w:p>
        </w:tc>
        <w:tc>
          <w:tcPr>
            <w:tcW w:w="871" w:type="dxa"/>
            <w:vAlign w:val="center"/>
          </w:tcPr>
          <w:p w:rsidR="00A16934" w:rsidRDefault="00687582">
            <w:pPr>
              <w:jc w:val="center"/>
            </w:pPr>
            <w:r>
              <w:rPr>
                <w:sz w:val="24"/>
              </w:rPr>
              <w:t>China Jinmao Holding</w:t>
            </w:r>
            <w:r>
              <w:rPr>
                <w:sz w:val="24"/>
              </w:rPr>
              <w:lastRenderedPageBreak/>
              <w:t>s Group Limited</w:t>
            </w:r>
          </w:p>
        </w:tc>
        <w:tc>
          <w:tcPr>
            <w:tcW w:w="976" w:type="dxa"/>
            <w:vAlign w:val="center"/>
          </w:tcPr>
          <w:p w:rsidR="00A16934" w:rsidRDefault="00687582">
            <w:pPr>
              <w:jc w:val="center"/>
            </w:pPr>
            <w:r>
              <w:rPr>
                <w:sz w:val="24"/>
              </w:rPr>
              <w:lastRenderedPageBreak/>
              <w:t>中国金茂控股集团有限公司</w:t>
            </w:r>
          </w:p>
        </w:tc>
        <w:tc>
          <w:tcPr>
            <w:tcW w:w="1138" w:type="dxa"/>
            <w:vAlign w:val="center"/>
          </w:tcPr>
          <w:p w:rsidR="00A16934" w:rsidRDefault="00687582">
            <w:pPr>
              <w:jc w:val="center"/>
            </w:pPr>
            <w:r>
              <w:rPr>
                <w:sz w:val="24"/>
              </w:rPr>
              <w:t>817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400,000</w:t>
            </w:r>
          </w:p>
        </w:tc>
        <w:tc>
          <w:tcPr>
            <w:tcW w:w="1624" w:type="dxa"/>
            <w:vAlign w:val="center"/>
          </w:tcPr>
          <w:p w:rsidR="00A16934" w:rsidRDefault="00687582">
            <w:pPr>
              <w:jc w:val="right"/>
            </w:pPr>
            <w:r>
              <w:rPr>
                <w:sz w:val="24"/>
              </w:rPr>
              <w:t>1,234,207.61</w:t>
            </w:r>
          </w:p>
        </w:tc>
        <w:tc>
          <w:tcPr>
            <w:tcW w:w="959" w:type="dxa"/>
            <w:vAlign w:val="center"/>
          </w:tcPr>
          <w:p w:rsidR="00A16934" w:rsidRDefault="00687582">
            <w:pPr>
              <w:jc w:val="right"/>
            </w:pPr>
            <w:r>
              <w:rPr>
                <w:sz w:val="24"/>
              </w:rPr>
              <w:t>2.46</w:t>
            </w:r>
          </w:p>
        </w:tc>
      </w:tr>
      <w:tr w:rsidR="00A16934">
        <w:tc>
          <w:tcPr>
            <w:tcW w:w="653" w:type="dxa"/>
            <w:vAlign w:val="center"/>
          </w:tcPr>
          <w:p w:rsidR="00A16934" w:rsidRDefault="00687582">
            <w:pPr>
              <w:jc w:val="center"/>
            </w:pPr>
            <w:r>
              <w:rPr>
                <w:sz w:val="24"/>
              </w:rPr>
              <w:t>18</w:t>
            </w:r>
          </w:p>
        </w:tc>
        <w:tc>
          <w:tcPr>
            <w:tcW w:w="871" w:type="dxa"/>
            <w:vAlign w:val="center"/>
          </w:tcPr>
          <w:p w:rsidR="00A16934" w:rsidRDefault="00687582">
            <w:pPr>
              <w:jc w:val="center"/>
            </w:pPr>
            <w:r>
              <w:rPr>
                <w:sz w:val="24"/>
              </w:rPr>
              <w:t>Xiaomi Corporation</w:t>
            </w:r>
          </w:p>
        </w:tc>
        <w:tc>
          <w:tcPr>
            <w:tcW w:w="976" w:type="dxa"/>
            <w:vAlign w:val="center"/>
          </w:tcPr>
          <w:p w:rsidR="00A16934" w:rsidRDefault="00687582">
            <w:pPr>
              <w:jc w:val="center"/>
            </w:pPr>
            <w:r>
              <w:rPr>
                <w:sz w:val="24"/>
              </w:rPr>
              <w:t>小米集团</w:t>
            </w:r>
          </w:p>
        </w:tc>
        <w:tc>
          <w:tcPr>
            <w:tcW w:w="1138" w:type="dxa"/>
            <w:vAlign w:val="center"/>
          </w:tcPr>
          <w:p w:rsidR="00A16934" w:rsidRDefault="00687582">
            <w:pPr>
              <w:jc w:val="center"/>
            </w:pPr>
            <w:r>
              <w:rPr>
                <w:sz w:val="24"/>
              </w:rPr>
              <w:t>1810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100,000</w:t>
            </w:r>
          </w:p>
        </w:tc>
        <w:tc>
          <w:tcPr>
            <w:tcW w:w="1624" w:type="dxa"/>
            <w:vAlign w:val="center"/>
          </w:tcPr>
          <w:p w:rsidR="00A16934" w:rsidRDefault="00687582">
            <w:pPr>
              <w:jc w:val="right"/>
            </w:pPr>
            <w:r>
              <w:rPr>
                <w:sz w:val="24"/>
              </w:rPr>
              <w:t>1,132,525.73</w:t>
            </w:r>
          </w:p>
        </w:tc>
        <w:tc>
          <w:tcPr>
            <w:tcW w:w="959" w:type="dxa"/>
            <w:vAlign w:val="center"/>
          </w:tcPr>
          <w:p w:rsidR="00A16934" w:rsidRDefault="00687582">
            <w:pPr>
              <w:jc w:val="right"/>
            </w:pPr>
            <w:r>
              <w:rPr>
                <w:sz w:val="24"/>
              </w:rPr>
              <w:t>2.26</w:t>
            </w:r>
          </w:p>
        </w:tc>
      </w:tr>
      <w:tr w:rsidR="00A16934">
        <w:tc>
          <w:tcPr>
            <w:tcW w:w="653" w:type="dxa"/>
            <w:vAlign w:val="center"/>
          </w:tcPr>
          <w:p w:rsidR="00A16934" w:rsidRDefault="00687582">
            <w:pPr>
              <w:jc w:val="center"/>
            </w:pPr>
            <w:r>
              <w:rPr>
                <w:sz w:val="24"/>
              </w:rPr>
              <w:t>19</w:t>
            </w:r>
          </w:p>
        </w:tc>
        <w:tc>
          <w:tcPr>
            <w:tcW w:w="871" w:type="dxa"/>
            <w:vAlign w:val="center"/>
          </w:tcPr>
          <w:p w:rsidR="00A16934" w:rsidRDefault="00687582">
            <w:pPr>
              <w:jc w:val="center"/>
            </w:pPr>
            <w:r>
              <w:rPr>
                <w:sz w:val="24"/>
              </w:rPr>
              <w:t>Yanzhou Coal Mining Company Limited</w:t>
            </w:r>
          </w:p>
        </w:tc>
        <w:tc>
          <w:tcPr>
            <w:tcW w:w="976" w:type="dxa"/>
            <w:vAlign w:val="center"/>
          </w:tcPr>
          <w:p w:rsidR="00A16934" w:rsidRDefault="00687582">
            <w:pPr>
              <w:jc w:val="center"/>
            </w:pPr>
            <w:r>
              <w:rPr>
                <w:sz w:val="24"/>
              </w:rPr>
              <w:t>兖州煤业股份有限公司</w:t>
            </w:r>
          </w:p>
        </w:tc>
        <w:tc>
          <w:tcPr>
            <w:tcW w:w="1138" w:type="dxa"/>
            <w:vAlign w:val="center"/>
          </w:tcPr>
          <w:p w:rsidR="00A16934" w:rsidRDefault="00687582">
            <w:pPr>
              <w:jc w:val="center"/>
            </w:pPr>
            <w:r>
              <w:rPr>
                <w:sz w:val="24"/>
              </w:rPr>
              <w:t>1171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200,000</w:t>
            </w:r>
          </w:p>
        </w:tc>
        <w:tc>
          <w:tcPr>
            <w:tcW w:w="1624" w:type="dxa"/>
            <w:vAlign w:val="center"/>
          </w:tcPr>
          <w:p w:rsidR="00A16934" w:rsidRDefault="00687582">
            <w:pPr>
              <w:jc w:val="right"/>
            </w:pPr>
            <w:r>
              <w:rPr>
                <w:sz w:val="24"/>
              </w:rPr>
              <w:t>1,107,981.83</w:t>
            </w:r>
          </w:p>
        </w:tc>
        <w:tc>
          <w:tcPr>
            <w:tcW w:w="959" w:type="dxa"/>
            <w:vAlign w:val="center"/>
          </w:tcPr>
          <w:p w:rsidR="00A16934" w:rsidRDefault="00687582">
            <w:pPr>
              <w:jc w:val="right"/>
            </w:pPr>
            <w:r>
              <w:rPr>
                <w:sz w:val="24"/>
              </w:rPr>
              <w:t>2.21</w:t>
            </w:r>
          </w:p>
        </w:tc>
      </w:tr>
      <w:tr w:rsidR="00A16934">
        <w:tc>
          <w:tcPr>
            <w:tcW w:w="653" w:type="dxa"/>
            <w:vAlign w:val="center"/>
          </w:tcPr>
          <w:p w:rsidR="00A16934" w:rsidRDefault="00687582">
            <w:pPr>
              <w:jc w:val="center"/>
            </w:pPr>
            <w:r>
              <w:rPr>
                <w:sz w:val="24"/>
              </w:rPr>
              <w:t>20</w:t>
            </w:r>
          </w:p>
        </w:tc>
        <w:tc>
          <w:tcPr>
            <w:tcW w:w="871" w:type="dxa"/>
            <w:vAlign w:val="center"/>
          </w:tcPr>
          <w:p w:rsidR="00A16934" w:rsidRDefault="00687582">
            <w:pPr>
              <w:jc w:val="center"/>
            </w:pPr>
            <w:r>
              <w:rPr>
                <w:sz w:val="24"/>
              </w:rPr>
              <w:t>China Resources Beer (Holdings) Company Limited</w:t>
            </w:r>
          </w:p>
        </w:tc>
        <w:tc>
          <w:tcPr>
            <w:tcW w:w="976" w:type="dxa"/>
            <w:vAlign w:val="center"/>
          </w:tcPr>
          <w:p w:rsidR="00A16934" w:rsidRDefault="00687582">
            <w:pPr>
              <w:jc w:val="center"/>
            </w:pPr>
            <w:r>
              <w:rPr>
                <w:sz w:val="24"/>
              </w:rPr>
              <w:t>华润啤酒</w:t>
            </w:r>
            <w:r>
              <w:rPr>
                <w:sz w:val="24"/>
              </w:rPr>
              <w:t>(</w:t>
            </w:r>
            <w:r>
              <w:rPr>
                <w:sz w:val="24"/>
              </w:rPr>
              <w:t>控股</w:t>
            </w:r>
            <w:r>
              <w:rPr>
                <w:sz w:val="24"/>
              </w:rPr>
              <w:t>)</w:t>
            </w:r>
            <w:r>
              <w:rPr>
                <w:sz w:val="24"/>
              </w:rPr>
              <w:t>有限公司</w:t>
            </w:r>
          </w:p>
        </w:tc>
        <w:tc>
          <w:tcPr>
            <w:tcW w:w="1138" w:type="dxa"/>
            <w:vAlign w:val="center"/>
          </w:tcPr>
          <w:p w:rsidR="00A16934" w:rsidRDefault="00687582">
            <w:pPr>
              <w:jc w:val="center"/>
            </w:pPr>
            <w:r>
              <w:rPr>
                <w:sz w:val="24"/>
              </w:rPr>
              <w:t>291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40,000</w:t>
            </w:r>
          </w:p>
        </w:tc>
        <w:tc>
          <w:tcPr>
            <w:tcW w:w="1624" w:type="dxa"/>
            <w:vAlign w:val="center"/>
          </w:tcPr>
          <w:p w:rsidR="00A16934" w:rsidRDefault="00687582">
            <w:pPr>
              <w:jc w:val="right"/>
            </w:pPr>
            <w:r>
              <w:rPr>
                <w:sz w:val="24"/>
              </w:rPr>
              <w:t>958,965.29</w:t>
            </w:r>
          </w:p>
        </w:tc>
        <w:tc>
          <w:tcPr>
            <w:tcW w:w="959" w:type="dxa"/>
            <w:vAlign w:val="center"/>
          </w:tcPr>
          <w:p w:rsidR="00A16934" w:rsidRDefault="00687582">
            <w:pPr>
              <w:jc w:val="right"/>
            </w:pPr>
            <w:r>
              <w:rPr>
                <w:sz w:val="24"/>
              </w:rPr>
              <w:t>1.91</w:t>
            </w:r>
          </w:p>
        </w:tc>
      </w:tr>
      <w:tr w:rsidR="00A16934">
        <w:tc>
          <w:tcPr>
            <w:tcW w:w="653" w:type="dxa"/>
            <w:vAlign w:val="center"/>
          </w:tcPr>
          <w:p w:rsidR="00A16934" w:rsidRDefault="00687582">
            <w:pPr>
              <w:jc w:val="center"/>
            </w:pPr>
            <w:r>
              <w:rPr>
                <w:sz w:val="24"/>
              </w:rPr>
              <w:t>21</w:t>
            </w:r>
          </w:p>
        </w:tc>
        <w:tc>
          <w:tcPr>
            <w:tcW w:w="871" w:type="dxa"/>
            <w:vAlign w:val="center"/>
          </w:tcPr>
          <w:p w:rsidR="00A16934" w:rsidRDefault="00687582">
            <w:pPr>
              <w:jc w:val="center"/>
            </w:pPr>
            <w:r>
              <w:rPr>
                <w:sz w:val="24"/>
              </w:rPr>
              <w:t>Sunny Optical Technology (Group) Company Limited</w:t>
            </w:r>
          </w:p>
        </w:tc>
        <w:tc>
          <w:tcPr>
            <w:tcW w:w="976" w:type="dxa"/>
            <w:vAlign w:val="center"/>
          </w:tcPr>
          <w:p w:rsidR="00A16934" w:rsidRDefault="00687582">
            <w:pPr>
              <w:jc w:val="center"/>
            </w:pPr>
            <w:proofErr w:type="gramStart"/>
            <w:r>
              <w:rPr>
                <w:sz w:val="24"/>
              </w:rPr>
              <w:t>舜宇光学</w:t>
            </w:r>
            <w:proofErr w:type="gramEnd"/>
            <w:r>
              <w:rPr>
                <w:sz w:val="24"/>
              </w:rPr>
              <w:t>科技</w:t>
            </w:r>
            <w:r>
              <w:rPr>
                <w:sz w:val="24"/>
              </w:rPr>
              <w:t>(</w:t>
            </w:r>
            <w:r>
              <w:rPr>
                <w:sz w:val="24"/>
              </w:rPr>
              <w:t>集团</w:t>
            </w:r>
            <w:r>
              <w:rPr>
                <w:sz w:val="24"/>
              </w:rPr>
              <w:t>)</w:t>
            </w:r>
            <w:r>
              <w:rPr>
                <w:sz w:val="24"/>
              </w:rPr>
              <w:t>有限公司</w:t>
            </w:r>
          </w:p>
        </w:tc>
        <w:tc>
          <w:tcPr>
            <w:tcW w:w="1138" w:type="dxa"/>
            <w:vAlign w:val="center"/>
          </w:tcPr>
          <w:p w:rsidR="00A16934" w:rsidRDefault="00687582">
            <w:pPr>
              <w:jc w:val="center"/>
            </w:pPr>
            <w:r>
              <w:rPr>
                <w:sz w:val="24"/>
              </w:rPr>
              <w:t>2382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15,000</w:t>
            </w:r>
          </w:p>
        </w:tc>
        <w:tc>
          <w:tcPr>
            <w:tcW w:w="1624" w:type="dxa"/>
            <w:vAlign w:val="center"/>
          </w:tcPr>
          <w:p w:rsidR="00A16934" w:rsidRDefault="00687582">
            <w:pPr>
              <w:jc w:val="right"/>
            </w:pPr>
            <w:r>
              <w:rPr>
                <w:sz w:val="24"/>
              </w:rPr>
              <w:t>915,136.89</w:t>
            </w:r>
          </w:p>
        </w:tc>
        <w:tc>
          <w:tcPr>
            <w:tcW w:w="959" w:type="dxa"/>
            <w:vAlign w:val="center"/>
          </w:tcPr>
          <w:p w:rsidR="00A16934" w:rsidRDefault="00687582">
            <w:pPr>
              <w:jc w:val="right"/>
            </w:pPr>
            <w:r>
              <w:rPr>
                <w:sz w:val="24"/>
              </w:rPr>
              <w:t>1.83</w:t>
            </w:r>
          </w:p>
        </w:tc>
      </w:tr>
      <w:tr w:rsidR="00A16934">
        <w:tc>
          <w:tcPr>
            <w:tcW w:w="653" w:type="dxa"/>
            <w:vAlign w:val="center"/>
          </w:tcPr>
          <w:p w:rsidR="00A16934" w:rsidRDefault="00687582">
            <w:pPr>
              <w:jc w:val="center"/>
            </w:pPr>
            <w:r>
              <w:rPr>
                <w:sz w:val="24"/>
              </w:rPr>
              <w:t>22</w:t>
            </w:r>
          </w:p>
        </w:tc>
        <w:tc>
          <w:tcPr>
            <w:tcW w:w="871" w:type="dxa"/>
            <w:vAlign w:val="center"/>
          </w:tcPr>
          <w:p w:rsidR="00A16934" w:rsidRDefault="00687582">
            <w:pPr>
              <w:jc w:val="center"/>
            </w:pPr>
            <w:r>
              <w:rPr>
                <w:sz w:val="24"/>
              </w:rPr>
              <w:t>Tong Ren Tang Technologies Co.,Ltd.</w:t>
            </w:r>
          </w:p>
        </w:tc>
        <w:tc>
          <w:tcPr>
            <w:tcW w:w="976" w:type="dxa"/>
            <w:vAlign w:val="center"/>
          </w:tcPr>
          <w:p w:rsidR="00A16934" w:rsidRDefault="00687582">
            <w:pPr>
              <w:jc w:val="center"/>
            </w:pPr>
            <w:r>
              <w:rPr>
                <w:sz w:val="24"/>
              </w:rPr>
              <w:t>北京同仁堂科技发展股份有限公司</w:t>
            </w:r>
          </w:p>
        </w:tc>
        <w:tc>
          <w:tcPr>
            <w:tcW w:w="1138" w:type="dxa"/>
            <w:vAlign w:val="center"/>
          </w:tcPr>
          <w:p w:rsidR="00A16934" w:rsidRDefault="00687582">
            <w:pPr>
              <w:jc w:val="center"/>
            </w:pPr>
            <w:r>
              <w:rPr>
                <w:sz w:val="24"/>
              </w:rPr>
              <w:t>1666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100,000</w:t>
            </w:r>
          </w:p>
        </w:tc>
        <w:tc>
          <w:tcPr>
            <w:tcW w:w="1624" w:type="dxa"/>
            <w:vAlign w:val="center"/>
          </w:tcPr>
          <w:p w:rsidR="00A16934" w:rsidRDefault="00687582">
            <w:pPr>
              <w:jc w:val="right"/>
            </w:pPr>
            <w:r>
              <w:rPr>
                <w:sz w:val="24"/>
              </w:rPr>
              <w:t>899,358.67</w:t>
            </w:r>
          </w:p>
        </w:tc>
        <w:tc>
          <w:tcPr>
            <w:tcW w:w="959" w:type="dxa"/>
            <w:vAlign w:val="center"/>
          </w:tcPr>
          <w:p w:rsidR="00A16934" w:rsidRDefault="00687582">
            <w:pPr>
              <w:jc w:val="right"/>
            </w:pPr>
            <w:r>
              <w:rPr>
                <w:sz w:val="24"/>
              </w:rPr>
              <w:t>1.79</w:t>
            </w:r>
          </w:p>
        </w:tc>
      </w:tr>
      <w:tr w:rsidR="00A16934">
        <w:tc>
          <w:tcPr>
            <w:tcW w:w="653" w:type="dxa"/>
            <w:vAlign w:val="center"/>
          </w:tcPr>
          <w:p w:rsidR="00A16934" w:rsidRDefault="00687582">
            <w:pPr>
              <w:jc w:val="center"/>
            </w:pPr>
            <w:r>
              <w:rPr>
                <w:sz w:val="24"/>
              </w:rPr>
              <w:t>23</w:t>
            </w:r>
          </w:p>
        </w:tc>
        <w:tc>
          <w:tcPr>
            <w:tcW w:w="871" w:type="dxa"/>
            <w:vAlign w:val="center"/>
          </w:tcPr>
          <w:p w:rsidR="00A16934" w:rsidRDefault="00687582">
            <w:pPr>
              <w:jc w:val="center"/>
            </w:pPr>
            <w:r>
              <w:rPr>
                <w:sz w:val="24"/>
              </w:rPr>
              <w:t>China Suntien Green Energy Corporation Limited</w:t>
            </w:r>
          </w:p>
        </w:tc>
        <w:tc>
          <w:tcPr>
            <w:tcW w:w="976" w:type="dxa"/>
            <w:vAlign w:val="center"/>
          </w:tcPr>
          <w:p w:rsidR="00A16934" w:rsidRDefault="00687582">
            <w:pPr>
              <w:jc w:val="center"/>
            </w:pPr>
            <w:r>
              <w:rPr>
                <w:sz w:val="24"/>
              </w:rPr>
              <w:t>新天绿色能源股份有限公司</w:t>
            </w:r>
          </w:p>
        </w:tc>
        <w:tc>
          <w:tcPr>
            <w:tcW w:w="1138" w:type="dxa"/>
            <w:vAlign w:val="center"/>
          </w:tcPr>
          <w:p w:rsidR="00A16934" w:rsidRDefault="00687582">
            <w:pPr>
              <w:jc w:val="center"/>
            </w:pPr>
            <w:r>
              <w:rPr>
                <w:sz w:val="24"/>
              </w:rPr>
              <w:t>956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500,000</w:t>
            </w:r>
          </w:p>
        </w:tc>
        <w:tc>
          <w:tcPr>
            <w:tcW w:w="1624" w:type="dxa"/>
            <w:vAlign w:val="center"/>
          </w:tcPr>
          <w:p w:rsidR="00A16934" w:rsidRDefault="00687582">
            <w:pPr>
              <w:jc w:val="right"/>
            </w:pPr>
            <w:r>
              <w:rPr>
                <w:sz w:val="24"/>
              </w:rPr>
              <w:t>885,333.58</w:t>
            </w:r>
          </w:p>
        </w:tc>
        <w:tc>
          <w:tcPr>
            <w:tcW w:w="959" w:type="dxa"/>
            <w:vAlign w:val="center"/>
          </w:tcPr>
          <w:p w:rsidR="00A16934" w:rsidRDefault="00687582">
            <w:pPr>
              <w:jc w:val="right"/>
            </w:pPr>
            <w:r>
              <w:rPr>
                <w:sz w:val="24"/>
              </w:rPr>
              <w:t>1.77</w:t>
            </w:r>
          </w:p>
        </w:tc>
      </w:tr>
      <w:tr w:rsidR="00A16934">
        <w:tc>
          <w:tcPr>
            <w:tcW w:w="653" w:type="dxa"/>
            <w:vAlign w:val="center"/>
          </w:tcPr>
          <w:p w:rsidR="00A16934" w:rsidRDefault="00687582">
            <w:pPr>
              <w:jc w:val="center"/>
            </w:pPr>
            <w:r>
              <w:rPr>
                <w:sz w:val="24"/>
              </w:rPr>
              <w:t>24</w:t>
            </w:r>
          </w:p>
        </w:tc>
        <w:tc>
          <w:tcPr>
            <w:tcW w:w="871" w:type="dxa"/>
            <w:vAlign w:val="center"/>
          </w:tcPr>
          <w:p w:rsidR="00A16934" w:rsidRDefault="00687582">
            <w:pPr>
              <w:jc w:val="center"/>
            </w:pPr>
            <w:r>
              <w:rPr>
                <w:sz w:val="24"/>
              </w:rPr>
              <w:t>China Nonferrous Mining Corporat</w:t>
            </w:r>
            <w:r>
              <w:rPr>
                <w:sz w:val="24"/>
              </w:rPr>
              <w:lastRenderedPageBreak/>
              <w:t>ion Limited</w:t>
            </w:r>
          </w:p>
        </w:tc>
        <w:tc>
          <w:tcPr>
            <w:tcW w:w="976" w:type="dxa"/>
            <w:vAlign w:val="center"/>
          </w:tcPr>
          <w:p w:rsidR="00A16934" w:rsidRDefault="00687582">
            <w:pPr>
              <w:jc w:val="center"/>
            </w:pPr>
            <w:r>
              <w:rPr>
                <w:sz w:val="24"/>
              </w:rPr>
              <w:lastRenderedPageBreak/>
              <w:t>中国有色矿业有限公司</w:t>
            </w:r>
          </w:p>
        </w:tc>
        <w:tc>
          <w:tcPr>
            <w:tcW w:w="1138" w:type="dxa"/>
            <w:vAlign w:val="center"/>
          </w:tcPr>
          <w:p w:rsidR="00A16934" w:rsidRDefault="00687582">
            <w:pPr>
              <w:jc w:val="center"/>
            </w:pPr>
            <w:r>
              <w:rPr>
                <w:sz w:val="24"/>
              </w:rPr>
              <w:t>1258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400,000</w:t>
            </w:r>
          </w:p>
        </w:tc>
        <w:tc>
          <w:tcPr>
            <w:tcW w:w="1624" w:type="dxa"/>
            <w:vAlign w:val="center"/>
          </w:tcPr>
          <w:p w:rsidR="00A16934" w:rsidRDefault="00687582">
            <w:pPr>
              <w:jc w:val="right"/>
            </w:pPr>
            <w:r>
              <w:rPr>
                <w:sz w:val="24"/>
              </w:rPr>
              <w:t>687,229.24</w:t>
            </w:r>
          </w:p>
        </w:tc>
        <w:tc>
          <w:tcPr>
            <w:tcW w:w="959" w:type="dxa"/>
            <w:vAlign w:val="center"/>
          </w:tcPr>
          <w:p w:rsidR="00A16934" w:rsidRDefault="00687582">
            <w:pPr>
              <w:jc w:val="right"/>
            </w:pPr>
            <w:r>
              <w:rPr>
                <w:sz w:val="24"/>
              </w:rPr>
              <w:t>1.37</w:t>
            </w:r>
          </w:p>
        </w:tc>
      </w:tr>
      <w:tr w:rsidR="00A16934">
        <w:tc>
          <w:tcPr>
            <w:tcW w:w="653" w:type="dxa"/>
            <w:vAlign w:val="center"/>
          </w:tcPr>
          <w:p w:rsidR="00A16934" w:rsidRDefault="00687582">
            <w:pPr>
              <w:jc w:val="center"/>
            </w:pPr>
            <w:r>
              <w:rPr>
                <w:sz w:val="24"/>
              </w:rPr>
              <w:t>25</w:t>
            </w:r>
          </w:p>
        </w:tc>
        <w:tc>
          <w:tcPr>
            <w:tcW w:w="871" w:type="dxa"/>
            <w:vAlign w:val="center"/>
          </w:tcPr>
          <w:p w:rsidR="00A16934" w:rsidRDefault="00687582">
            <w:pPr>
              <w:jc w:val="center"/>
            </w:pPr>
            <w:r>
              <w:rPr>
                <w:sz w:val="24"/>
              </w:rPr>
              <w:t>China Hongqiao Group Limited</w:t>
            </w:r>
          </w:p>
        </w:tc>
        <w:tc>
          <w:tcPr>
            <w:tcW w:w="976" w:type="dxa"/>
            <w:vAlign w:val="center"/>
          </w:tcPr>
          <w:p w:rsidR="00A16934" w:rsidRDefault="00687582">
            <w:pPr>
              <w:jc w:val="center"/>
            </w:pPr>
            <w:r>
              <w:rPr>
                <w:sz w:val="24"/>
              </w:rPr>
              <w:t>中国宏</w:t>
            </w:r>
            <w:proofErr w:type="gramStart"/>
            <w:r>
              <w:rPr>
                <w:sz w:val="24"/>
              </w:rPr>
              <w:t>桥集团</w:t>
            </w:r>
            <w:proofErr w:type="gramEnd"/>
            <w:r>
              <w:rPr>
                <w:sz w:val="24"/>
              </w:rPr>
              <w:t>有限公司</w:t>
            </w:r>
          </w:p>
        </w:tc>
        <w:tc>
          <w:tcPr>
            <w:tcW w:w="1138" w:type="dxa"/>
            <w:vAlign w:val="center"/>
          </w:tcPr>
          <w:p w:rsidR="00A16934" w:rsidRDefault="00687582">
            <w:pPr>
              <w:jc w:val="center"/>
            </w:pPr>
            <w:r>
              <w:rPr>
                <w:sz w:val="24"/>
              </w:rPr>
              <w:t>1378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150,000</w:t>
            </w:r>
          </w:p>
        </w:tc>
        <w:tc>
          <w:tcPr>
            <w:tcW w:w="1624" w:type="dxa"/>
            <w:vAlign w:val="center"/>
          </w:tcPr>
          <w:p w:rsidR="00A16934" w:rsidRDefault="00687582">
            <w:pPr>
              <w:jc w:val="right"/>
            </w:pPr>
            <w:r>
              <w:rPr>
                <w:sz w:val="24"/>
              </w:rPr>
              <w:t>585,109.08</w:t>
            </w:r>
          </w:p>
        </w:tc>
        <w:tc>
          <w:tcPr>
            <w:tcW w:w="959" w:type="dxa"/>
            <w:vAlign w:val="center"/>
          </w:tcPr>
          <w:p w:rsidR="00A16934" w:rsidRDefault="00687582">
            <w:pPr>
              <w:jc w:val="right"/>
            </w:pPr>
            <w:r>
              <w:rPr>
                <w:sz w:val="24"/>
              </w:rPr>
              <w:t>1.17</w:t>
            </w:r>
          </w:p>
        </w:tc>
      </w:tr>
      <w:tr w:rsidR="00A16934">
        <w:tc>
          <w:tcPr>
            <w:tcW w:w="653" w:type="dxa"/>
            <w:vAlign w:val="center"/>
          </w:tcPr>
          <w:p w:rsidR="00A16934" w:rsidRDefault="00687582">
            <w:pPr>
              <w:jc w:val="center"/>
            </w:pPr>
            <w:r>
              <w:rPr>
                <w:sz w:val="24"/>
              </w:rPr>
              <w:t>26</w:t>
            </w:r>
          </w:p>
        </w:tc>
        <w:tc>
          <w:tcPr>
            <w:tcW w:w="871" w:type="dxa"/>
            <w:vAlign w:val="center"/>
          </w:tcPr>
          <w:p w:rsidR="00A16934" w:rsidRDefault="00687582">
            <w:pPr>
              <w:jc w:val="center"/>
            </w:pPr>
            <w:r>
              <w:rPr>
                <w:sz w:val="24"/>
              </w:rPr>
              <w:t>China Tian Lun Gas Holdings Limited</w:t>
            </w:r>
          </w:p>
        </w:tc>
        <w:tc>
          <w:tcPr>
            <w:tcW w:w="976" w:type="dxa"/>
            <w:vAlign w:val="center"/>
          </w:tcPr>
          <w:p w:rsidR="00A16934" w:rsidRDefault="00687582">
            <w:pPr>
              <w:jc w:val="center"/>
            </w:pPr>
            <w:r>
              <w:rPr>
                <w:sz w:val="24"/>
              </w:rPr>
              <w:t>中国天伦燃气控股有限公司</w:t>
            </w:r>
          </w:p>
        </w:tc>
        <w:tc>
          <w:tcPr>
            <w:tcW w:w="1138" w:type="dxa"/>
            <w:vAlign w:val="center"/>
          </w:tcPr>
          <w:p w:rsidR="00A16934" w:rsidRDefault="00687582">
            <w:pPr>
              <w:jc w:val="center"/>
            </w:pPr>
            <w:r>
              <w:rPr>
                <w:sz w:val="24"/>
              </w:rPr>
              <w:t>1600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103,500</w:t>
            </w:r>
          </w:p>
        </w:tc>
        <w:tc>
          <w:tcPr>
            <w:tcW w:w="1624" w:type="dxa"/>
            <w:vAlign w:val="center"/>
          </w:tcPr>
          <w:p w:rsidR="00A16934" w:rsidRDefault="00687582">
            <w:pPr>
              <w:jc w:val="right"/>
            </w:pPr>
            <w:r>
              <w:rPr>
                <w:sz w:val="24"/>
              </w:rPr>
              <w:t>584,267.57</w:t>
            </w:r>
          </w:p>
        </w:tc>
        <w:tc>
          <w:tcPr>
            <w:tcW w:w="959" w:type="dxa"/>
            <w:vAlign w:val="center"/>
          </w:tcPr>
          <w:p w:rsidR="00A16934" w:rsidRDefault="00687582">
            <w:pPr>
              <w:jc w:val="right"/>
            </w:pPr>
            <w:r>
              <w:rPr>
                <w:sz w:val="24"/>
              </w:rPr>
              <w:t>1.17</w:t>
            </w:r>
          </w:p>
        </w:tc>
      </w:tr>
      <w:tr w:rsidR="00A16934">
        <w:tc>
          <w:tcPr>
            <w:tcW w:w="653" w:type="dxa"/>
            <w:vAlign w:val="center"/>
          </w:tcPr>
          <w:p w:rsidR="00A16934" w:rsidRDefault="00687582">
            <w:pPr>
              <w:jc w:val="center"/>
            </w:pPr>
            <w:r>
              <w:rPr>
                <w:sz w:val="24"/>
              </w:rPr>
              <w:t>27</w:t>
            </w:r>
          </w:p>
        </w:tc>
        <w:tc>
          <w:tcPr>
            <w:tcW w:w="871" w:type="dxa"/>
            <w:vAlign w:val="center"/>
          </w:tcPr>
          <w:p w:rsidR="00A16934" w:rsidRDefault="00687582">
            <w:pPr>
              <w:jc w:val="center"/>
            </w:pPr>
            <w:r>
              <w:rPr>
                <w:sz w:val="24"/>
              </w:rPr>
              <w:t>Shougang Fushan Resources Group Limited</w:t>
            </w:r>
          </w:p>
        </w:tc>
        <w:tc>
          <w:tcPr>
            <w:tcW w:w="976" w:type="dxa"/>
            <w:vAlign w:val="center"/>
          </w:tcPr>
          <w:p w:rsidR="00A16934" w:rsidRDefault="00687582">
            <w:pPr>
              <w:jc w:val="center"/>
            </w:pPr>
            <w:r>
              <w:rPr>
                <w:sz w:val="24"/>
              </w:rPr>
              <w:t>首钢福山资源集团有限公司</w:t>
            </w:r>
          </w:p>
        </w:tc>
        <w:tc>
          <w:tcPr>
            <w:tcW w:w="1138" w:type="dxa"/>
            <w:vAlign w:val="center"/>
          </w:tcPr>
          <w:p w:rsidR="00A16934" w:rsidRDefault="00687582">
            <w:pPr>
              <w:jc w:val="center"/>
            </w:pPr>
            <w:r>
              <w:rPr>
                <w:sz w:val="24"/>
              </w:rPr>
              <w:t>639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400,000</w:t>
            </w:r>
          </w:p>
        </w:tc>
        <w:tc>
          <w:tcPr>
            <w:tcW w:w="1624" w:type="dxa"/>
            <w:vAlign w:val="center"/>
          </w:tcPr>
          <w:p w:rsidR="00A16934" w:rsidRDefault="00687582">
            <w:pPr>
              <w:jc w:val="right"/>
            </w:pPr>
            <w:r>
              <w:rPr>
                <w:sz w:val="24"/>
              </w:rPr>
              <w:t>557,497.19</w:t>
            </w:r>
          </w:p>
        </w:tc>
        <w:tc>
          <w:tcPr>
            <w:tcW w:w="959" w:type="dxa"/>
            <w:vAlign w:val="center"/>
          </w:tcPr>
          <w:p w:rsidR="00A16934" w:rsidRDefault="00687582">
            <w:pPr>
              <w:jc w:val="right"/>
            </w:pPr>
            <w:r>
              <w:rPr>
                <w:sz w:val="24"/>
              </w:rPr>
              <w:t>1.11</w:t>
            </w:r>
          </w:p>
        </w:tc>
      </w:tr>
      <w:tr w:rsidR="00A16934">
        <w:tc>
          <w:tcPr>
            <w:tcW w:w="653" w:type="dxa"/>
            <w:vAlign w:val="center"/>
          </w:tcPr>
          <w:p w:rsidR="00A16934" w:rsidRDefault="00687582">
            <w:pPr>
              <w:jc w:val="center"/>
            </w:pPr>
            <w:r>
              <w:rPr>
                <w:sz w:val="24"/>
              </w:rPr>
              <w:t>28</w:t>
            </w:r>
          </w:p>
        </w:tc>
        <w:tc>
          <w:tcPr>
            <w:tcW w:w="871" w:type="dxa"/>
            <w:vAlign w:val="center"/>
          </w:tcPr>
          <w:p w:rsidR="00A16934" w:rsidRDefault="00687582">
            <w:pPr>
              <w:jc w:val="center"/>
            </w:pPr>
            <w:r>
              <w:rPr>
                <w:sz w:val="24"/>
              </w:rPr>
              <w:t>Tingyi (Cayman Islands) Holding Corp.</w:t>
            </w:r>
          </w:p>
        </w:tc>
        <w:tc>
          <w:tcPr>
            <w:tcW w:w="976" w:type="dxa"/>
            <w:vAlign w:val="center"/>
          </w:tcPr>
          <w:p w:rsidR="00A16934" w:rsidRDefault="00687582">
            <w:pPr>
              <w:jc w:val="center"/>
            </w:pPr>
            <w:r>
              <w:rPr>
                <w:sz w:val="24"/>
              </w:rPr>
              <w:t>康师傅控股有限公司</w:t>
            </w:r>
          </w:p>
        </w:tc>
        <w:tc>
          <w:tcPr>
            <w:tcW w:w="1138" w:type="dxa"/>
            <w:vAlign w:val="center"/>
          </w:tcPr>
          <w:p w:rsidR="00A16934" w:rsidRDefault="00687582">
            <w:pPr>
              <w:jc w:val="center"/>
            </w:pPr>
            <w:r>
              <w:rPr>
                <w:sz w:val="24"/>
              </w:rPr>
              <w:t>322 HK</w:t>
            </w:r>
          </w:p>
        </w:tc>
        <w:tc>
          <w:tcPr>
            <w:tcW w:w="815" w:type="dxa"/>
            <w:vAlign w:val="center"/>
          </w:tcPr>
          <w:p w:rsidR="00A16934" w:rsidRDefault="00687582">
            <w:pPr>
              <w:jc w:val="center"/>
            </w:pPr>
            <w:r>
              <w:rPr>
                <w:sz w:val="24"/>
              </w:rPr>
              <w:t>香港证券交易所</w:t>
            </w:r>
          </w:p>
        </w:tc>
        <w:tc>
          <w:tcPr>
            <w:tcW w:w="986" w:type="dxa"/>
            <w:vAlign w:val="center"/>
          </w:tcPr>
          <w:p w:rsidR="00A16934" w:rsidRDefault="00687582">
            <w:pPr>
              <w:jc w:val="center"/>
            </w:pPr>
            <w:r>
              <w:rPr>
                <w:sz w:val="24"/>
              </w:rPr>
              <w:t>香港</w:t>
            </w:r>
          </w:p>
        </w:tc>
        <w:tc>
          <w:tcPr>
            <w:tcW w:w="976" w:type="dxa"/>
            <w:vAlign w:val="center"/>
          </w:tcPr>
          <w:p w:rsidR="00A16934" w:rsidRDefault="00687582">
            <w:pPr>
              <w:jc w:val="right"/>
            </w:pPr>
            <w:r>
              <w:rPr>
                <w:sz w:val="24"/>
              </w:rPr>
              <w:t>50,000</w:t>
            </w:r>
          </w:p>
        </w:tc>
        <w:tc>
          <w:tcPr>
            <w:tcW w:w="1624" w:type="dxa"/>
            <w:vAlign w:val="center"/>
          </w:tcPr>
          <w:p w:rsidR="00A16934" w:rsidRDefault="00687582">
            <w:pPr>
              <w:jc w:val="right"/>
            </w:pPr>
            <w:r>
              <w:rPr>
                <w:sz w:val="24"/>
              </w:rPr>
              <w:t>458,445.01</w:t>
            </w:r>
          </w:p>
        </w:tc>
        <w:tc>
          <w:tcPr>
            <w:tcW w:w="959" w:type="dxa"/>
            <w:vAlign w:val="center"/>
          </w:tcPr>
          <w:p w:rsidR="00A16934" w:rsidRDefault="00687582">
            <w:pPr>
              <w:jc w:val="right"/>
            </w:pPr>
            <w:r>
              <w:rPr>
                <w:sz w:val="24"/>
              </w:rPr>
              <w:t>0.91</w:t>
            </w:r>
          </w:p>
        </w:tc>
      </w:tr>
    </w:tbl>
    <w:p w:rsidR="005C5915" w:rsidRPr="00EB7227" w:rsidRDefault="00EB7227" w:rsidP="004F0D41">
      <w:pPr>
        <w:spacing w:line="360" w:lineRule="auto"/>
        <w:jc w:val="left"/>
        <w:rPr>
          <w:rFonts w:ascii="宋体" w:hAnsi="宋体"/>
          <w:sz w:val="24"/>
        </w:rPr>
      </w:pPr>
      <w:r w:rsidRPr="00EB7227">
        <w:rPr>
          <w:rFonts w:ascii="宋体" w:hAnsi="宋体" w:hint="eastAsia"/>
          <w:sz w:val="24"/>
        </w:rPr>
        <w:t>注：此处所用证券代码的类别是当地市场代码。</w:t>
      </w:r>
    </w:p>
    <w:p w:rsidR="00EB7227" w:rsidRPr="00D0372D" w:rsidRDefault="00EB7227" w:rsidP="004F0D41">
      <w:pPr>
        <w:spacing w:line="360" w:lineRule="auto"/>
        <w:jc w:val="left"/>
        <w:rPr>
          <w:rFonts w:ascii="宋体" w:hAnsi="宋体"/>
          <w:szCs w:val="21"/>
        </w:rPr>
      </w:pPr>
    </w:p>
    <w:p w:rsidR="007B62FA" w:rsidRPr="00DE1C7A" w:rsidRDefault="007B62FA" w:rsidP="00DE1C7A">
      <w:pPr>
        <w:pStyle w:val="20"/>
        <w:spacing w:before="29" w:after="0" w:line="288" w:lineRule="auto"/>
        <w:rPr>
          <w:rFonts w:ascii="Times New Roman" w:hAnsi="Times New Roman"/>
          <w:color w:val="000000"/>
          <w:szCs w:val="24"/>
        </w:rPr>
      </w:pPr>
      <w:bookmarkStart w:id="292" w:name="_Toc224618380"/>
      <w:bookmarkStart w:id="293" w:name="_Toc248233027"/>
      <w:bookmarkStart w:id="294" w:name="_Toc249790559"/>
      <w:bookmarkStart w:id="295" w:name="_Toc286929760"/>
      <w:bookmarkStart w:id="296" w:name="_Toc352255999"/>
      <w:bookmarkStart w:id="297" w:name="_Toc352256067"/>
      <w:bookmarkStart w:id="298" w:name="_Toc352331245"/>
      <w:bookmarkStart w:id="299" w:name="_Toc362424023"/>
      <w:bookmarkStart w:id="300" w:name="_Toc4067392"/>
      <w:r w:rsidRPr="00DE1C7A">
        <w:rPr>
          <w:rFonts w:ascii="Times New Roman" w:hAnsi="Times New Roman"/>
          <w:color w:val="000000"/>
          <w:szCs w:val="24"/>
        </w:rPr>
        <w:t>8.5</w:t>
      </w:r>
      <w:r w:rsidR="002D0B5F" w:rsidRPr="00DE1C7A">
        <w:rPr>
          <w:rFonts w:ascii="Times New Roman" w:hAnsi="Times New Roman" w:hint="eastAsia"/>
          <w:color w:val="000000"/>
          <w:szCs w:val="24"/>
        </w:rPr>
        <w:t xml:space="preserve"> </w:t>
      </w:r>
      <w:r w:rsidR="00E61C71" w:rsidRPr="00DE1C7A">
        <w:rPr>
          <w:rFonts w:ascii="Times New Roman" w:hAnsi="Times New Roman" w:hint="eastAsia"/>
          <w:color w:val="000000"/>
          <w:szCs w:val="24"/>
        </w:rPr>
        <w:t>报告期内权益</w:t>
      </w:r>
      <w:r w:rsidRPr="00DE1C7A">
        <w:rPr>
          <w:rFonts w:ascii="Times New Roman" w:hAnsi="Times New Roman" w:hint="eastAsia"/>
          <w:color w:val="000000"/>
          <w:szCs w:val="24"/>
        </w:rPr>
        <w:t>投资组合的重大变动</w:t>
      </w:r>
      <w:bookmarkEnd w:id="292"/>
      <w:bookmarkEnd w:id="293"/>
      <w:bookmarkEnd w:id="294"/>
      <w:bookmarkEnd w:id="295"/>
      <w:bookmarkEnd w:id="296"/>
      <w:bookmarkEnd w:id="297"/>
      <w:bookmarkEnd w:id="298"/>
      <w:bookmarkEnd w:id="299"/>
      <w:bookmarkEnd w:id="300"/>
    </w:p>
    <w:p w:rsidR="007B62FA" w:rsidRPr="00DE1C7A" w:rsidRDefault="007B62FA" w:rsidP="00DE1C7A">
      <w:pPr>
        <w:pStyle w:val="20"/>
        <w:spacing w:before="29" w:after="0" w:line="288" w:lineRule="auto"/>
        <w:rPr>
          <w:rFonts w:ascii="Times New Roman" w:hAnsi="Times New Roman"/>
          <w:color w:val="000000"/>
          <w:szCs w:val="24"/>
        </w:rPr>
      </w:pPr>
      <w:bookmarkStart w:id="301" w:name="_Toc4067393"/>
      <w:r w:rsidRPr="00DE1C7A">
        <w:rPr>
          <w:rFonts w:ascii="Times New Roman" w:hAnsi="Times New Roman"/>
          <w:color w:val="000000"/>
          <w:szCs w:val="24"/>
        </w:rPr>
        <w:t>8.5.1</w:t>
      </w:r>
      <w:r w:rsidR="002D0B5F" w:rsidRPr="00DE1C7A">
        <w:rPr>
          <w:rFonts w:ascii="Times New Roman" w:hAnsi="Times New Roman" w:hint="eastAsia"/>
          <w:color w:val="000000"/>
          <w:szCs w:val="24"/>
        </w:rPr>
        <w:t xml:space="preserve"> </w:t>
      </w:r>
      <w:r w:rsidRPr="00DE1C7A">
        <w:rPr>
          <w:rFonts w:ascii="Times New Roman" w:hAnsi="Times New Roman" w:hint="eastAsia"/>
          <w:color w:val="000000"/>
          <w:szCs w:val="24"/>
        </w:rPr>
        <w:t>累计买入金额超出</w:t>
      </w:r>
      <w:r w:rsidR="008E1045" w:rsidRPr="00DE1C7A">
        <w:rPr>
          <w:rFonts w:ascii="Times New Roman" w:hAnsi="Times New Roman" w:hint="eastAsia"/>
          <w:color w:val="000000"/>
          <w:szCs w:val="24"/>
        </w:rPr>
        <w:t>期</w:t>
      </w:r>
      <w:proofErr w:type="gramStart"/>
      <w:r w:rsidR="008E1045" w:rsidRPr="00DE1C7A">
        <w:rPr>
          <w:rFonts w:ascii="Times New Roman" w:hAnsi="Times New Roman" w:hint="eastAsia"/>
          <w:color w:val="000000"/>
          <w:szCs w:val="24"/>
        </w:rPr>
        <w:t>初</w:t>
      </w:r>
      <w:r w:rsidRPr="00DE1C7A">
        <w:rPr>
          <w:rFonts w:ascii="Times New Roman" w:hAnsi="Times New Roman" w:hint="eastAsia"/>
          <w:color w:val="000000"/>
          <w:szCs w:val="24"/>
        </w:rPr>
        <w:t>基金</w:t>
      </w:r>
      <w:proofErr w:type="gramEnd"/>
      <w:r w:rsidRPr="00DE1C7A">
        <w:rPr>
          <w:rFonts w:ascii="Times New Roman" w:hAnsi="Times New Roman" w:hint="eastAsia"/>
          <w:color w:val="000000"/>
          <w:szCs w:val="24"/>
        </w:rPr>
        <w:t>资产净值</w:t>
      </w:r>
      <w:r w:rsidR="007B3B2A" w:rsidRPr="00DE1C7A">
        <w:rPr>
          <w:rFonts w:ascii="Times New Roman" w:hAnsi="Times New Roman" w:hint="eastAsia"/>
          <w:color w:val="000000"/>
          <w:szCs w:val="24"/>
        </w:rPr>
        <w:t>2%</w:t>
      </w:r>
      <w:r w:rsidRPr="00DE1C7A">
        <w:rPr>
          <w:rFonts w:ascii="Times New Roman" w:hAnsi="Times New Roman" w:hint="eastAsia"/>
          <w:color w:val="000000"/>
          <w:szCs w:val="24"/>
        </w:rPr>
        <w:t>或前</w:t>
      </w:r>
      <w:r w:rsidRPr="00DE1C7A">
        <w:rPr>
          <w:rFonts w:ascii="Times New Roman" w:hAnsi="Times New Roman"/>
          <w:color w:val="000000"/>
          <w:szCs w:val="24"/>
        </w:rPr>
        <w:t>20</w:t>
      </w:r>
      <w:r w:rsidRPr="00DE1C7A">
        <w:rPr>
          <w:rFonts w:ascii="Times New Roman" w:hAnsi="Times New Roman" w:hint="eastAsia"/>
          <w:color w:val="000000"/>
          <w:szCs w:val="24"/>
        </w:rPr>
        <w:t>名的权益投资明细</w:t>
      </w:r>
      <w:bookmarkEnd w:id="301"/>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0372D" w:rsidTr="002176DD">
        <w:trPr>
          <w:trHeight w:val="315"/>
        </w:trPr>
        <w:tc>
          <w:tcPr>
            <w:tcW w:w="555"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序号</w:t>
            </w:r>
          </w:p>
        </w:tc>
        <w:tc>
          <w:tcPr>
            <w:tcW w:w="2378"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公司名称（英文）</w:t>
            </w:r>
          </w:p>
        </w:tc>
        <w:tc>
          <w:tcPr>
            <w:tcW w:w="2552"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证券代码</w:t>
            </w:r>
          </w:p>
        </w:tc>
        <w:tc>
          <w:tcPr>
            <w:tcW w:w="2130"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C958B3" w:rsidRDefault="007B62FA" w:rsidP="00C958B3">
            <w:pPr>
              <w:spacing w:before="29" w:line="288" w:lineRule="auto"/>
              <w:jc w:val="center"/>
              <w:rPr>
                <w:color w:val="000000"/>
                <w:sz w:val="24"/>
              </w:rPr>
            </w:pPr>
            <w:r w:rsidRPr="00C958B3">
              <w:rPr>
                <w:rFonts w:hint="eastAsia"/>
                <w:color w:val="000000"/>
                <w:sz w:val="24"/>
              </w:rPr>
              <w:t>占</w:t>
            </w:r>
            <w:r w:rsidR="002057EF" w:rsidRPr="00C958B3">
              <w:rPr>
                <w:rFonts w:hint="eastAsia"/>
                <w:color w:val="000000"/>
                <w:sz w:val="24"/>
              </w:rPr>
              <w:t>期初</w:t>
            </w:r>
            <w:r w:rsidRPr="00C958B3">
              <w:rPr>
                <w:rFonts w:hint="eastAsia"/>
                <w:color w:val="000000"/>
                <w:sz w:val="24"/>
              </w:rPr>
              <w:t>基金</w:t>
            </w:r>
          </w:p>
          <w:p w:rsidR="007B62FA" w:rsidRPr="00C958B3" w:rsidRDefault="007B62FA" w:rsidP="00C958B3">
            <w:pPr>
              <w:spacing w:before="29" w:line="288" w:lineRule="auto"/>
              <w:jc w:val="center"/>
              <w:rPr>
                <w:color w:val="000000"/>
                <w:sz w:val="24"/>
              </w:rPr>
            </w:pPr>
            <w:r w:rsidRPr="00C958B3">
              <w:rPr>
                <w:rFonts w:hint="eastAsia"/>
                <w:color w:val="000000"/>
                <w:sz w:val="24"/>
              </w:rPr>
              <w:t>资产净值比例（％）</w:t>
            </w:r>
          </w:p>
        </w:tc>
      </w:tr>
      <w:tr w:rsidR="00A16934">
        <w:tc>
          <w:tcPr>
            <w:tcW w:w="540" w:type="dxa"/>
            <w:vAlign w:val="center"/>
          </w:tcPr>
          <w:p w:rsidR="00A16934" w:rsidRDefault="00687582">
            <w:pPr>
              <w:jc w:val="center"/>
            </w:pPr>
            <w:r>
              <w:rPr>
                <w:sz w:val="24"/>
              </w:rPr>
              <w:t>1</w:t>
            </w:r>
          </w:p>
        </w:tc>
        <w:tc>
          <w:tcPr>
            <w:tcW w:w="2309" w:type="dxa"/>
            <w:vAlign w:val="center"/>
          </w:tcPr>
          <w:p w:rsidR="00A16934" w:rsidRDefault="00687582">
            <w:pPr>
              <w:jc w:val="center"/>
            </w:pPr>
            <w:r>
              <w:rPr>
                <w:sz w:val="24"/>
              </w:rPr>
              <w:t>China Education Group Holdings Limited</w:t>
            </w:r>
          </w:p>
        </w:tc>
        <w:tc>
          <w:tcPr>
            <w:tcW w:w="2478" w:type="dxa"/>
            <w:vAlign w:val="center"/>
          </w:tcPr>
          <w:p w:rsidR="00A16934" w:rsidRDefault="00687582">
            <w:pPr>
              <w:jc w:val="center"/>
            </w:pPr>
            <w:r>
              <w:rPr>
                <w:sz w:val="24"/>
              </w:rPr>
              <w:t>839 HK</w:t>
            </w:r>
          </w:p>
        </w:tc>
        <w:tc>
          <w:tcPr>
            <w:tcW w:w="2068" w:type="dxa"/>
            <w:vAlign w:val="center"/>
          </w:tcPr>
          <w:p w:rsidR="00A16934" w:rsidRDefault="00687582">
            <w:pPr>
              <w:jc w:val="right"/>
            </w:pPr>
            <w:r>
              <w:rPr>
                <w:sz w:val="24"/>
              </w:rPr>
              <w:t>3,925,083.44</w:t>
            </w:r>
          </w:p>
        </w:tc>
        <w:tc>
          <w:tcPr>
            <w:tcW w:w="1603" w:type="dxa"/>
            <w:vAlign w:val="center"/>
          </w:tcPr>
          <w:p w:rsidR="00A16934" w:rsidRDefault="00687582">
            <w:pPr>
              <w:jc w:val="right"/>
            </w:pPr>
            <w:r>
              <w:rPr>
                <w:sz w:val="24"/>
              </w:rPr>
              <w:t>7.95</w:t>
            </w:r>
          </w:p>
        </w:tc>
      </w:tr>
      <w:tr w:rsidR="00A16934">
        <w:tc>
          <w:tcPr>
            <w:tcW w:w="540" w:type="dxa"/>
            <w:vAlign w:val="center"/>
          </w:tcPr>
          <w:p w:rsidR="00A16934" w:rsidRDefault="00687582">
            <w:pPr>
              <w:jc w:val="center"/>
            </w:pPr>
            <w:r>
              <w:rPr>
                <w:sz w:val="24"/>
              </w:rPr>
              <w:t>2</w:t>
            </w:r>
          </w:p>
        </w:tc>
        <w:tc>
          <w:tcPr>
            <w:tcW w:w="2309" w:type="dxa"/>
            <w:vAlign w:val="center"/>
          </w:tcPr>
          <w:p w:rsidR="00A16934" w:rsidRDefault="00687582">
            <w:pPr>
              <w:jc w:val="center"/>
            </w:pPr>
            <w:r>
              <w:rPr>
                <w:sz w:val="24"/>
              </w:rPr>
              <w:t>China Xinhua Education Group Limited</w:t>
            </w:r>
          </w:p>
        </w:tc>
        <w:tc>
          <w:tcPr>
            <w:tcW w:w="2478" w:type="dxa"/>
            <w:vAlign w:val="center"/>
          </w:tcPr>
          <w:p w:rsidR="00A16934" w:rsidRDefault="00687582">
            <w:pPr>
              <w:jc w:val="center"/>
            </w:pPr>
            <w:r>
              <w:rPr>
                <w:sz w:val="24"/>
              </w:rPr>
              <w:t>2779 HK</w:t>
            </w:r>
          </w:p>
        </w:tc>
        <w:tc>
          <w:tcPr>
            <w:tcW w:w="2068" w:type="dxa"/>
            <w:vAlign w:val="center"/>
          </w:tcPr>
          <w:p w:rsidR="00A16934" w:rsidRDefault="00687582">
            <w:pPr>
              <w:jc w:val="right"/>
            </w:pPr>
            <w:r>
              <w:rPr>
                <w:sz w:val="24"/>
              </w:rPr>
              <w:t>3,887,179.43</w:t>
            </w:r>
          </w:p>
        </w:tc>
        <w:tc>
          <w:tcPr>
            <w:tcW w:w="1603" w:type="dxa"/>
            <w:vAlign w:val="center"/>
          </w:tcPr>
          <w:p w:rsidR="00A16934" w:rsidRDefault="00687582">
            <w:pPr>
              <w:jc w:val="right"/>
            </w:pPr>
            <w:r>
              <w:rPr>
                <w:sz w:val="24"/>
              </w:rPr>
              <w:t>7.87</w:t>
            </w:r>
          </w:p>
        </w:tc>
      </w:tr>
      <w:tr w:rsidR="00A16934">
        <w:tc>
          <w:tcPr>
            <w:tcW w:w="540" w:type="dxa"/>
            <w:vAlign w:val="center"/>
          </w:tcPr>
          <w:p w:rsidR="00A16934" w:rsidRDefault="00687582">
            <w:pPr>
              <w:jc w:val="center"/>
            </w:pPr>
            <w:r>
              <w:rPr>
                <w:sz w:val="24"/>
              </w:rPr>
              <w:t>3</w:t>
            </w:r>
          </w:p>
        </w:tc>
        <w:tc>
          <w:tcPr>
            <w:tcW w:w="2309" w:type="dxa"/>
            <w:vAlign w:val="center"/>
          </w:tcPr>
          <w:p w:rsidR="00A16934" w:rsidRDefault="00687582">
            <w:pPr>
              <w:jc w:val="center"/>
            </w:pPr>
            <w:r>
              <w:rPr>
                <w:sz w:val="24"/>
              </w:rPr>
              <w:t>China Shenhua Energy Company Limited</w:t>
            </w:r>
          </w:p>
        </w:tc>
        <w:tc>
          <w:tcPr>
            <w:tcW w:w="2478" w:type="dxa"/>
            <w:vAlign w:val="center"/>
          </w:tcPr>
          <w:p w:rsidR="00A16934" w:rsidRDefault="00687582">
            <w:pPr>
              <w:jc w:val="center"/>
            </w:pPr>
            <w:r>
              <w:rPr>
                <w:sz w:val="24"/>
              </w:rPr>
              <w:t>1088 HK</w:t>
            </w:r>
          </w:p>
        </w:tc>
        <w:tc>
          <w:tcPr>
            <w:tcW w:w="2068" w:type="dxa"/>
            <w:vAlign w:val="center"/>
          </w:tcPr>
          <w:p w:rsidR="00A16934" w:rsidRDefault="00687582">
            <w:pPr>
              <w:jc w:val="right"/>
            </w:pPr>
            <w:r>
              <w:rPr>
                <w:sz w:val="24"/>
              </w:rPr>
              <w:t>3,375,974.96</w:t>
            </w:r>
          </w:p>
        </w:tc>
        <w:tc>
          <w:tcPr>
            <w:tcW w:w="1603" w:type="dxa"/>
            <w:vAlign w:val="center"/>
          </w:tcPr>
          <w:p w:rsidR="00A16934" w:rsidRDefault="00687582">
            <w:pPr>
              <w:jc w:val="right"/>
            </w:pPr>
            <w:r>
              <w:rPr>
                <w:sz w:val="24"/>
              </w:rPr>
              <w:t>6.83</w:t>
            </w:r>
          </w:p>
        </w:tc>
      </w:tr>
      <w:tr w:rsidR="00A16934">
        <w:tc>
          <w:tcPr>
            <w:tcW w:w="540" w:type="dxa"/>
            <w:vAlign w:val="center"/>
          </w:tcPr>
          <w:p w:rsidR="00A16934" w:rsidRDefault="00687582">
            <w:pPr>
              <w:jc w:val="center"/>
            </w:pPr>
            <w:r>
              <w:rPr>
                <w:sz w:val="24"/>
              </w:rPr>
              <w:t>4</w:t>
            </w:r>
          </w:p>
        </w:tc>
        <w:tc>
          <w:tcPr>
            <w:tcW w:w="2309" w:type="dxa"/>
            <w:vAlign w:val="center"/>
          </w:tcPr>
          <w:p w:rsidR="00A16934" w:rsidRDefault="00687582">
            <w:pPr>
              <w:jc w:val="center"/>
            </w:pPr>
            <w:r>
              <w:rPr>
                <w:sz w:val="24"/>
              </w:rPr>
              <w:t>China Conch Venture Holdings Limited</w:t>
            </w:r>
          </w:p>
        </w:tc>
        <w:tc>
          <w:tcPr>
            <w:tcW w:w="2478" w:type="dxa"/>
            <w:vAlign w:val="center"/>
          </w:tcPr>
          <w:p w:rsidR="00A16934" w:rsidRDefault="00687582">
            <w:pPr>
              <w:jc w:val="center"/>
            </w:pPr>
            <w:r>
              <w:rPr>
                <w:sz w:val="24"/>
              </w:rPr>
              <w:t>586 HK</w:t>
            </w:r>
          </w:p>
        </w:tc>
        <w:tc>
          <w:tcPr>
            <w:tcW w:w="2068" w:type="dxa"/>
            <w:vAlign w:val="center"/>
          </w:tcPr>
          <w:p w:rsidR="00A16934" w:rsidRDefault="00687582">
            <w:pPr>
              <w:jc w:val="right"/>
            </w:pPr>
            <w:r>
              <w:rPr>
                <w:sz w:val="24"/>
              </w:rPr>
              <w:t>3,094,632.05</w:t>
            </w:r>
          </w:p>
        </w:tc>
        <w:tc>
          <w:tcPr>
            <w:tcW w:w="1603" w:type="dxa"/>
            <w:vAlign w:val="center"/>
          </w:tcPr>
          <w:p w:rsidR="00A16934" w:rsidRDefault="00687582">
            <w:pPr>
              <w:jc w:val="right"/>
            </w:pPr>
            <w:r>
              <w:rPr>
                <w:sz w:val="24"/>
              </w:rPr>
              <w:t>6.27</w:t>
            </w:r>
          </w:p>
        </w:tc>
      </w:tr>
      <w:tr w:rsidR="00A16934">
        <w:tc>
          <w:tcPr>
            <w:tcW w:w="540" w:type="dxa"/>
            <w:vAlign w:val="center"/>
          </w:tcPr>
          <w:p w:rsidR="00A16934" w:rsidRDefault="00687582">
            <w:pPr>
              <w:jc w:val="center"/>
            </w:pPr>
            <w:r>
              <w:rPr>
                <w:sz w:val="24"/>
              </w:rPr>
              <w:lastRenderedPageBreak/>
              <w:t>5</w:t>
            </w:r>
          </w:p>
        </w:tc>
        <w:tc>
          <w:tcPr>
            <w:tcW w:w="2309" w:type="dxa"/>
            <w:vAlign w:val="center"/>
          </w:tcPr>
          <w:p w:rsidR="00A16934" w:rsidRDefault="00687582">
            <w:pPr>
              <w:jc w:val="center"/>
            </w:pPr>
            <w:r>
              <w:rPr>
                <w:sz w:val="24"/>
              </w:rPr>
              <w:t>Wisdom Education International Holdings Company Limited</w:t>
            </w:r>
          </w:p>
        </w:tc>
        <w:tc>
          <w:tcPr>
            <w:tcW w:w="2478" w:type="dxa"/>
            <w:vAlign w:val="center"/>
          </w:tcPr>
          <w:p w:rsidR="00A16934" w:rsidRDefault="00687582">
            <w:pPr>
              <w:jc w:val="center"/>
            </w:pPr>
            <w:r>
              <w:rPr>
                <w:sz w:val="24"/>
              </w:rPr>
              <w:t>6068 HK</w:t>
            </w:r>
          </w:p>
        </w:tc>
        <w:tc>
          <w:tcPr>
            <w:tcW w:w="2068" w:type="dxa"/>
            <w:vAlign w:val="center"/>
          </w:tcPr>
          <w:p w:rsidR="00A16934" w:rsidRDefault="00687582">
            <w:pPr>
              <w:jc w:val="right"/>
            </w:pPr>
            <w:r>
              <w:rPr>
                <w:sz w:val="24"/>
              </w:rPr>
              <w:t>2,960,659.21</w:t>
            </w:r>
          </w:p>
        </w:tc>
        <w:tc>
          <w:tcPr>
            <w:tcW w:w="1603" w:type="dxa"/>
            <w:vAlign w:val="center"/>
          </w:tcPr>
          <w:p w:rsidR="00A16934" w:rsidRDefault="00687582">
            <w:pPr>
              <w:jc w:val="right"/>
            </w:pPr>
            <w:r>
              <w:rPr>
                <w:sz w:val="24"/>
              </w:rPr>
              <w:t>5.99</w:t>
            </w:r>
          </w:p>
        </w:tc>
      </w:tr>
      <w:tr w:rsidR="00A16934">
        <w:tc>
          <w:tcPr>
            <w:tcW w:w="540" w:type="dxa"/>
            <w:vAlign w:val="center"/>
          </w:tcPr>
          <w:p w:rsidR="00A16934" w:rsidRDefault="00687582">
            <w:pPr>
              <w:jc w:val="center"/>
            </w:pPr>
            <w:r>
              <w:rPr>
                <w:sz w:val="24"/>
              </w:rPr>
              <w:t>6</w:t>
            </w:r>
          </w:p>
        </w:tc>
        <w:tc>
          <w:tcPr>
            <w:tcW w:w="2309" w:type="dxa"/>
            <w:vAlign w:val="center"/>
          </w:tcPr>
          <w:p w:rsidR="00A16934" w:rsidRDefault="00687582">
            <w:pPr>
              <w:jc w:val="center"/>
            </w:pPr>
            <w:r>
              <w:rPr>
                <w:sz w:val="24"/>
              </w:rPr>
              <w:t>China National Building Material Company Limited</w:t>
            </w:r>
          </w:p>
        </w:tc>
        <w:tc>
          <w:tcPr>
            <w:tcW w:w="2478" w:type="dxa"/>
            <w:vAlign w:val="center"/>
          </w:tcPr>
          <w:p w:rsidR="00A16934" w:rsidRDefault="00687582">
            <w:pPr>
              <w:jc w:val="center"/>
            </w:pPr>
            <w:r>
              <w:rPr>
                <w:sz w:val="24"/>
              </w:rPr>
              <w:t>3323 HK</w:t>
            </w:r>
          </w:p>
        </w:tc>
        <w:tc>
          <w:tcPr>
            <w:tcW w:w="2068" w:type="dxa"/>
            <w:vAlign w:val="center"/>
          </w:tcPr>
          <w:p w:rsidR="00A16934" w:rsidRDefault="00687582">
            <w:pPr>
              <w:jc w:val="right"/>
            </w:pPr>
            <w:r>
              <w:rPr>
                <w:sz w:val="24"/>
              </w:rPr>
              <w:t>2,841,799.15</w:t>
            </w:r>
          </w:p>
        </w:tc>
        <w:tc>
          <w:tcPr>
            <w:tcW w:w="1603" w:type="dxa"/>
            <w:vAlign w:val="center"/>
          </w:tcPr>
          <w:p w:rsidR="00A16934" w:rsidRDefault="00687582">
            <w:pPr>
              <w:jc w:val="right"/>
            </w:pPr>
            <w:r>
              <w:rPr>
                <w:sz w:val="24"/>
              </w:rPr>
              <w:t>5.75</w:t>
            </w:r>
          </w:p>
        </w:tc>
      </w:tr>
      <w:tr w:rsidR="00A16934">
        <w:tc>
          <w:tcPr>
            <w:tcW w:w="540" w:type="dxa"/>
            <w:vAlign w:val="center"/>
          </w:tcPr>
          <w:p w:rsidR="00A16934" w:rsidRDefault="00687582">
            <w:pPr>
              <w:jc w:val="center"/>
            </w:pPr>
            <w:r>
              <w:rPr>
                <w:sz w:val="24"/>
              </w:rPr>
              <w:t>7</w:t>
            </w:r>
          </w:p>
        </w:tc>
        <w:tc>
          <w:tcPr>
            <w:tcW w:w="2309" w:type="dxa"/>
            <w:vAlign w:val="center"/>
          </w:tcPr>
          <w:p w:rsidR="00A16934" w:rsidRDefault="00687582">
            <w:pPr>
              <w:jc w:val="center"/>
            </w:pPr>
            <w:r>
              <w:rPr>
                <w:sz w:val="24"/>
              </w:rPr>
              <w:t>Lee's Pharmaceutical Holdings Limited</w:t>
            </w:r>
          </w:p>
        </w:tc>
        <w:tc>
          <w:tcPr>
            <w:tcW w:w="2478" w:type="dxa"/>
            <w:vAlign w:val="center"/>
          </w:tcPr>
          <w:p w:rsidR="00A16934" w:rsidRDefault="00687582">
            <w:pPr>
              <w:jc w:val="center"/>
            </w:pPr>
            <w:r>
              <w:rPr>
                <w:sz w:val="24"/>
              </w:rPr>
              <w:t>950 HK</w:t>
            </w:r>
          </w:p>
        </w:tc>
        <w:tc>
          <w:tcPr>
            <w:tcW w:w="2068" w:type="dxa"/>
            <w:vAlign w:val="center"/>
          </w:tcPr>
          <w:p w:rsidR="00A16934" w:rsidRDefault="00687582">
            <w:pPr>
              <w:jc w:val="right"/>
            </w:pPr>
            <w:r>
              <w:rPr>
                <w:sz w:val="24"/>
              </w:rPr>
              <w:t>2,821,204.69</w:t>
            </w:r>
          </w:p>
        </w:tc>
        <w:tc>
          <w:tcPr>
            <w:tcW w:w="1603" w:type="dxa"/>
            <w:vAlign w:val="center"/>
          </w:tcPr>
          <w:p w:rsidR="00A16934" w:rsidRDefault="00687582">
            <w:pPr>
              <w:jc w:val="right"/>
            </w:pPr>
            <w:r>
              <w:rPr>
                <w:sz w:val="24"/>
              </w:rPr>
              <w:t>5.71</w:t>
            </w:r>
          </w:p>
        </w:tc>
      </w:tr>
      <w:tr w:rsidR="00A16934">
        <w:tc>
          <w:tcPr>
            <w:tcW w:w="540" w:type="dxa"/>
            <w:vAlign w:val="center"/>
          </w:tcPr>
          <w:p w:rsidR="00A16934" w:rsidRDefault="00687582">
            <w:pPr>
              <w:jc w:val="center"/>
            </w:pPr>
            <w:r>
              <w:rPr>
                <w:sz w:val="24"/>
              </w:rPr>
              <w:t>8</w:t>
            </w:r>
          </w:p>
        </w:tc>
        <w:tc>
          <w:tcPr>
            <w:tcW w:w="2309" w:type="dxa"/>
            <w:vAlign w:val="center"/>
          </w:tcPr>
          <w:p w:rsidR="00A16934" w:rsidRDefault="00687582">
            <w:pPr>
              <w:jc w:val="center"/>
            </w:pPr>
            <w:r>
              <w:rPr>
                <w:sz w:val="24"/>
              </w:rPr>
              <w:t>China Petroleum &amp; Chemical Corporation</w:t>
            </w:r>
          </w:p>
        </w:tc>
        <w:tc>
          <w:tcPr>
            <w:tcW w:w="2478" w:type="dxa"/>
            <w:vAlign w:val="center"/>
          </w:tcPr>
          <w:p w:rsidR="00A16934" w:rsidRDefault="00687582">
            <w:pPr>
              <w:jc w:val="center"/>
            </w:pPr>
            <w:r>
              <w:rPr>
                <w:sz w:val="24"/>
              </w:rPr>
              <w:t>386 HK</w:t>
            </w:r>
          </w:p>
        </w:tc>
        <w:tc>
          <w:tcPr>
            <w:tcW w:w="2068" w:type="dxa"/>
            <w:vAlign w:val="center"/>
          </w:tcPr>
          <w:p w:rsidR="00A16934" w:rsidRDefault="00687582">
            <w:pPr>
              <w:jc w:val="right"/>
            </w:pPr>
            <w:r>
              <w:rPr>
                <w:sz w:val="24"/>
              </w:rPr>
              <w:t>2,792,262.95</w:t>
            </w:r>
          </w:p>
        </w:tc>
        <w:tc>
          <w:tcPr>
            <w:tcW w:w="1603" w:type="dxa"/>
            <w:vAlign w:val="center"/>
          </w:tcPr>
          <w:p w:rsidR="00A16934" w:rsidRDefault="00687582">
            <w:pPr>
              <w:jc w:val="right"/>
            </w:pPr>
            <w:r>
              <w:rPr>
                <w:sz w:val="24"/>
              </w:rPr>
              <w:t>5.65</w:t>
            </w:r>
          </w:p>
        </w:tc>
      </w:tr>
      <w:tr w:rsidR="00A16934">
        <w:tc>
          <w:tcPr>
            <w:tcW w:w="540" w:type="dxa"/>
            <w:vAlign w:val="center"/>
          </w:tcPr>
          <w:p w:rsidR="00A16934" w:rsidRDefault="00687582">
            <w:pPr>
              <w:jc w:val="center"/>
            </w:pPr>
            <w:r>
              <w:rPr>
                <w:sz w:val="24"/>
              </w:rPr>
              <w:t>9</w:t>
            </w:r>
          </w:p>
        </w:tc>
        <w:tc>
          <w:tcPr>
            <w:tcW w:w="2309" w:type="dxa"/>
            <w:vAlign w:val="center"/>
          </w:tcPr>
          <w:p w:rsidR="00A16934" w:rsidRDefault="00687582">
            <w:pPr>
              <w:jc w:val="center"/>
            </w:pPr>
            <w:r>
              <w:rPr>
                <w:sz w:val="24"/>
              </w:rPr>
              <w:t>China Jinmao Holdings Group Limited</w:t>
            </w:r>
          </w:p>
        </w:tc>
        <w:tc>
          <w:tcPr>
            <w:tcW w:w="2478" w:type="dxa"/>
            <w:vAlign w:val="center"/>
          </w:tcPr>
          <w:p w:rsidR="00A16934" w:rsidRDefault="00687582">
            <w:pPr>
              <w:jc w:val="center"/>
            </w:pPr>
            <w:r>
              <w:rPr>
                <w:sz w:val="24"/>
              </w:rPr>
              <w:t>817 HK</w:t>
            </w:r>
          </w:p>
        </w:tc>
        <w:tc>
          <w:tcPr>
            <w:tcW w:w="2068" w:type="dxa"/>
            <w:vAlign w:val="center"/>
          </w:tcPr>
          <w:p w:rsidR="00A16934" w:rsidRDefault="00687582">
            <w:pPr>
              <w:jc w:val="right"/>
            </w:pPr>
            <w:r>
              <w:rPr>
                <w:sz w:val="24"/>
              </w:rPr>
              <w:t>2,653,480.41</w:t>
            </w:r>
          </w:p>
        </w:tc>
        <w:tc>
          <w:tcPr>
            <w:tcW w:w="1603" w:type="dxa"/>
            <w:vAlign w:val="center"/>
          </w:tcPr>
          <w:p w:rsidR="00A16934" w:rsidRDefault="00687582">
            <w:pPr>
              <w:jc w:val="right"/>
            </w:pPr>
            <w:r>
              <w:rPr>
                <w:sz w:val="24"/>
              </w:rPr>
              <w:t>5.37</w:t>
            </w:r>
          </w:p>
        </w:tc>
      </w:tr>
      <w:tr w:rsidR="00A16934">
        <w:tc>
          <w:tcPr>
            <w:tcW w:w="540" w:type="dxa"/>
            <w:vAlign w:val="center"/>
          </w:tcPr>
          <w:p w:rsidR="00A16934" w:rsidRDefault="00687582">
            <w:pPr>
              <w:jc w:val="center"/>
            </w:pPr>
            <w:r>
              <w:rPr>
                <w:sz w:val="24"/>
              </w:rPr>
              <w:t>10</w:t>
            </w:r>
          </w:p>
        </w:tc>
        <w:tc>
          <w:tcPr>
            <w:tcW w:w="2309" w:type="dxa"/>
            <w:vAlign w:val="center"/>
          </w:tcPr>
          <w:p w:rsidR="00A16934" w:rsidRDefault="00687582">
            <w:pPr>
              <w:jc w:val="center"/>
            </w:pPr>
            <w:r>
              <w:rPr>
                <w:sz w:val="24"/>
              </w:rPr>
              <w:t>Sun Art Retail Group Limited</w:t>
            </w:r>
          </w:p>
        </w:tc>
        <w:tc>
          <w:tcPr>
            <w:tcW w:w="2478" w:type="dxa"/>
            <w:vAlign w:val="center"/>
          </w:tcPr>
          <w:p w:rsidR="00A16934" w:rsidRDefault="00687582">
            <w:pPr>
              <w:jc w:val="center"/>
            </w:pPr>
            <w:r>
              <w:rPr>
                <w:sz w:val="24"/>
              </w:rPr>
              <w:t>6808 HK</w:t>
            </w:r>
          </w:p>
        </w:tc>
        <w:tc>
          <w:tcPr>
            <w:tcW w:w="2068" w:type="dxa"/>
            <w:vAlign w:val="center"/>
          </w:tcPr>
          <w:p w:rsidR="00A16934" w:rsidRDefault="00687582">
            <w:pPr>
              <w:jc w:val="right"/>
            </w:pPr>
            <w:r>
              <w:rPr>
                <w:sz w:val="24"/>
              </w:rPr>
              <w:t>2,609,968.23</w:t>
            </w:r>
          </w:p>
        </w:tc>
        <w:tc>
          <w:tcPr>
            <w:tcW w:w="1603" w:type="dxa"/>
            <w:vAlign w:val="center"/>
          </w:tcPr>
          <w:p w:rsidR="00A16934" w:rsidRDefault="00687582">
            <w:pPr>
              <w:jc w:val="right"/>
            </w:pPr>
            <w:r>
              <w:rPr>
                <w:sz w:val="24"/>
              </w:rPr>
              <w:t>5.28</w:t>
            </w:r>
          </w:p>
        </w:tc>
      </w:tr>
      <w:tr w:rsidR="00A16934">
        <w:tc>
          <w:tcPr>
            <w:tcW w:w="540" w:type="dxa"/>
            <w:vAlign w:val="center"/>
          </w:tcPr>
          <w:p w:rsidR="00A16934" w:rsidRDefault="00687582">
            <w:pPr>
              <w:jc w:val="center"/>
            </w:pPr>
            <w:r>
              <w:rPr>
                <w:sz w:val="24"/>
              </w:rPr>
              <w:t>11</w:t>
            </w:r>
          </w:p>
        </w:tc>
        <w:tc>
          <w:tcPr>
            <w:tcW w:w="2309" w:type="dxa"/>
            <w:vAlign w:val="center"/>
          </w:tcPr>
          <w:p w:rsidR="00A16934" w:rsidRDefault="00687582">
            <w:pPr>
              <w:jc w:val="center"/>
            </w:pPr>
            <w:r>
              <w:rPr>
                <w:sz w:val="24"/>
              </w:rPr>
              <w:t>Shandong Weigao Group Medical Polymer Company Limited</w:t>
            </w:r>
          </w:p>
        </w:tc>
        <w:tc>
          <w:tcPr>
            <w:tcW w:w="2478" w:type="dxa"/>
            <w:vAlign w:val="center"/>
          </w:tcPr>
          <w:p w:rsidR="00A16934" w:rsidRDefault="00687582">
            <w:pPr>
              <w:jc w:val="center"/>
            </w:pPr>
            <w:r>
              <w:rPr>
                <w:sz w:val="24"/>
              </w:rPr>
              <w:t>1066 HK</w:t>
            </w:r>
          </w:p>
        </w:tc>
        <w:tc>
          <w:tcPr>
            <w:tcW w:w="2068" w:type="dxa"/>
            <w:vAlign w:val="center"/>
          </w:tcPr>
          <w:p w:rsidR="00A16934" w:rsidRDefault="00687582">
            <w:pPr>
              <w:jc w:val="right"/>
            </w:pPr>
            <w:r>
              <w:rPr>
                <w:sz w:val="24"/>
              </w:rPr>
              <w:t>2,299,193.13</w:t>
            </w:r>
          </w:p>
        </w:tc>
        <w:tc>
          <w:tcPr>
            <w:tcW w:w="1603" w:type="dxa"/>
            <w:vAlign w:val="center"/>
          </w:tcPr>
          <w:p w:rsidR="00A16934" w:rsidRDefault="00687582">
            <w:pPr>
              <w:jc w:val="right"/>
            </w:pPr>
            <w:r>
              <w:rPr>
                <w:sz w:val="24"/>
              </w:rPr>
              <w:t>4.65</w:t>
            </w:r>
          </w:p>
        </w:tc>
      </w:tr>
      <w:tr w:rsidR="00A16934">
        <w:tc>
          <w:tcPr>
            <w:tcW w:w="540" w:type="dxa"/>
            <w:vAlign w:val="center"/>
          </w:tcPr>
          <w:p w:rsidR="00A16934" w:rsidRDefault="00687582">
            <w:pPr>
              <w:jc w:val="center"/>
            </w:pPr>
            <w:r>
              <w:rPr>
                <w:sz w:val="24"/>
              </w:rPr>
              <w:t>12</w:t>
            </w:r>
          </w:p>
        </w:tc>
        <w:tc>
          <w:tcPr>
            <w:tcW w:w="2309" w:type="dxa"/>
            <w:vAlign w:val="center"/>
          </w:tcPr>
          <w:p w:rsidR="00A16934" w:rsidRDefault="00687582">
            <w:pPr>
              <w:jc w:val="center"/>
            </w:pPr>
            <w:r>
              <w:rPr>
                <w:sz w:val="24"/>
              </w:rPr>
              <w:t>MMG Limited</w:t>
            </w:r>
          </w:p>
        </w:tc>
        <w:tc>
          <w:tcPr>
            <w:tcW w:w="2478" w:type="dxa"/>
            <w:vAlign w:val="center"/>
          </w:tcPr>
          <w:p w:rsidR="00A16934" w:rsidRDefault="00687582">
            <w:pPr>
              <w:jc w:val="center"/>
            </w:pPr>
            <w:r>
              <w:rPr>
                <w:sz w:val="24"/>
              </w:rPr>
              <w:t>1208 HK</w:t>
            </w:r>
          </w:p>
        </w:tc>
        <w:tc>
          <w:tcPr>
            <w:tcW w:w="2068" w:type="dxa"/>
            <w:vAlign w:val="center"/>
          </w:tcPr>
          <w:p w:rsidR="00A16934" w:rsidRDefault="00687582">
            <w:pPr>
              <w:jc w:val="right"/>
            </w:pPr>
            <w:r>
              <w:rPr>
                <w:sz w:val="24"/>
              </w:rPr>
              <w:t>2,263,918.02</w:t>
            </w:r>
          </w:p>
        </w:tc>
        <w:tc>
          <w:tcPr>
            <w:tcW w:w="1603" w:type="dxa"/>
            <w:vAlign w:val="center"/>
          </w:tcPr>
          <w:p w:rsidR="00A16934" w:rsidRDefault="00687582">
            <w:pPr>
              <w:jc w:val="right"/>
            </w:pPr>
            <w:r>
              <w:rPr>
                <w:sz w:val="24"/>
              </w:rPr>
              <w:t>4.58</w:t>
            </w:r>
          </w:p>
        </w:tc>
      </w:tr>
      <w:tr w:rsidR="00A16934">
        <w:tc>
          <w:tcPr>
            <w:tcW w:w="540" w:type="dxa"/>
            <w:vAlign w:val="center"/>
          </w:tcPr>
          <w:p w:rsidR="00A16934" w:rsidRDefault="00687582">
            <w:pPr>
              <w:jc w:val="center"/>
            </w:pPr>
            <w:r>
              <w:rPr>
                <w:sz w:val="24"/>
              </w:rPr>
              <w:t>13</w:t>
            </w:r>
          </w:p>
        </w:tc>
        <w:tc>
          <w:tcPr>
            <w:tcW w:w="2309" w:type="dxa"/>
            <w:vAlign w:val="center"/>
          </w:tcPr>
          <w:p w:rsidR="00A16934" w:rsidRDefault="00687582">
            <w:pPr>
              <w:jc w:val="center"/>
            </w:pPr>
            <w:r>
              <w:rPr>
                <w:sz w:val="24"/>
              </w:rPr>
              <w:t>AK Medical Holdings Limited</w:t>
            </w:r>
          </w:p>
        </w:tc>
        <w:tc>
          <w:tcPr>
            <w:tcW w:w="2478" w:type="dxa"/>
            <w:vAlign w:val="center"/>
          </w:tcPr>
          <w:p w:rsidR="00A16934" w:rsidRDefault="00687582">
            <w:pPr>
              <w:jc w:val="center"/>
            </w:pPr>
            <w:r>
              <w:rPr>
                <w:sz w:val="24"/>
              </w:rPr>
              <w:t>1789 HK</w:t>
            </w:r>
          </w:p>
        </w:tc>
        <w:tc>
          <w:tcPr>
            <w:tcW w:w="2068" w:type="dxa"/>
            <w:vAlign w:val="center"/>
          </w:tcPr>
          <w:p w:rsidR="00A16934" w:rsidRDefault="00687582">
            <w:pPr>
              <w:jc w:val="right"/>
            </w:pPr>
            <w:r>
              <w:rPr>
                <w:sz w:val="24"/>
              </w:rPr>
              <w:t>2,251,741.15</w:t>
            </w:r>
          </w:p>
        </w:tc>
        <w:tc>
          <w:tcPr>
            <w:tcW w:w="1603" w:type="dxa"/>
            <w:vAlign w:val="center"/>
          </w:tcPr>
          <w:p w:rsidR="00A16934" w:rsidRDefault="00687582">
            <w:pPr>
              <w:jc w:val="right"/>
            </w:pPr>
            <w:r>
              <w:rPr>
                <w:sz w:val="24"/>
              </w:rPr>
              <w:t>4.56</w:t>
            </w:r>
          </w:p>
        </w:tc>
      </w:tr>
      <w:tr w:rsidR="00A16934">
        <w:tc>
          <w:tcPr>
            <w:tcW w:w="540" w:type="dxa"/>
            <w:vAlign w:val="center"/>
          </w:tcPr>
          <w:p w:rsidR="00A16934" w:rsidRDefault="00687582">
            <w:pPr>
              <w:jc w:val="center"/>
            </w:pPr>
            <w:r>
              <w:rPr>
                <w:sz w:val="24"/>
              </w:rPr>
              <w:t>14</w:t>
            </w:r>
          </w:p>
        </w:tc>
        <w:tc>
          <w:tcPr>
            <w:tcW w:w="2309" w:type="dxa"/>
            <w:vAlign w:val="center"/>
          </w:tcPr>
          <w:p w:rsidR="00A16934" w:rsidRDefault="00687582">
            <w:pPr>
              <w:jc w:val="center"/>
            </w:pPr>
            <w:r>
              <w:rPr>
                <w:sz w:val="24"/>
              </w:rPr>
              <w:t>Sunny Optical Technology (Group) Company Limited</w:t>
            </w:r>
          </w:p>
        </w:tc>
        <w:tc>
          <w:tcPr>
            <w:tcW w:w="2478" w:type="dxa"/>
            <w:vAlign w:val="center"/>
          </w:tcPr>
          <w:p w:rsidR="00A16934" w:rsidRDefault="00687582">
            <w:pPr>
              <w:jc w:val="center"/>
            </w:pPr>
            <w:r>
              <w:rPr>
                <w:sz w:val="24"/>
              </w:rPr>
              <w:t>2382 HK</w:t>
            </w:r>
          </w:p>
        </w:tc>
        <w:tc>
          <w:tcPr>
            <w:tcW w:w="2068" w:type="dxa"/>
            <w:vAlign w:val="center"/>
          </w:tcPr>
          <w:p w:rsidR="00A16934" w:rsidRDefault="00687582">
            <w:pPr>
              <w:jc w:val="right"/>
            </w:pPr>
            <w:r>
              <w:rPr>
                <w:sz w:val="24"/>
              </w:rPr>
              <w:t>2,071,188.21</w:t>
            </w:r>
          </w:p>
        </w:tc>
        <w:tc>
          <w:tcPr>
            <w:tcW w:w="1603" w:type="dxa"/>
            <w:vAlign w:val="center"/>
          </w:tcPr>
          <w:p w:rsidR="00A16934" w:rsidRDefault="00687582">
            <w:pPr>
              <w:jc w:val="right"/>
            </w:pPr>
            <w:r>
              <w:rPr>
                <w:sz w:val="24"/>
              </w:rPr>
              <w:t>4.19</w:t>
            </w:r>
          </w:p>
        </w:tc>
      </w:tr>
      <w:tr w:rsidR="00A16934">
        <w:tc>
          <w:tcPr>
            <w:tcW w:w="540" w:type="dxa"/>
            <w:vAlign w:val="center"/>
          </w:tcPr>
          <w:p w:rsidR="00A16934" w:rsidRDefault="00687582">
            <w:pPr>
              <w:jc w:val="center"/>
            </w:pPr>
            <w:r>
              <w:rPr>
                <w:sz w:val="24"/>
              </w:rPr>
              <w:t>15</w:t>
            </w:r>
          </w:p>
        </w:tc>
        <w:tc>
          <w:tcPr>
            <w:tcW w:w="2309" w:type="dxa"/>
            <w:vAlign w:val="center"/>
          </w:tcPr>
          <w:p w:rsidR="00A16934" w:rsidRDefault="00687582">
            <w:pPr>
              <w:jc w:val="center"/>
            </w:pPr>
            <w:r>
              <w:rPr>
                <w:sz w:val="24"/>
              </w:rPr>
              <w:t>ZTE Corporation</w:t>
            </w:r>
          </w:p>
        </w:tc>
        <w:tc>
          <w:tcPr>
            <w:tcW w:w="2478" w:type="dxa"/>
            <w:vAlign w:val="center"/>
          </w:tcPr>
          <w:p w:rsidR="00A16934" w:rsidRDefault="00687582">
            <w:pPr>
              <w:jc w:val="center"/>
            </w:pPr>
            <w:r>
              <w:rPr>
                <w:sz w:val="24"/>
              </w:rPr>
              <w:t>763 HK</w:t>
            </w:r>
          </w:p>
        </w:tc>
        <w:tc>
          <w:tcPr>
            <w:tcW w:w="2068" w:type="dxa"/>
            <w:vAlign w:val="center"/>
          </w:tcPr>
          <w:p w:rsidR="00A16934" w:rsidRDefault="00687582">
            <w:pPr>
              <w:jc w:val="right"/>
            </w:pPr>
            <w:r>
              <w:rPr>
                <w:sz w:val="24"/>
              </w:rPr>
              <w:t>1,991,750.60</w:t>
            </w:r>
          </w:p>
        </w:tc>
        <w:tc>
          <w:tcPr>
            <w:tcW w:w="1603" w:type="dxa"/>
            <w:vAlign w:val="center"/>
          </w:tcPr>
          <w:p w:rsidR="00A16934" w:rsidRDefault="00687582">
            <w:pPr>
              <w:jc w:val="right"/>
            </w:pPr>
            <w:r>
              <w:rPr>
                <w:sz w:val="24"/>
              </w:rPr>
              <w:t>4.03</w:t>
            </w:r>
          </w:p>
        </w:tc>
      </w:tr>
      <w:tr w:rsidR="00A16934">
        <w:tc>
          <w:tcPr>
            <w:tcW w:w="540" w:type="dxa"/>
            <w:vAlign w:val="center"/>
          </w:tcPr>
          <w:p w:rsidR="00A16934" w:rsidRDefault="00687582">
            <w:pPr>
              <w:jc w:val="center"/>
            </w:pPr>
            <w:r>
              <w:rPr>
                <w:sz w:val="24"/>
              </w:rPr>
              <w:t>16</w:t>
            </w:r>
          </w:p>
        </w:tc>
        <w:tc>
          <w:tcPr>
            <w:tcW w:w="2309" w:type="dxa"/>
            <w:vAlign w:val="center"/>
          </w:tcPr>
          <w:p w:rsidR="00A16934" w:rsidRDefault="00687582">
            <w:pPr>
              <w:jc w:val="center"/>
            </w:pPr>
            <w:r>
              <w:rPr>
                <w:sz w:val="24"/>
              </w:rPr>
              <w:t>Kingsoft Corporation Ltd.</w:t>
            </w:r>
          </w:p>
        </w:tc>
        <w:tc>
          <w:tcPr>
            <w:tcW w:w="2478" w:type="dxa"/>
            <w:vAlign w:val="center"/>
          </w:tcPr>
          <w:p w:rsidR="00A16934" w:rsidRDefault="00687582">
            <w:pPr>
              <w:jc w:val="center"/>
            </w:pPr>
            <w:r>
              <w:rPr>
                <w:sz w:val="24"/>
              </w:rPr>
              <w:t>3888 HK</w:t>
            </w:r>
          </w:p>
        </w:tc>
        <w:tc>
          <w:tcPr>
            <w:tcW w:w="2068" w:type="dxa"/>
            <w:vAlign w:val="center"/>
          </w:tcPr>
          <w:p w:rsidR="00A16934" w:rsidRDefault="00687582">
            <w:pPr>
              <w:jc w:val="right"/>
            </w:pPr>
            <w:r>
              <w:rPr>
                <w:sz w:val="24"/>
              </w:rPr>
              <w:t>1,990,362.49</w:t>
            </w:r>
          </w:p>
        </w:tc>
        <w:tc>
          <w:tcPr>
            <w:tcW w:w="1603" w:type="dxa"/>
            <w:vAlign w:val="center"/>
          </w:tcPr>
          <w:p w:rsidR="00A16934" w:rsidRDefault="00687582">
            <w:pPr>
              <w:jc w:val="right"/>
            </w:pPr>
            <w:r>
              <w:rPr>
                <w:sz w:val="24"/>
              </w:rPr>
              <w:t>4.03</w:t>
            </w:r>
          </w:p>
        </w:tc>
      </w:tr>
      <w:tr w:rsidR="00A16934">
        <w:tc>
          <w:tcPr>
            <w:tcW w:w="540" w:type="dxa"/>
            <w:vAlign w:val="center"/>
          </w:tcPr>
          <w:p w:rsidR="00A16934" w:rsidRDefault="00687582">
            <w:pPr>
              <w:jc w:val="center"/>
            </w:pPr>
            <w:r>
              <w:rPr>
                <w:sz w:val="24"/>
              </w:rPr>
              <w:t>17</w:t>
            </w:r>
          </w:p>
        </w:tc>
        <w:tc>
          <w:tcPr>
            <w:tcW w:w="2309" w:type="dxa"/>
            <w:vAlign w:val="center"/>
          </w:tcPr>
          <w:p w:rsidR="00A16934" w:rsidRDefault="00687582">
            <w:pPr>
              <w:jc w:val="center"/>
            </w:pPr>
            <w:r>
              <w:rPr>
                <w:sz w:val="24"/>
              </w:rPr>
              <w:t>China Tian Lun Gas Holdings Limited</w:t>
            </w:r>
          </w:p>
        </w:tc>
        <w:tc>
          <w:tcPr>
            <w:tcW w:w="2478" w:type="dxa"/>
            <w:vAlign w:val="center"/>
          </w:tcPr>
          <w:p w:rsidR="00A16934" w:rsidRDefault="00687582">
            <w:pPr>
              <w:jc w:val="center"/>
            </w:pPr>
            <w:r>
              <w:rPr>
                <w:sz w:val="24"/>
              </w:rPr>
              <w:t>1600 HK</w:t>
            </w:r>
          </w:p>
        </w:tc>
        <w:tc>
          <w:tcPr>
            <w:tcW w:w="2068" w:type="dxa"/>
            <w:vAlign w:val="center"/>
          </w:tcPr>
          <w:p w:rsidR="00A16934" w:rsidRDefault="00687582">
            <w:pPr>
              <w:jc w:val="right"/>
            </w:pPr>
            <w:r>
              <w:rPr>
                <w:sz w:val="24"/>
              </w:rPr>
              <w:t>1,986,491.71</w:t>
            </w:r>
          </w:p>
        </w:tc>
        <w:tc>
          <w:tcPr>
            <w:tcW w:w="1603" w:type="dxa"/>
            <w:vAlign w:val="center"/>
          </w:tcPr>
          <w:p w:rsidR="00A16934" w:rsidRDefault="00687582">
            <w:pPr>
              <w:jc w:val="right"/>
            </w:pPr>
            <w:r>
              <w:rPr>
                <w:sz w:val="24"/>
              </w:rPr>
              <w:t>4.02</w:t>
            </w:r>
          </w:p>
        </w:tc>
      </w:tr>
      <w:tr w:rsidR="00A16934">
        <w:tc>
          <w:tcPr>
            <w:tcW w:w="540" w:type="dxa"/>
            <w:vAlign w:val="center"/>
          </w:tcPr>
          <w:p w:rsidR="00A16934" w:rsidRDefault="00687582">
            <w:pPr>
              <w:jc w:val="center"/>
            </w:pPr>
            <w:r>
              <w:rPr>
                <w:sz w:val="24"/>
              </w:rPr>
              <w:t>18</w:t>
            </w:r>
          </w:p>
        </w:tc>
        <w:tc>
          <w:tcPr>
            <w:tcW w:w="2309" w:type="dxa"/>
            <w:vAlign w:val="center"/>
          </w:tcPr>
          <w:p w:rsidR="00A16934" w:rsidRDefault="00687582">
            <w:pPr>
              <w:jc w:val="center"/>
            </w:pPr>
            <w:r>
              <w:rPr>
                <w:sz w:val="24"/>
              </w:rPr>
              <w:t>Anhui Conch Cement Company Limited</w:t>
            </w:r>
          </w:p>
        </w:tc>
        <w:tc>
          <w:tcPr>
            <w:tcW w:w="2478" w:type="dxa"/>
            <w:vAlign w:val="center"/>
          </w:tcPr>
          <w:p w:rsidR="00A16934" w:rsidRDefault="00687582">
            <w:pPr>
              <w:jc w:val="center"/>
            </w:pPr>
            <w:r>
              <w:rPr>
                <w:sz w:val="24"/>
              </w:rPr>
              <w:t>914 HK</w:t>
            </w:r>
          </w:p>
        </w:tc>
        <w:tc>
          <w:tcPr>
            <w:tcW w:w="2068" w:type="dxa"/>
            <w:vAlign w:val="center"/>
          </w:tcPr>
          <w:p w:rsidR="00A16934" w:rsidRDefault="00687582">
            <w:pPr>
              <w:jc w:val="right"/>
            </w:pPr>
            <w:r>
              <w:rPr>
                <w:sz w:val="24"/>
              </w:rPr>
              <w:t>1,928,663.86</w:t>
            </w:r>
          </w:p>
        </w:tc>
        <w:tc>
          <w:tcPr>
            <w:tcW w:w="1603" w:type="dxa"/>
            <w:vAlign w:val="center"/>
          </w:tcPr>
          <w:p w:rsidR="00A16934" w:rsidRDefault="00687582">
            <w:pPr>
              <w:jc w:val="right"/>
            </w:pPr>
            <w:r>
              <w:rPr>
                <w:sz w:val="24"/>
              </w:rPr>
              <w:t>3.90</w:t>
            </w:r>
          </w:p>
        </w:tc>
      </w:tr>
      <w:tr w:rsidR="00A16934">
        <w:tc>
          <w:tcPr>
            <w:tcW w:w="540" w:type="dxa"/>
            <w:vAlign w:val="center"/>
          </w:tcPr>
          <w:p w:rsidR="00A16934" w:rsidRDefault="00687582">
            <w:pPr>
              <w:jc w:val="center"/>
            </w:pPr>
            <w:r>
              <w:rPr>
                <w:sz w:val="24"/>
              </w:rPr>
              <w:t>19</w:t>
            </w:r>
          </w:p>
        </w:tc>
        <w:tc>
          <w:tcPr>
            <w:tcW w:w="2309" w:type="dxa"/>
            <w:vAlign w:val="center"/>
          </w:tcPr>
          <w:p w:rsidR="00A16934" w:rsidRDefault="00687582">
            <w:pPr>
              <w:jc w:val="center"/>
            </w:pPr>
            <w:r>
              <w:rPr>
                <w:sz w:val="24"/>
              </w:rPr>
              <w:t>Xiabuxiabu Catering Management (China) Holdings Co., Ltd.</w:t>
            </w:r>
          </w:p>
        </w:tc>
        <w:tc>
          <w:tcPr>
            <w:tcW w:w="2478" w:type="dxa"/>
            <w:vAlign w:val="center"/>
          </w:tcPr>
          <w:p w:rsidR="00A16934" w:rsidRDefault="00687582">
            <w:pPr>
              <w:jc w:val="center"/>
            </w:pPr>
            <w:r>
              <w:rPr>
                <w:sz w:val="24"/>
              </w:rPr>
              <w:t>520 HK</w:t>
            </w:r>
          </w:p>
        </w:tc>
        <w:tc>
          <w:tcPr>
            <w:tcW w:w="2068" w:type="dxa"/>
            <w:vAlign w:val="center"/>
          </w:tcPr>
          <w:p w:rsidR="00A16934" w:rsidRDefault="00687582">
            <w:pPr>
              <w:jc w:val="right"/>
            </w:pPr>
            <w:r>
              <w:rPr>
                <w:sz w:val="24"/>
              </w:rPr>
              <w:t>1,927,067.98</w:t>
            </w:r>
          </w:p>
        </w:tc>
        <w:tc>
          <w:tcPr>
            <w:tcW w:w="1603" w:type="dxa"/>
            <w:vAlign w:val="center"/>
          </w:tcPr>
          <w:p w:rsidR="00A16934" w:rsidRDefault="00687582">
            <w:pPr>
              <w:jc w:val="right"/>
            </w:pPr>
            <w:r>
              <w:rPr>
                <w:sz w:val="24"/>
              </w:rPr>
              <w:t>3.90</w:t>
            </w:r>
          </w:p>
        </w:tc>
      </w:tr>
      <w:tr w:rsidR="00A16934">
        <w:tc>
          <w:tcPr>
            <w:tcW w:w="540" w:type="dxa"/>
            <w:vAlign w:val="center"/>
          </w:tcPr>
          <w:p w:rsidR="00A16934" w:rsidRDefault="00687582">
            <w:pPr>
              <w:jc w:val="center"/>
            </w:pPr>
            <w:r>
              <w:rPr>
                <w:sz w:val="24"/>
              </w:rPr>
              <w:t>20</w:t>
            </w:r>
          </w:p>
        </w:tc>
        <w:tc>
          <w:tcPr>
            <w:tcW w:w="2309" w:type="dxa"/>
            <w:vAlign w:val="center"/>
          </w:tcPr>
          <w:p w:rsidR="00A16934" w:rsidRDefault="00687582">
            <w:pPr>
              <w:jc w:val="center"/>
            </w:pPr>
            <w:r>
              <w:rPr>
                <w:sz w:val="24"/>
              </w:rPr>
              <w:t>A-Living Services Co., Ltd.</w:t>
            </w:r>
          </w:p>
        </w:tc>
        <w:tc>
          <w:tcPr>
            <w:tcW w:w="2478" w:type="dxa"/>
            <w:vAlign w:val="center"/>
          </w:tcPr>
          <w:p w:rsidR="00A16934" w:rsidRDefault="00687582">
            <w:pPr>
              <w:jc w:val="center"/>
            </w:pPr>
            <w:r>
              <w:rPr>
                <w:sz w:val="24"/>
              </w:rPr>
              <w:t>3319 HK</w:t>
            </w:r>
          </w:p>
        </w:tc>
        <w:tc>
          <w:tcPr>
            <w:tcW w:w="2068" w:type="dxa"/>
            <w:vAlign w:val="center"/>
          </w:tcPr>
          <w:p w:rsidR="00A16934" w:rsidRDefault="00687582">
            <w:pPr>
              <w:jc w:val="right"/>
            </w:pPr>
            <w:r>
              <w:rPr>
                <w:sz w:val="24"/>
              </w:rPr>
              <w:t>1,812,008.22</w:t>
            </w:r>
          </w:p>
        </w:tc>
        <w:tc>
          <w:tcPr>
            <w:tcW w:w="1603" w:type="dxa"/>
            <w:vAlign w:val="center"/>
          </w:tcPr>
          <w:p w:rsidR="00A16934" w:rsidRDefault="00687582">
            <w:pPr>
              <w:jc w:val="right"/>
            </w:pPr>
            <w:r>
              <w:rPr>
                <w:sz w:val="24"/>
              </w:rPr>
              <w:t>3.67</w:t>
            </w:r>
          </w:p>
        </w:tc>
      </w:tr>
      <w:tr w:rsidR="00A16934">
        <w:tc>
          <w:tcPr>
            <w:tcW w:w="540" w:type="dxa"/>
            <w:vAlign w:val="center"/>
          </w:tcPr>
          <w:p w:rsidR="00A16934" w:rsidRDefault="00687582">
            <w:pPr>
              <w:jc w:val="center"/>
            </w:pPr>
            <w:r>
              <w:rPr>
                <w:sz w:val="24"/>
              </w:rPr>
              <w:t>21</w:t>
            </w:r>
          </w:p>
        </w:tc>
        <w:tc>
          <w:tcPr>
            <w:tcW w:w="2309" w:type="dxa"/>
            <w:vAlign w:val="center"/>
          </w:tcPr>
          <w:p w:rsidR="00A16934" w:rsidRDefault="00687582">
            <w:pPr>
              <w:jc w:val="center"/>
            </w:pPr>
            <w:r>
              <w:rPr>
                <w:sz w:val="24"/>
              </w:rPr>
              <w:t>Huadian Power International Corporation Limited</w:t>
            </w:r>
          </w:p>
        </w:tc>
        <w:tc>
          <w:tcPr>
            <w:tcW w:w="2478" w:type="dxa"/>
            <w:vAlign w:val="center"/>
          </w:tcPr>
          <w:p w:rsidR="00A16934" w:rsidRDefault="00687582">
            <w:pPr>
              <w:jc w:val="center"/>
            </w:pPr>
            <w:r>
              <w:rPr>
                <w:sz w:val="24"/>
              </w:rPr>
              <w:t>1071 HK</w:t>
            </w:r>
          </w:p>
        </w:tc>
        <w:tc>
          <w:tcPr>
            <w:tcW w:w="2068" w:type="dxa"/>
            <w:vAlign w:val="center"/>
          </w:tcPr>
          <w:p w:rsidR="00A16934" w:rsidRDefault="00687582">
            <w:pPr>
              <w:jc w:val="right"/>
            </w:pPr>
            <w:r>
              <w:rPr>
                <w:sz w:val="24"/>
              </w:rPr>
              <w:t>1,541,781.79</w:t>
            </w:r>
          </w:p>
        </w:tc>
        <w:tc>
          <w:tcPr>
            <w:tcW w:w="1603" w:type="dxa"/>
            <w:vAlign w:val="center"/>
          </w:tcPr>
          <w:p w:rsidR="00A16934" w:rsidRDefault="00687582">
            <w:pPr>
              <w:jc w:val="right"/>
            </w:pPr>
            <w:r>
              <w:rPr>
                <w:sz w:val="24"/>
              </w:rPr>
              <w:t>3.12</w:t>
            </w:r>
          </w:p>
        </w:tc>
      </w:tr>
      <w:tr w:rsidR="00A16934">
        <w:tc>
          <w:tcPr>
            <w:tcW w:w="540" w:type="dxa"/>
            <w:vAlign w:val="center"/>
          </w:tcPr>
          <w:p w:rsidR="00A16934" w:rsidRDefault="00687582">
            <w:pPr>
              <w:jc w:val="center"/>
            </w:pPr>
            <w:r>
              <w:rPr>
                <w:sz w:val="24"/>
              </w:rPr>
              <w:t>22</w:t>
            </w:r>
          </w:p>
        </w:tc>
        <w:tc>
          <w:tcPr>
            <w:tcW w:w="2309" w:type="dxa"/>
            <w:vAlign w:val="center"/>
          </w:tcPr>
          <w:p w:rsidR="00A16934" w:rsidRDefault="00687582">
            <w:pPr>
              <w:jc w:val="center"/>
            </w:pPr>
            <w:r>
              <w:rPr>
                <w:sz w:val="24"/>
              </w:rPr>
              <w:t>Genscript Biotech Corporation</w:t>
            </w:r>
          </w:p>
        </w:tc>
        <w:tc>
          <w:tcPr>
            <w:tcW w:w="2478" w:type="dxa"/>
            <w:vAlign w:val="center"/>
          </w:tcPr>
          <w:p w:rsidR="00A16934" w:rsidRDefault="00687582">
            <w:pPr>
              <w:jc w:val="center"/>
            </w:pPr>
            <w:r>
              <w:rPr>
                <w:sz w:val="24"/>
              </w:rPr>
              <w:t>1548 HK</w:t>
            </w:r>
          </w:p>
        </w:tc>
        <w:tc>
          <w:tcPr>
            <w:tcW w:w="2068" w:type="dxa"/>
            <w:vAlign w:val="center"/>
          </w:tcPr>
          <w:p w:rsidR="00A16934" w:rsidRDefault="00687582">
            <w:pPr>
              <w:jc w:val="right"/>
            </w:pPr>
            <w:r>
              <w:rPr>
                <w:sz w:val="24"/>
              </w:rPr>
              <w:t>1,491,020.38</w:t>
            </w:r>
          </w:p>
        </w:tc>
        <w:tc>
          <w:tcPr>
            <w:tcW w:w="1603" w:type="dxa"/>
            <w:vAlign w:val="center"/>
          </w:tcPr>
          <w:p w:rsidR="00A16934" w:rsidRDefault="00687582">
            <w:pPr>
              <w:jc w:val="right"/>
            </w:pPr>
            <w:r>
              <w:rPr>
                <w:sz w:val="24"/>
              </w:rPr>
              <w:t>3.02</w:t>
            </w:r>
          </w:p>
        </w:tc>
      </w:tr>
      <w:tr w:rsidR="00A16934">
        <w:tc>
          <w:tcPr>
            <w:tcW w:w="540" w:type="dxa"/>
            <w:vAlign w:val="center"/>
          </w:tcPr>
          <w:p w:rsidR="00A16934" w:rsidRDefault="00687582">
            <w:pPr>
              <w:jc w:val="center"/>
            </w:pPr>
            <w:r>
              <w:rPr>
                <w:sz w:val="24"/>
              </w:rPr>
              <w:t>23</w:t>
            </w:r>
          </w:p>
        </w:tc>
        <w:tc>
          <w:tcPr>
            <w:tcW w:w="2309" w:type="dxa"/>
            <w:vAlign w:val="center"/>
          </w:tcPr>
          <w:p w:rsidR="00A16934" w:rsidRDefault="00687582">
            <w:pPr>
              <w:jc w:val="center"/>
            </w:pPr>
            <w:r>
              <w:rPr>
                <w:sz w:val="24"/>
              </w:rPr>
              <w:t>Xiaomi Corporation</w:t>
            </w:r>
          </w:p>
        </w:tc>
        <w:tc>
          <w:tcPr>
            <w:tcW w:w="2478" w:type="dxa"/>
            <w:vAlign w:val="center"/>
          </w:tcPr>
          <w:p w:rsidR="00A16934" w:rsidRDefault="00687582">
            <w:pPr>
              <w:jc w:val="center"/>
            </w:pPr>
            <w:r>
              <w:rPr>
                <w:sz w:val="24"/>
              </w:rPr>
              <w:t>1810 HK</w:t>
            </w:r>
          </w:p>
        </w:tc>
        <w:tc>
          <w:tcPr>
            <w:tcW w:w="2068" w:type="dxa"/>
            <w:vAlign w:val="center"/>
          </w:tcPr>
          <w:p w:rsidR="00A16934" w:rsidRDefault="00687582">
            <w:pPr>
              <w:jc w:val="right"/>
            </w:pPr>
            <w:r>
              <w:rPr>
                <w:sz w:val="24"/>
              </w:rPr>
              <w:t>1,485,109.85</w:t>
            </w:r>
          </w:p>
        </w:tc>
        <w:tc>
          <w:tcPr>
            <w:tcW w:w="1603" w:type="dxa"/>
            <w:vAlign w:val="center"/>
          </w:tcPr>
          <w:p w:rsidR="00A16934" w:rsidRDefault="00687582">
            <w:pPr>
              <w:jc w:val="right"/>
            </w:pPr>
            <w:r>
              <w:rPr>
                <w:sz w:val="24"/>
              </w:rPr>
              <w:t>3.01</w:t>
            </w:r>
          </w:p>
        </w:tc>
      </w:tr>
      <w:tr w:rsidR="00A16934">
        <w:tc>
          <w:tcPr>
            <w:tcW w:w="540" w:type="dxa"/>
            <w:vAlign w:val="center"/>
          </w:tcPr>
          <w:p w:rsidR="00A16934" w:rsidRDefault="00687582">
            <w:pPr>
              <w:jc w:val="center"/>
            </w:pPr>
            <w:r>
              <w:rPr>
                <w:sz w:val="24"/>
              </w:rPr>
              <w:t>24</w:t>
            </w:r>
          </w:p>
        </w:tc>
        <w:tc>
          <w:tcPr>
            <w:tcW w:w="2309" w:type="dxa"/>
            <w:vAlign w:val="center"/>
          </w:tcPr>
          <w:p w:rsidR="00A16934" w:rsidRDefault="00687582">
            <w:pPr>
              <w:jc w:val="center"/>
            </w:pPr>
            <w:r>
              <w:rPr>
                <w:sz w:val="24"/>
              </w:rPr>
              <w:t>AIA Group Limited</w:t>
            </w:r>
          </w:p>
        </w:tc>
        <w:tc>
          <w:tcPr>
            <w:tcW w:w="2478" w:type="dxa"/>
            <w:vAlign w:val="center"/>
          </w:tcPr>
          <w:p w:rsidR="00A16934" w:rsidRDefault="00687582">
            <w:pPr>
              <w:jc w:val="center"/>
            </w:pPr>
            <w:r>
              <w:rPr>
                <w:sz w:val="24"/>
              </w:rPr>
              <w:t>1299 HK</w:t>
            </w:r>
          </w:p>
        </w:tc>
        <w:tc>
          <w:tcPr>
            <w:tcW w:w="2068" w:type="dxa"/>
            <w:vAlign w:val="center"/>
          </w:tcPr>
          <w:p w:rsidR="00A16934" w:rsidRDefault="00687582">
            <w:pPr>
              <w:jc w:val="right"/>
            </w:pPr>
            <w:r>
              <w:rPr>
                <w:sz w:val="24"/>
              </w:rPr>
              <w:t>1,478,095.71</w:t>
            </w:r>
          </w:p>
        </w:tc>
        <w:tc>
          <w:tcPr>
            <w:tcW w:w="1603" w:type="dxa"/>
            <w:vAlign w:val="center"/>
          </w:tcPr>
          <w:p w:rsidR="00A16934" w:rsidRDefault="00687582">
            <w:pPr>
              <w:jc w:val="right"/>
            </w:pPr>
            <w:r>
              <w:rPr>
                <w:sz w:val="24"/>
              </w:rPr>
              <w:t>2.99</w:t>
            </w:r>
          </w:p>
        </w:tc>
      </w:tr>
      <w:tr w:rsidR="00A16934">
        <w:tc>
          <w:tcPr>
            <w:tcW w:w="540" w:type="dxa"/>
            <w:vAlign w:val="center"/>
          </w:tcPr>
          <w:p w:rsidR="00A16934" w:rsidRDefault="00687582">
            <w:pPr>
              <w:jc w:val="center"/>
            </w:pPr>
            <w:r>
              <w:rPr>
                <w:sz w:val="24"/>
              </w:rPr>
              <w:t>25</w:t>
            </w:r>
          </w:p>
        </w:tc>
        <w:tc>
          <w:tcPr>
            <w:tcW w:w="2309" w:type="dxa"/>
            <w:vAlign w:val="center"/>
          </w:tcPr>
          <w:p w:rsidR="00A16934" w:rsidRDefault="00687582">
            <w:pPr>
              <w:jc w:val="center"/>
            </w:pPr>
            <w:r>
              <w:rPr>
                <w:sz w:val="24"/>
              </w:rPr>
              <w:t xml:space="preserve">Yangtze Optical Fibre </w:t>
            </w:r>
            <w:r>
              <w:rPr>
                <w:sz w:val="24"/>
              </w:rPr>
              <w:lastRenderedPageBreak/>
              <w:t>and Cable Joint Stock Limited Company</w:t>
            </w:r>
          </w:p>
        </w:tc>
        <w:tc>
          <w:tcPr>
            <w:tcW w:w="2478" w:type="dxa"/>
            <w:vAlign w:val="center"/>
          </w:tcPr>
          <w:p w:rsidR="00A16934" w:rsidRDefault="00687582">
            <w:pPr>
              <w:jc w:val="center"/>
            </w:pPr>
            <w:r>
              <w:rPr>
                <w:sz w:val="24"/>
              </w:rPr>
              <w:lastRenderedPageBreak/>
              <w:t>6869 HK</w:t>
            </w:r>
          </w:p>
        </w:tc>
        <w:tc>
          <w:tcPr>
            <w:tcW w:w="2068" w:type="dxa"/>
            <w:vAlign w:val="center"/>
          </w:tcPr>
          <w:p w:rsidR="00A16934" w:rsidRDefault="00687582">
            <w:pPr>
              <w:jc w:val="right"/>
            </w:pPr>
            <w:r>
              <w:rPr>
                <w:sz w:val="24"/>
              </w:rPr>
              <w:t>1,460,899.93</w:t>
            </w:r>
          </w:p>
        </w:tc>
        <w:tc>
          <w:tcPr>
            <w:tcW w:w="1603" w:type="dxa"/>
            <w:vAlign w:val="center"/>
          </w:tcPr>
          <w:p w:rsidR="00A16934" w:rsidRDefault="00687582">
            <w:pPr>
              <w:jc w:val="right"/>
            </w:pPr>
            <w:r>
              <w:rPr>
                <w:sz w:val="24"/>
              </w:rPr>
              <w:t>2.96</w:t>
            </w:r>
          </w:p>
        </w:tc>
      </w:tr>
      <w:tr w:rsidR="00A16934">
        <w:tc>
          <w:tcPr>
            <w:tcW w:w="540" w:type="dxa"/>
            <w:vAlign w:val="center"/>
          </w:tcPr>
          <w:p w:rsidR="00A16934" w:rsidRDefault="00687582">
            <w:pPr>
              <w:jc w:val="center"/>
            </w:pPr>
            <w:r>
              <w:rPr>
                <w:sz w:val="24"/>
              </w:rPr>
              <w:t>26</w:t>
            </w:r>
          </w:p>
        </w:tc>
        <w:tc>
          <w:tcPr>
            <w:tcW w:w="2309" w:type="dxa"/>
            <w:vAlign w:val="center"/>
          </w:tcPr>
          <w:p w:rsidR="00A16934" w:rsidRDefault="00687582">
            <w:pPr>
              <w:jc w:val="center"/>
            </w:pPr>
            <w:r>
              <w:rPr>
                <w:sz w:val="24"/>
              </w:rPr>
              <w:t>Hua Hong Semiconductor Limited</w:t>
            </w:r>
          </w:p>
        </w:tc>
        <w:tc>
          <w:tcPr>
            <w:tcW w:w="2478" w:type="dxa"/>
            <w:vAlign w:val="center"/>
          </w:tcPr>
          <w:p w:rsidR="00A16934" w:rsidRDefault="00687582">
            <w:pPr>
              <w:jc w:val="center"/>
            </w:pPr>
            <w:r>
              <w:rPr>
                <w:sz w:val="24"/>
              </w:rPr>
              <w:t>1347 HK</w:t>
            </w:r>
          </w:p>
        </w:tc>
        <w:tc>
          <w:tcPr>
            <w:tcW w:w="2068" w:type="dxa"/>
            <w:vAlign w:val="center"/>
          </w:tcPr>
          <w:p w:rsidR="00A16934" w:rsidRDefault="00687582">
            <w:pPr>
              <w:jc w:val="right"/>
            </w:pPr>
            <w:r>
              <w:rPr>
                <w:sz w:val="24"/>
              </w:rPr>
              <w:t>1,424,246.29</w:t>
            </w:r>
          </w:p>
        </w:tc>
        <w:tc>
          <w:tcPr>
            <w:tcW w:w="1603" w:type="dxa"/>
            <w:vAlign w:val="center"/>
          </w:tcPr>
          <w:p w:rsidR="00A16934" w:rsidRDefault="00687582">
            <w:pPr>
              <w:jc w:val="right"/>
            </w:pPr>
            <w:r>
              <w:rPr>
                <w:sz w:val="24"/>
              </w:rPr>
              <w:t>2.88</w:t>
            </w:r>
          </w:p>
        </w:tc>
      </w:tr>
      <w:tr w:rsidR="00A16934">
        <w:tc>
          <w:tcPr>
            <w:tcW w:w="540" w:type="dxa"/>
            <w:vAlign w:val="center"/>
          </w:tcPr>
          <w:p w:rsidR="00A16934" w:rsidRDefault="00687582">
            <w:pPr>
              <w:jc w:val="center"/>
            </w:pPr>
            <w:r>
              <w:rPr>
                <w:sz w:val="24"/>
              </w:rPr>
              <w:t>27</w:t>
            </w:r>
          </w:p>
        </w:tc>
        <w:tc>
          <w:tcPr>
            <w:tcW w:w="2309" w:type="dxa"/>
            <w:vAlign w:val="center"/>
          </w:tcPr>
          <w:p w:rsidR="00A16934" w:rsidRDefault="00687582">
            <w:pPr>
              <w:jc w:val="center"/>
            </w:pPr>
            <w:r>
              <w:rPr>
                <w:sz w:val="24"/>
              </w:rPr>
              <w:t>CRRC Corporation Limited</w:t>
            </w:r>
          </w:p>
        </w:tc>
        <w:tc>
          <w:tcPr>
            <w:tcW w:w="2478" w:type="dxa"/>
            <w:vAlign w:val="center"/>
          </w:tcPr>
          <w:p w:rsidR="00A16934" w:rsidRDefault="00687582">
            <w:pPr>
              <w:jc w:val="center"/>
            </w:pPr>
            <w:r>
              <w:rPr>
                <w:sz w:val="24"/>
              </w:rPr>
              <w:t>1766 HK</w:t>
            </w:r>
          </w:p>
        </w:tc>
        <w:tc>
          <w:tcPr>
            <w:tcW w:w="2068" w:type="dxa"/>
            <w:vAlign w:val="center"/>
          </w:tcPr>
          <w:p w:rsidR="00A16934" w:rsidRDefault="00687582">
            <w:pPr>
              <w:jc w:val="right"/>
            </w:pPr>
            <w:r>
              <w:rPr>
                <w:sz w:val="24"/>
              </w:rPr>
              <w:t>1,374,218.53</w:t>
            </w:r>
          </w:p>
        </w:tc>
        <w:tc>
          <w:tcPr>
            <w:tcW w:w="1603" w:type="dxa"/>
            <w:vAlign w:val="center"/>
          </w:tcPr>
          <w:p w:rsidR="00A16934" w:rsidRDefault="00687582">
            <w:pPr>
              <w:jc w:val="right"/>
            </w:pPr>
            <w:r>
              <w:rPr>
                <w:sz w:val="24"/>
              </w:rPr>
              <w:t>2.78</w:t>
            </w:r>
          </w:p>
        </w:tc>
      </w:tr>
      <w:tr w:rsidR="00A16934">
        <w:tc>
          <w:tcPr>
            <w:tcW w:w="540" w:type="dxa"/>
            <w:vAlign w:val="center"/>
          </w:tcPr>
          <w:p w:rsidR="00A16934" w:rsidRDefault="00687582">
            <w:pPr>
              <w:jc w:val="center"/>
            </w:pPr>
            <w:r>
              <w:rPr>
                <w:sz w:val="24"/>
              </w:rPr>
              <w:t>28</w:t>
            </w:r>
          </w:p>
        </w:tc>
        <w:tc>
          <w:tcPr>
            <w:tcW w:w="2309" w:type="dxa"/>
            <w:vAlign w:val="center"/>
          </w:tcPr>
          <w:p w:rsidR="00A16934" w:rsidRDefault="00687582">
            <w:pPr>
              <w:jc w:val="center"/>
            </w:pPr>
            <w:r>
              <w:rPr>
                <w:sz w:val="24"/>
              </w:rPr>
              <w:t>Yanzhou Coal Mining Company Limited</w:t>
            </w:r>
          </w:p>
        </w:tc>
        <w:tc>
          <w:tcPr>
            <w:tcW w:w="2478" w:type="dxa"/>
            <w:vAlign w:val="center"/>
          </w:tcPr>
          <w:p w:rsidR="00A16934" w:rsidRDefault="00687582">
            <w:pPr>
              <w:jc w:val="center"/>
            </w:pPr>
            <w:r>
              <w:rPr>
                <w:sz w:val="24"/>
              </w:rPr>
              <w:t>1171 HK</w:t>
            </w:r>
          </w:p>
        </w:tc>
        <w:tc>
          <w:tcPr>
            <w:tcW w:w="2068" w:type="dxa"/>
            <w:vAlign w:val="center"/>
          </w:tcPr>
          <w:p w:rsidR="00A16934" w:rsidRDefault="00687582">
            <w:pPr>
              <w:jc w:val="right"/>
            </w:pPr>
            <w:r>
              <w:rPr>
                <w:sz w:val="24"/>
              </w:rPr>
              <w:t>1,307,371.93</w:t>
            </w:r>
          </w:p>
        </w:tc>
        <w:tc>
          <w:tcPr>
            <w:tcW w:w="1603" w:type="dxa"/>
            <w:vAlign w:val="center"/>
          </w:tcPr>
          <w:p w:rsidR="00A16934" w:rsidRDefault="00687582">
            <w:pPr>
              <w:jc w:val="right"/>
            </w:pPr>
            <w:r>
              <w:rPr>
                <w:sz w:val="24"/>
              </w:rPr>
              <w:t>2.65</w:t>
            </w:r>
          </w:p>
        </w:tc>
      </w:tr>
      <w:tr w:rsidR="00A16934">
        <w:tc>
          <w:tcPr>
            <w:tcW w:w="540" w:type="dxa"/>
            <w:vAlign w:val="center"/>
          </w:tcPr>
          <w:p w:rsidR="00A16934" w:rsidRDefault="00687582">
            <w:pPr>
              <w:jc w:val="center"/>
            </w:pPr>
            <w:r>
              <w:rPr>
                <w:sz w:val="24"/>
              </w:rPr>
              <w:t>29</w:t>
            </w:r>
          </w:p>
        </w:tc>
        <w:tc>
          <w:tcPr>
            <w:tcW w:w="2309" w:type="dxa"/>
            <w:vAlign w:val="center"/>
          </w:tcPr>
          <w:p w:rsidR="00A16934" w:rsidRDefault="00687582">
            <w:pPr>
              <w:jc w:val="center"/>
            </w:pPr>
            <w:r>
              <w:rPr>
                <w:sz w:val="24"/>
              </w:rPr>
              <w:t>China Resources Beer (Holdings) Company Limited</w:t>
            </w:r>
          </w:p>
        </w:tc>
        <w:tc>
          <w:tcPr>
            <w:tcW w:w="2478" w:type="dxa"/>
            <w:vAlign w:val="center"/>
          </w:tcPr>
          <w:p w:rsidR="00A16934" w:rsidRDefault="00687582">
            <w:pPr>
              <w:jc w:val="center"/>
            </w:pPr>
            <w:r>
              <w:rPr>
                <w:sz w:val="24"/>
              </w:rPr>
              <w:t>291 HK</w:t>
            </w:r>
          </w:p>
        </w:tc>
        <w:tc>
          <w:tcPr>
            <w:tcW w:w="2068" w:type="dxa"/>
            <w:vAlign w:val="center"/>
          </w:tcPr>
          <w:p w:rsidR="00A16934" w:rsidRDefault="00687582">
            <w:pPr>
              <w:jc w:val="right"/>
            </w:pPr>
            <w:r>
              <w:rPr>
                <w:sz w:val="24"/>
              </w:rPr>
              <w:t>1,225,909.24</w:t>
            </w:r>
          </w:p>
        </w:tc>
        <w:tc>
          <w:tcPr>
            <w:tcW w:w="1603" w:type="dxa"/>
            <w:vAlign w:val="center"/>
          </w:tcPr>
          <w:p w:rsidR="00A16934" w:rsidRDefault="00687582">
            <w:pPr>
              <w:jc w:val="right"/>
            </w:pPr>
            <w:r>
              <w:rPr>
                <w:sz w:val="24"/>
              </w:rPr>
              <w:t>2.48</w:t>
            </w:r>
          </w:p>
        </w:tc>
      </w:tr>
      <w:tr w:rsidR="00A16934">
        <w:tc>
          <w:tcPr>
            <w:tcW w:w="540" w:type="dxa"/>
            <w:vAlign w:val="center"/>
          </w:tcPr>
          <w:p w:rsidR="00A16934" w:rsidRDefault="00687582">
            <w:pPr>
              <w:jc w:val="center"/>
            </w:pPr>
            <w:r>
              <w:rPr>
                <w:sz w:val="24"/>
              </w:rPr>
              <w:t>30</w:t>
            </w:r>
          </w:p>
        </w:tc>
        <w:tc>
          <w:tcPr>
            <w:tcW w:w="2309" w:type="dxa"/>
            <w:vAlign w:val="center"/>
          </w:tcPr>
          <w:p w:rsidR="00A16934" w:rsidRDefault="00687582">
            <w:pPr>
              <w:jc w:val="center"/>
            </w:pPr>
            <w:r>
              <w:rPr>
                <w:sz w:val="24"/>
              </w:rPr>
              <w:t>Tianli Education International Holdings Limited</w:t>
            </w:r>
          </w:p>
        </w:tc>
        <w:tc>
          <w:tcPr>
            <w:tcW w:w="2478" w:type="dxa"/>
            <w:vAlign w:val="center"/>
          </w:tcPr>
          <w:p w:rsidR="00A16934" w:rsidRDefault="00687582">
            <w:pPr>
              <w:jc w:val="center"/>
            </w:pPr>
            <w:r>
              <w:rPr>
                <w:sz w:val="24"/>
              </w:rPr>
              <w:t>1773 HK</w:t>
            </w:r>
          </w:p>
        </w:tc>
        <w:tc>
          <w:tcPr>
            <w:tcW w:w="2068" w:type="dxa"/>
            <w:vAlign w:val="center"/>
          </w:tcPr>
          <w:p w:rsidR="00A16934" w:rsidRDefault="00687582">
            <w:pPr>
              <w:jc w:val="right"/>
            </w:pPr>
            <w:r>
              <w:rPr>
                <w:sz w:val="24"/>
              </w:rPr>
              <w:t>1,163,573.50</w:t>
            </w:r>
          </w:p>
        </w:tc>
        <w:tc>
          <w:tcPr>
            <w:tcW w:w="1603" w:type="dxa"/>
            <w:vAlign w:val="center"/>
          </w:tcPr>
          <w:p w:rsidR="00A16934" w:rsidRDefault="00687582">
            <w:pPr>
              <w:jc w:val="right"/>
            </w:pPr>
            <w:r>
              <w:rPr>
                <w:sz w:val="24"/>
              </w:rPr>
              <w:t>2.36</w:t>
            </w:r>
          </w:p>
        </w:tc>
      </w:tr>
      <w:tr w:rsidR="00A16934">
        <w:tc>
          <w:tcPr>
            <w:tcW w:w="540" w:type="dxa"/>
            <w:vAlign w:val="center"/>
          </w:tcPr>
          <w:p w:rsidR="00A16934" w:rsidRDefault="00687582">
            <w:pPr>
              <w:jc w:val="center"/>
            </w:pPr>
            <w:r>
              <w:rPr>
                <w:sz w:val="24"/>
              </w:rPr>
              <w:t>31</w:t>
            </w:r>
          </w:p>
        </w:tc>
        <w:tc>
          <w:tcPr>
            <w:tcW w:w="2309" w:type="dxa"/>
            <w:vAlign w:val="center"/>
          </w:tcPr>
          <w:p w:rsidR="00A16934" w:rsidRDefault="00687582">
            <w:pPr>
              <w:jc w:val="center"/>
            </w:pPr>
            <w:r>
              <w:rPr>
                <w:sz w:val="24"/>
              </w:rPr>
              <w:t>Sunac China Holdings Limited</w:t>
            </w:r>
          </w:p>
        </w:tc>
        <w:tc>
          <w:tcPr>
            <w:tcW w:w="2478" w:type="dxa"/>
            <w:vAlign w:val="center"/>
          </w:tcPr>
          <w:p w:rsidR="00A16934" w:rsidRDefault="00687582">
            <w:pPr>
              <w:jc w:val="center"/>
            </w:pPr>
            <w:r>
              <w:rPr>
                <w:sz w:val="24"/>
              </w:rPr>
              <w:t>1918 HK</w:t>
            </w:r>
          </w:p>
        </w:tc>
        <w:tc>
          <w:tcPr>
            <w:tcW w:w="2068" w:type="dxa"/>
            <w:vAlign w:val="center"/>
          </w:tcPr>
          <w:p w:rsidR="00A16934" w:rsidRDefault="00687582">
            <w:pPr>
              <w:jc w:val="right"/>
            </w:pPr>
            <w:r>
              <w:rPr>
                <w:sz w:val="24"/>
              </w:rPr>
              <w:t>1,066,236.00</w:t>
            </w:r>
          </w:p>
        </w:tc>
        <w:tc>
          <w:tcPr>
            <w:tcW w:w="1603" w:type="dxa"/>
            <w:vAlign w:val="center"/>
          </w:tcPr>
          <w:p w:rsidR="00A16934" w:rsidRDefault="00687582">
            <w:pPr>
              <w:jc w:val="right"/>
            </w:pPr>
            <w:r>
              <w:rPr>
                <w:sz w:val="24"/>
              </w:rPr>
              <w:t>2.16</w:t>
            </w:r>
          </w:p>
        </w:tc>
      </w:tr>
      <w:tr w:rsidR="00A16934">
        <w:tc>
          <w:tcPr>
            <w:tcW w:w="540" w:type="dxa"/>
            <w:vAlign w:val="center"/>
          </w:tcPr>
          <w:p w:rsidR="00A16934" w:rsidRDefault="00687582">
            <w:pPr>
              <w:jc w:val="center"/>
            </w:pPr>
            <w:r>
              <w:rPr>
                <w:sz w:val="24"/>
              </w:rPr>
              <w:t>32</w:t>
            </w:r>
          </w:p>
        </w:tc>
        <w:tc>
          <w:tcPr>
            <w:tcW w:w="2309" w:type="dxa"/>
            <w:vAlign w:val="center"/>
          </w:tcPr>
          <w:p w:rsidR="00A16934" w:rsidRDefault="00687582">
            <w:pPr>
              <w:jc w:val="center"/>
            </w:pPr>
            <w:r>
              <w:rPr>
                <w:sz w:val="24"/>
              </w:rPr>
              <w:t>Semiconductor Manufacturing International Corporation</w:t>
            </w:r>
          </w:p>
        </w:tc>
        <w:tc>
          <w:tcPr>
            <w:tcW w:w="2478" w:type="dxa"/>
            <w:vAlign w:val="center"/>
          </w:tcPr>
          <w:p w:rsidR="00A16934" w:rsidRDefault="00687582">
            <w:pPr>
              <w:jc w:val="center"/>
            </w:pPr>
            <w:r>
              <w:rPr>
                <w:sz w:val="24"/>
              </w:rPr>
              <w:t>981 HK</w:t>
            </w:r>
          </w:p>
        </w:tc>
        <w:tc>
          <w:tcPr>
            <w:tcW w:w="2068" w:type="dxa"/>
            <w:vAlign w:val="center"/>
          </w:tcPr>
          <w:p w:rsidR="00A16934" w:rsidRDefault="00687582">
            <w:pPr>
              <w:jc w:val="right"/>
            </w:pPr>
            <w:r>
              <w:rPr>
                <w:sz w:val="24"/>
              </w:rPr>
              <w:t>1,066,204.45</w:t>
            </w:r>
          </w:p>
        </w:tc>
        <w:tc>
          <w:tcPr>
            <w:tcW w:w="1603" w:type="dxa"/>
            <w:vAlign w:val="center"/>
          </w:tcPr>
          <w:p w:rsidR="00A16934" w:rsidRDefault="00687582">
            <w:pPr>
              <w:jc w:val="right"/>
            </w:pPr>
            <w:r>
              <w:rPr>
                <w:sz w:val="24"/>
              </w:rPr>
              <w:t>2.16</w:t>
            </w:r>
          </w:p>
        </w:tc>
      </w:tr>
      <w:tr w:rsidR="00A16934">
        <w:tc>
          <w:tcPr>
            <w:tcW w:w="540" w:type="dxa"/>
            <w:vAlign w:val="center"/>
          </w:tcPr>
          <w:p w:rsidR="00A16934" w:rsidRDefault="00687582">
            <w:pPr>
              <w:jc w:val="center"/>
            </w:pPr>
            <w:r>
              <w:rPr>
                <w:sz w:val="24"/>
              </w:rPr>
              <w:t>33</w:t>
            </w:r>
          </w:p>
        </w:tc>
        <w:tc>
          <w:tcPr>
            <w:tcW w:w="2309" w:type="dxa"/>
            <w:vAlign w:val="center"/>
          </w:tcPr>
          <w:p w:rsidR="00A16934" w:rsidRDefault="00687582">
            <w:pPr>
              <w:jc w:val="center"/>
            </w:pPr>
            <w:r>
              <w:rPr>
                <w:sz w:val="24"/>
              </w:rPr>
              <w:t>Tong Ren Tang Technologies Co.,Ltd.</w:t>
            </w:r>
          </w:p>
        </w:tc>
        <w:tc>
          <w:tcPr>
            <w:tcW w:w="2478" w:type="dxa"/>
            <w:vAlign w:val="center"/>
          </w:tcPr>
          <w:p w:rsidR="00A16934" w:rsidRDefault="00687582">
            <w:pPr>
              <w:jc w:val="center"/>
            </w:pPr>
            <w:r>
              <w:rPr>
                <w:sz w:val="24"/>
              </w:rPr>
              <w:t>1666 HK</w:t>
            </w:r>
          </w:p>
        </w:tc>
        <w:tc>
          <w:tcPr>
            <w:tcW w:w="2068" w:type="dxa"/>
            <w:vAlign w:val="center"/>
          </w:tcPr>
          <w:p w:rsidR="00A16934" w:rsidRDefault="00687582">
            <w:pPr>
              <w:jc w:val="right"/>
            </w:pPr>
            <w:r>
              <w:rPr>
                <w:sz w:val="24"/>
              </w:rPr>
              <w:t>1,025,668.86</w:t>
            </w:r>
          </w:p>
        </w:tc>
        <w:tc>
          <w:tcPr>
            <w:tcW w:w="1603" w:type="dxa"/>
            <w:vAlign w:val="center"/>
          </w:tcPr>
          <w:p w:rsidR="00A16934" w:rsidRDefault="00687582">
            <w:pPr>
              <w:jc w:val="right"/>
            </w:pPr>
            <w:r>
              <w:rPr>
                <w:sz w:val="24"/>
              </w:rPr>
              <w:t>2.08</w:t>
            </w:r>
          </w:p>
        </w:tc>
      </w:tr>
    </w:tbl>
    <w:p w:rsidR="00A16934" w:rsidRDefault="00687582">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4201DA" w:rsidRDefault="007B62FA" w:rsidP="004201DA">
      <w:pPr>
        <w:tabs>
          <w:tab w:val="left" w:pos="426"/>
        </w:tabs>
        <w:spacing w:before="29" w:line="288" w:lineRule="auto"/>
        <w:jc w:val="left"/>
        <w:rPr>
          <w:kern w:val="0"/>
          <w:sz w:val="24"/>
        </w:rPr>
      </w:pPr>
      <w:r w:rsidRPr="004201DA">
        <w:rPr>
          <w:kern w:val="0"/>
          <w:sz w:val="24"/>
        </w:rPr>
        <w:t xml:space="preserve">    2</w:t>
      </w:r>
      <w:r w:rsidRPr="004201DA">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052EE7" w:rsidRDefault="007B62FA" w:rsidP="005D0BD3">
      <w:pPr>
        <w:tabs>
          <w:tab w:val="left" w:pos="426"/>
        </w:tabs>
        <w:spacing w:before="29" w:line="288" w:lineRule="auto"/>
        <w:jc w:val="left"/>
        <w:rPr>
          <w:b/>
          <w:kern w:val="0"/>
          <w:sz w:val="24"/>
        </w:rPr>
      </w:pPr>
      <w:r w:rsidRPr="00052EE7">
        <w:rPr>
          <w:b/>
          <w:kern w:val="0"/>
          <w:sz w:val="24"/>
        </w:rPr>
        <w:t>8.5.2</w:t>
      </w:r>
      <w:r w:rsidR="002D0B5F" w:rsidRPr="00052EE7">
        <w:rPr>
          <w:rFonts w:hint="eastAsia"/>
          <w:b/>
          <w:kern w:val="0"/>
          <w:sz w:val="24"/>
        </w:rPr>
        <w:t xml:space="preserve"> </w:t>
      </w:r>
      <w:r w:rsidRPr="00052EE7">
        <w:rPr>
          <w:rFonts w:hint="eastAsia"/>
          <w:b/>
          <w:kern w:val="0"/>
          <w:sz w:val="24"/>
        </w:rPr>
        <w:t>累计卖出金额超出</w:t>
      </w:r>
      <w:r w:rsidR="008E1045" w:rsidRPr="00052EE7">
        <w:rPr>
          <w:rFonts w:hint="eastAsia"/>
          <w:b/>
          <w:kern w:val="0"/>
          <w:sz w:val="24"/>
        </w:rPr>
        <w:t>期</w:t>
      </w:r>
      <w:proofErr w:type="gramStart"/>
      <w:r w:rsidR="008E1045" w:rsidRPr="00052EE7">
        <w:rPr>
          <w:rFonts w:hint="eastAsia"/>
          <w:b/>
          <w:kern w:val="0"/>
          <w:sz w:val="24"/>
        </w:rPr>
        <w:t>初</w:t>
      </w:r>
      <w:r w:rsidRPr="00052EE7">
        <w:rPr>
          <w:rFonts w:hint="eastAsia"/>
          <w:b/>
          <w:kern w:val="0"/>
          <w:sz w:val="24"/>
        </w:rPr>
        <w:t>基金</w:t>
      </w:r>
      <w:proofErr w:type="gramEnd"/>
      <w:r w:rsidRPr="00052EE7">
        <w:rPr>
          <w:rFonts w:hint="eastAsia"/>
          <w:b/>
          <w:kern w:val="0"/>
          <w:sz w:val="24"/>
        </w:rPr>
        <w:t>资产净值</w:t>
      </w:r>
      <w:r w:rsidR="007B3B2A" w:rsidRPr="00052EE7">
        <w:rPr>
          <w:rFonts w:hint="eastAsia"/>
          <w:b/>
          <w:kern w:val="0"/>
          <w:sz w:val="24"/>
        </w:rPr>
        <w:t>2%</w:t>
      </w:r>
      <w:r w:rsidRPr="00052EE7">
        <w:rPr>
          <w:rFonts w:hint="eastAsia"/>
          <w:b/>
          <w:kern w:val="0"/>
          <w:sz w:val="24"/>
        </w:rPr>
        <w:t>或前</w:t>
      </w:r>
      <w:r w:rsidRPr="00052EE7">
        <w:rPr>
          <w:b/>
          <w:kern w:val="0"/>
          <w:sz w:val="24"/>
        </w:rPr>
        <w:t>20</w:t>
      </w:r>
      <w:r w:rsidRPr="00052EE7">
        <w:rPr>
          <w:rFonts w:hint="eastAsia"/>
          <w:b/>
          <w:kern w:val="0"/>
          <w:sz w:val="24"/>
        </w:rPr>
        <w:t>名的权益投资明细</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0372D" w:rsidTr="00052EE7">
        <w:trPr>
          <w:trHeight w:val="315"/>
        </w:trPr>
        <w:tc>
          <w:tcPr>
            <w:tcW w:w="555"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序号</w:t>
            </w:r>
          </w:p>
        </w:tc>
        <w:tc>
          <w:tcPr>
            <w:tcW w:w="4583"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公司名称（英文）</w:t>
            </w:r>
          </w:p>
        </w:tc>
        <w:tc>
          <w:tcPr>
            <w:tcW w:w="1007"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证券代码</w:t>
            </w:r>
          </w:p>
        </w:tc>
        <w:tc>
          <w:tcPr>
            <w:tcW w:w="1470"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5D0BD3" w:rsidRDefault="007B62FA" w:rsidP="005D0BD3">
            <w:pPr>
              <w:spacing w:before="29" w:line="288" w:lineRule="auto"/>
              <w:jc w:val="center"/>
              <w:rPr>
                <w:color w:val="000000"/>
                <w:sz w:val="24"/>
              </w:rPr>
            </w:pPr>
            <w:r w:rsidRPr="005D0BD3">
              <w:rPr>
                <w:rFonts w:hint="eastAsia"/>
                <w:color w:val="000000"/>
                <w:sz w:val="24"/>
              </w:rPr>
              <w:t>占</w:t>
            </w:r>
            <w:r w:rsidR="00E70C81" w:rsidRPr="005D0BD3">
              <w:rPr>
                <w:rFonts w:hint="eastAsia"/>
                <w:color w:val="000000"/>
                <w:sz w:val="24"/>
              </w:rPr>
              <w:t>期初</w:t>
            </w:r>
            <w:r w:rsidRPr="005D0BD3">
              <w:rPr>
                <w:rFonts w:hint="eastAsia"/>
                <w:color w:val="000000"/>
                <w:sz w:val="24"/>
              </w:rPr>
              <w:t>基金</w:t>
            </w:r>
          </w:p>
          <w:p w:rsidR="007B62FA" w:rsidRPr="005D0BD3" w:rsidRDefault="007B62FA" w:rsidP="005D0BD3">
            <w:pPr>
              <w:spacing w:before="29" w:line="288" w:lineRule="auto"/>
              <w:jc w:val="center"/>
              <w:rPr>
                <w:color w:val="000000"/>
                <w:sz w:val="24"/>
              </w:rPr>
            </w:pPr>
            <w:r w:rsidRPr="005D0BD3">
              <w:rPr>
                <w:rFonts w:hint="eastAsia"/>
                <w:color w:val="000000"/>
                <w:sz w:val="24"/>
              </w:rPr>
              <w:t>资产净值比例（％）</w:t>
            </w:r>
          </w:p>
        </w:tc>
      </w:tr>
      <w:tr w:rsidR="00A16934">
        <w:tc>
          <w:tcPr>
            <w:tcW w:w="539" w:type="dxa"/>
            <w:vAlign w:val="center"/>
          </w:tcPr>
          <w:p w:rsidR="00A16934" w:rsidRDefault="00687582">
            <w:pPr>
              <w:jc w:val="center"/>
            </w:pPr>
            <w:r>
              <w:rPr>
                <w:sz w:val="24"/>
              </w:rPr>
              <w:t>1</w:t>
            </w:r>
          </w:p>
        </w:tc>
        <w:tc>
          <w:tcPr>
            <w:tcW w:w="4449" w:type="dxa"/>
            <w:vAlign w:val="center"/>
          </w:tcPr>
          <w:p w:rsidR="00A16934" w:rsidRDefault="00687582">
            <w:pPr>
              <w:jc w:val="center"/>
            </w:pPr>
            <w:r>
              <w:rPr>
                <w:sz w:val="24"/>
              </w:rPr>
              <w:t>Tencent Holdings Limited</w:t>
            </w:r>
          </w:p>
        </w:tc>
        <w:tc>
          <w:tcPr>
            <w:tcW w:w="979" w:type="dxa"/>
            <w:vAlign w:val="center"/>
          </w:tcPr>
          <w:p w:rsidR="00A16934" w:rsidRDefault="00687582">
            <w:pPr>
              <w:jc w:val="center"/>
            </w:pPr>
            <w:r>
              <w:rPr>
                <w:sz w:val="24"/>
              </w:rPr>
              <w:t>700 HK</w:t>
            </w:r>
          </w:p>
        </w:tc>
        <w:tc>
          <w:tcPr>
            <w:tcW w:w="1428" w:type="dxa"/>
            <w:vAlign w:val="center"/>
          </w:tcPr>
          <w:p w:rsidR="00A16934" w:rsidRDefault="00687582">
            <w:pPr>
              <w:jc w:val="right"/>
            </w:pPr>
            <w:r>
              <w:rPr>
                <w:sz w:val="24"/>
              </w:rPr>
              <w:t>3,844,302.42</w:t>
            </w:r>
          </w:p>
        </w:tc>
        <w:tc>
          <w:tcPr>
            <w:tcW w:w="1603" w:type="dxa"/>
            <w:vAlign w:val="center"/>
          </w:tcPr>
          <w:p w:rsidR="00A16934" w:rsidRDefault="00687582">
            <w:pPr>
              <w:jc w:val="right"/>
            </w:pPr>
            <w:r>
              <w:rPr>
                <w:sz w:val="24"/>
              </w:rPr>
              <w:t>7.78</w:t>
            </w:r>
          </w:p>
        </w:tc>
      </w:tr>
      <w:tr w:rsidR="00A16934">
        <w:tc>
          <w:tcPr>
            <w:tcW w:w="539" w:type="dxa"/>
            <w:vAlign w:val="center"/>
          </w:tcPr>
          <w:p w:rsidR="00A16934" w:rsidRDefault="00687582">
            <w:pPr>
              <w:jc w:val="center"/>
            </w:pPr>
            <w:r>
              <w:rPr>
                <w:sz w:val="24"/>
              </w:rPr>
              <w:t>2</w:t>
            </w:r>
          </w:p>
        </w:tc>
        <w:tc>
          <w:tcPr>
            <w:tcW w:w="4449" w:type="dxa"/>
            <w:vAlign w:val="center"/>
          </w:tcPr>
          <w:p w:rsidR="00A16934" w:rsidRDefault="00687582">
            <w:pPr>
              <w:jc w:val="center"/>
            </w:pPr>
            <w:r>
              <w:rPr>
                <w:sz w:val="24"/>
              </w:rPr>
              <w:t>China Education Group Holdings Limited</w:t>
            </w:r>
          </w:p>
        </w:tc>
        <w:tc>
          <w:tcPr>
            <w:tcW w:w="979" w:type="dxa"/>
            <w:vAlign w:val="center"/>
          </w:tcPr>
          <w:p w:rsidR="00A16934" w:rsidRDefault="00687582">
            <w:pPr>
              <w:jc w:val="center"/>
            </w:pPr>
            <w:r>
              <w:rPr>
                <w:sz w:val="24"/>
              </w:rPr>
              <w:t>839 HK</w:t>
            </w:r>
          </w:p>
        </w:tc>
        <w:tc>
          <w:tcPr>
            <w:tcW w:w="1428" w:type="dxa"/>
            <w:vAlign w:val="center"/>
          </w:tcPr>
          <w:p w:rsidR="00A16934" w:rsidRDefault="00687582">
            <w:pPr>
              <w:jc w:val="right"/>
            </w:pPr>
            <w:r>
              <w:rPr>
                <w:sz w:val="24"/>
              </w:rPr>
              <w:t>3,202,000.61</w:t>
            </w:r>
          </w:p>
        </w:tc>
        <w:tc>
          <w:tcPr>
            <w:tcW w:w="1603" w:type="dxa"/>
            <w:vAlign w:val="center"/>
          </w:tcPr>
          <w:p w:rsidR="00A16934" w:rsidRDefault="00687582">
            <w:pPr>
              <w:jc w:val="right"/>
            </w:pPr>
            <w:r>
              <w:rPr>
                <w:sz w:val="24"/>
              </w:rPr>
              <w:t>6.48</w:t>
            </w:r>
          </w:p>
        </w:tc>
      </w:tr>
      <w:tr w:rsidR="00A16934">
        <w:tc>
          <w:tcPr>
            <w:tcW w:w="539" w:type="dxa"/>
            <w:vAlign w:val="center"/>
          </w:tcPr>
          <w:p w:rsidR="00A16934" w:rsidRDefault="00687582">
            <w:pPr>
              <w:jc w:val="center"/>
            </w:pPr>
            <w:r>
              <w:rPr>
                <w:sz w:val="24"/>
              </w:rPr>
              <w:t>3</w:t>
            </w:r>
          </w:p>
        </w:tc>
        <w:tc>
          <w:tcPr>
            <w:tcW w:w="4449" w:type="dxa"/>
            <w:vAlign w:val="center"/>
          </w:tcPr>
          <w:p w:rsidR="00A16934" w:rsidRDefault="00687582">
            <w:pPr>
              <w:jc w:val="center"/>
            </w:pPr>
            <w:r>
              <w:rPr>
                <w:sz w:val="24"/>
              </w:rPr>
              <w:t>Wisdom Education International Holdings Company Limited</w:t>
            </w:r>
          </w:p>
        </w:tc>
        <w:tc>
          <w:tcPr>
            <w:tcW w:w="979" w:type="dxa"/>
            <w:vAlign w:val="center"/>
          </w:tcPr>
          <w:p w:rsidR="00A16934" w:rsidRDefault="00687582">
            <w:pPr>
              <w:jc w:val="center"/>
            </w:pPr>
            <w:r>
              <w:rPr>
                <w:sz w:val="24"/>
              </w:rPr>
              <w:t>6068 HK</w:t>
            </w:r>
          </w:p>
        </w:tc>
        <w:tc>
          <w:tcPr>
            <w:tcW w:w="1428" w:type="dxa"/>
            <w:vAlign w:val="center"/>
          </w:tcPr>
          <w:p w:rsidR="00A16934" w:rsidRDefault="00687582">
            <w:pPr>
              <w:jc w:val="right"/>
            </w:pPr>
            <w:r>
              <w:rPr>
                <w:sz w:val="24"/>
              </w:rPr>
              <w:t>3,072,409.25</w:t>
            </w:r>
          </w:p>
        </w:tc>
        <w:tc>
          <w:tcPr>
            <w:tcW w:w="1603" w:type="dxa"/>
            <w:vAlign w:val="center"/>
          </w:tcPr>
          <w:p w:rsidR="00A16934" w:rsidRDefault="00687582">
            <w:pPr>
              <w:jc w:val="right"/>
            </w:pPr>
            <w:r>
              <w:rPr>
                <w:sz w:val="24"/>
              </w:rPr>
              <w:t>6.22</w:t>
            </w:r>
          </w:p>
        </w:tc>
      </w:tr>
      <w:tr w:rsidR="00A16934">
        <w:tc>
          <w:tcPr>
            <w:tcW w:w="539" w:type="dxa"/>
            <w:vAlign w:val="center"/>
          </w:tcPr>
          <w:p w:rsidR="00A16934" w:rsidRDefault="00687582">
            <w:pPr>
              <w:jc w:val="center"/>
            </w:pPr>
            <w:r>
              <w:rPr>
                <w:sz w:val="24"/>
              </w:rPr>
              <w:t>4</w:t>
            </w:r>
          </w:p>
        </w:tc>
        <w:tc>
          <w:tcPr>
            <w:tcW w:w="4449" w:type="dxa"/>
            <w:vAlign w:val="center"/>
          </w:tcPr>
          <w:p w:rsidR="00A16934" w:rsidRDefault="00687582">
            <w:pPr>
              <w:jc w:val="center"/>
            </w:pPr>
            <w:r>
              <w:rPr>
                <w:sz w:val="24"/>
              </w:rPr>
              <w:t>CSPC Pharmaceutical Group Limited</w:t>
            </w:r>
          </w:p>
        </w:tc>
        <w:tc>
          <w:tcPr>
            <w:tcW w:w="979" w:type="dxa"/>
            <w:vAlign w:val="center"/>
          </w:tcPr>
          <w:p w:rsidR="00A16934" w:rsidRDefault="00687582">
            <w:pPr>
              <w:jc w:val="center"/>
            </w:pPr>
            <w:r>
              <w:rPr>
                <w:sz w:val="24"/>
              </w:rPr>
              <w:t>1093 HK</w:t>
            </w:r>
          </w:p>
        </w:tc>
        <w:tc>
          <w:tcPr>
            <w:tcW w:w="1428" w:type="dxa"/>
            <w:vAlign w:val="center"/>
          </w:tcPr>
          <w:p w:rsidR="00A16934" w:rsidRDefault="00687582">
            <w:pPr>
              <w:jc w:val="right"/>
            </w:pPr>
            <w:r>
              <w:rPr>
                <w:sz w:val="24"/>
              </w:rPr>
              <w:t>2,795,301.87</w:t>
            </w:r>
          </w:p>
        </w:tc>
        <w:tc>
          <w:tcPr>
            <w:tcW w:w="1603" w:type="dxa"/>
            <w:vAlign w:val="center"/>
          </w:tcPr>
          <w:p w:rsidR="00A16934" w:rsidRDefault="00687582">
            <w:pPr>
              <w:jc w:val="right"/>
            </w:pPr>
            <w:r>
              <w:rPr>
                <w:sz w:val="24"/>
              </w:rPr>
              <w:t>5.66</w:t>
            </w:r>
          </w:p>
        </w:tc>
      </w:tr>
      <w:tr w:rsidR="00A16934">
        <w:tc>
          <w:tcPr>
            <w:tcW w:w="539" w:type="dxa"/>
            <w:vAlign w:val="center"/>
          </w:tcPr>
          <w:p w:rsidR="00A16934" w:rsidRDefault="00687582">
            <w:pPr>
              <w:jc w:val="center"/>
            </w:pPr>
            <w:r>
              <w:rPr>
                <w:sz w:val="24"/>
              </w:rPr>
              <w:t>5</w:t>
            </w:r>
          </w:p>
        </w:tc>
        <w:tc>
          <w:tcPr>
            <w:tcW w:w="4449" w:type="dxa"/>
            <w:vAlign w:val="center"/>
          </w:tcPr>
          <w:p w:rsidR="00A16934" w:rsidRDefault="00687582">
            <w:pPr>
              <w:jc w:val="center"/>
            </w:pPr>
            <w:r>
              <w:rPr>
                <w:sz w:val="24"/>
              </w:rPr>
              <w:t>China Petroleum &amp; Chemical Corporation</w:t>
            </w:r>
          </w:p>
        </w:tc>
        <w:tc>
          <w:tcPr>
            <w:tcW w:w="979" w:type="dxa"/>
            <w:vAlign w:val="center"/>
          </w:tcPr>
          <w:p w:rsidR="00A16934" w:rsidRDefault="00687582">
            <w:pPr>
              <w:jc w:val="center"/>
            </w:pPr>
            <w:r>
              <w:rPr>
                <w:sz w:val="24"/>
              </w:rPr>
              <w:t>386 HK</w:t>
            </w:r>
          </w:p>
        </w:tc>
        <w:tc>
          <w:tcPr>
            <w:tcW w:w="1428" w:type="dxa"/>
            <w:vAlign w:val="center"/>
          </w:tcPr>
          <w:p w:rsidR="00A16934" w:rsidRDefault="00687582">
            <w:pPr>
              <w:jc w:val="right"/>
            </w:pPr>
            <w:r>
              <w:rPr>
                <w:sz w:val="24"/>
              </w:rPr>
              <w:t>2,660,489.93</w:t>
            </w:r>
          </w:p>
        </w:tc>
        <w:tc>
          <w:tcPr>
            <w:tcW w:w="1603" w:type="dxa"/>
            <w:vAlign w:val="center"/>
          </w:tcPr>
          <w:p w:rsidR="00A16934" w:rsidRDefault="00687582">
            <w:pPr>
              <w:jc w:val="right"/>
            </w:pPr>
            <w:r>
              <w:rPr>
                <w:sz w:val="24"/>
              </w:rPr>
              <w:t>5.39</w:t>
            </w:r>
          </w:p>
        </w:tc>
      </w:tr>
      <w:tr w:rsidR="00A16934">
        <w:tc>
          <w:tcPr>
            <w:tcW w:w="539" w:type="dxa"/>
            <w:vAlign w:val="center"/>
          </w:tcPr>
          <w:p w:rsidR="00A16934" w:rsidRDefault="00687582">
            <w:pPr>
              <w:jc w:val="center"/>
            </w:pPr>
            <w:r>
              <w:rPr>
                <w:sz w:val="24"/>
              </w:rPr>
              <w:t>6</w:t>
            </w:r>
          </w:p>
        </w:tc>
        <w:tc>
          <w:tcPr>
            <w:tcW w:w="4449" w:type="dxa"/>
            <w:vAlign w:val="center"/>
          </w:tcPr>
          <w:p w:rsidR="00A16934" w:rsidRDefault="00687582">
            <w:pPr>
              <w:jc w:val="center"/>
            </w:pPr>
            <w:r>
              <w:rPr>
                <w:sz w:val="24"/>
              </w:rPr>
              <w:t>Shenzhou International Group Holdings Ltd.</w:t>
            </w:r>
          </w:p>
        </w:tc>
        <w:tc>
          <w:tcPr>
            <w:tcW w:w="979" w:type="dxa"/>
            <w:vAlign w:val="center"/>
          </w:tcPr>
          <w:p w:rsidR="00A16934" w:rsidRDefault="00687582">
            <w:pPr>
              <w:jc w:val="center"/>
            </w:pPr>
            <w:r>
              <w:rPr>
                <w:sz w:val="24"/>
              </w:rPr>
              <w:t>2313 HK</w:t>
            </w:r>
          </w:p>
        </w:tc>
        <w:tc>
          <w:tcPr>
            <w:tcW w:w="1428" w:type="dxa"/>
            <w:vAlign w:val="center"/>
          </w:tcPr>
          <w:p w:rsidR="00A16934" w:rsidRDefault="00687582">
            <w:pPr>
              <w:jc w:val="right"/>
            </w:pPr>
            <w:r>
              <w:rPr>
                <w:sz w:val="24"/>
              </w:rPr>
              <w:t>2,562,389.27</w:t>
            </w:r>
          </w:p>
        </w:tc>
        <w:tc>
          <w:tcPr>
            <w:tcW w:w="1603" w:type="dxa"/>
            <w:vAlign w:val="center"/>
          </w:tcPr>
          <w:p w:rsidR="00A16934" w:rsidRDefault="00687582">
            <w:pPr>
              <w:jc w:val="right"/>
            </w:pPr>
            <w:r>
              <w:rPr>
                <w:sz w:val="24"/>
              </w:rPr>
              <w:t>5.19</w:t>
            </w:r>
          </w:p>
        </w:tc>
      </w:tr>
      <w:tr w:rsidR="00A16934">
        <w:tc>
          <w:tcPr>
            <w:tcW w:w="539" w:type="dxa"/>
            <w:vAlign w:val="center"/>
          </w:tcPr>
          <w:p w:rsidR="00A16934" w:rsidRDefault="00687582">
            <w:pPr>
              <w:jc w:val="center"/>
            </w:pPr>
            <w:r>
              <w:rPr>
                <w:sz w:val="24"/>
              </w:rPr>
              <w:t>7</w:t>
            </w:r>
          </w:p>
        </w:tc>
        <w:tc>
          <w:tcPr>
            <w:tcW w:w="4449" w:type="dxa"/>
            <w:vAlign w:val="center"/>
          </w:tcPr>
          <w:p w:rsidR="00A16934" w:rsidRDefault="00687582">
            <w:pPr>
              <w:jc w:val="center"/>
            </w:pPr>
            <w:r>
              <w:rPr>
                <w:sz w:val="24"/>
              </w:rPr>
              <w:t>China Mengniu Dairy Company Limited</w:t>
            </w:r>
          </w:p>
        </w:tc>
        <w:tc>
          <w:tcPr>
            <w:tcW w:w="979" w:type="dxa"/>
            <w:vAlign w:val="center"/>
          </w:tcPr>
          <w:p w:rsidR="00A16934" w:rsidRDefault="00687582">
            <w:pPr>
              <w:jc w:val="center"/>
            </w:pPr>
            <w:r>
              <w:rPr>
                <w:sz w:val="24"/>
              </w:rPr>
              <w:t>2319 HK</w:t>
            </w:r>
          </w:p>
        </w:tc>
        <w:tc>
          <w:tcPr>
            <w:tcW w:w="1428" w:type="dxa"/>
            <w:vAlign w:val="center"/>
          </w:tcPr>
          <w:p w:rsidR="00A16934" w:rsidRDefault="00687582">
            <w:pPr>
              <w:jc w:val="right"/>
            </w:pPr>
            <w:r>
              <w:rPr>
                <w:sz w:val="24"/>
              </w:rPr>
              <w:t>2,551,075.14</w:t>
            </w:r>
          </w:p>
        </w:tc>
        <w:tc>
          <w:tcPr>
            <w:tcW w:w="1603" w:type="dxa"/>
            <w:vAlign w:val="center"/>
          </w:tcPr>
          <w:p w:rsidR="00A16934" w:rsidRDefault="00687582">
            <w:pPr>
              <w:jc w:val="right"/>
            </w:pPr>
            <w:r>
              <w:rPr>
                <w:sz w:val="24"/>
              </w:rPr>
              <w:t>5.16</w:t>
            </w:r>
          </w:p>
        </w:tc>
      </w:tr>
      <w:tr w:rsidR="00A16934">
        <w:tc>
          <w:tcPr>
            <w:tcW w:w="539" w:type="dxa"/>
            <w:vAlign w:val="center"/>
          </w:tcPr>
          <w:p w:rsidR="00A16934" w:rsidRDefault="00687582">
            <w:pPr>
              <w:jc w:val="center"/>
            </w:pPr>
            <w:r>
              <w:rPr>
                <w:sz w:val="24"/>
              </w:rPr>
              <w:t>8</w:t>
            </w:r>
          </w:p>
        </w:tc>
        <w:tc>
          <w:tcPr>
            <w:tcW w:w="4449" w:type="dxa"/>
            <w:vAlign w:val="center"/>
          </w:tcPr>
          <w:p w:rsidR="00A16934" w:rsidRDefault="00687582">
            <w:pPr>
              <w:jc w:val="center"/>
            </w:pPr>
            <w:r>
              <w:rPr>
                <w:sz w:val="24"/>
              </w:rPr>
              <w:t>China National Building Material Company Limited</w:t>
            </w:r>
          </w:p>
        </w:tc>
        <w:tc>
          <w:tcPr>
            <w:tcW w:w="979" w:type="dxa"/>
            <w:vAlign w:val="center"/>
          </w:tcPr>
          <w:p w:rsidR="00A16934" w:rsidRDefault="00687582">
            <w:pPr>
              <w:jc w:val="center"/>
            </w:pPr>
            <w:r>
              <w:rPr>
                <w:sz w:val="24"/>
              </w:rPr>
              <w:t>3323 HK</w:t>
            </w:r>
          </w:p>
        </w:tc>
        <w:tc>
          <w:tcPr>
            <w:tcW w:w="1428" w:type="dxa"/>
            <w:vAlign w:val="center"/>
          </w:tcPr>
          <w:p w:rsidR="00A16934" w:rsidRDefault="00687582">
            <w:pPr>
              <w:jc w:val="right"/>
            </w:pPr>
            <w:r>
              <w:rPr>
                <w:sz w:val="24"/>
              </w:rPr>
              <w:t>2,453,597.00</w:t>
            </w:r>
          </w:p>
        </w:tc>
        <w:tc>
          <w:tcPr>
            <w:tcW w:w="1603" w:type="dxa"/>
            <w:vAlign w:val="center"/>
          </w:tcPr>
          <w:p w:rsidR="00A16934" w:rsidRDefault="00687582">
            <w:pPr>
              <w:jc w:val="right"/>
            </w:pPr>
            <w:r>
              <w:rPr>
                <w:sz w:val="24"/>
              </w:rPr>
              <w:t>4.97</w:t>
            </w:r>
          </w:p>
        </w:tc>
      </w:tr>
      <w:tr w:rsidR="00A16934">
        <w:tc>
          <w:tcPr>
            <w:tcW w:w="539" w:type="dxa"/>
            <w:vAlign w:val="center"/>
          </w:tcPr>
          <w:p w:rsidR="00A16934" w:rsidRDefault="00687582">
            <w:pPr>
              <w:jc w:val="center"/>
            </w:pPr>
            <w:r>
              <w:rPr>
                <w:sz w:val="24"/>
              </w:rPr>
              <w:t>9</w:t>
            </w:r>
          </w:p>
        </w:tc>
        <w:tc>
          <w:tcPr>
            <w:tcW w:w="4449" w:type="dxa"/>
            <w:vAlign w:val="center"/>
          </w:tcPr>
          <w:p w:rsidR="00A16934" w:rsidRDefault="00687582">
            <w:pPr>
              <w:jc w:val="center"/>
            </w:pPr>
            <w:r>
              <w:rPr>
                <w:sz w:val="24"/>
              </w:rPr>
              <w:t>China Oriental Group Company Limited</w:t>
            </w:r>
          </w:p>
        </w:tc>
        <w:tc>
          <w:tcPr>
            <w:tcW w:w="979" w:type="dxa"/>
            <w:vAlign w:val="center"/>
          </w:tcPr>
          <w:p w:rsidR="00A16934" w:rsidRDefault="00687582">
            <w:pPr>
              <w:jc w:val="center"/>
            </w:pPr>
            <w:r>
              <w:rPr>
                <w:sz w:val="24"/>
              </w:rPr>
              <w:t>581 HK</w:t>
            </w:r>
          </w:p>
        </w:tc>
        <w:tc>
          <w:tcPr>
            <w:tcW w:w="1428" w:type="dxa"/>
            <w:vAlign w:val="center"/>
          </w:tcPr>
          <w:p w:rsidR="00A16934" w:rsidRDefault="00687582">
            <w:pPr>
              <w:jc w:val="right"/>
            </w:pPr>
            <w:r>
              <w:rPr>
                <w:sz w:val="24"/>
              </w:rPr>
              <w:t>2,353,157.47</w:t>
            </w:r>
          </w:p>
        </w:tc>
        <w:tc>
          <w:tcPr>
            <w:tcW w:w="1603" w:type="dxa"/>
            <w:vAlign w:val="center"/>
          </w:tcPr>
          <w:p w:rsidR="00A16934" w:rsidRDefault="00687582">
            <w:pPr>
              <w:jc w:val="right"/>
            </w:pPr>
            <w:r>
              <w:rPr>
                <w:sz w:val="24"/>
              </w:rPr>
              <w:t>4.76</w:t>
            </w:r>
          </w:p>
        </w:tc>
      </w:tr>
      <w:tr w:rsidR="00A16934">
        <w:tc>
          <w:tcPr>
            <w:tcW w:w="539" w:type="dxa"/>
            <w:vAlign w:val="center"/>
          </w:tcPr>
          <w:p w:rsidR="00A16934" w:rsidRDefault="00687582">
            <w:pPr>
              <w:jc w:val="center"/>
            </w:pPr>
            <w:r>
              <w:rPr>
                <w:sz w:val="24"/>
              </w:rPr>
              <w:lastRenderedPageBreak/>
              <w:t>10</w:t>
            </w:r>
          </w:p>
        </w:tc>
        <w:tc>
          <w:tcPr>
            <w:tcW w:w="4449" w:type="dxa"/>
            <w:vAlign w:val="center"/>
          </w:tcPr>
          <w:p w:rsidR="00A16934" w:rsidRDefault="00687582">
            <w:pPr>
              <w:jc w:val="center"/>
            </w:pPr>
            <w:r>
              <w:rPr>
                <w:sz w:val="24"/>
              </w:rPr>
              <w:t>China Tian Lun Gas Holdings Limited</w:t>
            </w:r>
          </w:p>
        </w:tc>
        <w:tc>
          <w:tcPr>
            <w:tcW w:w="979" w:type="dxa"/>
            <w:vAlign w:val="center"/>
          </w:tcPr>
          <w:p w:rsidR="00A16934" w:rsidRDefault="00687582">
            <w:pPr>
              <w:jc w:val="center"/>
            </w:pPr>
            <w:r>
              <w:rPr>
                <w:sz w:val="24"/>
              </w:rPr>
              <w:t>1600 HK</w:t>
            </w:r>
          </w:p>
        </w:tc>
        <w:tc>
          <w:tcPr>
            <w:tcW w:w="1428" w:type="dxa"/>
            <w:vAlign w:val="center"/>
          </w:tcPr>
          <w:p w:rsidR="00A16934" w:rsidRDefault="00687582">
            <w:pPr>
              <w:jc w:val="right"/>
            </w:pPr>
            <w:r>
              <w:rPr>
                <w:sz w:val="24"/>
              </w:rPr>
              <w:t>2,280,802.92</w:t>
            </w:r>
          </w:p>
        </w:tc>
        <w:tc>
          <w:tcPr>
            <w:tcW w:w="1603" w:type="dxa"/>
            <w:vAlign w:val="center"/>
          </w:tcPr>
          <w:p w:rsidR="00A16934" w:rsidRDefault="00687582">
            <w:pPr>
              <w:jc w:val="right"/>
            </w:pPr>
            <w:r>
              <w:rPr>
                <w:sz w:val="24"/>
              </w:rPr>
              <w:t>4.62</w:t>
            </w:r>
          </w:p>
        </w:tc>
      </w:tr>
      <w:tr w:rsidR="00A16934">
        <w:tc>
          <w:tcPr>
            <w:tcW w:w="539" w:type="dxa"/>
            <w:vAlign w:val="center"/>
          </w:tcPr>
          <w:p w:rsidR="00A16934" w:rsidRDefault="00687582">
            <w:pPr>
              <w:jc w:val="center"/>
            </w:pPr>
            <w:r>
              <w:rPr>
                <w:sz w:val="24"/>
              </w:rPr>
              <w:t>11</w:t>
            </w:r>
          </w:p>
        </w:tc>
        <w:tc>
          <w:tcPr>
            <w:tcW w:w="4449" w:type="dxa"/>
            <w:vAlign w:val="center"/>
          </w:tcPr>
          <w:p w:rsidR="00A16934" w:rsidRDefault="00687582">
            <w:pPr>
              <w:jc w:val="center"/>
            </w:pPr>
            <w:r>
              <w:rPr>
                <w:sz w:val="24"/>
              </w:rPr>
              <w:t>Yangtze Optical Fibre and Cable Joint Stock Limited Company</w:t>
            </w:r>
          </w:p>
        </w:tc>
        <w:tc>
          <w:tcPr>
            <w:tcW w:w="979" w:type="dxa"/>
            <w:vAlign w:val="center"/>
          </w:tcPr>
          <w:p w:rsidR="00A16934" w:rsidRDefault="00687582">
            <w:pPr>
              <w:jc w:val="center"/>
            </w:pPr>
            <w:r>
              <w:rPr>
                <w:sz w:val="24"/>
              </w:rPr>
              <w:t>6869 HK</w:t>
            </w:r>
          </w:p>
        </w:tc>
        <w:tc>
          <w:tcPr>
            <w:tcW w:w="1428" w:type="dxa"/>
            <w:vAlign w:val="center"/>
          </w:tcPr>
          <w:p w:rsidR="00A16934" w:rsidRDefault="00687582">
            <w:pPr>
              <w:jc w:val="right"/>
            </w:pPr>
            <w:r>
              <w:rPr>
                <w:sz w:val="24"/>
              </w:rPr>
              <w:t>2,181,235.82</w:t>
            </w:r>
          </w:p>
        </w:tc>
        <w:tc>
          <w:tcPr>
            <w:tcW w:w="1603" w:type="dxa"/>
            <w:vAlign w:val="center"/>
          </w:tcPr>
          <w:p w:rsidR="00A16934" w:rsidRDefault="00687582">
            <w:pPr>
              <w:jc w:val="right"/>
            </w:pPr>
            <w:r>
              <w:rPr>
                <w:sz w:val="24"/>
              </w:rPr>
              <w:t>4.42</w:t>
            </w:r>
          </w:p>
        </w:tc>
      </w:tr>
      <w:tr w:rsidR="00A16934">
        <w:tc>
          <w:tcPr>
            <w:tcW w:w="539" w:type="dxa"/>
            <w:vAlign w:val="center"/>
          </w:tcPr>
          <w:p w:rsidR="00A16934" w:rsidRDefault="00687582">
            <w:pPr>
              <w:jc w:val="center"/>
            </w:pPr>
            <w:r>
              <w:rPr>
                <w:sz w:val="24"/>
              </w:rPr>
              <w:t>12</w:t>
            </w:r>
          </w:p>
        </w:tc>
        <w:tc>
          <w:tcPr>
            <w:tcW w:w="4449" w:type="dxa"/>
            <w:vAlign w:val="center"/>
          </w:tcPr>
          <w:p w:rsidR="00A16934" w:rsidRDefault="00687582">
            <w:pPr>
              <w:jc w:val="center"/>
            </w:pPr>
            <w:r>
              <w:rPr>
                <w:sz w:val="24"/>
              </w:rPr>
              <w:t>China Molybdenum Co.,Ltd.</w:t>
            </w:r>
          </w:p>
        </w:tc>
        <w:tc>
          <w:tcPr>
            <w:tcW w:w="979" w:type="dxa"/>
            <w:vAlign w:val="center"/>
          </w:tcPr>
          <w:p w:rsidR="00A16934" w:rsidRDefault="00687582">
            <w:pPr>
              <w:jc w:val="center"/>
            </w:pPr>
            <w:r>
              <w:rPr>
                <w:sz w:val="24"/>
              </w:rPr>
              <w:t>3993 HK</w:t>
            </w:r>
          </w:p>
        </w:tc>
        <w:tc>
          <w:tcPr>
            <w:tcW w:w="1428" w:type="dxa"/>
            <w:vAlign w:val="center"/>
          </w:tcPr>
          <w:p w:rsidR="00A16934" w:rsidRDefault="00687582">
            <w:pPr>
              <w:jc w:val="right"/>
            </w:pPr>
            <w:r>
              <w:rPr>
                <w:sz w:val="24"/>
              </w:rPr>
              <w:t>2,150,364.14</w:t>
            </w:r>
          </w:p>
        </w:tc>
        <w:tc>
          <w:tcPr>
            <w:tcW w:w="1603" w:type="dxa"/>
            <w:vAlign w:val="center"/>
          </w:tcPr>
          <w:p w:rsidR="00A16934" w:rsidRDefault="00687582">
            <w:pPr>
              <w:jc w:val="right"/>
            </w:pPr>
            <w:r>
              <w:rPr>
                <w:sz w:val="24"/>
              </w:rPr>
              <w:t>4.35</w:t>
            </w:r>
          </w:p>
        </w:tc>
      </w:tr>
      <w:tr w:rsidR="00A16934">
        <w:tc>
          <w:tcPr>
            <w:tcW w:w="539" w:type="dxa"/>
            <w:vAlign w:val="center"/>
          </w:tcPr>
          <w:p w:rsidR="00A16934" w:rsidRDefault="00687582">
            <w:pPr>
              <w:jc w:val="center"/>
            </w:pPr>
            <w:r>
              <w:rPr>
                <w:sz w:val="24"/>
              </w:rPr>
              <w:t>13</w:t>
            </w:r>
          </w:p>
        </w:tc>
        <w:tc>
          <w:tcPr>
            <w:tcW w:w="4449" w:type="dxa"/>
            <w:vAlign w:val="center"/>
          </w:tcPr>
          <w:p w:rsidR="00A16934" w:rsidRDefault="00687582">
            <w:pPr>
              <w:jc w:val="center"/>
            </w:pPr>
            <w:r>
              <w:rPr>
                <w:sz w:val="24"/>
              </w:rPr>
              <w:t>Lee's Pharmaceutical Holdings Limited</w:t>
            </w:r>
          </w:p>
        </w:tc>
        <w:tc>
          <w:tcPr>
            <w:tcW w:w="979" w:type="dxa"/>
            <w:vAlign w:val="center"/>
          </w:tcPr>
          <w:p w:rsidR="00A16934" w:rsidRDefault="00687582">
            <w:pPr>
              <w:jc w:val="center"/>
            </w:pPr>
            <w:r>
              <w:rPr>
                <w:sz w:val="24"/>
              </w:rPr>
              <w:t>950 HK</w:t>
            </w:r>
          </w:p>
        </w:tc>
        <w:tc>
          <w:tcPr>
            <w:tcW w:w="1428" w:type="dxa"/>
            <w:vAlign w:val="center"/>
          </w:tcPr>
          <w:p w:rsidR="00A16934" w:rsidRDefault="00687582">
            <w:pPr>
              <w:jc w:val="right"/>
            </w:pPr>
            <w:r>
              <w:rPr>
                <w:sz w:val="24"/>
              </w:rPr>
              <w:t>1,952,423.40</w:t>
            </w:r>
          </w:p>
        </w:tc>
        <w:tc>
          <w:tcPr>
            <w:tcW w:w="1603" w:type="dxa"/>
            <w:vAlign w:val="center"/>
          </w:tcPr>
          <w:p w:rsidR="00A16934" w:rsidRDefault="00687582">
            <w:pPr>
              <w:jc w:val="right"/>
            </w:pPr>
            <w:r>
              <w:rPr>
                <w:sz w:val="24"/>
              </w:rPr>
              <w:t>3.95</w:t>
            </w:r>
          </w:p>
        </w:tc>
      </w:tr>
      <w:tr w:rsidR="00A16934">
        <w:tc>
          <w:tcPr>
            <w:tcW w:w="539" w:type="dxa"/>
            <w:vAlign w:val="center"/>
          </w:tcPr>
          <w:p w:rsidR="00A16934" w:rsidRDefault="00687582">
            <w:pPr>
              <w:jc w:val="center"/>
            </w:pPr>
            <w:r>
              <w:rPr>
                <w:sz w:val="24"/>
              </w:rPr>
              <w:t>14</w:t>
            </w:r>
          </w:p>
        </w:tc>
        <w:tc>
          <w:tcPr>
            <w:tcW w:w="4449" w:type="dxa"/>
            <w:vAlign w:val="center"/>
          </w:tcPr>
          <w:p w:rsidR="00A16934" w:rsidRDefault="00687582">
            <w:pPr>
              <w:jc w:val="center"/>
            </w:pPr>
            <w:r>
              <w:rPr>
                <w:sz w:val="24"/>
              </w:rPr>
              <w:t>Xinyi Glass Holdings Ltd.</w:t>
            </w:r>
          </w:p>
        </w:tc>
        <w:tc>
          <w:tcPr>
            <w:tcW w:w="979" w:type="dxa"/>
            <w:vAlign w:val="center"/>
          </w:tcPr>
          <w:p w:rsidR="00A16934" w:rsidRDefault="00687582">
            <w:pPr>
              <w:jc w:val="center"/>
            </w:pPr>
            <w:r>
              <w:rPr>
                <w:sz w:val="24"/>
              </w:rPr>
              <w:t>868 HK</w:t>
            </w:r>
          </w:p>
        </w:tc>
        <w:tc>
          <w:tcPr>
            <w:tcW w:w="1428" w:type="dxa"/>
            <w:vAlign w:val="center"/>
          </w:tcPr>
          <w:p w:rsidR="00A16934" w:rsidRDefault="00687582">
            <w:pPr>
              <w:jc w:val="right"/>
            </w:pPr>
            <w:r>
              <w:rPr>
                <w:sz w:val="24"/>
              </w:rPr>
              <w:t>1,853,956.74</w:t>
            </w:r>
          </w:p>
        </w:tc>
        <w:tc>
          <w:tcPr>
            <w:tcW w:w="1603" w:type="dxa"/>
            <w:vAlign w:val="center"/>
          </w:tcPr>
          <w:p w:rsidR="00A16934" w:rsidRDefault="00687582">
            <w:pPr>
              <w:jc w:val="right"/>
            </w:pPr>
            <w:r>
              <w:rPr>
                <w:sz w:val="24"/>
              </w:rPr>
              <w:t>3.75</w:t>
            </w:r>
          </w:p>
        </w:tc>
      </w:tr>
      <w:tr w:rsidR="00A16934">
        <w:tc>
          <w:tcPr>
            <w:tcW w:w="539" w:type="dxa"/>
            <w:vAlign w:val="center"/>
          </w:tcPr>
          <w:p w:rsidR="00A16934" w:rsidRDefault="00687582">
            <w:pPr>
              <w:jc w:val="center"/>
            </w:pPr>
            <w:r>
              <w:rPr>
                <w:sz w:val="24"/>
              </w:rPr>
              <w:t>15</w:t>
            </w:r>
          </w:p>
        </w:tc>
        <w:tc>
          <w:tcPr>
            <w:tcW w:w="4449" w:type="dxa"/>
            <w:vAlign w:val="center"/>
          </w:tcPr>
          <w:p w:rsidR="00A16934" w:rsidRDefault="00687582">
            <w:pPr>
              <w:jc w:val="center"/>
            </w:pPr>
            <w:r>
              <w:rPr>
                <w:sz w:val="24"/>
              </w:rPr>
              <w:t>ZTE Corporation</w:t>
            </w:r>
          </w:p>
        </w:tc>
        <w:tc>
          <w:tcPr>
            <w:tcW w:w="979" w:type="dxa"/>
            <w:vAlign w:val="center"/>
          </w:tcPr>
          <w:p w:rsidR="00A16934" w:rsidRDefault="00687582">
            <w:pPr>
              <w:jc w:val="center"/>
            </w:pPr>
            <w:r>
              <w:rPr>
                <w:sz w:val="24"/>
              </w:rPr>
              <w:t>763 HK</w:t>
            </w:r>
          </w:p>
        </w:tc>
        <w:tc>
          <w:tcPr>
            <w:tcW w:w="1428" w:type="dxa"/>
            <w:vAlign w:val="center"/>
          </w:tcPr>
          <w:p w:rsidR="00A16934" w:rsidRDefault="00687582">
            <w:pPr>
              <w:jc w:val="right"/>
            </w:pPr>
            <w:r>
              <w:rPr>
                <w:sz w:val="24"/>
              </w:rPr>
              <w:t>1,831,459.12</w:t>
            </w:r>
          </w:p>
        </w:tc>
        <w:tc>
          <w:tcPr>
            <w:tcW w:w="1603" w:type="dxa"/>
            <w:vAlign w:val="center"/>
          </w:tcPr>
          <w:p w:rsidR="00A16934" w:rsidRDefault="00687582">
            <w:pPr>
              <w:jc w:val="right"/>
            </w:pPr>
            <w:r>
              <w:rPr>
                <w:sz w:val="24"/>
              </w:rPr>
              <w:t>3.71</w:t>
            </w:r>
          </w:p>
        </w:tc>
      </w:tr>
      <w:tr w:rsidR="00A16934">
        <w:tc>
          <w:tcPr>
            <w:tcW w:w="539" w:type="dxa"/>
            <w:vAlign w:val="center"/>
          </w:tcPr>
          <w:p w:rsidR="00A16934" w:rsidRDefault="00687582">
            <w:pPr>
              <w:jc w:val="center"/>
            </w:pPr>
            <w:r>
              <w:rPr>
                <w:sz w:val="24"/>
              </w:rPr>
              <w:t>16</w:t>
            </w:r>
          </w:p>
        </w:tc>
        <w:tc>
          <w:tcPr>
            <w:tcW w:w="4449" w:type="dxa"/>
            <w:vAlign w:val="center"/>
          </w:tcPr>
          <w:p w:rsidR="00A16934" w:rsidRDefault="00687582">
            <w:pPr>
              <w:jc w:val="center"/>
            </w:pPr>
            <w:r>
              <w:rPr>
                <w:sz w:val="24"/>
              </w:rPr>
              <w:t>Cosco Shipping Holdings Co.,ltd.</w:t>
            </w:r>
          </w:p>
        </w:tc>
        <w:tc>
          <w:tcPr>
            <w:tcW w:w="979" w:type="dxa"/>
            <w:vAlign w:val="center"/>
          </w:tcPr>
          <w:p w:rsidR="00A16934" w:rsidRDefault="00687582">
            <w:pPr>
              <w:jc w:val="center"/>
            </w:pPr>
            <w:r>
              <w:rPr>
                <w:sz w:val="24"/>
              </w:rPr>
              <w:t>1919 HK</w:t>
            </w:r>
          </w:p>
        </w:tc>
        <w:tc>
          <w:tcPr>
            <w:tcW w:w="1428" w:type="dxa"/>
            <w:vAlign w:val="center"/>
          </w:tcPr>
          <w:p w:rsidR="00A16934" w:rsidRDefault="00687582">
            <w:pPr>
              <w:jc w:val="right"/>
            </w:pPr>
            <w:r>
              <w:rPr>
                <w:sz w:val="24"/>
              </w:rPr>
              <w:t>1,759,103.88</w:t>
            </w:r>
          </w:p>
        </w:tc>
        <w:tc>
          <w:tcPr>
            <w:tcW w:w="1603" w:type="dxa"/>
            <w:vAlign w:val="center"/>
          </w:tcPr>
          <w:p w:rsidR="00A16934" w:rsidRDefault="00687582">
            <w:pPr>
              <w:jc w:val="right"/>
            </w:pPr>
            <w:r>
              <w:rPr>
                <w:sz w:val="24"/>
              </w:rPr>
              <w:t>3.56</w:t>
            </w:r>
          </w:p>
        </w:tc>
      </w:tr>
      <w:tr w:rsidR="00A16934">
        <w:tc>
          <w:tcPr>
            <w:tcW w:w="539" w:type="dxa"/>
            <w:vAlign w:val="center"/>
          </w:tcPr>
          <w:p w:rsidR="00A16934" w:rsidRDefault="00687582">
            <w:pPr>
              <w:jc w:val="center"/>
            </w:pPr>
            <w:r>
              <w:rPr>
                <w:sz w:val="24"/>
              </w:rPr>
              <w:t>17</w:t>
            </w:r>
          </w:p>
        </w:tc>
        <w:tc>
          <w:tcPr>
            <w:tcW w:w="4449" w:type="dxa"/>
            <w:vAlign w:val="center"/>
          </w:tcPr>
          <w:p w:rsidR="00A16934" w:rsidRDefault="00687582">
            <w:pPr>
              <w:jc w:val="center"/>
            </w:pPr>
            <w:r>
              <w:rPr>
                <w:sz w:val="24"/>
              </w:rPr>
              <w:t>Geely Automobile Holdings Limited</w:t>
            </w:r>
          </w:p>
        </w:tc>
        <w:tc>
          <w:tcPr>
            <w:tcW w:w="979" w:type="dxa"/>
            <w:vAlign w:val="center"/>
          </w:tcPr>
          <w:p w:rsidR="00A16934" w:rsidRDefault="00687582">
            <w:pPr>
              <w:jc w:val="center"/>
            </w:pPr>
            <w:r>
              <w:rPr>
                <w:sz w:val="24"/>
              </w:rPr>
              <w:t>175 HK</w:t>
            </w:r>
          </w:p>
        </w:tc>
        <w:tc>
          <w:tcPr>
            <w:tcW w:w="1428" w:type="dxa"/>
            <w:vAlign w:val="center"/>
          </w:tcPr>
          <w:p w:rsidR="00A16934" w:rsidRDefault="00687582">
            <w:pPr>
              <w:jc w:val="right"/>
            </w:pPr>
            <w:r>
              <w:rPr>
                <w:sz w:val="24"/>
              </w:rPr>
              <w:t>1,622,011.68</w:t>
            </w:r>
          </w:p>
        </w:tc>
        <w:tc>
          <w:tcPr>
            <w:tcW w:w="1603" w:type="dxa"/>
            <w:vAlign w:val="center"/>
          </w:tcPr>
          <w:p w:rsidR="00A16934" w:rsidRDefault="00687582">
            <w:pPr>
              <w:jc w:val="right"/>
            </w:pPr>
            <w:r>
              <w:rPr>
                <w:sz w:val="24"/>
              </w:rPr>
              <w:t>3.28</w:t>
            </w:r>
          </w:p>
        </w:tc>
      </w:tr>
      <w:tr w:rsidR="00A16934">
        <w:tc>
          <w:tcPr>
            <w:tcW w:w="539" w:type="dxa"/>
            <w:vAlign w:val="center"/>
          </w:tcPr>
          <w:p w:rsidR="00A16934" w:rsidRDefault="00687582">
            <w:pPr>
              <w:jc w:val="center"/>
            </w:pPr>
            <w:r>
              <w:rPr>
                <w:sz w:val="24"/>
              </w:rPr>
              <w:t>18</w:t>
            </w:r>
          </w:p>
        </w:tc>
        <w:tc>
          <w:tcPr>
            <w:tcW w:w="4449" w:type="dxa"/>
            <w:vAlign w:val="center"/>
          </w:tcPr>
          <w:p w:rsidR="00A16934" w:rsidRDefault="00687582">
            <w:pPr>
              <w:jc w:val="center"/>
            </w:pPr>
            <w:r>
              <w:rPr>
                <w:sz w:val="24"/>
              </w:rPr>
              <w:t>Industrial And Commercial Bank Of China Limited</w:t>
            </w:r>
          </w:p>
        </w:tc>
        <w:tc>
          <w:tcPr>
            <w:tcW w:w="979" w:type="dxa"/>
            <w:vAlign w:val="center"/>
          </w:tcPr>
          <w:p w:rsidR="00A16934" w:rsidRDefault="00687582">
            <w:pPr>
              <w:jc w:val="center"/>
            </w:pPr>
            <w:r>
              <w:rPr>
                <w:sz w:val="24"/>
              </w:rPr>
              <w:t>1398 HK</w:t>
            </w:r>
          </w:p>
        </w:tc>
        <w:tc>
          <w:tcPr>
            <w:tcW w:w="1428" w:type="dxa"/>
            <w:vAlign w:val="center"/>
          </w:tcPr>
          <w:p w:rsidR="00A16934" w:rsidRDefault="00687582">
            <w:pPr>
              <w:jc w:val="right"/>
            </w:pPr>
            <w:r>
              <w:rPr>
                <w:sz w:val="24"/>
              </w:rPr>
              <w:t>1,609,186.72</w:t>
            </w:r>
          </w:p>
        </w:tc>
        <w:tc>
          <w:tcPr>
            <w:tcW w:w="1603" w:type="dxa"/>
            <w:vAlign w:val="center"/>
          </w:tcPr>
          <w:p w:rsidR="00A16934" w:rsidRDefault="00687582">
            <w:pPr>
              <w:jc w:val="right"/>
            </w:pPr>
            <w:r>
              <w:rPr>
                <w:sz w:val="24"/>
              </w:rPr>
              <w:t>3.26</w:t>
            </w:r>
          </w:p>
        </w:tc>
      </w:tr>
      <w:tr w:rsidR="00A16934">
        <w:tc>
          <w:tcPr>
            <w:tcW w:w="539" w:type="dxa"/>
            <w:vAlign w:val="center"/>
          </w:tcPr>
          <w:p w:rsidR="00A16934" w:rsidRDefault="00687582">
            <w:pPr>
              <w:jc w:val="center"/>
            </w:pPr>
            <w:r>
              <w:rPr>
                <w:sz w:val="24"/>
              </w:rPr>
              <w:t>19</w:t>
            </w:r>
          </w:p>
        </w:tc>
        <w:tc>
          <w:tcPr>
            <w:tcW w:w="4449" w:type="dxa"/>
            <w:vAlign w:val="center"/>
          </w:tcPr>
          <w:p w:rsidR="00A16934" w:rsidRDefault="00687582">
            <w:pPr>
              <w:jc w:val="center"/>
            </w:pPr>
            <w:r>
              <w:rPr>
                <w:sz w:val="24"/>
              </w:rPr>
              <w:t>Yanzhou Coal Mining Company Limited</w:t>
            </w:r>
          </w:p>
        </w:tc>
        <w:tc>
          <w:tcPr>
            <w:tcW w:w="979" w:type="dxa"/>
            <w:vAlign w:val="center"/>
          </w:tcPr>
          <w:p w:rsidR="00A16934" w:rsidRDefault="00687582">
            <w:pPr>
              <w:jc w:val="center"/>
            </w:pPr>
            <w:r>
              <w:rPr>
                <w:sz w:val="24"/>
              </w:rPr>
              <w:t>1171 HK</w:t>
            </w:r>
          </w:p>
        </w:tc>
        <w:tc>
          <w:tcPr>
            <w:tcW w:w="1428" w:type="dxa"/>
            <w:vAlign w:val="center"/>
          </w:tcPr>
          <w:p w:rsidR="00A16934" w:rsidRDefault="00687582">
            <w:pPr>
              <w:jc w:val="right"/>
            </w:pPr>
            <w:r>
              <w:rPr>
                <w:sz w:val="24"/>
              </w:rPr>
              <w:t>1,540,830.12</w:t>
            </w:r>
          </w:p>
        </w:tc>
        <w:tc>
          <w:tcPr>
            <w:tcW w:w="1603" w:type="dxa"/>
            <w:vAlign w:val="center"/>
          </w:tcPr>
          <w:p w:rsidR="00A16934" w:rsidRDefault="00687582">
            <w:pPr>
              <w:jc w:val="right"/>
            </w:pPr>
            <w:r>
              <w:rPr>
                <w:sz w:val="24"/>
              </w:rPr>
              <w:t>3.12</w:t>
            </w:r>
          </w:p>
        </w:tc>
      </w:tr>
      <w:tr w:rsidR="00A16934">
        <w:tc>
          <w:tcPr>
            <w:tcW w:w="539" w:type="dxa"/>
            <w:vAlign w:val="center"/>
          </w:tcPr>
          <w:p w:rsidR="00A16934" w:rsidRDefault="00687582">
            <w:pPr>
              <w:jc w:val="center"/>
            </w:pPr>
            <w:r>
              <w:rPr>
                <w:sz w:val="24"/>
              </w:rPr>
              <w:t>20</w:t>
            </w:r>
          </w:p>
        </w:tc>
        <w:tc>
          <w:tcPr>
            <w:tcW w:w="4449" w:type="dxa"/>
            <w:vAlign w:val="center"/>
          </w:tcPr>
          <w:p w:rsidR="00A16934" w:rsidRDefault="00687582">
            <w:pPr>
              <w:jc w:val="center"/>
            </w:pPr>
            <w:r>
              <w:rPr>
                <w:sz w:val="24"/>
              </w:rPr>
              <w:t>Ping An Insurance (Group) Company Of China,Ltd.</w:t>
            </w:r>
          </w:p>
        </w:tc>
        <w:tc>
          <w:tcPr>
            <w:tcW w:w="979" w:type="dxa"/>
            <w:vAlign w:val="center"/>
          </w:tcPr>
          <w:p w:rsidR="00A16934" w:rsidRDefault="00687582">
            <w:pPr>
              <w:jc w:val="center"/>
            </w:pPr>
            <w:r>
              <w:rPr>
                <w:sz w:val="24"/>
              </w:rPr>
              <w:t>2318 HK</w:t>
            </w:r>
          </w:p>
        </w:tc>
        <w:tc>
          <w:tcPr>
            <w:tcW w:w="1428" w:type="dxa"/>
            <w:vAlign w:val="center"/>
          </w:tcPr>
          <w:p w:rsidR="00A16934" w:rsidRDefault="00687582">
            <w:pPr>
              <w:jc w:val="right"/>
            </w:pPr>
            <w:r>
              <w:rPr>
                <w:sz w:val="24"/>
              </w:rPr>
              <w:t>1,479,606.18</w:t>
            </w:r>
          </w:p>
        </w:tc>
        <w:tc>
          <w:tcPr>
            <w:tcW w:w="1603" w:type="dxa"/>
            <w:vAlign w:val="center"/>
          </w:tcPr>
          <w:p w:rsidR="00A16934" w:rsidRDefault="00687582">
            <w:pPr>
              <w:jc w:val="right"/>
            </w:pPr>
            <w:r>
              <w:rPr>
                <w:sz w:val="24"/>
              </w:rPr>
              <w:t>3.00</w:t>
            </w:r>
          </w:p>
        </w:tc>
      </w:tr>
      <w:tr w:rsidR="00A16934">
        <w:tc>
          <w:tcPr>
            <w:tcW w:w="539" w:type="dxa"/>
            <w:vAlign w:val="center"/>
          </w:tcPr>
          <w:p w:rsidR="00A16934" w:rsidRDefault="00687582">
            <w:pPr>
              <w:jc w:val="center"/>
            </w:pPr>
            <w:r>
              <w:rPr>
                <w:sz w:val="24"/>
              </w:rPr>
              <w:t>21</w:t>
            </w:r>
          </w:p>
        </w:tc>
        <w:tc>
          <w:tcPr>
            <w:tcW w:w="4449" w:type="dxa"/>
            <w:vAlign w:val="center"/>
          </w:tcPr>
          <w:p w:rsidR="00A16934" w:rsidRDefault="00687582">
            <w:pPr>
              <w:jc w:val="center"/>
            </w:pPr>
            <w:r>
              <w:rPr>
                <w:sz w:val="24"/>
              </w:rPr>
              <w:t>Tingyi (Cayman Islands) Holding Corp.</w:t>
            </w:r>
          </w:p>
        </w:tc>
        <w:tc>
          <w:tcPr>
            <w:tcW w:w="979" w:type="dxa"/>
            <w:vAlign w:val="center"/>
          </w:tcPr>
          <w:p w:rsidR="00A16934" w:rsidRDefault="00687582">
            <w:pPr>
              <w:jc w:val="center"/>
            </w:pPr>
            <w:r>
              <w:rPr>
                <w:sz w:val="24"/>
              </w:rPr>
              <w:t>322 HK</w:t>
            </w:r>
          </w:p>
        </w:tc>
        <w:tc>
          <w:tcPr>
            <w:tcW w:w="1428" w:type="dxa"/>
            <w:vAlign w:val="center"/>
          </w:tcPr>
          <w:p w:rsidR="00A16934" w:rsidRDefault="00687582">
            <w:pPr>
              <w:jc w:val="right"/>
            </w:pPr>
            <w:r>
              <w:rPr>
                <w:sz w:val="24"/>
              </w:rPr>
              <w:t>1,402,696.82</w:t>
            </w:r>
          </w:p>
        </w:tc>
        <w:tc>
          <w:tcPr>
            <w:tcW w:w="1603" w:type="dxa"/>
            <w:vAlign w:val="center"/>
          </w:tcPr>
          <w:p w:rsidR="00A16934" w:rsidRDefault="00687582">
            <w:pPr>
              <w:jc w:val="right"/>
            </w:pPr>
            <w:r>
              <w:rPr>
                <w:sz w:val="24"/>
              </w:rPr>
              <w:t>2.84</w:t>
            </w:r>
          </w:p>
        </w:tc>
      </w:tr>
      <w:tr w:rsidR="00A16934">
        <w:tc>
          <w:tcPr>
            <w:tcW w:w="539" w:type="dxa"/>
            <w:vAlign w:val="center"/>
          </w:tcPr>
          <w:p w:rsidR="00A16934" w:rsidRDefault="00687582">
            <w:pPr>
              <w:jc w:val="center"/>
            </w:pPr>
            <w:r>
              <w:rPr>
                <w:sz w:val="24"/>
              </w:rPr>
              <w:t>22</w:t>
            </w:r>
          </w:p>
        </w:tc>
        <w:tc>
          <w:tcPr>
            <w:tcW w:w="4449" w:type="dxa"/>
            <w:vAlign w:val="center"/>
          </w:tcPr>
          <w:p w:rsidR="00A16934" w:rsidRDefault="00687582">
            <w:pPr>
              <w:jc w:val="center"/>
            </w:pPr>
            <w:r>
              <w:rPr>
                <w:sz w:val="24"/>
              </w:rPr>
              <w:t>A-Living Services Co., Ltd.</w:t>
            </w:r>
          </w:p>
        </w:tc>
        <w:tc>
          <w:tcPr>
            <w:tcW w:w="979" w:type="dxa"/>
            <w:vAlign w:val="center"/>
          </w:tcPr>
          <w:p w:rsidR="00A16934" w:rsidRDefault="00687582">
            <w:pPr>
              <w:jc w:val="center"/>
            </w:pPr>
            <w:r>
              <w:rPr>
                <w:sz w:val="24"/>
              </w:rPr>
              <w:t>3319 HK</w:t>
            </w:r>
          </w:p>
        </w:tc>
        <w:tc>
          <w:tcPr>
            <w:tcW w:w="1428" w:type="dxa"/>
            <w:vAlign w:val="center"/>
          </w:tcPr>
          <w:p w:rsidR="00A16934" w:rsidRDefault="00687582">
            <w:pPr>
              <w:jc w:val="right"/>
            </w:pPr>
            <w:r>
              <w:rPr>
                <w:sz w:val="24"/>
              </w:rPr>
              <w:t>1,295,028.27</w:t>
            </w:r>
          </w:p>
        </w:tc>
        <w:tc>
          <w:tcPr>
            <w:tcW w:w="1603" w:type="dxa"/>
            <w:vAlign w:val="center"/>
          </w:tcPr>
          <w:p w:rsidR="00A16934" w:rsidRDefault="00687582">
            <w:pPr>
              <w:jc w:val="right"/>
            </w:pPr>
            <w:r>
              <w:rPr>
                <w:sz w:val="24"/>
              </w:rPr>
              <w:t>2.62</w:t>
            </w:r>
          </w:p>
        </w:tc>
      </w:tr>
      <w:tr w:rsidR="00A16934">
        <w:tc>
          <w:tcPr>
            <w:tcW w:w="539" w:type="dxa"/>
            <w:vAlign w:val="center"/>
          </w:tcPr>
          <w:p w:rsidR="00A16934" w:rsidRDefault="00687582">
            <w:pPr>
              <w:jc w:val="center"/>
            </w:pPr>
            <w:r>
              <w:rPr>
                <w:sz w:val="24"/>
              </w:rPr>
              <w:t>23</w:t>
            </w:r>
          </w:p>
        </w:tc>
        <w:tc>
          <w:tcPr>
            <w:tcW w:w="4449" w:type="dxa"/>
            <w:vAlign w:val="center"/>
          </w:tcPr>
          <w:p w:rsidR="00A16934" w:rsidRDefault="00687582">
            <w:pPr>
              <w:jc w:val="center"/>
            </w:pPr>
            <w:r>
              <w:rPr>
                <w:sz w:val="24"/>
              </w:rPr>
              <w:t>Aluminum Corporation Of China Limited</w:t>
            </w:r>
          </w:p>
        </w:tc>
        <w:tc>
          <w:tcPr>
            <w:tcW w:w="979" w:type="dxa"/>
            <w:vAlign w:val="center"/>
          </w:tcPr>
          <w:p w:rsidR="00A16934" w:rsidRDefault="00687582">
            <w:pPr>
              <w:jc w:val="center"/>
            </w:pPr>
            <w:r>
              <w:rPr>
                <w:sz w:val="24"/>
              </w:rPr>
              <w:t>2600 HK</w:t>
            </w:r>
          </w:p>
        </w:tc>
        <w:tc>
          <w:tcPr>
            <w:tcW w:w="1428" w:type="dxa"/>
            <w:vAlign w:val="center"/>
          </w:tcPr>
          <w:p w:rsidR="00A16934" w:rsidRDefault="00687582">
            <w:pPr>
              <w:jc w:val="right"/>
            </w:pPr>
            <w:r>
              <w:rPr>
                <w:sz w:val="24"/>
              </w:rPr>
              <w:t>1,280,786.76</w:t>
            </w:r>
          </w:p>
        </w:tc>
        <w:tc>
          <w:tcPr>
            <w:tcW w:w="1603" w:type="dxa"/>
            <w:vAlign w:val="center"/>
          </w:tcPr>
          <w:p w:rsidR="00A16934" w:rsidRDefault="00687582">
            <w:pPr>
              <w:jc w:val="right"/>
            </w:pPr>
            <w:r>
              <w:rPr>
                <w:sz w:val="24"/>
              </w:rPr>
              <w:t>2.59</w:t>
            </w:r>
          </w:p>
        </w:tc>
      </w:tr>
      <w:tr w:rsidR="00A16934">
        <w:tc>
          <w:tcPr>
            <w:tcW w:w="539" w:type="dxa"/>
            <w:vAlign w:val="center"/>
          </w:tcPr>
          <w:p w:rsidR="00A16934" w:rsidRDefault="00687582">
            <w:pPr>
              <w:jc w:val="center"/>
            </w:pPr>
            <w:r>
              <w:rPr>
                <w:sz w:val="24"/>
              </w:rPr>
              <w:t>24</w:t>
            </w:r>
          </w:p>
        </w:tc>
        <w:tc>
          <w:tcPr>
            <w:tcW w:w="4449" w:type="dxa"/>
            <w:vAlign w:val="center"/>
          </w:tcPr>
          <w:p w:rsidR="00A16934" w:rsidRDefault="00687582">
            <w:pPr>
              <w:jc w:val="center"/>
            </w:pPr>
            <w:r>
              <w:rPr>
                <w:sz w:val="24"/>
              </w:rPr>
              <w:t>China Jinmao Holdings Group Limited</w:t>
            </w:r>
          </w:p>
        </w:tc>
        <w:tc>
          <w:tcPr>
            <w:tcW w:w="979" w:type="dxa"/>
            <w:vAlign w:val="center"/>
          </w:tcPr>
          <w:p w:rsidR="00A16934" w:rsidRDefault="00687582">
            <w:pPr>
              <w:jc w:val="center"/>
            </w:pPr>
            <w:r>
              <w:rPr>
                <w:sz w:val="24"/>
              </w:rPr>
              <w:t>817 HK</w:t>
            </w:r>
          </w:p>
        </w:tc>
        <w:tc>
          <w:tcPr>
            <w:tcW w:w="1428" w:type="dxa"/>
            <w:vAlign w:val="center"/>
          </w:tcPr>
          <w:p w:rsidR="00A16934" w:rsidRDefault="00687582">
            <w:pPr>
              <w:jc w:val="right"/>
            </w:pPr>
            <w:r>
              <w:rPr>
                <w:sz w:val="24"/>
              </w:rPr>
              <w:t>1,261,624.29</w:t>
            </w:r>
          </w:p>
        </w:tc>
        <w:tc>
          <w:tcPr>
            <w:tcW w:w="1603" w:type="dxa"/>
            <w:vAlign w:val="center"/>
          </w:tcPr>
          <w:p w:rsidR="00A16934" w:rsidRDefault="00687582">
            <w:pPr>
              <w:jc w:val="right"/>
            </w:pPr>
            <w:r>
              <w:rPr>
                <w:sz w:val="24"/>
              </w:rPr>
              <w:t>2.55</w:t>
            </w:r>
          </w:p>
        </w:tc>
      </w:tr>
      <w:tr w:rsidR="00A16934">
        <w:tc>
          <w:tcPr>
            <w:tcW w:w="539" w:type="dxa"/>
            <w:vAlign w:val="center"/>
          </w:tcPr>
          <w:p w:rsidR="00A16934" w:rsidRDefault="00687582">
            <w:pPr>
              <w:jc w:val="center"/>
            </w:pPr>
            <w:r>
              <w:rPr>
                <w:sz w:val="24"/>
              </w:rPr>
              <w:t>25</w:t>
            </w:r>
          </w:p>
        </w:tc>
        <w:tc>
          <w:tcPr>
            <w:tcW w:w="4449" w:type="dxa"/>
            <w:vAlign w:val="center"/>
          </w:tcPr>
          <w:p w:rsidR="00A16934" w:rsidRDefault="00687582">
            <w:pPr>
              <w:jc w:val="center"/>
            </w:pPr>
            <w:r>
              <w:rPr>
                <w:sz w:val="24"/>
              </w:rPr>
              <w:t>Kingsoft Corporation Ltd.</w:t>
            </w:r>
          </w:p>
        </w:tc>
        <w:tc>
          <w:tcPr>
            <w:tcW w:w="979" w:type="dxa"/>
            <w:vAlign w:val="center"/>
          </w:tcPr>
          <w:p w:rsidR="00A16934" w:rsidRDefault="00687582">
            <w:pPr>
              <w:jc w:val="center"/>
            </w:pPr>
            <w:r>
              <w:rPr>
                <w:sz w:val="24"/>
              </w:rPr>
              <w:t>3888 HK</w:t>
            </w:r>
          </w:p>
        </w:tc>
        <w:tc>
          <w:tcPr>
            <w:tcW w:w="1428" w:type="dxa"/>
            <w:vAlign w:val="center"/>
          </w:tcPr>
          <w:p w:rsidR="00A16934" w:rsidRDefault="00687582">
            <w:pPr>
              <w:jc w:val="right"/>
            </w:pPr>
            <w:r>
              <w:rPr>
                <w:sz w:val="24"/>
              </w:rPr>
              <w:t>1,255,810.35</w:t>
            </w:r>
          </w:p>
        </w:tc>
        <w:tc>
          <w:tcPr>
            <w:tcW w:w="1603" w:type="dxa"/>
            <w:vAlign w:val="center"/>
          </w:tcPr>
          <w:p w:rsidR="00A16934" w:rsidRDefault="00687582">
            <w:pPr>
              <w:jc w:val="right"/>
            </w:pPr>
            <w:r>
              <w:rPr>
                <w:sz w:val="24"/>
              </w:rPr>
              <w:t>2.54</w:t>
            </w:r>
          </w:p>
        </w:tc>
      </w:tr>
      <w:tr w:rsidR="00A16934">
        <w:tc>
          <w:tcPr>
            <w:tcW w:w="539" w:type="dxa"/>
            <w:vAlign w:val="center"/>
          </w:tcPr>
          <w:p w:rsidR="00A16934" w:rsidRDefault="00687582">
            <w:pPr>
              <w:jc w:val="center"/>
            </w:pPr>
            <w:r>
              <w:rPr>
                <w:sz w:val="24"/>
              </w:rPr>
              <w:t>26</w:t>
            </w:r>
          </w:p>
        </w:tc>
        <w:tc>
          <w:tcPr>
            <w:tcW w:w="4449" w:type="dxa"/>
            <w:vAlign w:val="center"/>
          </w:tcPr>
          <w:p w:rsidR="00A16934" w:rsidRDefault="00687582">
            <w:pPr>
              <w:jc w:val="center"/>
            </w:pPr>
            <w:r>
              <w:rPr>
                <w:sz w:val="24"/>
              </w:rPr>
              <w:t>Tianli Education International Holdings Limited</w:t>
            </w:r>
          </w:p>
        </w:tc>
        <w:tc>
          <w:tcPr>
            <w:tcW w:w="979" w:type="dxa"/>
            <w:vAlign w:val="center"/>
          </w:tcPr>
          <w:p w:rsidR="00A16934" w:rsidRDefault="00687582">
            <w:pPr>
              <w:jc w:val="center"/>
            </w:pPr>
            <w:r>
              <w:rPr>
                <w:sz w:val="24"/>
              </w:rPr>
              <w:t>1773 HK</w:t>
            </w:r>
          </w:p>
        </w:tc>
        <w:tc>
          <w:tcPr>
            <w:tcW w:w="1428" w:type="dxa"/>
            <w:vAlign w:val="center"/>
          </w:tcPr>
          <w:p w:rsidR="00A16934" w:rsidRDefault="00687582">
            <w:pPr>
              <w:jc w:val="right"/>
            </w:pPr>
            <w:r>
              <w:rPr>
                <w:sz w:val="24"/>
              </w:rPr>
              <w:t>1,192,342.85</w:t>
            </w:r>
          </w:p>
        </w:tc>
        <w:tc>
          <w:tcPr>
            <w:tcW w:w="1603" w:type="dxa"/>
            <w:vAlign w:val="center"/>
          </w:tcPr>
          <w:p w:rsidR="00A16934" w:rsidRDefault="00687582">
            <w:pPr>
              <w:jc w:val="right"/>
            </w:pPr>
            <w:r>
              <w:rPr>
                <w:sz w:val="24"/>
              </w:rPr>
              <w:t>2.41</w:t>
            </w:r>
          </w:p>
        </w:tc>
      </w:tr>
      <w:tr w:rsidR="00A16934">
        <w:tc>
          <w:tcPr>
            <w:tcW w:w="539" w:type="dxa"/>
            <w:vAlign w:val="center"/>
          </w:tcPr>
          <w:p w:rsidR="00A16934" w:rsidRDefault="00687582">
            <w:pPr>
              <w:jc w:val="center"/>
            </w:pPr>
            <w:r>
              <w:rPr>
                <w:sz w:val="24"/>
              </w:rPr>
              <w:t>27</w:t>
            </w:r>
          </w:p>
        </w:tc>
        <w:tc>
          <w:tcPr>
            <w:tcW w:w="4449" w:type="dxa"/>
            <w:vAlign w:val="center"/>
          </w:tcPr>
          <w:p w:rsidR="00A16934" w:rsidRDefault="00687582">
            <w:pPr>
              <w:jc w:val="center"/>
            </w:pPr>
            <w:r>
              <w:rPr>
                <w:sz w:val="24"/>
              </w:rPr>
              <w:t>CRRC Corporation Limited</w:t>
            </w:r>
          </w:p>
        </w:tc>
        <w:tc>
          <w:tcPr>
            <w:tcW w:w="979" w:type="dxa"/>
            <w:vAlign w:val="center"/>
          </w:tcPr>
          <w:p w:rsidR="00A16934" w:rsidRDefault="00687582">
            <w:pPr>
              <w:jc w:val="center"/>
            </w:pPr>
            <w:r>
              <w:rPr>
                <w:sz w:val="24"/>
              </w:rPr>
              <w:t>1766 HK</w:t>
            </w:r>
          </w:p>
        </w:tc>
        <w:tc>
          <w:tcPr>
            <w:tcW w:w="1428" w:type="dxa"/>
            <w:vAlign w:val="center"/>
          </w:tcPr>
          <w:p w:rsidR="00A16934" w:rsidRDefault="00687582">
            <w:pPr>
              <w:jc w:val="right"/>
            </w:pPr>
            <w:r>
              <w:rPr>
                <w:sz w:val="24"/>
              </w:rPr>
              <w:t>1,156,387.70</w:t>
            </w:r>
          </w:p>
        </w:tc>
        <w:tc>
          <w:tcPr>
            <w:tcW w:w="1603" w:type="dxa"/>
            <w:vAlign w:val="center"/>
          </w:tcPr>
          <w:p w:rsidR="00A16934" w:rsidRDefault="00687582">
            <w:pPr>
              <w:jc w:val="right"/>
            </w:pPr>
            <w:r>
              <w:rPr>
                <w:sz w:val="24"/>
              </w:rPr>
              <w:t>2.34</w:t>
            </w:r>
          </w:p>
        </w:tc>
      </w:tr>
      <w:tr w:rsidR="00A16934">
        <w:tc>
          <w:tcPr>
            <w:tcW w:w="539" w:type="dxa"/>
            <w:vAlign w:val="center"/>
          </w:tcPr>
          <w:p w:rsidR="00A16934" w:rsidRDefault="00687582">
            <w:pPr>
              <w:jc w:val="center"/>
            </w:pPr>
            <w:r>
              <w:rPr>
                <w:sz w:val="24"/>
              </w:rPr>
              <w:t>28</w:t>
            </w:r>
          </w:p>
        </w:tc>
        <w:tc>
          <w:tcPr>
            <w:tcW w:w="4449" w:type="dxa"/>
            <w:vAlign w:val="center"/>
          </w:tcPr>
          <w:p w:rsidR="00A16934" w:rsidRDefault="00687582">
            <w:pPr>
              <w:jc w:val="center"/>
            </w:pPr>
            <w:r>
              <w:rPr>
                <w:sz w:val="24"/>
              </w:rPr>
              <w:t>Semiconductor Manufacturing International Corporation</w:t>
            </w:r>
          </w:p>
        </w:tc>
        <w:tc>
          <w:tcPr>
            <w:tcW w:w="979" w:type="dxa"/>
            <w:vAlign w:val="center"/>
          </w:tcPr>
          <w:p w:rsidR="00A16934" w:rsidRDefault="00687582">
            <w:pPr>
              <w:jc w:val="center"/>
            </w:pPr>
            <w:r>
              <w:rPr>
                <w:sz w:val="24"/>
              </w:rPr>
              <w:t>981 HK</w:t>
            </w:r>
          </w:p>
        </w:tc>
        <w:tc>
          <w:tcPr>
            <w:tcW w:w="1428" w:type="dxa"/>
            <w:vAlign w:val="center"/>
          </w:tcPr>
          <w:p w:rsidR="00A16934" w:rsidRDefault="00687582">
            <w:pPr>
              <w:jc w:val="right"/>
            </w:pPr>
            <w:r>
              <w:rPr>
                <w:sz w:val="24"/>
              </w:rPr>
              <w:t>1,111,745.17</w:t>
            </w:r>
          </w:p>
        </w:tc>
        <w:tc>
          <w:tcPr>
            <w:tcW w:w="1603" w:type="dxa"/>
            <w:vAlign w:val="center"/>
          </w:tcPr>
          <w:p w:rsidR="00A16934" w:rsidRDefault="00687582">
            <w:pPr>
              <w:jc w:val="right"/>
            </w:pPr>
            <w:r>
              <w:rPr>
                <w:sz w:val="24"/>
              </w:rPr>
              <w:t>2.25</w:t>
            </w:r>
          </w:p>
        </w:tc>
      </w:tr>
      <w:tr w:rsidR="00A16934">
        <w:tc>
          <w:tcPr>
            <w:tcW w:w="539" w:type="dxa"/>
            <w:vAlign w:val="center"/>
          </w:tcPr>
          <w:p w:rsidR="00A16934" w:rsidRDefault="00687582">
            <w:pPr>
              <w:jc w:val="center"/>
            </w:pPr>
            <w:r>
              <w:rPr>
                <w:sz w:val="24"/>
              </w:rPr>
              <w:t>29</w:t>
            </w:r>
          </w:p>
        </w:tc>
        <w:tc>
          <w:tcPr>
            <w:tcW w:w="4449" w:type="dxa"/>
            <w:vAlign w:val="center"/>
          </w:tcPr>
          <w:p w:rsidR="00A16934" w:rsidRDefault="00687582">
            <w:pPr>
              <w:jc w:val="center"/>
            </w:pPr>
            <w:r>
              <w:rPr>
                <w:sz w:val="24"/>
              </w:rPr>
              <w:t>China Taiping Insurance Holdings Company Limited</w:t>
            </w:r>
          </w:p>
        </w:tc>
        <w:tc>
          <w:tcPr>
            <w:tcW w:w="979" w:type="dxa"/>
            <w:vAlign w:val="center"/>
          </w:tcPr>
          <w:p w:rsidR="00A16934" w:rsidRDefault="00687582">
            <w:pPr>
              <w:jc w:val="center"/>
            </w:pPr>
            <w:r>
              <w:rPr>
                <w:sz w:val="24"/>
              </w:rPr>
              <w:t>966 HK</w:t>
            </w:r>
          </w:p>
        </w:tc>
        <w:tc>
          <w:tcPr>
            <w:tcW w:w="1428" w:type="dxa"/>
            <w:vAlign w:val="center"/>
          </w:tcPr>
          <w:p w:rsidR="00A16934" w:rsidRDefault="00687582">
            <w:pPr>
              <w:jc w:val="right"/>
            </w:pPr>
            <w:r>
              <w:rPr>
                <w:sz w:val="24"/>
              </w:rPr>
              <w:t>1,111,353.29</w:t>
            </w:r>
          </w:p>
        </w:tc>
        <w:tc>
          <w:tcPr>
            <w:tcW w:w="1603" w:type="dxa"/>
            <w:vAlign w:val="center"/>
          </w:tcPr>
          <w:p w:rsidR="00A16934" w:rsidRDefault="00687582">
            <w:pPr>
              <w:jc w:val="right"/>
            </w:pPr>
            <w:r>
              <w:rPr>
                <w:sz w:val="24"/>
              </w:rPr>
              <w:t>2.25</w:t>
            </w:r>
          </w:p>
        </w:tc>
      </w:tr>
      <w:tr w:rsidR="00A16934">
        <w:tc>
          <w:tcPr>
            <w:tcW w:w="539" w:type="dxa"/>
            <w:vAlign w:val="center"/>
          </w:tcPr>
          <w:p w:rsidR="00A16934" w:rsidRDefault="00687582">
            <w:pPr>
              <w:jc w:val="center"/>
            </w:pPr>
            <w:r>
              <w:rPr>
                <w:sz w:val="24"/>
              </w:rPr>
              <w:t>30</w:t>
            </w:r>
          </w:p>
        </w:tc>
        <w:tc>
          <w:tcPr>
            <w:tcW w:w="4449" w:type="dxa"/>
            <w:vAlign w:val="center"/>
          </w:tcPr>
          <w:p w:rsidR="00A16934" w:rsidRDefault="00687582">
            <w:pPr>
              <w:jc w:val="center"/>
            </w:pPr>
            <w:r>
              <w:rPr>
                <w:sz w:val="24"/>
              </w:rPr>
              <w:t>AAC Technologies Holdings Inc.</w:t>
            </w:r>
          </w:p>
        </w:tc>
        <w:tc>
          <w:tcPr>
            <w:tcW w:w="979" w:type="dxa"/>
            <w:vAlign w:val="center"/>
          </w:tcPr>
          <w:p w:rsidR="00A16934" w:rsidRDefault="00687582">
            <w:pPr>
              <w:jc w:val="center"/>
            </w:pPr>
            <w:r>
              <w:rPr>
                <w:sz w:val="24"/>
              </w:rPr>
              <w:t>2018 HK</w:t>
            </w:r>
          </w:p>
        </w:tc>
        <w:tc>
          <w:tcPr>
            <w:tcW w:w="1428" w:type="dxa"/>
            <w:vAlign w:val="center"/>
          </w:tcPr>
          <w:p w:rsidR="00A16934" w:rsidRDefault="00687582">
            <w:pPr>
              <w:jc w:val="right"/>
            </w:pPr>
            <w:r>
              <w:rPr>
                <w:sz w:val="24"/>
              </w:rPr>
              <w:t>1,050,338.01</w:t>
            </w:r>
          </w:p>
        </w:tc>
        <w:tc>
          <w:tcPr>
            <w:tcW w:w="1603" w:type="dxa"/>
            <w:vAlign w:val="center"/>
          </w:tcPr>
          <w:p w:rsidR="00A16934" w:rsidRDefault="00687582">
            <w:pPr>
              <w:jc w:val="right"/>
            </w:pPr>
            <w:r>
              <w:rPr>
                <w:sz w:val="24"/>
              </w:rPr>
              <w:t>2.13</w:t>
            </w:r>
          </w:p>
        </w:tc>
      </w:tr>
      <w:tr w:rsidR="00A16934">
        <w:tc>
          <w:tcPr>
            <w:tcW w:w="539" w:type="dxa"/>
            <w:vAlign w:val="center"/>
          </w:tcPr>
          <w:p w:rsidR="00A16934" w:rsidRDefault="00687582">
            <w:pPr>
              <w:jc w:val="center"/>
            </w:pPr>
            <w:r>
              <w:rPr>
                <w:sz w:val="24"/>
              </w:rPr>
              <w:t>31</w:t>
            </w:r>
          </w:p>
        </w:tc>
        <w:tc>
          <w:tcPr>
            <w:tcW w:w="4449" w:type="dxa"/>
            <w:vAlign w:val="center"/>
          </w:tcPr>
          <w:p w:rsidR="00A16934" w:rsidRDefault="00687582">
            <w:pPr>
              <w:jc w:val="center"/>
            </w:pPr>
            <w:r>
              <w:rPr>
                <w:sz w:val="24"/>
              </w:rPr>
              <w:t>Genscript Biotech Corporation</w:t>
            </w:r>
          </w:p>
        </w:tc>
        <w:tc>
          <w:tcPr>
            <w:tcW w:w="979" w:type="dxa"/>
            <w:vAlign w:val="center"/>
          </w:tcPr>
          <w:p w:rsidR="00A16934" w:rsidRDefault="00687582">
            <w:pPr>
              <w:jc w:val="center"/>
            </w:pPr>
            <w:r>
              <w:rPr>
                <w:sz w:val="24"/>
              </w:rPr>
              <w:t>1548 HK</w:t>
            </w:r>
          </w:p>
        </w:tc>
        <w:tc>
          <w:tcPr>
            <w:tcW w:w="1428" w:type="dxa"/>
            <w:vAlign w:val="center"/>
          </w:tcPr>
          <w:p w:rsidR="00A16934" w:rsidRDefault="00687582">
            <w:pPr>
              <w:jc w:val="right"/>
            </w:pPr>
            <w:r>
              <w:rPr>
                <w:sz w:val="24"/>
              </w:rPr>
              <w:t>1,032,994.60</w:t>
            </w:r>
          </w:p>
        </w:tc>
        <w:tc>
          <w:tcPr>
            <w:tcW w:w="1603" w:type="dxa"/>
            <w:vAlign w:val="center"/>
          </w:tcPr>
          <w:p w:rsidR="00A16934" w:rsidRDefault="00687582">
            <w:pPr>
              <w:jc w:val="right"/>
            </w:pPr>
            <w:r>
              <w:rPr>
                <w:sz w:val="24"/>
              </w:rPr>
              <w:t>2.09</w:t>
            </w:r>
          </w:p>
        </w:tc>
      </w:tr>
      <w:tr w:rsidR="00A16934">
        <w:tc>
          <w:tcPr>
            <w:tcW w:w="539" w:type="dxa"/>
            <w:vAlign w:val="center"/>
          </w:tcPr>
          <w:p w:rsidR="00A16934" w:rsidRDefault="00687582">
            <w:pPr>
              <w:jc w:val="center"/>
            </w:pPr>
            <w:r>
              <w:rPr>
                <w:sz w:val="24"/>
              </w:rPr>
              <w:t>32</w:t>
            </w:r>
          </w:p>
        </w:tc>
        <w:tc>
          <w:tcPr>
            <w:tcW w:w="4449" w:type="dxa"/>
            <w:vAlign w:val="center"/>
          </w:tcPr>
          <w:p w:rsidR="00A16934" w:rsidRDefault="00687582">
            <w:pPr>
              <w:jc w:val="center"/>
            </w:pPr>
            <w:r>
              <w:rPr>
                <w:sz w:val="24"/>
              </w:rPr>
              <w:t>Zhaojin Mining Industry Company Limited</w:t>
            </w:r>
          </w:p>
        </w:tc>
        <w:tc>
          <w:tcPr>
            <w:tcW w:w="979" w:type="dxa"/>
            <w:vAlign w:val="center"/>
          </w:tcPr>
          <w:p w:rsidR="00A16934" w:rsidRDefault="00687582">
            <w:pPr>
              <w:jc w:val="center"/>
            </w:pPr>
            <w:r>
              <w:rPr>
                <w:sz w:val="24"/>
              </w:rPr>
              <w:t>1818 HK</w:t>
            </w:r>
          </w:p>
        </w:tc>
        <w:tc>
          <w:tcPr>
            <w:tcW w:w="1428" w:type="dxa"/>
            <w:vAlign w:val="center"/>
          </w:tcPr>
          <w:p w:rsidR="00A16934" w:rsidRDefault="00687582">
            <w:pPr>
              <w:jc w:val="right"/>
            </w:pPr>
            <w:r>
              <w:rPr>
                <w:sz w:val="24"/>
              </w:rPr>
              <w:t>1,008,782.88</w:t>
            </w:r>
          </w:p>
        </w:tc>
        <w:tc>
          <w:tcPr>
            <w:tcW w:w="1603" w:type="dxa"/>
            <w:vAlign w:val="center"/>
          </w:tcPr>
          <w:p w:rsidR="00A16934" w:rsidRDefault="00687582">
            <w:pPr>
              <w:jc w:val="right"/>
            </w:pPr>
            <w:r>
              <w:rPr>
                <w:sz w:val="24"/>
              </w:rPr>
              <w:t>2.04</w:t>
            </w:r>
          </w:p>
        </w:tc>
      </w:tr>
    </w:tbl>
    <w:p w:rsidR="00A16934" w:rsidRDefault="00687582">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5D0BD3" w:rsidRDefault="007B62FA" w:rsidP="005D0BD3">
      <w:pPr>
        <w:tabs>
          <w:tab w:val="left" w:pos="426"/>
        </w:tabs>
        <w:spacing w:before="29" w:line="288" w:lineRule="auto"/>
        <w:jc w:val="left"/>
        <w:rPr>
          <w:kern w:val="0"/>
          <w:sz w:val="24"/>
        </w:rPr>
      </w:pPr>
      <w:r w:rsidRPr="005D0BD3">
        <w:rPr>
          <w:kern w:val="0"/>
          <w:sz w:val="24"/>
        </w:rPr>
        <w:t xml:space="preserve">    2</w:t>
      </w:r>
      <w:r w:rsidRPr="005D0BD3">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1B47BC" w:rsidRDefault="007B62FA" w:rsidP="001B47BC">
      <w:pPr>
        <w:autoSpaceDE w:val="0"/>
        <w:autoSpaceDN w:val="0"/>
        <w:adjustRightInd w:val="0"/>
        <w:snapToGrid w:val="0"/>
        <w:spacing w:before="29" w:line="288" w:lineRule="auto"/>
        <w:jc w:val="left"/>
        <w:rPr>
          <w:b/>
          <w:kern w:val="0"/>
          <w:sz w:val="24"/>
        </w:rPr>
      </w:pPr>
      <w:r w:rsidRPr="001B47BC">
        <w:rPr>
          <w:b/>
          <w:kern w:val="0"/>
          <w:sz w:val="24"/>
        </w:rPr>
        <w:t>8.5.3</w:t>
      </w:r>
      <w:r w:rsidR="002D0B5F" w:rsidRPr="001B47BC">
        <w:rPr>
          <w:rFonts w:hint="eastAsia"/>
          <w:b/>
          <w:kern w:val="0"/>
          <w:sz w:val="24"/>
        </w:rPr>
        <w:t xml:space="preserve"> </w:t>
      </w:r>
      <w:r w:rsidRPr="001B47BC">
        <w:rPr>
          <w:rFonts w:hint="eastAsia"/>
          <w:b/>
          <w:kern w:val="0"/>
          <w:sz w:val="24"/>
        </w:rPr>
        <w:t>权益投资的买入成本总额及卖出收入总额</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买入成本（成交）总额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80,669,760.55</w:t>
            </w:r>
          </w:p>
        </w:tc>
      </w:tr>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卖出收入（成交）总额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74,337,769.18</w:t>
            </w:r>
          </w:p>
        </w:tc>
      </w:tr>
    </w:tbl>
    <w:p w:rsidR="007B62FA" w:rsidRPr="001B47BC" w:rsidRDefault="007B62FA" w:rsidP="001B47BC">
      <w:pPr>
        <w:tabs>
          <w:tab w:val="left" w:pos="426"/>
        </w:tabs>
        <w:spacing w:before="29" w:line="288" w:lineRule="auto"/>
        <w:jc w:val="left"/>
        <w:rPr>
          <w:kern w:val="0"/>
          <w:sz w:val="24"/>
        </w:rPr>
      </w:pPr>
      <w:r w:rsidRPr="001B47BC">
        <w:rPr>
          <w:kern w:val="0"/>
          <w:sz w:val="24"/>
        </w:rPr>
        <w:t>注：</w:t>
      </w:r>
      <w:r w:rsidRPr="001B47BC">
        <w:rPr>
          <w:kern w:val="0"/>
          <w:sz w:val="24"/>
        </w:rPr>
        <w:t>“</w:t>
      </w:r>
      <w:r w:rsidRPr="001B47BC">
        <w:rPr>
          <w:kern w:val="0"/>
          <w:sz w:val="24"/>
        </w:rPr>
        <w:t>买入成本</w:t>
      </w:r>
      <w:r w:rsidRPr="001B47BC">
        <w:rPr>
          <w:kern w:val="0"/>
          <w:sz w:val="24"/>
        </w:rPr>
        <w:t>”</w:t>
      </w:r>
      <w:r w:rsidRPr="001B47BC">
        <w:rPr>
          <w:kern w:val="0"/>
          <w:sz w:val="24"/>
        </w:rPr>
        <w:t>或</w:t>
      </w:r>
      <w:r w:rsidRPr="001B47BC">
        <w:rPr>
          <w:kern w:val="0"/>
          <w:sz w:val="24"/>
        </w:rPr>
        <w:t>“</w:t>
      </w:r>
      <w:r w:rsidRPr="001B47BC">
        <w:rPr>
          <w:kern w:val="0"/>
          <w:sz w:val="24"/>
        </w:rPr>
        <w:t>卖出收入</w:t>
      </w:r>
      <w:r w:rsidRPr="001B47BC">
        <w:rPr>
          <w:kern w:val="0"/>
          <w:sz w:val="24"/>
        </w:rPr>
        <w:t>”</w:t>
      </w:r>
      <w:r w:rsidRPr="001B47BC">
        <w:rPr>
          <w:kern w:val="0"/>
          <w:sz w:val="24"/>
        </w:rPr>
        <w:t>均按买卖成交金额（成交单价乘以成交数量）填列，不考虑相关交易费用。</w:t>
      </w:r>
    </w:p>
    <w:p w:rsidR="007B62FA" w:rsidRPr="00D0372D" w:rsidRDefault="007B62FA" w:rsidP="00417F87">
      <w:pPr>
        <w:spacing w:line="360" w:lineRule="auto"/>
        <w:rPr>
          <w:rFonts w:ascii="宋体" w:hAnsi="宋体"/>
          <w:color w:val="000000"/>
          <w:szCs w:val="21"/>
        </w:rPr>
      </w:pPr>
    </w:p>
    <w:p w:rsidR="007B62FA" w:rsidRPr="00BE1A2B" w:rsidRDefault="007B62FA" w:rsidP="00BE1A2B">
      <w:pPr>
        <w:pStyle w:val="20"/>
        <w:spacing w:before="29" w:after="0" w:line="288" w:lineRule="auto"/>
        <w:rPr>
          <w:rFonts w:ascii="Times New Roman" w:hAnsi="Times New Roman"/>
          <w:kern w:val="0"/>
          <w:szCs w:val="24"/>
        </w:rPr>
      </w:pPr>
      <w:bookmarkStart w:id="302" w:name="_Toc224618381"/>
      <w:bookmarkStart w:id="303" w:name="_Toc248233028"/>
      <w:bookmarkStart w:id="304" w:name="_Toc249790560"/>
      <w:bookmarkStart w:id="305" w:name="_Toc286929761"/>
      <w:bookmarkStart w:id="306" w:name="_Toc352256000"/>
      <w:bookmarkStart w:id="307" w:name="_Toc352256068"/>
      <w:bookmarkStart w:id="308" w:name="_Toc352331246"/>
      <w:bookmarkStart w:id="309" w:name="_Toc362424024"/>
      <w:bookmarkStart w:id="310" w:name="_Toc4067394"/>
      <w:r w:rsidRPr="00BE1A2B">
        <w:rPr>
          <w:rFonts w:ascii="Times New Roman" w:hAnsi="Times New Roman"/>
          <w:kern w:val="0"/>
          <w:szCs w:val="24"/>
        </w:rPr>
        <w:lastRenderedPageBreak/>
        <w:t>8.6</w:t>
      </w:r>
      <w:r w:rsidR="000F515E" w:rsidRPr="00BE1A2B">
        <w:rPr>
          <w:rFonts w:ascii="Times New Roman" w:hAnsi="Times New Roman" w:hint="eastAsia"/>
          <w:kern w:val="0"/>
          <w:szCs w:val="24"/>
        </w:rPr>
        <w:t xml:space="preserve"> </w:t>
      </w:r>
      <w:r w:rsidRPr="00BE1A2B">
        <w:rPr>
          <w:rFonts w:ascii="Times New Roman" w:hAnsi="Times New Roman" w:hint="eastAsia"/>
          <w:kern w:val="0"/>
          <w:szCs w:val="24"/>
        </w:rPr>
        <w:t>期末按债券信用等级分类的债券投资组合</w:t>
      </w:r>
      <w:bookmarkEnd w:id="302"/>
      <w:bookmarkEnd w:id="303"/>
      <w:bookmarkEnd w:id="304"/>
      <w:bookmarkEnd w:id="305"/>
      <w:bookmarkEnd w:id="306"/>
      <w:bookmarkEnd w:id="307"/>
      <w:bookmarkEnd w:id="308"/>
      <w:bookmarkEnd w:id="309"/>
      <w:bookmarkEnd w:id="310"/>
    </w:p>
    <w:p w:rsidR="007B62FA" w:rsidRPr="00922042" w:rsidRDefault="007B62FA" w:rsidP="00922042">
      <w:pPr>
        <w:tabs>
          <w:tab w:val="left" w:pos="426"/>
        </w:tabs>
        <w:spacing w:before="29" w:line="288" w:lineRule="auto"/>
        <w:jc w:val="left"/>
        <w:rPr>
          <w:kern w:val="0"/>
          <w:sz w:val="24"/>
        </w:rPr>
      </w:pPr>
      <w:r w:rsidRPr="00856D61">
        <w:rPr>
          <w:kern w:val="0"/>
          <w:sz w:val="24"/>
        </w:rPr>
        <w:t>本基金本报告期末未持有债券。</w:t>
      </w:r>
      <w:r w:rsidR="00922042">
        <w:rPr>
          <w:rFonts w:hint="eastAsia"/>
          <w:kern w:val="0"/>
          <w:sz w:val="24"/>
        </w:rPr>
        <w:br/>
      </w:r>
    </w:p>
    <w:p w:rsidR="007B62FA" w:rsidRPr="00724676" w:rsidRDefault="007B62FA" w:rsidP="00724676">
      <w:pPr>
        <w:pStyle w:val="20"/>
        <w:spacing w:before="29" w:after="0" w:line="288" w:lineRule="auto"/>
        <w:rPr>
          <w:rFonts w:ascii="Times New Roman" w:hAnsi="Times New Roman"/>
          <w:kern w:val="0"/>
          <w:szCs w:val="24"/>
        </w:rPr>
      </w:pPr>
      <w:bookmarkStart w:id="311" w:name="_Toc224618382"/>
      <w:bookmarkStart w:id="312" w:name="_Toc248233029"/>
      <w:bookmarkStart w:id="313" w:name="_Toc249790561"/>
      <w:bookmarkStart w:id="314" w:name="_Toc286929762"/>
      <w:bookmarkStart w:id="315" w:name="_Toc352256001"/>
      <w:bookmarkStart w:id="316" w:name="_Toc352256069"/>
      <w:bookmarkStart w:id="317" w:name="_Toc352331247"/>
      <w:bookmarkStart w:id="318" w:name="_Toc362424025"/>
      <w:bookmarkStart w:id="319" w:name="_Toc4067395"/>
      <w:r w:rsidRPr="00724676">
        <w:rPr>
          <w:rFonts w:ascii="Times New Roman" w:hAnsi="Times New Roman"/>
          <w:kern w:val="0"/>
          <w:szCs w:val="24"/>
        </w:rPr>
        <w:t>8.7</w:t>
      </w:r>
      <w:r w:rsidRPr="00724676">
        <w:rPr>
          <w:rFonts w:ascii="Times New Roman" w:hAnsi="Times New Roman" w:hint="eastAsia"/>
          <w:kern w:val="0"/>
          <w:szCs w:val="24"/>
        </w:rPr>
        <w:t>期末按公允价值占基金资产净值比例大小排</w:t>
      </w:r>
      <w:r w:rsidR="00724676" w:rsidRPr="00724676">
        <w:rPr>
          <w:rFonts w:ascii="Times New Roman" w:hAnsi="Times New Roman" w:hint="eastAsia"/>
          <w:kern w:val="0"/>
          <w:szCs w:val="24"/>
        </w:rPr>
        <w:t>序</w:t>
      </w:r>
      <w:r w:rsidRPr="00724676">
        <w:rPr>
          <w:rFonts w:ascii="Times New Roman" w:hAnsi="Times New Roman" w:hint="eastAsia"/>
          <w:kern w:val="0"/>
          <w:szCs w:val="24"/>
        </w:rPr>
        <w:t>的前五名债券投资明细</w:t>
      </w:r>
      <w:bookmarkEnd w:id="311"/>
      <w:bookmarkEnd w:id="312"/>
      <w:bookmarkEnd w:id="313"/>
      <w:bookmarkEnd w:id="314"/>
      <w:bookmarkEnd w:id="315"/>
      <w:bookmarkEnd w:id="316"/>
      <w:bookmarkEnd w:id="317"/>
      <w:bookmarkEnd w:id="318"/>
      <w:bookmarkEnd w:id="319"/>
    </w:p>
    <w:p w:rsidR="007B62FA" w:rsidRPr="00892E02" w:rsidRDefault="007B62FA" w:rsidP="00892E02">
      <w:pPr>
        <w:tabs>
          <w:tab w:val="left" w:pos="426"/>
        </w:tabs>
        <w:spacing w:before="29" w:line="288" w:lineRule="auto"/>
        <w:jc w:val="left"/>
        <w:rPr>
          <w:kern w:val="0"/>
          <w:sz w:val="24"/>
        </w:rPr>
      </w:pPr>
      <w:r w:rsidRPr="00856D61">
        <w:rPr>
          <w:kern w:val="0"/>
          <w:sz w:val="24"/>
        </w:rPr>
        <w:t>本基金本报告期末未持有债券。</w:t>
      </w:r>
      <w:r w:rsidR="00892E02">
        <w:rPr>
          <w:rFonts w:hint="eastAsia"/>
          <w:kern w:val="0"/>
          <w:sz w:val="24"/>
        </w:rPr>
        <w:br/>
      </w:r>
    </w:p>
    <w:p w:rsidR="007B62FA" w:rsidRPr="00856D61" w:rsidRDefault="007B62FA" w:rsidP="00856D61">
      <w:pPr>
        <w:pStyle w:val="20"/>
        <w:spacing w:before="29" w:after="0" w:line="288" w:lineRule="auto"/>
        <w:rPr>
          <w:rFonts w:ascii="Times New Roman" w:hAnsi="Times New Roman"/>
          <w:kern w:val="0"/>
          <w:szCs w:val="24"/>
        </w:rPr>
      </w:pPr>
      <w:bookmarkStart w:id="320" w:name="_Toc224618383"/>
      <w:bookmarkStart w:id="321" w:name="_Toc248233030"/>
      <w:bookmarkStart w:id="322" w:name="_Toc249790562"/>
      <w:bookmarkStart w:id="323" w:name="_Toc286929763"/>
      <w:bookmarkStart w:id="324" w:name="_Toc352256002"/>
      <w:bookmarkStart w:id="325" w:name="_Toc352256070"/>
      <w:bookmarkStart w:id="326" w:name="_Toc352331248"/>
      <w:bookmarkStart w:id="327" w:name="_Toc362424026"/>
      <w:bookmarkStart w:id="328" w:name="_Toc4067396"/>
      <w:r w:rsidRPr="00856D61">
        <w:rPr>
          <w:rFonts w:ascii="Times New Roman" w:hAnsi="Times New Roman"/>
          <w:kern w:val="0"/>
          <w:szCs w:val="24"/>
        </w:rPr>
        <w:t>8.8</w:t>
      </w:r>
      <w:r w:rsidR="000F515E" w:rsidRPr="00856D61">
        <w:rPr>
          <w:rFonts w:ascii="Times New Roman" w:hAnsi="Times New Roman" w:hint="eastAsia"/>
          <w:kern w:val="0"/>
          <w:szCs w:val="24"/>
        </w:rPr>
        <w:t xml:space="preserve"> </w:t>
      </w:r>
      <w:r w:rsidRPr="00856D6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856D61">
        <w:rPr>
          <w:rFonts w:ascii="Times New Roman" w:hAnsi="Times New Roman" w:hint="eastAsia"/>
          <w:kern w:val="0"/>
          <w:szCs w:val="24"/>
        </w:rPr>
        <w:t>的所有资产支持证券投资明细</w:t>
      </w:r>
      <w:bookmarkEnd w:id="320"/>
      <w:bookmarkEnd w:id="321"/>
      <w:bookmarkEnd w:id="322"/>
      <w:bookmarkEnd w:id="323"/>
      <w:bookmarkEnd w:id="324"/>
      <w:bookmarkEnd w:id="325"/>
      <w:bookmarkEnd w:id="326"/>
      <w:bookmarkEnd w:id="327"/>
      <w:bookmarkEnd w:id="328"/>
    </w:p>
    <w:p w:rsidR="0006629D" w:rsidRDefault="0006629D" w:rsidP="0006629D">
      <w:pPr>
        <w:tabs>
          <w:tab w:val="left" w:pos="426"/>
        </w:tabs>
        <w:spacing w:before="29" w:line="288" w:lineRule="auto"/>
        <w:jc w:val="left"/>
        <w:rPr>
          <w:kern w:val="0"/>
          <w:sz w:val="24"/>
        </w:rPr>
      </w:pPr>
      <w:r w:rsidRPr="00D754A9">
        <w:rPr>
          <w:kern w:val="0"/>
          <w:sz w:val="24"/>
        </w:rPr>
        <w:t>本基金本报告期末未持有资产支持证券。</w:t>
      </w:r>
    </w:p>
    <w:p w:rsidR="007B62FA" w:rsidRPr="0006629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29" w:name="_Toc224618384"/>
      <w:bookmarkStart w:id="330" w:name="_Toc248233031"/>
      <w:bookmarkStart w:id="331" w:name="_Toc249790563"/>
      <w:bookmarkStart w:id="332" w:name="_Toc286929764"/>
      <w:bookmarkStart w:id="333" w:name="_Toc352256003"/>
      <w:bookmarkStart w:id="334" w:name="_Toc352256071"/>
      <w:bookmarkStart w:id="335" w:name="_Toc352331249"/>
      <w:bookmarkStart w:id="336" w:name="_Toc362424027"/>
      <w:bookmarkStart w:id="337" w:name="_Toc4067397"/>
      <w:r w:rsidRPr="00F92331">
        <w:rPr>
          <w:rFonts w:ascii="Times New Roman" w:hAnsi="Times New Roman"/>
          <w:kern w:val="0"/>
          <w:szCs w:val="24"/>
        </w:rPr>
        <w:t>8.9</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F92331">
        <w:rPr>
          <w:rFonts w:ascii="Times New Roman" w:hAnsi="Times New Roman" w:hint="eastAsia"/>
          <w:kern w:val="0"/>
          <w:szCs w:val="24"/>
        </w:rPr>
        <w:t>的前五名金融衍生</w:t>
      </w:r>
      <w:proofErr w:type="gramStart"/>
      <w:r w:rsidRPr="00F92331">
        <w:rPr>
          <w:rFonts w:ascii="Times New Roman" w:hAnsi="Times New Roman" w:hint="eastAsia"/>
          <w:kern w:val="0"/>
          <w:szCs w:val="24"/>
        </w:rPr>
        <w:t>品投资</w:t>
      </w:r>
      <w:proofErr w:type="gramEnd"/>
      <w:r w:rsidRPr="00F92331">
        <w:rPr>
          <w:rFonts w:ascii="Times New Roman" w:hAnsi="Times New Roman" w:hint="eastAsia"/>
          <w:kern w:val="0"/>
          <w:szCs w:val="24"/>
        </w:rPr>
        <w:t>明细</w:t>
      </w:r>
      <w:bookmarkEnd w:id="329"/>
      <w:bookmarkEnd w:id="330"/>
      <w:bookmarkEnd w:id="331"/>
      <w:bookmarkEnd w:id="332"/>
      <w:bookmarkEnd w:id="333"/>
      <w:bookmarkEnd w:id="334"/>
      <w:bookmarkEnd w:id="335"/>
      <w:bookmarkEnd w:id="336"/>
      <w:bookmarkEnd w:id="337"/>
    </w:p>
    <w:p w:rsidR="007B62FA" w:rsidRPr="00856D61" w:rsidRDefault="007B62FA" w:rsidP="00856D61">
      <w:pPr>
        <w:tabs>
          <w:tab w:val="left" w:pos="426"/>
        </w:tabs>
        <w:spacing w:before="29" w:line="288" w:lineRule="auto"/>
        <w:jc w:val="left"/>
        <w:rPr>
          <w:kern w:val="0"/>
          <w:sz w:val="24"/>
        </w:rPr>
      </w:pPr>
      <w:r w:rsidRPr="00856D61">
        <w:rPr>
          <w:kern w:val="0"/>
          <w:sz w:val="24"/>
        </w:rPr>
        <w:t>本基金本报告期末未持有金融衍生品。</w:t>
      </w:r>
    </w:p>
    <w:p w:rsidR="007B62FA" w:rsidRPr="00F92331" w:rsidRDefault="007B62FA" w:rsidP="00F92331">
      <w:pPr>
        <w:pStyle w:val="20"/>
        <w:spacing w:before="29" w:after="0" w:line="288" w:lineRule="auto"/>
        <w:rPr>
          <w:rFonts w:ascii="Times New Roman" w:hAnsi="Times New Roman"/>
          <w:kern w:val="0"/>
          <w:szCs w:val="24"/>
        </w:rPr>
      </w:pPr>
      <w:bookmarkStart w:id="338" w:name="_Toc248233032"/>
      <w:bookmarkStart w:id="339" w:name="_Toc249790564"/>
      <w:bookmarkStart w:id="340" w:name="_Toc286929765"/>
      <w:bookmarkStart w:id="341" w:name="_Toc352256004"/>
      <w:bookmarkStart w:id="342" w:name="_Toc352256072"/>
      <w:bookmarkStart w:id="343" w:name="_Toc352331250"/>
      <w:bookmarkStart w:id="344" w:name="_Toc362424028"/>
      <w:bookmarkStart w:id="345" w:name="_Toc4067398"/>
      <w:r w:rsidRPr="00F92331">
        <w:rPr>
          <w:rFonts w:ascii="Times New Roman" w:hAnsi="Times New Roman"/>
          <w:kern w:val="0"/>
          <w:szCs w:val="24"/>
        </w:rPr>
        <w:t>8.10</w:t>
      </w:r>
      <w:bookmarkStart w:id="346" w:name="_Toc224618385"/>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期末按公允价值占基金资产净值比例大小排序的前十名基金投资明细</w:t>
      </w:r>
      <w:bookmarkEnd w:id="338"/>
      <w:bookmarkEnd w:id="339"/>
      <w:bookmarkEnd w:id="340"/>
      <w:bookmarkEnd w:id="341"/>
      <w:bookmarkEnd w:id="342"/>
      <w:bookmarkEnd w:id="343"/>
      <w:bookmarkEnd w:id="344"/>
      <w:bookmarkEnd w:id="345"/>
      <w:bookmarkEnd w:id="346"/>
    </w:p>
    <w:p w:rsidR="007B62FA" w:rsidRPr="00856D61" w:rsidRDefault="007B62FA" w:rsidP="00856D61">
      <w:pPr>
        <w:tabs>
          <w:tab w:val="left" w:pos="426"/>
        </w:tabs>
        <w:spacing w:before="29" w:line="288" w:lineRule="auto"/>
        <w:jc w:val="left"/>
        <w:rPr>
          <w:kern w:val="0"/>
          <w:sz w:val="24"/>
        </w:rPr>
      </w:pPr>
      <w:r w:rsidRPr="00856D61">
        <w:rPr>
          <w:kern w:val="0"/>
          <w:sz w:val="24"/>
        </w:rPr>
        <w:t>本基金本报告期末未持有基金。</w:t>
      </w:r>
    </w:p>
    <w:p w:rsidR="007B62FA" w:rsidRPr="00F92331" w:rsidRDefault="007B62FA" w:rsidP="00F92331">
      <w:pPr>
        <w:pStyle w:val="20"/>
        <w:spacing w:before="29" w:after="0" w:line="288" w:lineRule="auto"/>
        <w:rPr>
          <w:rFonts w:ascii="Times New Roman" w:hAnsi="Times New Roman"/>
          <w:kern w:val="0"/>
          <w:szCs w:val="24"/>
        </w:rPr>
      </w:pPr>
      <w:bookmarkStart w:id="347" w:name="_Toc224618386"/>
      <w:bookmarkStart w:id="348" w:name="_Toc248233033"/>
      <w:bookmarkStart w:id="349" w:name="_Toc249790565"/>
      <w:bookmarkStart w:id="350" w:name="_Toc286929766"/>
      <w:bookmarkStart w:id="351" w:name="_Toc352256005"/>
      <w:bookmarkStart w:id="352" w:name="_Toc352256073"/>
      <w:bookmarkStart w:id="353" w:name="_Toc352331251"/>
      <w:bookmarkStart w:id="354" w:name="_Toc362424029"/>
      <w:bookmarkStart w:id="355" w:name="_Toc4067399"/>
      <w:r w:rsidRPr="00F92331">
        <w:rPr>
          <w:rFonts w:ascii="Times New Roman" w:hAnsi="Times New Roman"/>
          <w:kern w:val="0"/>
          <w:szCs w:val="24"/>
        </w:rPr>
        <w:t>8.11</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w:t>
      </w:r>
      <w:bookmarkEnd w:id="347"/>
      <w:bookmarkEnd w:id="348"/>
      <w:bookmarkEnd w:id="349"/>
      <w:bookmarkEnd w:id="350"/>
      <w:bookmarkEnd w:id="351"/>
      <w:bookmarkEnd w:id="352"/>
      <w:bookmarkEnd w:id="353"/>
      <w:bookmarkEnd w:id="354"/>
      <w:bookmarkEnd w:id="355"/>
    </w:p>
    <w:p w:rsidR="007B62FA" w:rsidRDefault="007B62FA" w:rsidP="00B30F3C">
      <w:pPr>
        <w:widowControl/>
        <w:spacing w:before="29" w:line="288" w:lineRule="auto"/>
        <w:rPr>
          <w:kern w:val="0"/>
          <w:sz w:val="24"/>
        </w:rPr>
      </w:pPr>
      <w:r w:rsidRPr="00852B60">
        <w:rPr>
          <w:b/>
          <w:kern w:val="0"/>
          <w:sz w:val="24"/>
        </w:rPr>
        <w:t>8.11.1</w:t>
      </w:r>
      <w:r w:rsidRPr="00B30F3C">
        <w:rPr>
          <w:kern w:val="0"/>
          <w:sz w:val="24"/>
        </w:rPr>
        <w:t>报告期内本基金投资的前十名证券的发行主体未被监管部门立案调查，在本报告编制日前一年内本基金投资的前十名证券的发行主体未受到公开谴责和处罚。</w:t>
      </w:r>
    </w:p>
    <w:p w:rsidR="00D826E9" w:rsidRPr="00D0372D" w:rsidRDefault="00D826E9" w:rsidP="00B30F3C">
      <w:pPr>
        <w:widowControl/>
        <w:spacing w:before="29" w:line="288" w:lineRule="auto"/>
        <w:rPr>
          <w:rFonts w:ascii="宋体" w:hAnsi="宋体"/>
          <w:b/>
          <w:color w:val="000000"/>
          <w:szCs w:val="21"/>
        </w:rPr>
      </w:pPr>
    </w:p>
    <w:p w:rsidR="007B62FA" w:rsidRDefault="007B62FA" w:rsidP="004C3E5A">
      <w:pPr>
        <w:widowControl/>
        <w:spacing w:before="29" w:line="288" w:lineRule="auto"/>
        <w:rPr>
          <w:kern w:val="0"/>
          <w:sz w:val="24"/>
        </w:rPr>
      </w:pPr>
      <w:r w:rsidRPr="00852B60">
        <w:rPr>
          <w:b/>
          <w:kern w:val="0"/>
          <w:sz w:val="24"/>
        </w:rPr>
        <w:t>8.11.2</w:t>
      </w:r>
      <w:r w:rsidRPr="00B30F3C">
        <w:rPr>
          <w:kern w:val="0"/>
          <w:sz w:val="24"/>
        </w:rPr>
        <w:t>本基金投资的前十名股票中，没有超出基金合同规定的备选股票库之外的股票。</w:t>
      </w:r>
    </w:p>
    <w:p w:rsidR="00D826E9" w:rsidRPr="00F92331" w:rsidRDefault="00D826E9" w:rsidP="004C3E5A">
      <w:pPr>
        <w:widowControl/>
        <w:spacing w:before="29" w:line="288" w:lineRule="auto"/>
        <w:rPr>
          <w:kern w:val="0"/>
        </w:rPr>
      </w:pPr>
    </w:p>
    <w:p w:rsidR="007B62FA" w:rsidRPr="00F92331" w:rsidRDefault="007B62FA" w:rsidP="00F92331">
      <w:pPr>
        <w:pStyle w:val="20"/>
        <w:spacing w:before="29" w:after="0" w:line="288" w:lineRule="auto"/>
        <w:rPr>
          <w:rFonts w:ascii="Times New Roman" w:hAnsi="Times New Roman"/>
          <w:kern w:val="0"/>
          <w:szCs w:val="24"/>
        </w:rPr>
      </w:pPr>
      <w:bookmarkStart w:id="356" w:name="_Toc4067400"/>
      <w:r w:rsidRPr="00F92331">
        <w:rPr>
          <w:rFonts w:ascii="Times New Roman" w:hAnsi="Times New Roman"/>
          <w:kern w:val="0"/>
          <w:szCs w:val="24"/>
        </w:rPr>
        <w:t>8.11.3</w:t>
      </w:r>
      <w:r w:rsidR="00430272" w:rsidRPr="00F92331">
        <w:rPr>
          <w:rFonts w:ascii="Times New Roman" w:hAnsi="Times New Roman" w:hint="eastAsia"/>
          <w:kern w:val="0"/>
          <w:szCs w:val="24"/>
        </w:rPr>
        <w:t xml:space="preserve"> </w:t>
      </w:r>
      <w:r w:rsidR="004F76F0" w:rsidRPr="00F92331">
        <w:rPr>
          <w:rFonts w:ascii="Times New Roman" w:hAnsi="Times New Roman" w:hint="eastAsia"/>
          <w:kern w:val="0"/>
          <w:szCs w:val="24"/>
        </w:rPr>
        <w:t>期末</w:t>
      </w:r>
      <w:r w:rsidRPr="00F92331">
        <w:rPr>
          <w:rFonts w:ascii="Times New Roman" w:hAnsi="Times New Roman" w:hint="eastAsia"/>
          <w:kern w:val="0"/>
          <w:szCs w:val="24"/>
        </w:rPr>
        <w:t>其他各项资产构成</w:t>
      </w:r>
      <w:bookmarkEnd w:id="356"/>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7B62FA" w:rsidRPr="00D0372D" w:rsidTr="009D7DB4">
        <w:trPr>
          <w:trHeight w:val="285"/>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序号</w:t>
            </w:r>
          </w:p>
        </w:tc>
        <w:tc>
          <w:tcPr>
            <w:tcW w:w="4431"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名称</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金额</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1</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存出保证金</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2</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应收证券清算款</w:t>
            </w:r>
          </w:p>
        </w:tc>
        <w:tc>
          <w:tcPr>
            <w:tcW w:w="4105" w:type="dxa"/>
            <w:vAlign w:val="center"/>
          </w:tcPr>
          <w:p w:rsidR="007B62FA" w:rsidRPr="00B30F3C" w:rsidRDefault="007B62FA" w:rsidP="00B30F3C">
            <w:pPr>
              <w:spacing w:before="29" w:line="288" w:lineRule="auto"/>
              <w:jc w:val="right"/>
              <w:rPr>
                <w:sz w:val="24"/>
              </w:rPr>
            </w:pPr>
            <w:r w:rsidRPr="00B30F3C">
              <w:rPr>
                <w:sz w:val="24"/>
              </w:rPr>
              <w:t>4,811,457.04</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3</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应收股利</w:t>
            </w:r>
          </w:p>
        </w:tc>
        <w:tc>
          <w:tcPr>
            <w:tcW w:w="4105" w:type="dxa"/>
            <w:vAlign w:val="center"/>
          </w:tcPr>
          <w:p w:rsidR="007B62FA" w:rsidRPr="00B30F3C" w:rsidRDefault="007B62FA" w:rsidP="00B30F3C">
            <w:pPr>
              <w:spacing w:before="29" w:line="288" w:lineRule="auto"/>
              <w:jc w:val="right"/>
              <w:rPr>
                <w:sz w:val="24"/>
              </w:rPr>
            </w:pPr>
            <w:r w:rsidRPr="00B30F3C">
              <w:rPr>
                <w:sz w:val="24"/>
              </w:rPr>
              <w:t>17,640.00</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4</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应收利息</w:t>
            </w:r>
          </w:p>
        </w:tc>
        <w:tc>
          <w:tcPr>
            <w:tcW w:w="4105" w:type="dxa"/>
            <w:vAlign w:val="center"/>
          </w:tcPr>
          <w:p w:rsidR="007B62FA" w:rsidRPr="00B30F3C" w:rsidRDefault="007B62FA" w:rsidP="00B30F3C">
            <w:pPr>
              <w:spacing w:before="29" w:line="288" w:lineRule="auto"/>
              <w:jc w:val="right"/>
              <w:rPr>
                <w:sz w:val="24"/>
              </w:rPr>
            </w:pPr>
            <w:r w:rsidRPr="00B30F3C">
              <w:rPr>
                <w:sz w:val="24"/>
              </w:rPr>
              <w:t>885.56</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5</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应收申购款</w:t>
            </w:r>
          </w:p>
        </w:tc>
        <w:tc>
          <w:tcPr>
            <w:tcW w:w="4105" w:type="dxa"/>
            <w:vAlign w:val="center"/>
          </w:tcPr>
          <w:p w:rsidR="007B62FA" w:rsidRPr="00B30F3C" w:rsidRDefault="007B62FA" w:rsidP="00B30F3C">
            <w:pPr>
              <w:spacing w:before="29" w:line="288" w:lineRule="auto"/>
              <w:jc w:val="right"/>
              <w:rPr>
                <w:sz w:val="24"/>
              </w:rPr>
            </w:pPr>
            <w:r w:rsidRPr="00B30F3C">
              <w:rPr>
                <w:sz w:val="24"/>
              </w:rPr>
              <w:t>23,965.50</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6</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其他应收款</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7</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待摊费用</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DA64B3">
            <w:pPr>
              <w:spacing w:before="29" w:line="288" w:lineRule="auto"/>
              <w:jc w:val="center"/>
              <w:rPr>
                <w:color w:val="000000"/>
                <w:sz w:val="24"/>
              </w:rPr>
            </w:pPr>
            <w:r w:rsidRPr="00206186">
              <w:rPr>
                <w:color w:val="000000"/>
                <w:sz w:val="24"/>
              </w:rPr>
              <w:t>8</w:t>
            </w:r>
          </w:p>
        </w:tc>
        <w:tc>
          <w:tcPr>
            <w:tcW w:w="4431" w:type="dxa"/>
            <w:vAlign w:val="center"/>
          </w:tcPr>
          <w:p w:rsidR="007B62FA" w:rsidRPr="00206186" w:rsidRDefault="007B62FA" w:rsidP="00417F87">
            <w:pPr>
              <w:spacing w:line="360" w:lineRule="auto"/>
              <w:ind w:leftChars="50" w:left="105"/>
              <w:rPr>
                <w:color w:val="000000"/>
                <w:sz w:val="24"/>
              </w:rPr>
            </w:pPr>
            <w:r w:rsidRPr="00206186">
              <w:rPr>
                <w:rFonts w:hint="eastAsia"/>
                <w:color w:val="000000"/>
                <w:sz w:val="24"/>
              </w:rPr>
              <w:t>其他</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206186">
            <w:pPr>
              <w:spacing w:before="29" w:line="288" w:lineRule="auto"/>
              <w:jc w:val="center"/>
              <w:rPr>
                <w:color w:val="000000"/>
                <w:sz w:val="24"/>
              </w:rPr>
            </w:pPr>
            <w:r w:rsidRPr="00206186">
              <w:rPr>
                <w:color w:val="000000"/>
                <w:sz w:val="24"/>
              </w:rPr>
              <w:t>9</w:t>
            </w:r>
          </w:p>
        </w:tc>
        <w:tc>
          <w:tcPr>
            <w:tcW w:w="4431" w:type="dxa"/>
            <w:vAlign w:val="center"/>
          </w:tcPr>
          <w:p w:rsidR="007B62FA" w:rsidRPr="00206186" w:rsidRDefault="007B62FA" w:rsidP="00206186">
            <w:pPr>
              <w:spacing w:before="29" w:line="288" w:lineRule="auto"/>
              <w:ind w:leftChars="50" w:left="105"/>
              <w:rPr>
                <w:color w:val="000000"/>
                <w:sz w:val="24"/>
              </w:rPr>
            </w:pPr>
            <w:r w:rsidRPr="00206186">
              <w:rPr>
                <w:rFonts w:hint="eastAsia"/>
                <w:color w:val="000000"/>
                <w:sz w:val="24"/>
              </w:rPr>
              <w:t>合计</w:t>
            </w:r>
          </w:p>
        </w:tc>
        <w:tc>
          <w:tcPr>
            <w:tcW w:w="4105" w:type="dxa"/>
            <w:vAlign w:val="center"/>
          </w:tcPr>
          <w:p w:rsidR="007B62FA" w:rsidRPr="00B30F3C" w:rsidRDefault="007B62FA" w:rsidP="00B30F3C">
            <w:pPr>
              <w:spacing w:before="29" w:line="288" w:lineRule="auto"/>
              <w:jc w:val="right"/>
              <w:rPr>
                <w:sz w:val="24"/>
              </w:rPr>
            </w:pPr>
            <w:r w:rsidRPr="00B30F3C">
              <w:rPr>
                <w:sz w:val="24"/>
              </w:rPr>
              <w:t>4,853,948.10</w:t>
            </w:r>
          </w:p>
        </w:tc>
      </w:tr>
    </w:tbl>
    <w:p w:rsidR="007B62FA" w:rsidRPr="00D0372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57" w:name="_Toc4067401"/>
      <w:r w:rsidRPr="00F92331">
        <w:rPr>
          <w:rFonts w:ascii="Times New Roman" w:hAnsi="Times New Roman"/>
          <w:kern w:val="0"/>
          <w:szCs w:val="24"/>
        </w:rPr>
        <w:t>8.11.4</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期末持有的处于转股期的可转换债券明细</w:t>
      </w:r>
      <w:bookmarkEnd w:id="357"/>
    </w:p>
    <w:p w:rsidR="00835EAC" w:rsidRPr="00D754A9" w:rsidRDefault="00835EAC" w:rsidP="00835EAC">
      <w:pPr>
        <w:tabs>
          <w:tab w:val="left" w:pos="426"/>
        </w:tabs>
        <w:spacing w:before="29" w:line="288" w:lineRule="auto"/>
        <w:jc w:val="left"/>
        <w:rPr>
          <w:kern w:val="0"/>
          <w:sz w:val="24"/>
        </w:rPr>
      </w:pPr>
      <w:r w:rsidRPr="00D754A9">
        <w:rPr>
          <w:kern w:val="0"/>
          <w:sz w:val="24"/>
        </w:rPr>
        <w:t>本基金本报告期末未持有处于转股期的可转换债券。</w:t>
      </w:r>
    </w:p>
    <w:p w:rsidR="007B62FA" w:rsidRPr="00835EAC"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58" w:name="_Toc4067402"/>
      <w:r w:rsidRPr="00F92331">
        <w:rPr>
          <w:rFonts w:ascii="Times New Roman" w:hAnsi="Times New Roman"/>
          <w:kern w:val="0"/>
          <w:szCs w:val="24"/>
        </w:rPr>
        <w:t>8.11.5</w:t>
      </w:r>
      <w:r w:rsidR="000F515E" w:rsidRPr="00F92331">
        <w:rPr>
          <w:rFonts w:ascii="Times New Roman" w:hAnsi="Times New Roman" w:hint="eastAsia"/>
          <w:kern w:val="0"/>
          <w:szCs w:val="24"/>
        </w:rPr>
        <w:t xml:space="preserve"> </w:t>
      </w:r>
      <w:proofErr w:type="gramStart"/>
      <w:r w:rsidRPr="00F92331">
        <w:rPr>
          <w:rFonts w:ascii="Times New Roman" w:hAnsi="Times New Roman" w:hint="eastAsia"/>
          <w:kern w:val="0"/>
          <w:szCs w:val="24"/>
        </w:rPr>
        <w:t>期末前</w:t>
      </w:r>
      <w:proofErr w:type="gramEnd"/>
      <w:r w:rsidRPr="00F92331">
        <w:rPr>
          <w:rFonts w:ascii="Times New Roman" w:hAnsi="Times New Roman" w:hint="eastAsia"/>
          <w:kern w:val="0"/>
          <w:szCs w:val="24"/>
        </w:rPr>
        <w:t>十名股票中存在流通受限情况的说明</w:t>
      </w:r>
      <w:bookmarkEnd w:id="358"/>
    </w:p>
    <w:p w:rsidR="00AF6D46" w:rsidRPr="00D754A9" w:rsidRDefault="00AF6D46" w:rsidP="00AF6D46">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十名股票中不存在流通受限的情况。</w:t>
      </w:r>
    </w:p>
    <w:p w:rsidR="00273083" w:rsidRPr="00AF6D46" w:rsidRDefault="00273083" w:rsidP="0034193C">
      <w:pPr>
        <w:widowControl/>
        <w:spacing w:line="360" w:lineRule="auto"/>
        <w:rPr>
          <w:rFonts w:ascii="宋体" w:hAnsi="宋体" w:cs="宋体"/>
          <w:kern w:val="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59" w:name="_Toc4067403"/>
      <w:r w:rsidRPr="00F92331">
        <w:rPr>
          <w:rFonts w:ascii="Times New Roman" w:hAnsi="Times New Roman"/>
          <w:kern w:val="0"/>
          <w:szCs w:val="24"/>
        </w:rPr>
        <w:t>8.11.6</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投资组合报告附注的其他文字描述部分</w:t>
      </w:r>
      <w:bookmarkEnd w:id="359"/>
    </w:p>
    <w:p w:rsidR="007B62FA" w:rsidRPr="003E57C5" w:rsidRDefault="007B62FA" w:rsidP="003E57C5">
      <w:pPr>
        <w:widowControl/>
        <w:spacing w:before="29" w:line="288" w:lineRule="auto"/>
        <w:rPr>
          <w:kern w:val="0"/>
          <w:sz w:val="24"/>
        </w:rPr>
      </w:pPr>
      <w:r w:rsidRPr="003E57C5">
        <w:rPr>
          <w:kern w:val="0"/>
          <w:sz w:val="24"/>
        </w:rPr>
        <w:t>由于四舍五入的原因，分项之和与合计项之间可能存在尾差。</w:t>
      </w:r>
    </w:p>
    <w:p w:rsidR="00B30F3C" w:rsidRPr="00D0372D" w:rsidRDefault="00B30F3C" w:rsidP="00602A38">
      <w:pPr>
        <w:widowControl/>
        <w:spacing w:line="360" w:lineRule="auto"/>
        <w:ind w:firstLineChars="200" w:firstLine="420"/>
        <w:rPr>
          <w:rFonts w:ascii="宋体" w:hAnsi="宋体" w:cs="宋体"/>
          <w:kern w:val="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360" w:name="_Toc225500050"/>
      <w:bookmarkStart w:id="361" w:name="_Toc352256006"/>
      <w:bookmarkStart w:id="362" w:name="_Toc352256074"/>
      <w:bookmarkStart w:id="363" w:name="_Toc352331252"/>
      <w:bookmarkStart w:id="364" w:name="_Toc362424030"/>
      <w:bookmarkStart w:id="365" w:name="_Toc4067404"/>
      <w:r w:rsidRPr="001A2743">
        <w:rPr>
          <w:rFonts w:hint="eastAsia"/>
          <w:b/>
          <w:bCs/>
          <w:szCs w:val="24"/>
          <w:lang w:val="en-US"/>
        </w:rPr>
        <w:t>§</w:t>
      </w:r>
      <w:r w:rsidRPr="001A2743">
        <w:rPr>
          <w:b/>
          <w:bCs/>
          <w:szCs w:val="24"/>
          <w:lang w:val="en-US"/>
        </w:rPr>
        <w:t>9</w:t>
      </w:r>
      <w:r w:rsidR="003E5E48" w:rsidRPr="001A2743">
        <w:rPr>
          <w:rFonts w:hint="eastAsia"/>
          <w:b/>
          <w:bCs/>
          <w:szCs w:val="24"/>
          <w:lang w:val="en-US"/>
        </w:rPr>
        <w:t xml:space="preserve"> </w:t>
      </w:r>
      <w:r w:rsidR="001822F7" w:rsidRPr="001A2743">
        <w:rPr>
          <w:rFonts w:hint="eastAsia"/>
          <w:b/>
          <w:bCs/>
          <w:szCs w:val="24"/>
          <w:lang w:val="en-US"/>
        </w:rPr>
        <w:t xml:space="preserve"> </w:t>
      </w:r>
      <w:r w:rsidRPr="001A2743">
        <w:rPr>
          <w:rFonts w:hint="eastAsia"/>
          <w:b/>
          <w:bCs/>
          <w:szCs w:val="24"/>
          <w:lang w:val="en-US"/>
        </w:rPr>
        <w:t>基金份额持有人信息</w:t>
      </w:r>
      <w:bookmarkEnd w:id="360"/>
      <w:bookmarkEnd w:id="361"/>
      <w:bookmarkEnd w:id="362"/>
      <w:bookmarkEnd w:id="363"/>
      <w:bookmarkEnd w:id="364"/>
      <w:bookmarkEnd w:id="365"/>
    </w:p>
    <w:p w:rsidR="007B62FA" w:rsidRPr="001A2743" w:rsidRDefault="007B62FA" w:rsidP="001A2743">
      <w:pPr>
        <w:pStyle w:val="20"/>
        <w:spacing w:before="29" w:after="0" w:line="288" w:lineRule="auto"/>
        <w:rPr>
          <w:rFonts w:ascii="Times New Roman" w:hAnsi="Times New Roman"/>
          <w:kern w:val="0"/>
          <w:szCs w:val="24"/>
        </w:rPr>
      </w:pPr>
      <w:bookmarkStart w:id="366" w:name="_Toc225500051"/>
      <w:bookmarkStart w:id="367" w:name="_Toc352256007"/>
      <w:bookmarkStart w:id="368" w:name="_Toc352256075"/>
      <w:bookmarkStart w:id="369" w:name="_Toc352331253"/>
      <w:bookmarkStart w:id="370" w:name="_Toc362424031"/>
      <w:bookmarkStart w:id="371" w:name="_Toc4067405"/>
      <w:r w:rsidRPr="001A2743">
        <w:rPr>
          <w:rFonts w:ascii="Times New Roman" w:hAnsi="Times New Roman"/>
          <w:kern w:val="0"/>
          <w:szCs w:val="24"/>
        </w:rPr>
        <w:t xml:space="preserve">9.1 </w:t>
      </w:r>
      <w:r w:rsidRPr="001A2743">
        <w:rPr>
          <w:rFonts w:ascii="Times New Roman" w:hAnsi="Times New Roman" w:hint="eastAsia"/>
          <w:kern w:val="0"/>
          <w:szCs w:val="24"/>
        </w:rPr>
        <w:t>期末基金份额持有人户数及持有人结构</w:t>
      </w:r>
      <w:bookmarkEnd w:id="366"/>
      <w:bookmarkEnd w:id="367"/>
      <w:bookmarkEnd w:id="368"/>
      <w:bookmarkEnd w:id="369"/>
      <w:bookmarkEnd w:id="370"/>
      <w:bookmarkEnd w:id="371"/>
    </w:p>
    <w:p w:rsidR="00BA33A5" w:rsidRPr="00AD4493" w:rsidRDefault="00BA33A5" w:rsidP="00AD4493">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A335F0" w:rsidRPr="005003EC" w:rsidTr="00A335F0">
        <w:trPr>
          <w:jc w:val="center"/>
        </w:trPr>
        <w:tc>
          <w:tcPr>
            <w:tcW w:w="964" w:type="pct"/>
            <w:vMerge w:val="restart"/>
            <w:tcBorders>
              <w:top w:val="single" w:sz="8" w:space="0" w:color="000000"/>
              <w:left w:val="single" w:sz="8" w:space="0" w:color="000000"/>
              <w:right w:val="single" w:sz="8" w:space="0" w:color="000000"/>
            </w:tcBorders>
            <w:vAlign w:val="center"/>
          </w:tcPr>
          <w:p w:rsidR="00A16934" w:rsidRDefault="00687582">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w:t>
            </w:r>
            <w:proofErr w:type="gramStart"/>
            <w:r w:rsidRPr="005003EC">
              <w:rPr>
                <w:rFonts w:hint="eastAsia"/>
                <w:bCs/>
                <w:color w:val="000000"/>
                <w:szCs w:val="21"/>
              </w:rPr>
              <w:t>人结构</w:t>
            </w:r>
            <w:proofErr w:type="gramEnd"/>
          </w:p>
        </w:tc>
      </w:tr>
      <w:tr w:rsidR="00A335F0" w:rsidRPr="005003EC" w:rsidTr="00A335F0">
        <w:trPr>
          <w:jc w:val="center"/>
        </w:trPr>
        <w:tc>
          <w:tcPr>
            <w:tcW w:w="964" w:type="pct"/>
            <w:vMerge/>
            <w:tcBorders>
              <w:left w:val="single" w:sz="8" w:space="0" w:color="000000"/>
              <w:right w:val="single" w:sz="8" w:space="0" w:color="000000"/>
            </w:tcBorders>
          </w:tcPr>
          <w:p w:rsidR="00A16934" w:rsidRDefault="00A1693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个人投资者</w:t>
            </w:r>
          </w:p>
        </w:tc>
      </w:tr>
      <w:tr w:rsidR="00A335F0" w:rsidRPr="005003EC" w:rsidTr="00A335F0">
        <w:trPr>
          <w:jc w:val="center"/>
        </w:trPr>
        <w:tc>
          <w:tcPr>
            <w:tcW w:w="964" w:type="pct"/>
            <w:vMerge/>
            <w:tcBorders>
              <w:left w:val="single" w:sz="8" w:space="0" w:color="000000"/>
              <w:bottom w:val="single" w:sz="8" w:space="0" w:color="000000"/>
              <w:right w:val="single" w:sz="8" w:space="0" w:color="000000"/>
            </w:tcBorders>
          </w:tcPr>
          <w:p w:rsidR="00A16934" w:rsidRDefault="00A1693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r>
      <w:tr w:rsidR="00A335F0" w:rsidRPr="005003EC" w:rsidTr="00A335F0">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16934" w:rsidRDefault="00687582">
            <w:pPr>
              <w:jc w:val="right"/>
            </w:pPr>
            <w:r>
              <w:rPr>
                <w:bCs/>
                <w:color w:val="000000"/>
                <w:szCs w:val="21"/>
              </w:rPr>
              <w:t>4,334</w:t>
            </w:r>
          </w:p>
        </w:tc>
        <w:tc>
          <w:tcPr>
            <w:tcW w:w="85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8,517.56</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5,213,282.36</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14.12%</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31,701,839.79</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85.88%</w:t>
            </w:r>
          </w:p>
        </w:tc>
      </w:tr>
    </w:tbl>
    <w:p w:rsidR="00202457" w:rsidRPr="00A66DFB" w:rsidRDefault="00202457" w:rsidP="00A66DFB">
      <w:pPr>
        <w:spacing w:line="360" w:lineRule="auto"/>
        <w:ind w:firstLine="420"/>
        <w:rPr>
          <w:rFonts w:ascii="宋体" w:hAnsi="宋体"/>
          <w:color w:val="000000"/>
          <w:szCs w:val="21"/>
        </w:rPr>
      </w:pPr>
    </w:p>
    <w:p w:rsidR="007B62FA" w:rsidRPr="00AA469C" w:rsidRDefault="007B62FA" w:rsidP="00AA469C">
      <w:pPr>
        <w:pStyle w:val="20"/>
        <w:spacing w:before="29" w:after="0" w:line="288" w:lineRule="auto"/>
        <w:rPr>
          <w:rFonts w:ascii="Times New Roman" w:hAnsi="Times New Roman"/>
          <w:kern w:val="0"/>
          <w:szCs w:val="24"/>
        </w:rPr>
      </w:pPr>
      <w:bookmarkStart w:id="372" w:name="_Toc352256008"/>
      <w:bookmarkStart w:id="373" w:name="_Toc352256076"/>
      <w:bookmarkStart w:id="374" w:name="_Toc352331254"/>
      <w:bookmarkStart w:id="375" w:name="_Toc362424033"/>
      <w:bookmarkStart w:id="376" w:name="_Toc4067406"/>
      <w:r w:rsidRPr="00AA469C">
        <w:rPr>
          <w:rFonts w:ascii="Times New Roman" w:hAnsi="Times New Roman"/>
          <w:kern w:val="0"/>
          <w:szCs w:val="24"/>
        </w:rPr>
        <w:t>9.2</w:t>
      </w:r>
      <w:r w:rsidR="000F515E" w:rsidRPr="00AA469C">
        <w:rPr>
          <w:rFonts w:ascii="Times New Roman" w:hAnsi="Times New Roman" w:hint="eastAsia"/>
          <w:kern w:val="0"/>
          <w:szCs w:val="24"/>
        </w:rPr>
        <w:t xml:space="preserve"> </w:t>
      </w:r>
      <w:r w:rsidRPr="00AA469C">
        <w:rPr>
          <w:rFonts w:ascii="Times New Roman" w:hAnsi="Times New Roman" w:hint="eastAsia"/>
          <w:kern w:val="0"/>
          <w:szCs w:val="24"/>
        </w:rPr>
        <w:t>期末基金管理人的从业人员持有本基金的情况</w:t>
      </w:r>
      <w:bookmarkEnd w:id="372"/>
      <w:bookmarkEnd w:id="373"/>
      <w:bookmarkEnd w:id="374"/>
      <w:bookmarkEnd w:id="375"/>
      <w:bookmarkEnd w:id="376"/>
    </w:p>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4"/>
        <w:gridCol w:w="2577"/>
        <w:gridCol w:w="2577"/>
      </w:tblGrid>
      <w:tr w:rsidR="007B62FA" w:rsidRPr="00D0372D" w:rsidTr="002309A7">
        <w:trPr>
          <w:trHeight w:val="465"/>
          <w:jc w:val="center"/>
        </w:trPr>
        <w:tc>
          <w:tcPr>
            <w:tcW w:w="4284" w:type="dxa"/>
            <w:vAlign w:val="center"/>
          </w:tcPr>
          <w:p w:rsidR="007B62FA" w:rsidRPr="0069364B" w:rsidRDefault="007B62FA" w:rsidP="0069364B">
            <w:pPr>
              <w:widowControl/>
              <w:spacing w:before="29" w:line="288" w:lineRule="auto"/>
              <w:jc w:val="center"/>
              <w:rPr>
                <w:color w:val="000000"/>
                <w:kern w:val="0"/>
                <w:sz w:val="24"/>
              </w:rPr>
            </w:pPr>
            <w:r w:rsidRPr="0069364B">
              <w:rPr>
                <w:rFonts w:hint="eastAsia"/>
                <w:color w:val="000000"/>
                <w:kern w:val="0"/>
                <w:sz w:val="24"/>
              </w:rPr>
              <w:t>项目</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持有份额总数（份）</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占基金总份额比例</w:t>
            </w:r>
          </w:p>
        </w:tc>
      </w:tr>
      <w:tr w:rsidR="00FD108C" w:rsidRPr="00D0372D" w:rsidTr="002309A7">
        <w:trPr>
          <w:trHeight w:val="465"/>
          <w:jc w:val="center"/>
        </w:trPr>
        <w:tc>
          <w:tcPr>
            <w:tcW w:w="4284" w:type="dxa"/>
            <w:vAlign w:val="center"/>
          </w:tcPr>
          <w:p w:rsidR="00FD108C" w:rsidRPr="0069364B" w:rsidRDefault="00FD108C" w:rsidP="0069364B">
            <w:pPr>
              <w:widowControl/>
              <w:spacing w:before="29" w:line="288" w:lineRule="auto"/>
              <w:jc w:val="center"/>
              <w:rPr>
                <w:color w:val="000000"/>
                <w:kern w:val="0"/>
                <w:sz w:val="24"/>
              </w:rPr>
            </w:pPr>
            <w:r w:rsidRPr="0069364B">
              <w:rPr>
                <w:rFonts w:hint="eastAsia"/>
                <w:color w:val="000000"/>
                <w:kern w:val="0"/>
                <w:sz w:val="24"/>
              </w:rPr>
              <w:t>基金管理人所有从业人员持有本基金</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30,612.77</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0.08%</w:t>
            </w:r>
          </w:p>
        </w:tc>
      </w:tr>
    </w:tbl>
    <w:p w:rsidR="00331770" w:rsidRPr="00C9525B" w:rsidRDefault="00331770" w:rsidP="00E44171">
      <w:pPr>
        <w:spacing w:line="360" w:lineRule="auto"/>
        <w:jc w:val="left"/>
        <w:rPr>
          <w:rFonts w:ascii="宋体" w:hAnsi="宋体"/>
          <w:szCs w:val="21"/>
        </w:rPr>
      </w:pPr>
    </w:p>
    <w:p w:rsidR="00331770" w:rsidRPr="00AA469C" w:rsidRDefault="00331770" w:rsidP="00AA469C">
      <w:pPr>
        <w:pStyle w:val="20"/>
        <w:spacing w:before="29" w:after="0" w:line="288" w:lineRule="auto"/>
        <w:rPr>
          <w:rFonts w:ascii="Times New Roman" w:hAnsi="Times New Roman"/>
          <w:kern w:val="0"/>
          <w:szCs w:val="24"/>
        </w:rPr>
      </w:pPr>
      <w:bookmarkStart w:id="377" w:name="_Toc4067407"/>
      <w:r w:rsidRPr="00AA469C">
        <w:rPr>
          <w:rFonts w:ascii="Times New Roman" w:hAnsi="Times New Roman"/>
          <w:kern w:val="0"/>
          <w:szCs w:val="24"/>
        </w:rPr>
        <w:t>9.3</w:t>
      </w:r>
      <w:r w:rsidRPr="00AA469C">
        <w:rPr>
          <w:rFonts w:ascii="Times New Roman" w:hAnsi="Times New Roman"/>
          <w:kern w:val="0"/>
          <w:szCs w:val="24"/>
        </w:rPr>
        <w:t>期末基金管理人的从业人员持有本开放式基金份额总量区间的情况</w:t>
      </w:r>
      <w:bookmarkEnd w:id="377"/>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持有基金份额总量的数量区间（万份）</w:t>
            </w:r>
          </w:p>
        </w:tc>
      </w:tr>
      <w:tr w:rsidR="00331770" w:rsidRPr="00331770" w:rsidTr="00EB4ED4">
        <w:trPr>
          <w:trHeight w:val="713"/>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w:t>
            </w:r>
            <w:proofErr w:type="gramStart"/>
            <w:r w:rsidRPr="00C9525B">
              <w:rPr>
                <w:color w:val="000000"/>
                <w:sz w:val="24"/>
              </w:rPr>
              <w:t>基金基金</w:t>
            </w:r>
            <w:proofErr w:type="gramEnd"/>
            <w:r w:rsidRPr="00C9525B">
              <w:rPr>
                <w:color w:val="000000"/>
                <w:sz w:val="24"/>
              </w:rPr>
              <w:t>经理持有本开放式基金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bl>
    <w:p w:rsidR="007B62FA" w:rsidRPr="00D0372D" w:rsidRDefault="007B62FA" w:rsidP="00417F87">
      <w:pPr>
        <w:spacing w:line="360" w:lineRule="auto"/>
        <w:rPr>
          <w:rFonts w:ascii="宋体" w:hAnsi="宋体"/>
          <w:color w:val="00000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378" w:name="_Toc225500053"/>
      <w:bookmarkStart w:id="379" w:name="_Toc352256009"/>
      <w:bookmarkStart w:id="380" w:name="_Toc352256077"/>
      <w:bookmarkStart w:id="381" w:name="_Toc352331255"/>
      <w:bookmarkStart w:id="382" w:name="_Toc362424034"/>
      <w:bookmarkStart w:id="383" w:name="_Toc4067408"/>
      <w:r w:rsidRPr="00500B50">
        <w:rPr>
          <w:rFonts w:hint="eastAsia"/>
          <w:b/>
          <w:bCs/>
          <w:szCs w:val="24"/>
          <w:lang w:val="en-US"/>
        </w:rPr>
        <w:t>§</w:t>
      </w:r>
      <w:r w:rsidR="00001C10" w:rsidRPr="00500B50">
        <w:rPr>
          <w:b/>
          <w:bCs/>
          <w:szCs w:val="24"/>
          <w:lang w:val="en-US"/>
        </w:rPr>
        <w:t>10</w:t>
      </w:r>
      <w:r w:rsidR="001822F7" w:rsidRPr="00500B50">
        <w:rPr>
          <w:rFonts w:hint="eastAsia"/>
          <w:b/>
          <w:bCs/>
          <w:szCs w:val="24"/>
          <w:lang w:val="en-US"/>
        </w:rPr>
        <w:t xml:space="preserve"> </w:t>
      </w:r>
      <w:r w:rsidR="003E5E48" w:rsidRPr="00500B50">
        <w:rPr>
          <w:rFonts w:hint="eastAsia"/>
          <w:b/>
          <w:bCs/>
          <w:szCs w:val="24"/>
          <w:lang w:val="en-US"/>
        </w:rPr>
        <w:t xml:space="preserve"> </w:t>
      </w:r>
      <w:r w:rsidRPr="00500B50">
        <w:rPr>
          <w:rFonts w:hint="eastAsia"/>
          <w:b/>
          <w:bCs/>
          <w:szCs w:val="24"/>
          <w:lang w:val="en-US"/>
        </w:rPr>
        <w:t>开放式基金份额变动</w:t>
      </w:r>
      <w:bookmarkEnd w:id="378"/>
      <w:bookmarkEnd w:id="379"/>
      <w:bookmarkEnd w:id="380"/>
      <w:bookmarkEnd w:id="381"/>
      <w:bookmarkEnd w:id="382"/>
      <w:bookmarkEnd w:id="383"/>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7B62FA" w:rsidRPr="00D0372D" w:rsidTr="00514C59">
        <w:tc>
          <w:tcPr>
            <w:tcW w:w="4928" w:type="dxa"/>
            <w:vAlign w:val="center"/>
          </w:tcPr>
          <w:p w:rsidR="007B62FA" w:rsidRPr="003502C1" w:rsidRDefault="00EF1356" w:rsidP="003502C1">
            <w:pPr>
              <w:spacing w:before="29" w:line="288" w:lineRule="auto"/>
              <w:rPr>
                <w:sz w:val="24"/>
              </w:rPr>
            </w:pPr>
            <w:r w:rsidRPr="003502C1">
              <w:rPr>
                <w:rFonts w:hint="eastAsia"/>
                <w:sz w:val="24"/>
              </w:rPr>
              <w:lastRenderedPageBreak/>
              <w:t>基金合同生效日</w:t>
            </w:r>
            <w:r w:rsidRPr="003502C1">
              <w:rPr>
                <w:rFonts w:hint="eastAsia"/>
                <w:sz w:val="24"/>
              </w:rPr>
              <w:t>(</w:t>
            </w:r>
            <w:r w:rsidR="005A7D56" w:rsidRPr="003502C1">
              <w:rPr>
                <w:sz w:val="24"/>
              </w:rPr>
              <w:t>2012</w:t>
            </w:r>
            <w:r w:rsidR="005A7D56" w:rsidRPr="003502C1">
              <w:rPr>
                <w:sz w:val="24"/>
              </w:rPr>
              <w:t>年</w:t>
            </w:r>
            <w:r w:rsidR="005A7D56" w:rsidRPr="003502C1">
              <w:rPr>
                <w:sz w:val="24"/>
              </w:rPr>
              <w:t>5</w:t>
            </w:r>
            <w:r w:rsidR="005A7D56" w:rsidRPr="003502C1">
              <w:rPr>
                <w:sz w:val="24"/>
              </w:rPr>
              <w:t>月</w:t>
            </w:r>
            <w:r w:rsidR="005A7D56" w:rsidRPr="003502C1">
              <w:rPr>
                <w:sz w:val="24"/>
              </w:rPr>
              <w:t>22</w:t>
            </w:r>
            <w:r w:rsidR="005A7D56" w:rsidRPr="003502C1">
              <w:rPr>
                <w:sz w:val="24"/>
              </w:rPr>
              <w:t>日</w:t>
            </w:r>
            <w:r w:rsidRPr="003502C1">
              <w:rPr>
                <w:rFonts w:hint="eastAsia"/>
                <w:sz w:val="24"/>
              </w:rPr>
              <w:t>)</w:t>
            </w:r>
            <w:r w:rsidR="007B62FA" w:rsidRPr="003502C1">
              <w:rPr>
                <w:rFonts w:hint="eastAsia"/>
                <w:sz w:val="24"/>
              </w:rPr>
              <w:t>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628,520,198.14</w:t>
            </w:r>
          </w:p>
        </w:tc>
      </w:tr>
      <w:tr w:rsidR="007B62FA" w:rsidRPr="00D0372D" w:rsidTr="00514C59">
        <w:tc>
          <w:tcPr>
            <w:tcW w:w="4928" w:type="dxa"/>
            <w:vAlign w:val="center"/>
          </w:tcPr>
          <w:p w:rsidR="007B62FA" w:rsidRPr="003502C1" w:rsidRDefault="008B21EA" w:rsidP="003502C1">
            <w:pPr>
              <w:spacing w:before="29" w:line="288" w:lineRule="auto"/>
              <w:rPr>
                <w:sz w:val="24"/>
              </w:rPr>
            </w:pPr>
            <w:r w:rsidRPr="003502C1">
              <w:rPr>
                <w:rFonts w:hint="eastAsia"/>
                <w:sz w:val="24"/>
              </w:rPr>
              <w:t>本报告期</w:t>
            </w:r>
            <w:r w:rsidR="007B62FA" w:rsidRPr="003502C1">
              <w:rPr>
                <w:rFonts w:hint="eastAsia"/>
                <w:sz w:val="24"/>
              </w:rPr>
              <w:t>期</w:t>
            </w:r>
            <w:proofErr w:type="gramStart"/>
            <w:r w:rsidR="007B62FA" w:rsidRPr="003502C1">
              <w:rPr>
                <w:rFonts w:hint="eastAsia"/>
                <w:sz w:val="24"/>
              </w:rPr>
              <w:t>初基金</w:t>
            </w:r>
            <w:proofErr w:type="gramEnd"/>
            <w:r w:rsidR="007B62FA" w:rsidRPr="003502C1">
              <w:rPr>
                <w:rFonts w:hint="eastAsia"/>
                <w:sz w:val="24"/>
              </w:rPr>
              <w:t>份额总额</w:t>
            </w:r>
          </w:p>
        </w:tc>
        <w:tc>
          <w:tcPr>
            <w:tcW w:w="4358" w:type="dxa"/>
            <w:vAlign w:val="bottom"/>
          </w:tcPr>
          <w:p w:rsidR="007B62FA" w:rsidRPr="003502C1" w:rsidRDefault="007B62FA" w:rsidP="003502C1">
            <w:pPr>
              <w:spacing w:before="29" w:line="288" w:lineRule="auto"/>
              <w:jc w:val="right"/>
              <w:rPr>
                <w:sz w:val="24"/>
              </w:rPr>
            </w:pPr>
            <w:r w:rsidRPr="003502C1">
              <w:rPr>
                <w:sz w:val="24"/>
              </w:rPr>
              <w:t>31,462,505.96</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w:t>
            </w:r>
            <w:proofErr w:type="gramStart"/>
            <w:r w:rsidRPr="003502C1">
              <w:rPr>
                <w:sz w:val="24"/>
              </w:rPr>
              <w:t>期</w:t>
            </w:r>
            <w:r w:rsidR="007B62FA" w:rsidRPr="003502C1">
              <w:rPr>
                <w:rFonts w:hint="eastAsia"/>
                <w:sz w:val="24"/>
              </w:rPr>
              <w:t>基金</w:t>
            </w:r>
            <w:proofErr w:type="gramEnd"/>
            <w:r w:rsidR="007B62FA" w:rsidRPr="003502C1">
              <w:rPr>
                <w:rFonts w:hint="eastAsia"/>
                <w:sz w:val="24"/>
              </w:rPr>
              <w:t>总申购份额</w:t>
            </w:r>
          </w:p>
        </w:tc>
        <w:tc>
          <w:tcPr>
            <w:tcW w:w="4358" w:type="dxa"/>
            <w:vAlign w:val="bottom"/>
          </w:tcPr>
          <w:p w:rsidR="007B62FA" w:rsidRPr="003502C1" w:rsidRDefault="007B62FA" w:rsidP="003502C1">
            <w:pPr>
              <w:spacing w:before="29" w:line="288" w:lineRule="auto"/>
              <w:jc w:val="right"/>
              <w:rPr>
                <w:sz w:val="24"/>
              </w:rPr>
            </w:pPr>
            <w:r w:rsidRPr="003502C1">
              <w:rPr>
                <w:sz w:val="24"/>
              </w:rPr>
              <w:t>42,073,457.76</w:t>
            </w:r>
          </w:p>
        </w:tc>
      </w:tr>
      <w:tr w:rsidR="007B62FA" w:rsidRPr="00D0372D" w:rsidTr="00514C59">
        <w:tc>
          <w:tcPr>
            <w:tcW w:w="4928" w:type="dxa"/>
            <w:vAlign w:val="center"/>
          </w:tcPr>
          <w:p w:rsidR="007B62FA" w:rsidRPr="003502C1" w:rsidRDefault="007B62FA" w:rsidP="00485F46">
            <w:pPr>
              <w:spacing w:before="29" w:line="288" w:lineRule="auto"/>
              <w:rPr>
                <w:sz w:val="24"/>
              </w:rPr>
            </w:pPr>
            <w:r w:rsidRPr="003502C1">
              <w:rPr>
                <w:rFonts w:hint="eastAsia"/>
                <w:sz w:val="24"/>
              </w:rPr>
              <w:t>减：</w:t>
            </w:r>
            <w:r w:rsidR="008F3D0D" w:rsidRPr="003502C1">
              <w:rPr>
                <w:sz w:val="24"/>
              </w:rPr>
              <w:t>本报告</w:t>
            </w:r>
            <w:proofErr w:type="gramStart"/>
            <w:r w:rsidR="008F3D0D" w:rsidRPr="003502C1">
              <w:rPr>
                <w:sz w:val="24"/>
              </w:rPr>
              <w:t>期</w:t>
            </w:r>
            <w:r w:rsidRPr="003502C1">
              <w:rPr>
                <w:rFonts w:hint="eastAsia"/>
                <w:sz w:val="24"/>
              </w:rPr>
              <w:t>基金</w:t>
            </w:r>
            <w:proofErr w:type="gramEnd"/>
            <w:r w:rsidRPr="003502C1">
              <w:rPr>
                <w:rFonts w:hint="eastAsia"/>
                <w:sz w:val="24"/>
              </w:rPr>
              <w:t>总赎回份额</w:t>
            </w:r>
          </w:p>
        </w:tc>
        <w:tc>
          <w:tcPr>
            <w:tcW w:w="4358" w:type="dxa"/>
            <w:vAlign w:val="bottom"/>
          </w:tcPr>
          <w:p w:rsidR="007B62FA" w:rsidRPr="003502C1" w:rsidRDefault="007B62FA" w:rsidP="003502C1">
            <w:pPr>
              <w:spacing w:before="29" w:line="288" w:lineRule="auto"/>
              <w:jc w:val="right"/>
              <w:rPr>
                <w:sz w:val="24"/>
              </w:rPr>
            </w:pPr>
            <w:r w:rsidRPr="003502C1">
              <w:rPr>
                <w:sz w:val="24"/>
              </w:rPr>
              <w:t>36,620,841.57</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w:t>
            </w:r>
            <w:proofErr w:type="gramStart"/>
            <w:r w:rsidRPr="003502C1">
              <w:rPr>
                <w:sz w:val="24"/>
              </w:rPr>
              <w:t>期</w:t>
            </w:r>
            <w:r w:rsidR="007B62FA" w:rsidRPr="003502C1">
              <w:rPr>
                <w:rFonts w:hint="eastAsia"/>
                <w:sz w:val="24"/>
              </w:rPr>
              <w:t>基金</w:t>
            </w:r>
            <w:proofErr w:type="gramEnd"/>
            <w:r w:rsidR="007B62FA" w:rsidRPr="003502C1">
              <w:rPr>
                <w:rFonts w:hint="eastAsia"/>
                <w:sz w:val="24"/>
              </w:rPr>
              <w:t>拆分变动份额</w:t>
            </w:r>
          </w:p>
        </w:tc>
        <w:tc>
          <w:tcPr>
            <w:tcW w:w="4358" w:type="dxa"/>
            <w:vAlign w:val="bottom"/>
          </w:tcPr>
          <w:p w:rsidR="007B62FA" w:rsidRPr="003502C1" w:rsidRDefault="007B62FA" w:rsidP="003502C1">
            <w:pPr>
              <w:spacing w:before="29" w:line="288" w:lineRule="auto"/>
              <w:jc w:val="right"/>
              <w:rPr>
                <w:sz w:val="24"/>
              </w:rPr>
            </w:pPr>
            <w:r w:rsidRPr="003502C1">
              <w:rPr>
                <w:sz w:val="24"/>
              </w:rPr>
              <w:t>-</w:t>
            </w:r>
          </w:p>
        </w:tc>
      </w:tr>
      <w:tr w:rsidR="007B62FA" w:rsidRPr="00D0372D" w:rsidTr="00514C59">
        <w:tc>
          <w:tcPr>
            <w:tcW w:w="4928" w:type="dxa"/>
            <w:vAlign w:val="center"/>
          </w:tcPr>
          <w:p w:rsidR="007B62FA" w:rsidRPr="003502C1" w:rsidRDefault="007B62FA" w:rsidP="003502C1">
            <w:pPr>
              <w:spacing w:before="29" w:line="288" w:lineRule="auto"/>
              <w:rPr>
                <w:sz w:val="24"/>
              </w:rPr>
            </w:pPr>
            <w:r w:rsidRPr="003502C1">
              <w:rPr>
                <w:rFonts w:hint="eastAsia"/>
                <w:sz w:val="24"/>
              </w:rPr>
              <w:t>本报告期期末基金份额总额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36,915,122.15</w:t>
            </w:r>
          </w:p>
        </w:tc>
      </w:tr>
    </w:tbl>
    <w:p w:rsidR="00A16934" w:rsidRDefault="0068758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、如果本报告期间发生转换出业务，则总赎回份额中包含该业务。</w:t>
      </w:r>
    </w:p>
    <w:p w:rsidR="00514C59" w:rsidRPr="00856D61" w:rsidRDefault="00514C59" w:rsidP="00856D61">
      <w:pPr>
        <w:tabs>
          <w:tab w:val="left" w:pos="426"/>
        </w:tabs>
        <w:spacing w:before="29" w:line="288" w:lineRule="auto"/>
        <w:jc w:val="left"/>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384" w:name="_Toc225500054"/>
      <w:bookmarkStart w:id="385" w:name="_Toc352256010"/>
      <w:bookmarkStart w:id="386" w:name="_Toc352256078"/>
      <w:bookmarkStart w:id="387" w:name="_Toc352331256"/>
      <w:bookmarkStart w:id="388" w:name="_Toc362424035"/>
      <w:bookmarkStart w:id="389" w:name="_Toc4067409"/>
      <w:r w:rsidRPr="00D166A2">
        <w:rPr>
          <w:rFonts w:hint="eastAsia"/>
          <w:b/>
          <w:bCs/>
          <w:szCs w:val="24"/>
          <w:lang w:val="en-US"/>
        </w:rPr>
        <w:t>§</w:t>
      </w:r>
      <w:r w:rsidRPr="00D166A2">
        <w:rPr>
          <w:b/>
          <w:bCs/>
          <w:szCs w:val="24"/>
          <w:lang w:val="en-US"/>
        </w:rPr>
        <w:t>11</w:t>
      </w:r>
      <w:r w:rsidR="001822F7" w:rsidRPr="00D166A2">
        <w:rPr>
          <w:rFonts w:hint="eastAsia"/>
          <w:b/>
          <w:bCs/>
          <w:szCs w:val="24"/>
          <w:lang w:val="en-US"/>
        </w:rPr>
        <w:t xml:space="preserve"> </w:t>
      </w:r>
      <w:r w:rsidR="003E5E48" w:rsidRPr="00D166A2">
        <w:rPr>
          <w:rFonts w:hint="eastAsia"/>
          <w:b/>
          <w:bCs/>
          <w:szCs w:val="24"/>
          <w:lang w:val="en-US"/>
        </w:rPr>
        <w:t xml:space="preserve"> </w:t>
      </w:r>
      <w:r w:rsidRPr="00D166A2">
        <w:rPr>
          <w:rFonts w:hint="eastAsia"/>
          <w:b/>
          <w:bCs/>
          <w:szCs w:val="24"/>
          <w:lang w:val="en-US"/>
        </w:rPr>
        <w:t>重大事件揭示</w:t>
      </w:r>
      <w:bookmarkEnd w:id="384"/>
      <w:bookmarkEnd w:id="385"/>
      <w:bookmarkEnd w:id="386"/>
      <w:bookmarkEnd w:id="387"/>
      <w:bookmarkEnd w:id="388"/>
      <w:bookmarkEnd w:id="389"/>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390" w:name="_Toc352256011"/>
      <w:bookmarkStart w:id="391" w:name="_Toc352256079"/>
      <w:bookmarkStart w:id="392" w:name="_Toc352331257"/>
      <w:bookmarkStart w:id="393" w:name="_Toc362424036"/>
      <w:bookmarkStart w:id="394" w:name="_Toc4067410"/>
      <w:r w:rsidRPr="00D166A2">
        <w:rPr>
          <w:rFonts w:ascii="Times New Roman" w:hAnsi="Times New Roman"/>
          <w:kern w:val="0"/>
          <w:szCs w:val="24"/>
        </w:rPr>
        <w:t>11.1</w:t>
      </w:r>
      <w:r w:rsidRPr="00D166A2">
        <w:rPr>
          <w:rFonts w:ascii="Times New Roman" w:hAnsi="Times New Roman" w:hint="eastAsia"/>
          <w:kern w:val="0"/>
          <w:szCs w:val="24"/>
        </w:rPr>
        <w:t>基金份额持有人大会决议</w:t>
      </w:r>
      <w:bookmarkEnd w:id="390"/>
      <w:bookmarkEnd w:id="391"/>
      <w:bookmarkEnd w:id="392"/>
      <w:bookmarkEnd w:id="393"/>
      <w:bookmarkEnd w:id="394"/>
    </w:p>
    <w:p w:rsidR="007B62FA" w:rsidRDefault="007B62FA" w:rsidP="003920A4">
      <w:pPr>
        <w:widowControl/>
        <w:spacing w:before="29" w:line="288" w:lineRule="auto"/>
        <w:ind w:firstLineChars="200" w:firstLine="480"/>
        <w:rPr>
          <w:kern w:val="0"/>
          <w:sz w:val="24"/>
        </w:rPr>
      </w:pPr>
      <w:r w:rsidRPr="003920A4">
        <w:rPr>
          <w:kern w:val="0"/>
          <w:sz w:val="24"/>
        </w:rPr>
        <w:t>本基金本报告期内未召开基金份额持有人大会。</w:t>
      </w:r>
    </w:p>
    <w:p w:rsidR="00957022" w:rsidRPr="00D0372D" w:rsidRDefault="00957022" w:rsidP="00957022">
      <w:pPr>
        <w:widowControl/>
        <w:spacing w:before="29" w:line="288"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395" w:name="_Toc352256012"/>
      <w:bookmarkStart w:id="396" w:name="_Toc352256080"/>
      <w:bookmarkStart w:id="397" w:name="_Toc352331258"/>
      <w:bookmarkStart w:id="398" w:name="_Toc362424037"/>
      <w:bookmarkStart w:id="399" w:name="_Toc4067411"/>
      <w:r w:rsidRPr="00D166A2">
        <w:rPr>
          <w:rFonts w:ascii="Times New Roman" w:hAnsi="Times New Roman"/>
          <w:kern w:val="0"/>
          <w:szCs w:val="24"/>
        </w:rPr>
        <w:t xml:space="preserve">11.2 </w:t>
      </w:r>
      <w:r w:rsidRPr="00D166A2">
        <w:rPr>
          <w:rFonts w:ascii="Times New Roman" w:hAnsi="Times New Roman" w:hint="eastAsia"/>
          <w:kern w:val="0"/>
          <w:szCs w:val="24"/>
        </w:rPr>
        <w:t>基金管理人、基金托管人的专门基金托管部门的重大人事变动</w:t>
      </w:r>
      <w:bookmarkEnd w:id="395"/>
      <w:bookmarkEnd w:id="396"/>
      <w:bookmarkEnd w:id="397"/>
      <w:bookmarkEnd w:id="398"/>
      <w:bookmarkEnd w:id="399"/>
    </w:p>
    <w:p w:rsidR="00A16934" w:rsidRDefault="00687582">
      <w:pPr>
        <w:widowControl/>
        <w:spacing w:before="29" w:line="288" w:lineRule="auto"/>
        <w:ind w:firstLineChars="200" w:firstLine="480"/>
        <w:rPr>
          <w:kern w:val="0"/>
          <w:sz w:val="24"/>
        </w:rPr>
      </w:pPr>
      <w:r>
        <w:rPr>
          <w:kern w:val="0"/>
          <w:sz w:val="24"/>
        </w:rPr>
        <w:t>1</w:t>
      </w:r>
      <w:r>
        <w:rPr>
          <w:kern w:val="0"/>
          <w:sz w:val="24"/>
        </w:rPr>
        <w:t>、基金管理人的重大人事变动：</w:t>
      </w:r>
    </w:p>
    <w:p w:rsidR="00A16934" w:rsidRDefault="00687582">
      <w:pPr>
        <w:widowControl/>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A16934" w:rsidRDefault="00687582">
      <w:pPr>
        <w:widowControl/>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7B62FA" w:rsidRDefault="007B62FA" w:rsidP="003920A4">
      <w:pPr>
        <w:widowControl/>
        <w:spacing w:before="29" w:line="288" w:lineRule="auto"/>
        <w:ind w:firstLineChars="200" w:firstLine="480"/>
        <w:rPr>
          <w:kern w:val="0"/>
          <w:sz w:val="24"/>
        </w:rPr>
      </w:pPr>
      <w:r w:rsidRPr="003920A4">
        <w:rPr>
          <w:kern w:val="0"/>
          <w:sz w:val="24"/>
        </w:rPr>
        <w:t>2</w:t>
      </w:r>
      <w:r w:rsidRPr="003920A4">
        <w:rPr>
          <w:kern w:val="0"/>
          <w:sz w:val="24"/>
        </w:rPr>
        <w:t>、基金托管人的基金托管部门的重大人事变动：本基金托管人的专门基金托管部门本报告期内未发生重大人事变动。</w:t>
      </w:r>
    </w:p>
    <w:p w:rsidR="00957022" w:rsidRPr="003920A4" w:rsidRDefault="00957022" w:rsidP="003920A4">
      <w:pPr>
        <w:widowControl/>
        <w:spacing w:before="29" w:line="288" w:lineRule="auto"/>
        <w:ind w:firstLineChars="200" w:firstLine="480"/>
        <w:rPr>
          <w:kern w:val="0"/>
          <w:sz w:val="24"/>
        </w:rPr>
      </w:pPr>
    </w:p>
    <w:p w:rsidR="007B62FA" w:rsidRPr="00D166A2" w:rsidRDefault="007B62FA" w:rsidP="00D166A2">
      <w:pPr>
        <w:pStyle w:val="20"/>
        <w:spacing w:before="29" w:after="0" w:line="288" w:lineRule="auto"/>
        <w:rPr>
          <w:rFonts w:ascii="Times New Roman" w:hAnsi="Times New Roman"/>
          <w:kern w:val="0"/>
          <w:szCs w:val="24"/>
        </w:rPr>
      </w:pPr>
      <w:bookmarkStart w:id="400" w:name="_Toc352256013"/>
      <w:bookmarkStart w:id="401" w:name="_Toc352256081"/>
      <w:bookmarkStart w:id="402" w:name="_Toc352331259"/>
      <w:bookmarkStart w:id="403" w:name="_Toc362424038"/>
      <w:bookmarkStart w:id="404" w:name="_Toc4067412"/>
      <w:r w:rsidRPr="00D166A2">
        <w:rPr>
          <w:rFonts w:ascii="Times New Roman" w:hAnsi="Times New Roman"/>
          <w:kern w:val="0"/>
          <w:szCs w:val="24"/>
        </w:rPr>
        <w:t xml:space="preserve">11.3 </w:t>
      </w:r>
      <w:r w:rsidRPr="00D166A2">
        <w:rPr>
          <w:rFonts w:ascii="Times New Roman" w:hAnsi="Times New Roman" w:hint="eastAsia"/>
          <w:kern w:val="0"/>
          <w:szCs w:val="24"/>
        </w:rPr>
        <w:t>涉及基金管理人、基金财产、基金托管业务的诉讼</w:t>
      </w:r>
      <w:bookmarkEnd w:id="400"/>
      <w:bookmarkEnd w:id="401"/>
      <w:bookmarkEnd w:id="402"/>
      <w:bookmarkEnd w:id="403"/>
      <w:bookmarkEnd w:id="404"/>
    </w:p>
    <w:p w:rsidR="007B62FA" w:rsidRPr="0052560E" w:rsidRDefault="007B62FA" w:rsidP="0052560E">
      <w:pPr>
        <w:widowControl/>
        <w:spacing w:before="29" w:line="288" w:lineRule="auto"/>
        <w:ind w:firstLineChars="200" w:firstLine="480"/>
        <w:rPr>
          <w:kern w:val="0"/>
          <w:sz w:val="24"/>
        </w:rPr>
      </w:pPr>
      <w:r w:rsidRPr="0052560E">
        <w:rPr>
          <w:kern w:val="0"/>
          <w:sz w:val="24"/>
        </w:rPr>
        <w:t>本报告期内未发生涉及本基金管理人、基金财产、基金托管业务的诉讼事项。</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05" w:name="_Toc352256014"/>
      <w:bookmarkStart w:id="406" w:name="_Toc352256082"/>
      <w:bookmarkStart w:id="407" w:name="_Toc352331260"/>
      <w:bookmarkStart w:id="408" w:name="_Toc362424039"/>
      <w:bookmarkStart w:id="409" w:name="_Toc4067413"/>
      <w:r w:rsidRPr="00D166A2">
        <w:rPr>
          <w:rFonts w:ascii="Times New Roman" w:hAnsi="Times New Roman"/>
          <w:kern w:val="0"/>
          <w:szCs w:val="24"/>
        </w:rPr>
        <w:t xml:space="preserve">11.4 </w:t>
      </w:r>
      <w:r w:rsidRPr="00D166A2">
        <w:rPr>
          <w:rFonts w:ascii="Times New Roman" w:hAnsi="Times New Roman" w:hint="eastAsia"/>
          <w:kern w:val="0"/>
          <w:szCs w:val="24"/>
        </w:rPr>
        <w:t>基金投资策略的改变</w:t>
      </w:r>
      <w:bookmarkEnd w:id="405"/>
      <w:bookmarkEnd w:id="406"/>
      <w:bookmarkEnd w:id="407"/>
      <w:bookmarkEnd w:id="408"/>
      <w:bookmarkEnd w:id="409"/>
    </w:p>
    <w:p w:rsidR="007B62FA" w:rsidRPr="0052560E" w:rsidRDefault="007B62FA" w:rsidP="0052560E">
      <w:pPr>
        <w:widowControl/>
        <w:spacing w:before="29" w:line="288" w:lineRule="auto"/>
        <w:ind w:firstLineChars="200" w:firstLine="480"/>
        <w:rPr>
          <w:kern w:val="0"/>
          <w:sz w:val="24"/>
        </w:rPr>
      </w:pPr>
      <w:r w:rsidRPr="0052560E">
        <w:rPr>
          <w:kern w:val="0"/>
          <w:sz w:val="24"/>
        </w:rPr>
        <w:t>本基金本报告期内投资策略未发生改变。</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10" w:name="_Toc352256015"/>
      <w:bookmarkStart w:id="411" w:name="_Toc352256083"/>
      <w:bookmarkStart w:id="412" w:name="_Toc352331261"/>
      <w:bookmarkStart w:id="413" w:name="_Toc362424040"/>
      <w:bookmarkStart w:id="414" w:name="_Toc4067414"/>
      <w:r w:rsidRPr="00D166A2">
        <w:rPr>
          <w:rFonts w:ascii="Times New Roman" w:hAnsi="Times New Roman"/>
          <w:kern w:val="0"/>
          <w:szCs w:val="24"/>
        </w:rPr>
        <w:lastRenderedPageBreak/>
        <w:t>11.5</w:t>
      </w:r>
      <w:bookmarkEnd w:id="410"/>
      <w:bookmarkEnd w:id="411"/>
      <w:bookmarkEnd w:id="412"/>
      <w:r w:rsidR="00E235AE" w:rsidRPr="00D166A2">
        <w:rPr>
          <w:rFonts w:ascii="Times New Roman" w:hAnsi="Times New Roman" w:hint="eastAsia"/>
          <w:kern w:val="0"/>
          <w:szCs w:val="24"/>
        </w:rPr>
        <w:t>为基金进行审计的会计师事务所情况</w:t>
      </w:r>
      <w:bookmarkEnd w:id="413"/>
      <w:bookmarkEnd w:id="414"/>
    </w:p>
    <w:p w:rsidR="007B62FA" w:rsidRPr="0052560E" w:rsidRDefault="007B62FA" w:rsidP="0052560E">
      <w:pPr>
        <w:widowControl/>
        <w:spacing w:before="29" w:line="288" w:lineRule="auto"/>
        <w:ind w:firstLineChars="200" w:firstLine="480"/>
        <w:rPr>
          <w:kern w:val="0"/>
          <w:sz w:val="24"/>
        </w:rPr>
      </w:pPr>
      <w:bookmarkStart w:id="415" w:name="OLE_LINK3"/>
      <w:r w:rsidRPr="0052560E">
        <w:rPr>
          <w:kern w:val="0"/>
          <w:sz w:val="24"/>
        </w:rPr>
        <w:t>本报告期内，为本基金提供审计服务的会计师事务所为普华永道中天会计师事务所（特殊普通合伙），本期审计费用为</w:t>
      </w:r>
      <w:r w:rsidRPr="0052560E">
        <w:rPr>
          <w:kern w:val="0"/>
          <w:sz w:val="24"/>
        </w:rPr>
        <w:t>30,000.00</w:t>
      </w:r>
      <w:r w:rsidRPr="0052560E">
        <w:rPr>
          <w:kern w:val="0"/>
          <w:sz w:val="24"/>
        </w:rPr>
        <w:t>元。自本基金合同生效以来，本基金未改聘为其审计的会计师事务所。</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16" w:name="_Toc352256016"/>
      <w:bookmarkStart w:id="417" w:name="_Toc352256084"/>
      <w:bookmarkStart w:id="418" w:name="_Toc352331262"/>
      <w:bookmarkStart w:id="419" w:name="_Toc362424041"/>
      <w:bookmarkStart w:id="420" w:name="_Toc4067415"/>
      <w:bookmarkEnd w:id="415"/>
      <w:r w:rsidRPr="00D166A2">
        <w:rPr>
          <w:rFonts w:ascii="Times New Roman" w:hAnsi="Times New Roman"/>
          <w:kern w:val="0"/>
          <w:szCs w:val="24"/>
        </w:rPr>
        <w:t xml:space="preserve">11.6 </w:t>
      </w:r>
      <w:r w:rsidRPr="00D166A2">
        <w:rPr>
          <w:rFonts w:ascii="Times New Roman" w:hAnsi="Times New Roman" w:hint="eastAsia"/>
          <w:kern w:val="0"/>
          <w:szCs w:val="24"/>
        </w:rPr>
        <w:t>管理人、托管人及其高级管理人员受稽查或处罚等情况</w:t>
      </w:r>
      <w:bookmarkEnd w:id="416"/>
      <w:bookmarkEnd w:id="417"/>
      <w:bookmarkEnd w:id="418"/>
      <w:bookmarkEnd w:id="419"/>
      <w:bookmarkEnd w:id="420"/>
    </w:p>
    <w:p w:rsidR="00A16934" w:rsidRDefault="00687582">
      <w:pPr>
        <w:widowControl/>
        <w:spacing w:before="29" w:line="288" w:lineRule="auto"/>
        <w:ind w:firstLineChars="200" w:firstLine="480"/>
        <w:rPr>
          <w:kern w:val="0"/>
          <w:sz w:val="24"/>
        </w:rPr>
      </w:pPr>
      <w:r>
        <w:rPr>
          <w:kern w:val="0"/>
          <w:sz w:val="24"/>
        </w:rPr>
        <w:t>1</w:t>
      </w:r>
      <w:r>
        <w:rPr>
          <w:kern w:val="0"/>
          <w:sz w:val="24"/>
        </w:rPr>
        <w:t>、管理人及其高级管理人员受稽查或处罚等情况</w:t>
      </w:r>
    </w:p>
    <w:p w:rsidR="00A16934" w:rsidRDefault="00687582">
      <w:pPr>
        <w:widowControl/>
        <w:spacing w:before="29" w:line="288" w:lineRule="auto"/>
        <w:ind w:firstLineChars="200" w:firstLine="480"/>
        <w:rPr>
          <w:kern w:val="0"/>
          <w:sz w:val="24"/>
        </w:rPr>
      </w:pPr>
      <w:r>
        <w:rPr>
          <w:kern w:val="0"/>
          <w:sz w:val="24"/>
        </w:rPr>
        <w:t>基金管理人及其高级管理人员本报告期内未受监管部门稽查或处罚。</w:t>
      </w:r>
    </w:p>
    <w:p w:rsidR="00A16934" w:rsidRDefault="00687582">
      <w:pPr>
        <w:widowControl/>
        <w:spacing w:before="29" w:line="288" w:lineRule="auto"/>
        <w:ind w:firstLineChars="200" w:firstLine="480"/>
        <w:rPr>
          <w:kern w:val="0"/>
          <w:sz w:val="24"/>
        </w:rPr>
      </w:pPr>
      <w:r>
        <w:rPr>
          <w:kern w:val="0"/>
          <w:sz w:val="24"/>
        </w:rPr>
        <w:t>2</w:t>
      </w:r>
      <w:r>
        <w:rPr>
          <w:kern w:val="0"/>
          <w:sz w:val="24"/>
        </w:rPr>
        <w:t>、托管人及其高级管理人员受稽查或处罚等情况</w:t>
      </w:r>
    </w:p>
    <w:p w:rsidR="007B62FA" w:rsidRPr="0052560E" w:rsidRDefault="007B62FA" w:rsidP="0052560E">
      <w:pPr>
        <w:widowControl/>
        <w:spacing w:before="29" w:line="288" w:lineRule="auto"/>
        <w:ind w:firstLineChars="200" w:firstLine="480"/>
        <w:rPr>
          <w:kern w:val="0"/>
          <w:sz w:val="24"/>
        </w:rPr>
      </w:pPr>
      <w:r w:rsidRPr="0052560E">
        <w:rPr>
          <w:kern w:val="0"/>
          <w:sz w:val="24"/>
        </w:rPr>
        <w:t>基金托管人及其高级管理人员本报告期内未受监管部门稽查或处罚。</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21" w:name="_Toc352256017"/>
      <w:bookmarkStart w:id="422" w:name="_Toc352256085"/>
      <w:bookmarkStart w:id="423" w:name="_Toc352331263"/>
      <w:bookmarkStart w:id="424" w:name="_Toc362424042"/>
      <w:bookmarkStart w:id="425" w:name="_Toc4067416"/>
      <w:r w:rsidRPr="00D166A2">
        <w:rPr>
          <w:rFonts w:ascii="Times New Roman" w:hAnsi="Times New Roman"/>
          <w:kern w:val="0"/>
          <w:szCs w:val="24"/>
        </w:rPr>
        <w:t xml:space="preserve">11.7 </w:t>
      </w:r>
      <w:r w:rsidRPr="00D166A2">
        <w:rPr>
          <w:rFonts w:ascii="Times New Roman" w:hAnsi="Times New Roman" w:hint="eastAsia"/>
          <w:kern w:val="0"/>
          <w:szCs w:val="24"/>
        </w:rPr>
        <w:t>基金租用证券公司交易单元的有关情况</w:t>
      </w:r>
      <w:bookmarkEnd w:id="421"/>
      <w:bookmarkEnd w:id="422"/>
      <w:bookmarkEnd w:id="423"/>
      <w:bookmarkEnd w:id="424"/>
      <w:bookmarkEnd w:id="425"/>
    </w:p>
    <w:p w:rsidR="007B62FA" w:rsidRPr="00D166A2" w:rsidRDefault="007B62FA" w:rsidP="00D166A2">
      <w:pPr>
        <w:pStyle w:val="20"/>
        <w:spacing w:before="29" w:after="0" w:line="288" w:lineRule="auto"/>
        <w:rPr>
          <w:rFonts w:ascii="Times New Roman" w:hAnsi="Times New Roman"/>
          <w:kern w:val="0"/>
          <w:szCs w:val="24"/>
        </w:rPr>
      </w:pPr>
      <w:bookmarkStart w:id="426" w:name="_Toc249760070"/>
      <w:bookmarkStart w:id="427" w:name="_Toc4067417"/>
      <w:r w:rsidRPr="00D166A2">
        <w:rPr>
          <w:rFonts w:ascii="Times New Roman" w:hAnsi="Times New Roman"/>
          <w:kern w:val="0"/>
          <w:szCs w:val="24"/>
        </w:rPr>
        <w:t>11.7.1</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基金租用证券公司交易单元进行股票投资及佣金支付情况</w:t>
      </w:r>
      <w:bookmarkEnd w:id="426"/>
      <w:bookmarkEnd w:id="427"/>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B62FA" w:rsidRPr="007F6A2C" w:rsidTr="00F5197A">
        <w:tc>
          <w:tcPr>
            <w:tcW w:w="1559" w:type="dxa"/>
            <w:vMerge w:val="restart"/>
            <w:vAlign w:val="center"/>
          </w:tcPr>
          <w:p w:rsidR="007B62FA" w:rsidRPr="007F6A2C" w:rsidRDefault="007B62FA" w:rsidP="006316E9">
            <w:pPr>
              <w:spacing w:before="29" w:line="288" w:lineRule="auto"/>
              <w:jc w:val="center"/>
              <w:rPr>
                <w:color w:val="000000"/>
                <w:szCs w:val="21"/>
              </w:rPr>
            </w:pPr>
            <w:bookmarkStart w:id="428" w:name="_Toc249760071"/>
            <w:r w:rsidRPr="007F6A2C">
              <w:rPr>
                <w:rFonts w:hint="eastAsia"/>
                <w:color w:val="000000"/>
                <w:szCs w:val="21"/>
              </w:rPr>
              <w:t>券商名称</w:t>
            </w:r>
          </w:p>
        </w:tc>
        <w:tc>
          <w:tcPr>
            <w:tcW w:w="1559" w:type="dxa"/>
            <w:vMerge w:val="restart"/>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交易单元数量</w:t>
            </w:r>
          </w:p>
        </w:tc>
        <w:tc>
          <w:tcPr>
            <w:tcW w:w="1559"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股票交易</w:t>
            </w:r>
          </w:p>
        </w:tc>
        <w:tc>
          <w:tcPr>
            <w:tcW w:w="1559"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应支付该券商的佣金</w:t>
            </w:r>
          </w:p>
        </w:tc>
        <w:tc>
          <w:tcPr>
            <w:tcW w:w="1559" w:type="dxa"/>
            <w:vMerge w:val="restart"/>
            <w:vAlign w:val="center"/>
          </w:tcPr>
          <w:p w:rsidR="007B62FA" w:rsidRPr="007F6A2C" w:rsidRDefault="007B62FA" w:rsidP="006316E9">
            <w:pPr>
              <w:spacing w:before="29" w:line="288" w:lineRule="auto"/>
              <w:jc w:val="center"/>
              <w:rPr>
                <w:rFonts w:ascii="宋体" w:hAnsi="宋体"/>
                <w:color w:val="000000"/>
                <w:kern w:val="0"/>
                <w:szCs w:val="21"/>
              </w:rPr>
            </w:pPr>
            <w:r w:rsidRPr="007F6A2C">
              <w:rPr>
                <w:rFonts w:hint="eastAsia"/>
                <w:color w:val="000000"/>
                <w:szCs w:val="21"/>
              </w:rPr>
              <w:t>备注</w:t>
            </w:r>
          </w:p>
        </w:tc>
      </w:tr>
      <w:tr w:rsidR="007B62FA" w:rsidRPr="007F6A2C" w:rsidTr="00F5197A">
        <w:tc>
          <w:tcPr>
            <w:tcW w:w="1559"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559"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成交金额</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占当期股票成交总额的比例</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佣金</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占当期佣金总量的比例</w:t>
            </w:r>
          </w:p>
        </w:tc>
        <w:tc>
          <w:tcPr>
            <w:tcW w:w="1559" w:type="dxa"/>
            <w:vMerge/>
            <w:vAlign w:val="center"/>
          </w:tcPr>
          <w:p w:rsidR="007B62FA" w:rsidRPr="007F6A2C" w:rsidRDefault="007B62FA" w:rsidP="00417F87">
            <w:pPr>
              <w:widowControl/>
              <w:spacing w:line="360" w:lineRule="auto"/>
              <w:jc w:val="left"/>
              <w:rPr>
                <w:rFonts w:ascii="宋体" w:hAnsi="宋体"/>
                <w:color w:val="000000"/>
                <w:kern w:val="0"/>
                <w:szCs w:val="21"/>
              </w:rPr>
            </w:pPr>
          </w:p>
        </w:tc>
      </w:tr>
      <w:tr w:rsidR="00A16934">
        <w:tc>
          <w:tcPr>
            <w:tcW w:w="1286" w:type="dxa"/>
            <w:vAlign w:val="center"/>
          </w:tcPr>
          <w:p w:rsidR="00A16934" w:rsidRDefault="00687582">
            <w:pPr>
              <w:jc w:val="center"/>
            </w:pPr>
            <w:r>
              <w:rPr>
                <w:color w:val="000000"/>
                <w:szCs w:val="21"/>
              </w:rPr>
              <w:t>UOB Kay Hian(Hong Kong) Limited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83,823,991.12</w:t>
            </w:r>
          </w:p>
        </w:tc>
        <w:tc>
          <w:tcPr>
            <w:tcW w:w="1285" w:type="dxa"/>
            <w:vAlign w:val="center"/>
          </w:tcPr>
          <w:p w:rsidR="00A16934" w:rsidRDefault="00687582">
            <w:pPr>
              <w:jc w:val="right"/>
            </w:pPr>
            <w:r>
              <w:rPr>
                <w:color w:val="000000"/>
                <w:szCs w:val="21"/>
              </w:rPr>
              <w:t>54.08%</w:t>
            </w:r>
          </w:p>
        </w:tc>
        <w:tc>
          <w:tcPr>
            <w:tcW w:w="1285" w:type="dxa"/>
            <w:vAlign w:val="center"/>
          </w:tcPr>
          <w:p w:rsidR="00A16934" w:rsidRDefault="00687582">
            <w:pPr>
              <w:jc w:val="right"/>
            </w:pPr>
            <w:r>
              <w:rPr>
                <w:color w:val="000000"/>
                <w:szCs w:val="21"/>
              </w:rPr>
              <w:t>100,588.82</w:t>
            </w:r>
          </w:p>
        </w:tc>
        <w:tc>
          <w:tcPr>
            <w:tcW w:w="1285" w:type="dxa"/>
            <w:vAlign w:val="center"/>
          </w:tcPr>
          <w:p w:rsidR="00A16934" w:rsidRDefault="00687582">
            <w:pPr>
              <w:jc w:val="right"/>
            </w:pPr>
            <w:r>
              <w:rPr>
                <w:color w:val="000000"/>
                <w:szCs w:val="21"/>
              </w:rPr>
              <w:t>53.77%</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 xml:space="preserve">China Merchants </w:t>
            </w:r>
            <w:proofErr w:type="gramStart"/>
            <w:r>
              <w:rPr>
                <w:color w:val="000000"/>
                <w:szCs w:val="21"/>
              </w:rPr>
              <w:t>Securities(</w:t>
            </w:r>
            <w:proofErr w:type="gramEnd"/>
            <w:r>
              <w:rPr>
                <w:color w:val="000000"/>
                <w:szCs w:val="21"/>
              </w:rPr>
              <w:t>HK)Co.Ltd.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40,555,281.56</w:t>
            </w:r>
          </w:p>
        </w:tc>
        <w:tc>
          <w:tcPr>
            <w:tcW w:w="1285" w:type="dxa"/>
            <w:vAlign w:val="center"/>
          </w:tcPr>
          <w:p w:rsidR="00A16934" w:rsidRDefault="00687582">
            <w:pPr>
              <w:jc w:val="right"/>
            </w:pPr>
            <w:r>
              <w:rPr>
                <w:color w:val="000000"/>
                <w:szCs w:val="21"/>
              </w:rPr>
              <w:t>26.16%</w:t>
            </w:r>
          </w:p>
        </w:tc>
        <w:tc>
          <w:tcPr>
            <w:tcW w:w="1285" w:type="dxa"/>
            <w:vAlign w:val="center"/>
          </w:tcPr>
          <w:p w:rsidR="00A16934" w:rsidRDefault="00687582">
            <w:pPr>
              <w:jc w:val="right"/>
            </w:pPr>
            <w:r>
              <w:rPr>
                <w:color w:val="000000"/>
                <w:szCs w:val="21"/>
              </w:rPr>
              <w:t>40,555.42</w:t>
            </w:r>
          </w:p>
        </w:tc>
        <w:tc>
          <w:tcPr>
            <w:tcW w:w="1285" w:type="dxa"/>
            <w:vAlign w:val="center"/>
          </w:tcPr>
          <w:p w:rsidR="00A16934" w:rsidRDefault="00687582">
            <w:pPr>
              <w:jc w:val="right"/>
            </w:pPr>
            <w:r>
              <w:rPr>
                <w:color w:val="000000"/>
                <w:szCs w:val="21"/>
              </w:rPr>
              <w:t>21.68%</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Shenyin Wanguo Securities(H.K.)Ltd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25,801,569.70</w:t>
            </w:r>
          </w:p>
        </w:tc>
        <w:tc>
          <w:tcPr>
            <w:tcW w:w="1285" w:type="dxa"/>
            <w:vAlign w:val="center"/>
          </w:tcPr>
          <w:p w:rsidR="00A16934" w:rsidRDefault="00687582">
            <w:pPr>
              <w:jc w:val="right"/>
            </w:pPr>
            <w:r>
              <w:rPr>
                <w:color w:val="000000"/>
                <w:szCs w:val="21"/>
              </w:rPr>
              <w:t>16.65%</w:t>
            </w:r>
          </w:p>
        </w:tc>
        <w:tc>
          <w:tcPr>
            <w:tcW w:w="1285" w:type="dxa"/>
            <w:vAlign w:val="center"/>
          </w:tcPr>
          <w:p w:rsidR="00A16934" w:rsidRDefault="00687582">
            <w:pPr>
              <w:jc w:val="right"/>
            </w:pPr>
            <w:r>
              <w:rPr>
                <w:color w:val="000000"/>
                <w:szCs w:val="21"/>
              </w:rPr>
              <w:t>38,702.36</w:t>
            </w:r>
          </w:p>
        </w:tc>
        <w:tc>
          <w:tcPr>
            <w:tcW w:w="1285" w:type="dxa"/>
            <w:vAlign w:val="center"/>
          </w:tcPr>
          <w:p w:rsidR="00A16934" w:rsidRDefault="00687582">
            <w:pPr>
              <w:jc w:val="right"/>
            </w:pPr>
            <w:r>
              <w:rPr>
                <w:color w:val="000000"/>
                <w:szCs w:val="21"/>
              </w:rPr>
              <w:t>20.69%</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CICC Hong Kong Securities Limited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4,826,687.35</w:t>
            </w:r>
          </w:p>
        </w:tc>
        <w:tc>
          <w:tcPr>
            <w:tcW w:w="1285" w:type="dxa"/>
            <w:vAlign w:val="center"/>
          </w:tcPr>
          <w:p w:rsidR="00A16934" w:rsidRDefault="00687582">
            <w:pPr>
              <w:jc w:val="right"/>
            </w:pPr>
            <w:r>
              <w:rPr>
                <w:color w:val="000000"/>
                <w:szCs w:val="21"/>
              </w:rPr>
              <w:t>3.11%</w:t>
            </w:r>
          </w:p>
        </w:tc>
        <w:tc>
          <w:tcPr>
            <w:tcW w:w="1285" w:type="dxa"/>
            <w:vAlign w:val="center"/>
          </w:tcPr>
          <w:p w:rsidR="00A16934" w:rsidRDefault="00687582">
            <w:pPr>
              <w:jc w:val="right"/>
            </w:pPr>
            <w:r>
              <w:rPr>
                <w:color w:val="000000"/>
                <w:szCs w:val="21"/>
              </w:rPr>
              <w:t>7,240.03</w:t>
            </w:r>
          </w:p>
        </w:tc>
        <w:tc>
          <w:tcPr>
            <w:tcW w:w="1285" w:type="dxa"/>
            <w:vAlign w:val="center"/>
          </w:tcPr>
          <w:p w:rsidR="00A16934" w:rsidRDefault="00687582">
            <w:pPr>
              <w:jc w:val="right"/>
            </w:pPr>
            <w:r>
              <w:rPr>
                <w:color w:val="000000"/>
                <w:szCs w:val="21"/>
              </w:rPr>
              <w:t>3.87%</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ABS Sundal Collier</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 xml:space="preserve">Banco Di Investimentos CSFB </w:t>
            </w:r>
            <w:r>
              <w:rPr>
                <w:color w:val="000000"/>
                <w:szCs w:val="21"/>
              </w:rPr>
              <w:lastRenderedPageBreak/>
              <w:t>Garantia SA</w:t>
            </w:r>
          </w:p>
        </w:tc>
        <w:tc>
          <w:tcPr>
            <w:tcW w:w="1286" w:type="dxa"/>
            <w:vAlign w:val="center"/>
          </w:tcPr>
          <w:p w:rsidR="00A16934" w:rsidRDefault="00687582">
            <w:pPr>
              <w:jc w:val="right"/>
            </w:pPr>
            <w:r>
              <w:rPr>
                <w:color w:val="000000"/>
                <w:szCs w:val="21"/>
              </w:rPr>
              <w:lastRenderedPageBreak/>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BOCI Securities Limited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Bocom International Securities Limited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Goldman Sachs (ASIA) Securities Limited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Credit Suisse(Hong Kong) Ltd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Instinet Pacific Limited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Guosen Securities(HK) Brokerage Company, Limited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Macquarie Bank Limited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CCB International Securities Limited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Barclays Capital Group</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BRADESCO SEC</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BSCH New York</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BTIG LLC</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CITIC Securities Brokerage (HK) Limited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lastRenderedPageBreak/>
              <w:t>Citigroup Global Markets Australia Pty</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Citigroup Global Markets Ltd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Citigroup Global Markets New York</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Citigroup Global Markets UK Equity</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CORMARK SEC</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Credit Suisse First Boston (Seoul) Ltd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Credit Suisse Securities (Europe) Ltd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CSFB Singapore Secs PTE Limited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DB UK Bank Ltd London</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DBS Vickers Securities (Singapore) Pte</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Deutsche Securities Asia Ltd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 xml:space="preserve">Deutsche Securities Australia </w:t>
            </w:r>
            <w:r>
              <w:rPr>
                <w:color w:val="000000"/>
                <w:szCs w:val="21"/>
              </w:rPr>
              <w:lastRenderedPageBreak/>
              <w:t>Ltd Sydney</w:t>
            </w:r>
          </w:p>
        </w:tc>
        <w:tc>
          <w:tcPr>
            <w:tcW w:w="1286" w:type="dxa"/>
            <w:vAlign w:val="center"/>
          </w:tcPr>
          <w:p w:rsidR="00A16934" w:rsidRDefault="00687582">
            <w:pPr>
              <w:jc w:val="right"/>
            </w:pPr>
            <w:r>
              <w:rPr>
                <w:color w:val="000000"/>
                <w:szCs w:val="21"/>
              </w:rPr>
              <w:lastRenderedPageBreak/>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Evolution Group Plc</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Exane Ltd London</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Goldman Sachs Company New York</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Goldman Sachs Execution and Clearing DMA</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Goldman Sachs International Ltd London</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Goldman Sachs JB Were Pty Ltd Melbourne</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Guoyuan Securities Brokerage (HongKong) Ltd.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Haitong International Securities Company Limited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HSBC Bank Plc London (equities)</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HSBC Securities Inc</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ICAP CORP LLC</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Instinet Corporation</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lastRenderedPageBreak/>
              <w:t>Instinet Corporation New York(DMA)</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Instinet Europe Limited London</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Investec Securities London</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Investment Technology Group Ltd Dublin</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ITG Australia Ltd Melbourne</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ITG Europe Ltd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ITG Inc. New York</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ITG Ltd - Hong Kong</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J P Morgan Securities Ltd London</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J. &amp; E.Davy</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Jefferies &amp; Co Inc</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Jefferies Intl Ltd London</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JP Morgan Secs (Asia Pacific) Korea</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JP MORGAN Securities (Asia Pacific) Ltd.Hong Kong</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lastRenderedPageBreak/>
              <w:t>JP Morgan Securities Inc N.Y.</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JP Morgan Securities Ltd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Liquidnet Australia Pty Ltd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LIQUIDNET EURO</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Liquidnet Inc New York</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Macquarie Equities Ltd (Sydney)</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Macquarie Equities New Zealand Ltd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Macquarie Securities(Singapore)Pte Ltd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MACSECS HK</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Merrill Lynch Far East Limited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Merrill Lynch London</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Merrill Lynch Pierce Fenner Smith NY</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Merrill Lynch Singapore DMA</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 xml:space="preserve">Mitsubishi Securities </w:t>
            </w:r>
            <w:r>
              <w:rPr>
                <w:color w:val="000000"/>
                <w:szCs w:val="21"/>
              </w:rPr>
              <w:lastRenderedPageBreak/>
              <w:t>International</w:t>
            </w:r>
          </w:p>
        </w:tc>
        <w:tc>
          <w:tcPr>
            <w:tcW w:w="1286" w:type="dxa"/>
            <w:vAlign w:val="center"/>
          </w:tcPr>
          <w:p w:rsidR="00A16934" w:rsidRDefault="00687582">
            <w:pPr>
              <w:jc w:val="right"/>
            </w:pPr>
            <w:r>
              <w:rPr>
                <w:color w:val="000000"/>
                <w:szCs w:val="21"/>
              </w:rPr>
              <w:lastRenderedPageBreak/>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Mizuho Securities Asia Ltd (HongKong)</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Mizuho Securities Co (Tokyo)</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Morgan Stanley Co. Intl Ltd ( Seoul )</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Morgan Stanley Co. New York</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Morgan Stanley International Ltd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Morgan Stanley International Plc London</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Nomura International Ltd London</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Oriental Patron Securities Limited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Panmure Gordon Limited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PIPER JAFFRAY ASIA SECURITIES LIMITED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 xml:space="preserve">RBC Capital </w:t>
            </w:r>
            <w:r>
              <w:rPr>
                <w:color w:val="000000"/>
                <w:szCs w:val="21"/>
              </w:rPr>
              <w:lastRenderedPageBreak/>
              <w:t>Markets Corporation New York</w:t>
            </w:r>
          </w:p>
        </w:tc>
        <w:tc>
          <w:tcPr>
            <w:tcW w:w="1286" w:type="dxa"/>
            <w:vAlign w:val="center"/>
          </w:tcPr>
          <w:p w:rsidR="00A16934" w:rsidRDefault="00687582">
            <w:pPr>
              <w:jc w:val="right"/>
            </w:pPr>
            <w:r>
              <w:rPr>
                <w:color w:val="000000"/>
                <w:szCs w:val="21"/>
              </w:rPr>
              <w:lastRenderedPageBreak/>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RBC Capital Markets Inc Toronto</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RBC Dain Rauscher Inc Minneapolis</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Redburn Partners</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Redburn Partners LLP (DMA) London</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Royal Bank of Scotland Plc London</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S J LEVINSON</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Samsung Securities Asia Limited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Scotia Capital (USA) Inc</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SG Securities (London) Ltd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Southern Cross Equities Limited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State Street Global Markets LLC (DMA)</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 xml:space="preserve">UBS Securities LLC </w:t>
            </w:r>
            <w:r>
              <w:rPr>
                <w:color w:val="000000"/>
                <w:szCs w:val="21"/>
              </w:rPr>
              <w:lastRenderedPageBreak/>
              <w:t>Stamford</w:t>
            </w:r>
          </w:p>
        </w:tc>
        <w:tc>
          <w:tcPr>
            <w:tcW w:w="1286" w:type="dxa"/>
            <w:vAlign w:val="center"/>
          </w:tcPr>
          <w:p w:rsidR="00A16934" w:rsidRDefault="00687582">
            <w:pPr>
              <w:jc w:val="right"/>
            </w:pPr>
            <w:r>
              <w:rPr>
                <w:color w:val="000000"/>
                <w:szCs w:val="21"/>
              </w:rPr>
              <w:lastRenderedPageBreak/>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UBS Securities Singapore Ltd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WALL ST ACCESS</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CLSA Ltd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NOMURA INTERNATIONAL PLC.</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Morgan Stanley Hong Kong</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r w:rsidR="00A16934">
        <w:tc>
          <w:tcPr>
            <w:tcW w:w="1286" w:type="dxa"/>
            <w:vAlign w:val="center"/>
          </w:tcPr>
          <w:p w:rsidR="00A16934" w:rsidRDefault="00687582">
            <w:pPr>
              <w:jc w:val="center"/>
            </w:pPr>
            <w:r>
              <w:rPr>
                <w:color w:val="000000"/>
                <w:szCs w:val="21"/>
              </w:rPr>
              <w:t>ABN Amro Australia Limited</w:t>
            </w:r>
          </w:p>
        </w:tc>
        <w:tc>
          <w:tcPr>
            <w:tcW w:w="1286" w:type="dxa"/>
            <w:vAlign w:val="center"/>
          </w:tcPr>
          <w:p w:rsidR="00A16934" w:rsidRDefault="00687582">
            <w:pPr>
              <w:jc w:val="right"/>
            </w:pPr>
            <w:r>
              <w:rPr>
                <w:color w:val="000000"/>
                <w:szCs w:val="21"/>
              </w:rPr>
              <w:t>-</w:t>
            </w:r>
          </w:p>
        </w:tc>
        <w:tc>
          <w:tcPr>
            <w:tcW w:w="1286"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right"/>
            </w:pPr>
            <w:r>
              <w:rPr>
                <w:color w:val="000000"/>
                <w:szCs w:val="21"/>
              </w:rPr>
              <w:t>-</w:t>
            </w:r>
          </w:p>
        </w:tc>
        <w:tc>
          <w:tcPr>
            <w:tcW w:w="1285" w:type="dxa"/>
            <w:vAlign w:val="center"/>
          </w:tcPr>
          <w:p w:rsidR="00A16934" w:rsidRDefault="00687582">
            <w:pPr>
              <w:jc w:val="left"/>
            </w:pPr>
            <w:r>
              <w:rPr>
                <w:color w:val="000000"/>
                <w:szCs w:val="21"/>
              </w:rPr>
              <w:t>-</w:t>
            </w:r>
          </w:p>
        </w:tc>
      </w:tr>
    </w:tbl>
    <w:p w:rsidR="00A16934" w:rsidRDefault="00687582">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856D61"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、本公司投资海外市场，遵循公平分配、</w:t>
      </w:r>
      <w:proofErr w:type="gramStart"/>
      <w:r w:rsidRPr="00856D61">
        <w:rPr>
          <w:kern w:val="0"/>
          <w:sz w:val="24"/>
        </w:rPr>
        <w:t>最佳执行</w:t>
      </w:r>
      <w:proofErr w:type="gramEnd"/>
      <w:r w:rsidRPr="00856D61">
        <w:rPr>
          <w:kern w:val="0"/>
          <w:sz w:val="24"/>
        </w:rPr>
        <w:t>的原则。公司挑选券商并开户均主要遵循以下原则：券商基本面评价，包括财务状况和经营状况；</w:t>
      </w:r>
      <w:r w:rsidRPr="00856D61">
        <w:rPr>
          <w:kern w:val="0"/>
          <w:sz w:val="24"/>
        </w:rPr>
        <w:t xml:space="preserve"> </w:t>
      </w:r>
      <w:r w:rsidRPr="00856D61">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7B62FA" w:rsidRPr="00D0372D" w:rsidRDefault="007B62FA" w:rsidP="00417F87">
      <w:pPr>
        <w:spacing w:line="360" w:lineRule="auto"/>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29" w:name="_Toc4067418"/>
      <w:r w:rsidRPr="00D166A2">
        <w:rPr>
          <w:rFonts w:ascii="Times New Roman" w:hAnsi="Times New Roman"/>
          <w:kern w:val="0"/>
          <w:szCs w:val="24"/>
        </w:rPr>
        <w:t>11.7.2</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基金租用证券公司交易单元进行其他证券投资的情况</w:t>
      </w:r>
      <w:bookmarkEnd w:id="428"/>
      <w:bookmarkEnd w:id="429"/>
    </w:p>
    <w:p w:rsidR="007B62FA" w:rsidRPr="00856D61" w:rsidRDefault="007B62FA" w:rsidP="00856D61">
      <w:pPr>
        <w:tabs>
          <w:tab w:val="left" w:pos="426"/>
        </w:tabs>
        <w:spacing w:before="29" w:line="288" w:lineRule="auto"/>
        <w:jc w:val="left"/>
        <w:rPr>
          <w:kern w:val="0"/>
          <w:sz w:val="24"/>
        </w:rPr>
      </w:pPr>
      <w:r w:rsidRPr="00856D61">
        <w:rPr>
          <w:kern w:val="0"/>
          <w:sz w:val="24"/>
        </w:rPr>
        <w:t>无。</w:t>
      </w:r>
    </w:p>
    <w:p w:rsidR="007B62FA" w:rsidRPr="00D166A2" w:rsidRDefault="007B62FA" w:rsidP="00D166A2">
      <w:pPr>
        <w:pStyle w:val="20"/>
        <w:spacing w:before="29" w:after="0" w:line="288" w:lineRule="auto"/>
        <w:rPr>
          <w:rFonts w:ascii="Times New Roman" w:hAnsi="Times New Roman"/>
          <w:kern w:val="0"/>
          <w:szCs w:val="24"/>
        </w:rPr>
      </w:pPr>
      <w:bookmarkStart w:id="430" w:name="_Toc352256018"/>
      <w:bookmarkStart w:id="431" w:name="_Toc352256086"/>
      <w:bookmarkStart w:id="432" w:name="_Toc352331264"/>
      <w:bookmarkStart w:id="433" w:name="_Toc362424043"/>
      <w:bookmarkStart w:id="434" w:name="_Toc4067419"/>
      <w:r w:rsidRPr="00D166A2">
        <w:rPr>
          <w:rFonts w:ascii="Times New Roman" w:hAnsi="Times New Roman"/>
          <w:kern w:val="0"/>
          <w:szCs w:val="24"/>
        </w:rPr>
        <w:t>11.8</w:t>
      </w:r>
      <w:r w:rsidRPr="00D166A2">
        <w:rPr>
          <w:rFonts w:ascii="Times New Roman" w:hAnsi="Times New Roman" w:hint="eastAsia"/>
          <w:kern w:val="0"/>
          <w:szCs w:val="24"/>
        </w:rPr>
        <w:t>其他重大事件</w:t>
      </w:r>
      <w:bookmarkEnd w:id="430"/>
      <w:bookmarkEnd w:id="431"/>
      <w:bookmarkEnd w:id="432"/>
      <w:bookmarkEnd w:id="433"/>
      <w:bookmarkEnd w:id="43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7B62FA" w:rsidRPr="00656138" w:rsidTr="006D141C">
        <w:tc>
          <w:tcPr>
            <w:tcW w:w="7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序号</w:t>
            </w:r>
          </w:p>
        </w:tc>
        <w:tc>
          <w:tcPr>
            <w:tcW w:w="43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公告事项</w:t>
            </w:r>
          </w:p>
        </w:tc>
        <w:tc>
          <w:tcPr>
            <w:tcW w:w="25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法定披露方式</w:t>
            </w:r>
          </w:p>
        </w:tc>
        <w:tc>
          <w:tcPr>
            <w:tcW w:w="144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法定披露日期</w:t>
            </w:r>
          </w:p>
        </w:tc>
      </w:tr>
      <w:tr w:rsidR="00A16934">
        <w:tc>
          <w:tcPr>
            <w:tcW w:w="720" w:type="dxa"/>
            <w:vAlign w:val="center"/>
          </w:tcPr>
          <w:p w:rsidR="00A16934" w:rsidRDefault="00687582">
            <w:pPr>
              <w:jc w:val="center"/>
            </w:pPr>
            <w:r>
              <w:rPr>
                <w:color w:val="000000"/>
                <w:sz w:val="24"/>
              </w:rPr>
              <w:t>1</w:t>
            </w:r>
          </w:p>
        </w:tc>
        <w:tc>
          <w:tcPr>
            <w:tcW w:w="4320" w:type="dxa"/>
            <w:vAlign w:val="center"/>
          </w:tcPr>
          <w:p w:rsidR="00A16934" w:rsidRDefault="00687582">
            <w:pPr>
              <w:jc w:val="left"/>
            </w:pPr>
            <w:r>
              <w:rPr>
                <w:color w:val="000000"/>
                <w:sz w:val="24"/>
              </w:rPr>
              <w:t>交银施罗德基金管理有限公司关于旗下基金缴纳增值税的提示性公告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2018-01-03</w:t>
            </w:r>
          </w:p>
        </w:tc>
      </w:tr>
      <w:tr w:rsidR="00A16934">
        <w:tc>
          <w:tcPr>
            <w:tcW w:w="720" w:type="dxa"/>
            <w:vAlign w:val="center"/>
          </w:tcPr>
          <w:p w:rsidR="00A16934" w:rsidRDefault="00687582">
            <w:pPr>
              <w:jc w:val="center"/>
            </w:pPr>
            <w:r>
              <w:rPr>
                <w:color w:val="000000"/>
                <w:sz w:val="24"/>
              </w:rPr>
              <w:t>2</w:t>
            </w:r>
          </w:p>
        </w:tc>
        <w:tc>
          <w:tcPr>
            <w:tcW w:w="4320" w:type="dxa"/>
            <w:vAlign w:val="center"/>
          </w:tcPr>
          <w:p w:rsidR="00A16934" w:rsidRDefault="00687582">
            <w:pPr>
              <w:jc w:val="left"/>
            </w:pPr>
            <w:r>
              <w:rPr>
                <w:color w:val="000000"/>
                <w:sz w:val="24"/>
              </w:rPr>
              <w:t>交银施罗德全球自然资源证券投资基金（更新）招募说明书摘要（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2018-01-06</w:t>
            </w:r>
          </w:p>
        </w:tc>
      </w:tr>
      <w:tr w:rsidR="00A16934">
        <w:tc>
          <w:tcPr>
            <w:tcW w:w="720" w:type="dxa"/>
            <w:vAlign w:val="center"/>
          </w:tcPr>
          <w:p w:rsidR="00A16934" w:rsidRDefault="00687582">
            <w:pPr>
              <w:jc w:val="center"/>
            </w:pPr>
            <w:r>
              <w:rPr>
                <w:color w:val="000000"/>
                <w:sz w:val="24"/>
              </w:rPr>
              <w:t>3</w:t>
            </w:r>
          </w:p>
        </w:tc>
        <w:tc>
          <w:tcPr>
            <w:tcW w:w="4320" w:type="dxa"/>
            <w:vAlign w:val="center"/>
          </w:tcPr>
          <w:p w:rsidR="00A16934" w:rsidRDefault="00687582">
            <w:pPr>
              <w:jc w:val="left"/>
            </w:pPr>
            <w:r>
              <w:rPr>
                <w:color w:val="000000"/>
                <w:sz w:val="24"/>
              </w:rPr>
              <w:t>交银施罗德基金管理有限公司关于旗下部分基金参与中国农业银行股份有限公</w:t>
            </w:r>
            <w:r>
              <w:rPr>
                <w:color w:val="000000"/>
                <w:sz w:val="24"/>
              </w:rPr>
              <w:lastRenderedPageBreak/>
              <w:t>司基金交易费率优惠活动的公告</w:t>
            </w:r>
          </w:p>
        </w:tc>
        <w:tc>
          <w:tcPr>
            <w:tcW w:w="2520" w:type="dxa"/>
            <w:vAlign w:val="center"/>
          </w:tcPr>
          <w:p w:rsidR="00A16934" w:rsidRDefault="00687582">
            <w:pPr>
              <w:jc w:val="left"/>
            </w:pPr>
            <w:r>
              <w:rPr>
                <w:color w:val="000000"/>
                <w:sz w:val="24"/>
              </w:rPr>
              <w:lastRenderedPageBreak/>
              <w:t>中国证券报、上海证券报、证券时报</w:t>
            </w:r>
          </w:p>
        </w:tc>
        <w:tc>
          <w:tcPr>
            <w:tcW w:w="1440" w:type="dxa"/>
            <w:vAlign w:val="center"/>
          </w:tcPr>
          <w:p w:rsidR="00A16934" w:rsidRDefault="00687582">
            <w:pPr>
              <w:jc w:val="center"/>
            </w:pPr>
            <w:r>
              <w:rPr>
                <w:color w:val="000000"/>
                <w:sz w:val="24"/>
              </w:rPr>
              <w:t>2018-01-09</w:t>
            </w:r>
          </w:p>
        </w:tc>
      </w:tr>
      <w:tr w:rsidR="00A16934">
        <w:tc>
          <w:tcPr>
            <w:tcW w:w="720" w:type="dxa"/>
            <w:vAlign w:val="center"/>
          </w:tcPr>
          <w:p w:rsidR="00A16934" w:rsidRDefault="00687582">
            <w:pPr>
              <w:jc w:val="center"/>
            </w:pPr>
            <w:r>
              <w:rPr>
                <w:color w:val="000000"/>
                <w:sz w:val="24"/>
              </w:rPr>
              <w:t>4</w:t>
            </w:r>
          </w:p>
        </w:tc>
        <w:tc>
          <w:tcPr>
            <w:tcW w:w="4320" w:type="dxa"/>
            <w:vAlign w:val="center"/>
          </w:tcPr>
          <w:p w:rsidR="00A16934" w:rsidRDefault="00687582">
            <w:pPr>
              <w:jc w:val="left"/>
            </w:pPr>
            <w:r>
              <w:rPr>
                <w:color w:val="000000"/>
                <w:sz w:val="24"/>
              </w:rPr>
              <w:t>交银施罗德全球自然资源证券投资基金</w:t>
            </w:r>
            <w:r>
              <w:rPr>
                <w:color w:val="000000"/>
                <w:sz w:val="24"/>
              </w:rPr>
              <w:t>2017</w:t>
            </w:r>
            <w:r>
              <w:rPr>
                <w:color w:val="000000"/>
                <w:sz w:val="24"/>
              </w:rPr>
              <w:t>年第</w:t>
            </w:r>
            <w:r>
              <w:rPr>
                <w:color w:val="000000"/>
                <w:sz w:val="24"/>
              </w:rPr>
              <w:t>4</w:t>
            </w:r>
            <w:r>
              <w:rPr>
                <w:color w:val="000000"/>
                <w:sz w:val="24"/>
              </w:rPr>
              <w:t>季度报告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2018-01-22</w:t>
            </w:r>
          </w:p>
        </w:tc>
      </w:tr>
      <w:tr w:rsidR="00A16934">
        <w:tc>
          <w:tcPr>
            <w:tcW w:w="720" w:type="dxa"/>
            <w:vAlign w:val="center"/>
          </w:tcPr>
          <w:p w:rsidR="00A16934" w:rsidRDefault="00687582">
            <w:pPr>
              <w:jc w:val="center"/>
            </w:pPr>
            <w:r>
              <w:rPr>
                <w:color w:val="000000"/>
                <w:sz w:val="24"/>
              </w:rPr>
              <w:t>5</w:t>
            </w:r>
          </w:p>
        </w:tc>
        <w:tc>
          <w:tcPr>
            <w:tcW w:w="4320" w:type="dxa"/>
            <w:vAlign w:val="center"/>
          </w:tcPr>
          <w:p w:rsidR="00A16934" w:rsidRDefault="00687582">
            <w:pPr>
              <w:jc w:val="left"/>
            </w:pPr>
            <w:r>
              <w:rPr>
                <w:color w:val="000000"/>
                <w:sz w:val="24"/>
              </w:rPr>
              <w:t>交银施罗德基金管理有限公司关于增加一路财富（北京）信息科技股份有限公司为旗下部分基金的场外销售机构并参与其基金前端申购（含定期定额投资）费率优惠活动的公告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2018-01-22</w:t>
            </w:r>
          </w:p>
        </w:tc>
      </w:tr>
      <w:tr w:rsidR="00A16934">
        <w:tc>
          <w:tcPr>
            <w:tcW w:w="720" w:type="dxa"/>
            <w:vAlign w:val="center"/>
          </w:tcPr>
          <w:p w:rsidR="00A16934" w:rsidRDefault="00687582">
            <w:pPr>
              <w:jc w:val="center"/>
            </w:pPr>
            <w:r>
              <w:rPr>
                <w:color w:val="000000"/>
                <w:sz w:val="24"/>
              </w:rPr>
              <w:t>6</w:t>
            </w:r>
          </w:p>
        </w:tc>
        <w:tc>
          <w:tcPr>
            <w:tcW w:w="4320" w:type="dxa"/>
            <w:vAlign w:val="center"/>
          </w:tcPr>
          <w:p w:rsidR="00A16934" w:rsidRDefault="00687582">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2018-01-31</w:t>
            </w:r>
          </w:p>
        </w:tc>
      </w:tr>
      <w:tr w:rsidR="00A16934">
        <w:tc>
          <w:tcPr>
            <w:tcW w:w="720" w:type="dxa"/>
            <w:vAlign w:val="center"/>
          </w:tcPr>
          <w:p w:rsidR="00A16934" w:rsidRDefault="00687582">
            <w:pPr>
              <w:jc w:val="center"/>
            </w:pPr>
            <w:r>
              <w:rPr>
                <w:color w:val="000000"/>
                <w:sz w:val="24"/>
              </w:rPr>
              <w:t>7</w:t>
            </w:r>
          </w:p>
        </w:tc>
        <w:tc>
          <w:tcPr>
            <w:tcW w:w="4320" w:type="dxa"/>
            <w:vAlign w:val="center"/>
          </w:tcPr>
          <w:p w:rsidR="00A16934" w:rsidRDefault="00687582">
            <w:pPr>
              <w:jc w:val="left"/>
            </w:pPr>
            <w:r>
              <w:rPr>
                <w:color w:val="000000"/>
                <w:sz w:val="24"/>
              </w:rPr>
              <w:t>交银施罗德基金管理有限公司关于交银施罗德全球自然资源证券投资基金修改基金合同的公告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2018-03-22</w:t>
            </w:r>
          </w:p>
        </w:tc>
      </w:tr>
      <w:tr w:rsidR="00A16934">
        <w:tc>
          <w:tcPr>
            <w:tcW w:w="720" w:type="dxa"/>
            <w:vAlign w:val="center"/>
          </w:tcPr>
          <w:p w:rsidR="00A16934" w:rsidRDefault="00687582">
            <w:pPr>
              <w:jc w:val="center"/>
            </w:pPr>
            <w:r>
              <w:rPr>
                <w:color w:val="000000"/>
                <w:sz w:val="24"/>
              </w:rPr>
              <w:t>8</w:t>
            </w:r>
          </w:p>
        </w:tc>
        <w:tc>
          <w:tcPr>
            <w:tcW w:w="4320" w:type="dxa"/>
            <w:vAlign w:val="center"/>
          </w:tcPr>
          <w:p w:rsidR="00A16934" w:rsidRDefault="00687582">
            <w:pPr>
              <w:jc w:val="left"/>
            </w:pPr>
            <w:r>
              <w:rPr>
                <w:color w:val="000000"/>
                <w:sz w:val="24"/>
              </w:rPr>
              <w:t>交银施罗德全球自然资源证券投资基金</w:t>
            </w:r>
            <w:r>
              <w:rPr>
                <w:color w:val="000000"/>
                <w:sz w:val="24"/>
              </w:rPr>
              <w:t>2017</w:t>
            </w:r>
            <w:r>
              <w:rPr>
                <w:color w:val="000000"/>
                <w:sz w:val="24"/>
              </w:rPr>
              <w:t>年年度报告摘要</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2018-03-28</w:t>
            </w:r>
          </w:p>
        </w:tc>
      </w:tr>
      <w:tr w:rsidR="00A16934">
        <w:tc>
          <w:tcPr>
            <w:tcW w:w="720" w:type="dxa"/>
            <w:vAlign w:val="center"/>
          </w:tcPr>
          <w:p w:rsidR="00A16934" w:rsidRDefault="00687582">
            <w:pPr>
              <w:jc w:val="center"/>
            </w:pPr>
            <w:r>
              <w:rPr>
                <w:color w:val="000000"/>
                <w:sz w:val="24"/>
              </w:rPr>
              <w:t>9</w:t>
            </w:r>
          </w:p>
        </w:tc>
        <w:tc>
          <w:tcPr>
            <w:tcW w:w="4320" w:type="dxa"/>
            <w:vAlign w:val="center"/>
          </w:tcPr>
          <w:p w:rsidR="00A16934" w:rsidRDefault="00687582">
            <w:pPr>
              <w:jc w:val="left"/>
            </w:pPr>
            <w:r>
              <w:rPr>
                <w:color w:val="000000"/>
                <w:sz w:val="24"/>
              </w:rPr>
              <w:t>交银施罗德基金管理有限公司关于交银施罗德全球自然资源证券投资基金于境外主要市场节假日暂停及节后恢复基金申购、赎回和定期定额投资业务的公告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2018-03-28</w:t>
            </w:r>
          </w:p>
        </w:tc>
      </w:tr>
      <w:tr w:rsidR="00A16934">
        <w:tc>
          <w:tcPr>
            <w:tcW w:w="720" w:type="dxa"/>
            <w:vAlign w:val="center"/>
          </w:tcPr>
          <w:p w:rsidR="00A16934" w:rsidRDefault="00687582">
            <w:pPr>
              <w:jc w:val="center"/>
            </w:pPr>
            <w:r>
              <w:rPr>
                <w:color w:val="000000"/>
                <w:sz w:val="24"/>
              </w:rPr>
              <w:t>10</w:t>
            </w:r>
          </w:p>
        </w:tc>
        <w:tc>
          <w:tcPr>
            <w:tcW w:w="4320" w:type="dxa"/>
            <w:vAlign w:val="center"/>
          </w:tcPr>
          <w:p w:rsidR="00A16934" w:rsidRDefault="00687582">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2018-03-30</w:t>
            </w:r>
          </w:p>
        </w:tc>
      </w:tr>
      <w:tr w:rsidR="00A16934">
        <w:tc>
          <w:tcPr>
            <w:tcW w:w="720" w:type="dxa"/>
            <w:vAlign w:val="center"/>
          </w:tcPr>
          <w:p w:rsidR="00A16934" w:rsidRDefault="00687582">
            <w:pPr>
              <w:jc w:val="center"/>
            </w:pPr>
            <w:r>
              <w:rPr>
                <w:color w:val="000000"/>
                <w:sz w:val="24"/>
              </w:rPr>
              <w:t>11</w:t>
            </w:r>
          </w:p>
        </w:tc>
        <w:tc>
          <w:tcPr>
            <w:tcW w:w="4320" w:type="dxa"/>
            <w:vAlign w:val="center"/>
          </w:tcPr>
          <w:p w:rsidR="00A16934" w:rsidRDefault="00687582">
            <w:pPr>
              <w:jc w:val="left"/>
            </w:pPr>
            <w:r>
              <w:rPr>
                <w:color w:val="000000"/>
                <w:sz w:val="24"/>
              </w:rPr>
              <w:t>交银施罗德基金管理有限公司关于旗下部分基金参与中国工商银行股份有限公司个人电子银行申购费率优惠活动的公告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2018-03-30</w:t>
            </w:r>
          </w:p>
        </w:tc>
      </w:tr>
      <w:tr w:rsidR="00A16934">
        <w:tc>
          <w:tcPr>
            <w:tcW w:w="720" w:type="dxa"/>
            <w:vAlign w:val="center"/>
          </w:tcPr>
          <w:p w:rsidR="00A16934" w:rsidRDefault="00687582">
            <w:pPr>
              <w:jc w:val="center"/>
            </w:pPr>
            <w:r>
              <w:rPr>
                <w:color w:val="000000"/>
                <w:sz w:val="24"/>
              </w:rPr>
              <w:t>12</w:t>
            </w:r>
          </w:p>
        </w:tc>
        <w:tc>
          <w:tcPr>
            <w:tcW w:w="4320" w:type="dxa"/>
            <w:vAlign w:val="center"/>
          </w:tcPr>
          <w:p w:rsidR="00A16934" w:rsidRDefault="00687582">
            <w:pPr>
              <w:jc w:val="left"/>
            </w:pPr>
            <w:r>
              <w:rPr>
                <w:color w:val="000000"/>
                <w:sz w:val="24"/>
              </w:rPr>
              <w:t>交银施罗德全球自然资源证券投资基金</w:t>
            </w:r>
            <w:r>
              <w:rPr>
                <w:color w:val="000000"/>
                <w:sz w:val="24"/>
              </w:rPr>
              <w:t>2018</w:t>
            </w:r>
            <w:r>
              <w:rPr>
                <w:color w:val="000000"/>
                <w:sz w:val="24"/>
              </w:rPr>
              <w:t>年第</w:t>
            </w:r>
            <w:r>
              <w:rPr>
                <w:color w:val="000000"/>
                <w:sz w:val="24"/>
              </w:rPr>
              <w:t>1</w:t>
            </w:r>
            <w:r>
              <w:rPr>
                <w:color w:val="000000"/>
                <w:sz w:val="24"/>
              </w:rPr>
              <w:t>季度报告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2018-04-21</w:t>
            </w:r>
          </w:p>
        </w:tc>
      </w:tr>
      <w:tr w:rsidR="00A16934">
        <w:tc>
          <w:tcPr>
            <w:tcW w:w="720" w:type="dxa"/>
            <w:vAlign w:val="center"/>
          </w:tcPr>
          <w:p w:rsidR="00A16934" w:rsidRDefault="00687582">
            <w:pPr>
              <w:jc w:val="center"/>
            </w:pPr>
            <w:r>
              <w:rPr>
                <w:color w:val="000000"/>
                <w:sz w:val="24"/>
              </w:rPr>
              <w:t>13</w:t>
            </w:r>
          </w:p>
        </w:tc>
        <w:tc>
          <w:tcPr>
            <w:tcW w:w="4320" w:type="dxa"/>
            <w:vAlign w:val="center"/>
          </w:tcPr>
          <w:p w:rsidR="00A16934" w:rsidRDefault="00687582">
            <w:pPr>
              <w:jc w:val="left"/>
            </w:pPr>
            <w:r>
              <w:rPr>
                <w:color w:val="000000"/>
                <w:sz w:val="24"/>
              </w:rPr>
              <w:t>交银施罗德基金管理有限公司关于交银施罗德全球自然资源证券投资基金于境外主要市场节假日暂停及节后恢复基金申购、赎回和定期定额投资业务的公告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2018-05-18</w:t>
            </w:r>
          </w:p>
        </w:tc>
      </w:tr>
      <w:tr w:rsidR="00A16934">
        <w:tc>
          <w:tcPr>
            <w:tcW w:w="720" w:type="dxa"/>
            <w:vAlign w:val="center"/>
          </w:tcPr>
          <w:p w:rsidR="00A16934" w:rsidRDefault="00687582">
            <w:pPr>
              <w:jc w:val="center"/>
            </w:pPr>
            <w:r>
              <w:rPr>
                <w:color w:val="000000"/>
                <w:sz w:val="24"/>
              </w:rPr>
              <w:t>14</w:t>
            </w:r>
          </w:p>
        </w:tc>
        <w:tc>
          <w:tcPr>
            <w:tcW w:w="4320" w:type="dxa"/>
            <w:vAlign w:val="center"/>
          </w:tcPr>
          <w:p w:rsidR="00A16934" w:rsidRDefault="00687582">
            <w:pPr>
              <w:jc w:val="left"/>
            </w:pPr>
            <w:r>
              <w:rPr>
                <w:color w:val="000000"/>
                <w:sz w:val="24"/>
              </w:rPr>
              <w:t>交银施罗德基金管理有限公司关于旗下部分基金参与中国银河证券股份有限公司基金前端申购（含定期定额投资）费率优惠活动的公告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2018-06-01</w:t>
            </w:r>
          </w:p>
        </w:tc>
      </w:tr>
      <w:tr w:rsidR="00A16934">
        <w:tc>
          <w:tcPr>
            <w:tcW w:w="720" w:type="dxa"/>
            <w:vAlign w:val="center"/>
          </w:tcPr>
          <w:p w:rsidR="00A16934" w:rsidRDefault="00687582">
            <w:pPr>
              <w:jc w:val="center"/>
            </w:pPr>
            <w:r>
              <w:rPr>
                <w:color w:val="000000"/>
                <w:sz w:val="24"/>
              </w:rPr>
              <w:t>15</w:t>
            </w:r>
          </w:p>
        </w:tc>
        <w:tc>
          <w:tcPr>
            <w:tcW w:w="4320" w:type="dxa"/>
            <w:vAlign w:val="center"/>
          </w:tcPr>
          <w:p w:rsidR="00A16934" w:rsidRDefault="00687582">
            <w:pPr>
              <w:jc w:val="left"/>
            </w:pPr>
            <w:r>
              <w:rPr>
                <w:color w:val="000000"/>
                <w:sz w:val="24"/>
              </w:rPr>
              <w:t>交银施罗德基金管理有限公司关于增加财通证券股份有限公司为旗下部分基金的场外销售机构并参与其基金前端申购（含定期定额投资）费率优惠活动的公告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2018-06-20</w:t>
            </w:r>
          </w:p>
        </w:tc>
      </w:tr>
      <w:tr w:rsidR="00A16934">
        <w:tc>
          <w:tcPr>
            <w:tcW w:w="720" w:type="dxa"/>
            <w:vAlign w:val="center"/>
          </w:tcPr>
          <w:p w:rsidR="00A16934" w:rsidRDefault="00687582">
            <w:pPr>
              <w:jc w:val="center"/>
            </w:pPr>
            <w:r>
              <w:rPr>
                <w:color w:val="000000"/>
                <w:sz w:val="24"/>
              </w:rPr>
              <w:lastRenderedPageBreak/>
              <w:t>16</w:t>
            </w:r>
          </w:p>
        </w:tc>
        <w:tc>
          <w:tcPr>
            <w:tcW w:w="4320" w:type="dxa"/>
            <w:vAlign w:val="center"/>
          </w:tcPr>
          <w:p w:rsidR="00A16934" w:rsidRDefault="00687582">
            <w:pPr>
              <w:jc w:val="left"/>
            </w:pPr>
            <w:r>
              <w:rPr>
                <w:color w:val="000000"/>
                <w:sz w:val="24"/>
              </w:rPr>
              <w:t>交银施罗德基金管理有限公司关于交银施罗德全球自然资源证券投资基金于境外主要市场节假日暂停及节后恢复基金申购、赎回和定期定额投资业务的公告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2018-06-28</w:t>
            </w:r>
          </w:p>
        </w:tc>
      </w:tr>
      <w:tr w:rsidR="00A16934">
        <w:tc>
          <w:tcPr>
            <w:tcW w:w="720" w:type="dxa"/>
            <w:vAlign w:val="center"/>
          </w:tcPr>
          <w:p w:rsidR="00A16934" w:rsidRDefault="00687582">
            <w:pPr>
              <w:jc w:val="center"/>
            </w:pPr>
            <w:r>
              <w:rPr>
                <w:color w:val="000000"/>
                <w:sz w:val="24"/>
              </w:rPr>
              <w:t>17</w:t>
            </w:r>
          </w:p>
        </w:tc>
        <w:tc>
          <w:tcPr>
            <w:tcW w:w="4320" w:type="dxa"/>
            <w:vAlign w:val="center"/>
          </w:tcPr>
          <w:p w:rsidR="00A16934" w:rsidRDefault="00687582">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2018-06-30</w:t>
            </w:r>
          </w:p>
        </w:tc>
      </w:tr>
      <w:tr w:rsidR="00A16934">
        <w:tc>
          <w:tcPr>
            <w:tcW w:w="720" w:type="dxa"/>
            <w:vAlign w:val="center"/>
          </w:tcPr>
          <w:p w:rsidR="00A16934" w:rsidRDefault="00687582">
            <w:pPr>
              <w:jc w:val="center"/>
            </w:pPr>
            <w:r>
              <w:rPr>
                <w:color w:val="000000"/>
                <w:sz w:val="24"/>
              </w:rPr>
              <w:t>18</w:t>
            </w:r>
          </w:p>
        </w:tc>
        <w:tc>
          <w:tcPr>
            <w:tcW w:w="4320" w:type="dxa"/>
            <w:vAlign w:val="center"/>
          </w:tcPr>
          <w:p w:rsidR="00A16934" w:rsidRDefault="00687582">
            <w:pPr>
              <w:jc w:val="left"/>
            </w:pPr>
            <w:r>
              <w:rPr>
                <w:color w:val="000000"/>
                <w:sz w:val="24"/>
              </w:rPr>
              <w:t>交银施罗德基金管理有限公司关于高级管理人员变更的公告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2018-06-30</w:t>
            </w:r>
          </w:p>
        </w:tc>
      </w:tr>
      <w:tr w:rsidR="00A16934">
        <w:tc>
          <w:tcPr>
            <w:tcW w:w="720" w:type="dxa"/>
            <w:vAlign w:val="center"/>
          </w:tcPr>
          <w:p w:rsidR="00A16934" w:rsidRDefault="00687582">
            <w:pPr>
              <w:jc w:val="center"/>
            </w:pPr>
            <w:r>
              <w:rPr>
                <w:color w:val="000000"/>
                <w:sz w:val="24"/>
              </w:rPr>
              <w:t>19</w:t>
            </w:r>
          </w:p>
        </w:tc>
        <w:tc>
          <w:tcPr>
            <w:tcW w:w="4320" w:type="dxa"/>
            <w:vAlign w:val="center"/>
          </w:tcPr>
          <w:p w:rsidR="00A16934" w:rsidRDefault="00687582">
            <w:pPr>
              <w:jc w:val="left"/>
            </w:pPr>
            <w:r>
              <w:rPr>
                <w:color w:val="000000"/>
                <w:sz w:val="24"/>
              </w:rPr>
              <w:t>交银施罗德全球自然资源证券投资基金（更新）招募说明书摘要（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2018-07-06</w:t>
            </w:r>
          </w:p>
        </w:tc>
      </w:tr>
      <w:tr w:rsidR="00A16934">
        <w:tc>
          <w:tcPr>
            <w:tcW w:w="720" w:type="dxa"/>
            <w:vAlign w:val="center"/>
          </w:tcPr>
          <w:p w:rsidR="00A16934" w:rsidRDefault="00687582">
            <w:pPr>
              <w:jc w:val="center"/>
            </w:pPr>
            <w:r>
              <w:rPr>
                <w:color w:val="000000"/>
                <w:sz w:val="24"/>
              </w:rPr>
              <w:t>20</w:t>
            </w:r>
          </w:p>
        </w:tc>
        <w:tc>
          <w:tcPr>
            <w:tcW w:w="4320" w:type="dxa"/>
            <w:vAlign w:val="center"/>
          </w:tcPr>
          <w:p w:rsidR="00A16934" w:rsidRDefault="00687582">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2018-07-09</w:t>
            </w:r>
          </w:p>
        </w:tc>
      </w:tr>
      <w:tr w:rsidR="00A16934">
        <w:tc>
          <w:tcPr>
            <w:tcW w:w="720" w:type="dxa"/>
            <w:vAlign w:val="center"/>
          </w:tcPr>
          <w:p w:rsidR="00A16934" w:rsidRDefault="00687582">
            <w:pPr>
              <w:jc w:val="center"/>
            </w:pPr>
            <w:r>
              <w:rPr>
                <w:color w:val="000000"/>
                <w:sz w:val="24"/>
              </w:rPr>
              <w:t>21</w:t>
            </w:r>
          </w:p>
        </w:tc>
        <w:tc>
          <w:tcPr>
            <w:tcW w:w="4320" w:type="dxa"/>
            <w:vAlign w:val="center"/>
          </w:tcPr>
          <w:p w:rsidR="00A16934" w:rsidRDefault="00687582">
            <w:pPr>
              <w:jc w:val="left"/>
            </w:pPr>
            <w:r>
              <w:rPr>
                <w:color w:val="000000"/>
                <w:sz w:val="24"/>
              </w:rPr>
              <w:t>交银施罗德全球自然资源证券投资基金</w:t>
            </w:r>
            <w:r>
              <w:rPr>
                <w:color w:val="000000"/>
                <w:sz w:val="24"/>
              </w:rPr>
              <w:t>2018</w:t>
            </w:r>
            <w:r>
              <w:rPr>
                <w:color w:val="000000"/>
                <w:sz w:val="24"/>
              </w:rPr>
              <w:t>年第</w:t>
            </w:r>
            <w:r>
              <w:rPr>
                <w:color w:val="000000"/>
                <w:sz w:val="24"/>
              </w:rPr>
              <w:t>2</w:t>
            </w:r>
            <w:r>
              <w:rPr>
                <w:color w:val="000000"/>
                <w:sz w:val="24"/>
              </w:rPr>
              <w:t>季度报告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2018-07-18</w:t>
            </w:r>
          </w:p>
        </w:tc>
      </w:tr>
      <w:tr w:rsidR="00A16934">
        <w:tc>
          <w:tcPr>
            <w:tcW w:w="720" w:type="dxa"/>
            <w:vAlign w:val="center"/>
          </w:tcPr>
          <w:p w:rsidR="00A16934" w:rsidRDefault="00687582">
            <w:pPr>
              <w:jc w:val="center"/>
            </w:pPr>
            <w:r>
              <w:rPr>
                <w:color w:val="000000"/>
                <w:sz w:val="24"/>
              </w:rPr>
              <w:t>22</w:t>
            </w:r>
          </w:p>
        </w:tc>
        <w:tc>
          <w:tcPr>
            <w:tcW w:w="4320" w:type="dxa"/>
            <w:vAlign w:val="center"/>
          </w:tcPr>
          <w:p w:rsidR="00A16934" w:rsidRDefault="00687582">
            <w:pPr>
              <w:jc w:val="left"/>
            </w:pPr>
            <w:r>
              <w:rPr>
                <w:color w:val="000000"/>
                <w:sz w:val="24"/>
              </w:rPr>
              <w:t>交银施罗德全球自然资源证券投资基金</w:t>
            </w:r>
            <w:r>
              <w:rPr>
                <w:color w:val="000000"/>
                <w:sz w:val="24"/>
              </w:rPr>
              <w:t>2018</w:t>
            </w:r>
            <w:r>
              <w:rPr>
                <w:color w:val="000000"/>
                <w:sz w:val="24"/>
              </w:rPr>
              <w:t>年半年度报告摘要</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2018-08-25</w:t>
            </w:r>
          </w:p>
        </w:tc>
      </w:tr>
      <w:tr w:rsidR="00A16934">
        <w:tc>
          <w:tcPr>
            <w:tcW w:w="720" w:type="dxa"/>
            <w:vAlign w:val="center"/>
          </w:tcPr>
          <w:p w:rsidR="00A16934" w:rsidRDefault="00687582">
            <w:pPr>
              <w:jc w:val="center"/>
            </w:pPr>
            <w:r>
              <w:rPr>
                <w:color w:val="000000"/>
                <w:sz w:val="24"/>
              </w:rPr>
              <w:t>23</w:t>
            </w:r>
          </w:p>
        </w:tc>
        <w:tc>
          <w:tcPr>
            <w:tcW w:w="4320" w:type="dxa"/>
            <w:vAlign w:val="center"/>
          </w:tcPr>
          <w:p w:rsidR="00A16934" w:rsidRDefault="00687582">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2018-09-03</w:t>
            </w:r>
          </w:p>
        </w:tc>
      </w:tr>
      <w:tr w:rsidR="00A16934">
        <w:tc>
          <w:tcPr>
            <w:tcW w:w="720" w:type="dxa"/>
            <w:vAlign w:val="center"/>
          </w:tcPr>
          <w:p w:rsidR="00A16934" w:rsidRDefault="00687582">
            <w:pPr>
              <w:jc w:val="center"/>
            </w:pPr>
            <w:r>
              <w:rPr>
                <w:color w:val="000000"/>
                <w:sz w:val="24"/>
              </w:rPr>
              <w:t>24</w:t>
            </w:r>
          </w:p>
        </w:tc>
        <w:tc>
          <w:tcPr>
            <w:tcW w:w="4320" w:type="dxa"/>
            <w:vAlign w:val="center"/>
          </w:tcPr>
          <w:p w:rsidR="00A16934" w:rsidRDefault="00687582">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2018-09-17</w:t>
            </w:r>
          </w:p>
        </w:tc>
      </w:tr>
      <w:tr w:rsidR="00A16934">
        <w:tc>
          <w:tcPr>
            <w:tcW w:w="720" w:type="dxa"/>
            <w:vAlign w:val="center"/>
          </w:tcPr>
          <w:p w:rsidR="00A16934" w:rsidRDefault="00687582">
            <w:pPr>
              <w:jc w:val="center"/>
            </w:pPr>
            <w:r>
              <w:rPr>
                <w:color w:val="000000"/>
                <w:sz w:val="24"/>
              </w:rPr>
              <w:t>25</w:t>
            </w:r>
          </w:p>
        </w:tc>
        <w:tc>
          <w:tcPr>
            <w:tcW w:w="4320" w:type="dxa"/>
            <w:vAlign w:val="center"/>
          </w:tcPr>
          <w:p w:rsidR="00A16934" w:rsidRDefault="00687582">
            <w:pPr>
              <w:jc w:val="left"/>
            </w:pPr>
            <w:r>
              <w:rPr>
                <w:color w:val="000000"/>
                <w:sz w:val="24"/>
              </w:rPr>
              <w:t>交银施罗德基金管理有限公司关于督察长任职的公告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2018-09-28</w:t>
            </w:r>
          </w:p>
        </w:tc>
      </w:tr>
      <w:tr w:rsidR="00A16934">
        <w:tc>
          <w:tcPr>
            <w:tcW w:w="720" w:type="dxa"/>
            <w:vAlign w:val="center"/>
          </w:tcPr>
          <w:p w:rsidR="00A16934" w:rsidRDefault="00687582">
            <w:pPr>
              <w:jc w:val="center"/>
            </w:pPr>
            <w:r>
              <w:rPr>
                <w:color w:val="000000"/>
                <w:sz w:val="24"/>
              </w:rPr>
              <w:t>26</w:t>
            </w:r>
          </w:p>
        </w:tc>
        <w:tc>
          <w:tcPr>
            <w:tcW w:w="4320" w:type="dxa"/>
            <w:vAlign w:val="center"/>
          </w:tcPr>
          <w:p w:rsidR="00A16934" w:rsidRDefault="00687582">
            <w:pPr>
              <w:jc w:val="left"/>
            </w:pPr>
            <w:r>
              <w:rPr>
                <w:color w:val="000000"/>
                <w:sz w:val="24"/>
              </w:rPr>
              <w:t>交银施罗德基金管理有限公司关于旗下部分基金参加交通银行股份有限公司手机银行基金前端申购（含定期定额投资）费率优惠活动的公告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2018-09-29</w:t>
            </w:r>
          </w:p>
        </w:tc>
      </w:tr>
      <w:tr w:rsidR="00A16934">
        <w:tc>
          <w:tcPr>
            <w:tcW w:w="720" w:type="dxa"/>
            <w:vAlign w:val="center"/>
          </w:tcPr>
          <w:p w:rsidR="00A16934" w:rsidRDefault="00687582">
            <w:pPr>
              <w:jc w:val="center"/>
            </w:pPr>
            <w:r>
              <w:rPr>
                <w:color w:val="000000"/>
                <w:sz w:val="24"/>
              </w:rPr>
              <w:t>27</w:t>
            </w:r>
          </w:p>
        </w:tc>
        <w:tc>
          <w:tcPr>
            <w:tcW w:w="4320" w:type="dxa"/>
            <w:vAlign w:val="center"/>
          </w:tcPr>
          <w:p w:rsidR="00A16934" w:rsidRDefault="00687582">
            <w:pPr>
              <w:jc w:val="left"/>
            </w:pPr>
            <w:r>
              <w:rPr>
                <w:color w:val="000000"/>
                <w:sz w:val="24"/>
              </w:rPr>
              <w:t>交银施罗德基金管理有限公司关于交银施罗德全球自然资源证券投资基金于境外主要市场节假日暂停及节后恢复基金申购、赎回和定期定额投资业务的公告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2018-10-15</w:t>
            </w:r>
          </w:p>
        </w:tc>
      </w:tr>
      <w:tr w:rsidR="00A16934">
        <w:tc>
          <w:tcPr>
            <w:tcW w:w="720" w:type="dxa"/>
            <w:vAlign w:val="center"/>
          </w:tcPr>
          <w:p w:rsidR="00A16934" w:rsidRDefault="00687582">
            <w:pPr>
              <w:jc w:val="center"/>
            </w:pPr>
            <w:r>
              <w:rPr>
                <w:color w:val="000000"/>
                <w:sz w:val="24"/>
              </w:rPr>
              <w:t>28</w:t>
            </w:r>
          </w:p>
        </w:tc>
        <w:tc>
          <w:tcPr>
            <w:tcW w:w="4320" w:type="dxa"/>
            <w:vAlign w:val="center"/>
          </w:tcPr>
          <w:p w:rsidR="00A16934" w:rsidRDefault="00687582">
            <w:pPr>
              <w:jc w:val="left"/>
            </w:pPr>
            <w:r>
              <w:rPr>
                <w:color w:val="000000"/>
                <w:sz w:val="24"/>
              </w:rPr>
              <w:t>交银施罗德基金管理有限公司董事变更公告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2018-10-20</w:t>
            </w:r>
          </w:p>
        </w:tc>
      </w:tr>
      <w:tr w:rsidR="00A16934">
        <w:tc>
          <w:tcPr>
            <w:tcW w:w="720" w:type="dxa"/>
            <w:vAlign w:val="center"/>
          </w:tcPr>
          <w:p w:rsidR="00A16934" w:rsidRDefault="00687582">
            <w:pPr>
              <w:jc w:val="center"/>
            </w:pPr>
            <w:r>
              <w:rPr>
                <w:color w:val="000000"/>
                <w:sz w:val="24"/>
              </w:rPr>
              <w:t>29</w:t>
            </w:r>
          </w:p>
        </w:tc>
        <w:tc>
          <w:tcPr>
            <w:tcW w:w="4320" w:type="dxa"/>
            <w:vAlign w:val="center"/>
          </w:tcPr>
          <w:p w:rsidR="00A16934" w:rsidRDefault="00687582">
            <w:pPr>
              <w:jc w:val="left"/>
            </w:pPr>
            <w:r>
              <w:rPr>
                <w:color w:val="000000"/>
                <w:sz w:val="24"/>
              </w:rPr>
              <w:t>交银施罗德基金管理有限公司关于董事长（法定代表人）变更的公告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2018-10-20</w:t>
            </w:r>
          </w:p>
        </w:tc>
      </w:tr>
      <w:tr w:rsidR="00A16934">
        <w:tc>
          <w:tcPr>
            <w:tcW w:w="720" w:type="dxa"/>
            <w:vAlign w:val="center"/>
          </w:tcPr>
          <w:p w:rsidR="00A16934" w:rsidRDefault="00687582">
            <w:pPr>
              <w:jc w:val="center"/>
            </w:pPr>
            <w:r>
              <w:rPr>
                <w:color w:val="000000"/>
                <w:sz w:val="24"/>
              </w:rPr>
              <w:t>30</w:t>
            </w:r>
          </w:p>
        </w:tc>
        <w:tc>
          <w:tcPr>
            <w:tcW w:w="4320" w:type="dxa"/>
            <w:vAlign w:val="center"/>
          </w:tcPr>
          <w:p w:rsidR="00A16934" w:rsidRDefault="00687582">
            <w:pPr>
              <w:jc w:val="left"/>
            </w:pPr>
            <w:r>
              <w:rPr>
                <w:color w:val="000000"/>
                <w:sz w:val="24"/>
              </w:rPr>
              <w:t>交银施罗德全球自然资源证券投资基金</w:t>
            </w:r>
            <w:r>
              <w:rPr>
                <w:color w:val="000000"/>
                <w:sz w:val="24"/>
              </w:rPr>
              <w:lastRenderedPageBreak/>
              <w:t>2018</w:t>
            </w:r>
            <w:r>
              <w:rPr>
                <w:color w:val="000000"/>
                <w:sz w:val="24"/>
              </w:rPr>
              <w:t>年第</w:t>
            </w:r>
            <w:r>
              <w:rPr>
                <w:color w:val="000000"/>
                <w:sz w:val="24"/>
              </w:rPr>
              <w:t>3</w:t>
            </w:r>
            <w:r>
              <w:rPr>
                <w:color w:val="000000"/>
                <w:sz w:val="24"/>
              </w:rPr>
              <w:t>季度报告</w:t>
            </w:r>
          </w:p>
        </w:tc>
        <w:tc>
          <w:tcPr>
            <w:tcW w:w="2520" w:type="dxa"/>
            <w:vAlign w:val="center"/>
          </w:tcPr>
          <w:p w:rsidR="00A16934" w:rsidRDefault="00687582">
            <w:pPr>
              <w:jc w:val="left"/>
            </w:pPr>
            <w:r>
              <w:rPr>
                <w:color w:val="000000"/>
                <w:sz w:val="24"/>
              </w:rPr>
              <w:lastRenderedPageBreak/>
              <w:t>中国证券报、上海证券</w:t>
            </w:r>
            <w:r>
              <w:rPr>
                <w:color w:val="000000"/>
                <w:sz w:val="24"/>
              </w:rPr>
              <w:lastRenderedPageBreak/>
              <w:t>报、证券时报</w:t>
            </w:r>
          </w:p>
        </w:tc>
        <w:tc>
          <w:tcPr>
            <w:tcW w:w="1440" w:type="dxa"/>
            <w:vAlign w:val="center"/>
          </w:tcPr>
          <w:p w:rsidR="00A16934" w:rsidRDefault="00687582">
            <w:pPr>
              <w:jc w:val="center"/>
            </w:pPr>
            <w:r>
              <w:rPr>
                <w:color w:val="000000"/>
                <w:sz w:val="24"/>
              </w:rPr>
              <w:lastRenderedPageBreak/>
              <w:t>2018-10-26</w:t>
            </w:r>
          </w:p>
        </w:tc>
      </w:tr>
      <w:tr w:rsidR="00A16934">
        <w:tc>
          <w:tcPr>
            <w:tcW w:w="720" w:type="dxa"/>
            <w:vAlign w:val="center"/>
          </w:tcPr>
          <w:p w:rsidR="00A16934" w:rsidRDefault="00687582">
            <w:pPr>
              <w:jc w:val="center"/>
            </w:pPr>
            <w:r>
              <w:rPr>
                <w:color w:val="000000"/>
                <w:sz w:val="24"/>
              </w:rPr>
              <w:t>31</w:t>
            </w:r>
          </w:p>
        </w:tc>
        <w:tc>
          <w:tcPr>
            <w:tcW w:w="4320" w:type="dxa"/>
            <w:vAlign w:val="center"/>
          </w:tcPr>
          <w:p w:rsidR="00A16934" w:rsidRDefault="00687582">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2018-12-17</w:t>
            </w:r>
          </w:p>
        </w:tc>
      </w:tr>
      <w:tr w:rsidR="00A16934">
        <w:tc>
          <w:tcPr>
            <w:tcW w:w="720" w:type="dxa"/>
            <w:vAlign w:val="center"/>
          </w:tcPr>
          <w:p w:rsidR="00A16934" w:rsidRDefault="00687582">
            <w:pPr>
              <w:jc w:val="center"/>
            </w:pPr>
            <w:r>
              <w:rPr>
                <w:color w:val="000000"/>
                <w:sz w:val="24"/>
              </w:rPr>
              <w:t>32</w:t>
            </w:r>
          </w:p>
        </w:tc>
        <w:tc>
          <w:tcPr>
            <w:tcW w:w="4320" w:type="dxa"/>
            <w:vAlign w:val="center"/>
          </w:tcPr>
          <w:p w:rsidR="00A16934" w:rsidRDefault="00687582">
            <w:pPr>
              <w:jc w:val="left"/>
            </w:pPr>
            <w:r>
              <w:rPr>
                <w:color w:val="000000"/>
                <w:sz w:val="24"/>
              </w:rPr>
              <w:t>交银施罗德基金管理有限公司关于交银施罗德全球自然资源证券投资基金于境外主要市场节假日暂停及节后恢复基金申购、赎回和定期定额投资业务的公告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2018-12-21</w:t>
            </w:r>
          </w:p>
        </w:tc>
      </w:tr>
      <w:tr w:rsidR="00A16934">
        <w:tc>
          <w:tcPr>
            <w:tcW w:w="720" w:type="dxa"/>
            <w:vAlign w:val="center"/>
          </w:tcPr>
          <w:p w:rsidR="00A16934" w:rsidRDefault="00687582">
            <w:pPr>
              <w:jc w:val="center"/>
            </w:pPr>
            <w:r>
              <w:rPr>
                <w:color w:val="000000"/>
                <w:sz w:val="24"/>
              </w:rPr>
              <w:t>33</w:t>
            </w:r>
          </w:p>
        </w:tc>
        <w:tc>
          <w:tcPr>
            <w:tcW w:w="4320" w:type="dxa"/>
            <w:vAlign w:val="center"/>
          </w:tcPr>
          <w:p w:rsidR="00A16934" w:rsidRDefault="00687582">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2018-12-28</w:t>
            </w:r>
          </w:p>
        </w:tc>
      </w:tr>
      <w:tr w:rsidR="00A16934">
        <w:tc>
          <w:tcPr>
            <w:tcW w:w="720" w:type="dxa"/>
            <w:vAlign w:val="center"/>
          </w:tcPr>
          <w:p w:rsidR="00A16934" w:rsidRDefault="00687582">
            <w:pPr>
              <w:jc w:val="center"/>
            </w:pPr>
            <w:r>
              <w:rPr>
                <w:color w:val="000000"/>
                <w:sz w:val="24"/>
              </w:rPr>
              <w:t>34</w:t>
            </w:r>
          </w:p>
        </w:tc>
        <w:tc>
          <w:tcPr>
            <w:tcW w:w="4320" w:type="dxa"/>
            <w:vAlign w:val="center"/>
          </w:tcPr>
          <w:p w:rsidR="00A16934" w:rsidRDefault="00687582">
            <w:pPr>
              <w:jc w:val="left"/>
            </w:pPr>
            <w:r>
              <w:rPr>
                <w:color w:val="000000"/>
                <w:sz w:val="24"/>
              </w:rPr>
              <w:t>交银施罗德基金管理有限公司关于旗下部分基金参与中国农业银行股份有限公司基金交易费率优惠活动的公告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2018-12-28</w:t>
            </w:r>
          </w:p>
        </w:tc>
      </w:tr>
      <w:tr w:rsidR="00A16934">
        <w:tc>
          <w:tcPr>
            <w:tcW w:w="720" w:type="dxa"/>
            <w:vAlign w:val="center"/>
          </w:tcPr>
          <w:p w:rsidR="00A16934" w:rsidRDefault="00687582">
            <w:pPr>
              <w:jc w:val="center"/>
            </w:pPr>
            <w:r>
              <w:rPr>
                <w:color w:val="000000"/>
                <w:sz w:val="24"/>
              </w:rPr>
              <w:t>35</w:t>
            </w:r>
          </w:p>
        </w:tc>
        <w:tc>
          <w:tcPr>
            <w:tcW w:w="4320" w:type="dxa"/>
            <w:vAlign w:val="center"/>
          </w:tcPr>
          <w:p w:rsidR="00A16934" w:rsidRDefault="00687582">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520" w:type="dxa"/>
            <w:vAlign w:val="center"/>
          </w:tcPr>
          <w:p w:rsidR="00A16934" w:rsidRDefault="00687582">
            <w:pPr>
              <w:jc w:val="left"/>
            </w:pPr>
            <w:r>
              <w:rPr>
                <w:color w:val="000000"/>
                <w:sz w:val="24"/>
              </w:rPr>
              <w:t>中国证券报、上海证券报、证券时报</w:t>
            </w:r>
          </w:p>
        </w:tc>
        <w:tc>
          <w:tcPr>
            <w:tcW w:w="1440" w:type="dxa"/>
            <w:vAlign w:val="center"/>
          </w:tcPr>
          <w:p w:rsidR="00A16934" w:rsidRDefault="00687582">
            <w:pPr>
              <w:jc w:val="center"/>
            </w:pPr>
            <w:r>
              <w:rPr>
                <w:color w:val="000000"/>
                <w:sz w:val="24"/>
              </w:rPr>
              <w:t>2018-12-28</w:t>
            </w:r>
          </w:p>
        </w:tc>
      </w:tr>
    </w:tbl>
    <w:p w:rsidR="00354968" w:rsidRPr="00856D61" w:rsidRDefault="00354968" w:rsidP="00856D61">
      <w:pPr>
        <w:tabs>
          <w:tab w:val="left" w:pos="426"/>
        </w:tabs>
        <w:spacing w:before="29" w:line="288" w:lineRule="auto"/>
        <w:jc w:val="left"/>
        <w:rPr>
          <w:kern w:val="0"/>
          <w:sz w:val="24"/>
        </w:rPr>
      </w:pPr>
    </w:p>
    <w:p w:rsidR="007B62FA" w:rsidRDefault="007B62FA" w:rsidP="0039214A">
      <w:pPr>
        <w:pStyle w:val="1"/>
        <w:keepNext/>
        <w:keepLines/>
        <w:widowControl w:val="0"/>
        <w:spacing w:beforeLines="100" w:before="312" w:afterLines="100" w:after="312" w:line="288" w:lineRule="auto"/>
        <w:jc w:val="center"/>
        <w:rPr>
          <w:b/>
          <w:bCs/>
          <w:color w:val="000000"/>
          <w:szCs w:val="24"/>
        </w:rPr>
      </w:pPr>
      <w:bookmarkStart w:id="435" w:name="_Toc352256019"/>
      <w:bookmarkStart w:id="436" w:name="_Toc352256087"/>
      <w:bookmarkStart w:id="437" w:name="_Toc352331265"/>
      <w:bookmarkStart w:id="438" w:name="_Toc362424044"/>
      <w:bookmarkStart w:id="439" w:name="_Toc4067420"/>
      <w:r w:rsidRPr="00354968">
        <w:rPr>
          <w:rFonts w:hint="eastAsia"/>
          <w:b/>
          <w:bCs/>
          <w:color w:val="000000"/>
          <w:szCs w:val="24"/>
        </w:rPr>
        <w:t>§</w:t>
      </w:r>
      <w:r w:rsidRPr="00354968">
        <w:rPr>
          <w:b/>
          <w:bCs/>
          <w:color w:val="000000"/>
          <w:szCs w:val="24"/>
        </w:rPr>
        <w:t>12</w:t>
      </w:r>
      <w:r w:rsidR="003E5E48" w:rsidRPr="00354968">
        <w:rPr>
          <w:rFonts w:hint="eastAsia"/>
          <w:b/>
          <w:bCs/>
          <w:color w:val="000000"/>
          <w:szCs w:val="24"/>
        </w:rPr>
        <w:t xml:space="preserve">  </w:t>
      </w:r>
      <w:r w:rsidRPr="00354968">
        <w:rPr>
          <w:rFonts w:hint="eastAsia"/>
          <w:b/>
          <w:bCs/>
          <w:color w:val="000000"/>
          <w:szCs w:val="24"/>
        </w:rPr>
        <w:t>影响投资者决策的其他重要信息</w:t>
      </w:r>
      <w:bookmarkEnd w:id="435"/>
      <w:bookmarkEnd w:id="436"/>
      <w:bookmarkEnd w:id="437"/>
      <w:bookmarkEnd w:id="438"/>
      <w:bookmarkEnd w:id="439"/>
    </w:p>
    <w:p w:rsidR="00E929BF" w:rsidRPr="00C9311E" w:rsidRDefault="00E929BF" w:rsidP="00C9311E">
      <w:pPr>
        <w:pStyle w:val="20"/>
        <w:spacing w:before="29" w:after="0" w:line="288" w:lineRule="auto"/>
        <w:rPr>
          <w:rFonts w:ascii="Times New Roman" w:hAnsi="Times New Roman"/>
          <w:kern w:val="0"/>
          <w:szCs w:val="24"/>
        </w:rPr>
      </w:pPr>
      <w:bookmarkStart w:id="440" w:name="_Toc4067421"/>
      <w:r w:rsidRPr="00C9311E">
        <w:rPr>
          <w:rFonts w:ascii="Times New Roman" w:hAnsi="Times New Roman" w:hint="eastAsia"/>
          <w:kern w:val="0"/>
          <w:szCs w:val="24"/>
        </w:rPr>
        <w:t xml:space="preserve">12.1 </w:t>
      </w:r>
      <w:r w:rsidRPr="00C9311E">
        <w:rPr>
          <w:rFonts w:ascii="Times New Roman" w:hAnsi="Times New Roman" w:hint="eastAsia"/>
          <w:kern w:val="0"/>
          <w:szCs w:val="24"/>
        </w:rPr>
        <w:t>影响投资者决策的其他重要信息</w:t>
      </w:r>
      <w:bookmarkEnd w:id="440"/>
    </w:p>
    <w:p w:rsidR="00A16934" w:rsidRDefault="00687582">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E929BF" w:rsidRPr="004F0662" w:rsidRDefault="00E929BF" w:rsidP="00E929BF">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7B62FA" w:rsidRPr="00E929BF" w:rsidRDefault="007B62FA" w:rsidP="00354968">
      <w:pPr>
        <w:widowControl/>
        <w:spacing w:before="29" w:line="288" w:lineRule="auto"/>
        <w:ind w:firstLineChars="200" w:firstLine="480"/>
        <w:rPr>
          <w:kern w:val="0"/>
          <w:sz w:val="24"/>
        </w:rPr>
      </w:pPr>
    </w:p>
    <w:p w:rsidR="00354968" w:rsidRPr="00354968" w:rsidRDefault="00354968" w:rsidP="00354968">
      <w:pPr>
        <w:widowControl/>
        <w:spacing w:before="29" w:line="288" w:lineRule="auto"/>
        <w:ind w:firstLineChars="200" w:firstLine="480"/>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441" w:name="_Toc225500055"/>
      <w:bookmarkStart w:id="442" w:name="_Toc352256020"/>
      <w:bookmarkStart w:id="443" w:name="_Toc352256088"/>
      <w:bookmarkStart w:id="444" w:name="_Toc352331266"/>
      <w:bookmarkStart w:id="445" w:name="_Toc362424045"/>
      <w:bookmarkStart w:id="446" w:name="_Toc4067422"/>
      <w:r w:rsidRPr="00354968">
        <w:rPr>
          <w:rFonts w:hint="eastAsia"/>
          <w:b/>
          <w:bCs/>
          <w:szCs w:val="24"/>
          <w:lang w:val="en-US"/>
        </w:rPr>
        <w:lastRenderedPageBreak/>
        <w:t>§</w:t>
      </w:r>
      <w:r w:rsidRPr="00354968">
        <w:rPr>
          <w:b/>
          <w:bCs/>
          <w:szCs w:val="24"/>
          <w:lang w:val="en-US"/>
        </w:rPr>
        <w:t>13</w:t>
      </w:r>
      <w:r w:rsidR="005862F2" w:rsidRPr="00354968">
        <w:rPr>
          <w:rFonts w:hint="eastAsia"/>
          <w:b/>
          <w:bCs/>
          <w:szCs w:val="24"/>
          <w:lang w:val="en-US"/>
        </w:rPr>
        <w:t xml:space="preserve"> </w:t>
      </w:r>
      <w:r w:rsidR="003E5E48" w:rsidRPr="00354968">
        <w:rPr>
          <w:rFonts w:hint="eastAsia"/>
          <w:b/>
          <w:bCs/>
          <w:szCs w:val="24"/>
          <w:lang w:val="en-US"/>
        </w:rPr>
        <w:t xml:space="preserve"> </w:t>
      </w:r>
      <w:r w:rsidRPr="00354968">
        <w:rPr>
          <w:rFonts w:hint="eastAsia"/>
          <w:b/>
          <w:bCs/>
          <w:szCs w:val="24"/>
          <w:lang w:val="en-US"/>
        </w:rPr>
        <w:t>备查文件目录</w:t>
      </w:r>
      <w:bookmarkEnd w:id="441"/>
      <w:bookmarkEnd w:id="442"/>
      <w:bookmarkEnd w:id="443"/>
      <w:bookmarkEnd w:id="444"/>
      <w:bookmarkEnd w:id="445"/>
      <w:bookmarkEnd w:id="446"/>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447" w:name="_Toc352256021"/>
      <w:bookmarkStart w:id="448" w:name="_Toc352256089"/>
      <w:bookmarkStart w:id="449" w:name="_Toc352331267"/>
      <w:bookmarkStart w:id="450" w:name="_Toc362424046"/>
      <w:bookmarkStart w:id="451" w:name="_Toc4067423"/>
      <w:r w:rsidRPr="00D166A2">
        <w:rPr>
          <w:rFonts w:ascii="Times New Roman" w:hAnsi="Times New Roman"/>
          <w:kern w:val="0"/>
          <w:szCs w:val="24"/>
        </w:rPr>
        <w:t xml:space="preserve">13.1 </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备查文件目录</w:t>
      </w:r>
      <w:bookmarkEnd w:id="447"/>
      <w:bookmarkEnd w:id="448"/>
      <w:bookmarkEnd w:id="449"/>
      <w:bookmarkEnd w:id="450"/>
      <w:bookmarkEnd w:id="451"/>
    </w:p>
    <w:p w:rsidR="00A16934" w:rsidRDefault="00687582">
      <w:pPr>
        <w:widowControl/>
        <w:spacing w:before="29" w:line="288" w:lineRule="auto"/>
        <w:rPr>
          <w:kern w:val="0"/>
          <w:sz w:val="24"/>
        </w:rPr>
      </w:pPr>
      <w:r>
        <w:rPr>
          <w:kern w:val="0"/>
          <w:sz w:val="24"/>
        </w:rPr>
        <w:t>1</w:t>
      </w:r>
      <w:r>
        <w:rPr>
          <w:kern w:val="0"/>
          <w:sz w:val="24"/>
        </w:rPr>
        <w:t>、中国证监会批准交银施罗德全球自然资源证券投资基金募集的文件；</w:t>
      </w:r>
      <w:r>
        <w:rPr>
          <w:kern w:val="0"/>
          <w:sz w:val="24"/>
        </w:rPr>
        <w:t xml:space="preserve"> </w:t>
      </w:r>
    </w:p>
    <w:p w:rsidR="00A16934" w:rsidRDefault="00687582">
      <w:pPr>
        <w:widowControl/>
        <w:spacing w:before="29" w:line="288" w:lineRule="auto"/>
        <w:rPr>
          <w:kern w:val="0"/>
          <w:sz w:val="24"/>
        </w:rPr>
      </w:pPr>
      <w:r>
        <w:rPr>
          <w:kern w:val="0"/>
          <w:sz w:val="24"/>
        </w:rPr>
        <w:t>2</w:t>
      </w:r>
      <w:r>
        <w:rPr>
          <w:kern w:val="0"/>
          <w:sz w:val="24"/>
        </w:rPr>
        <w:t>、《交银施罗德全球自然资源证券投资基金基金合同》；</w:t>
      </w:r>
      <w:r>
        <w:rPr>
          <w:kern w:val="0"/>
          <w:sz w:val="24"/>
        </w:rPr>
        <w:t xml:space="preserve"> </w:t>
      </w:r>
    </w:p>
    <w:p w:rsidR="00A16934" w:rsidRDefault="00687582">
      <w:pPr>
        <w:widowControl/>
        <w:spacing w:before="29" w:line="288" w:lineRule="auto"/>
        <w:rPr>
          <w:kern w:val="0"/>
          <w:sz w:val="24"/>
        </w:rPr>
      </w:pPr>
      <w:r>
        <w:rPr>
          <w:kern w:val="0"/>
          <w:sz w:val="24"/>
        </w:rPr>
        <w:t>3</w:t>
      </w:r>
      <w:r>
        <w:rPr>
          <w:kern w:val="0"/>
          <w:sz w:val="24"/>
        </w:rPr>
        <w:t>、《交银施罗德全球自然资源证券投资基金招募说明书》；</w:t>
      </w:r>
      <w:r>
        <w:rPr>
          <w:kern w:val="0"/>
          <w:sz w:val="24"/>
        </w:rPr>
        <w:t xml:space="preserve"> </w:t>
      </w:r>
    </w:p>
    <w:p w:rsidR="00A16934" w:rsidRDefault="00687582">
      <w:pPr>
        <w:widowControl/>
        <w:spacing w:before="29" w:line="288" w:lineRule="auto"/>
        <w:rPr>
          <w:kern w:val="0"/>
          <w:sz w:val="24"/>
        </w:rPr>
      </w:pPr>
      <w:r>
        <w:rPr>
          <w:kern w:val="0"/>
          <w:sz w:val="24"/>
        </w:rPr>
        <w:t>4</w:t>
      </w:r>
      <w:r>
        <w:rPr>
          <w:kern w:val="0"/>
          <w:sz w:val="24"/>
        </w:rPr>
        <w:t>、《交银施罗德全球自然资源证券投资基金托管协议》；</w:t>
      </w:r>
    </w:p>
    <w:p w:rsidR="00A16934" w:rsidRDefault="00687582">
      <w:pPr>
        <w:widowControl/>
        <w:spacing w:before="29" w:line="288" w:lineRule="auto"/>
        <w:rPr>
          <w:kern w:val="0"/>
          <w:sz w:val="24"/>
        </w:rPr>
      </w:pPr>
      <w:r>
        <w:rPr>
          <w:kern w:val="0"/>
          <w:sz w:val="24"/>
        </w:rPr>
        <w:t>5</w:t>
      </w:r>
      <w:r>
        <w:rPr>
          <w:kern w:val="0"/>
          <w:sz w:val="24"/>
        </w:rPr>
        <w:t>、关于申请募集交银施罗德全球自然资源证券投资基金之法律意见书；</w:t>
      </w:r>
    </w:p>
    <w:p w:rsidR="00A16934" w:rsidRDefault="00687582">
      <w:pPr>
        <w:widowControl/>
        <w:spacing w:before="29" w:line="288" w:lineRule="auto"/>
        <w:rPr>
          <w:kern w:val="0"/>
          <w:sz w:val="24"/>
        </w:rPr>
      </w:pPr>
      <w:r>
        <w:rPr>
          <w:kern w:val="0"/>
          <w:sz w:val="24"/>
        </w:rPr>
        <w:t>6</w:t>
      </w:r>
      <w:r>
        <w:rPr>
          <w:kern w:val="0"/>
          <w:sz w:val="24"/>
        </w:rPr>
        <w:t>、基金管理人业务资格批件、营业执照；</w:t>
      </w:r>
    </w:p>
    <w:p w:rsidR="00A16934" w:rsidRDefault="00687582">
      <w:pPr>
        <w:widowControl/>
        <w:spacing w:before="29" w:line="288" w:lineRule="auto"/>
        <w:rPr>
          <w:kern w:val="0"/>
          <w:sz w:val="24"/>
        </w:rPr>
      </w:pPr>
      <w:r>
        <w:rPr>
          <w:kern w:val="0"/>
          <w:sz w:val="24"/>
        </w:rPr>
        <w:t>7</w:t>
      </w:r>
      <w:r>
        <w:rPr>
          <w:kern w:val="0"/>
          <w:sz w:val="24"/>
        </w:rPr>
        <w:t>、基金托管人业务资格批件、营业执照；</w:t>
      </w:r>
    </w:p>
    <w:p w:rsidR="007B62FA" w:rsidRPr="003920A4" w:rsidRDefault="007B62FA" w:rsidP="00736C29">
      <w:pPr>
        <w:widowControl/>
        <w:spacing w:before="29" w:line="288" w:lineRule="auto"/>
        <w:rPr>
          <w:kern w:val="0"/>
          <w:sz w:val="24"/>
        </w:rPr>
      </w:pPr>
      <w:r w:rsidRPr="003920A4">
        <w:rPr>
          <w:kern w:val="0"/>
          <w:sz w:val="24"/>
        </w:rPr>
        <w:t>8</w:t>
      </w:r>
      <w:r w:rsidRPr="003920A4">
        <w:rPr>
          <w:kern w:val="0"/>
          <w:sz w:val="24"/>
        </w:rPr>
        <w:t>、报告期内交银施罗德全球自然资源证券投资基金在指定报刊上各项公告的原稿。</w:t>
      </w:r>
    </w:p>
    <w:p w:rsidR="007B62FA" w:rsidRPr="00D0372D" w:rsidRDefault="007B62FA" w:rsidP="00602A38">
      <w:pPr>
        <w:spacing w:line="360" w:lineRule="auto"/>
        <w:ind w:firstLineChars="150" w:firstLine="315"/>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52" w:name="_Toc352256022"/>
      <w:bookmarkStart w:id="453" w:name="_Toc352256090"/>
      <w:bookmarkStart w:id="454" w:name="_Toc352331268"/>
      <w:bookmarkStart w:id="455" w:name="_Toc362424047"/>
      <w:bookmarkStart w:id="456" w:name="_Toc4067424"/>
      <w:r w:rsidRPr="00D166A2">
        <w:rPr>
          <w:rFonts w:ascii="Times New Roman" w:hAnsi="Times New Roman"/>
          <w:kern w:val="0"/>
          <w:szCs w:val="24"/>
        </w:rPr>
        <w:t>13.2</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存放地点</w:t>
      </w:r>
      <w:bookmarkEnd w:id="452"/>
      <w:bookmarkEnd w:id="453"/>
      <w:bookmarkEnd w:id="454"/>
      <w:bookmarkEnd w:id="455"/>
      <w:bookmarkEnd w:id="456"/>
    </w:p>
    <w:p w:rsidR="007B62FA" w:rsidRPr="003920A4" w:rsidRDefault="007B62FA" w:rsidP="003920A4">
      <w:pPr>
        <w:widowControl/>
        <w:spacing w:before="29" w:line="288" w:lineRule="auto"/>
        <w:ind w:firstLineChars="200" w:firstLine="480"/>
        <w:rPr>
          <w:kern w:val="0"/>
          <w:sz w:val="24"/>
        </w:rPr>
      </w:pPr>
      <w:r w:rsidRPr="003920A4">
        <w:rPr>
          <w:kern w:val="0"/>
          <w:sz w:val="24"/>
        </w:rPr>
        <w:t>备查文件存放于基金管理人的办公场所。</w:t>
      </w:r>
    </w:p>
    <w:p w:rsidR="007B62FA" w:rsidRPr="00D0372D" w:rsidRDefault="007B62FA" w:rsidP="00602A38">
      <w:pPr>
        <w:spacing w:line="360" w:lineRule="auto"/>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57" w:name="_Toc352256023"/>
      <w:bookmarkStart w:id="458" w:name="_Toc352256091"/>
      <w:bookmarkStart w:id="459" w:name="_Toc352331269"/>
      <w:bookmarkStart w:id="460" w:name="_Toc362424048"/>
      <w:bookmarkStart w:id="461" w:name="_Toc4067425"/>
      <w:r w:rsidRPr="00D166A2">
        <w:rPr>
          <w:rFonts w:ascii="Times New Roman" w:hAnsi="Times New Roman"/>
          <w:kern w:val="0"/>
          <w:szCs w:val="24"/>
        </w:rPr>
        <w:t>13.3</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查阅方式</w:t>
      </w:r>
      <w:bookmarkEnd w:id="457"/>
      <w:bookmarkEnd w:id="458"/>
      <w:bookmarkEnd w:id="459"/>
      <w:bookmarkEnd w:id="460"/>
      <w:bookmarkEnd w:id="461"/>
    </w:p>
    <w:p w:rsidR="00A16934" w:rsidRDefault="00687582">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7B62FA" w:rsidRPr="003920A4" w:rsidRDefault="007B62FA" w:rsidP="003920A4">
      <w:pPr>
        <w:widowControl/>
        <w:spacing w:before="29" w:line="288" w:lineRule="auto"/>
        <w:ind w:firstLineChars="200" w:firstLine="480"/>
        <w:rPr>
          <w:kern w:val="0"/>
          <w:sz w:val="24"/>
        </w:rPr>
      </w:pPr>
      <w:r w:rsidRPr="003920A4">
        <w:rPr>
          <w:kern w:val="0"/>
          <w:sz w:val="24"/>
        </w:rPr>
        <w:t>投资者对本报告书如有疑问，可咨询本基金管理人交银施罗德基金管理有限公司。本公司客户服务中心电话：</w:t>
      </w:r>
      <w:r w:rsidRPr="003920A4">
        <w:rPr>
          <w:kern w:val="0"/>
          <w:sz w:val="24"/>
        </w:rPr>
        <w:t>400-700-5000</w:t>
      </w:r>
      <w:r w:rsidRPr="003920A4">
        <w:rPr>
          <w:kern w:val="0"/>
          <w:sz w:val="24"/>
        </w:rPr>
        <w:t>（免长途话费），</w:t>
      </w:r>
      <w:r w:rsidRPr="003920A4">
        <w:rPr>
          <w:kern w:val="0"/>
          <w:sz w:val="24"/>
        </w:rPr>
        <w:t>021-61055000</w:t>
      </w:r>
      <w:r w:rsidRPr="003920A4">
        <w:rPr>
          <w:kern w:val="0"/>
          <w:sz w:val="24"/>
        </w:rPr>
        <w:t>，电子邮件：</w:t>
      </w:r>
      <w:r w:rsidRPr="003920A4">
        <w:rPr>
          <w:kern w:val="0"/>
          <w:sz w:val="24"/>
        </w:rPr>
        <w:t>services@jysld.com</w:t>
      </w:r>
      <w:r w:rsidRPr="003920A4">
        <w:rPr>
          <w:kern w:val="0"/>
          <w:sz w:val="24"/>
        </w:rPr>
        <w:t>。</w:t>
      </w:r>
    </w:p>
    <w:p w:rsidR="007B62FA" w:rsidRPr="00D0372D" w:rsidRDefault="007B62FA" w:rsidP="003920A4">
      <w:pPr>
        <w:widowControl/>
        <w:spacing w:before="29" w:line="288" w:lineRule="auto"/>
        <w:ind w:firstLineChars="200" w:firstLine="420"/>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3902DE" w:rsidRDefault="007B62FA" w:rsidP="003902DE">
      <w:pPr>
        <w:widowControl/>
        <w:spacing w:before="29" w:line="288" w:lineRule="auto"/>
        <w:ind w:firstLineChars="200" w:firstLine="482"/>
        <w:jc w:val="right"/>
        <w:rPr>
          <w:b/>
          <w:kern w:val="0"/>
          <w:sz w:val="24"/>
        </w:rPr>
      </w:pPr>
      <w:r w:rsidRPr="003902DE">
        <w:rPr>
          <w:b/>
          <w:kern w:val="0"/>
          <w:sz w:val="24"/>
        </w:rPr>
        <w:t>交银施罗德基金管理有限公司</w:t>
      </w:r>
    </w:p>
    <w:p w:rsidR="007B62FA" w:rsidRPr="003902DE" w:rsidRDefault="00B50B04" w:rsidP="003902DE">
      <w:pPr>
        <w:widowControl/>
        <w:spacing w:before="29" w:line="288" w:lineRule="auto"/>
        <w:ind w:firstLineChars="200" w:firstLine="482"/>
        <w:jc w:val="right"/>
        <w:rPr>
          <w:b/>
          <w:kern w:val="0"/>
          <w:sz w:val="24"/>
        </w:rPr>
      </w:pPr>
      <w:r w:rsidRPr="003902DE">
        <w:rPr>
          <w:b/>
          <w:kern w:val="0"/>
          <w:sz w:val="24"/>
        </w:rPr>
        <w:t>二〇一九年三月二十七日</w:t>
      </w:r>
    </w:p>
    <w:sectPr w:rsidR="007B62FA" w:rsidRPr="003902DE"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49E" w:rsidRDefault="00F4749E">
      <w:r>
        <w:separator/>
      </w:r>
    </w:p>
  </w:endnote>
  <w:endnote w:type="continuationSeparator" w:id="0">
    <w:p w:rsidR="00F4749E" w:rsidRDefault="00F4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5C" w:rsidRDefault="0013025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5C" w:rsidRDefault="0013025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5C" w:rsidRDefault="0013025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5C" w:rsidRDefault="0013025C"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3025C" w:rsidRDefault="0013025C"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5C" w:rsidRDefault="0013025C"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B78FB">
      <w:rPr>
        <w:noProof/>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EB78FB">
      <w:rPr>
        <w:noProof/>
        <w:kern w:val="0"/>
        <w:szCs w:val="21"/>
      </w:rPr>
      <w:t>67</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49E" w:rsidRDefault="00F4749E">
      <w:r>
        <w:separator/>
      </w:r>
    </w:p>
  </w:footnote>
  <w:footnote w:type="continuationSeparator" w:id="0">
    <w:p w:rsidR="00F4749E" w:rsidRDefault="00F47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5C" w:rsidRDefault="0013025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5C" w:rsidRPr="008C3EB3" w:rsidRDefault="0013025C" w:rsidP="008C3EB3">
    <w:pPr>
      <w:spacing w:before="29" w:line="288" w:lineRule="auto"/>
      <w:jc w:val="right"/>
      <w:rPr>
        <w:rFonts w:eastAsiaTheme="minorEastAsia"/>
        <w:sz w:val="24"/>
      </w:rPr>
    </w:pPr>
    <w:r w:rsidRPr="00D3445F">
      <w:rPr>
        <w:rFonts w:eastAsiaTheme="minorEastAsia"/>
        <w:sz w:val="24"/>
      </w:rPr>
      <w:t>交银施罗德全球自然资源证券投资基金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5C" w:rsidRDefault="0013025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1E0"/>
    <w:rsid w:val="00004337"/>
    <w:rsid w:val="00005172"/>
    <w:rsid w:val="0000551D"/>
    <w:rsid w:val="00005911"/>
    <w:rsid w:val="00006513"/>
    <w:rsid w:val="0000686E"/>
    <w:rsid w:val="00007D4F"/>
    <w:rsid w:val="00007D96"/>
    <w:rsid w:val="000102A7"/>
    <w:rsid w:val="00010918"/>
    <w:rsid w:val="00010A83"/>
    <w:rsid w:val="00010A8E"/>
    <w:rsid w:val="00010AC3"/>
    <w:rsid w:val="00010C1F"/>
    <w:rsid w:val="00010F11"/>
    <w:rsid w:val="00011081"/>
    <w:rsid w:val="0001140A"/>
    <w:rsid w:val="00011EB5"/>
    <w:rsid w:val="000120B9"/>
    <w:rsid w:val="0001280C"/>
    <w:rsid w:val="00012A03"/>
    <w:rsid w:val="000131C1"/>
    <w:rsid w:val="00013CAE"/>
    <w:rsid w:val="00014930"/>
    <w:rsid w:val="00015C20"/>
    <w:rsid w:val="00015D9F"/>
    <w:rsid w:val="00015E54"/>
    <w:rsid w:val="000162AF"/>
    <w:rsid w:val="00017581"/>
    <w:rsid w:val="0001767C"/>
    <w:rsid w:val="00020583"/>
    <w:rsid w:val="00021813"/>
    <w:rsid w:val="00021DD4"/>
    <w:rsid w:val="000221FE"/>
    <w:rsid w:val="0002221E"/>
    <w:rsid w:val="00022642"/>
    <w:rsid w:val="00023A89"/>
    <w:rsid w:val="00023BE7"/>
    <w:rsid w:val="0002453B"/>
    <w:rsid w:val="00024C15"/>
    <w:rsid w:val="00024C62"/>
    <w:rsid w:val="00024CA0"/>
    <w:rsid w:val="0002609F"/>
    <w:rsid w:val="00026460"/>
    <w:rsid w:val="000269C8"/>
    <w:rsid w:val="00026A7D"/>
    <w:rsid w:val="0002736F"/>
    <w:rsid w:val="000274FE"/>
    <w:rsid w:val="000276C9"/>
    <w:rsid w:val="00027CFC"/>
    <w:rsid w:val="0003228A"/>
    <w:rsid w:val="000322D4"/>
    <w:rsid w:val="000322D5"/>
    <w:rsid w:val="000324A6"/>
    <w:rsid w:val="0003271C"/>
    <w:rsid w:val="00032ADD"/>
    <w:rsid w:val="00032FE1"/>
    <w:rsid w:val="000331EA"/>
    <w:rsid w:val="000334D8"/>
    <w:rsid w:val="00033EC1"/>
    <w:rsid w:val="00034BA5"/>
    <w:rsid w:val="00034C00"/>
    <w:rsid w:val="000358FE"/>
    <w:rsid w:val="000364C4"/>
    <w:rsid w:val="00037267"/>
    <w:rsid w:val="000378BC"/>
    <w:rsid w:val="00037A1C"/>
    <w:rsid w:val="00037B7E"/>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01A"/>
    <w:rsid w:val="00045671"/>
    <w:rsid w:val="000471B4"/>
    <w:rsid w:val="00050260"/>
    <w:rsid w:val="000510A2"/>
    <w:rsid w:val="000510AB"/>
    <w:rsid w:val="00051326"/>
    <w:rsid w:val="000514E0"/>
    <w:rsid w:val="00052448"/>
    <w:rsid w:val="00052C7B"/>
    <w:rsid w:val="00052EE7"/>
    <w:rsid w:val="00053091"/>
    <w:rsid w:val="0005346A"/>
    <w:rsid w:val="000534CD"/>
    <w:rsid w:val="000536B0"/>
    <w:rsid w:val="00053EED"/>
    <w:rsid w:val="0005448A"/>
    <w:rsid w:val="00054D7C"/>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29D"/>
    <w:rsid w:val="000662B1"/>
    <w:rsid w:val="00066524"/>
    <w:rsid w:val="000671A3"/>
    <w:rsid w:val="00067530"/>
    <w:rsid w:val="00067A7A"/>
    <w:rsid w:val="00067CC5"/>
    <w:rsid w:val="000704A9"/>
    <w:rsid w:val="00070CD1"/>
    <w:rsid w:val="00070E1F"/>
    <w:rsid w:val="00071022"/>
    <w:rsid w:val="0007171B"/>
    <w:rsid w:val="000717A1"/>
    <w:rsid w:val="000727BC"/>
    <w:rsid w:val="00072DE0"/>
    <w:rsid w:val="000734C5"/>
    <w:rsid w:val="00073C72"/>
    <w:rsid w:val="00073DB1"/>
    <w:rsid w:val="00073F87"/>
    <w:rsid w:val="0007634D"/>
    <w:rsid w:val="00076397"/>
    <w:rsid w:val="000764CB"/>
    <w:rsid w:val="00076CC5"/>
    <w:rsid w:val="00076F3E"/>
    <w:rsid w:val="000801F4"/>
    <w:rsid w:val="00080423"/>
    <w:rsid w:val="00080B24"/>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6C31"/>
    <w:rsid w:val="00097230"/>
    <w:rsid w:val="000A007B"/>
    <w:rsid w:val="000A0BCA"/>
    <w:rsid w:val="000A1448"/>
    <w:rsid w:val="000A1BFB"/>
    <w:rsid w:val="000A2892"/>
    <w:rsid w:val="000A294D"/>
    <w:rsid w:val="000A3022"/>
    <w:rsid w:val="000A38DE"/>
    <w:rsid w:val="000A4449"/>
    <w:rsid w:val="000A457E"/>
    <w:rsid w:val="000A4672"/>
    <w:rsid w:val="000A4C65"/>
    <w:rsid w:val="000A4FEF"/>
    <w:rsid w:val="000A53FD"/>
    <w:rsid w:val="000A549A"/>
    <w:rsid w:val="000A578A"/>
    <w:rsid w:val="000A5C94"/>
    <w:rsid w:val="000A5CFC"/>
    <w:rsid w:val="000A72F2"/>
    <w:rsid w:val="000A7531"/>
    <w:rsid w:val="000B0175"/>
    <w:rsid w:val="000B0A49"/>
    <w:rsid w:val="000B0C56"/>
    <w:rsid w:val="000B1A3D"/>
    <w:rsid w:val="000B2B57"/>
    <w:rsid w:val="000B2C8D"/>
    <w:rsid w:val="000B36CC"/>
    <w:rsid w:val="000B3E43"/>
    <w:rsid w:val="000B40E5"/>
    <w:rsid w:val="000B417C"/>
    <w:rsid w:val="000B4365"/>
    <w:rsid w:val="000B548A"/>
    <w:rsid w:val="000B5CC0"/>
    <w:rsid w:val="000B5D45"/>
    <w:rsid w:val="000B682A"/>
    <w:rsid w:val="000B6D14"/>
    <w:rsid w:val="000B6D23"/>
    <w:rsid w:val="000B7AD5"/>
    <w:rsid w:val="000C01F9"/>
    <w:rsid w:val="000C05AB"/>
    <w:rsid w:val="000C0871"/>
    <w:rsid w:val="000C0CA5"/>
    <w:rsid w:val="000C0F55"/>
    <w:rsid w:val="000C127D"/>
    <w:rsid w:val="000C15BE"/>
    <w:rsid w:val="000C1723"/>
    <w:rsid w:val="000C1B20"/>
    <w:rsid w:val="000C224F"/>
    <w:rsid w:val="000C277F"/>
    <w:rsid w:val="000C33AB"/>
    <w:rsid w:val="000C3FD9"/>
    <w:rsid w:val="000C4107"/>
    <w:rsid w:val="000C45E7"/>
    <w:rsid w:val="000C45F5"/>
    <w:rsid w:val="000C462E"/>
    <w:rsid w:val="000C5555"/>
    <w:rsid w:val="000C5656"/>
    <w:rsid w:val="000C5C31"/>
    <w:rsid w:val="000C5E98"/>
    <w:rsid w:val="000C698D"/>
    <w:rsid w:val="000C705C"/>
    <w:rsid w:val="000C7197"/>
    <w:rsid w:val="000C7A13"/>
    <w:rsid w:val="000C7AE4"/>
    <w:rsid w:val="000D01F4"/>
    <w:rsid w:val="000D064E"/>
    <w:rsid w:val="000D0B89"/>
    <w:rsid w:val="000D1519"/>
    <w:rsid w:val="000D1AD9"/>
    <w:rsid w:val="000D2869"/>
    <w:rsid w:val="000D3145"/>
    <w:rsid w:val="000D36D1"/>
    <w:rsid w:val="000D4AAD"/>
    <w:rsid w:val="000D52DC"/>
    <w:rsid w:val="000D6054"/>
    <w:rsid w:val="000D619B"/>
    <w:rsid w:val="000D6779"/>
    <w:rsid w:val="000D788B"/>
    <w:rsid w:val="000D7C4C"/>
    <w:rsid w:val="000E1724"/>
    <w:rsid w:val="000E1AF7"/>
    <w:rsid w:val="000E26C1"/>
    <w:rsid w:val="000E2A9B"/>
    <w:rsid w:val="000E3059"/>
    <w:rsid w:val="000E3487"/>
    <w:rsid w:val="000E34ED"/>
    <w:rsid w:val="000E4456"/>
    <w:rsid w:val="000E4F4D"/>
    <w:rsid w:val="000E53A8"/>
    <w:rsid w:val="000E6184"/>
    <w:rsid w:val="000E67FE"/>
    <w:rsid w:val="000E6A87"/>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0F6D76"/>
    <w:rsid w:val="00100C12"/>
    <w:rsid w:val="00100D83"/>
    <w:rsid w:val="00100F34"/>
    <w:rsid w:val="001013A8"/>
    <w:rsid w:val="001016E1"/>
    <w:rsid w:val="00101D33"/>
    <w:rsid w:val="00102CC8"/>
    <w:rsid w:val="001030B5"/>
    <w:rsid w:val="0010352B"/>
    <w:rsid w:val="00103733"/>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89F"/>
    <w:rsid w:val="00113B73"/>
    <w:rsid w:val="00113F47"/>
    <w:rsid w:val="001141C0"/>
    <w:rsid w:val="00116317"/>
    <w:rsid w:val="00116E31"/>
    <w:rsid w:val="001172AE"/>
    <w:rsid w:val="001175DF"/>
    <w:rsid w:val="00117CC3"/>
    <w:rsid w:val="00120169"/>
    <w:rsid w:val="00120EED"/>
    <w:rsid w:val="001212B4"/>
    <w:rsid w:val="0012304E"/>
    <w:rsid w:val="001239C8"/>
    <w:rsid w:val="00123A56"/>
    <w:rsid w:val="00123D1A"/>
    <w:rsid w:val="00124247"/>
    <w:rsid w:val="001248EF"/>
    <w:rsid w:val="00124F40"/>
    <w:rsid w:val="001257C7"/>
    <w:rsid w:val="00126502"/>
    <w:rsid w:val="001266C2"/>
    <w:rsid w:val="00126AF2"/>
    <w:rsid w:val="00126DDF"/>
    <w:rsid w:val="001270BF"/>
    <w:rsid w:val="0012764F"/>
    <w:rsid w:val="00127BAC"/>
    <w:rsid w:val="00127FF5"/>
    <w:rsid w:val="0013025C"/>
    <w:rsid w:val="001308A9"/>
    <w:rsid w:val="00130A82"/>
    <w:rsid w:val="00131EC2"/>
    <w:rsid w:val="0013226C"/>
    <w:rsid w:val="00132E82"/>
    <w:rsid w:val="00132FC9"/>
    <w:rsid w:val="0013374F"/>
    <w:rsid w:val="00134983"/>
    <w:rsid w:val="00135467"/>
    <w:rsid w:val="001364D3"/>
    <w:rsid w:val="00136545"/>
    <w:rsid w:val="001366C4"/>
    <w:rsid w:val="0013686A"/>
    <w:rsid w:val="00136BE0"/>
    <w:rsid w:val="00136DC3"/>
    <w:rsid w:val="0013703C"/>
    <w:rsid w:val="0013718B"/>
    <w:rsid w:val="00137BB5"/>
    <w:rsid w:val="00137BB9"/>
    <w:rsid w:val="00137C74"/>
    <w:rsid w:val="00137C95"/>
    <w:rsid w:val="00137D50"/>
    <w:rsid w:val="00140038"/>
    <w:rsid w:val="00140F2C"/>
    <w:rsid w:val="00141563"/>
    <w:rsid w:val="001416AC"/>
    <w:rsid w:val="001417D1"/>
    <w:rsid w:val="001419CA"/>
    <w:rsid w:val="00141A2D"/>
    <w:rsid w:val="00142280"/>
    <w:rsid w:val="0014241E"/>
    <w:rsid w:val="001424C6"/>
    <w:rsid w:val="00142A56"/>
    <w:rsid w:val="001432A7"/>
    <w:rsid w:val="00143BE5"/>
    <w:rsid w:val="00144280"/>
    <w:rsid w:val="001447BA"/>
    <w:rsid w:val="00144AAD"/>
    <w:rsid w:val="00144DF5"/>
    <w:rsid w:val="001455C7"/>
    <w:rsid w:val="00145A97"/>
    <w:rsid w:val="00146485"/>
    <w:rsid w:val="00146A28"/>
    <w:rsid w:val="00146B77"/>
    <w:rsid w:val="00147492"/>
    <w:rsid w:val="001503B9"/>
    <w:rsid w:val="001504CD"/>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A1F"/>
    <w:rsid w:val="00157B5A"/>
    <w:rsid w:val="0016050B"/>
    <w:rsid w:val="00161798"/>
    <w:rsid w:val="0016380C"/>
    <w:rsid w:val="00163816"/>
    <w:rsid w:val="00163B27"/>
    <w:rsid w:val="0016425E"/>
    <w:rsid w:val="00164BC0"/>
    <w:rsid w:val="00164BF7"/>
    <w:rsid w:val="001652F4"/>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3CE0"/>
    <w:rsid w:val="001744B4"/>
    <w:rsid w:val="001751EF"/>
    <w:rsid w:val="0017533D"/>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CAE"/>
    <w:rsid w:val="0018557B"/>
    <w:rsid w:val="00186199"/>
    <w:rsid w:val="00186D33"/>
    <w:rsid w:val="00186F7A"/>
    <w:rsid w:val="00190606"/>
    <w:rsid w:val="00190AE2"/>
    <w:rsid w:val="00190E27"/>
    <w:rsid w:val="001928F7"/>
    <w:rsid w:val="00192AD3"/>
    <w:rsid w:val="00192E92"/>
    <w:rsid w:val="00192ECC"/>
    <w:rsid w:val="00193182"/>
    <w:rsid w:val="00193575"/>
    <w:rsid w:val="0019389D"/>
    <w:rsid w:val="00193B62"/>
    <w:rsid w:val="00194522"/>
    <w:rsid w:val="00194537"/>
    <w:rsid w:val="0019563C"/>
    <w:rsid w:val="001956CA"/>
    <w:rsid w:val="00195B79"/>
    <w:rsid w:val="0019793D"/>
    <w:rsid w:val="001A088E"/>
    <w:rsid w:val="001A0F4A"/>
    <w:rsid w:val="001A16AE"/>
    <w:rsid w:val="001A1A70"/>
    <w:rsid w:val="001A1B13"/>
    <w:rsid w:val="001A1D38"/>
    <w:rsid w:val="001A21A9"/>
    <w:rsid w:val="001A21B7"/>
    <w:rsid w:val="001A2743"/>
    <w:rsid w:val="001A2A97"/>
    <w:rsid w:val="001A3287"/>
    <w:rsid w:val="001A3339"/>
    <w:rsid w:val="001A355F"/>
    <w:rsid w:val="001A364F"/>
    <w:rsid w:val="001A39B7"/>
    <w:rsid w:val="001A42FA"/>
    <w:rsid w:val="001A4AEC"/>
    <w:rsid w:val="001A599A"/>
    <w:rsid w:val="001A59D8"/>
    <w:rsid w:val="001A5FA6"/>
    <w:rsid w:val="001A668F"/>
    <w:rsid w:val="001A71CC"/>
    <w:rsid w:val="001A7F30"/>
    <w:rsid w:val="001B2F0C"/>
    <w:rsid w:val="001B30CA"/>
    <w:rsid w:val="001B3513"/>
    <w:rsid w:val="001B353A"/>
    <w:rsid w:val="001B3D3E"/>
    <w:rsid w:val="001B47BC"/>
    <w:rsid w:val="001B50CD"/>
    <w:rsid w:val="001B52FE"/>
    <w:rsid w:val="001B5BCC"/>
    <w:rsid w:val="001B65EB"/>
    <w:rsid w:val="001B7890"/>
    <w:rsid w:val="001B7C43"/>
    <w:rsid w:val="001C005A"/>
    <w:rsid w:val="001C00CF"/>
    <w:rsid w:val="001C03FC"/>
    <w:rsid w:val="001C0806"/>
    <w:rsid w:val="001C1FBF"/>
    <w:rsid w:val="001C2F9C"/>
    <w:rsid w:val="001C2FA5"/>
    <w:rsid w:val="001C3260"/>
    <w:rsid w:val="001C3399"/>
    <w:rsid w:val="001C37F6"/>
    <w:rsid w:val="001C4928"/>
    <w:rsid w:val="001C4D40"/>
    <w:rsid w:val="001C4D9F"/>
    <w:rsid w:val="001C4E1B"/>
    <w:rsid w:val="001C5289"/>
    <w:rsid w:val="001C6288"/>
    <w:rsid w:val="001C6561"/>
    <w:rsid w:val="001C67A1"/>
    <w:rsid w:val="001C6E2B"/>
    <w:rsid w:val="001C7C6D"/>
    <w:rsid w:val="001D0538"/>
    <w:rsid w:val="001D0634"/>
    <w:rsid w:val="001D0F6A"/>
    <w:rsid w:val="001D1BB9"/>
    <w:rsid w:val="001D1F2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D7B2F"/>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221F"/>
    <w:rsid w:val="001F391E"/>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3744"/>
    <w:rsid w:val="0020389B"/>
    <w:rsid w:val="00203973"/>
    <w:rsid w:val="00203AEF"/>
    <w:rsid w:val="002047F1"/>
    <w:rsid w:val="002057EF"/>
    <w:rsid w:val="00206186"/>
    <w:rsid w:val="002063BA"/>
    <w:rsid w:val="00206B18"/>
    <w:rsid w:val="002071E5"/>
    <w:rsid w:val="00207E26"/>
    <w:rsid w:val="00211A26"/>
    <w:rsid w:val="00212249"/>
    <w:rsid w:val="0021243C"/>
    <w:rsid w:val="002125F7"/>
    <w:rsid w:val="00212901"/>
    <w:rsid w:val="0021397C"/>
    <w:rsid w:val="00214463"/>
    <w:rsid w:val="00214756"/>
    <w:rsid w:val="00215531"/>
    <w:rsid w:val="00215918"/>
    <w:rsid w:val="00215CF2"/>
    <w:rsid w:val="00215D9F"/>
    <w:rsid w:val="00216310"/>
    <w:rsid w:val="00216632"/>
    <w:rsid w:val="00216BCE"/>
    <w:rsid w:val="002176DD"/>
    <w:rsid w:val="00217867"/>
    <w:rsid w:val="00220542"/>
    <w:rsid w:val="00220963"/>
    <w:rsid w:val="00220C36"/>
    <w:rsid w:val="00220D7F"/>
    <w:rsid w:val="002210EB"/>
    <w:rsid w:val="00221174"/>
    <w:rsid w:val="00221AC7"/>
    <w:rsid w:val="00221DD9"/>
    <w:rsid w:val="002229B6"/>
    <w:rsid w:val="00222DE3"/>
    <w:rsid w:val="002233F0"/>
    <w:rsid w:val="002245F9"/>
    <w:rsid w:val="0022498A"/>
    <w:rsid w:val="00225756"/>
    <w:rsid w:val="00225ADC"/>
    <w:rsid w:val="00225CEB"/>
    <w:rsid w:val="0022692D"/>
    <w:rsid w:val="002272CB"/>
    <w:rsid w:val="002309A7"/>
    <w:rsid w:val="002318F3"/>
    <w:rsid w:val="002331A0"/>
    <w:rsid w:val="0023323F"/>
    <w:rsid w:val="00234202"/>
    <w:rsid w:val="002352BA"/>
    <w:rsid w:val="00235842"/>
    <w:rsid w:val="002359EB"/>
    <w:rsid w:val="002363AB"/>
    <w:rsid w:val="00236933"/>
    <w:rsid w:val="00236E9A"/>
    <w:rsid w:val="0023727B"/>
    <w:rsid w:val="00237579"/>
    <w:rsid w:val="00237675"/>
    <w:rsid w:val="00237C6D"/>
    <w:rsid w:val="00240616"/>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3BF"/>
    <w:rsid w:val="0024651F"/>
    <w:rsid w:val="00247729"/>
    <w:rsid w:val="002501F5"/>
    <w:rsid w:val="0025158D"/>
    <w:rsid w:val="00251C7E"/>
    <w:rsid w:val="00252697"/>
    <w:rsid w:val="0025281A"/>
    <w:rsid w:val="00252824"/>
    <w:rsid w:val="0025348D"/>
    <w:rsid w:val="00253D3C"/>
    <w:rsid w:val="002544D7"/>
    <w:rsid w:val="00255144"/>
    <w:rsid w:val="00255292"/>
    <w:rsid w:val="00256AAF"/>
    <w:rsid w:val="00257578"/>
    <w:rsid w:val="00260200"/>
    <w:rsid w:val="00260B06"/>
    <w:rsid w:val="00260BFB"/>
    <w:rsid w:val="00260FC4"/>
    <w:rsid w:val="0026196C"/>
    <w:rsid w:val="00261D93"/>
    <w:rsid w:val="00262029"/>
    <w:rsid w:val="00262553"/>
    <w:rsid w:val="00262F7C"/>
    <w:rsid w:val="00263BBD"/>
    <w:rsid w:val="00264252"/>
    <w:rsid w:val="002648D8"/>
    <w:rsid w:val="002655BD"/>
    <w:rsid w:val="00265AFB"/>
    <w:rsid w:val="00267C30"/>
    <w:rsid w:val="00267EE3"/>
    <w:rsid w:val="00267F59"/>
    <w:rsid w:val="002700E9"/>
    <w:rsid w:val="00270CE9"/>
    <w:rsid w:val="0027235A"/>
    <w:rsid w:val="00272EFC"/>
    <w:rsid w:val="00273083"/>
    <w:rsid w:val="00273B24"/>
    <w:rsid w:val="00273F86"/>
    <w:rsid w:val="002741BE"/>
    <w:rsid w:val="002752EA"/>
    <w:rsid w:val="0027534A"/>
    <w:rsid w:val="00275D56"/>
    <w:rsid w:val="00275EAD"/>
    <w:rsid w:val="00276B03"/>
    <w:rsid w:val="0027730C"/>
    <w:rsid w:val="002773FB"/>
    <w:rsid w:val="002774F0"/>
    <w:rsid w:val="00277722"/>
    <w:rsid w:val="002813C5"/>
    <w:rsid w:val="00282794"/>
    <w:rsid w:val="0028284A"/>
    <w:rsid w:val="00282C23"/>
    <w:rsid w:val="0028315D"/>
    <w:rsid w:val="00283383"/>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7DF"/>
    <w:rsid w:val="00294D8F"/>
    <w:rsid w:val="00295BC4"/>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A6"/>
    <w:rsid w:val="002A75D7"/>
    <w:rsid w:val="002B039C"/>
    <w:rsid w:val="002B09C0"/>
    <w:rsid w:val="002B0AC4"/>
    <w:rsid w:val="002B0CB8"/>
    <w:rsid w:val="002B1741"/>
    <w:rsid w:val="002B1851"/>
    <w:rsid w:val="002B240B"/>
    <w:rsid w:val="002B26EA"/>
    <w:rsid w:val="002B27FF"/>
    <w:rsid w:val="002B2919"/>
    <w:rsid w:val="002B2F4E"/>
    <w:rsid w:val="002B32F2"/>
    <w:rsid w:val="002B5462"/>
    <w:rsid w:val="002B5C8E"/>
    <w:rsid w:val="002B6793"/>
    <w:rsid w:val="002B6A7A"/>
    <w:rsid w:val="002B780B"/>
    <w:rsid w:val="002B7D41"/>
    <w:rsid w:val="002C07DD"/>
    <w:rsid w:val="002C0D22"/>
    <w:rsid w:val="002C1260"/>
    <w:rsid w:val="002C1726"/>
    <w:rsid w:val="002C21A6"/>
    <w:rsid w:val="002C26D5"/>
    <w:rsid w:val="002C2B83"/>
    <w:rsid w:val="002C2D4C"/>
    <w:rsid w:val="002C4C45"/>
    <w:rsid w:val="002C5777"/>
    <w:rsid w:val="002C5889"/>
    <w:rsid w:val="002C5C95"/>
    <w:rsid w:val="002C65FA"/>
    <w:rsid w:val="002C661D"/>
    <w:rsid w:val="002C7C89"/>
    <w:rsid w:val="002D0B5F"/>
    <w:rsid w:val="002D1A0F"/>
    <w:rsid w:val="002D22BF"/>
    <w:rsid w:val="002D237C"/>
    <w:rsid w:val="002D29CB"/>
    <w:rsid w:val="002D32E3"/>
    <w:rsid w:val="002D33F1"/>
    <w:rsid w:val="002D353D"/>
    <w:rsid w:val="002D3A71"/>
    <w:rsid w:val="002D4772"/>
    <w:rsid w:val="002D52AD"/>
    <w:rsid w:val="002D58D8"/>
    <w:rsid w:val="002D5EB1"/>
    <w:rsid w:val="002D6E81"/>
    <w:rsid w:val="002E0394"/>
    <w:rsid w:val="002E0644"/>
    <w:rsid w:val="002E0FEB"/>
    <w:rsid w:val="002E171B"/>
    <w:rsid w:val="002E1BCA"/>
    <w:rsid w:val="002E319D"/>
    <w:rsid w:val="002E49E4"/>
    <w:rsid w:val="002E4AD5"/>
    <w:rsid w:val="002E4C2D"/>
    <w:rsid w:val="002E551E"/>
    <w:rsid w:val="002E6461"/>
    <w:rsid w:val="002E7213"/>
    <w:rsid w:val="002E72F6"/>
    <w:rsid w:val="002F05CD"/>
    <w:rsid w:val="002F0F79"/>
    <w:rsid w:val="002F100F"/>
    <w:rsid w:val="002F145D"/>
    <w:rsid w:val="002F1C9E"/>
    <w:rsid w:val="002F1EB2"/>
    <w:rsid w:val="002F280E"/>
    <w:rsid w:val="002F2CBB"/>
    <w:rsid w:val="002F3470"/>
    <w:rsid w:val="002F3709"/>
    <w:rsid w:val="002F3A6C"/>
    <w:rsid w:val="002F4296"/>
    <w:rsid w:val="002F5777"/>
    <w:rsid w:val="002F5A6D"/>
    <w:rsid w:val="002F60EA"/>
    <w:rsid w:val="002F680E"/>
    <w:rsid w:val="00300130"/>
    <w:rsid w:val="00300951"/>
    <w:rsid w:val="00300E8A"/>
    <w:rsid w:val="003023C9"/>
    <w:rsid w:val="003029E6"/>
    <w:rsid w:val="00302CA8"/>
    <w:rsid w:val="00302DE9"/>
    <w:rsid w:val="00304860"/>
    <w:rsid w:val="00304D8D"/>
    <w:rsid w:val="00304E23"/>
    <w:rsid w:val="00305084"/>
    <w:rsid w:val="00305871"/>
    <w:rsid w:val="003060BC"/>
    <w:rsid w:val="003060C1"/>
    <w:rsid w:val="00306408"/>
    <w:rsid w:val="00306B13"/>
    <w:rsid w:val="00307249"/>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C8E"/>
    <w:rsid w:val="003201F9"/>
    <w:rsid w:val="003204E9"/>
    <w:rsid w:val="0032050A"/>
    <w:rsid w:val="00320970"/>
    <w:rsid w:val="00320AF3"/>
    <w:rsid w:val="00320B7B"/>
    <w:rsid w:val="0032160D"/>
    <w:rsid w:val="00321618"/>
    <w:rsid w:val="00321E8C"/>
    <w:rsid w:val="00321FDA"/>
    <w:rsid w:val="00322110"/>
    <w:rsid w:val="00322318"/>
    <w:rsid w:val="00322A86"/>
    <w:rsid w:val="00323041"/>
    <w:rsid w:val="00323305"/>
    <w:rsid w:val="003237EC"/>
    <w:rsid w:val="00323A7B"/>
    <w:rsid w:val="00323AE8"/>
    <w:rsid w:val="00323B32"/>
    <w:rsid w:val="00323E80"/>
    <w:rsid w:val="00324548"/>
    <w:rsid w:val="003251F4"/>
    <w:rsid w:val="00325408"/>
    <w:rsid w:val="00326927"/>
    <w:rsid w:val="00326934"/>
    <w:rsid w:val="00327DF3"/>
    <w:rsid w:val="003303E3"/>
    <w:rsid w:val="00330651"/>
    <w:rsid w:val="00331770"/>
    <w:rsid w:val="00331A88"/>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24CB"/>
    <w:rsid w:val="00342821"/>
    <w:rsid w:val="00342D52"/>
    <w:rsid w:val="003439DB"/>
    <w:rsid w:val="00344FBE"/>
    <w:rsid w:val="00345E37"/>
    <w:rsid w:val="00346083"/>
    <w:rsid w:val="00346759"/>
    <w:rsid w:val="0034695C"/>
    <w:rsid w:val="00350014"/>
    <w:rsid w:val="00350238"/>
    <w:rsid w:val="003502C1"/>
    <w:rsid w:val="0035109C"/>
    <w:rsid w:val="00351752"/>
    <w:rsid w:val="00351F0A"/>
    <w:rsid w:val="00352648"/>
    <w:rsid w:val="003530BA"/>
    <w:rsid w:val="003532D4"/>
    <w:rsid w:val="00353AC6"/>
    <w:rsid w:val="003542B7"/>
    <w:rsid w:val="0035432B"/>
    <w:rsid w:val="00354765"/>
    <w:rsid w:val="00354968"/>
    <w:rsid w:val="00354B71"/>
    <w:rsid w:val="00354E10"/>
    <w:rsid w:val="00357B15"/>
    <w:rsid w:val="00357BB3"/>
    <w:rsid w:val="003602EA"/>
    <w:rsid w:val="00360494"/>
    <w:rsid w:val="00360659"/>
    <w:rsid w:val="00360F81"/>
    <w:rsid w:val="003611FA"/>
    <w:rsid w:val="003617C8"/>
    <w:rsid w:val="00361E7E"/>
    <w:rsid w:val="00361EF8"/>
    <w:rsid w:val="00363564"/>
    <w:rsid w:val="00363635"/>
    <w:rsid w:val="003648F2"/>
    <w:rsid w:val="00364C72"/>
    <w:rsid w:val="00364FA1"/>
    <w:rsid w:val="0036560F"/>
    <w:rsid w:val="00365EEE"/>
    <w:rsid w:val="00366B02"/>
    <w:rsid w:val="003670F7"/>
    <w:rsid w:val="003671F5"/>
    <w:rsid w:val="00370949"/>
    <w:rsid w:val="00370AA4"/>
    <w:rsid w:val="00370DD3"/>
    <w:rsid w:val="003711F2"/>
    <w:rsid w:val="0037130D"/>
    <w:rsid w:val="0037177A"/>
    <w:rsid w:val="003717FC"/>
    <w:rsid w:val="00371FF4"/>
    <w:rsid w:val="003723C2"/>
    <w:rsid w:val="0037275D"/>
    <w:rsid w:val="00372797"/>
    <w:rsid w:val="00372B59"/>
    <w:rsid w:val="003733AD"/>
    <w:rsid w:val="00373E14"/>
    <w:rsid w:val="0037470E"/>
    <w:rsid w:val="00375CC4"/>
    <w:rsid w:val="00376103"/>
    <w:rsid w:val="003767B3"/>
    <w:rsid w:val="00376B49"/>
    <w:rsid w:val="00376D16"/>
    <w:rsid w:val="00376FC5"/>
    <w:rsid w:val="00377520"/>
    <w:rsid w:val="00377593"/>
    <w:rsid w:val="00380D36"/>
    <w:rsid w:val="00380F49"/>
    <w:rsid w:val="003817C9"/>
    <w:rsid w:val="003820A6"/>
    <w:rsid w:val="003822D3"/>
    <w:rsid w:val="00382D2D"/>
    <w:rsid w:val="00382E49"/>
    <w:rsid w:val="0038480C"/>
    <w:rsid w:val="00384DC9"/>
    <w:rsid w:val="0038566E"/>
    <w:rsid w:val="00385C66"/>
    <w:rsid w:val="00386630"/>
    <w:rsid w:val="00386A6C"/>
    <w:rsid w:val="0038797D"/>
    <w:rsid w:val="003879FD"/>
    <w:rsid w:val="00387BDE"/>
    <w:rsid w:val="003902DE"/>
    <w:rsid w:val="00390379"/>
    <w:rsid w:val="00390741"/>
    <w:rsid w:val="003909FB"/>
    <w:rsid w:val="00390B25"/>
    <w:rsid w:val="00390DD9"/>
    <w:rsid w:val="00390F34"/>
    <w:rsid w:val="00390FD9"/>
    <w:rsid w:val="0039108D"/>
    <w:rsid w:val="00391FFA"/>
    <w:rsid w:val="003920A4"/>
    <w:rsid w:val="00392138"/>
    <w:rsid w:val="0039214A"/>
    <w:rsid w:val="00392AE5"/>
    <w:rsid w:val="00393A83"/>
    <w:rsid w:val="00395CAA"/>
    <w:rsid w:val="00396588"/>
    <w:rsid w:val="00396863"/>
    <w:rsid w:val="00397156"/>
    <w:rsid w:val="0039742F"/>
    <w:rsid w:val="00397960"/>
    <w:rsid w:val="00397B84"/>
    <w:rsid w:val="003A0663"/>
    <w:rsid w:val="003A0834"/>
    <w:rsid w:val="003A0BDE"/>
    <w:rsid w:val="003A0DB9"/>
    <w:rsid w:val="003A1FE0"/>
    <w:rsid w:val="003A2C23"/>
    <w:rsid w:val="003A2CA4"/>
    <w:rsid w:val="003A3BC4"/>
    <w:rsid w:val="003A458A"/>
    <w:rsid w:val="003A516D"/>
    <w:rsid w:val="003A551D"/>
    <w:rsid w:val="003A7E6F"/>
    <w:rsid w:val="003B05F2"/>
    <w:rsid w:val="003B2F13"/>
    <w:rsid w:val="003B3353"/>
    <w:rsid w:val="003B3552"/>
    <w:rsid w:val="003B39BF"/>
    <w:rsid w:val="003B405E"/>
    <w:rsid w:val="003B4622"/>
    <w:rsid w:val="003B4712"/>
    <w:rsid w:val="003B47EB"/>
    <w:rsid w:val="003B48BA"/>
    <w:rsid w:val="003B4A15"/>
    <w:rsid w:val="003B57D3"/>
    <w:rsid w:val="003B59CA"/>
    <w:rsid w:val="003B6067"/>
    <w:rsid w:val="003B6EC6"/>
    <w:rsid w:val="003B7593"/>
    <w:rsid w:val="003C08E3"/>
    <w:rsid w:val="003C09B5"/>
    <w:rsid w:val="003C0F62"/>
    <w:rsid w:val="003C1176"/>
    <w:rsid w:val="003C1D9A"/>
    <w:rsid w:val="003C1F58"/>
    <w:rsid w:val="003C3232"/>
    <w:rsid w:val="003C3B00"/>
    <w:rsid w:val="003C48B1"/>
    <w:rsid w:val="003C4A8C"/>
    <w:rsid w:val="003C57A7"/>
    <w:rsid w:val="003C5917"/>
    <w:rsid w:val="003C5C2B"/>
    <w:rsid w:val="003C618D"/>
    <w:rsid w:val="003C64EE"/>
    <w:rsid w:val="003C6943"/>
    <w:rsid w:val="003C6BD2"/>
    <w:rsid w:val="003C7294"/>
    <w:rsid w:val="003C7703"/>
    <w:rsid w:val="003C792F"/>
    <w:rsid w:val="003C7ABD"/>
    <w:rsid w:val="003C7C3D"/>
    <w:rsid w:val="003D08F8"/>
    <w:rsid w:val="003D124B"/>
    <w:rsid w:val="003D18F3"/>
    <w:rsid w:val="003D2CC1"/>
    <w:rsid w:val="003D47E0"/>
    <w:rsid w:val="003D4E1A"/>
    <w:rsid w:val="003D4FF1"/>
    <w:rsid w:val="003D4FFC"/>
    <w:rsid w:val="003D51ED"/>
    <w:rsid w:val="003D569B"/>
    <w:rsid w:val="003D6616"/>
    <w:rsid w:val="003D7575"/>
    <w:rsid w:val="003D78B5"/>
    <w:rsid w:val="003D7FC6"/>
    <w:rsid w:val="003E099F"/>
    <w:rsid w:val="003E0AF9"/>
    <w:rsid w:val="003E14A8"/>
    <w:rsid w:val="003E1EDC"/>
    <w:rsid w:val="003E2211"/>
    <w:rsid w:val="003E244F"/>
    <w:rsid w:val="003E37AE"/>
    <w:rsid w:val="003E4BC4"/>
    <w:rsid w:val="003E5165"/>
    <w:rsid w:val="003E57C5"/>
    <w:rsid w:val="003E5A64"/>
    <w:rsid w:val="003E5E48"/>
    <w:rsid w:val="003E5F1F"/>
    <w:rsid w:val="003E62A6"/>
    <w:rsid w:val="003E695F"/>
    <w:rsid w:val="003E6C9B"/>
    <w:rsid w:val="003E6D39"/>
    <w:rsid w:val="003E709C"/>
    <w:rsid w:val="003E712E"/>
    <w:rsid w:val="003E726D"/>
    <w:rsid w:val="003E7B89"/>
    <w:rsid w:val="003F0B30"/>
    <w:rsid w:val="003F0FA3"/>
    <w:rsid w:val="003F1912"/>
    <w:rsid w:val="003F266F"/>
    <w:rsid w:val="003F276B"/>
    <w:rsid w:val="003F2EA5"/>
    <w:rsid w:val="003F4241"/>
    <w:rsid w:val="003F4B25"/>
    <w:rsid w:val="003F4B8A"/>
    <w:rsid w:val="003F62BB"/>
    <w:rsid w:val="003F68DC"/>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5F6B"/>
    <w:rsid w:val="004161F8"/>
    <w:rsid w:val="004163FD"/>
    <w:rsid w:val="0041683D"/>
    <w:rsid w:val="00416C10"/>
    <w:rsid w:val="00417976"/>
    <w:rsid w:val="00417A0E"/>
    <w:rsid w:val="00417F87"/>
    <w:rsid w:val="004201DA"/>
    <w:rsid w:val="0042053A"/>
    <w:rsid w:val="004213D6"/>
    <w:rsid w:val="00422440"/>
    <w:rsid w:val="00422916"/>
    <w:rsid w:val="00422C6C"/>
    <w:rsid w:val="0042363C"/>
    <w:rsid w:val="00423BA3"/>
    <w:rsid w:val="00423EF4"/>
    <w:rsid w:val="004241AD"/>
    <w:rsid w:val="00424213"/>
    <w:rsid w:val="00424A91"/>
    <w:rsid w:val="00424EF3"/>
    <w:rsid w:val="00426384"/>
    <w:rsid w:val="004267DB"/>
    <w:rsid w:val="004268BB"/>
    <w:rsid w:val="00426A4B"/>
    <w:rsid w:val="00430272"/>
    <w:rsid w:val="00430724"/>
    <w:rsid w:val="0043097C"/>
    <w:rsid w:val="00431047"/>
    <w:rsid w:val="00431B86"/>
    <w:rsid w:val="00433E93"/>
    <w:rsid w:val="00433EED"/>
    <w:rsid w:val="00436556"/>
    <w:rsid w:val="00437C96"/>
    <w:rsid w:val="004408EC"/>
    <w:rsid w:val="004416A4"/>
    <w:rsid w:val="00441E6A"/>
    <w:rsid w:val="00442AEE"/>
    <w:rsid w:val="00442ED0"/>
    <w:rsid w:val="0044346A"/>
    <w:rsid w:val="00443C8F"/>
    <w:rsid w:val="00444C60"/>
    <w:rsid w:val="00444E35"/>
    <w:rsid w:val="0044502D"/>
    <w:rsid w:val="00445F6B"/>
    <w:rsid w:val="0044666E"/>
    <w:rsid w:val="00446FCC"/>
    <w:rsid w:val="0044755D"/>
    <w:rsid w:val="00447C32"/>
    <w:rsid w:val="00447CEF"/>
    <w:rsid w:val="00447E28"/>
    <w:rsid w:val="00450BA9"/>
    <w:rsid w:val="00450C98"/>
    <w:rsid w:val="00450F23"/>
    <w:rsid w:val="00451542"/>
    <w:rsid w:val="00452481"/>
    <w:rsid w:val="004528FA"/>
    <w:rsid w:val="00452C1A"/>
    <w:rsid w:val="0045321B"/>
    <w:rsid w:val="0045390F"/>
    <w:rsid w:val="00453DC8"/>
    <w:rsid w:val="00455165"/>
    <w:rsid w:val="0045778B"/>
    <w:rsid w:val="00457804"/>
    <w:rsid w:val="00460AEF"/>
    <w:rsid w:val="00460B74"/>
    <w:rsid w:val="00460C52"/>
    <w:rsid w:val="00462279"/>
    <w:rsid w:val="0046299F"/>
    <w:rsid w:val="00462A4B"/>
    <w:rsid w:val="00463C4A"/>
    <w:rsid w:val="00463E5E"/>
    <w:rsid w:val="004646BF"/>
    <w:rsid w:val="00464744"/>
    <w:rsid w:val="00465ECC"/>
    <w:rsid w:val="00466104"/>
    <w:rsid w:val="004665A8"/>
    <w:rsid w:val="004665E3"/>
    <w:rsid w:val="00466EF6"/>
    <w:rsid w:val="0046760F"/>
    <w:rsid w:val="00470E06"/>
    <w:rsid w:val="0047186F"/>
    <w:rsid w:val="004718E4"/>
    <w:rsid w:val="0047237D"/>
    <w:rsid w:val="00472561"/>
    <w:rsid w:val="004731F1"/>
    <w:rsid w:val="0047347C"/>
    <w:rsid w:val="00473704"/>
    <w:rsid w:val="00473887"/>
    <w:rsid w:val="00473AE0"/>
    <w:rsid w:val="00473EB5"/>
    <w:rsid w:val="0047456B"/>
    <w:rsid w:val="00475251"/>
    <w:rsid w:val="00477400"/>
    <w:rsid w:val="00477662"/>
    <w:rsid w:val="00480478"/>
    <w:rsid w:val="004807D6"/>
    <w:rsid w:val="00480AE9"/>
    <w:rsid w:val="00480BC8"/>
    <w:rsid w:val="00481265"/>
    <w:rsid w:val="004814BF"/>
    <w:rsid w:val="00481D02"/>
    <w:rsid w:val="00482456"/>
    <w:rsid w:val="00482649"/>
    <w:rsid w:val="00483630"/>
    <w:rsid w:val="004836EA"/>
    <w:rsid w:val="00483F72"/>
    <w:rsid w:val="0048510F"/>
    <w:rsid w:val="004851CD"/>
    <w:rsid w:val="00485215"/>
    <w:rsid w:val="00485340"/>
    <w:rsid w:val="0048587E"/>
    <w:rsid w:val="00485F46"/>
    <w:rsid w:val="0048608A"/>
    <w:rsid w:val="00486200"/>
    <w:rsid w:val="004862BE"/>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F5E"/>
    <w:rsid w:val="004932B3"/>
    <w:rsid w:val="004933B7"/>
    <w:rsid w:val="004934F8"/>
    <w:rsid w:val="0049419A"/>
    <w:rsid w:val="0049447B"/>
    <w:rsid w:val="00495A03"/>
    <w:rsid w:val="00495E28"/>
    <w:rsid w:val="00496695"/>
    <w:rsid w:val="00497079"/>
    <w:rsid w:val="00497450"/>
    <w:rsid w:val="00497B5A"/>
    <w:rsid w:val="00497F49"/>
    <w:rsid w:val="004A017F"/>
    <w:rsid w:val="004A091D"/>
    <w:rsid w:val="004A1BBA"/>
    <w:rsid w:val="004A23C2"/>
    <w:rsid w:val="004A2861"/>
    <w:rsid w:val="004A3336"/>
    <w:rsid w:val="004A3E3C"/>
    <w:rsid w:val="004A4069"/>
    <w:rsid w:val="004A484E"/>
    <w:rsid w:val="004A4AFC"/>
    <w:rsid w:val="004A50BE"/>
    <w:rsid w:val="004A54D5"/>
    <w:rsid w:val="004A63E1"/>
    <w:rsid w:val="004A6513"/>
    <w:rsid w:val="004A6885"/>
    <w:rsid w:val="004A7CCE"/>
    <w:rsid w:val="004B0D11"/>
    <w:rsid w:val="004B0E6D"/>
    <w:rsid w:val="004B15C3"/>
    <w:rsid w:val="004B16E8"/>
    <w:rsid w:val="004B1CBF"/>
    <w:rsid w:val="004B2CA5"/>
    <w:rsid w:val="004B2CC2"/>
    <w:rsid w:val="004B412E"/>
    <w:rsid w:val="004B4637"/>
    <w:rsid w:val="004B522C"/>
    <w:rsid w:val="004B5B92"/>
    <w:rsid w:val="004B6250"/>
    <w:rsid w:val="004B66F3"/>
    <w:rsid w:val="004B68D2"/>
    <w:rsid w:val="004B68EC"/>
    <w:rsid w:val="004B76B1"/>
    <w:rsid w:val="004C0057"/>
    <w:rsid w:val="004C0258"/>
    <w:rsid w:val="004C0541"/>
    <w:rsid w:val="004C0983"/>
    <w:rsid w:val="004C0BBF"/>
    <w:rsid w:val="004C1BF4"/>
    <w:rsid w:val="004C1D08"/>
    <w:rsid w:val="004C1D55"/>
    <w:rsid w:val="004C2533"/>
    <w:rsid w:val="004C2836"/>
    <w:rsid w:val="004C2C46"/>
    <w:rsid w:val="004C2C85"/>
    <w:rsid w:val="004C3E5A"/>
    <w:rsid w:val="004C405B"/>
    <w:rsid w:val="004C4E91"/>
    <w:rsid w:val="004C54CA"/>
    <w:rsid w:val="004C65B9"/>
    <w:rsid w:val="004C7214"/>
    <w:rsid w:val="004C7235"/>
    <w:rsid w:val="004C7955"/>
    <w:rsid w:val="004D0140"/>
    <w:rsid w:val="004D0213"/>
    <w:rsid w:val="004D047F"/>
    <w:rsid w:val="004D130A"/>
    <w:rsid w:val="004D1529"/>
    <w:rsid w:val="004D250B"/>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95B"/>
    <w:rsid w:val="004E3A6C"/>
    <w:rsid w:val="004E3C7D"/>
    <w:rsid w:val="004E4735"/>
    <w:rsid w:val="004E4B86"/>
    <w:rsid w:val="004E4CD7"/>
    <w:rsid w:val="004E4F38"/>
    <w:rsid w:val="004E5EDB"/>
    <w:rsid w:val="004E60FB"/>
    <w:rsid w:val="004E73A5"/>
    <w:rsid w:val="004E758A"/>
    <w:rsid w:val="004F0126"/>
    <w:rsid w:val="004F0522"/>
    <w:rsid w:val="004F0D41"/>
    <w:rsid w:val="004F1C42"/>
    <w:rsid w:val="004F23CE"/>
    <w:rsid w:val="004F2C5A"/>
    <w:rsid w:val="004F2F61"/>
    <w:rsid w:val="004F345B"/>
    <w:rsid w:val="004F4601"/>
    <w:rsid w:val="004F5BEF"/>
    <w:rsid w:val="004F76F0"/>
    <w:rsid w:val="004F779C"/>
    <w:rsid w:val="004F7846"/>
    <w:rsid w:val="004F7919"/>
    <w:rsid w:val="005000A6"/>
    <w:rsid w:val="005000D4"/>
    <w:rsid w:val="00500234"/>
    <w:rsid w:val="005003EC"/>
    <w:rsid w:val="005004EE"/>
    <w:rsid w:val="005007AB"/>
    <w:rsid w:val="00500B1E"/>
    <w:rsid w:val="00500B24"/>
    <w:rsid w:val="00500B50"/>
    <w:rsid w:val="00500C17"/>
    <w:rsid w:val="005027F4"/>
    <w:rsid w:val="005036C2"/>
    <w:rsid w:val="00503AE3"/>
    <w:rsid w:val="00503C28"/>
    <w:rsid w:val="0050492E"/>
    <w:rsid w:val="005051C9"/>
    <w:rsid w:val="005059D6"/>
    <w:rsid w:val="00506389"/>
    <w:rsid w:val="00506EDA"/>
    <w:rsid w:val="00506F9D"/>
    <w:rsid w:val="00510A69"/>
    <w:rsid w:val="00510CAF"/>
    <w:rsid w:val="00510D0F"/>
    <w:rsid w:val="0051114C"/>
    <w:rsid w:val="0051137D"/>
    <w:rsid w:val="00511597"/>
    <w:rsid w:val="005116B7"/>
    <w:rsid w:val="00511915"/>
    <w:rsid w:val="00511B90"/>
    <w:rsid w:val="005128C5"/>
    <w:rsid w:val="00512905"/>
    <w:rsid w:val="00512D8B"/>
    <w:rsid w:val="00512DF1"/>
    <w:rsid w:val="00512E85"/>
    <w:rsid w:val="00512F9A"/>
    <w:rsid w:val="005130D2"/>
    <w:rsid w:val="0051340E"/>
    <w:rsid w:val="005136C7"/>
    <w:rsid w:val="00513A66"/>
    <w:rsid w:val="0051419B"/>
    <w:rsid w:val="0051478B"/>
    <w:rsid w:val="00514C1C"/>
    <w:rsid w:val="00514C59"/>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3D80"/>
    <w:rsid w:val="00524434"/>
    <w:rsid w:val="0052560E"/>
    <w:rsid w:val="00525732"/>
    <w:rsid w:val="00525740"/>
    <w:rsid w:val="00525E59"/>
    <w:rsid w:val="00526030"/>
    <w:rsid w:val="005278EE"/>
    <w:rsid w:val="00530A21"/>
    <w:rsid w:val="005310DD"/>
    <w:rsid w:val="005312BC"/>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01BF"/>
    <w:rsid w:val="005416E1"/>
    <w:rsid w:val="005427DC"/>
    <w:rsid w:val="00543177"/>
    <w:rsid w:val="00543188"/>
    <w:rsid w:val="005432F0"/>
    <w:rsid w:val="00543367"/>
    <w:rsid w:val="0054384E"/>
    <w:rsid w:val="005439DB"/>
    <w:rsid w:val="00543BFA"/>
    <w:rsid w:val="00544115"/>
    <w:rsid w:val="0054516E"/>
    <w:rsid w:val="005453FA"/>
    <w:rsid w:val="0054655E"/>
    <w:rsid w:val="00546601"/>
    <w:rsid w:val="00547D9C"/>
    <w:rsid w:val="00547DA1"/>
    <w:rsid w:val="005501BC"/>
    <w:rsid w:val="00550498"/>
    <w:rsid w:val="0055068D"/>
    <w:rsid w:val="00551BA5"/>
    <w:rsid w:val="00551BAB"/>
    <w:rsid w:val="00551C53"/>
    <w:rsid w:val="005520B8"/>
    <w:rsid w:val="0055216D"/>
    <w:rsid w:val="0055221B"/>
    <w:rsid w:val="005526DC"/>
    <w:rsid w:val="005535B7"/>
    <w:rsid w:val="00554BFC"/>
    <w:rsid w:val="00554CAC"/>
    <w:rsid w:val="0055513C"/>
    <w:rsid w:val="005553C4"/>
    <w:rsid w:val="00555E77"/>
    <w:rsid w:val="0055637C"/>
    <w:rsid w:val="00556532"/>
    <w:rsid w:val="00556540"/>
    <w:rsid w:val="00556B00"/>
    <w:rsid w:val="0055753F"/>
    <w:rsid w:val="00557618"/>
    <w:rsid w:val="00557782"/>
    <w:rsid w:val="00560C94"/>
    <w:rsid w:val="00560FD5"/>
    <w:rsid w:val="00561094"/>
    <w:rsid w:val="00561A6F"/>
    <w:rsid w:val="00561BBC"/>
    <w:rsid w:val="00561C0A"/>
    <w:rsid w:val="00562765"/>
    <w:rsid w:val="0056283B"/>
    <w:rsid w:val="0056291C"/>
    <w:rsid w:val="00563E82"/>
    <w:rsid w:val="00564289"/>
    <w:rsid w:val="005643FD"/>
    <w:rsid w:val="005646BB"/>
    <w:rsid w:val="005647F9"/>
    <w:rsid w:val="00564B19"/>
    <w:rsid w:val="00564C4B"/>
    <w:rsid w:val="00565131"/>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3C50"/>
    <w:rsid w:val="00574103"/>
    <w:rsid w:val="00574350"/>
    <w:rsid w:val="00575B68"/>
    <w:rsid w:val="00575DA6"/>
    <w:rsid w:val="0057737F"/>
    <w:rsid w:val="00577FF9"/>
    <w:rsid w:val="005800A9"/>
    <w:rsid w:val="00580488"/>
    <w:rsid w:val="00580687"/>
    <w:rsid w:val="0058074D"/>
    <w:rsid w:val="00580FD1"/>
    <w:rsid w:val="0058162B"/>
    <w:rsid w:val="00582FAD"/>
    <w:rsid w:val="00583489"/>
    <w:rsid w:val="0058391F"/>
    <w:rsid w:val="00583A80"/>
    <w:rsid w:val="00583E3A"/>
    <w:rsid w:val="00584188"/>
    <w:rsid w:val="00584E33"/>
    <w:rsid w:val="00585748"/>
    <w:rsid w:val="00585AD4"/>
    <w:rsid w:val="00586216"/>
    <w:rsid w:val="005862F2"/>
    <w:rsid w:val="00586819"/>
    <w:rsid w:val="00586E9A"/>
    <w:rsid w:val="00587419"/>
    <w:rsid w:val="005907DB"/>
    <w:rsid w:val="00590D38"/>
    <w:rsid w:val="00590FE4"/>
    <w:rsid w:val="00591D9C"/>
    <w:rsid w:val="00592786"/>
    <w:rsid w:val="0059282D"/>
    <w:rsid w:val="00593091"/>
    <w:rsid w:val="005932C1"/>
    <w:rsid w:val="00593440"/>
    <w:rsid w:val="005936BF"/>
    <w:rsid w:val="00593DE5"/>
    <w:rsid w:val="005944E1"/>
    <w:rsid w:val="00594E57"/>
    <w:rsid w:val="005958D1"/>
    <w:rsid w:val="0059592B"/>
    <w:rsid w:val="00595C9F"/>
    <w:rsid w:val="00596617"/>
    <w:rsid w:val="00596CC4"/>
    <w:rsid w:val="00597057"/>
    <w:rsid w:val="005973A6"/>
    <w:rsid w:val="00597AAB"/>
    <w:rsid w:val="00597D8B"/>
    <w:rsid w:val="005A0742"/>
    <w:rsid w:val="005A0E1F"/>
    <w:rsid w:val="005A0ED5"/>
    <w:rsid w:val="005A1788"/>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0BD4"/>
    <w:rsid w:val="005B2E84"/>
    <w:rsid w:val="005B352F"/>
    <w:rsid w:val="005B385E"/>
    <w:rsid w:val="005B3E66"/>
    <w:rsid w:val="005B3FE8"/>
    <w:rsid w:val="005B436C"/>
    <w:rsid w:val="005B44F3"/>
    <w:rsid w:val="005B4F97"/>
    <w:rsid w:val="005B52A4"/>
    <w:rsid w:val="005B5CA4"/>
    <w:rsid w:val="005B6E01"/>
    <w:rsid w:val="005B6FF1"/>
    <w:rsid w:val="005B7476"/>
    <w:rsid w:val="005B7688"/>
    <w:rsid w:val="005B7849"/>
    <w:rsid w:val="005B7B0E"/>
    <w:rsid w:val="005C0DFA"/>
    <w:rsid w:val="005C0FF0"/>
    <w:rsid w:val="005C219B"/>
    <w:rsid w:val="005C45F9"/>
    <w:rsid w:val="005C491A"/>
    <w:rsid w:val="005C492F"/>
    <w:rsid w:val="005C4B4C"/>
    <w:rsid w:val="005C5409"/>
    <w:rsid w:val="005C55EF"/>
    <w:rsid w:val="005C5915"/>
    <w:rsid w:val="005C5D9A"/>
    <w:rsid w:val="005C628C"/>
    <w:rsid w:val="005C65BB"/>
    <w:rsid w:val="005C6765"/>
    <w:rsid w:val="005C69AC"/>
    <w:rsid w:val="005C722E"/>
    <w:rsid w:val="005C7576"/>
    <w:rsid w:val="005C7759"/>
    <w:rsid w:val="005D01A4"/>
    <w:rsid w:val="005D0BD3"/>
    <w:rsid w:val="005D1543"/>
    <w:rsid w:val="005D15AE"/>
    <w:rsid w:val="005D167D"/>
    <w:rsid w:val="005D1A7B"/>
    <w:rsid w:val="005D1EDD"/>
    <w:rsid w:val="005D2F83"/>
    <w:rsid w:val="005D36E9"/>
    <w:rsid w:val="005D456F"/>
    <w:rsid w:val="005D45B3"/>
    <w:rsid w:val="005D4AB3"/>
    <w:rsid w:val="005D4CEB"/>
    <w:rsid w:val="005D5344"/>
    <w:rsid w:val="005D5DA8"/>
    <w:rsid w:val="005D61EB"/>
    <w:rsid w:val="005D7C30"/>
    <w:rsid w:val="005E0599"/>
    <w:rsid w:val="005E0AE0"/>
    <w:rsid w:val="005E10E3"/>
    <w:rsid w:val="005E5EA8"/>
    <w:rsid w:val="005E61FE"/>
    <w:rsid w:val="005E6628"/>
    <w:rsid w:val="005E72D6"/>
    <w:rsid w:val="005F04E6"/>
    <w:rsid w:val="005F17EC"/>
    <w:rsid w:val="005F1C2F"/>
    <w:rsid w:val="005F1F3F"/>
    <w:rsid w:val="005F2429"/>
    <w:rsid w:val="005F24AA"/>
    <w:rsid w:val="005F2F3F"/>
    <w:rsid w:val="005F39D5"/>
    <w:rsid w:val="005F3AB5"/>
    <w:rsid w:val="005F3E05"/>
    <w:rsid w:val="005F43B9"/>
    <w:rsid w:val="005F4B2F"/>
    <w:rsid w:val="005F4BBF"/>
    <w:rsid w:val="005F55D6"/>
    <w:rsid w:val="005F5CA9"/>
    <w:rsid w:val="005F66C1"/>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94E"/>
    <w:rsid w:val="00611BFF"/>
    <w:rsid w:val="00612228"/>
    <w:rsid w:val="0061321C"/>
    <w:rsid w:val="006138C5"/>
    <w:rsid w:val="00614CA1"/>
    <w:rsid w:val="00614E53"/>
    <w:rsid w:val="00615122"/>
    <w:rsid w:val="00615C2C"/>
    <w:rsid w:val="0061774F"/>
    <w:rsid w:val="00617E47"/>
    <w:rsid w:val="0062038A"/>
    <w:rsid w:val="006203A8"/>
    <w:rsid w:val="00620E59"/>
    <w:rsid w:val="00621132"/>
    <w:rsid w:val="00622656"/>
    <w:rsid w:val="00622804"/>
    <w:rsid w:val="00622C05"/>
    <w:rsid w:val="006237B0"/>
    <w:rsid w:val="0062386E"/>
    <w:rsid w:val="00623C78"/>
    <w:rsid w:val="00623D9A"/>
    <w:rsid w:val="00623F01"/>
    <w:rsid w:val="006242FB"/>
    <w:rsid w:val="00624738"/>
    <w:rsid w:val="0062670B"/>
    <w:rsid w:val="0062691B"/>
    <w:rsid w:val="00626BE7"/>
    <w:rsid w:val="00626E2D"/>
    <w:rsid w:val="00626E98"/>
    <w:rsid w:val="0062719D"/>
    <w:rsid w:val="006272DE"/>
    <w:rsid w:val="00627D94"/>
    <w:rsid w:val="006304D3"/>
    <w:rsid w:val="00630AB9"/>
    <w:rsid w:val="00630B42"/>
    <w:rsid w:val="006310FC"/>
    <w:rsid w:val="00631688"/>
    <w:rsid w:val="006316E9"/>
    <w:rsid w:val="006320D8"/>
    <w:rsid w:val="00632540"/>
    <w:rsid w:val="00632A5D"/>
    <w:rsid w:val="00632CB8"/>
    <w:rsid w:val="00632E88"/>
    <w:rsid w:val="00633473"/>
    <w:rsid w:val="00633782"/>
    <w:rsid w:val="00633B6F"/>
    <w:rsid w:val="0063454C"/>
    <w:rsid w:val="00634DBB"/>
    <w:rsid w:val="00635744"/>
    <w:rsid w:val="006357FF"/>
    <w:rsid w:val="00636088"/>
    <w:rsid w:val="0063723E"/>
    <w:rsid w:val="00637411"/>
    <w:rsid w:val="00637C26"/>
    <w:rsid w:val="00640732"/>
    <w:rsid w:val="006412FA"/>
    <w:rsid w:val="00642072"/>
    <w:rsid w:val="00643284"/>
    <w:rsid w:val="006440ED"/>
    <w:rsid w:val="0064467C"/>
    <w:rsid w:val="00644B90"/>
    <w:rsid w:val="00645213"/>
    <w:rsid w:val="00645293"/>
    <w:rsid w:val="006453AF"/>
    <w:rsid w:val="00645C59"/>
    <w:rsid w:val="0064606B"/>
    <w:rsid w:val="006468CB"/>
    <w:rsid w:val="006469D9"/>
    <w:rsid w:val="00646B2A"/>
    <w:rsid w:val="00647093"/>
    <w:rsid w:val="00650BC5"/>
    <w:rsid w:val="00650C60"/>
    <w:rsid w:val="00651B78"/>
    <w:rsid w:val="00652263"/>
    <w:rsid w:val="0065238F"/>
    <w:rsid w:val="00652432"/>
    <w:rsid w:val="00652881"/>
    <w:rsid w:val="00652985"/>
    <w:rsid w:val="006533AE"/>
    <w:rsid w:val="00653F72"/>
    <w:rsid w:val="00654C98"/>
    <w:rsid w:val="00654DAA"/>
    <w:rsid w:val="00654F26"/>
    <w:rsid w:val="006551AE"/>
    <w:rsid w:val="00656138"/>
    <w:rsid w:val="00657E49"/>
    <w:rsid w:val="0066085C"/>
    <w:rsid w:val="00661974"/>
    <w:rsid w:val="006623E2"/>
    <w:rsid w:val="006624E3"/>
    <w:rsid w:val="006640CF"/>
    <w:rsid w:val="006640F9"/>
    <w:rsid w:val="00664551"/>
    <w:rsid w:val="00664685"/>
    <w:rsid w:val="00664B95"/>
    <w:rsid w:val="00664DC1"/>
    <w:rsid w:val="0066545B"/>
    <w:rsid w:val="00665D5F"/>
    <w:rsid w:val="00665FB2"/>
    <w:rsid w:val="0066647C"/>
    <w:rsid w:val="00666FDE"/>
    <w:rsid w:val="006676A0"/>
    <w:rsid w:val="006704F3"/>
    <w:rsid w:val="00670857"/>
    <w:rsid w:val="00671124"/>
    <w:rsid w:val="0067152E"/>
    <w:rsid w:val="006720D9"/>
    <w:rsid w:val="006727B0"/>
    <w:rsid w:val="0067307E"/>
    <w:rsid w:val="006739C0"/>
    <w:rsid w:val="00673F6D"/>
    <w:rsid w:val="00674850"/>
    <w:rsid w:val="00675116"/>
    <w:rsid w:val="0067568D"/>
    <w:rsid w:val="00675D03"/>
    <w:rsid w:val="00676016"/>
    <w:rsid w:val="0067604E"/>
    <w:rsid w:val="00676481"/>
    <w:rsid w:val="006767D7"/>
    <w:rsid w:val="00676EA7"/>
    <w:rsid w:val="006805DF"/>
    <w:rsid w:val="0068083B"/>
    <w:rsid w:val="006808B4"/>
    <w:rsid w:val="00680A78"/>
    <w:rsid w:val="00682AE3"/>
    <w:rsid w:val="00682EC2"/>
    <w:rsid w:val="00683134"/>
    <w:rsid w:val="00683F61"/>
    <w:rsid w:val="00685A94"/>
    <w:rsid w:val="00686A36"/>
    <w:rsid w:val="00686E84"/>
    <w:rsid w:val="00687582"/>
    <w:rsid w:val="00687AD5"/>
    <w:rsid w:val="0069211A"/>
    <w:rsid w:val="0069229E"/>
    <w:rsid w:val="00692972"/>
    <w:rsid w:val="00692B81"/>
    <w:rsid w:val="00692C4F"/>
    <w:rsid w:val="00692C9B"/>
    <w:rsid w:val="0069364B"/>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A25"/>
    <w:rsid w:val="006A2E6B"/>
    <w:rsid w:val="006A2EA3"/>
    <w:rsid w:val="006A3BA9"/>
    <w:rsid w:val="006A3CC1"/>
    <w:rsid w:val="006A4899"/>
    <w:rsid w:val="006A4AB1"/>
    <w:rsid w:val="006A62E1"/>
    <w:rsid w:val="006A6566"/>
    <w:rsid w:val="006A6C20"/>
    <w:rsid w:val="006A6C3A"/>
    <w:rsid w:val="006A72C6"/>
    <w:rsid w:val="006A7310"/>
    <w:rsid w:val="006B02DA"/>
    <w:rsid w:val="006B08FB"/>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150"/>
    <w:rsid w:val="006C02A0"/>
    <w:rsid w:val="006C09B6"/>
    <w:rsid w:val="006C13F6"/>
    <w:rsid w:val="006C168D"/>
    <w:rsid w:val="006C196A"/>
    <w:rsid w:val="006C1D8F"/>
    <w:rsid w:val="006C1EDE"/>
    <w:rsid w:val="006C2BF5"/>
    <w:rsid w:val="006C3E6C"/>
    <w:rsid w:val="006C42F0"/>
    <w:rsid w:val="006C4A40"/>
    <w:rsid w:val="006C4E56"/>
    <w:rsid w:val="006C5CE0"/>
    <w:rsid w:val="006C61CD"/>
    <w:rsid w:val="006C642C"/>
    <w:rsid w:val="006C6FC6"/>
    <w:rsid w:val="006C7462"/>
    <w:rsid w:val="006C7BB9"/>
    <w:rsid w:val="006C7D50"/>
    <w:rsid w:val="006C7F32"/>
    <w:rsid w:val="006D141C"/>
    <w:rsid w:val="006D1BB4"/>
    <w:rsid w:val="006D2425"/>
    <w:rsid w:val="006D2CF3"/>
    <w:rsid w:val="006D2D08"/>
    <w:rsid w:val="006D2F35"/>
    <w:rsid w:val="006D3228"/>
    <w:rsid w:val="006D349E"/>
    <w:rsid w:val="006D3FF6"/>
    <w:rsid w:val="006D41EF"/>
    <w:rsid w:val="006D44FB"/>
    <w:rsid w:val="006D53AA"/>
    <w:rsid w:val="006D6993"/>
    <w:rsid w:val="006D78AA"/>
    <w:rsid w:val="006E032F"/>
    <w:rsid w:val="006E0D09"/>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1EB"/>
    <w:rsid w:val="006F07A5"/>
    <w:rsid w:val="006F0BA7"/>
    <w:rsid w:val="006F0F01"/>
    <w:rsid w:val="006F132D"/>
    <w:rsid w:val="006F174D"/>
    <w:rsid w:val="006F1F41"/>
    <w:rsid w:val="006F265A"/>
    <w:rsid w:val="006F32EF"/>
    <w:rsid w:val="006F3615"/>
    <w:rsid w:val="006F3BD2"/>
    <w:rsid w:val="006F3C54"/>
    <w:rsid w:val="006F4CD8"/>
    <w:rsid w:val="006F53D9"/>
    <w:rsid w:val="006F5812"/>
    <w:rsid w:val="006F609A"/>
    <w:rsid w:val="006F7278"/>
    <w:rsid w:val="006F7D2A"/>
    <w:rsid w:val="007004DC"/>
    <w:rsid w:val="00700E76"/>
    <w:rsid w:val="00701093"/>
    <w:rsid w:val="00701468"/>
    <w:rsid w:val="007022C4"/>
    <w:rsid w:val="007026E9"/>
    <w:rsid w:val="00703357"/>
    <w:rsid w:val="00703C8B"/>
    <w:rsid w:val="00703E8A"/>
    <w:rsid w:val="00704159"/>
    <w:rsid w:val="00704C2B"/>
    <w:rsid w:val="00704F60"/>
    <w:rsid w:val="00706EA3"/>
    <w:rsid w:val="007078BE"/>
    <w:rsid w:val="00710BF6"/>
    <w:rsid w:val="00711522"/>
    <w:rsid w:val="007118A6"/>
    <w:rsid w:val="007124FE"/>
    <w:rsid w:val="00712533"/>
    <w:rsid w:val="00713186"/>
    <w:rsid w:val="0071352E"/>
    <w:rsid w:val="00713757"/>
    <w:rsid w:val="00713758"/>
    <w:rsid w:val="007137D8"/>
    <w:rsid w:val="00713AB8"/>
    <w:rsid w:val="00713FB1"/>
    <w:rsid w:val="00714064"/>
    <w:rsid w:val="00714EE5"/>
    <w:rsid w:val="0071550A"/>
    <w:rsid w:val="00715517"/>
    <w:rsid w:val="00716A38"/>
    <w:rsid w:val="0071724E"/>
    <w:rsid w:val="00717772"/>
    <w:rsid w:val="007200E5"/>
    <w:rsid w:val="00720C17"/>
    <w:rsid w:val="00721AF1"/>
    <w:rsid w:val="00721E6C"/>
    <w:rsid w:val="00722322"/>
    <w:rsid w:val="0072280F"/>
    <w:rsid w:val="00722B5E"/>
    <w:rsid w:val="007235F5"/>
    <w:rsid w:val="00723B2C"/>
    <w:rsid w:val="00724676"/>
    <w:rsid w:val="00724E63"/>
    <w:rsid w:val="00725251"/>
    <w:rsid w:val="007253CC"/>
    <w:rsid w:val="0072671F"/>
    <w:rsid w:val="00726F5A"/>
    <w:rsid w:val="0072708F"/>
    <w:rsid w:val="00730E81"/>
    <w:rsid w:val="00731000"/>
    <w:rsid w:val="00731204"/>
    <w:rsid w:val="007319BC"/>
    <w:rsid w:val="0073222B"/>
    <w:rsid w:val="0073251A"/>
    <w:rsid w:val="00732582"/>
    <w:rsid w:val="00732D1D"/>
    <w:rsid w:val="007332C4"/>
    <w:rsid w:val="0073375D"/>
    <w:rsid w:val="00733844"/>
    <w:rsid w:val="00734381"/>
    <w:rsid w:val="00736034"/>
    <w:rsid w:val="0073681C"/>
    <w:rsid w:val="00736C29"/>
    <w:rsid w:val="00737068"/>
    <w:rsid w:val="0073725B"/>
    <w:rsid w:val="00737C35"/>
    <w:rsid w:val="0074033C"/>
    <w:rsid w:val="0074050E"/>
    <w:rsid w:val="00740B66"/>
    <w:rsid w:val="00740D9C"/>
    <w:rsid w:val="00741AF8"/>
    <w:rsid w:val="00741EBE"/>
    <w:rsid w:val="00742181"/>
    <w:rsid w:val="007424EC"/>
    <w:rsid w:val="00742728"/>
    <w:rsid w:val="00742E39"/>
    <w:rsid w:val="00742EDA"/>
    <w:rsid w:val="00743DDD"/>
    <w:rsid w:val="007440FA"/>
    <w:rsid w:val="00744201"/>
    <w:rsid w:val="00744AE3"/>
    <w:rsid w:val="00745FCE"/>
    <w:rsid w:val="00746130"/>
    <w:rsid w:val="00746A40"/>
    <w:rsid w:val="00746E6A"/>
    <w:rsid w:val="00747598"/>
    <w:rsid w:val="00750358"/>
    <w:rsid w:val="00750BFE"/>
    <w:rsid w:val="007520A3"/>
    <w:rsid w:val="007526F5"/>
    <w:rsid w:val="007536B4"/>
    <w:rsid w:val="007539C6"/>
    <w:rsid w:val="007541BB"/>
    <w:rsid w:val="00754717"/>
    <w:rsid w:val="00754836"/>
    <w:rsid w:val="00754CC2"/>
    <w:rsid w:val="00754FB9"/>
    <w:rsid w:val="00755CDF"/>
    <w:rsid w:val="0075605E"/>
    <w:rsid w:val="007566CD"/>
    <w:rsid w:val="00756868"/>
    <w:rsid w:val="00757042"/>
    <w:rsid w:val="007573AF"/>
    <w:rsid w:val="00757588"/>
    <w:rsid w:val="007578C3"/>
    <w:rsid w:val="00757A4C"/>
    <w:rsid w:val="00760895"/>
    <w:rsid w:val="00760925"/>
    <w:rsid w:val="00761FB5"/>
    <w:rsid w:val="00762269"/>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589"/>
    <w:rsid w:val="00767A77"/>
    <w:rsid w:val="00767B59"/>
    <w:rsid w:val="00767B5F"/>
    <w:rsid w:val="00770076"/>
    <w:rsid w:val="00770F2A"/>
    <w:rsid w:val="0077111A"/>
    <w:rsid w:val="00771C99"/>
    <w:rsid w:val="0077213A"/>
    <w:rsid w:val="00772272"/>
    <w:rsid w:val="0077232D"/>
    <w:rsid w:val="007723AA"/>
    <w:rsid w:val="00772549"/>
    <w:rsid w:val="00773211"/>
    <w:rsid w:val="0077369F"/>
    <w:rsid w:val="0077371D"/>
    <w:rsid w:val="0077463A"/>
    <w:rsid w:val="00774AB3"/>
    <w:rsid w:val="00774D0F"/>
    <w:rsid w:val="00774D7B"/>
    <w:rsid w:val="007756ED"/>
    <w:rsid w:val="0077589D"/>
    <w:rsid w:val="0077590B"/>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07FF"/>
    <w:rsid w:val="00791053"/>
    <w:rsid w:val="00791261"/>
    <w:rsid w:val="007918FE"/>
    <w:rsid w:val="00791A3A"/>
    <w:rsid w:val="00791FAC"/>
    <w:rsid w:val="0079262D"/>
    <w:rsid w:val="00792A53"/>
    <w:rsid w:val="00793D67"/>
    <w:rsid w:val="00793DAA"/>
    <w:rsid w:val="00794196"/>
    <w:rsid w:val="00794C47"/>
    <w:rsid w:val="00794FFF"/>
    <w:rsid w:val="007957C3"/>
    <w:rsid w:val="00795F07"/>
    <w:rsid w:val="00796D4D"/>
    <w:rsid w:val="007971B8"/>
    <w:rsid w:val="00797637"/>
    <w:rsid w:val="00797982"/>
    <w:rsid w:val="0079798D"/>
    <w:rsid w:val="007A0018"/>
    <w:rsid w:val="007A08AA"/>
    <w:rsid w:val="007A0ADE"/>
    <w:rsid w:val="007A163A"/>
    <w:rsid w:val="007A1B35"/>
    <w:rsid w:val="007A1EA9"/>
    <w:rsid w:val="007A3680"/>
    <w:rsid w:val="007A3BCD"/>
    <w:rsid w:val="007A5214"/>
    <w:rsid w:val="007A5357"/>
    <w:rsid w:val="007A59B8"/>
    <w:rsid w:val="007A620B"/>
    <w:rsid w:val="007A65A8"/>
    <w:rsid w:val="007A65AF"/>
    <w:rsid w:val="007A7177"/>
    <w:rsid w:val="007A7682"/>
    <w:rsid w:val="007A7962"/>
    <w:rsid w:val="007A7F42"/>
    <w:rsid w:val="007B208E"/>
    <w:rsid w:val="007B2862"/>
    <w:rsid w:val="007B2A83"/>
    <w:rsid w:val="007B2FD8"/>
    <w:rsid w:val="007B3074"/>
    <w:rsid w:val="007B349F"/>
    <w:rsid w:val="007B3968"/>
    <w:rsid w:val="007B3B2A"/>
    <w:rsid w:val="007B45AF"/>
    <w:rsid w:val="007B4DD0"/>
    <w:rsid w:val="007B5188"/>
    <w:rsid w:val="007B611E"/>
    <w:rsid w:val="007B62FA"/>
    <w:rsid w:val="007B662A"/>
    <w:rsid w:val="007B705D"/>
    <w:rsid w:val="007B70EE"/>
    <w:rsid w:val="007B71DC"/>
    <w:rsid w:val="007B75CD"/>
    <w:rsid w:val="007B7743"/>
    <w:rsid w:val="007C04F4"/>
    <w:rsid w:val="007C06B8"/>
    <w:rsid w:val="007C1C54"/>
    <w:rsid w:val="007C2139"/>
    <w:rsid w:val="007C27DE"/>
    <w:rsid w:val="007C299E"/>
    <w:rsid w:val="007C2D9E"/>
    <w:rsid w:val="007C2ECC"/>
    <w:rsid w:val="007C48BD"/>
    <w:rsid w:val="007C4A8B"/>
    <w:rsid w:val="007C525F"/>
    <w:rsid w:val="007C5321"/>
    <w:rsid w:val="007C55F6"/>
    <w:rsid w:val="007C5E8A"/>
    <w:rsid w:val="007C5F4B"/>
    <w:rsid w:val="007C6AAB"/>
    <w:rsid w:val="007C7B84"/>
    <w:rsid w:val="007D0CF8"/>
    <w:rsid w:val="007D0E38"/>
    <w:rsid w:val="007D122D"/>
    <w:rsid w:val="007D1FE9"/>
    <w:rsid w:val="007D28C9"/>
    <w:rsid w:val="007D3054"/>
    <w:rsid w:val="007D326B"/>
    <w:rsid w:val="007D36EC"/>
    <w:rsid w:val="007D38F0"/>
    <w:rsid w:val="007D3A96"/>
    <w:rsid w:val="007D3B2F"/>
    <w:rsid w:val="007D3CC8"/>
    <w:rsid w:val="007D4010"/>
    <w:rsid w:val="007D430A"/>
    <w:rsid w:val="007D47FB"/>
    <w:rsid w:val="007D4DD3"/>
    <w:rsid w:val="007D576A"/>
    <w:rsid w:val="007D59D0"/>
    <w:rsid w:val="007D62F9"/>
    <w:rsid w:val="007D63A4"/>
    <w:rsid w:val="007D6542"/>
    <w:rsid w:val="007E08DE"/>
    <w:rsid w:val="007E14D7"/>
    <w:rsid w:val="007E1697"/>
    <w:rsid w:val="007E1A91"/>
    <w:rsid w:val="007E1AA2"/>
    <w:rsid w:val="007E1F2C"/>
    <w:rsid w:val="007E2306"/>
    <w:rsid w:val="007E279D"/>
    <w:rsid w:val="007E2D69"/>
    <w:rsid w:val="007E3B9A"/>
    <w:rsid w:val="007E46E8"/>
    <w:rsid w:val="007E470F"/>
    <w:rsid w:val="007E4C1F"/>
    <w:rsid w:val="007E5A72"/>
    <w:rsid w:val="007E690F"/>
    <w:rsid w:val="007E6994"/>
    <w:rsid w:val="007E6DF3"/>
    <w:rsid w:val="007E739B"/>
    <w:rsid w:val="007F01DE"/>
    <w:rsid w:val="007F0759"/>
    <w:rsid w:val="007F0BCC"/>
    <w:rsid w:val="007F0D5B"/>
    <w:rsid w:val="007F0E4F"/>
    <w:rsid w:val="007F1025"/>
    <w:rsid w:val="007F1482"/>
    <w:rsid w:val="007F156E"/>
    <w:rsid w:val="007F1BC1"/>
    <w:rsid w:val="007F1C97"/>
    <w:rsid w:val="007F1CF3"/>
    <w:rsid w:val="007F25C0"/>
    <w:rsid w:val="007F2BE8"/>
    <w:rsid w:val="007F30BB"/>
    <w:rsid w:val="007F3154"/>
    <w:rsid w:val="007F366D"/>
    <w:rsid w:val="007F4C96"/>
    <w:rsid w:val="007F5895"/>
    <w:rsid w:val="007F5F52"/>
    <w:rsid w:val="007F672A"/>
    <w:rsid w:val="007F6A1D"/>
    <w:rsid w:val="007F6A2C"/>
    <w:rsid w:val="007F77C6"/>
    <w:rsid w:val="007F79D4"/>
    <w:rsid w:val="007F7E86"/>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38FE"/>
    <w:rsid w:val="00814BDE"/>
    <w:rsid w:val="00814DBC"/>
    <w:rsid w:val="0081667E"/>
    <w:rsid w:val="008174D4"/>
    <w:rsid w:val="0082002E"/>
    <w:rsid w:val="00820309"/>
    <w:rsid w:val="0082083C"/>
    <w:rsid w:val="008209F6"/>
    <w:rsid w:val="00820C54"/>
    <w:rsid w:val="00820F37"/>
    <w:rsid w:val="00820FE6"/>
    <w:rsid w:val="00821A66"/>
    <w:rsid w:val="008223FD"/>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777"/>
    <w:rsid w:val="008308EE"/>
    <w:rsid w:val="00830E92"/>
    <w:rsid w:val="00831151"/>
    <w:rsid w:val="00831232"/>
    <w:rsid w:val="00831543"/>
    <w:rsid w:val="008316B5"/>
    <w:rsid w:val="008320ED"/>
    <w:rsid w:val="00832360"/>
    <w:rsid w:val="00832A0F"/>
    <w:rsid w:val="008353D5"/>
    <w:rsid w:val="00835408"/>
    <w:rsid w:val="008358A2"/>
    <w:rsid w:val="008359DA"/>
    <w:rsid w:val="00835EAC"/>
    <w:rsid w:val="00837CEF"/>
    <w:rsid w:val="00837E2F"/>
    <w:rsid w:val="00840035"/>
    <w:rsid w:val="00840516"/>
    <w:rsid w:val="00842120"/>
    <w:rsid w:val="008423A5"/>
    <w:rsid w:val="00842661"/>
    <w:rsid w:val="008428A9"/>
    <w:rsid w:val="00843355"/>
    <w:rsid w:val="00843EA1"/>
    <w:rsid w:val="00844112"/>
    <w:rsid w:val="00844AD1"/>
    <w:rsid w:val="008456C9"/>
    <w:rsid w:val="008458C2"/>
    <w:rsid w:val="00845BD3"/>
    <w:rsid w:val="0084611D"/>
    <w:rsid w:val="00846177"/>
    <w:rsid w:val="0084628F"/>
    <w:rsid w:val="0084654D"/>
    <w:rsid w:val="00846C9F"/>
    <w:rsid w:val="00847BD6"/>
    <w:rsid w:val="00850137"/>
    <w:rsid w:val="00850C62"/>
    <w:rsid w:val="008524A5"/>
    <w:rsid w:val="00852B48"/>
    <w:rsid w:val="00852B60"/>
    <w:rsid w:val="008537BA"/>
    <w:rsid w:val="0085474D"/>
    <w:rsid w:val="00856481"/>
    <w:rsid w:val="00856753"/>
    <w:rsid w:val="008567A2"/>
    <w:rsid w:val="00856D61"/>
    <w:rsid w:val="00856E6C"/>
    <w:rsid w:val="00857DE1"/>
    <w:rsid w:val="00860793"/>
    <w:rsid w:val="00863011"/>
    <w:rsid w:val="00863C5B"/>
    <w:rsid w:val="00863D2E"/>
    <w:rsid w:val="008649BF"/>
    <w:rsid w:val="00864E32"/>
    <w:rsid w:val="00865075"/>
    <w:rsid w:val="0086555C"/>
    <w:rsid w:val="0086615F"/>
    <w:rsid w:val="0086748F"/>
    <w:rsid w:val="00870576"/>
    <w:rsid w:val="00870AA7"/>
    <w:rsid w:val="00872649"/>
    <w:rsid w:val="00872757"/>
    <w:rsid w:val="00872CE4"/>
    <w:rsid w:val="008734FD"/>
    <w:rsid w:val="00873AA4"/>
    <w:rsid w:val="00873CA8"/>
    <w:rsid w:val="00873F5D"/>
    <w:rsid w:val="0087570C"/>
    <w:rsid w:val="00875B87"/>
    <w:rsid w:val="008768B5"/>
    <w:rsid w:val="008773BA"/>
    <w:rsid w:val="00877B62"/>
    <w:rsid w:val="00880587"/>
    <w:rsid w:val="008805E9"/>
    <w:rsid w:val="00881015"/>
    <w:rsid w:val="008810B0"/>
    <w:rsid w:val="00881665"/>
    <w:rsid w:val="008819B6"/>
    <w:rsid w:val="00881AAC"/>
    <w:rsid w:val="00882648"/>
    <w:rsid w:val="00882C04"/>
    <w:rsid w:val="0088356E"/>
    <w:rsid w:val="008836B7"/>
    <w:rsid w:val="00883F7C"/>
    <w:rsid w:val="008841D3"/>
    <w:rsid w:val="0088427E"/>
    <w:rsid w:val="008843CB"/>
    <w:rsid w:val="00884987"/>
    <w:rsid w:val="00884BE0"/>
    <w:rsid w:val="00885827"/>
    <w:rsid w:val="00886421"/>
    <w:rsid w:val="0088684C"/>
    <w:rsid w:val="00886BF8"/>
    <w:rsid w:val="00887AB9"/>
    <w:rsid w:val="00887BF9"/>
    <w:rsid w:val="00887DE6"/>
    <w:rsid w:val="00890A00"/>
    <w:rsid w:val="0089214A"/>
    <w:rsid w:val="00892226"/>
    <w:rsid w:val="008922FA"/>
    <w:rsid w:val="00892D15"/>
    <w:rsid w:val="00892D3E"/>
    <w:rsid w:val="00892E02"/>
    <w:rsid w:val="008936DC"/>
    <w:rsid w:val="00893784"/>
    <w:rsid w:val="00893E53"/>
    <w:rsid w:val="008945EB"/>
    <w:rsid w:val="00894C2A"/>
    <w:rsid w:val="008960DD"/>
    <w:rsid w:val="0089690B"/>
    <w:rsid w:val="00896A5F"/>
    <w:rsid w:val="0089728F"/>
    <w:rsid w:val="008976C0"/>
    <w:rsid w:val="00897708"/>
    <w:rsid w:val="00897BB7"/>
    <w:rsid w:val="00897D88"/>
    <w:rsid w:val="008A085F"/>
    <w:rsid w:val="008A17AF"/>
    <w:rsid w:val="008A1A34"/>
    <w:rsid w:val="008A2C65"/>
    <w:rsid w:val="008A2F16"/>
    <w:rsid w:val="008A3521"/>
    <w:rsid w:val="008A36AE"/>
    <w:rsid w:val="008A3815"/>
    <w:rsid w:val="008A48C3"/>
    <w:rsid w:val="008A4E18"/>
    <w:rsid w:val="008A520C"/>
    <w:rsid w:val="008A5493"/>
    <w:rsid w:val="008A5935"/>
    <w:rsid w:val="008A596C"/>
    <w:rsid w:val="008A64C4"/>
    <w:rsid w:val="008A665E"/>
    <w:rsid w:val="008A6BF7"/>
    <w:rsid w:val="008A6CC1"/>
    <w:rsid w:val="008A72FB"/>
    <w:rsid w:val="008A77C3"/>
    <w:rsid w:val="008A7F03"/>
    <w:rsid w:val="008B09A0"/>
    <w:rsid w:val="008B11D8"/>
    <w:rsid w:val="008B1823"/>
    <w:rsid w:val="008B1B4E"/>
    <w:rsid w:val="008B21EA"/>
    <w:rsid w:val="008B24DC"/>
    <w:rsid w:val="008B2BDF"/>
    <w:rsid w:val="008B4198"/>
    <w:rsid w:val="008B586A"/>
    <w:rsid w:val="008B6651"/>
    <w:rsid w:val="008B6E16"/>
    <w:rsid w:val="008B7110"/>
    <w:rsid w:val="008B7A20"/>
    <w:rsid w:val="008C0DF9"/>
    <w:rsid w:val="008C12F7"/>
    <w:rsid w:val="008C1CE4"/>
    <w:rsid w:val="008C2029"/>
    <w:rsid w:val="008C267C"/>
    <w:rsid w:val="008C2C90"/>
    <w:rsid w:val="008C2E44"/>
    <w:rsid w:val="008C3427"/>
    <w:rsid w:val="008C3BC2"/>
    <w:rsid w:val="008C3EB3"/>
    <w:rsid w:val="008C4F76"/>
    <w:rsid w:val="008C504A"/>
    <w:rsid w:val="008C55AD"/>
    <w:rsid w:val="008C61D6"/>
    <w:rsid w:val="008C649D"/>
    <w:rsid w:val="008C64F1"/>
    <w:rsid w:val="008C7C1A"/>
    <w:rsid w:val="008D0DC1"/>
    <w:rsid w:val="008D1BB0"/>
    <w:rsid w:val="008D20FF"/>
    <w:rsid w:val="008D2B9A"/>
    <w:rsid w:val="008D30A6"/>
    <w:rsid w:val="008D3656"/>
    <w:rsid w:val="008D3DE6"/>
    <w:rsid w:val="008D4223"/>
    <w:rsid w:val="008D44CC"/>
    <w:rsid w:val="008D46E3"/>
    <w:rsid w:val="008D4CED"/>
    <w:rsid w:val="008D50F9"/>
    <w:rsid w:val="008D55B2"/>
    <w:rsid w:val="008D5843"/>
    <w:rsid w:val="008D5CAF"/>
    <w:rsid w:val="008D6709"/>
    <w:rsid w:val="008D68DB"/>
    <w:rsid w:val="008E083A"/>
    <w:rsid w:val="008E1045"/>
    <w:rsid w:val="008E12AD"/>
    <w:rsid w:val="008E22FF"/>
    <w:rsid w:val="008E2450"/>
    <w:rsid w:val="008E2900"/>
    <w:rsid w:val="008E2AFC"/>
    <w:rsid w:val="008E2BDD"/>
    <w:rsid w:val="008E3453"/>
    <w:rsid w:val="008E3F27"/>
    <w:rsid w:val="008E47EF"/>
    <w:rsid w:val="008E4E6E"/>
    <w:rsid w:val="008E588C"/>
    <w:rsid w:val="008E5DB7"/>
    <w:rsid w:val="008E61EB"/>
    <w:rsid w:val="008E6DAA"/>
    <w:rsid w:val="008E6E72"/>
    <w:rsid w:val="008E7896"/>
    <w:rsid w:val="008E79C7"/>
    <w:rsid w:val="008E7B6F"/>
    <w:rsid w:val="008E7C05"/>
    <w:rsid w:val="008E7C9D"/>
    <w:rsid w:val="008E7D8A"/>
    <w:rsid w:val="008F14C7"/>
    <w:rsid w:val="008F191A"/>
    <w:rsid w:val="008F1E01"/>
    <w:rsid w:val="008F1E9E"/>
    <w:rsid w:val="008F2165"/>
    <w:rsid w:val="008F2477"/>
    <w:rsid w:val="008F3879"/>
    <w:rsid w:val="008F3B3C"/>
    <w:rsid w:val="008F3D0D"/>
    <w:rsid w:val="008F48E1"/>
    <w:rsid w:val="008F5442"/>
    <w:rsid w:val="008F653E"/>
    <w:rsid w:val="008F72BF"/>
    <w:rsid w:val="008F7769"/>
    <w:rsid w:val="008F7ACC"/>
    <w:rsid w:val="009004FE"/>
    <w:rsid w:val="009010F0"/>
    <w:rsid w:val="00901162"/>
    <w:rsid w:val="00901B53"/>
    <w:rsid w:val="0090223A"/>
    <w:rsid w:val="009028E2"/>
    <w:rsid w:val="00902AAB"/>
    <w:rsid w:val="00902BBB"/>
    <w:rsid w:val="00902EDD"/>
    <w:rsid w:val="009039FE"/>
    <w:rsid w:val="00903C0C"/>
    <w:rsid w:val="00903E9A"/>
    <w:rsid w:val="00904BFA"/>
    <w:rsid w:val="00905404"/>
    <w:rsid w:val="00906478"/>
    <w:rsid w:val="00906753"/>
    <w:rsid w:val="009069AF"/>
    <w:rsid w:val="00906F29"/>
    <w:rsid w:val="00907264"/>
    <w:rsid w:val="0090765F"/>
    <w:rsid w:val="00911305"/>
    <w:rsid w:val="00911B09"/>
    <w:rsid w:val="00912590"/>
    <w:rsid w:val="00913200"/>
    <w:rsid w:val="009138EB"/>
    <w:rsid w:val="00914EAB"/>
    <w:rsid w:val="009152D8"/>
    <w:rsid w:val="00915A1D"/>
    <w:rsid w:val="00915C3C"/>
    <w:rsid w:val="0091600C"/>
    <w:rsid w:val="00916830"/>
    <w:rsid w:val="00917FC5"/>
    <w:rsid w:val="0092071F"/>
    <w:rsid w:val="009211EF"/>
    <w:rsid w:val="00922042"/>
    <w:rsid w:val="00922567"/>
    <w:rsid w:val="009228DB"/>
    <w:rsid w:val="00922D49"/>
    <w:rsid w:val="00923353"/>
    <w:rsid w:val="009236B9"/>
    <w:rsid w:val="00923DE6"/>
    <w:rsid w:val="00925E37"/>
    <w:rsid w:val="00925EDD"/>
    <w:rsid w:val="00925F20"/>
    <w:rsid w:val="0092728A"/>
    <w:rsid w:val="009272BC"/>
    <w:rsid w:val="00927899"/>
    <w:rsid w:val="00927D0E"/>
    <w:rsid w:val="00930067"/>
    <w:rsid w:val="009309DA"/>
    <w:rsid w:val="00931040"/>
    <w:rsid w:val="009311F7"/>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B48"/>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29"/>
    <w:rsid w:val="009500A1"/>
    <w:rsid w:val="009502BC"/>
    <w:rsid w:val="0095037E"/>
    <w:rsid w:val="00950563"/>
    <w:rsid w:val="00950BD7"/>
    <w:rsid w:val="00951D97"/>
    <w:rsid w:val="00952230"/>
    <w:rsid w:val="00952743"/>
    <w:rsid w:val="00952AAD"/>
    <w:rsid w:val="00953167"/>
    <w:rsid w:val="00953B2B"/>
    <w:rsid w:val="00954567"/>
    <w:rsid w:val="009547B3"/>
    <w:rsid w:val="00954A89"/>
    <w:rsid w:val="00956671"/>
    <w:rsid w:val="009569B4"/>
    <w:rsid w:val="00957022"/>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E3D"/>
    <w:rsid w:val="009664D5"/>
    <w:rsid w:val="009668A9"/>
    <w:rsid w:val="009670C1"/>
    <w:rsid w:val="00967B61"/>
    <w:rsid w:val="00970C69"/>
    <w:rsid w:val="00971262"/>
    <w:rsid w:val="0097168F"/>
    <w:rsid w:val="00971F1C"/>
    <w:rsid w:val="0097211A"/>
    <w:rsid w:val="0097211D"/>
    <w:rsid w:val="009724F9"/>
    <w:rsid w:val="0097263C"/>
    <w:rsid w:val="00972DF9"/>
    <w:rsid w:val="00972E10"/>
    <w:rsid w:val="00972F24"/>
    <w:rsid w:val="009738AD"/>
    <w:rsid w:val="00973D11"/>
    <w:rsid w:val="009741FE"/>
    <w:rsid w:val="00974694"/>
    <w:rsid w:val="009746CA"/>
    <w:rsid w:val="00974E7C"/>
    <w:rsid w:val="00977134"/>
    <w:rsid w:val="00980013"/>
    <w:rsid w:val="00980E65"/>
    <w:rsid w:val="0098122D"/>
    <w:rsid w:val="009813F4"/>
    <w:rsid w:val="00981963"/>
    <w:rsid w:val="009822E0"/>
    <w:rsid w:val="009831B9"/>
    <w:rsid w:val="00983A16"/>
    <w:rsid w:val="00983C82"/>
    <w:rsid w:val="00983F2A"/>
    <w:rsid w:val="009844D6"/>
    <w:rsid w:val="00984520"/>
    <w:rsid w:val="0098537C"/>
    <w:rsid w:val="0098545C"/>
    <w:rsid w:val="009862F1"/>
    <w:rsid w:val="009871EA"/>
    <w:rsid w:val="00990819"/>
    <w:rsid w:val="00991675"/>
    <w:rsid w:val="00991A59"/>
    <w:rsid w:val="00991E72"/>
    <w:rsid w:val="00992BA2"/>
    <w:rsid w:val="00992F83"/>
    <w:rsid w:val="0099344F"/>
    <w:rsid w:val="00993A3C"/>
    <w:rsid w:val="009943EE"/>
    <w:rsid w:val="0099508A"/>
    <w:rsid w:val="009974EB"/>
    <w:rsid w:val="00997A12"/>
    <w:rsid w:val="009A0C49"/>
    <w:rsid w:val="009A1126"/>
    <w:rsid w:val="009A232E"/>
    <w:rsid w:val="009A2393"/>
    <w:rsid w:val="009A2C8B"/>
    <w:rsid w:val="009A5564"/>
    <w:rsid w:val="009A5A85"/>
    <w:rsid w:val="009A6E62"/>
    <w:rsid w:val="009A6ECD"/>
    <w:rsid w:val="009A71B7"/>
    <w:rsid w:val="009A7469"/>
    <w:rsid w:val="009B07EE"/>
    <w:rsid w:val="009B1584"/>
    <w:rsid w:val="009B1B32"/>
    <w:rsid w:val="009B21CA"/>
    <w:rsid w:val="009B2648"/>
    <w:rsid w:val="009B35AE"/>
    <w:rsid w:val="009B3871"/>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2C25"/>
    <w:rsid w:val="009C3238"/>
    <w:rsid w:val="009C36E6"/>
    <w:rsid w:val="009C3730"/>
    <w:rsid w:val="009C37BD"/>
    <w:rsid w:val="009C3888"/>
    <w:rsid w:val="009C3AAC"/>
    <w:rsid w:val="009C4D19"/>
    <w:rsid w:val="009C4E61"/>
    <w:rsid w:val="009C568C"/>
    <w:rsid w:val="009C5D8F"/>
    <w:rsid w:val="009C5F6C"/>
    <w:rsid w:val="009C5FDB"/>
    <w:rsid w:val="009C64A5"/>
    <w:rsid w:val="009C693E"/>
    <w:rsid w:val="009C6B2C"/>
    <w:rsid w:val="009C6ED6"/>
    <w:rsid w:val="009C702E"/>
    <w:rsid w:val="009C70CB"/>
    <w:rsid w:val="009C75E1"/>
    <w:rsid w:val="009C7623"/>
    <w:rsid w:val="009D0D7E"/>
    <w:rsid w:val="009D1492"/>
    <w:rsid w:val="009D14EB"/>
    <w:rsid w:val="009D160A"/>
    <w:rsid w:val="009D1B18"/>
    <w:rsid w:val="009D1E70"/>
    <w:rsid w:val="009D1EA4"/>
    <w:rsid w:val="009D206C"/>
    <w:rsid w:val="009D27AA"/>
    <w:rsid w:val="009D2BFD"/>
    <w:rsid w:val="009D2FF8"/>
    <w:rsid w:val="009D3F20"/>
    <w:rsid w:val="009D428F"/>
    <w:rsid w:val="009D4991"/>
    <w:rsid w:val="009D597B"/>
    <w:rsid w:val="009D5BB5"/>
    <w:rsid w:val="009D696D"/>
    <w:rsid w:val="009D6993"/>
    <w:rsid w:val="009D6ED2"/>
    <w:rsid w:val="009D715F"/>
    <w:rsid w:val="009D7DB4"/>
    <w:rsid w:val="009E08B3"/>
    <w:rsid w:val="009E0F1A"/>
    <w:rsid w:val="009E140D"/>
    <w:rsid w:val="009E1432"/>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49C"/>
    <w:rsid w:val="009F3A1A"/>
    <w:rsid w:val="009F45DD"/>
    <w:rsid w:val="009F479E"/>
    <w:rsid w:val="009F4C7D"/>
    <w:rsid w:val="009F5235"/>
    <w:rsid w:val="009F531A"/>
    <w:rsid w:val="009F6344"/>
    <w:rsid w:val="009F6550"/>
    <w:rsid w:val="009F6B65"/>
    <w:rsid w:val="009F7375"/>
    <w:rsid w:val="009F786E"/>
    <w:rsid w:val="009F7B30"/>
    <w:rsid w:val="00A00817"/>
    <w:rsid w:val="00A00902"/>
    <w:rsid w:val="00A0098B"/>
    <w:rsid w:val="00A011CA"/>
    <w:rsid w:val="00A01DE4"/>
    <w:rsid w:val="00A021AA"/>
    <w:rsid w:val="00A0294E"/>
    <w:rsid w:val="00A039FF"/>
    <w:rsid w:val="00A04524"/>
    <w:rsid w:val="00A046B6"/>
    <w:rsid w:val="00A05ACE"/>
    <w:rsid w:val="00A1027B"/>
    <w:rsid w:val="00A114B9"/>
    <w:rsid w:val="00A1211A"/>
    <w:rsid w:val="00A137D0"/>
    <w:rsid w:val="00A13A65"/>
    <w:rsid w:val="00A14589"/>
    <w:rsid w:val="00A14AE3"/>
    <w:rsid w:val="00A15059"/>
    <w:rsid w:val="00A153F1"/>
    <w:rsid w:val="00A159B1"/>
    <w:rsid w:val="00A15CD5"/>
    <w:rsid w:val="00A16675"/>
    <w:rsid w:val="00A16934"/>
    <w:rsid w:val="00A179F6"/>
    <w:rsid w:val="00A20CBF"/>
    <w:rsid w:val="00A20FDF"/>
    <w:rsid w:val="00A2105B"/>
    <w:rsid w:val="00A21955"/>
    <w:rsid w:val="00A22CD6"/>
    <w:rsid w:val="00A234EC"/>
    <w:rsid w:val="00A24128"/>
    <w:rsid w:val="00A2417A"/>
    <w:rsid w:val="00A24431"/>
    <w:rsid w:val="00A25642"/>
    <w:rsid w:val="00A26668"/>
    <w:rsid w:val="00A2681F"/>
    <w:rsid w:val="00A26931"/>
    <w:rsid w:val="00A26BFD"/>
    <w:rsid w:val="00A2774D"/>
    <w:rsid w:val="00A27804"/>
    <w:rsid w:val="00A3276D"/>
    <w:rsid w:val="00A328C8"/>
    <w:rsid w:val="00A32D4D"/>
    <w:rsid w:val="00A334D1"/>
    <w:rsid w:val="00A335F0"/>
    <w:rsid w:val="00A34257"/>
    <w:rsid w:val="00A36460"/>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42"/>
    <w:rsid w:val="00A444FF"/>
    <w:rsid w:val="00A4526F"/>
    <w:rsid w:val="00A45753"/>
    <w:rsid w:val="00A457B8"/>
    <w:rsid w:val="00A46E47"/>
    <w:rsid w:val="00A473E8"/>
    <w:rsid w:val="00A47B15"/>
    <w:rsid w:val="00A5094A"/>
    <w:rsid w:val="00A51286"/>
    <w:rsid w:val="00A51708"/>
    <w:rsid w:val="00A52F84"/>
    <w:rsid w:val="00A533CC"/>
    <w:rsid w:val="00A53AB0"/>
    <w:rsid w:val="00A54086"/>
    <w:rsid w:val="00A54284"/>
    <w:rsid w:val="00A5465A"/>
    <w:rsid w:val="00A54FB5"/>
    <w:rsid w:val="00A554D5"/>
    <w:rsid w:val="00A56B05"/>
    <w:rsid w:val="00A56C06"/>
    <w:rsid w:val="00A56E50"/>
    <w:rsid w:val="00A57523"/>
    <w:rsid w:val="00A57678"/>
    <w:rsid w:val="00A57972"/>
    <w:rsid w:val="00A579F5"/>
    <w:rsid w:val="00A57CD7"/>
    <w:rsid w:val="00A57F83"/>
    <w:rsid w:val="00A6076E"/>
    <w:rsid w:val="00A60E2F"/>
    <w:rsid w:val="00A614D3"/>
    <w:rsid w:val="00A62510"/>
    <w:rsid w:val="00A627AD"/>
    <w:rsid w:val="00A62D6C"/>
    <w:rsid w:val="00A63246"/>
    <w:rsid w:val="00A63284"/>
    <w:rsid w:val="00A63458"/>
    <w:rsid w:val="00A6372D"/>
    <w:rsid w:val="00A63C04"/>
    <w:rsid w:val="00A64CB8"/>
    <w:rsid w:val="00A65DC2"/>
    <w:rsid w:val="00A66065"/>
    <w:rsid w:val="00A66DFB"/>
    <w:rsid w:val="00A66EBF"/>
    <w:rsid w:val="00A67018"/>
    <w:rsid w:val="00A671D2"/>
    <w:rsid w:val="00A67289"/>
    <w:rsid w:val="00A672F3"/>
    <w:rsid w:val="00A673DC"/>
    <w:rsid w:val="00A675A4"/>
    <w:rsid w:val="00A678D4"/>
    <w:rsid w:val="00A67A31"/>
    <w:rsid w:val="00A67A7E"/>
    <w:rsid w:val="00A7076E"/>
    <w:rsid w:val="00A707ED"/>
    <w:rsid w:val="00A709BE"/>
    <w:rsid w:val="00A70D85"/>
    <w:rsid w:val="00A71000"/>
    <w:rsid w:val="00A7162E"/>
    <w:rsid w:val="00A7275F"/>
    <w:rsid w:val="00A72D71"/>
    <w:rsid w:val="00A73112"/>
    <w:rsid w:val="00A73617"/>
    <w:rsid w:val="00A7369D"/>
    <w:rsid w:val="00A747D2"/>
    <w:rsid w:val="00A74FD1"/>
    <w:rsid w:val="00A75123"/>
    <w:rsid w:val="00A75705"/>
    <w:rsid w:val="00A75F35"/>
    <w:rsid w:val="00A765A9"/>
    <w:rsid w:val="00A77BF3"/>
    <w:rsid w:val="00A77C69"/>
    <w:rsid w:val="00A80D3B"/>
    <w:rsid w:val="00A80F93"/>
    <w:rsid w:val="00A8103E"/>
    <w:rsid w:val="00A812B1"/>
    <w:rsid w:val="00A82C61"/>
    <w:rsid w:val="00A8301B"/>
    <w:rsid w:val="00A83049"/>
    <w:rsid w:val="00A83945"/>
    <w:rsid w:val="00A83953"/>
    <w:rsid w:val="00A83CD7"/>
    <w:rsid w:val="00A83D72"/>
    <w:rsid w:val="00A8400B"/>
    <w:rsid w:val="00A84132"/>
    <w:rsid w:val="00A8416A"/>
    <w:rsid w:val="00A846DA"/>
    <w:rsid w:val="00A8485B"/>
    <w:rsid w:val="00A853D5"/>
    <w:rsid w:val="00A853D8"/>
    <w:rsid w:val="00A8661E"/>
    <w:rsid w:val="00A8695A"/>
    <w:rsid w:val="00A86ACF"/>
    <w:rsid w:val="00A8708E"/>
    <w:rsid w:val="00A903B6"/>
    <w:rsid w:val="00A90F4F"/>
    <w:rsid w:val="00A92570"/>
    <w:rsid w:val="00A92579"/>
    <w:rsid w:val="00A936F9"/>
    <w:rsid w:val="00A94247"/>
    <w:rsid w:val="00A947AA"/>
    <w:rsid w:val="00A94888"/>
    <w:rsid w:val="00A94990"/>
    <w:rsid w:val="00A94DDB"/>
    <w:rsid w:val="00A9681C"/>
    <w:rsid w:val="00A96867"/>
    <w:rsid w:val="00A96B3D"/>
    <w:rsid w:val="00A97141"/>
    <w:rsid w:val="00A97820"/>
    <w:rsid w:val="00AA1733"/>
    <w:rsid w:val="00AA1A73"/>
    <w:rsid w:val="00AA1B53"/>
    <w:rsid w:val="00AA1DEA"/>
    <w:rsid w:val="00AA256D"/>
    <w:rsid w:val="00AA311D"/>
    <w:rsid w:val="00AA33BA"/>
    <w:rsid w:val="00AA3556"/>
    <w:rsid w:val="00AA35FD"/>
    <w:rsid w:val="00AA364F"/>
    <w:rsid w:val="00AA3DB7"/>
    <w:rsid w:val="00AA41D3"/>
    <w:rsid w:val="00AA469C"/>
    <w:rsid w:val="00AA47EA"/>
    <w:rsid w:val="00AA5F8B"/>
    <w:rsid w:val="00AA734A"/>
    <w:rsid w:val="00AB0039"/>
    <w:rsid w:val="00AB0D96"/>
    <w:rsid w:val="00AB15A3"/>
    <w:rsid w:val="00AB1647"/>
    <w:rsid w:val="00AB16AA"/>
    <w:rsid w:val="00AB177A"/>
    <w:rsid w:val="00AB216D"/>
    <w:rsid w:val="00AB2678"/>
    <w:rsid w:val="00AB3012"/>
    <w:rsid w:val="00AB321C"/>
    <w:rsid w:val="00AB473F"/>
    <w:rsid w:val="00AB4C91"/>
    <w:rsid w:val="00AB4E3B"/>
    <w:rsid w:val="00AB5381"/>
    <w:rsid w:val="00AB688F"/>
    <w:rsid w:val="00AB75EA"/>
    <w:rsid w:val="00AB7AA2"/>
    <w:rsid w:val="00AC0A22"/>
    <w:rsid w:val="00AC0B9A"/>
    <w:rsid w:val="00AC1515"/>
    <w:rsid w:val="00AC17A3"/>
    <w:rsid w:val="00AC1F41"/>
    <w:rsid w:val="00AC1F57"/>
    <w:rsid w:val="00AC2234"/>
    <w:rsid w:val="00AC26AA"/>
    <w:rsid w:val="00AC29B8"/>
    <w:rsid w:val="00AC3FF3"/>
    <w:rsid w:val="00AC4BC1"/>
    <w:rsid w:val="00AC50EC"/>
    <w:rsid w:val="00AC544A"/>
    <w:rsid w:val="00AC5715"/>
    <w:rsid w:val="00AC62CC"/>
    <w:rsid w:val="00AC7D8D"/>
    <w:rsid w:val="00AD04BD"/>
    <w:rsid w:val="00AD0765"/>
    <w:rsid w:val="00AD0F00"/>
    <w:rsid w:val="00AD1AD5"/>
    <w:rsid w:val="00AD4493"/>
    <w:rsid w:val="00AD55A8"/>
    <w:rsid w:val="00AD5625"/>
    <w:rsid w:val="00AD5A2E"/>
    <w:rsid w:val="00AD5CA4"/>
    <w:rsid w:val="00AD6A91"/>
    <w:rsid w:val="00AD6C2C"/>
    <w:rsid w:val="00AD7214"/>
    <w:rsid w:val="00AD73EC"/>
    <w:rsid w:val="00AE0211"/>
    <w:rsid w:val="00AE04DB"/>
    <w:rsid w:val="00AE0DA2"/>
    <w:rsid w:val="00AE0E09"/>
    <w:rsid w:val="00AE1066"/>
    <w:rsid w:val="00AE14DD"/>
    <w:rsid w:val="00AE2CB7"/>
    <w:rsid w:val="00AE2FA5"/>
    <w:rsid w:val="00AE30D0"/>
    <w:rsid w:val="00AE346F"/>
    <w:rsid w:val="00AE3A4F"/>
    <w:rsid w:val="00AE4518"/>
    <w:rsid w:val="00AE487A"/>
    <w:rsid w:val="00AE4C42"/>
    <w:rsid w:val="00AE50C5"/>
    <w:rsid w:val="00AE537D"/>
    <w:rsid w:val="00AE5D7F"/>
    <w:rsid w:val="00AE6F7D"/>
    <w:rsid w:val="00AE79EE"/>
    <w:rsid w:val="00AE79F0"/>
    <w:rsid w:val="00AF0386"/>
    <w:rsid w:val="00AF07B0"/>
    <w:rsid w:val="00AF0E5A"/>
    <w:rsid w:val="00AF109C"/>
    <w:rsid w:val="00AF1225"/>
    <w:rsid w:val="00AF1752"/>
    <w:rsid w:val="00AF42FC"/>
    <w:rsid w:val="00AF483E"/>
    <w:rsid w:val="00AF4AC5"/>
    <w:rsid w:val="00AF4C2C"/>
    <w:rsid w:val="00AF5143"/>
    <w:rsid w:val="00AF597D"/>
    <w:rsid w:val="00AF6D46"/>
    <w:rsid w:val="00AF6EC1"/>
    <w:rsid w:val="00AF7174"/>
    <w:rsid w:val="00AF784D"/>
    <w:rsid w:val="00AF7CE9"/>
    <w:rsid w:val="00AF7D1D"/>
    <w:rsid w:val="00B00331"/>
    <w:rsid w:val="00B00AAB"/>
    <w:rsid w:val="00B00C41"/>
    <w:rsid w:val="00B014A1"/>
    <w:rsid w:val="00B01A80"/>
    <w:rsid w:val="00B025B3"/>
    <w:rsid w:val="00B046AF"/>
    <w:rsid w:val="00B0509C"/>
    <w:rsid w:val="00B05262"/>
    <w:rsid w:val="00B05D23"/>
    <w:rsid w:val="00B06036"/>
    <w:rsid w:val="00B06B2D"/>
    <w:rsid w:val="00B07C27"/>
    <w:rsid w:val="00B07FB2"/>
    <w:rsid w:val="00B10017"/>
    <w:rsid w:val="00B1004A"/>
    <w:rsid w:val="00B101CE"/>
    <w:rsid w:val="00B1057D"/>
    <w:rsid w:val="00B10DE1"/>
    <w:rsid w:val="00B10FF8"/>
    <w:rsid w:val="00B11A18"/>
    <w:rsid w:val="00B11E02"/>
    <w:rsid w:val="00B12D3F"/>
    <w:rsid w:val="00B12F0D"/>
    <w:rsid w:val="00B137BC"/>
    <w:rsid w:val="00B13A85"/>
    <w:rsid w:val="00B13BC7"/>
    <w:rsid w:val="00B13CD4"/>
    <w:rsid w:val="00B153D8"/>
    <w:rsid w:val="00B154DE"/>
    <w:rsid w:val="00B15814"/>
    <w:rsid w:val="00B16B91"/>
    <w:rsid w:val="00B17B14"/>
    <w:rsid w:val="00B203C4"/>
    <w:rsid w:val="00B20863"/>
    <w:rsid w:val="00B20CDD"/>
    <w:rsid w:val="00B21E30"/>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30F3C"/>
    <w:rsid w:val="00B30F7D"/>
    <w:rsid w:val="00B31884"/>
    <w:rsid w:val="00B31D19"/>
    <w:rsid w:val="00B32396"/>
    <w:rsid w:val="00B323A0"/>
    <w:rsid w:val="00B32AB3"/>
    <w:rsid w:val="00B32DAE"/>
    <w:rsid w:val="00B331CA"/>
    <w:rsid w:val="00B3341F"/>
    <w:rsid w:val="00B33825"/>
    <w:rsid w:val="00B34BB2"/>
    <w:rsid w:val="00B34E7C"/>
    <w:rsid w:val="00B35AF6"/>
    <w:rsid w:val="00B36228"/>
    <w:rsid w:val="00B366A3"/>
    <w:rsid w:val="00B368EA"/>
    <w:rsid w:val="00B37EEF"/>
    <w:rsid w:val="00B4041F"/>
    <w:rsid w:val="00B418AD"/>
    <w:rsid w:val="00B4229C"/>
    <w:rsid w:val="00B429AE"/>
    <w:rsid w:val="00B42F1A"/>
    <w:rsid w:val="00B435E1"/>
    <w:rsid w:val="00B43790"/>
    <w:rsid w:val="00B4430B"/>
    <w:rsid w:val="00B443D9"/>
    <w:rsid w:val="00B44531"/>
    <w:rsid w:val="00B446AA"/>
    <w:rsid w:val="00B44BBB"/>
    <w:rsid w:val="00B45478"/>
    <w:rsid w:val="00B45C90"/>
    <w:rsid w:val="00B45D41"/>
    <w:rsid w:val="00B46587"/>
    <w:rsid w:val="00B467BC"/>
    <w:rsid w:val="00B46912"/>
    <w:rsid w:val="00B46CDD"/>
    <w:rsid w:val="00B47AD2"/>
    <w:rsid w:val="00B47CF7"/>
    <w:rsid w:val="00B50686"/>
    <w:rsid w:val="00B50B04"/>
    <w:rsid w:val="00B50C50"/>
    <w:rsid w:val="00B50D84"/>
    <w:rsid w:val="00B513C0"/>
    <w:rsid w:val="00B53708"/>
    <w:rsid w:val="00B53DCB"/>
    <w:rsid w:val="00B54184"/>
    <w:rsid w:val="00B5428F"/>
    <w:rsid w:val="00B54370"/>
    <w:rsid w:val="00B54A05"/>
    <w:rsid w:val="00B54DEA"/>
    <w:rsid w:val="00B55185"/>
    <w:rsid w:val="00B55C03"/>
    <w:rsid w:val="00B55F0B"/>
    <w:rsid w:val="00B56947"/>
    <w:rsid w:val="00B5695D"/>
    <w:rsid w:val="00B56976"/>
    <w:rsid w:val="00B56A70"/>
    <w:rsid w:val="00B56CF4"/>
    <w:rsid w:val="00B57762"/>
    <w:rsid w:val="00B57FC2"/>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31B"/>
    <w:rsid w:val="00B7079B"/>
    <w:rsid w:val="00B70DC7"/>
    <w:rsid w:val="00B71622"/>
    <w:rsid w:val="00B721A4"/>
    <w:rsid w:val="00B72B5B"/>
    <w:rsid w:val="00B72EFF"/>
    <w:rsid w:val="00B73E2F"/>
    <w:rsid w:val="00B74A6F"/>
    <w:rsid w:val="00B750C2"/>
    <w:rsid w:val="00B756CB"/>
    <w:rsid w:val="00B75735"/>
    <w:rsid w:val="00B77142"/>
    <w:rsid w:val="00B8010E"/>
    <w:rsid w:val="00B802C3"/>
    <w:rsid w:val="00B80879"/>
    <w:rsid w:val="00B80A2C"/>
    <w:rsid w:val="00B80D3B"/>
    <w:rsid w:val="00B8135C"/>
    <w:rsid w:val="00B814BB"/>
    <w:rsid w:val="00B81547"/>
    <w:rsid w:val="00B81710"/>
    <w:rsid w:val="00B81730"/>
    <w:rsid w:val="00B81732"/>
    <w:rsid w:val="00B81F60"/>
    <w:rsid w:val="00B82123"/>
    <w:rsid w:val="00B823D4"/>
    <w:rsid w:val="00B8314A"/>
    <w:rsid w:val="00B83412"/>
    <w:rsid w:val="00B8382C"/>
    <w:rsid w:val="00B841AC"/>
    <w:rsid w:val="00B85873"/>
    <w:rsid w:val="00B85E95"/>
    <w:rsid w:val="00B86147"/>
    <w:rsid w:val="00B865B0"/>
    <w:rsid w:val="00B865DC"/>
    <w:rsid w:val="00B86779"/>
    <w:rsid w:val="00B870E8"/>
    <w:rsid w:val="00B875E3"/>
    <w:rsid w:val="00B8778A"/>
    <w:rsid w:val="00B87C29"/>
    <w:rsid w:val="00B90780"/>
    <w:rsid w:val="00B90968"/>
    <w:rsid w:val="00B91BC2"/>
    <w:rsid w:val="00B9240D"/>
    <w:rsid w:val="00B93CBD"/>
    <w:rsid w:val="00B943EF"/>
    <w:rsid w:val="00B94960"/>
    <w:rsid w:val="00B9543E"/>
    <w:rsid w:val="00B96F6E"/>
    <w:rsid w:val="00B979D4"/>
    <w:rsid w:val="00BA0FE8"/>
    <w:rsid w:val="00BA19C5"/>
    <w:rsid w:val="00BA22A8"/>
    <w:rsid w:val="00BA2608"/>
    <w:rsid w:val="00BA309F"/>
    <w:rsid w:val="00BA33A5"/>
    <w:rsid w:val="00BA3580"/>
    <w:rsid w:val="00BA3B8F"/>
    <w:rsid w:val="00BA3E48"/>
    <w:rsid w:val="00BA434F"/>
    <w:rsid w:val="00BA4905"/>
    <w:rsid w:val="00BA4BD3"/>
    <w:rsid w:val="00BA5C24"/>
    <w:rsid w:val="00BA60C6"/>
    <w:rsid w:val="00BA643D"/>
    <w:rsid w:val="00BA6E49"/>
    <w:rsid w:val="00BA7866"/>
    <w:rsid w:val="00BB0187"/>
    <w:rsid w:val="00BB0E56"/>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0366"/>
    <w:rsid w:val="00BC162A"/>
    <w:rsid w:val="00BC2343"/>
    <w:rsid w:val="00BC2E1B"/>
    <w:rsid w:val="00BC407B"/>
    <w:rsid w:val="00BC5824"/>
    <w:rsid w:val="00BC6CC0"/>
    <w:rsid w:val="00BC702F"/>
    <w:rsid w:val="00BC7377"/>
    <w:rsid w:val="00BC75B8"/>
    <w:rsid w:val="00BD0ECF"/>
    <w:rsid w:val="00BD12D1"/>
    <w:rsid w:val="00BD2D67"/>
    <w:rsid w:val="00BD30C8"/>
    <w:rsid w:val="00BD3398"/>
    <w:rsid w:val="00BD3766"/>
    <w:rsid w:val="00BD38F4"/>
    <w:rsid w:val="00BD3EB4"/>
    <w:rsid w:val="00BD4C5B"/>
    <w:rsid w:val="00BD5359"/>
    <w:rsid w:val="00BD556E"/>
    <w:rsid w:val="00BD5C65"/>
    <w:rsid w:val="00BD7BCC"/>
    <w:rsid w:val="00BE0037"/>
    <w:rsid w:val="00BE1199"/>
    <w:rsid w:val="00BE158C"/>
    <w:rsid w:val="00BE16E9"/>
    <w:rsid w:val="00BE1A2B"/>
    <w:rsid w:val="00BE219C"/>
    <w:rsid w:val="00BE2730"/>
    <w:rsid w:val="00BE2A17"/>
    <w:rsid w:val="00BE2B11"/>
    <w:rsid w:val="00BE31BE"/>
    <w:rsid w:val="00BE3A1D"/>
    <w:rsid w:val="00BE3B92"/>
    <w:rsid w:val="00BE487E"/>
    <w:rsid w:val="00BE528E"/>
    <w:rsid w:val="00BE52C8"/>
    <w:rsid w:val="00BE6018"/>
    <w:rsid w:val="00BE68DB"/>
    <w:rsid w:val="00BE7086"/>
    <w:rsid w:val="00BE7142"/>
    <w:rsid w:val="00BE7278"/>
    <w:rsid w:val="00BF1F57"/>
    <w:rsid w:val="00BF20FD"/>
    <w:rsid w:val="00BF2239"/>
    <w:rsid w:val="00BF22C6"/>
    <w:rsid w:val="00BF25DE"/>
    <w:rsid w:val="00BF28E1"/>
    <w:rsid w:val="00BF34C2"/>
    <w:rsid w:val="00BF3804"/>
    <w:rsid w:val="00BF3B4E"/>
    <w:rsid w:val="00BF3EC9"/>
    <w:rsid w:val="00BF4086"/>
    <w:rsid w:val="00BF426C"/>
    <w:rsid w:val="00BF4594"/>
    <w:rsid w:val="00BF4E6B"/>
    <w:rsid w:val="00BF58D0"/>
    <w:rsid w:val="00BF6027"/>
    <w:rsid w:val="00BF63BC"/>
    <w:rsid w:val="00BF6702"/>
    <w:rsid w:val="00BF77DB"/>
    <w:rsid w:val="00BF7952"/>
    <w:rsid w:val="00BF7D6A"/>
    <w:rsid w:val="00C0021D"/>
    <w:rsid w:val="00C00300"/>
    <w:rsid w:val="00C00A6C"/>
    <w:rsid w:val="00C00B8B"/>
    <w:rsid w:val="00C00ECA"/>
    <w:rsid w:val="00C013E1"/>
    <w:rsid w:val="00C01611"/>
    <w:rsid w:val="00C01772"/>
    <w:rsid w:val="00C023EE"/>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521"/>
    <w:rsid w:val="00C139C3"/>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6E3"/>
    <w:rsid w:val="00C2485F"/>
    <w:rsid w:val="00C248B1"/>
    <w:rsid w:val="00C24B63"/>
    <w:rsid w:val="00C251DD"/>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389"/>
    <w:rsid w:val="00C3463C"/>
    <w:rsid w:val="00C3465D"/>
    <w:rsid w:val="00C347D5"/>
    <w:rsid w:val="00C34A42"/>
    <w:rsid w:val="00C35C57"/>
    <w:rsid w:val="00C36D89"/>
    <w:rsid w:val="00C37170"/>
    <w:rsid w:val="00C379E9"/>
    <w:rsid w:val="00C401CC"/>
    <w:rsid w:val="00C403CD"/>
    <w:rsid w:val="00C40BE2"/>
    <w:rsid w:val="00C40ECA"/>
    <w:rsid w:val="00C42041"/>
    <w:rsid w:val="00C42BD9"/>
    <w:rsid w:val="00C43934"/>
    <w:rsid w:val="00C439FB"/>
    <w:rsid w:val="00C43AA8"/>
    <w:rsid w:val="00C43F23"/>
    <w:rsid w:val="00C441A4"/>
    <w:rsid w:val="00C452E1"/>
    <w:rsid w:val="00C45585"/>
    <w:rsid w:val="00C463C9"/>
    <w:rsid w:val="00C46B15"/>
    <w:rsid w:val="00C47648"/>
    <w:rsid w:val="00C47852"/>
    <w:rsid w:val="00C47931"/>
    <w:rsid w:val="00C47BB3"/>
    <w:rsid w:val="00C47F0C"/>
    <w:rsid w:val="00C50011"/>
    <w:rsid w:val="00C5254B"/>
    <w:rsid w:val="00C52EC8"/>
    <w:rsid w:val="00C53104"/>
    <w:rsid w:val="00C53973"/>
    <w:rsid w:val="00C539F9"/>
    <w:rsid w:val="00C547AC"/>
    <w:rsid w:val="00C54B8F"/>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14C7"/>
    <w:rsid w:val="00C7191D"/>
    <w:rsid w:val="00C71D18"/>
    <w:rsid w:val="00C72C6F"/>
    <w:rsid w:val="00C73C14"/>
    <w:rsid w:val="00C74171"/>
    <w:rsid w:val="00C74453"/>
    <w:rsid w:val="00C7473A"/>
    <w:rsid w:val="00C74996"/>
    <w:rsid w:val="00C75AB0"/>
    <w:rsid w:val="00C76166"/>
    <w:rsid w:val="00C76B7B"/>
    <w:rsid w:val="00C76BBD"/>
    <w:rsid w:val="00C76DE2"/>
    <w:rsid w:val="00C772BA"/>
    <w:rsid w:val="00C7748B"/>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6D0"/>
    <w:rsid w:val="00C85C32"/>
    <w:rsid w:val="00C85D4F"/>
    <w:rsid w:val="00C85F45"/>
    <w:rsid w:val="00C86C8C"/>
    <w:rsid w:val="00C8752B"/>
    <w:rsid w:val="00C87568"/>
    <w:rsid w:val="00C87E55"/>
    <w:rsid w:val="00C87FD0"/>
    <w:rsid w:val="00C90389"/>
    <w:rsid w:val="00C90DB6"/>
    <w:rsid w:val="00C92603"/>
    <w:rsid w:val="00C9311E"/>
    <w:rsid w:val="00C93177"/>
    <w:rsid w:val="00C93649"/>
    <w:rsid w:val="00C9394F"/>
    <w:rsid w:val="00C93B1A"/>
    <w:rsid w:val="00C949C0"/>
    <w:rsid w:val="00C94F05"/>
    <w:rsid w:val="00C9525B"/>
    <w:rsid w:val="00C95874"/>
    <w:rsid w:val="00C958B3"/>
    <w:rsid w:val="00C9611F"/>
    <w:rsid w:val="00C96495"/>
    <w:rsid w:val="00C96D24"/>
    <w:rsid w:val="00C96F5F"/>
    <w:rsid w:val="00C97055"/>
    <w:rsid w:val="00C97C0D"/>
    <w:rsid w:val="00CA14D1"/>
    <w:rsid w:val="00CA2B4F"/>
    <w:rsid w:val="00CA2DD7"/>
    <w:rsid w:val="00CA30C3"/>
    <w:rsid w:val="00CA5927"/>
    <w:rsid w:val="00CA635E"/>
    <w:rsid w:val="00CA6BB0"/>
    <w:rsid w:val="00CA70CE"/>
    <w:rsid w:val="00CA7164"/>
    <w:rsid w:val="00CA79EC"/>
    <w:rsid w:val="00CB002C"/>
    <w:rsid w:val="00CB18D6"/>
    <w:rsid w:val="00CB1E4B"/>
    <w:rsid w:val="00CB259F"/>
    <w:rsid w:val="00CB2670"/>
    <w:rsid w:val="00CB2DE9"/>
    <w:rsid w:val="00CB39C2"/>
    <w:rsid w:val="00CB45FC"/>
    <w:rsid w:val="00CB467E"/>
    <w:rsid w:val="00CB4C8C"/>
    <w:rsid w:val="00CB4E90"/>
    <w:rsid w:val="00CB56FC"/>
    <w:rsid w:val="00CB5850"/>
    <w:rsid w:val="00CB5C99"/>
    <w:rsid w:val="00CB633B"/>
    <w:rsid w:val="00CB66E1"/>
    <w:rsid w:val="00CB6782"/>
    <w:rsid w:val="00CB6D13"/>
    <w:rsid w:val="00CB6E3E"/>
    <w:rsid w:val="00CB785A"/>
    <w:rsid w:val="00CC080A"/>
    <w:rsid w:val="00CC0A2E"/>
    <w:rsid w:val="00CC0D0F"/>
    <w:rsid w:val="00CC1275"/>
    <w:rsid w:val="00CC12EE"/>
    <w:rsid w:val="00CC156B"/>
    <w:rsid w:val="00CC170E"/>
    <w:rsid w:val="00CC47CE"/>
    <w:rsid w:val="00CC4A8D"/>
    <w:rsid w:val="00CC4B18"/>
    <w:rsid w:val="00CC5767"/>
    <w:rsid w:val="00CC5D2F"/>
    <w:rsid w:val="00CC667C"/>
    <w:rsid w:val="00CC6881"/>
    <w:rsid w:val="00CC68CC"/>
    <w:rsid w:val="00CC6B3E"/>
    <w:rsid w:val="00CC701E"/>
    <w:rsid w:val="00CC7735"/>
    <w:rsid w:val="00CD0310"/>
    <w:rsid w:val="00CD158F"/>
    <w:rsid w:val="00CD268B"/>
    <w:rsid w:val="00CD2E48"/>
    <w:rsid w:val="00CD2E64"/>
    <w:rsid w:val="00CD4826"/>
    <w:rsid w:val="00CD4E19"/>
    <w:rsid w:val="00CD6219"/>
    <w:rsid w:val="00CD655C"/>
    <w:rsid w:val="00CD6BCA"/>
    <w:rsid w:val="00CD700F"/>
    <w:rsid w:val="00CD70EB"/>
    <w:rsid w:val="00CD7319"/>
    <w:rsid w:val="00CD7E19"/>
    <w:rsid w:val="00CE09CE"/>
    <w:rsid w:val="00CE0ED1"/>
    <w:rsid w:val="00CE148E"/>
    <w:rsid w:val="00CE208D"/>
    <w:rsid w:val="00CE2453"/>
    <w:rsid w:val="00CE326A"/>
    <w:rsid w:val="00CE356D"/>
    <w:rsid w:val="00CE3811"/>
    <w:rsid w:val="00CE3FA4"/>
    <w:rsid w:val="00CE44F8"/>
    <w:rsid w:val="00CE4AEB"/>
    <w:rsid w:val="00CE5277"/>
    <w:rsid w:val="00CE54F6"/>
    <w:rsid w:val="00CE5B4D"/>
    <w:rsid w:val="00CE6358"/>
    <w:rsid w:val="00CE6490"/>
    <w:rsid w:val="00CE6686"/>
    <w:rsid w:val="00CE6E12"/>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2F9D"/>
    <w:rsid w:val="00CF311F"/>
    <w:rsid w:val="00CF3DE4"/>
    <w:rsid w:val="00CF5047"/>
    <w:rsid w:val="00CF618D"/>
    <w:rsid w:val="00CF70B1"/>
    <w:rsid w:val="00D00188"/>
    <w:rsid w:val="00D01344"/>
    <w:rsid w:val="00D01B90"/>
    <w:rsid w:val="00D01C0E"/>
    <w:rsid w:val="00D024CD"/>
    <w:rsid w:val="00D02F01"/>
    <w:rsid w:val="00D034DA"/>
    <w:rsid w:val="00D03538"/>
    <w:rsid w:val="00D0372D"/>
    <w:rsid w:val="00D0421D"/>
    <w:rsid w:val="00D04549"/>
    <w:rsid w:val="00D046FD"/>
    <w:rsid w:val="00D047F7"/>
    <w:rsid w:val="00D049B8"/>
    <w:rsid w:val="00D04C8A"/>
    <w:rsid w:val="00D04DB2"/>
    <w:rsid w:val="00D0516C"/>
    <w:rsid w:val="00D051AD"/>
    <w:rsid w:val="00D05B56"/>
    <w:rsid w:val="00D05C2F"/>
    <w:rsid w:val="00D05EE7"/>
    <w:rsid w:val="00D068D0"/>
    <w:rsid w:val="00D06FE0"/>
    <w:rsid w:val="00D07307"/>
    <w:rsid w:val="00D076A9"/>
    <w:rsid w:val="00D07754"/>
    <w:rsid w:val="00D078D1"/>
    <w:rsid w:val="00D105A4"/>
    <w:rsid w:val="00D10C4B"/>
    <w:rsid w:val="00D1293B"/>
    <w:rsid w:val="00D129A8"/>
    <w:rsid w:val="00D12BD4"/>
    <w:rsid w:val="00D12FB9"/>
    <w:rsid w:val="00D13431"/>
    <w:rsid w:val="00D135F2"/>
    <w:rsid w:val="00D138C3"/>
    <w:rsid w:val="00D13C61"/>
    <w:rsid w:val="00D13D00"/>
    <w:rsid w:val="00D14764"/>
    <w:rsid w:val="00D147C0"/>
    <w:rsid w:val="00D149D0"/>
    <w:rsid w:val="00D14CF5"/>
    <w:rsid w:val="00D15465"/>
    <w:rsid w:val="00D15696"/>
    <w:rsid w:val="00D15C51"/>
    <w:rsid w:val="00D15F8C"/>
    <w:rsid w:val="00D16436"/>
    <w:rsid w:val="00D166A2"/>
    <w:rsid w:val="00D16C68"/>
    <w:rsid w:val="00D16DEC"/>
    <w:rsid w:val="00D200BD"/>
    <w:rsid w:val="00D201AA"/>
    <w:rsid w:val="00D204A7"/>
    <w:rsid w:val="00D20AA5"/>
    <w:rsid w:val="00D21434"/>
    <w:rsid w:val="00D21507"/>
    <w:rsid w:val="00D21C0C"/>
    <w:rsid w:val="00D22399"/>
    <w:rsid w:val="00D23239"/>
    <w:rsid w:val="00D235B5"/>
    <w:rsid w:val="00D23ECF"/>
    <w:rsid w:val="00D24F39"/>
    <w:rsid w:val="00D25410"/>
    <w:rsid w:val="00D2662C"/>
    <w:rsid w:val="00D27125"/>
    <w:rsid w:val="00D27BD3"/>
    <w:rsid w:val="00D27FA3"/>
    <w:rsid w:val="00D30711"/>
    <w:rsid w:val="00D316DE"/>
    <w:rsid w:val="00D3176C"/>
    <w:rsid w:val="00D31B3F"/>
    <w:rsid w:val="00D32392"/>
    <w:rsid w:val="00D326D8"/>
    <w:rsid w:val="00D33751"/>
    <w:rsid w:val="00D35D4A"/>
    <w:rsid w:val="00D35E07"/>
    <w:rsid w:val="00D36F6E"/>
    <w:rsid w:val="00D372B0"/>
    <w:rsid w:val="00D37343"/>
    <w:rsid w:val="00D3750E"/>
    <w:rsid w:val="00D40229"/>
    <w:rsid w:val="00D40B53"/>
    <w:rsid w:val="00D4188E"/>
    <w:rsid w:val="00D42034"/>
    <w:rsid w:val="00D4205E"/>
    <w:rsid w:val="00D432CA"/>
    <w:rsid w:val="00D44AAA"/>
    <w:rsid w:val="00D44EB8"/>
    <w:rsid w:val="00D45CFB"/>
    <w:rsid w:val="00D46DDB"/>
    <w:rsid w:val="00D47399"/>
    <w:rsid w:val="00D47BB2"/>
    <w:rsid w:val="00D47D04"/>
    <w:rsid w:val="00D5056A"/>
    <w:rsid w:val="00D510A0"/>
    <w:rsid w:val="00D522CB"/>
    <w:rsid w:val="00D527EE"/>
    <w:rsid w:val="00D529C4"/>
    <w:rsid w:val="00D53929"/>
    <w:rsid w:val="00D539D0"/>
    <w:rsid w:val="00D53F2B"/>
    <w:rsid w:val="00D540DC"/>
    <w:rsid w:val="00D542E2"/>
    <w:rsid w:val="00D54B68"/>
    <w:rsid w:val="00D55616"/>
    <w:rsid w:val="00D5574C"/>
    <w:rsid w:val="00D55992"/>
    <w:rsid w:val="00D55AD2"/>
    <w:rsid w:val="00D55DAC"/>
    <w:rsid w:val="00D56D68"/>
    <w:rsid w:val="00D56F09"/>
    <w:rsid w:val="00D57BDB"/>
    <w:rsid w:val="00D6153F"/>
    <w:rsid w:val="00D61982"/>
    <w:rsid w:val="00D61EA9"/>
    <w:rsid w:val="00D61EFF"/>
    <w:rsid w:val="00D622DF"/>
    <w:rsid w:val="00D62655"/>
    <w:rsid w:val="00D6267A"/>
    <w:rsid w:val="00D62998"/>
    <w:rsid w:val="00D647DE"/>
    <w:rsid w:val="00D64C54"/>
    <w:rsid w:val="00D6501F"/>
    <w:rsid w:val="00D6531B"/>
    <w:rsid w:val="00D65347"/>
    <w:rsid w:val="00D66B2B"/>
    <w:rsid w:val="00D67D12"/>
    <w:rsid w:val="00D701B8"/>
    <w:rsid w:val="00D705FF"/>
    <w:rsid w:val="00D70B0C"/>
    <w:rsid w:val="00D7145C"/>
    <w:rsid w:val="00D724BB"/>
    <w:rsid w:val="00D73146"/>
    <w:rsid w:val="00D735B5"/>
    <w:rsid w:val="00D73DA0"/>
    <w:rsid w:val="00D744BC"/>
    <w:rsid w:val="00D7585A"/>
    <w:rsid w:val="00D775AA"/>
    <w:rsid w:val="00D77C53"/>
    <w:rsid w:val="00D77E96"/>
    <w:rsid w:val="00D80618"/>
    <w:rsid w:val="00D8068C"/>
    <w:rsid w:val="00D807DF"/>
    <w:rsid w:val="00D80EE0"/>
    <w:rsid w:val="00D82339"/>
    <w:rsid w:val="00D82466"/>
    <w:rsid w:val="00D82494"/>
    <w:rsid w:val="00D826E9"/>
    <w:rsid w:val="00D828AC"/>
    <w:rsid w:val="00D82FF2"/>
    <w:rsid w:val="00D833B4"/>
    <w:rsid w:val="00D83774"/>
    <w:rsid w:val="00D84162"/>
    <w:rsid w:val="00D84A4B"/>
    <w:rsid w:val="00D856EA"/>
    <w:rsid w:val="00D90A81"/>
    <w:rsid w:val="00D90B7D"/>
    <w:rsid w:val="00D90CC7"/>
    <w:rsid w:val="00D90DCE"/>
    <w:rsid w:val="00D913ED"/>
    <w:rsid w:val="00D92168"/>
    <w:rsid w:val="00D9231C"/>
    <w:rsid w:val="00D92356"/>
    <w:rsid w:val="00D928CC"/>
    <w:rsid w:val="00D92A5E"/>
    <w:rsid w:val="00D92EC6"/>
    <w:rsid w:val="00D931F2"/>
    <w:rsid w:val="00D935BD"/>
    <w:rsid w:val="00D940B5"/>
    <w:rsid w:val="00D9582D"/>
    <w:rsid w:val="00D95CB0"/>
    <w:rsid w:val="00D95EA9"/>
    <w:rsid w:val="00D9654F"/>
    <w:rsid w:val="00D966FE"/>
    <w:rsid w:val="00D96743"/>
    <w:rsid w:val="00D977C0"/>
    <w:rsid w:val="00D97E14"/>
    <w:rsid w:val="00DA00A3"/>
    <w:rsid w:val="00DA03CF"/>
    <w:rsid w:val="00DA0BAC"/>
    <w:rsid w:val="00DA111A"/>
    <w:rsid w:val="00DA13F3"/>
    <w:rsid w:val="00DA222E"/>
    <w:rsid w:val="00DA2DE3"/>
    <w:rsid w:val="00DA3633"/>
    <w:rsid w:val="00DA3A6E"/>
    <w:rsid w:val="00DA400B"/>
    <w:rsid w:val="00DA6443"/>
    <w:rsid w:val="00DA64B3"/>
    <w:rsid w:val="00DA6B5E"/>
    <w:rsid w:val="00DA7146"/>
    <w:rsid w:val="00DA716A"/>
    <w:rsid w:val="00DA7B82"/>
    <w:rsid w:val="00DB0640"/>
    <w:rsid w:val="00DB1169"/>
    <w:rsid w:val="00DB1F4F"/>
    <w:rsid w:val="00DB2CD0"/>
    <w:rsid w:val="00DB37EE"/>
    <w:rsid w:val="00DB3A5F"/>
    <w:rsid w:val="00DB401F"/>
    <w:rsid w:val="00DB4450"/>
    <w:rsid w:val="00DB48C2"/>
    <w:rsid w:val="00DB4C7D"/>
    <w:rsid w:val="00DB4EE7"/>
    <w:rsid w:val="00DB51BC"/>
    <w:rsid w:val="00DB521D"/>
    <w:rsid w:val="00DB5574"/>
    <w:rsid w:val="00DB5803"/>
    <w:rsid w:val="00DB5971"/>
    <w:rsid w:val="00DB5D51"/>
    <w:rsid w:val="00DB5F53"/>
    <w:rsid w:val="00DB6567"/>
    <w:rsid w:val="00DB76E4"/>
    <w:rsid w:val="00DB7B69"/>
    <w:rsid w:val="00DC0A2F"/>
    <w:rsid w:val="00DC0DBE"/>
    <w:rsid w:val="00DC16EC"/>
    <w:rsid w:val="00DC1A73"/>
    <w:rsid w:val="00DC223C"/>
    <w:rsid w:val="00DC234A"/>
    <w:rsid w:val="00DC41E4"/>
    <w:rsid w:val="00DC496E"/>
    <w:rsid w:val="00DC4A8B"/>
    <w:rsid w:val="00DC4AEC"/>
    <w:rsid w:val="00DC5116"/>
    <w:rsid w:val="00DC6544"/>
    <w:rsid w:val="00DC6B41"/>
    <w:rsid w:val="00DC6F0C"/>
    <w:rsid w:val="00DC791F"/>
    <w:rsid w:val="00DC7C77"/>
    <w:rsid w:val="00DC7FD5"/>
    <w:rsid w:val="00DD02FF"/>
    <w:rsid w:val="00DD1366"/>
    <w:rsid w:val="00DD15A1"/>
    <w:rsid w:val="00DD1C09"/>
    <w:rsid w:val="00DD24F9"/>
    <w:rsid w:val="00DD26AD"/>
    <w:rsid w:val="00DD26EC"/>
    <w:rsid w:val="00DD2A01"/>
    <w:rsid w:val="00DD2D41"/>
    <w:rsid w:val="00DD2D45"/>
    <w:rsid w:val="00DD2DFB"/>
    <w:rsid w:val="00DD3604"/>
    <w:rsid w:val="00DD39C4"/>
    <w:rsid w:val="00DD3F4D"/>
    <w:rsid w:val="00DD6A41"/>
    <w:rsid w:val="00DD6F2E"/>
    <w:rsid w:val="00DD72E1"/>
    <w:rsid w:val="00DD7A1F"/>
    <w:rsid w:val="00DD7B16"/>
    <w:rsid w:val="00DD7EA2"/>
    <w:rsid w:val="00DE00F2"/>
    <w:rsid w:val="00DE117F"/>
    <w:rsid w:val="00DE1C7A"/>
    <w:rsid w:val="00DE2D17"/>
    <w:rsid w:val="00DE353C"/>
    <w:rsid w:val="00DE38D2"/>
    <w:rsid w:val="00DE39E2"/>
    <w:rsid w:val="00DE401C"/>
    <w:rsid w:val="00DE561B"/>
    <w:rsid w:val="00DE5954"/>
    <w:rsid w:val="00DE59DC"/>
    <w:rsid w:val="00DE689F"/>
    <w:rsid w:val="00DE6E2F"/>
    <w:rsid w:val="00DE6F47"/>
    <w:rsid w:val="00DE7D13"/>
    <w:rsid w:val="00DE7E42"/>
    <w:rsid w:val="00DF030C"/>
    <w:rsid w:val="00DF1B8C"/>
    <w:rsid w:val="00DF1EAE"/>
    <w:rsid w:val="00DF22B4"/>
    <w:rsid w:val="00DF274B"/>
    <w:rsid w:val="00DF287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953"/>
    <w:rsid w:val="00E01CCC"/>
    <w:rsid w:val="00E0220A"/>
    <w:rsid w:val="00E0220E"/>
    <w:rsid w:val="00E02751"/>
    <w:rsid w:val="00E02961"/>
    <w:rsid w:val="00E02A1E"/>
    <w:rsid w:val="00E02B71"/>
    <w:rsid w:val="00E02DEB"/>
    <w:rsid w:val="00E03370"/>
    <w:rsid w:val="00E03999"/>
    <w:rsid w:val="00E0399E"/>
    <w:rsid w:val="00E03E78"/>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23E"/>
    <w:rsid w:val="00E22775"/>
    <w:rsid w:val="00E22D28"/>
    <w:rsid w:val="00E22F81"/>
    <w:rsid w:val="00E22F87"/>
    <w:rsid w:val="00E230E3"/>
    <w:rsid w:val="00E235AE"/>
    <w:rsid w:val="00E23C97"/>
    <w:rsid w:val="00E23FF3"/>
    <w:rsid w:val="00E24727"/>
    <w:rsid w:val="00E24D5F"/>
    <w:rsid w:val="00E25043"/>
    <w:rsid w:val="00E255F2"/>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352"/>
    <w:rsid w:val="00E44D25"/>
    <w:rsid w:val="00E44E78"/>
    <w:rsid w:val="00E4544A"/>
    <w:rsid w:val="00E460B6"/>
    <w:rsid w:val="00E4631E"/>
    <w:rsid w:val="00E46BD2"/>
    <w:rsid w:val="00E46BE2"/>
    <w:rsid w:val="00E473D4"/>
    <w:rsid w:val="00E47461"/>
    <w:rsid w:val="00E474CF"/>
    <w:rsid w:val="00E47639"/>
    <w:rsid w:val="00E513F6"/>
    <w:rsid w:val="00E518C5"/>
    <w:rsid w:val="00E51EC6"/>
    <w:rsid w:val="00E52F3B"/>
    <w:rsid w:val="00E52F80"/>
    <w:rsid w:val="00E53CFC"/>
    <w:rsid w:val="00E53D94"/>
    <w:rsid w:val="00E53DEA"/>
    <w:rsid w:val="00E53E25"/>
    <w:rsid w:val="00E53FF5"/>
    <w:rsid w:val="00E5416E"/>
    <w:rsid w:val="00E5424B"/>
    <w:rsid w:val="00E544BA"/>
    <w:rsid w:val="00E55AE0"/>
    <w:rsid w:val="00E55B64"/>
    <w:rsid w:val="00E56650"/>
    <w:rsid w:val="00E60700"/>
    <w:rsid w:val="00E609DE"/>
    <w:rsid w:val="00E616DB"/>
    <w:rsid w:val="00E61C71"/>
    <w:rsid w:val="00E62442"/>
    <w:rsid w:val="00E627A4"/>
    <w:rsid w:val="00E630ED"/>
    <w:rsid w:val="00E6437C"/>
    <w:rsid w:val="00E65237"/>
    <w:rsid w:val="00E67862"/>
    <w:rsid w:val="00E70ACF"/>
    <w:rsid w:val="00E70C81"/>
    <w:rsid w:val="00E70D46"/>
    <w:rsid w:val="00E712A9"/>
    <w:rsid w:val="00E713BC"/>
    <w:rsid w:val="00E71C19"/>
    <w:rsid w:val="00E72444"/>
    <w:rsid w:val="00E72515"/>
    <w:rsid w:val="00E738C2"/>
    <w:rsid w:val="00E7410F"/>
    <w:rsid w:val="00E74CA7"/>
    <w:rsid w:val="00E74EC5"/>
    <w:rsid w:val="00E75161"/>
    <w:rsid w:val="00E764D5"/>
    <w:rsid w:val="00E76B86"/>
    <w:rsid w:val="00E773F4"/>
    <w:rsid w:val="00E8000D"/>
    <w:rsid w:val="00E800AE"/>
    <w:rsid w:val="00E809F3"/>
    <w:rsid w:val="00E80C21"/>
    <w:rsid w:val="00E820BD"/>
    <w:rsid w:val="00E8227B"/>
    <w:rsid w:val="00E82FC7"/>
    <w:rsid w:val="00E8342F"/>
    <w:rsid w:val="00E836F6"/>
    <w:rsid w:val="00E84210"/>
    <w:rsid w:val="00E844CD"/>
    <w:rsid w:val="00E84503"/>
    <w:rsid w:val="00E847A7"/>
    <w:rsid w:val="00E84FE5"/>
    <w:rsid w:val="00E85249"/>
    <w:rsid w:val="00E85CA1"/>
    <w:rsid w:val="00E85F5A"/>
    <w:rsid w:val="00E86682"/>
    <w:rsid w:val="00E86E79"/>
    <w:rsid w:val="00E906B4"/>
    <w:rsid w:val="00E9095B"/>
    <w:rsid w:val="00E9145E"/>
    <w:rsid w:val="00E91B24"/>
    <w:rsid w:val="00E91B2B"/>
    <w:rsid w:val="00E926B8"/>
    <w:rsid w:val="00E927BF"/>
    <w:rsid w:val="00E929BF"/>
    <w:rsid w:val="00E93513"/>
    <w:rsid w:val="00E936DA"/>
    <w:rsid w:val="00E9399B"/>
    <w:rsid w:val="00E939A7"/>
    <w:rsid w:val="00E94008"/>
    <w:rsid w:val="00E94762"/>
    <w:rsid w:val="00E9490D"/>
    <w:rsid w:val="00E94BDB"/>
    <w:rsid w:val="00E95208"/>
    <w:rsid w:val="00E956BA"/>
    <w:rsid w:val="00E96157"/>
    <w:rsid w:val="00E96B52"/>
    <w:rsid w:val="00E97216"/>
    <w:rsid w:val="00E97523"/>
    <w:rsid w:val="00EA0018"/>
    <w:rsid w:val="00EA0332"/>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0D0"/>
    <w:rsid w:val="00EB3290"/>
    <w:rsid w:val="00EB4ED4"/>
    <w:rsid w:val="00EB5BC5"/>
    <w:rsid w:val="00EB5E43"/>
    <w:rsid w:val="00EB5E9E"/>
    <w:rsid w:val="00EB6212"/>
    <w:rsid w:val="00EB6BB5"/>
    <w:rsid w:val="00EB6E30"/>
    <w:rsid w:val="00EB7227"/>
    <w:rsid w:val="00EB7371"/>
    <w:rsid w:val="00EB73BC"/>
    <w:rsid w:val="00EB7618"/>
    <w:rsid w:val="00EB78FB"/>
    <w:rsid w:val="00EB7B51"/>
    <w:rsid w:val="00EB7F93"/>
    <w:rsid w:val="00EC086C"/>
    <w:rsid w:val="00EC1720"/>
    <w:rsid w:val="00EC2429"/>
    <w:rsid w:val="00EC2DB7"/>
    <w:rsid w:val="00EC32D2"/>
    <w:rsid w:val="00EC337D"/>
    <w:rsid w:val="00EC3ED1"/>
    <w:rsid w:val="00EC421C"/>
    <w:rsid w:val="00EC42D0"/>
    <w:rsid w:val="00EC590A"/>
    <w:rsid w:val="00EC638F"/>
    <w:rsid w:val="00EC68D5"/>
    <w:rsid w:val="00EC7927"/>
    <w:rsid w:val="00ED095E"/>
    <w:rsid w:val="00ED1A0B"/>
    <w:rsid w:val="00ED27DD"/>
    <w:rsid w:val="00ED2997"/>
    <w:rsid w:val="00ED2F4D"/>
    <w:rsid w:val="00ED2F5B"/>
    <w:rsid w:val="00ED5162"/>
    <w:rsid w:val="00ED563A"/>
    <w:rsid w:val="00ED697C"/>
    <w:rsid w:val="00ED7848"/>
    <w:rsid w:val="00ED7C27"/>
    <w:rsid w:val="00ED7FB7"/>
    <w:rsid w:val="00EE06CA"/>
    <w:rsid w:val="00EE1E0C"/>
    <w:rsid w:val="00EE43AD"/>
    <w:rsid w:val="00EE4874"/>
    <w:rsid w:val="00EE48D6"/>
    <w:rsid w:val="00EE4A6E"/>
    <w:rsid w:val="00EE4BAB"/>
    <w:rsid w:val="00EE4C71"/>
    <w:rsid w:val="00EE4D3B"/>
    <w:rsid w:val="00EE63A7"/>
    <w:rsid w:val="00EE7922"/>
    <w:rsid w:val="00EE79A6"/>
    <w:rsid w:val="00EE79B8"/>
    <w:rsid w:val="00EF11DF"/>
    <w:rsid w:val="00EF130D"/>
    <w:rsid w:val="00EF1356"/>
    <w:rsid w:val="00EF18DA"/>
    <w:rsid w:val="00EF2856"/>
    <w:rsid w:val="00EF30E0"/>
    <w:rsid w:val="00EF3D05"/>
    <w:rsid w:val="00EF42CF"/>
    <w:rsid w:val="00EF51C4"/>
    <w:rsid w:val="00EF5403"/>
    <w:rsid w:val="00EF567D"/>
    <w:rsid w:val="00EF5F11"/>
    <w:rsid w:val="00EF6111"/>
    <w:rsid w:val="00EF6B58"/>
    <w:rsid w:val="00EF7B93"/>
    <w:rsid w:val="00F005A0"/>
    <w:rsid w:val="00F01835"/>
    <w:rsid w:val="00F01DE9"/>
    <w:rsid w:val="00F0229D"/>
    <w:rsid w:val="00F02B1B"/>
    <w:rsid w:val="00F032BB"/>
    <w:rsid w:val="00F032C8"/>
    <w:rsid w:val="00F03567"/>
    <w:rsid w:val="00F03DD3"/>
    <w:rsid w:val="00F04BBE"/>
    <w:rsid w:val="00F0633D"/>
    <w:rsid w:val="00F06616"/>
    <w:rsid w:val="00F068BF"/>
    <w:rsid w:val="00F07002"/>
    <w:rsid w:val="00F07485"/>
    <w:rsid w:val="00F07B4F"/>
    <w:rsid w:val="00F10BC6"/>
    <w:rsid w:val="00F11352"/>
    <w:rsid w:val="00F11AD0"/>
    <w:rsid w:val="00F12313"/>
    <w:rsid w:val="00F1279E"/>
    <w:rsid w:val="00F12D32"/>
    <w:rsid w:val="00F12E67"/>
    <w:rsid w:val="00F13D34"/>
    <w:rsid w:val="00F13EAC"/>
    <w:rsid w:val="00F14308"/>
    <w:rsid w:val="00F14602"/>
    <w:rsid w:val="00F14763"/>
    <w:rsid w:val="00F1498D"/>
    <w:rsid w:val="00F14DDF"/>
    <w:rsid w:val="00F152AD"/>
    <w:rsid w:val="00F15BA3"/>
    <w:rsid w:val="00F15D52"/>
    <w:rsid w:val="00F165B7"/>
    <w:rsid w:val="00F16F88"/>
    <w:rsid w:val="00F17561"/>
    <w:rsid w:val="00F17B8D"/>
    <w:rsid w:val="00F2048F"/>
    <w:rsid w:val="00F20C9C"/>
    <w:rsid w:val="00F21708"/>
    <w:rsid w:val="00F21827"/>
    <w:rsid w:val="00F21A00"/>
    <w:rsid w:val="00F21D28"/>
    <w:rsid w:val="00F226F1"/>
    <w:rsid w:val="00F2285F"/>
    <w:rsid w:val="00F23155"/>
    <w:rsid w:val="00F231C3"/>
    <w:rsid w:val="00F235BB"/>
    <w:rsid w:val="00F23B66"/>
    <w:rsid w:val="00F23BA7"/>
    <w:rsid w:val="00F23EE4"/>
    <w:rsid w:val="00F24236"/>
    <w:rsid w:val="00F24E0E"/>
    <w:rsid w:val="00F2500F"/>
    <w:rsid w:val="00F25111"/>
    <w:rsid w:val="00F25707"/>
    <w:rsid w:val="00F26693"/>
    <w:rsid w:val="00F26A13"/>
    <w:rsid w:val="00F27C59"/>
    <w:rsid w:val="00F27D3B"/>
    <w:rsid w:val="00F31261"/>
    <w:rsid w:val="00F31BB3"/>
    <w:rsid w:val="00F31C67"/>
    <w:rsid w:val="00F320B1"/>
    <w:rsid w:val="00F323C3"/>
    <w:rsid w:val="00F3263C"/>
    <w:rsid w:val="00F32A15"/>
    <w:rsid w:val="00F32EE6"/>
    <w:rsid w:val="00F32F3C"/>
    <w:rsid w:val="00F339EC"/>
    <w:rsid w:val="00F3443B"/>
    <w:rsid w:val="00F34FDD"/>
    <w:rsid w:val="00F35279"/>
    <w:rsid w:val="00F3560A"/>
    <w:rsid w:val="00F35F1A"/>
    <w:rsid w:val="00F36130"/>
    <w:rsid w:val="00F3625F"/>
    <w:rsid w:val="00F36278"/>
    <w:rsid w:val="00F3644F"/>
    <w:rsid w:val="00F36B71"/>
    <w:rsid w:val="00F373AE"/>
    <w:rsid w:val="00F37B81"/>
    <w:rsid w:val="00F4032F"/>
    <w:rsid w:val="00F40360"/>
    <w:rsid w:val="00F40444"/>
    <w:rsid w:val="00F40CE6"/>
    <w:rsid w:val="00F413F2"/>
    <w:rsid w:val="00F41B59"/>
    <w:rsid w:val="00F42099"/>
    <w:rsid w:val="00F423BD"/>
    <w:rsid w:val="00F425DE"/>
    <w:rsid w:val="00F4299A"/>
    <w:rsid w:val="00F42E1D"/>
    <w:rsid w:val="00F431C5"/>
    <w:rsid w:val="00F432FF"/>
    <w:rsid w:val="00F43DA6"/>
    <w:rsid w:val="00F456D2"/>
    <w:rsid w:val="00F45B08"/>
    <w:rsid w:val="00F46163"/>
    <w:rsid w:val="00F46431"/>
    <w:rsid w:val="00F469AD"/>
    <w:rsid w:val="00F4715C"/>
    <w:rsid w:val="00F4749E"/>
    <w:rsid w:val="00F47C9F"/>
    <w:rsid w:val="00F50CE8"/>
    <w:rsid w:val="00F51361"/>
    <w:rsid w:val="00F5197A"/>
    <w:rsid w:val="00F52330"/>
    <w:rsid w:val="00F525CE"/>
    <w:rsid w:val="00F5277F"/>
    <w:rsid w:val="00F54603"/>
    <w:rsid w:val="00F54772"/>
    <w:rsid w:val="00F54869"/>
    <w:rsid w:val="00F54B32"/>
    <w:rsid w:val="00F556B2"/>
    <w:rsid w:val="00F55ABD"/>
    <w:rsid w:val="00F565E8"/>
    <w:rsid w:val="00F56CB4"/>
    <w:rsid w:val="00F573C7"/>
    <w:rsid w:val="00F5754B"/>
    <w:rsid w:val="00F576DE"/>
    <w:rsid w:val="00F57747"/>
    <w:rsid w:val="00F578BC"/>
    <w:rsid w:val="00F60702"/>
    <w:rsid w:val="00F61266"/>
    <w:rsid w:val="00F633F1"/>
    <w:rsid w:val="00F63BF7"/>
    <w:rsid w:val="00F64537"/>
    <w:rsid w:val="00F6453E"/>
    <w:rsid w:val="00F65215"/>
    <w:rsid w:val="00F655AA"/>
    <w:rsid w:val="00F65617"/>
    <w:rsid w:val="00F6572B"/>
    <w:rsid w:val="00F65844"/>
    <w:rsid w:val="00F659AA"/>
    <w:rsid w:val="00F65A88"/>
    <w:rsid w:val="00F65C91"/>
    <w:rsid w:val="00F6611E"/>
    <w:rsid w:val="00F66494"/>
    <w:rsid w:val="00F66BEB"/>
    <w:rsid w:val="00F66ECF"/>
    <w:rsid w:val="00F700B9"/>
    <w:rsid w:val="00F7011F"/>
    <w:rsid w:val="00F710BE"/>
    <w:rsid w:val="00F712C1"/>
    <w:rsid w:val="00F72016"/>
    <w:rsid w:val="00F72DAD"/>
    <w:rsid w:val="00F736D2"/>
    <w:rsid w:val="00F74EA4"/>
    <w:rsid w:val="00F754D4"/>
    <w:rsid w:val="00F75519"/>
    <w:rsid w:val="00F7564C"/>
    <w:rsid w:val="00F76220"/>
    <w:rsid w:val="00F76651"/>
    <w:rsid w:val="00F769BE"/>
    <w:rsid w:val="00F7735C"/>
    <w:rsid w:val="00F774FD"/>
    <w:rsid w:val="00F77BD5"/>
    <w:rsid w:val="00F77EDF"/>
    <w:rsid w:val="00F81CBB"/>
    <w:rsid w:val="00F82E6B"/>
    <w:rsid w:val="00F83644"/>
    <w:rsid w:val="00F83662"/>
    <w:rsid w:val="00F838C0"/>
    <w:rsid w:val="00F83B5E"/>
    <w:rsid w:val="00F85F83"/>
    <w:rsid w:val="00F876FB"/>
    <w:rsid w:val="00F90852"/>
    <w:rsid w:val="00F90FC8"/>
    <w:rsid w:val="00F91049"/>
    <w:rsid w:val="00F91081"/>
    <w:rsid w:val="00F9109B"/>
    <w:rsid w:val="00F912FD"/>
    <w:rsid w:val="00F91D43"/>
    <w:rsid w:val="00F92331"/>
    <w:rsid w:val="00F9367F"/>
    <w:rsid w:val="00F93AF6"/>
    <w:rsid w:val="00F94AAF"/>
    <w:rsid w:val="00F95411"/>
    <w:rsid w:val="00F9619C"/>
    <w:rsid w:val="00F96339"/>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6B9A"/>
    <w:rsid w:val="00FA7699"/>
    <w:rsid w:val="00FA7E5F"/>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A03"/>
    <w:rsid w:val="00FC1B82"/>
    <w:rsid w:val="00FC1CA5"/>
    <w:rsid w:val="00FC1D8E"/>
    <w:rsid w:val="00FC24AF"/>
    <w:rsid w:val="00FC2733"/>
    <w:rsid w:val="00FC2979"/>
    <w:rsid w:val="00FC2B25"/>
    <w:rsid w:val="00FC37BD"/>
    <w:rsid w:val="00FC3F0B"/>
    <w:rsid w:val="00FC5041"/>
    <w:rsid w:val="00FC619F"/>
    <w:rsid w:val="00FC649E"/>
    <w:rsid w:val="00FC6CDA"/>
    <w:rsid w:val="00FC6D6C"/>
    <w:rsid w:val="00FC764F"/>
    <w:rsid w:val="00FD0D45"/>
    <w:rsid w:val="00FD108C"/>
    <w:rsid w:val="00FD1163"/>
    <w:rsid w:val="00FD1176"/>
    <w:rsid w:val="00FD137B"/>
    <w:rsid w:val="00FD1BEF"/>
    <w:rsid w:val="00FD1C3C"/>
    <w:rsid w:val="00FD1E4F"/>
    <w:rsid w:val="00FD24F6"/>
    <w:rsid w:val="00FD2DB1"/>
    <w:rsid w:val="00FD38A8"/>
    <w:rsid w:val="00FD48C3"/>
    <w:rsid w:val="00FD5348"/>
    <w:rsid w:val="00FD5AF7"/>
    <w:rsid w:val="00FD6AC8"/>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3334"/>
    <w:rsid w:val="00FF450B"/>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9D2D231-7ABE-424B-91A5-9ABA2C9D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D39C4"/>
    <w:pPr>
      <w:tabs>
        <w:tab w:val="left" w:pos="420"/>
        <w:tab w:val="right" w:leader="dot" w:pos="9072"/>
      </w:tabs>
      <w:spacing w:before="29" w:line="288" w:lineRule="auto"/>
    </w:pPr>
    <w:rPr>
      <w:b/>
    </w:rPr>
  </w:style>
  <w:style w:type="paragraph" w:styleId="32">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8">
    <w:name w:val="Strong"/>
    <w:basedOn w:val="a1"/>
    <w:uiPriority w:val="22"/>
    <w:qFormat/>
    <w:locked/>
    <w:rsid w:val="000041E0"/>
    <w:rPr>
      <w:b/>
      <w:bCs/>
    </w:rPr>
  </w:style>
  <w:style w:type="paragraph" w:styleId="40">
    <w:name w:val="toc 4"/>
    <w:basedOn w:val="a"/>
    <w:next w:val="a"/>
    <w:autoRedefine/>
    <w:uiPriority w:val="39"/>
    <w:unhideWhenUsed/>
    <w:rsid w:val="00C9311E"/>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C9311E"/>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C9311E"/>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C9311E"/>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C9311E"/>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C9311E"/>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539931738">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1F046-6875-4660-90E0-E88623AC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8556</Words>
  <Characters>48772</Characters>
  <Application>Microsoft Office Word</Application>
  <DocSecurity>0</DocSecurity>
  <Lines>406</Lines>
  <Paragraphs>114</Paragraphs>
  <ScaleCrop>false</ScaleCrop>
  <Company/>
  <LinksUpToDate>false</LinksUpToDate>
  <CharactersWithSpaces>57214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1081</cp:revision>
  <cp:lastPrinted>2007-07-19T00:46:00Z</cp:lastPrinted>
  <dcterms:created xsi:type="dcterms:W3CDTF">2013-08-08T02:33:00Z</dcterms:created>
  <dcterms:modified xsi:type="dcterms:W3CDTF">2019-03-21T05:31:00Z</dcterms:modified>
</cp:coreProperties>
</file>