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交银施罗德天利宝货币市场基金</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2018</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基金托管人：中信银行股份有限公司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二〇一九年三月二十七日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rsidSect="00713CB1">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中信银行股份有限公司</w:t>
      </w:r>
      <w:r w:rsidR="002813BD">
        <w:rPr>
          <w:rFonts w:hint="eastAsia"/>
          <w:color w:val="000000"/>
          <w:sz w:val="24"/>
        </w:rPr>
        <w:t>(</w:t>
      </w:r>
      <w:r w:rsidR="002813BD">
        <w:rPr>
          <w:rFonts w:hint="eastAsia"/>
          <w:color w:val="000000"/>
          <w:sz w:val="24"/>
        </w:rPr>
        <w:t>以下简称“中信银行”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2019</w:t>
      </w:r>
      <w:r w:rsidRPr="00F834A5">
        <w:rPr>
          <w:color w:val="000000"/>
          <w:sz w:val="24"/>
        </w:rPr>
        <w:t>年</w:t>
      </w:r>
      <w:r w:rsidRPr="00F834A5">
        <w:rPr>
          <w:color w:val="000000"/>
          <w:sz w:val="24"/>
        </w:rPr>
        <w:t>3</w:t>
      </w:r>
      <w:r w:rsidRPr="00F834A5">
        <w:rPr>
          <w:color w:val="000000"/>
          <w:sz w:val="24"/>
        </w:rPr>
        <w:t>月</w:t>
      </w:r>
      <w:r w:rsidRPr="00F834A5">
        <w:rPr>
          <w:color w:val="000000"/>
          <w:sz w:val="24"/>
        </w:rPr>
        <w:t>26</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2018</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lastRenderedPageBreak/>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交银天利宝货币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002889</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2016</w:t>
            </w:r>
            <w:r w:rsidRPr="004C79A3">
              <w:rPr>
                <w:sz w:val="24"/>
              </w:rPr>
              <w:t>年</w:t>
            </w:r>
            <w:r w:rsidRPr="004C79A3">
              <w:rPr>
                <w:sz w:val="24"/>
              </w:rPr>
              <w:t>10</w:t>
            </w:r>
            <w:r w:rsidRPr="004C79A3">
              <w:rPr>
                <w:sz w:val="24"/>
              </w:rPr>
              <w:t>月</w:t>
            </w:r>
            <w:r w:rsidRPr="004C79A3">
              <w:rPr>
                <w:sz w:val="24"/>
              </w:rPr>
              <w:t>19</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中信银行股份有限公司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1,039,454,632.18</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交银天利宝货币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交银天利宝货币</w:t>
            </w:r>
            <w:r>
              <w:rPr>
                <w:rFonts w:hint="eastAsia"/>
                <w:sz w:val="24"/>
              </w:rPr>
              <w:t>E</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002889</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002890</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468,121,371.84</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4E65B4" w:rsidP="004C79A3">
            <w:pPr>
              <w:spacing w:before="29" w:line="288" w:lineRule="auto"/>
              <w:jc w:val="center"/>
              <w:rPr>
                <w:sz w:val="24"/>
              </w:rPr>
            </w:pPr>
            <w:r>
              <w:rPr>
                <w:rFonts w:hint="eastAsia"/>
                <w:sz w:val="24"/>
              </w:rPr>
              <w:t>571,333,260.34</w:t>
            </w:r>
            <w:r w:rsidR="00BB5B85"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在力求本金安全性和资产充分流动性的前提下，追求超过业绩比较基准的投资收益。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活期存款利率（税后）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本基金属于货币市场基金，是证券投资基金中的低风险品种，长期风险收益水平低于股票型基金、混合型基金和债券型基金。</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中信银行股份有限公司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王晚婷</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李修滨</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4006800000</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lixiubin@citicbank.com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95558</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w:t>
            </w:r>
            <w:r w:rsidRPr="000B0FE0">
              <w:rPr>
                <w:rFonts w:hint="eastAsia"/>
                <w:kern w:val="0"/>
                <w:sz w:val="24"/>
              </w:rPr>
              <w:t>021</w:t>
            </w:r>
            <w:r w:rsidRPr="000B0FE0">
              <w:rPr>
                <w:rFonts w:hint="eastAsia"/>
                <w:kern w:val="0"/>
                <w:sz w:val="24"/>
              </w:rPr>
              <w:t>）</w:t>
            </w:r>
            <w:r w:rsidRPr="000B0FE0">
              <w:rPr>
                <w:rFonts w:hint="eastAsia"/>
                <w:kern w:val="0"/>
                <w:sz w:val="24"/>
              </w:rPr>
              <w:t>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010-85230024</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p>
        </w:tc>
      </w:tr>
      <w:tr w:rsidR="002C233F" w:rsidRPr="00CB1276" w:rsidTr="008D3913">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2018</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2017</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2016</w:t>
            </w:r>
            <w:r w:rsidRPr="00AC0191">
              <w:rPr>
                <w:rFonts w:hint="eastAsia"/>
                <w:b/>
                <w:szCs w:val="21"/>
              </w:rPr>
              <w:t>年</w:t>
            </w:r>
            <w:r w:rsidRPr="00AC0191">
              <w:rPr>
                <w:rFonts w:hint="eastAsia"/>
                <w:b/>
                <w:szCs w:val="21"/>
              </w:rPr>
              <w:t>10</w:t>
            </w:r>
            <w:r w:rsidRPr="00AC0191">
              <w:rPr>
                <w:rFonts w:hint="eastAsia"/>
                <w:b/>
                <w:szCs w:val="21"/>
              </w:rPr>
              <w:t>月</w:t>
            </w:r>
            <w:r w:rsidRPr="00AC0191">
              <w:rPr>
                <w:rFonts w:hint="eastAsia"/>
                <w:b/>
                <w:szCs w:val="21"/>
              </w:rPr>
              <w:t>19</w:t>
            </w:r>
            <w:r w:rsidRPr="00AC0191">
              <w:rPr>
                <w:rFonts w:hint="eastAsia"/>
                <w:b/>
                <w:szCs w:val="21"/>
              </w:rPr>
              <w:t>日（基金合同生效日）至</w:t>
            </w:r>
            <w:r w:rsidRPr="00AC0191">
              <w:rPr>
                <w:rFonts w:hint="eastAsia"/>
                <w:b/>
                <w:szCs w:val="21"/>
              </w:rPr>
              <w:t>2016</w:t>
            </w:r>
            <w:r w:rsidRPr="00AC0191">
              <w:rPr>
                <w:rFonts w:hint="eastAsia"/>
                <w:b/>
                <w:szCs w:val="21"/>
              </w:rPr>
              <w:t>年</w:t>
            </w:r>
            <w:r w:rsidRPr="00AC0191">
              <w:rPr>
                <w:rFonts w:hint="eastAsia"/>
                <w:b/>
                <w:szCs w:val="21"/>
              </w:rPr>
              <w:t>12</w:t>
            </w:r>
            <w:r w:rsidRPr="00AC0191">
              <w:rPr>
                <w:rFonts w:hint="eastAsia"/>
                <w:b/>
                <w:szCs w:val="21"/>
              </w:rPr>
              <w:t>月</w:t>
            </w:r>
            <w:r w:rsidRPr="00AC0191">
              <w:rPr>
                <w:rFonts w:hint="eastAsia"/>
                <w:b/>
                <w:szCs w:val="21"/>
              </w:rPr>
              <w:t>31</w:t>
            </w:r>
            <w:r w:rsidRPr="00AC0191">
              <w:rPr>
                <w:rFonts w:hint="eastAsia"/>
                <w:b/>
                <w:szCs w:val="21"/>
              </w:rPr>
              <w:t>日</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交银天利宝货币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交银天利宝货币</w:t>
            </w:r>
            <w:r>
              <w:rPr>
                <w:rFonts w:hint="eastAsia"/>
                <w:szCs w:val="21"/>
              </w:rPr>
              <w:t>E</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交银天利宝货币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交银天利宝货币</w:t>
            </w:r>
            <w:r>
              <w:rPr>
                <w:rFonts w:hint="eastAsia"/>
                <w:szCs w:val="21"/>
              </w:rPr>
              <w:t>E</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交银天利宝货币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4E65B4" w:rsidP="00F93FCE">
            <w:pPr>
              <w:spacing w:before="29" w:line="288" w:lineRule="auto"/>
              <w:rPr>
                <w:szCs w:val="21"/>
              </w:rPr>
            </w:pPr>
            <w:r>
              <w:rPr>
                <w:rFonts w:hint="eastAsia"/>
                <w:szCs w:val="21"/>
              </w:rPr>
              <w:t>交银天利宝货币</w:t>
            </w:r>
            <w:r>
              <w:rPr>
                <w:rFonts w:hint="eastAsia"/>
                <w:szCs w:val="21"/>
              </w:rPr>
              <w:t>E</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17,117,348.65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58,313,317.17</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1,518,783.72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64,622,625.91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2,074.66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2,977,288.39</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17,117,348.65</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58,313,317.17</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1,518,783.72</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64,622,625.91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2,074.66</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2,977,288.39</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3.90%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4E65B4" w:rsidP="00727F82">
            <w:pPr>
              <w:spacing w:before="29" w:line="288" w:lineRule="auto"/>
              <w:jc w:val="right"/>
              <w:rPr>
                <w:szCs w:val="21"/>
              </w:rPr>
            </w:pPr>
            <w:r>
              <w:rPr>
                <w:rFonts w:hint="eastAsia"/>
                <w:szCs w:val="21"/>
              </w:rPr>
              <w:t>4.15%</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4.01%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4.26%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0.55%</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0.60%</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ind w:leftChars="-51" w:left="-107" w:rightChars="-51" w:right="-107"/>
              <w:jc w:val="center"/>
              <w:rPr>
                <w:b/>
                <w:szCs w:val="21"/>
              </w:rPr>
            </w:pPr>
            <w:r w:rsidRPr="00AC0191">
              <w:rPr>
                <w:b/>
                <w:szCs w:val="21"/>
              </w:rPr>
              <w:t>2018</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2017</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center"/>
              <w:rPr>
                <w:b/>
                <w:szCs w:val="21"/>
              </w:rPr>
            </w:pPr>
            <w:r w:rsidRPr="00AC0191">
              <w:rPr>
                <w:b/>
                <w:szCs w:val="21"/>
              </w:rPr>
              <w:t>2016</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交银天利宝货币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542B23">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交银天利宝货币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交银天利宝货币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交银天利宝货币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rPr>
                <w:szCs w:val="21"/>
              </w:rPr>
            </w:pPr>
            <w:r>
              <w:rPr>
                <w:rFonts w:hint="eastAsia"/>
                <w:szCs w:val="21"/>
              </w:rPr>
              <w:t>交银天利宝货币</w:t>
            </w:r>
            <w:r>
              <w:rPr>
                <w:rFonts w:hint="eastAsia"/>
                <w:szCs w:val="21"/>
              </w:rPr>
              <w:t>E</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468,121,371.84</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571,333,260.34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129,287,148.69</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2,263,484,088.24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2,542,790.45</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503,013,014.58</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4E65B4" w:rsidP="004E65B4">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4E65B4">
            <w:pPr>
              <w:spacing w:before="29" w:line="288" w:lineRule="auto"/>
              <w:jc w:val="right"/>
              <w:rPr>
                <w:szCs w:val="21"/>
              </w:rPr>
            </w:pPr>
            <w:r w:rsidRPr="00AC0191">
              <w:rPr>
                <w:rFonts w:hint="eastAsia"/>
                <w:szCs w:val="21"/>
              </w:rPr>
              <w:t>1.000</w:t>
            </w:r>
          </w:p>
        </w:tc>
      </w:tr>
    </w:tbl>
    <w:p w:rsidR="00605BF5" w:rsidRDefault="005A308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605BF5" w:rsidRDefault="005A3086">
      <w:pPr>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605BF5" w:rsidRDefault="005A3086">
      <w:pPr>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类基金份额与分类前基金连续计算，</w:t>
      </w:r>
      <w:r>
        <w:rPr>
          <w:rFonts w:hint="eastAsia"/>
          <w:kern w:val="0"/>
          <w:sz w:val="24"/>
        </w:rPr>
        <w:t>E</w:t>
      </w:r>
      <w:r>
        <w:rPr>
          <w:rFonts w:hint="eastAsia"/>
          <w:kern w:val="0"/>
          <w:sz w:val="24"/>
        </w:rPr>
        <w:t>类基金份额按新设基金计算。</w:t>
      </w:r>
    </w:p>
    <w:p w:rsidR="00605BF5" w:rsidRDefault="005A3086">
      <w:pPr>
        <w:spacing w:before="29" w:line="288" w:lineRule="auto"/>
        <w:jc w:val="left"/>
        <w:rPr>
          <w:kern w:val="0"/>
          <w:sz w:val="24"/>
        </w:rPr>
      </w:pPr>
      <w:r>
        <w:rPr>
          <w:rFonts w:hint="eastAsia"/>
          <w:kern w:val="0"/>
          <w:sz w:val="24"/>
        </w:rPr>
        <w:t xml:space="preserve">   4</w:t>
      </w:r>
      <w:r>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FF3081" w:rsidRPr="007D254C" w:rsidRDefault="00FF3081" w:rsidP="007D254C">
      <w:pPr>
        <w:spacing w:before="29" w:line="288" w:lineRule="auto"/>
        <w:jc w:val="left"/>
        <w:rPr>
          <w:kern w:val="0"/>
          <w:sz w:val="24"/>
        </w:rPr>
      </w:pPr>
      <w:r w:rsidRPr="007D254C">
        <w:rPr>
          <w:rFonts w:hint="eastAsia"/>
          <w:kern w:val="0"/>
          <w:sz w:val="24"/>
        </w:rPr>
        <w:t xml:space="preserve">  </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．交银天利宝货币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05BF5">
        <w:tc>
          <w:tcPr>
            <w:tcW w:w="1286" w:type="dxa"/>
            <w:vAlign w:val="center"/>
          </w:tcPr>
          <w:p w:rsidR="00605BF5" w:rsidRDefault="005A3086">
            <w:pPr>
              <w:jc w:val="left"/>
            </w:pPr>
            <w:r>
              <w:rPr>
                <w:sz w:val="24"/>
              </w:rPr>
              <w:t>过去三个月</w:t>
            </w:r>
          </w:p>
        </w:tc>
        <w:tc>
          <w:tcPr>
            <w:tcW w:w="1286" w:type="dxa"/>
            <w:vAlign w:val="center"/>
          </w:tcPr>
          <w:p w:rsidR="00605BF5" w:rsidRDefault="005A3086">
            <w:pPr>
              <w:jc w:val="center"/>
            </w:pPr>
            <w:r>
              <w:rPr>
                <w:sz w:val="24"/>
              </w:rPr>
              <w:t>0.7377%</w:t>
            </w:r>
          </w:p>
        </w:tc>
        <w:tc>
          <w:tcPr>
            <w:tcW w:w="1286" w:type="dxa"/>
            <w:vAlign w:val="center"/>
          </w:tcPr>
          <w:p w:rsidR="00605BF5" w:rsidRDefault="005A3086">
            <w:pPr>
              <w:jc w:val="center"/>
            </w:pPr>
            <w:r>
              <w:rPr>
                <w:sz w:val="24"/>
              </w:rPr>
              <w:t>0.0041%</w:t>
            </w:r>
          </w:p>
        </w:tc>
        <w:tc>
          <w:tcPr>
            <w:tcW w:w="1285" w:type="dxa"/>
            <w:vAlign w:val="center"/>
          </w:tcPr>
          <w:p w:rsidR="00605BF5" w:rsidRDefault="005A3086">
            <w:pPr>
              <w:jc w:val="center"/>
            </w:pPr>
            <w:r>
              <w:rPr>
                <w:sz w:val="24"/>
              </w:rPr>
              <w:t>0.0882%</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0.6495%</w:t>
            </w:r>
          </w:p>
        </w:tc>
        <w:tc>
          <w:tcPr>
            <w:tcW w:w="1285" w:type="dxa"/>
            <w:vAlign w:val="center"/>
          </w:tcPr>
          <w:p w:rsidR="00605BF5" w:rsidRDefault="005A3086">
            <w:pPr>
              <w:jc w:val="center"/>
            </w:pPr>
            <w:r>
              <w:rPr>
                <w:sz w:val="24"/>
              </w:rPr>
              <w:t>0.0041%</w:t>
            </w:r>
          </w:p>
        </w:tc>
      </w:tr>
      <w:tr w:rsidR="00605BF5">
        <w:tc>
          <w:tcPr>
            <w:tcW w:w="1286" w:type="dxa"/>
            <w:vAlign w:val="center"/>
          </w:tcPr>
          <w:p w:rsidR="00605BF5" w:rsidRDefault="005A3086">
            <w:pPr>
              <w:jc w:val="left"/>
            </w:pPr>
            <w:r>
              <w:rPr>
                <w:sz w:val="24"/>
              </w:rPr>
              <w:t>过去六个月</w:t>
            </w:r>
          </w:p>
        </w:tc>
        <w:tc>
          <w:tcPr>
            <w:tcW w:w="1286" w:type="dxa"/>
            <w:vAlign w:val="center"/>
          </w:tcPr>
          <w:p w:rsidR="00605BF5" w:rsidRDefault="005A3086">
            <w:pPr>
              <w:jc w:val="center"/>
            </w:pPr>
            <w:r>
              <w:rPr>
                <w:sz w:val="24"/>
              </w:rPr>
              <w:t>1.6957%</w:t>
            </w:r>
          </w:p>
        </w:tc>
        <w:tc>
          <w:tcPr>
            <w:tcW w:w="1286" w:type="dxa"/>
            <w:vAlign w:val="center"/>
          </w:tcPr>
          <w:p w:rsidR="00605BF5" w:rsidRDefault="005A3086">
            <w:pPr>
              <w:jc w:val="center"/>
            </w:pPr>
            <w:r>
              <w:rPr>
                <w:sz w:val="24"/>
              </w:rPr>
              <w:t>0.0041%</w:t>
            </w:r>
          </w:p>
        </w:tc>
        <w:tc>
          <w:tcPr>
            <w:tcW w:w="1285" w:type="dxa"/>
            <w:vAlign w:val="center"/>
          </w:tcPr>
          <w:p w:rsidR="00605BF5" w:rsidRDefault="005A3086">
            <w:pPr>
              <w:jc w:val="center"/>
            </w:pPr>
            <w:r>
              <w:rPr>
                <w:sz w:val="24"/>
              </w:rPr>
              <w:t>0.1755%</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1.5202%</w:t>
            </w:r>
          </w:p>
        </w:tc>
        <w:tc>
          <w:tcPr>
            <w:tcW w:w="1285" w:type="dxa"/>
            <w:vAlign w:val="center"/>
          </w:tcPr>
          <w:p w:rsidR="00605BF5" w:rsidRDefault="005A3086">
            <w:pPr>
              <w:jc w:val="center"/>
            </w:pPr>
            <w:r>
              <w:rPr>
                <w:sz w:val="24"/>
              </w:rPr>
              <w:t>0.0041%</w:t>
            </w:r>
          </w:p>
        </w:tc>
      </w:tr>
      <w:tr w:rsidR="00605BF5">
        <w:tc>
          <w:tcPr>
            <w:tcW w:w="1286" w:type="dxa"/>
            <w:vAlign w:val="center"/>
          </w:tcPr>
          <w:p w:rsidR="00605BF5" w:rsidRDefault="005A3086">
            <w:pPr>
              <w:jc w:val="left"/>
            </w:pPr>
            <w:r>
              <w:rPr>
                <w:sz w:val="24"/>
              </w:rPr>
              <w:t>过去一年</w:t>
            </w:r>
          </w:p>
        </w:tc>
        <w:tc>
          <w:tcPr>
            <w:tcW w:w="1286" w:type="dxa"/>
            <w:vAlign w:val="center"/>
          </w:tcPr>
          <w:p w:rsidR="00605BF5" w:rsidRDefault="005A3086">
            <w:pPr>
              <w:jc w:val="center"/>
            </w:pPr>
            <w:r>
              <w:rPr>
                <w:sz w:val="24"/>
              </w:rPr>
              <w:t>3.8964%</w:t>
            </w:r>
          </w:p>
        </w:tc>
        <w:tc>
          <w:tcPr>
            <w:tcW w:w="1286" w:type="dxa"/>
            <w:vAlign w:val="center"/>
          </w:tcPr>
          <w:p w:rsidR="00605BF5" w:rsidRDefault="005A3086">
            <w:pPr>
              <w:jc w:val="center"/>
            </w:pPr>
            <w:r>
              <w:rPr>
                <w:sz w:val="24"/>
              </w:rPr>
              <w:t>0.0035%</w:t>
            </w:r>
          </w:p>
        </w:tc>
        <w:tc>
          <w:tcPr>
            <w:tcW w:w="1285" w:type="dxa"/>
            <w:vAlign w:val="center"/>
          </w:tcPr>
          <w:p w:rsidR="00605BF5" w:rsidRDefault="005A3086">
            <w:pPr>
              <w:jc w:val="center"/>
            </w:pPr>
            <w:r>
              <w:rPr>
                <w:sz w:val="24"/>
              </w:rPr>
              <w:t>0.3500%</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3.5464%</w:t>
            </w:r>
          </w:p>
        </w:tc>
        <w:tc>
          <w:tcPr>
            <w:tcW w:w="1285" w:type="dxa"/>
            <w:vAlign w:val="center"/>
          </w:tcPr>
          <w:p w:rsidR="00605BF5" w:rsidRDefault="005A3086">
            <w:pPr>
              <w:jc w:val="center"/>
            </w:pPr>
            <w:r>
              <w:rPr>
                <w:sz w:val="24"/>
              </w:rPr>
              <w:t>0.0035%</w:t>
            </w:r>
          </w:p>
        </w:tc>
      </w:tr>
      <w:tr w:rsidR="00605BF5">
        <w:tc>
          <w:tcPr>
            <w:tcW w:w="1286" w:type="dxa"/>
            <w:vAlign w:val="center"/>
          </w:tcPr>
          <w:p w:rsidR="00605BF5" w:rsidRDefault="005A3086">
            <w:pPr>
              <w:jc w:val="left"/>
            </w:pPr>
            <w:r>
              <w:rPr>
                <w:sz w:val="24"/>
              </w:rPr>
              <w:t>自基金合同生效起至今</w:t>
            </w:r>
          </w:p>
        </w:tc>
        <w:tc>
          <w:tcPr>
            <w:tcW w:w="1286" w:type="dxa"/>
            <w:vAlign w:val="center"/>
          </w:tcPr>
          <w:p w:rsidR="00605BF5" w:rsidRDefault="005A3086">
            <w:pPr>
              <w:jc w:val="center"/>
            </w:pPr>
            <w:r>
              <w:rPr>
                <w:sz w:val="24"/>
              </w:rPr>
              <w:t>8.6573%</w:t>
            </w:r>
          </w:p>
        </w:tc>
        <w:tc>
          <w:tcPr>
            <w:tcW w:w="1286" w:type="dxa"/>
            <w:vAlign w:val="center"/>
          </w:tcPr>
          <w:p w:rsidR="00605BF5" w:rsidRDefault="005A3086">
            <w:pPr>
              <w:jc w:val="center"/>
            </w:pPr>
            <w:r>
              <w:rPr>
                <w:sz w:val="24"/>
              </w:rPr>
              <w:t>0.0027%</w:t>
            </w:r>
          </w:p>
        </w:tc>
        <w:tc>
          <w:tcPr>
            <w:tcW w:w="1285" w:type="dxa"/>
            <w:vAlign w:val="center"/>
          </w:tcPr>
          <w:p w:rsidR="00605BF5" w:rsidRDefault="005A3086">
            <w:pPr>
              <w:jc w:val="center"/>
            </w:pPr>
            <w:r>
              <w:rPr>
                <w:sz w:val="24"/>
              </w:rPr>
              <w:t>0.7710%</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7.8863%</w:t>
            </w:r>
          </w:p>
        </w:tc>
        <w:tc>
          <w:tcPr>
            <w:tcW w:w="1285" w:type="dxa"/>
            <w:vAlign w:val="center"/>
          </w:tcPr>
          <w:p w:rsidR="00605BF5" w:rsidRDefault="005A3086">
            <w:pPr>
              <w:jc w:val="center"/>
            </w:pPr>
            <w:r>
              <w:rPr>
                <w:sz w:val="24"/>
              </w:rPr>
              <w:t>0.0027%</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注：本基金的业绩比较基准为活期存款利率（税后）。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w:t>
      </w:r>
      <w:r w:rsidR="004E65B4">
        <w:rPr>
          <w:rFonts w:ascii="Times New Roman" w:hAnsi="Times New Roman" w:hint="eastAsia"/>
          <w:b/>
          <w:color w:val="auto"/>
        </w:rPr>
        <w:t>交银天利宝货币</w:t>
      </w:r>
      <w:r w:rsidR="004E65B4">
        <w:rPr>
          <w:rFonts w:ascii="Times New Roman" w:hAnsi="Times New Roman" w:hint="eastAsia"/>
          <w:b/>
          <w:color w:val="auto"/>
        </w:rPr>
        <w:t>E</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605BF5">
        <w:tc>
          <w:tcPr>
            <w:tcW w:w="1286" w:type="dxa"/>
            <w:vAlign w:val="center"/>
          </w:tcPr>
          <w:p w:rsidR="00605BF5" w:rsidRDefault="005A3086">
            <w:pPr>
              <w:jc w:val="left"/>
            </w:pPr>
            <w:r>
              <w:rPr>
                <w:sz w:val="24"/>
              </w:rPr>
              <w:t>过去三个月</w:t>
            </w:r>
          </w:p>
        </w:tc>
        <w:tc>
          <w:tcPr>
            <w:tcW w:w="1286" w:type="dxa"/>
            <w:vAlign w:val="center"/>
          </w:tcPr>
          <w:p w:rsidR="00605BF5" w:rsidRDefault="005A3086">
            <w:pPr>
              <w:jc w:val="center"/>
            </w:pPr>
            <w:r>
              <w:rPr>
                <w:sz w:val="24"/>
              </w:rPr>
              <w:t>0.7992%</w:t>
            </w:r>
          </w:p>
        </w:tc>
        <w:tc>
          <w:tcPr>
            <w:tcW w:w="1286" w:type="dxa"/>
            <w:vAlign w:val="center"/>
          </w:tcPr>
          <w:p w:rsidR="00605BF5" w:rsidRDefault="005A3086">
            <w:pPr>
              <w:jc w:val="center"/>
            </w:pPr>
            <w:r>
              <w:rPr>
                <w:sz w:val="24"/>
              </w:rPr>
              <w:t>0.0041%</w:t>
            </w:r>
          </w:p>
        </w:tc>
        <w:tc>
          <w:tcPr>
            <w:tcW w:w="1285" w:type="dxa"/>
            <w:vAlign w:val="center"/>
          </w:tcPr>
          <w:p w:rsidR="00605BF5" w:rsidRDefault="005A3086">
            <w:pPr>
              <w:jc w:val="center"/>
            </w:pPr>
            <w:r>
              <w:rPr>
                <w:sz w:val="24"/>
              </w:rPr>
              <w:t>0.0882%</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0.7110%</w:t>
            </w:r>
          </w:p>
        </w:tc>
        <w:tc>
          <w:tcPr>
            <w:tcW w:w="1285" w:type="dxa"/>
            <w:vAlign w:val="center"/>
          </w:tcPr>
          <w:p w:rsidR="00605BF5" w:rsidRDefault="005A3086">
            <w:pPr>
              <w:jc w:val="center"/>
            </w:pPr>
            <w:r>
              <w:rPr>
                <w:sz w:val="24"/>
              </w:rPr>
              <w:t>0.0041%</w:t>
            </w:r>
          </w:p>
        </w:tc>
      </w:tr>
      <w:tr w:rsidR="00605BF5">
        <w:tc>
          <w:tcPr>
            <w:tcW w:w="1286" w:type="dxa"/>
            <w:vAlign w:val="center"/>
          </w:tcPr>
          <w:p w:rsidR="00605BF5" w:rsidRDefault="005A3086">
            <w:pPr>
              <w:jc w:val="left"/>
            </w:pPr>
            <w:r>
              <w:rPr>
                <w:sz w:val="24"/>
              </w:rPr>
              <w:t>过去六个月</w:t>
            </w:r>
          </w:p>
        </w:tc>
        <w:tc>
          <w:tcPr>
            <w:tcW w:w="1286" w:type="dxa"/>
            <w:vAlign w:val="center"/>
          </w:tcPr>
          <w:p w:rsidR="00605BF5" w:rsidRDefault="005A3086">
            <w:pPr>
              <w:jc w:val="center"/>
            </w:pPr>
            <w:r>
              <w:rPr>
                <w:sz w:val="24"/>
              </w:rPr>
              <w:t>1.8182%</w:t>
            </w:r>
          </w:p>
        </w:tc>
        <w:tc>
          <w:tcPr>
            <w:tcW w:w="1286" w:type="dxa"/>
            <w:vAlign w:val="center"/>
          </w:tcPr>
          <w:p w:rsidR="00605BF5" w:rsidRDefault="005A3086">
            <w:pPr>
              <w:jc w:val="center"/>
            </w:pPr>
            <w:r>
              <w:rPr>
                <w:sz w:val="24"/>
              </w:rPr>
              <w:t>0.0041%</w:t>
            </w:r>
          </w:p>
        </w:tc>
        <w:tc>
          <w:tcPr>
            <w:tcW w:w="1285" w:type="dxa"/>
            <w:vAlign w:val="center"/>
          </w:tcPr>
          <w:p w:rsidR="00605BF5" w:rsidRDefault="005A3086">
            <w:pPr>
              <w:jc w:val="center"/>
            </w:pPr>
            <w:r>
              <w:rPr>
                <w:sz w:val="24"/>
              </w:rPr>
              <w:t>0.1755%</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1.6427%</w:t>
            </w:r>
          </w:p>
        </w:tc>
        <w:tc>
          <w:tcPr>
            <w:tcW w:w="1285" w:type="dxa"/>
            <w:vAlign w:val="center"/>
          </w:tcPr>
          <w:p w:rsidR="00605BF5" w:rsidRDefault="005A3086">
            <w:pPr>
              <w:jc w:val="center"/>
            </w:pPr>
            <w:r>
              <w:rPr>
                <w:sz w:val="24"/>
              </w:rPr>
              <w:t>0.0041%</w:t>
            </w:r>
          </w:p>
        </w:tc>
      </w:tr>
      <w:tr w:rsidR="00605BF5">
        <w:tc>
          <w:tcPr>
            <w:tcW w:w="1286" w:type="dxa"/>
            <w:vAlign w:val="center"/>
          </w:tcPr>
          <w:p w:rsidR="00605BF5" w:rsidRDefault="005A3086">
            <w:pPr>
              <w:jc w:val="left"/>
            </w:pPr>
            <w:r>
              <w:rPr>
                <w:sz w:val="24"/>
              </w:rPr>
              <w:t>过去一年</w:t>
            </w:r>
          </w:p>
        </w:tc>
        <w:tc>
          <w:tcPr>
            <w:tcW w:w="1286" w:type="dxa"/>
            <w:vAlign w:val="center"/>
          </w:tcPr>
          <w:p w:rsidR="00605BF5" w:rsidRDefault="005A3086">
            <w:pPr>
              <w:jc w:val="center"/>
            </w:pPr>
            <w:r>
              <w:rPr>
                <w:sz w:val="24"/>
              </w:rPr>
              <w:t>4.1452%</w:t>
            </w:r>
          </w:p>
        </w:tc>
        <w:tc>
          <w:tcPr>
            <w:tcW w:w="1286" w:type="dxa"/>
            <w:vAlign w:val="center"/>
          </w:tcPr>
          <w:p w:rsidR="00605BF5" w:rsidRDefault="005A3086">
            <w:pPr>
              <w:jc w:val="center"/>
            </w:pPr>
            <w:r>
              <w:rPr>
                <w:sz w:val="24"/>
              </w:rPr>
              <w:t>0.0035%</w:t>
            </w:r>
          </w:p>
        </w:tc>
        <w:tc>
          <w:tcPr>
            <w:tcW w:w="1285" w:type="dxa"/>
            <w:vAlign w:val="center"/>
          </w:tcPr>
          <w:p w:rsidR="00605BF5" w:rsidRDefault="005A3086">
            <w:pPr>
              <w:jc w:val="center"/>
            </w:pPr>
            <w:r>
              <w:rPr>
                <w:sz w:val="24"/>
              </w:rPr>
              <w:t>0.3500%</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3.7952%</w:t>
            </w:r>
          </w:p>
        </w:tc>
        <w:tc>
          <w:tcPr>
            <w:tcW w:w="1285" w:type="dxa"/>
            <w:vAlign w:val="center"/>
          </w:tcPr>
          <w:p w:rsidR="00605BF5" w:rsidRDefault="005A3086">
            <w:pPr>
              <w:jc w:val="center"/>
            </w:pPr>
            <w:r>
              <w:rPr>
                <w:sz w:val="24"/>
              </w:rPr>
              <w:t>0.0035%</w:t>
            </w:r>
          </w:p>
        </w:tc>
      </w:tr>
      <w:tr w:rsidR="00605BF5">
        <w:tc>
          <w:tcPr>
            <w:tcW w:w="1286" w:type="dxa"/>
            <w:vAlign w:val="center"/>
          </w:tcPr>
          <w:p w:rsidR="00605BF5" w:rsidRDefault="005A3086">
            <w:pPr>
              <w:jc w:val="left"/>
            </w:pPr>
            <w:r>
              <w:rPr>
                <w:sz w:val="24"/>
              </w:rPr>
              <w:t>自基金合同生效起至今</w:t>
            </w:r>
          </w:p>
        </w:tc>
        <w:tc>
          <w:tcPr>
            <w:tcW w:w="1286" w:type="dxa"/>
            <w:vAlign w:val="center"/>
          </w:tcPr>
          <w:p w:rsidR="00605BF5" w:rsidRDefault="005A3086">
            <w:pPr>
              <w:jc w:val="center"/>
            </w:pPr>
            <w:r>
              <w:rPr>
                <w:sz w:val="24"/>
              </w:rPr>
              <w:t>9.2261%</w:t>
            </w:r>
          </w:p>
        </w:tc>
        <w:tc>
          <w:tcPr>
            <w:tcW w:w="1286" w:type="dxa"/>
            <w:vAlign w:val="center"/>
          </w:tcPr>
          <w:p w:rsidR="00605BF5" w:rsidRDefault="005A3086">
            <w:pPr>
              <w:jc w:val="center"/>
            </w:pPr>
            <w:r>
              <w:rPr>
                <w:sz w:val="24"/>
              </w:rPr>
              <w:t>0.0027%</w:t>
            </w:r>
          </w:p>
        </w:tc>
        <w:tc>
          <w:tcPr>
            <w:tcW w:w="1285" w:type="dxa"/>
            <w:vAlign w:val="center"/>
          </w:tcPr>
          <w:p w:rsidR="00605BF5" w:rsidRDefault="005A3086">
            <w:pPr>
              <w:jc w:val="center"/>
            </w:pPr>
            <w:r>
              <w:rPr>
                <w:sz w:val="24"/>
              </w:rPr>
              <w:t>0.7710%</w:t>
            </w:r>
          </w:p>
        </w:tc>
        <w:tc>
          <w:tcPr>
            <w:tcW w:w="1285" w:type="dxa"/>
            <w:vAlign w:val="center"/>
          </w:tcPr>
          <w:p w:rsidR="00605BF5" w:rsidRDefault="005A3086">
            <w:pPr>
              <w:jc w:val="center"/>
            </w:pPr>
            <w:r>
              <w:rPr>
                <w:sz w:val="24"/>
              </w:rPr>
              <w:t>0.0000%</w:t>
            </w:r>
          </w:p>
        </w:tc>
        <w:tc>
          <w:tcPr>
            <w:tcW w:w="1285" w:type="dxa"/>
            <w:vAlign w:val="center"/>
          </w:tcPr>
          <w:p w:rsidR="00605BF5" w:rsidRDefault="005A3086">
            <w:pPr>
              <w:jc w:val="center"/>
            </w:pPr>
            <w:r>
              <w:rPr>
                <w:sz w:val="24"/>
              </w:rPr>
              <w:t>8.4551%</w:t>
            </w:r>
          </w:p>
        </w:tc>
        <w:tc>
          <w:tcPr>
            <w:tcW w:w="1285" w:type="dxa"/>
            <w:vAlign w:val="center"/>
          </w:tcPr>
          <w:p w:rsidR="00605BF5" w:rsidRDefault="005A3086">
            <w:pPr>
              <w:jc w:val="center"/>
            </w:pPr>
            <w:r>
              <w:rPr>
                <w:sz w:val="24"/>
              </w:rPr>
              <w:t>0.0027%</w:t>
            </w:r>
          </w:p>
        </w:tc>
      </w:tr>
    </w:tbl>
    <w:p w:rsidR="00063497" w:rsidRPr="007D254C" w:rsidRDefault="004E65B4" w:rsidP="007D254C">
      <w:pPr>
        <w:spacing w:before="29" w:line="288" w:lineRule="auto"/>
        <w:jc w:val="left"/>
        <w:rPr>
          <w:kern w:val="0"/>
          <w:sz w:val="24"/>
        </w:rPr>
      </w:pPr>
      <w:r>
        <w:rPr>
          <w:rFonts w:hint="eastAsia"/>
          <w:kern w:val="0"/>
          <w:sz w:val="24"/>
        </w:rPr>
        <w:t>注：本基金的业绩比较基准为活期存款利率（税后）。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、交银天利宝货币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w:t>
      </w:r>
      <w:r w:rsidR="004E65B4">
        <w:rPr>
          <w:rFonts w:hint="eastAsia"/>
          <w:color w:val="000000"/>
          <w:sz w:val="24"/>
        </w:rPr>
        <w:t>交银天利宝货币</w:t>
      </w:r>
      <w:r w:rsidR="004E65B4">
        <w:rPr>
          <w:rFonts w:hint="eastAsia"/>
          <w:color w:val="000000"/>
          <w:sz w:val="24"/>
        </w:rPr>
        <w:t>E</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注：本基金建仓期为自基金合同生效日起的</w:t>
      </w:r>
      <w:r>
        <w:rPr>
          <w:rFonts w:hint="eastAsia"/>
          <w:kern w:val="0"/>
          <w:sz w:val="24"/>
        </w:rPr>
        <w:t>6</w:t>
      </w:r>
      <w:r>
        <w:rPr>
          <w:rFonts w:hint="eastAsia"/>
          <w:kern w:val="0"/>
          <w:sz w:val="24"/>
        </w:rPr>
        <w:t>个月。截至建仓期结束，本基金各项资产配置比例符合基金合同及招募说明书有关投资比例的约定。</w:t>
      </w:r>
    </w:p>
    <w:p w:rsidR="00A5153D" w:rsidRPr="007D254C" w:rsidRDefault="00A5153D" w:rsidP="007D254C">
      <w:pPr>
        <w:spacing w:before="29" w:line="288" w:lineRule="auto"/>
        <w:jc w:val="left"/>
        <w:rPr>
          <w:kern w:val="0"/>
          <w:sz w:val="24"/>
        </w:rPr>
      </w:pP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自基金合同生效以来</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交银天利宝货币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2016</w:t>
      </w:r>
      <w:r w:rsidRPr="007D254C">
        <w:rPr>
          <w:rFonts w:hint="eastAsia"/>
          <w:kern w:val="0"/>
          <w:sz w:val="24"/>
        </w:rPr>
        <w:t>年</w:t>
      </w:r>
      <w:r w:rsidRPr="007D254C">
        <w:rPr>
          <w:rFonts w:hint="eastAsia"/>
          <w:kern w:val="0"/>
          <w:sz w:val="24"/>
        </w:rPr>
        <w:t>10</w:t>
      </w:r>
      <w:r w:rsidRPr="007D254C">
        <w:rPr>
          <w:rFonts w:hint="eastAsia"/>
          <w:kern w:val="0"/>
          <w:sz w:val="24"/>
        </w:rPr>
        <w:t>月</w:t>
      </w:r>
      <w:r w:rsidRPr="007D254C">
        <w:rPr>
          <w:rFonts w:hint="eastAsia"/>
          <w:kern w:val="0"/>
          <w:sz w:val="24"/>
        </w:rPr>
        <w:t>19</w:t>
      </w:r>
      <w:r w:rsidRPr="007D254C">
        <w:rPr>
          <w:rFonts w:hint="eastAsia"/>
          <w:kern w:val="0"/>
          <w:sz w:val="24"/>
        </w:rPr>
        <w:t>日（基金合同生效日）至</w:t>
      </w:r>
      <w:r w:rsidRPr="007D254C">
        <w:rPr>
          <w:rFonts w:hint="eastAsia"/>
          <w:kern w:val="0"/>
          <w:sz w:val="24"/>
        </w:rPr>
        <w:t>2018</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日。基金合同生效当年的净值增长率按照当年实际存续期计算。</w:t>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w:t>
      </w:r>
      <w:r w:rsidR="004E65B4">
        <w:rPr>
          <w:rFonts w:hint="eastAsia"/>
          <w:color w:val="000000"/>
          <w:sz w:val="24"/>
        </w:rPr>
        <w:t>交银天利宝货币</w:t>
      </w:r>
      <w:r w:rsidR="004E65B4">
        <w:rPr>
          <w:rFonts w:hint="eastAsia"/>
          <w:color w:val="000000"/>
          <w:sz w:val="24"/>
        </w:rPr>
        <w:t>E</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4E65B4" w:rsidP="007D254C">
      <w:pPr>
        <w:spacing w:before="29" w:line="288" w:lineRule="auto"/>
        <w:jc w:val="left"/>
        <w:rPr>
          <w:kern w:val="0"/>
          <w:sz w:val="24"/>
        </w:rPr>
      </w:pPr>
      <w:r>
        <w:rPr>
          <w:rFonts w:hint="eastAsia"/>
          <w:kern w:val="0"/>
          <w:sz w:val="24"/>
        </w:rPr>
        <w:t>注：图示日期为</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日（基金合同生效日）至</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日。基金合同生效当年的净值增长率按照当年实际存续期计算。</w:t>
      </w:r>
    </w:p>
    <w:p w:rsidR="009A1191" w:rsidRPr="007D254C" w:rsidRDefault="009A1191" w:rsidP="007D254C">
      <w:pPr>
        <w:spacing w:before="29" w:line="288" w:lineRule="auto"/>
        <w:jc w:val="left"/>
        <w:rPr>
          <w:kern w:val="0"/>
          <w:sz w:val="24"/>
        </w:rPr>
      </w:pP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交银天利宝货币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05BF5">
        <w:tc>
          <w:tcPr>
            <w:tcW w:w="1499" w:type="dxa"/>
            <w:vAlign w:val="center"/>
          </w:tcPr>
          <w:p w:rsidR="00605BF5" w:rsidRDefault="005A3086">
            <w:pPr>
              <w:jc w:val="center"/>
            </w:pPr>
            <w:r>
              <w:rPr>
                <w:rFonts w:hint="eastAsia"/>
                <w:color w:val="000000"/>
                <w:sz w:val="24"/>
              </w:rPr>
              <w:t>2018</w:t>
            </w:r>
            <w:r>
              <w:rPr>
                <w:rFonts w:hint="eastAsia"/>
                <w:color w:val="000000"/>
                <w:sz w:val="24"/>
              </w:rPr>
              <w:t>年</w:t>
            </w:r>
          </w:p>
        </w:tc>
        <w:tc>
          <w:tcPr>
            <w:tcW w:w="1499" w:type="dxa"/>
            <w:vAlign w:val="center"/>
          </w:tcPr>
          <w:p w:rsidR="00605BF5" w:rsidRDefault="005A3086">
            <w:pPr>
              <w:jc w:val="right"/>
            </w:pPr>
            <w:r>
              <w:rPr>
                <w:rFonts w:hint="eastAsia"/>
                <w:color w:val="000000"/>
                <w:sz w:val="24"/>
              </w:rPr>
              <w:t>17,080,528.41</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36,820.24</w:t>
            </w:r>
          </w:p>
        </w:tc>
        <w:tc>
          <w:tcPr>
            <w:tcW w:w="1500" w:type="dxa"/>
            <w:vAlign w:val="center"/>
          </w:tcPr>
          <w:p w:rsidR="00605BF5" w:rsidRDefault="005A3086">
            <w:pPr>
              <w:jc w:val="right"/>
            </w:pPr>
            <w:r>
              <w:rPr>
                <w:rFonts w:hint="eastAsia"/>
                <w:color w:val="000000"/>
                <w:sz w:val="24"/>
              </w:rPr>
              <w:t>17,117,348.65</w:t>
            </w:r>
          </w:p>
        </w:tc>
        <w:tc>
          <w:tcPr>
            <w:tcW w:w="1500" w:type="dxa"/>
            <w:vAlign w:val="center"/>
          </w:tcPr>
          <w:p w:rsidR="00605BF5" w:rsidRDefault="005A3086">
            <w:pPr>
              <w:jc w:val="left"/>
            </w:pPr>
            <w:r>
              <w:rPr>
                <w:rFonts w:hint="eastAsia"/>
                <w:color w:val="000000"/>
                <w:sz w:val="24"/>
              </w:rPr>
              <w:t>-</w:t>
            </w:r>
          </w:p>
        </w:tc>
      </w:tr>
      <w:tr w:rsidR="00605BF5">
        <w:tc>
          <w:tcPr>
            <w:tcW w:w="1499" w:type="dxa"/>
            <w:vAlign w:val="center"/>
          </w:tcPr>
          <w:p w:rsidR="00605BF5" w:rsidRDefault="005A3086">
            <w:pPr>
              <w:jc w:val="center"/>
            </w:pPr>
            <w:r>
              <w:rPr>
                <w:rFonts w:hint="eastAsia"/>
                <w:color w:val="000000"/>
                <w:sz w:val="24"/>
              </w:rPr>
              <w:t>2017</w:t>
            </w:r>
            <w:r>
              <w:rPr>
                <w:rFonts w:hint="eastAsia"/>
                <w:color w:val="000000"/>
                <w:sz w:val="24"/>
              </w:rPr>
              <w:t>年</w:t>
            </w:r>
          </w:p>
        </w:tc>
        <w:tc>
          <w:tcPr>
            <w:tcW w:w="1499" w:type="dxa"/>
            <w:vAlign w:val="center"/>
          </w:tcPr>
          <w:p w:rsidR="00605BF5" w:rsidRDefault="005A3086">
            <w:pPr>
              <w:jc w:val="right"/>
            </w:pPr>
            <w:r>
              <w:rPr>
                <w:rFonts w:hint="eastAsia"/>
                <w:color w:val="000000"/>
                <w:sz w:val="24"/>
              </w:rPr>
              <w:t>1,502,679.75</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16,103.97</w:t>
            </w:r>
          </w:p>
        </w:tc>
        <w:tc>
          <w:tcPr>
            <w:tcW w:w="1500" w:type="dxa"/>
            <w:vAlign w:val="center"/>
          </w:tcPr>
          <w:p w:rsidR="00605BF5" w:rsidRDefault="005A3086">
            <w:pPr>
              <w:jc w:val="right"/>
            </w:pPr>
            <w:r>
              <w:rPr>
                <w:rFonts w:hint="eastAsia"/>
                <w:color w:val="000000"/>
                <w:sz w:val="24"/>
              </w:rPr>
              <w:t>1,518,783.72</w:t>
            </w:r>
          </w:p>
        </w:tc>
        <w:tc>
          <w:tcPr>
            <w:tcW w:w="1500" w:type="dxa"/>
            <w:vAlign w:val="center"/>
          </w:tcPr>
          <w:p w:rsidR="00605BF5" w:rsidRDefault="005A3086">
            <w:pPr>
              <w:jc w:val="left"/>
            </w:pPr>
            <w:r>
              <w:rPr>
                <w:rFonts w:hint="eastAsia"/>
                <w:color w:val="000000"/>
                <w:sz w:val="24"/>
              </w:rPr>
              <w:t>-</w:t>
            </w:r>
          </w:p>
        </w:tc>
      </w:tr>
      <w:tr w:rsidR="00605BF5">
        <w:tc>
          <w:tcPr>
            <w:tcW w:w="1499" w:type="dxa"/>
            <w:vAlign w:val="center"/>
          </w:tcPr>
          <w:p w:rsidR="00605BF5" w:rsidRDefault="005A3086">
            <w:pPr>
              <w:jc w:val="center"/>
            </w:pPr>
            <w:r>
              <w:rPr>
                <w:rFonts w:hint="eastAsia"/>
                <w:color w:val="000000"/>
                <w:sz w:val="24"/>
              </w:rPr>
              <w:t>2016</w:t>
            </w:r>
            <w:r>
              <w:rPr>
                <w:rFonts w:hint="eastAsia"/>
                <w:color w:val="000000"/>
                <w:sz w:val="24"/>
              </w:rPr>
              <w:t>年</w:t>
            </w:r>
          </w:p>
        </w:tc>
        <w:tc>
          <w:tcPr>
            <w:tcW w:w="1499" w:type="dxa"/>
            <w:vAlign w:val="center"/>
          </w:tcPr>
          <w:p w:rsidR="00605BF5" w:rsidRDefault="005A3086">
            <w:pPr>
              <w:jc w:val="right"/>
            </w:pPr>
            <w:r>
              <w:rPr>
                <w:rFonts w:hint="eastAsia"/>
                <w:color w:val="000000"/>
                <w:sz w:val="24"/>
              </w:rPr>
              <w:t>1,816.97</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257.69</w:t>
            </w:r>
          </w:p>
        </w:tc>
        <w:tc>
          <w:tcPr>
            <w:tcW w:w="1500" w:type="dxa"/>
            <w:vAlign w:val="center"/>
          </w:tcPr>
          <w:p w:rsidR="00605BF5" w:rsidRDefault="005A3086">
            <w:pPr>
              <w:jc w:val="right"/>
            </w:pPr>
            <w:r>
              <w:rPr>
                <w:rFonts w:hint="eastAsia"/>
                <w:color w:val="000000"/>
                <w:sz w:val="24"/>
              </w:rPr>
              <w:t>2,074.66</w:t>
            </w:r>
          </w:p>
        </w:tc>
        <w:tc>
          <w:tcPr>
            <w:tcW w:w="1500" w:type="dxa"/>
            <w:vAlign w:val="center"/>
          </w:tcPr>
          <w:p w:rsidR="00605BF5" w:rsidRDefault="005A3086">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18,585,025.13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53,181.90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18,638,207.03</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4E65B4" w:rsidP="0036012E">
      <w:pPr>
        <w:snapToGrid w:val="0"/>
        <w:spacing w:before="29" w:line="288" w:lineRule="auto"/>
        <w:rPr>
          <w:color w:val="000000"/>
          <w:sz w:val="24"/>
        </w:rPr>
      </w:pPr>
      <w:r>
        <w:rPr>
          <w:rFonts w:hint="eastAsia"/>
          <w:color w:val="000000"/>
          <w:sz w:val="24"/>
        </w:rPr>
        <w:t>交银天利宝货币</w:t>
      </w:r>
      <w:r>
        <w:rPr>
          <w:rFonts w:hint="eastAsia"/>
          <w:color w:val="000000"/>
          <w:sz w:val="24"/>
        </w:rPr>
        <w:t>E</w:t>
      </w:r>
      <w:r w:rsidR="00223DFB"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605BF5">
        <w:tc>
          <w:tcPr>
            <w:tcW w:w="1499" w:type="dxa"/>
            <w:vAlign w:val="center"/>
          </w:tcPr>
          <w:p w:rsidR="00605BF5" w:rsidRDefault="005A3086">
            <w:pPr>
              <w:jc w:val="center"/>
            </w:pPr>
            <w:r>
              <w:rPr>
                <w:rFonts w:hint="eastAsia"/>
                <w:color w:val="000000"/>
                <w:sz w:val="24"/>
              </w:rPr>
              <w:t>2018</w:t>
            </w:r>
            <w:r>
              <w:rPr>
                <w:rFonts w:hint="eastAsia"/>
                <w:color w:val="000000"/>
                <w:sz w:val="24"/>
              </w:rPr>
              <w:t>年</w:t>
            </w:r>
          </w:p>
        </w:tc>
        <w:tc>
          <w:tcPr>
            <w:tcW w:w="1499" w:type="dxa"/>
            <w:vAlign w:val="center"/>
          </w:tcPr>
          <w:p w:rsidR="00605BF5" w:rsidRDefault="005A3086">
            <w:pPr>
              <w:jc w:val="right"/>
            </w:pPr>
            <w:r>
              <w:rPr>
                <w:rFonts w:hint="eastAsia"/>
                <w:color w:val="000000"/>
                <w:sz w:val="24"/>
              </w:rPr>
              <w:t>58,545,985.07</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-232,667.90</w:t>
            </w:r>
          </w:p>
        </w:tc>
        <w:tc>
          <w:tcPr>
            <w:tcW w:w="1500" w:type="dxa"/>
            <w:vAlign w:val="center"/>
          </w:tcPr>
          <w:p w:rsidR="00605BF5" w:rsidRDefault="005A3086">
            <w:pPr>
              <w:jc w:val="right"/>
            </w:pPr>
            <w:r>
              <w:rPr>
                <w:rFonts w:hint="eastAsia"/>
                <w:color w:val="000000"/>
                <w:sz w:val="24"/>
              </w:rPr>
              <w:t>58,313,317.17</w:t>
            </w:r>
          </w:p>
        </w:tc>
        <w:tc>
          <w:tcPr>
            <w:tcW w:w="1500" w:type="dxa"/>
            <w:vAlign w:val="center"/>
          </w:tcPr>
          <w:p w:rsidR="00605BF5" w:rsidRDefault="005A3086">
            <w:pPr>
              <w:jc w:val="left"/>
            </w:pPr>
            <w:r>
              <w:rPr>
                <w:rFonts w:hint="eastAsia"/>
                <w:color w:val="000000"/>
                <w:sz w:val="24"/>
              </w:rPr>
              <w:t>-</w:t>
            </w:r>
          </w:p>
        </w:tc>
      </w:tr>
      <w:tr w:rsidR="00605BF5">
        <w:tc>
          <w:tcPr>
            <w:tcW w:w="1499" w:type="dxa"/>
            <w:vAlign w:val="center"/>
          </w:tcPr>
          <w:p w:rsidR="00605BF5" w:rsidRDefault="005A3086">
            <w:pPr>
              <w:jc w:val="center"/>
            </w:pPr>
            <w:r>
              <w:rPr>
                <w:rFonts w:hint="eastAsia"/>
                <w:color w:val="000000"/>
                <w:sz w:val="24"/>
              </w:rPr>
              <w:t>2017</w:t>
            </w:r>
            <w:r>
              <w:rPr>
                <w:rFonts w:hint="eastAsia"/>
                <w:color w:val="000000"/>
                <w:sz w:val="24"/>
              </w:rPr>
              <w:t>年</w:t>
            </w:r>
          </w:p>
        </w:tc>
        <w:tc>
          <w:tcPr>
            <w:tcW w:w="1499" w:type="dxa"/>
            <w:vAlign w:val="center"/>
          </w:tcPr>
          <w:p w:rsidR="00605BF5" w:rsidRDefault="005A3086">
            <w:pPr>
              <w:jc w:val="right"/>
            </w:pPr>
            <w:r>
              <w:rPr>
                <w:rFonts w:hint="eastAsia"/>
                <w:color w:val="000000"/>
                <w:sz w:val="24"/>
              </w:rPr>
              <w:t>64,375,568.02</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247,057.89</w:t>
            </w:r>
          </w:p>
        </w:tc>
        <w:tc>
          <w:tcPr>
            <w:tcW w:w="1500" w:type="dxa"/>
            <w:vAlign w:val="center"/>
          </w:tcPr>
          <w:p w:rsidR="00605BF5" w:rsidRDefault="005A3086">
            <w:pPr>
              <w:jc w:val="right"/>
            </w:pPr>
            <w:r>
              <w:rPr>
                <w:rFonts w:hint="eastAsia"/>
                <w:color w:val="000000"/>
                <w:sz w:val="24"/>
              </w:rPr>
              <w:t>64,622,625.91</w:t>
            </w:r>
          </w:p>
        </w:tc>
        <w:tc>
          <w:tcPr>
            <w:tcW w:w="1500" w:type="dxa"/>
            <w:vAlign w:val="center"/>
          </w:tcPr>
          <w:p w:rsidR="00605BF5" w:rsidRDefault="005A3086">
            <w:pPr>
              <w:jc w:val="left"/>
            </w:pPr>
            <w:r>
              <w:rPr>
                <w:rFonts w:hint="eastAsia"/>
                <w:color w:val="000000"/>
                <w:sz w:val="24"/>
              </w:rPr>
              <w:t>-</w:t>
            </w:r>
          </w:p>
        </w:tc>
      </w:tr>
      <w:tr w:rsidR="00605BF5">
        <w:tc>
          <w:tcPr>
            <w:tcW w:w="1499" w:type="dxa"/>
            <w:vAlign w:val="center"/>
          </w:tcPr>
          <w:p w:rsidR="00605BF5" w:rsidRDefault="005A3086">
            <w:pPr>
              <w:jc w:val="center"/>
            </w:pPr>
            <w:r>
              <w:rPr>
                <w:rFonts w:hint="eastAsia"/>
                <w:color w:val="000000"/>
                <w:sz w:val="24"/>
              </w:rPr>
              <w:t>2016</w:t>
            </w:r>
            <w:r>
              <w:rPr>
                <w:rFonts w:hint="eastAsia"/>
                <w:color w:val="000000"/>
                <w:sz w:val="24"/>
              </w:rPr>
              <w:t>年</w:t>
            </w:r>
          </w:p>
        </w:tc>
        <w:tc>
          <w:tcPr>
            <w:tcW w:w="1499" w:type="dxa"/>
            <w:vAlign w:val="center"/>
          </w:tcPr>
          <w:p w:rsidR="00605BF5" w:rsidRDefault="005A3086">
            <w:pPr>
              <w:jc w:val="right"/>
            </w:pPr>
            <w:r>
              <w:rPr>
                <w:rFonts w:hint="eastAsia"/>
                <w:color w:val="000000"/>
                <w:sz w:val="24"/>
              </w:rPr>
              <w:t>2,923,014.58</w:t>
            </w:r>
          </w:p>
        </w:tc>
        <w:tc>
          <w:tcPr>
            <w:tcW w:w="1500" w:type="dxa"/>
            <w:vAlign w:val="center"/>
          </w:tcPr>
          <w:p w:rsidR="00605BF5" w:rsidRDefault="005A3086">
            <w:pPr>
              <w:jc w:val="right"/>
            </w:pPr>
            <w:r>
              <w:rPr>
                <w:rFonts w:hint="eastAsia"/>
                <w:color w:val="000000"/>
                <w:sz w:val="24"/>
              </w:rPr>
              <w:t>-</w:t>
            </w:r>
          </w:p>
        </w:tc>
        <w:tc>
          <w:tcPr>
            <w:tcW w:w="1500" w:type="dxa"/>
            <w:vAlign w:val="center"/>
          </w:tcPr>
          <w:p w:rsidR="00605BF5" w:rsidRDefault="005A3086">
            <w:pPr>
              <w:jc w:val="center"/>
            </w:pPr>
            <w:r>
              <w:rPr>
                <w:rFonts w:hint="eastAsia"/>
                <w:color w:val="000000"/>
                <w:sz w:val="24"/>
              </w:rPr>
              <w:t>54,273.81</w:t>
            </w:r>
          </w:p>
        </w:tc>
        <w:tc>
          <w:tcPr>
            <w:tcW w:w="1500" w:type="dxa"/>
            <w:vAlign w:val="center"/>
          </w:tcPr>
          <w:p w:rsidR="00605BF5" w:rsidRDefault="005A3086">
            <w:pPr>
              <w:jc w:val="right"/>
            </w:pPr>
            <w:r>
              <w:rPr>
                <w:rFonts w:hint="eastAsia"/>
                <w:color w:val="000000"/>
                <w:sz w:val="24"/>
              </w:rPr>
              <w:t>2,977,288.39</w:t>
            </w:r>
          </w:p>
        </w:tc>
        <w:tc>
          <w:tcPr>
            <w:tcW w:w="1500" w:type="dxa"/>
            <w:vAlign w:val="center"/>
          </w:tcPr>
          <w:p w:rsidR="00605BF5" w:rsidRDefault="005A3086">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125,844,567.67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68,663.80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125,913,231.47</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4E65B4" w:rsidP="002E7410">
            <w:pPr>
              <w:spacing w:before="29" w:line="288" w:lineRule="auto"/>
              <w:jc w:val="right"/>
              <w:rPr>
                <w:sz w:val="24"/>
              </w:rPr>
            </w:pPr>
            <w:r>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605BF5" w:rsidRDefault="005A3086">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77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605BF5">
        <w:tc>
          <w:tcPr>
            <w:tcW w:w="1134" w:type="dxa"/>
            <w:vAlign w:val="center"/>
          </w:tcPr>
          <w:p w:rsidR="00605BF5" w:rsidRDefault="005A3086">
            <w:pPr>
              <w:jc w:val="center"/>
            </w:pPr>
            <w:r>
              <w:rPr>
                <w:rFonts w:hint="eastAsia"/>
                <w:sz w:val="24"/>
              </w:rPr>
              <w:t>黄莹洁</w:t>
            </w:r>
          </w:p>
        </w:tc>
        <w:tc>
          <w:tcPr>
            <w:tcW w:w="1134" w:type="dxa"/>
            <w:vAlign w:val="center"/>
          </w:tcPr>
          <w:p w:rsidR="00605BF5" w:rsidRDefault="005A3086">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701" w:type="dxa"/>
            <w:vAlign w:val="center"/>
          </w:tcPr>
          <w:p w:rsidR="00605BF5" w:rsidRDefault="005A3086">
            <w:pPr>
              <w:jc w:val="center"/>
            </w:pPr>
            <w:r>
              <w:rPr>
                <w:rFonts w:hint="eastAsia"/>
                <w:sz w:val="24"/>
              </w:rPr>
              <w:t>2016-10-19</w:t>
            </w:r>
          </w:p>
        </w:tc>
        <w:tc>
          <w:tcPr>
            <w:tcW w:w="1560" w:type="dxa"/>
            <w:vAlign w:val="center"/>
          </w:tcPr>
          <w:p w:rsidR="00605BF5" w:rsidRDefault="005A3086">
            <w:pPr>
              <w:jc w:val="center"/>
            </w:pPr>
            <w:r>
              <w:rPr>
                <w:rFonts w:hint="eastAsia"/>
                <w:sz w:val="24"/>
              </w:rPr>
              <w:t>-</w:t>
            </w:r>
          </w:p>
        </w:tc>
        <w:tc>
          <w:tcPr>
            <w:tcW w:w="992" w:type="dxa"/>
            <w:vAlign w:val="center"/>
          </w:tcPr>
          <w:p w:rsidR="00605BF5" w:rsidRDefault="005A3086">
            <w:pPr>
              <w:jc w:val="center"/>
            </w:pPr>
            <w:r>
              <w:rPr>
                <w:rFonts w:hint="eastAsia"/>
                <w:sz w:val="24"/>
              </w:rPr>
              <w:t>10</w:t>
            </w:r>
            <w:r>
              <w:rPr>
                <w:rFonts w:hint="eastAsia"/>
                <w:sz w:val="24"/>
              </w:rPr>
              <w:t>年</w:t>
            </w:r>
          </w:p>
        </w:tc>
        <w:tc>
          <w:tcPr>
            <w:tcW w:w="2477" w:type="dxa"/>
            <w:vAlign w:val="center"/>
          </w:tcPr>
          <w:p w:rsidR="00605BF5" w:rsidRDefault="005A3086">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605BF5">
        <w:tc>
          <w:tcPr>
            <w:tcW w:w="1134" w:type="dxa"/>
            <w:vAlign w:val="center"/>
          </w:tcPr>
          <w:p w:rsidR="00605BF5" w:rsidRDefault="005A3086">
            <w:pPr>
              <w:jc w:val="center"/>
            </w:pPr>
            <w:r>
              <w:rPr>
                <w:rFonts w:hint="eastAsia"/>
                <w:sz w:val="24"/>
              </w:rPr>
              <w:t>连端清</w:t>
            </w:r>
          </w:p>
        </w:tc>
        <w:tc>
          <w:tcPr>
            <w:tcW w:w="1134" w:type="dxa"/>
            <w:vAlign w:val="center"/>
          </w:tcPr>
          <w:p w:rsidR="00605BF5" w:rsidRDefault="005A3086">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701" w:type="dxa"/>
            <w:vAlign w:val="center"/>
          </w:tcPr>
          <w:p w:rsidR="00605BF5" w:rsidRDefault="005A3086">
            <w:pPr>
              <w:jc w:val="center"/>
            </w:pPr>
            <w:r>
              <w:rPr>
                <w:rFonts w:hint="eastAsia"/>
                <w:sz w:val="24"/>
              </w:rPr>
              <w:t>2016-10-19</w:t>
            </w:r>
          </w:p>
        </w:tc>
        <w:tc>
          <w:tcPr>
            <w:tcW w:w="1560" w:type="dxa"/>
            <w:vAlign w:val="center"/>
          </w:tcPr>
          <w:p w:rsidR="00605BF5" w:rsidRDefault="005A3086">
            <w:pPr>
              <w:jc w:val="center"/>
            </w:pPr>
            <w:r>
              <w:rPr>
                <w:rFonts w:hint="eastAsia"/>
                <w:sz w:val="24"/>
              </w:rPr>
              <w:t>-</w:t>
            </w:r>
          </w:p>
        </w:tc>
        <w:tc>
          <w:tcPr>
            <w:tcW w:w="992" w:type="dxa"/>
            <w:vAlign w:val="center"/>
          </w:tcPr>
          <w:p w:rsidR="00605BF5" w:rsidRDefault="005A3086">
            <w:pPr>
              <w:jc w:val="center"/>
            </w:pPr>
            <w:r>
              <w:rPr>
                <w:rFonts w:hint="eastAsia"/>
                <w:sz w:val="24"/>
              </w:rPr>
              <w:t>5</w:t>
            </w:r>
            <w:r>
              <w:rPr>
                <w:rFonts w:hint="eastAsia"/>
                <w:sz w:val="24"/>
              </w:rPr>
              <w:t>年</w:t>
            </w:r>
          </w:p>
        </w:tc>
        <w:tc>
          <w:tcPr>
            <w:tcW w:w="2477" w:type="dxa"/>
            <w:vAlign w:val="center"/>
          </w:tcPr>
          <w:p w:rsidR="00605BF5" w:rsidRDefault="005A3086">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605BF5">
        <w:tc>
          <w:tcPr>
            <w:tcW w:w="1134" w:type="dxa"/>
            <w:vAlign w:val="center"/>
          </w:tcPr>
          <w:p w:rsidR="00605BF5" w:rsidRDefault="005A3086">
            <w:pPr>
              <w:jc w:val="center"/>
            </w:pPr>
            <w:r>
              <w:rPr>
                <w:rFonts w:hint="eastAsia"/>
                <w:sz w:val="24"/>
              </w:rPr>
              <w:t>季参平</w:t>
            </w:r>
          </w:p>
        </w:tc>
        <w:tc>
          <w:tcPr>
            <w:tcW w:w="1134" w:type="dxa"/>
            <w:vAlign w:val="center"/>
          </w:tcPr>
          <w:p w:rsidR="00605BF5" w:rsidRDefault="005A3086">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701" w:type="dxa"/>
            <w:vAlign w:val="center"/>
          </w:tcPr>
          <w:p w:rsidR="00605BF5" w:rsidRDefault="005A3086">
            <w:pPr>
              <w:jc w:val="center"/>
            </w:pPr>
            <w:r>
              <w:rPr>
                <w:rFonts w:hint="eastAsia"/>
                <w:sz w:val="24"/>
              </w:rPr>
              <w:t>2018-01-10</w:t>
            </w:r>
          </w:p>
        </w:tc>
        <w:tc>
          <w:tcPr>
            <w:tcW w:w="1560" w:type="dxa"/>
            <w:vAlign w:val="center"/>
          </w:tcPr>
          <w:p w:rsidR="00605BF5" w:rsidRDefault="005A3086">
            <w:pPr>
              <w:jc w:val="center"/>
            </w:pPr>
            <w:r>
              <w:rPr>
                <w:rFonts w:hint="eastAsia"/>
                <w:sz w:val="24"/>
              </w:rPr>
              <w:t>-</w:t>
            </w:r>
          </w:p>
        </w:tc>
        <w:tc>
          <w:tcPr>
            <w:tcW w:w="992" w:type="dxa"/>
            <w:vAlign w:val="center"/>
          </w:tcPr>
          <w:p w:rsidR="00605BF5" w:rsidRDefault="005A3086">
            <w:pPr>
              <w:jc w:val="center"/>
            </w:pPr>
            <w:r>
              <w:rPr>
                <w:rFonts w:hint="eastAsia"/>
                <w:sz w:val="24"/>
              </w:rPr>
              <w:t>6</w:t>
            </w:r>
            <w:r>
              <w:rPr>
                <w:rFonts w:hint="eastAsia"/>
                <w:sz w:val="24"/>
              </w:rPr>
              <w:t>年</w:t>
            </w:r>
          </w:p>
        </w:tc>
        <w:tc>
          <w:tcPr>
            <w:tcW w:w="2477" w:type="dxa"/>
            <w:vAlign w:val="center"/>
          </w:tcPr>
          <w:p w:rsidR="00605BF5" w:rsidRDefault="005A3086">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605BF5" w:rsidRDefault="005A3086">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605BF5" w:rsidRDefault="005A3086">
      <w:pPr>
        <w:spacing w:before="29" w:line="288" w:lineRule="auto"/>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CB1276" w:rsidRDefault="00223DFB" w:rsidP="005124D4">
      <w:pPr>
        <w:spacing w:before="29" w:line="288" w:lineRule="auto"/>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605BF5" w:rsidRDefault="005A3086">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605BF5" w:rsidRDefault="005A3086">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05BF5" w:rsidRDefault="005A3086">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605BF5" w:rsidRDefault="005A3086">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报告期内本公司严格执行公平交易制度，公平对待旗下各投资组合，未发现任何违反公平交易的行为。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605BF5" w:rsidRDefault="005A3086">
      <w:pPr>
        <w:spacing w:before="29" w:line="288" w:lineRule="auto"/>
        <w:ind w:firstLineChars="200" w:firstLine="480"/>
        <w:rPr>
          <w:color w:val="000000"/>
          <w:sz w:val="24"/>
        </w:rPr>
      </w:pPr>
      <w:r>
        <w:rPr>
          <w:rFonts w:hint="eastAsia"/>
          <w:color w:val="000000"/>
          <w:sz w:val="24"/>
        </w:rPr>
        <w:t>本报告期内，在“宽货币紧信用”的环境下，</w:t>
      </w:r>
      <w:r>
        <w:rPr>
          <w:rFonts w:hint="eastAsia"/>
          <w:color w:val="000000"/>
          <w:sz w:val="24"/>
        </w:rPr>
        <w:t>GDP</w:t>
      </w:r>
      <w:r>
        <w:rPr>
          <w:rFonts w:hint="eastAsia"/>
          <w:color w:val="000000"/>
          <w:sz w:val="24"/>
        </w:rPr>
        <w:t>名义增速明显回落，带动国债收益率从</w:t>
      </w:r>
      <w:r>
        <w:rPr>
          <w:rFonts w:hint="eastAsia"/>
          <w:color w:val="000000"/>
          <w:sz w:val="24"/>
        </w:rPr>
        <w:t>3.88%</w:t>
      </w:r>
      <w:r>
        <w:rPr>
          <w:rFonts w:hint="eastAsia"/>
          <w:color w:val="000000"/>
          <w:sz w:val="24"/>
        </w:rPr>
        <w:t>回落到</w:t>
      </w:r>
      <w:r>
        <w:rPr>
          <w:rFonts w:hint="eastAsia"/>
          <w:color w:val="000000"/>
          <w:sz w:val="24"/>
        </w:rPr>
        <w:t>3.22%</w:t>
      </w:r>
      <w:r>
        <w:rPr>
          <w:rFonts w:hint="eastAsia"/>
          <w:color w:val="000000"/>
          <w:sz w:val="24"/>
        </w:rPr>
        <w:t>，债券牛市格局确立。经济增长放缓得到确认、通胀预期的消弭、风险资产价格的下行以及全球货币政策偏宽松等因素成为债券市场收益率变动的主要原因。</w:t>
      </w:r>
    </w:p>
    <w:p w:rsidR="00605BF5" w:rsidRDefault="005A3086">
      <w:pPr>
        <w:spacing w:before="29" w:line="288" w:lineRule="auto"/>
        <w:ind w:firstLineChars="200" w:firstLine="480"/>
        <w:rPr>
          <w:color w:val="000000"/>
          <w:sz w:val="24"/>
        </w:rPr>
      </w:pPr>
      <w:r>
        <w:rPr>
          <w:rFonts w:hint="eastAsia"/>
          <w:color w:val="000000"/>
          <w:sz w:val="24"/>
        </w:rPr>
        <w:t>流动性方面，</w:t>
      </w:r>
      <w:r>
        <w:rPr>
          <w:rFonts w:hint="eastAsia"/>
          <w:color w:val="000000"/>
          <w:sz w:val="24"/>
        </w:rPr>
        <w:t>2018</w:t>
      </w:r>
      <w:r>
        <w:rPr>
          <w:rFonts w:hint="eastAsia"/>
          <w:color w:val="000000"/>
          <w:sz w:val="24"/>
        </w:rPr>
        <w:t>年以来货币政策对流动性的表述出现了两次变化，首先是年初从基本稳定到合理稳定，六月末央行例会再到合理充裕，资金成本出现非常明显的下行。回顾过去流动性定调的变化，我们发现合理充裕仅在</w:t>
      </w:r>
      <w:r>
        <w:rPr>
          <w:rFonts w:hint="eastAsia"/>
          <w:color w:val="000000"/>
          <w:sz w:val="24"/>
        </w:rPr>
        <w:t>2015</w:t>
      </w:r>
      <w:r>
        <w:rPr>
          <w:rFonts w:hint="eastAsia"/>
          <w:color w:val="000000"/>
          <w:sz w:val="24"/>
        </w:rPr>
        <w:t>年末之后开始使用，且隔夜资金回购利率长期维持在</w:t>
      </w:r>
      <w:r>
        <w:rPr>
          <w:rFonts w:hint="eastAsia"/>
          <w:color w:val="000000"/>
          <w:sz w:val="24"/>
        </w:rPr>
        <w:t>2%</w:t>
      </w:r>
      <w:r>
        <w:rPr>
          <w:rFonts w:hint="eastAsia"/>
          <w:color w:val="000000"/>
          <w:sz w:val="24"/>
        </w:rPr>
        <w:t>附近，预计本次定调短期不会变化，短端利率将维持低位。</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基金操作方面，多投资于估值波动较小的银行存款存单与回购等，组合整体流动性良好。在</w:t>
      </w:r>
      <w:r w:rsidRPr="00C64C58">
        <w:rPr>
          <w:rFonts w:hint="eastAsia"/>
          <w:color w:val="000000"/>
          <w:sz w:val="24"/>
        </w:rPr>
        <w:t>2018</w:t>
      </w:r>
      <w:r w:rsidRPr="00C64C58">
        <w:rPr>
          <w:rFonts w:hint="eastAsia"/>
          <w:color w:val="000000"/>
          <w:sz w:val="24"/>
        </w:rPr>
        <w:t>年末资产收益有一定幅度的上行，我们视组合流动性情况适当拉长久期，增加杠杆增配了部分高评级的同业存单、短期融资券等资产，提高了组合收益。</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本基金（各类）份额净值及业绩表现请见“</w:t>
      </w:r>
      <w:r w:rsidRPr="00C64C58">
        <w:rPr>
          <w:rFonts w:hint="eastAsia"/>
          <w:color w:val="000000"/>
          <w:sz w:val="24"/>
        </w:rPr>
        <w:t>3.1</w:t>
      </w:r>
      <w:r w:rsidRPr="00C64C58">
        <w:rPr>
          <w:rFonts w:hint="eastAsia"/>
          <w:color w:val="000000"/>
          <w:sz w:val="24"/>
        </w:rPr>
        <w:t>主要会计数据和财务指标”</w:t>
      </w:r>
      <w:r w:rsidRPr="00C64C58">
        <w:rPr>
          <w:rFonts w:hint="eastAsia"/>
          <w:color w:val="000000"/>
          <w:sz w:val="24"/>
        </w:rPr>
        <w:t xml:space="preserve"> </w:t>
      </w:r>
      <w:r w:rsidRPr="00C64C58">
        <w:rPr>
          <w:rFonts w:hint="eastAsia"/>
          <w:color w:val="000000"/>
          <w:sz w:val="24"/>
        </w:rPr>
        <w:t>及“</w:t>
      </w:r>
      <w:r w:rsidRPr="00C64C58">
        <w:rPr>
          <w:rFonts w:hint="eastAsia"/>
          <w:color w:val="000000"/>
          <w:sz w:val="24"/>
        </w:rPr>
        <w:t>3.2.1</w:t>
      </w:r>
      <w:r w:rsidRPr="00C64C58">
        <w:rPr>
          <w:rFonts w:hint="eastAsia"/>
          <w:color w:val="000000"/>
          <w:sz w:val="24"/>
        </w:rPr>
        <w:t>基金份额净值增长率及其与同期业绩比较基准收益率的比较”部分披露。</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0" w:name="_Toc361324859"/>
      <w:bookmarkStart w:id="1"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0"/>
      <w:bookmarkEnd w:id="1"/>
    </w:p>
    <w:p w:rsidR="00605BF5" w:rsidRDefault="005A3086">
      <w:pPr>
        <w:spacing w:before="29" w:line="288" w:lineRule="auto"/>
        <w:ind w:firstLineChars="200" w:firstLine="480"/>
        <w:rPr>
          <w:color w:val="000000"/>
          <w:sz w:val="24"/>
        </w:rPr>
      </w:pPr>
      <w:r>
        <w:rPr>
          <w:rFonts w:hint="eastAsia"/>
          <w:color w:val="000000"/>
          <w:sz w:val="24"/>
        </w:rPr>
        <w:t>展望</w:t>
      </w:r>
      <w:r>
        <w:rPr>
          <w:rFonts w:hint="eastAsia"/>
          <w:color w:val="000000"/>
          <w:sz w:val="24"/>
        </w:rPr>
        <w:t>2019</w:t>
      </w:r>
      <w:r>
        <w:rPr>
          <w:rFonts w:hint="eastAsia"/>
          <w:color w:val="000000"/>
          <w:sz w:val="24"/>
        </w:rPr>
        <w:t>年，我们认为受净出口回落、地产投资下滑影响，经济基本面仍有下行的压力。通胀方面预期在</w:t>
      </w:r>
      <w:r>
        <w:rPr>
          <w:rFonts w:hint="eastAsia"/>
          <w:color w:val="000000"/>
          <w:sz w:val="24"/>
        </w:rPr>
        <w:t>2019</w:t>
      </w:r>
      <w:r>
        <w:rPr>
          <w:rFonts w:hint="eastAsia"/>
          <w:color w:val="000000"/>
          <w:sz w:val="24"/>
        </w:rPr>
        <w:t>年二季度略有上行但整体通胀压力有限，流动性维持合理充裕的局面。虽然政治局会议进一步加强稳增长政策的力度，但是无论是资金供给端还是需求端都限制了信贷社融的大幅扩大，预计从政策实施到经济企稳仍有较长的时滞，债券市场行情预计将延续。</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2"/>
      <w:bookmarkEnd w:id="3"/>
      <w:bookmarkEnd w:id="4"/>
    </w:p>
    <w:p w:rsidR="00605BF5" w:rsidRDefault="005A3086">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05BF5" w:rsidRDefault="005A3086">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5"/>
      <w:bookmarkEnd w:id="6"/>
      <w:bookmarkEnd w:id="7"/>
    </w:p>
    <w:p w:rsidR="0016754F" w:rsidRPr="00C64C58" w:rsidRDefault="00FA01B2" w:rsidP="00C64C58">
      <w:pPr>
        <w:spacing w:before="29" w:line="288" w:lineRule="auto"/>
        <w:ind w:firstLineChars="200" w:firstLine="480"/>
        <w:rPr>
          <w:color w:val="000000"/>
          <w:sz w:val="24"/>
        </w:rPr>
      </w:pPr>
      <w:r w:rsidRPr="00FA01B2">
        <w:rPr>
          <w:rFonts w:hint="eastAsia"/>
          <w:color w:val="000000"/>
          <w:sz w:val="24"/>
        </w:rPr>
        <w:t>遵照法律法规及基金合同的约定，本基金每日分配收益，按日结转份额。本基金本报告期内利润分配情况参见年度报告正文</w:t>
      </w:r>
      <w:r w:rsidRPr="00FA01B2">
        <w:rPr>
          <w:rFonts w:hint="eastAsia"/>
          <w:color w:val="000000"/>
          <w:sz w:val="24"/>
        </w:rPr>
        <w:t>7.4.7.10</w:t>
      </w:r>
      <w:r w:rsidRPr="00FA01B2">
        <w:rPr>
          <w:rFonts w:hint="eastAsia"/>
          <w:color w:val="000000"/>
          <w:sz w:val="24"/>
        </w:rPr>
        <w:t>。</w:t>
      </w:r>
      <w:bookmarkStart w:id="8" w:name="_GoBack"/>
      <w:bookmarkEnd w:id="8"/>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作为本基金的托管人，中信银行严格遵守了《证券投资基金法》及其他有关法律法规、基金合同和托管协议的规定，对交银施罗德天利宝货币市场基金</w:t>
      </w:r>
      <w:r w:rsidRPr="00C64C58">
        <w:rPr>
          <w:rFonts w:hint="eastAsia"/>
          <w:color w:val="000000"/>
          <w:sz w:val="24"/>
        </w:rPr>
        <w:t>2018</w:t>
      </w:r>
      <w:r w:rsidRPr="00C64C58">
        <w:rPr>
          <w:rFonts w:hint="eastAsia"/>
          <w:color w:val="000000"/>
          <w:sz w:val="24"/>
        </w:rPr>
        <w:t>年度基金的投资运作，进行了认真、独立的会计核算和必要的投资监督，认真履行了托管人的义务，不存在任何损害基金份额持有人利益的行为。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交银施罗德天利宝货币市场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交银施罗德天利宝货币市场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交银施罗德天利宝货币市场基金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21542</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F360A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会计主体：交银施罗德天利宝货币市场基金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2018</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2018</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2017</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30,090,699.68</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753,570,511.01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18,181.82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2,459.61</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906,573,085.13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1,117,393,596.74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856,573,085.13</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1,117,393,596.74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50,000,000.00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4E65B4">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4E65B4">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291,594,357.39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637,927,200.00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5,016,450.44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11,065,790.07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186,900.00</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1,233,461,492.64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2,519,977,739.25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2018</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2017</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193,145,190.28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125,929,758.63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135,804.48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491,447.64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45,268.14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91,129.05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110,063.10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40,436.19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33,072.98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44,959.39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60,655.48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135,660.30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41,778.06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121,845.70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317,693.36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219,300.00</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249,300.00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194,006,860.46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127,206,502.32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1,039,454,632.18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2,392,771,236.93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1,039,454,632.18</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2,392,771,236.93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1,233,461,492.64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2,519,977,739.25</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2018</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1,039,454,632.18</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类基金份额总额</w:t>
      </w:r>
      <w:r w:rsidR="00223DFB" w:rsidRPr="005124D4">
        <w:rPr>
          <w:rFonts w:hint="eastAsia"/>
          <w:kern w:val="0"/>
          <w:sz w:val="24"/>
        </w:rPr>
        <w:t>468,121,371.84</w:t>
      </w:r>
      <w:r w:rsidR="00223DFB" w:rsidRPr="005124D4">
        <w:rPr>
          <w:rFonts w:hint="eastAsia"/>
          <w:kern w:val="0"/>
          <w:sz w:val="24"/>
        </w:rPr>
        <w:t>份，</w:t>
      </w:r>
      <w:r w:rsidR="00223DFB" w:rsidRPr="005124D4">
        <w:rPr>
          <w:rFonts w:hint="eastAsia"/>
          <w:kern w:val="0"/>
          <w:sz w:val="24"/>
        </w:rPr>
        <w:t>E</w:t>
      </w:r>
      <w:r w:rsidR="00223DFB" w:rsidRPr="005124D4">
        <w:rPr>
          <w:rFonts w:hint="eastAsia"/>
          <w:kern w:val="0"/>
          <w:sz w:val="24"/>
        </w:rPr>
        <w:t>类基金份额总额</w:t>
      </w:r>
      <w:r w:rsidR="00223DFB" w:rsidRPr="005124D4">
        <w:rPr>
          <w:rFonts w:hint="eastAsia"/>
          <w:kern w:val="0"/>
          <w:sz w:val="24"/>
        </w:rPr>
        <w:t>571,333,260.34</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会计主体：交银施罗德天利宝货币市场基金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2018</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2018</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2018</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2017</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87,804,665.60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78,185,007.83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86,278,830.93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78,172,866.81</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28,355,514.34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36,663,440.24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43,694,346.82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33,424,373.40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147,306.94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14,081,662.83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8,085,053.17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ind w:firstLineChars="250" w:firstLine="600"/>
              <w:rPr>
                <w:color w:val="000000"/>
                <w:sz w:val="24"/>
              </w:rPr>
            </w:pPr>
            <w:r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1,525,834.67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12,141.02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1,525,834.67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12,141.02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4E65B4">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4E65B4">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4E65B4">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12,373,999.78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12,043,598.20</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2,743,896.94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4,616,515.65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914,632.24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778,640.33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1,318,700.26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243,477.44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7,014,498.37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6,086,513.05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7,014,498.37</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6,086,513.05</w:t>
            </w:r>
          </w:p>
        </w:tc>
      </w:tr>
      <w:tr w:rsidR="00F360A0" w:rsidRPr="00CB1276" w:rsidTr="00FB106F">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2D33D4" w:rsidRDefault="00F360A0" w:rsidP="00492C4B">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4F6A57">
              <w:rPr>
                <w:rFonts w:hint="eastAsia"/>
                <w:color w:val="000000"/>
                <w:sz w:val="24"/>
              </w:rPr>
              <w:t>税金及附加</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2D33D4" w:rsidRDefault="00F360A0" w:rsidP="00492C4B">
            <w:pPr>
              <w:pStyle w:val="af6"/>
              <w:jc w:val="center"/>
              <w:rPr>
                <w:rFonts w:ascii="Times New Roman" w:eastAsiaTheme="minorEastAsia" w:hAnsi="Times New Roman"/>
                <w:color w:val="000000"/>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71,460.75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F360A0" w:rsidRPr="002D33D4" w:rsidRDefault="00F360A0" w:rsidP="00492C4B">
            <w:pPr>
              <w:jc w:val="right"/>
              <w:rPr>
                <w:rFonts w:eastAsiaTheme="minorEastAsia"/>
                <w:color w:val="000000"/>
                <w:sz w:val="24"/>
              </w:rPr>
            </w:pPr>
            <w:r w:rsidRPr="002D33D4">
              <w:rPr>
                <w:rFonts w:eastAsiaTheme="minor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Pr>
                <w:rFonts w:hint="eastAsia"/>
                <w:color w:val="000000"/>
                <w:sz w:val="24"/>
              </w:rPr>
              <w:t>7</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310,811.22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318,451.73</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三、利润总额（亏损总额以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75,430,665.82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66,141,409.63</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D615D4" w:rsidRDefault="00F360A0"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3F7E3F" w:rsidRDefault="00F360A0" w:rsidP="003F7E3F">
            <w:pPr>
              <w:spacing w:before="29" w:line="288" w:lineRule="auto"/>
              <w:jc w:val="right"/>
              <w:rPr>
                <w:color w:val="000000"/>
                <w:sz w:val="24"/>
              </w:rPr>
            </w:pPr>
            <w:r w:rsidRPr="003F7E3F">
              <w:rPr>
                <w:rFonts w:hint="eastAsia"/>
                <w:color w:val="000000"/>
                <w:sz w:val="24"/>
              </w:rPr>
              <w:t>-</w:t>
            </w:r>
          </w:p>
        </w:tc>
      </w:tr>
      <w:tr w:rsidR="00F360A0"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D615D4">
            <w:pPr>
              <w:spacing w:before="29" w:line="288" w:lineRule="auto"/>
              <w:rPr>
                <w:b/>
                <w:color w:val="000000"/>
                <w:sz w:val="24"/>
              </w:rPr>
            </w:pPr>
            <w:r w:rsidRPr="00764A68">
              <w:rPr>
                <w:rFonts w:hint="eastAsia"/>
                <w:b/>
                <w:color w:val="000000"/>
                <w:sz w:val="24"/>
              </w:rPr>
              <w:t>四、净利润（净亏损以</w:t>
            </w:r>
            <w:r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F360A0" w:rsidRPr="000F7611" w:rsidRDefault="00F360A0"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75,430,665.82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F360A0" w:rsidRPr="00764A68" w:rsidRDefault="00F360A0" w:rsidP="003F7E3F">
            <w:pPr>
              <w:spacing w:before="29" w:line="288" w:lineRule="auto"/>
              <w:jc w:val="right"/>
              <w:rPr>
                <w:b/>
                <w:color w:val="000000"/>
                <w:sz w:val="24"/>
              </w:rPr>
            </w:pPr>
            <w:r w:rsidRPr="00764A68">
              <w:rPr>
                <w:rFonts w:hint="eastAsia"/>
                <w:b/>
                <w:color w:val="000000"/>
                <w:sz w:val="24"/>
              </w:rPr>
              <w:t>66,141,409.63</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会计主体：交银施罗德天利宝货币市场基金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2018</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2018</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2018</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75,430,665.82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75,430,665.82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-1,353,316,604.75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-1,353,316,604.75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3,374,422,001.35</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3,374,422,001.35</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-4,727,738,606.10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-4,727,738,606.10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-75,430,665.82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-75,430,665.82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1,039,454,632.18</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1,039,454,632.18</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2017</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505,555,805.03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1,887,215,431.90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1,887,215,431.90</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2,802,024,065.01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2,802,024,065.01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-914,808,633.11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-914,808,633.11</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-66,141,409.63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2,392,771,236.93</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负责人：谢卫，主管会计工作负责人：夏华龙，会计机构负责人：单江</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605BF5" w:rsidRDefault="005A3086">
      <w:pPr>
        <w:spacing w:before="29" w:line="288" w:lineRule="auto"/>
        <w:ind w:firstLineChars="200" w:firstLine="480"/>
        <w:rPr>
          <w:color w:val="000000"/>
          <w:sz w:val="24"/>
        </w:rPr>
      </w:pPr>
      <w:r>
        <w:rPr>
          <w:rFonts w:hint="eastAsia"/>
          <w:color w:val="000000"/>
          <w:sz w:val="24"/>
        </w:rPr>
        <w:t>交银施罗德天利宝货币市场基金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[2016]1106</w:t>
      </w:r>
      <w:r>
        <w:rPr>
          <w:rFonts w:hint="eastAsia"/>
          <w:color w:val="000000"/>
          <w:sz w:val="24"/>
        </w:rPr>
        <w:t>号《关于准予交银施罗德天利宝货币市场基金注册的批复》核准，由交银施罗德基金管理有限公司依照《中华人民共和国证券投资基金法》和《交银施罗德天利宝货币市场基金基金合同》负责公开募集。本基金为契约型开放式，存续期限不定。首次设立募集不包括认购资金利息共募集人民币</w:t>
      </w:r>
      <w:r>
        <w:rPr>
          <w:rFonts w:hint="eastAsia"/>
          <w:color w:val="000000"/>
          <w:sz w:val="24"/>
        </w:rPr>
        <w:t>500,013,273.00</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(2016)</w:t>
      </w:r>
      <w:r>
        <w:rPr>
          <w:rFonts w:hint="eastAsia"/>
          <w:color w:val="000000"/>
          <w:sz w:val="24"/>
        </w:rPr>
        <w:t>第</w:t>
      </w:r>
      <w:r>
        <w:rPr>
          <w:rFonts w:hint="eastAsia"/>
          <w:color w:val="000000"/>
          <w:sz w:val="24"/>
        </w:rPr>
        <w:t>1270</w:t>
      </w:r>
      <w:r>
        <w:rPr>
          <w:rFonts w:hint="eastAsia"/>
          <w:color w:val="000000"/>
          <w:sz w:val="24"/>
        </w:rPr>
        <w:t>号验资报告予以验证。经向中国证监会备案，《交银施罗德天利宝货币市场基金基金合同》于</w:t>
      </w:r>
      <w:r>
        <w:rPr>
          <w:rFonts w:hint="eastAsia"/>
          <w:color w:val="000000"/>
          <w:sz w:val="24"/>
        </w:rPr>
        <w:t>2016</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19</w:t>
      </w:r>
      <w:r>
        <w:rPr>
          <w:rFonts w:hint="eastAsia"/>
          <w:color w:val="000000"/>
          <w:sz w:val="24"/>
        </w:rPr>
        <w:t>日正式生效，基金合同生效日的基金份额总额为</w:t>
      </w:r>
      <w:r>
        <w:rPr>
          <w:rFonts w:hint="eastAsia"/>
          <w:color w:val="000000"/>
          <w:sz w:val="24"/>
        </w:rPr>
        <w:t>500,103,275.90</w:t>
      </w:r>
      <w:r>
        <w:rPr>
          <w:rFonts w:hint="eastAsia"/>
          <w:color w:val="000000"/>
          <w:sz w:val="24"/>
        </w:rPr>
        <w:t>份基金份额，其中认购资金利息折合</w:t>
      </w:r>
      <w:r>
        <w:rPr>
          <w:rFonts w:hint="eastAsia"/>
          <w:color w:val="000000"/>
          <w:sz w:val="24"/>
        </w:rPr>
        <w:t>90,002.90</w:t>
      </w:r>
      <w:r>
        <w:rPr>
          <w:rFonts w:hint="eastAsia"/>
          <w:color w:val="000000"/>
          <w:sz w:val="24"/>
        </w:rPr>
        <w:t>份基金份额。本基金的基金管理人为交银施罗德基金管理有限公司，基金托管人为中信银行股份有限公司。</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根据《交银施罗德天利宝货币市场基金基金合同》和《交银施罗德天利宝货币市场基金招募说明书》的相关规定，本基金根据销售服务费收取方式的不同，将基金份额分为</w:t>
      </w:r>
      <w:r>
        <w:rPr>
          <w:rFonts w:hint="eastAsia"/>
          <w:color w:val="000000"/>
          <w:sz w:val="24"/>
        </w:rPr>
        <w:t>A</w:t>
      </w:r>
      <w:r>
        <w:rPr>
          <w:rFonts w:hint="eastAsia"/>
          <w:color w:val="000000"/>
          <w:sz w:val="24"/>
        </w:rPr>
        <w:t>类基金份额和</w:t>
      </w:r>
      <w:r>
        <w:rPr>
          <w:rFonts w:hint="eastAsia"/>
          <w:color w:val="000000"/>
          <w:sz w:val="24"/>
        </w:rPr>
        <w:t>E</w:t>
      </w:r>
      <w:r>
        <w:rPr>
          <w:rFonts w:hint="eastAsia"/>
          <w:color w:val="000000"/>
          <w:sz w:val="24"/>
        </w:rPr>
        <w:t>类基金份额。销售服务费率为</w:t>
      </w:r>
      <w:r>
        <w:rPr>
          <w:rFonts w:hint="eastAsia"/>
          <w:color w:val="000000"/>
          <w:sz w:val="24"/>
        </w:rPr>
        <w:t>0.25%</w:t>
      </w:r>
      <w:r>
        <w:rPr>
          <w:rFonts w:hint="eastAsia"/>
          <w:color w:val="000000"/>
          <w:sz w:val="24"/>
        </w:rPr>
        <w:t>的基金份额，称为</w:t>
      </w:r>
      <w:r>
        <w:rPr>
          <w:rFonts w:hint="eastAsia"/>
          <w:color w:val="000000"/>
          <w:sz w:val="24"/>
        </w:rPr>
        <w:t>A</w:t>
      </w:r>
      <w:r>
        <w:rPr>
          <w:rFonts w:hint="eastAsia"/>
          <w:color w:val="000000"/>
          <w:sz w:val="24"/>
        </w:rPr>
        <w:t>类基金份额；销售服务费率为</w:t>
      </w:r>
      <w:r>
        <w:rPr>
          <w:rFonts w:hint="eastAsia"/>
          <w:color w:val="000000"/>
          <w:sz w:val="24"/>
        </w:rPr>
        <w:t>0.01%</w:t>
      </w:r>
      <w:r>
        <w:rPr>
          <w:rFonts w:hint="eastAsia"/>
          <w:color w:val="000000"/>
          <w:sz w:val="24"/>
        </w:rPr>
        <w:t>基金份额，称为</w:t>
      </w:r>
      <w:r>
        <w:rPr>
          <w:rFonts w:hint="eastAsia"/>
          <w:color w:val="000000"/>
          <w:sz w:val="24"/>
        </w:rPr>
        <w:t>E</w:t>
      </w:r>
      <w:r>
        <w:rPr>
          <w:rFonts w:hint="eastAsia"/>
          <w:color w:val="00000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根据《中华人民共和国证券投资基金法》和《交银施罗德天利宝货币市场基金基金合同》的有关规定，本基金的投资范围为具有良好流动性的金融工具，包括现金，期限在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的银行存款、债券回购、中央银行票据、同业存单，剩余期限在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605BF5" w:rsidRDefault="00605BF5">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2019</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25</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605BF5" w:rsidRDefault="005A3086">
      <w:pPr>
        <w:spacing w:before="29" w:line="288" w:lineRule="auto"/>
        <w:ind w:firstLineChars="200" w:firstLine="480"/>
        <w:rPr>
          <w:color w:val="000000"/>
          <w:sz w:val="24"/>
        </w:rPr>
      </w:pPr>
      <w:r>
        <w:rPr>
          <w:rFonts w:hint="eastAsia"/>
          <w:color w:val="000000"/>
          <w:sz w:val="24"/>
        </w:rPr>
        <w:t>本基金的财务报表按照财政部于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日及以后期间颁布的《企业会计准则－基本准则》、各项具体会计准则及相关规定</w:t>
      </w:r>
      <w:r>
        <w:rPr>
          <w:rFonts w:hint="eastAsia"/>
          <w:color w:val="000000"/>
          <w:sz w:val="24"/>
        </w:rPr>
        <w:t>(</w:t>
      </w:r>
      <w:r>
        <w:rPr>
          <w:rFonts w:hint="eastAsia"/>
          <w:color w:val="000000"/>
          <w:sz w:val="24"/>
        </w:rPr>
        <w:t>以下合称“企业会计准则”</w:t>
      </w:r>
      <w:r>
        <w:rPr>
          <w:rFonts w:hint="eastAsia"/>
          <w:color w:val="000000"/>
          <w:sz w:val="24"/>
        </w:rPr>
        <w:t>)</w:t>
      </w:r>
      <w:r>
        <w:rPr>
          <w:rFonts w:hint="eastAsia"/>
          <w:color w:val="000000"/>
          <w:sz w:val="24"/>
        </w:rPr>
        <w:t>、中国证监会颁布的《证券投资基金信息披露</w:t>
      </w:r>
      <w:r>
        <w:rPr>
          <w:rFonts w:hint="eastAsia"/>
          <w:color w:val="000000"/>
          <w:sz w:val="24"/>
        </w:rPr>
        <w:t>XBRL</w:t>
      </w:r>
      <w:r>
        <w:rPr>
          <w:rFonts w:hint="eastAsia"/>
          <w:color w:val="000000"/>
          <w:sz w:val="24"/>
        </w:rPr>
        <w:t>模板第</w:t>
      </w:r>
      <w:r>
        <w:rPr>
          <w:rFonts w:hint="eastAsia"/>
          <w:color w:val="000000"/>
          <w:sz w:val="24"/>
        </w:rPr>
        <w:t>3</w:t>
      </w:r>
      <w:r>
        <w:rPr>
          <w:rFonts w:hint="eastAsia"/>
          <w:color w:val="000000"/>
          <w:sz w:val="24"/>
        </w:rPr>
        <w:t>号</w:t>
      </w:r>
      <w:r>
        <w:rPr>
          <w:rFonts w:hint="eastAsia"/>
          <w:color w:val="000000"/>
          <w:sz w:val="24"/>
        </w:rPr>
        <w:t>&lt;</w:t>
      </w:r>
      <w:r>
        <w:rPr>
          <w:rFonts w:hint="eastAsia"/>
          <w:color w:val="000000"/>
          <w:sz w:val="24"/>
        </w:rPr>
        <w:t>年度报告和半年度报告</w:t>
      </w:r>
      <w:r>
        <w:rPr>
          <w:rFonts w:hint="eastAsia"/>
          <w:color w:val="000000"/>
          <w:sz w:val="24"/>
        </w:rPr>
        <w:t>&gt;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颁布的《证券投资基金会计核算业务指引》、《交银施罗德天利宝货币市场基金基金合同》和在财务报表附注</w:t>
      </w:r>
      <w:r>
        <w:rPr>
          <w:rFonts w:hint="eastAsia"/>
          <w:color w:val="000000"/>
          <w:sz w:val="24"/>
        </w:rPr>
        <w:t>7.4.4</w:t>
      </w:r>
      <w:r>
        <w:rPr>
          <w:rFonts w:hint="eastAsia"/>
          <w:color w:val="000000"/>
          <w:sz w:val="24"/>
        </w:rPr>
        <w:t>所列示的中国证监会、中国基金业协会发布的有关规定及允许的基金行业实务操作编制。</w:t>
      </w:r>
    </w:p>
    <w:p w:rsidR="00605BF5" w:rsidRDefault="00605BF5">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本财务报表以持续经营为基础编制。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w:t>
      </w:r>
      <w:r w:rsidRPr="00FE0F8A">
        <w:rPr>
          <w:rFonts w:hint="eastAsia"/>
          <w:color w:val="000000"/>
          <w:sz w:val="24"/>
        </w:rPr>
        <w:t>2018</w:t>
      </w:r>
      <w:r w:rsidRPr="00FE0F8A">
        <w:rPr>
          <w:rFonts w:hint="eastAsia"/>
          <w:color w:val="000000"/>
          <w:sz w:val="24"/>
        </w:rPr>
        <w:t>年度的财务报表符合企业会计准则的要求，真实、完整地反映了本基金</w:t>
      </w:r>
      <w:r w:rsidRPr="00FE0F8A">
        <w:rPr>
          <w:rFonts w:hint="eastAsia"/>
          <w:color w:val="000000"/>
          <w:sz w:val="24"/>
        </w:rPr>
        <w:t>2018</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2018</w:t>
      </w:r>
      <w:r w:rsidRPr="00FE0F8A">
        <w:rPr>
          <w:rFonts w:hint="eastAsia"/>
          <w:color w:val="000000"/>
          <w:sz w:val="24"/>
        </w:rPr>
        <w:t>年度的经营成果和基金净值变动情况等有关信息。</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23DFB" w:rsidP="00FE0F8A">
      <w:pPr>
        <w:spacing w:before="29" w:line="288" w:lineRule="auto"/>
        <w:ind w:firstLineChars="200" w:firstLine="480"/>
        <w:rPr>
          <w:color w:val="000000"/>
          <w:sz w:val="24"/>
        </w:rPr>
      </w:pPr>
      <w:r w:rsidRPr="00FE0F8A">
        <w:rPr>
          <w:rFonts w:hint="eastAsia"/>
          <w:color w:val="000000"/>
          <w:sz w:val="24"/>
        </w:rPr>
        <w:t>本报告期所采用的会计政策、会计估计与最近一期年度报告相一致。</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本基金本报告期未发生会计政策变更。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本基金本报告期未发生会计估计变更。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605BF5" w:rsidRDefault="005A3086">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[2008]1</w:t>
      </w:r>
      <w:r>
        <w:rPr>
          <w:rFonts w:hint="eastAsia"/>
          <w:color w:val="000000"/>
          <w:sz w:val="24"/>
        </w:rPr>
        <w:t>号《关于企业所得税若干优惠政策的通知》、财税</w:t>
      </w:r>
      <w:r>
        <w:rPr>
          <w:rFonts w:hint="eastAsia"/>
          <w:color w:val="000000"/>
          <w:sz w:val="24"/>
        </w:rPr>
        <w:t>[2016]36</w:t>
      </w:r>
      <w:r>
        <w:rPr>
          <w:rFonts w:hint="eastAsia"/>
          <w:color w:val="000000"/>
          <w:sz w:val="24"/>
        </w:rPr>
        <w:t>号《关于全面推开营业税改征增值税试点的通知》、财税</w:t>
      </w:r>
      <w:r>
        <w:rPr>
          <w:rFonts w:hint="eastAsia"/>
          <w:color w:val="000000"/>
          <w:sz w:val="24"/>
        </w:rPr>
        <w:t>[2016]46</w:t>
      </w:r>
      <w:r>
        <w:rPr>
          <w:rFonts w:hint="eastAsia"/>
          <w:color w:val="000000"/>
          <w:sz w:val="24"/>
        </w:rPr>
        <w:t>号《关于进一步明确全面推开营改增试点金融业有关政策的通知》、财税</w:t>
      </w:r>
      <w:r>
        <w:rPr>
          <w:rFonts w:hint="eastAsia"/>
          <w:color w:val="000000"/>
          <w:sz w:val="24"/>
        </w:rPr>
        <w:t>[2016]70</w:t>
      </w:r>
      <w:r>
        <w:rPr>
          <w:rFonts w:hint="eastAsia"/>
          <w:color w:val="000000"/>
          <w:sz w:val="24"/>
        </w:rPr>
        <w:t>号《关于金融机构同业往来等增值税政策的补充通知》、财税</w:t>
      </w:r>
      <w:r>
        <w:rPr>
          <w:rFonts w:hint="eastAsia"/>
          <w:color w:val="000000"/>
          <w:sz w:val="24"/>
        </w:rPr>
        <w:t>[2016]140</w:t>
      </w:r>
      <w:r>
        <w:rPr>
          <w:rFonts w:hint="eastAsia"/>
          <w:color w:val="000000"/>
          <w:sz w:val="24"/>
        </w:rPr>
        <w:t>号《关于明确金融</w:t>
      </w:r>
      <w:r>
        <w:rPr>
          <w:rFonts w:hint="eastAsia"/>
          <w:color w:val="000000"/>
          <w:sz w:val="24"/>
        </w:rPr>
        <w:t xml:space="preserve"> </w:t>
      </w:r>
      <w:r>
        <w:rPr>
          <w:rFonts w:hint="eastAsia"/>
          <w:color w:val="000000"/>
          <w:sz w:val="24"/>
        </w:rPr>
        <w:t>房地产开发</w:t>
      </w:r>
      <w:r>
        <w:rPr>
          <w:rFonts w:hint="eastAsia"/>
          <w:color w:val="000000"/>
          <w:sz w:val="24"/>
        </w:rPr>
        <w:t xml:space="preserve"> </w:t>
      </w:r>
      <w:r>
        <w:rPr>
          <w:rFonts w:hint="eastAsia"/>
          <w:color w:val="000000"/>
          <w:sz w:val="24"/>
        </w:rPr>
        <w:t>教育辅助服务等增值税政策的通知》、财税</w:t>
      </w:r>
      <w:r>
        <w:rPr>
          <w:rFonts w:hint="eastAsia"/>
          <w:color w:val="000000"/>
          <w:sz w:val="24"/>
        </w:rPr>
        <w:t>[2017]2</w:t>
      </w:r>
      <w:r>
        <w:rPr>
          <w:rFonts w:hint="eastAsia"/>
          <w:color w:val="000000"/>
          <w:sz w:val="24"/>
        </w:rPr>
        <w:t>号《关于资管产品增值税政策有关问题的补充通知》、财税</w:t>
      </w:r>
      <w:r>
        <w:rPr>
          <w:rFonts w:hint="eastAsia"/>
          <w:color w:val="000000"/>
          <w:sz w:val="24"/>
        </w:rPr>
        <w:t>[2017]56</w:t>
      </w:r>
      <w:r>
        <w:rPr>
          <w:rFonts w:hint="eastAsia"/>
          <w:color w:val="000000"/>
          <w:sz w:val="24"/>
        </w:rPr>
        <w:t>号《关于资管产品增值税有关问题的通知》、财税</w:t>
      </w:r>
      <w:r>
        <w:rPr>
          <w:rFonts w:hint="eastAsia"/>
          <w:color w:val="000000"/>
          <w:sz w:val="24"/>
        </w:rPr>
        <w:t>[2017]90</w:t>
      </w:r>
      <w:r>
        <w:rPr>
          <w:rFonts w:hint="eastAsia"/>
          <w:color w:val="000000"/>
          <w:sz w:val="24"/>
        </w:rPr>
        <w:t>号《关于租入固定资产进项税额抵扣等增值税政策的通知》及其他相关财税法规和实务操作，主要税项列示如下：</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资管产品运营过程中发生的增值税应税行为，以资管产品管理人为增值税纳税人。资管产品管理人运营资管产品过程中发生的增值税应税行为，暂适用简易计税方法，按照</w:t>
      </w:r>
      <w:r>
        <w:rPr>
          <w:rFonts w:hint="eastAsia"/>
          <w:color w:val="000000"/>
          <w:sz w:val="24"/>
        </w:rPr>
        <w:t>3%</w:t>
      </w:r>
      <w:r>
        <w:rPr>
          <w:rFonts w:hint="eastAsia"/>
          <w:color w:val="000000"/>
          <w:sz w:val="24"/>
        </w:rPr>
        <w:t>的征收率缴纳增值税。对资管产品在</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日前运营过程中发生的增值税应税行为，未缴纳增值税的，不再缴纳；已缴纳增值税的，已纳税额从资管产品管理人以后月份的增值税应纳税额中抵减。</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color w:val="000000"/>
          <w:sz w:val="24"/>
        </w:rPr>
        <w:t>2018</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日起产生的利息及利息性质的收入为销售额。</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对基金从证券市场中取得的收入，包括买卖债券的差价收入，债券的利息收入及其他收入，暂不征收企业所得税。</w:t>
      </w:r>
    </w:p>
    <w:p w:rsidR="00605BF5" w:rsidRDefault="00605BF5">
      <w:pPr>
        <w:spacing w:before="29" w:line="288" w:lineRule="auto"/>
        <w:ind w:firstLineChars="200" w:firstLine="480"/>
        <w:rPr>
          <w:color w:val="000000"/>
          <w:sz w:val="24"/>
        </w:rPr>
      </w:pPr>
    </w:p>
    <w:p w:rsidR="00605BF5" w:rsidRDefault="005A3086">
      <w:pPr>
        <w:spacing w:before="29" w:line="288" w:lineRule="auto"/>
        <w:ind w:firstLineChars="200" w:firstLine="480"/>
        <w:rPr>
          <w:color w:val="000000"/>
          <w:sz w:val="24"/>
        </w:rPr>
      </w:pPr>
      <w:r>
        <w:rPr>
          <w:rFonts w:hint="eastAsia"/>
          <w:color w:val="000000"/>
          <w:sz w:val="24"/>
        </w:rPr>
        <w:t xml:space="preserve">(3) </w:t>
      </w:r>
      <w:r>
        <w:rPr>
          <w:rFonts w:hint="eastAsia"/>
          <w:color w:val="000000"/>
          <w:sz w:val="24"/>
        </w:rPr>
        <w:t>对基金取得的企业债券利息收入，应由发行债券的企业在向基金支付利息时代扣代缴</w:t>
      </w:r>
      <w:r>
        <w:rPr>
          <w:rFonts w:hint="eastAsia"/>
          <w:color w:val="000000"/>
          <w:sz w:val="24"/>
        </w:rPr>
        <w:t>20%</w:t>
      </w:r>
      <w:r>
        <w:rPr>
          <w:rFonts w:hint="eastAsia"/>
          <w:color w:val="000000"/>
          <w:sz w:val="24"/>
        </w:rPr>
        <w:t>的个人所得税。</w:t>
      </w:r>
    </w:p>
    <w:p w:rsidR="00605BF5" w:rsidRDefault="00605BF5">
      <w:pPr>
        <w:spacing w:before="29" w:line="288" w:lineRule="auto"/>
        <w:ind w:firstLineChars="200" w:firstLine="480"/>
        <w:rPr>
          <w:color w:val="000000"/>
          <w:sz w:val="24"/>
        </w:rPr>
      </w:pP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(4) </w:t>
      </w:r>
      <w:r w:rsidRPr="00FE0F8A">
        <w:rPr>
          <w:rFonts w:hint="eastAsia"/>
          <w:color w:val="000000"/>
          <w:sz w:val="24"/>
        </w:rPr>
        <w:t>本基金的城市维护建设税、教育费附加和地方教育费附加等税费按照实际缴纳增值税额的适用比例计算缴纳。</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605BF5">
        <w:tc>
          <w:tcPr>
            <w:tcW w:w="4499" w:type="dxa"/>
            <w:vAlign w:val="center"/>
          </w:tcPr>
          <w:p w:rsidR="00605BF5" w:rsidRDefault="005A3086">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605BF5" w:rsidRDefault="005A3086">
            <w:pPr>
              <w:jc w:val="left"/>
            </w:pPr>
            <w:r>
              <w:rPr>
                <w:rFonts w:hint="eastAsia"/>
                <w:color w:val="000000"/>
                <w:sz w:val="24"/>
              </w:rPr>
              <w:t>基金管理人、基金注册登记机构、基金销售机构</w:t>
            </w:r>
          </w:p>
        </w:tc>
      </w:tr>
      <w:tr w:rsidR="00605BF5">
        <w:tc>
          <w:tcPr>
            <w:tcW w:w="4499" w:type="dxa"/>
            <w:vAlign w:val="center"/>
          </w:tcPr>
          <w:p w:rsidR="00605BF5" w:rsidRDefault="005A3086">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4499" w:type="dxa"/>
            <w:vAlign w:val="center"/>
          </w:tcPr>
          <w:p w:rsidR="00605BF5" w:rsidRDefault="005A3086">
            <w:pPr>
              <w:jc w:val="left"/>
            </w:pPr>
            <w:r>
              <w:rPr>
                <w:rFonts w:hint="eastAsia"/>
                <w:color w:val="000000"/>
                <w:sz w:val="24"/>
              </w:rPr>
              <w:t>基金托管人</w:t>
            </w:r>
          </w:p>
        </w:tc>
      </w:tr>
      <w:tr w:rsidR="00605BF5">
        <w:tc>
          <w:tcPr>
            <w:tcW w:w="4499" w:type="dxa"/>
            <w:vAlign w:val="center"/>
          </w:tcPr>
          <w:p w:rsidR="00605BF5" w:rsidRDefault="005A3086">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605BF5" w:rsidRDefault="005A3086">
            <w:pPr>
              <w:jc w:val="left"/>
            </w:pPr>
            <w:r>
              <w:rPr>
                <w:rFonts w:hint="eastAsia"/>
                <w:color w:val="000000"/>
                <w:sz w:val="24"/>
              </w:rPr>
              <w:t>基金管理人的股东</w:t>
            </w:r>
          </w:p>
        </w:tc>
      </w:tr>
      <w:tr w:rsidR="00605BF5">
        <w:tc>
          <w:tcPr>
            <w:tcW w:w="4499" w:type="dxa"/>
            <w:vAlign w:val="center"/>
          </w:tcPr>
          <w:p w:rsidR="00605BF5" w:rsidRDefault="005A3086">
            <w:pPr>
              <w:jc w:val="left"/>
            </w:pPr>
            <w:r>
              <w:rPr>
                <w:rFonts w:hint="eastAsia"/>
                <w:color w:val="000000"/>
                <w:sz w:val="24"/>
              </w:rPr>
              <w:t>施罗德投资管理有限公司</w:t>
            </w:r>
          </w:p>
        </w:tc>
        <w:tc>
          <w:tcPr>
            <w:tcW w:w="4499" w:type="dxa"/>
            <w:vAlign w:val="center"/>
          </w:tcPr>
          <w:p w:rsidR="00605BF5" w:rsidRDefault="005A3086">
            <w:pPr>
              <w:jc w:val="left"/>
            </w:pPr>
            <w:r>
              <w:rPr>
                <w:rFonts w:hint="eastAsia"/>
                <w:color w:val="000000"/>
                <w:sz w:val="24"/>
              </w:rPr>
              <w:t>基金管理人的股东</w:t>
            </w:r>
          </w:p>
        </w:tc>
      </w:tr>
      <w:tr w:rsidR="00605BF5">
        <w:tc>
          <w:tcPr>
            <w:tcW w:w="4499" w:type="dxa"/>
            <w:vAlign w:val="center"/>
          </w:tcPr>
          <w:p w:rsidR="00605BF5" w:rsidRDefault="005A3086">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605BF5" w:rsidRDefault="005A3086">
            <w:pPr>
              <w:jc w:val="left"/>
            </w:pPr>
            <w:r>
              <w:rPr>
                <w:rFonts w:hint="eastAsia"/>
                <w:color w:val="000000"/>
                <w:sz w:val="24"/>
              </w:rPr>
              <w:t>基金管理人的股东</w:t>
            </w:r>
          </w:p>
        </w:tc>
      </w:tr>
      <w:tr w:rsidR="00605BF5">
        <w:tc>
          <w:tcPr>
            <w:tcW w:w="4499" w:type="dxa"/>
            <w:vAlign w:val="center"/>
          </w:tcPr>
          <w:p w:rsidR="00605BF5" w:rsidRDefault="005A3086">
            <w:pPr>
              <w:jc w:val="left"/>
            </w:pPr>
            <w:r>
              <w:rPr>
                <w:rFonts w:hint="eastAsia"/>
                <w:color w:val="000000"/>
                <w:sz w:val="24"/>
              </w:rPr>
              <w:t>交银施罗德资产管理有限公司</w:t>
            </w:r>
          </w:p>
        </w:tc>
        <w:tc>
          <w:tcPr>
            <w:tcW w:w="4499" w:type="dxa"/>
            <w:vAlign w:val="center"/>
          </w:tcPr>
          <w:p w:rsidR="00605BF5" w:rsidRDefault="005A3086">
            <w:pPr>
              <w:jc w:val="left"/>
            </w:pPr>
            <w:r>
              <w:rPr>
                <w:rFonts w:hint="eastAsia"/>
                <w:color w:val="000000"/>
                <w:sz w:val="24"/>
              </w:rPr>
              <w:t>基金管理人的子公司</w:t>
            </w:r>
          </w:p>
        </w:tc>
      </w:tr>
      <w:tr w:rsidR="00605BF5">
        <w:tc>
          <w:tcPr>
            <w:tcW w:w="4499" w:type="dxa"/>
            <w:vAlign w:val="center"/>
          </w:tcPr>
          <w:p w:rsidR="00605BF5" w:rsidRDefault="005A3086">
            <w:pPr>
              <w:jc w:val="left"/>
            </w:pPr>
            <w:r>
              <w:rPr>
                <w:rFonts w:hint="eastAsia"/>
                <w:color w:val="000000"/>
                <w:sz w:val="24"/>
              </w:rPr>
              <w:t>上海直源投资管理有限公司</w:t>
            </w:r>
          </w:p>
        </w:tc>
        <w:tc>
          <w:tcPr>
            <w:tcW w:w="4499" w:type="dxa"/>
            <w:vAlign w:val="center"/>
          </w:tcPr>
          <w:p w:rsidR="00605BF5" w:rsidRDefault="005A3086">
            <w:pPr>
              <w:jc w:val="left"/>
            </w:pPr>
            <w:r>
              <w:rPr>
                <w:rFonts w:hint="eastAsia"/>
                <w:color w:val="000000"/>
                <w:sz w:val="24"/>
              </w:rPr>
              <w:t>受基金管理人控制的公司</w:t>
            </w:r>
          </w:p>
        </w:tc>
      </w:tr>
      <w:tr w:rsidR="00605BF5">
        <w:tc>
          <w:tcPr>
            <w:tcW w:w="4499" w:type="dxa"/>
            <w:vAlign w:val="center"/>
          </w:tcPr>
          <w:p w:rsidR="00605BF5" w:rsidRDefault="005A3086">
            <w:pPr>
              <w:jc w:val="left"/>
            </w:pPr>
            <w:r>
              <w:rPr>
                <w:rFonts w:hint="eastAsia"/>
                <w:color w:val="000000"/>
                <w:sz w:val="24"/>
              </w:rPr>
              <w:t>交烨投资管理</w:t>
            </w:r>
            <w:r>
              <w:rPr>
                <w:rFonts w:hint="eastAsia"/>
                <w:color w:val="000000"/>
                <w:sz w:val="24"/>
              </w:rPr>
              <w:t>(</w:t>
            </w:r>
            <w:r>
              <w:rPr>
                <w:rFonts w:hint="eastAsia"/>
                <w:color w:val="000000"/>
                <w:sz w:val="24"/>
              </w:rPr>
              <w:t>上海</w:t>
            </w:r>
            <w:r>
              <w:rPr>
                <w:rFonts w:hint="eastAsia"/>
                <w:color w:val="000000"/>
                <w:sz w:val="24"/>
              </w:rPr>
              <w:t>)</w:t>
            </w:r>
            <w:r>
              <w:rPr>
                <w:rFonts w:hint="eastAsia"/>
                <w:color w:val="000000"/>
                <w:sz w:val="24"/>
              </w:rPr>
              <w:t>有限公司</w:t>
            </w:r>
          </w:p>
        </w:tc>
        <w:tc>
          <w:tcPr>
            <w:tcW w:w="4499" w:type="dxa"/>
            <w:vAlign w:val="center"/>
          </w:tcPr>
          <w:p w:rsidR="00605BF5" w:rsidRDefault="005A3086">
            <w:pPr>
              <w:jc w:val="left"/>
            </w:pPr>
            <w:r>
              <w:rPr>
                <w:rFonts w:hint="eastAsia"/>
                <w:color w:val="000000"/>
                <w:sz w:val="24"/>
              </w:rPr>
              <w:t>受基金管理人控制的公司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2,743,896.94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4,616,515.65</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84,097.06</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192.27</w:t>
            </w:r>
          </w:p>
        </w:tc>
      </w:tr>
    </w:tbl>
    <w:p w:rsidR="00605BF5" w:rsidRDefault="005A3086">
      <w:pPr>
        <w:spacing w:before="29" w:line="288" w:lineRule="auto"/>
        <w:jc w:val="left"/>
        <w:rPr>
          <w:kern w:val="0"/>
          <w:sz w:val="24"/>
        </w:rPr>
      </w:pPr>
      <w:r>
        <w:rPr>
          <w:rFonts w:hint="eastAsia"/>
          <w:kern w:val="0"/>
          <w:sz w:val="24"/>
        </w:rPr>
        <w:t>注：自</w:t>
      </w:r>
      <w:r>
        <w:rPr>
          <w:rFonts w:hint="eastAsia"/>
          <w:kern w:val="0"/>
          <w:sz w:val="24"/>
        </w:rPr>
        <w:t>2016</w:t>
      </w:r>
      <w:r>
        <w:rPr>
          <w:rFonts w:hint="eastAsia"/>
          <w:kern w:val="0"/>
          <w:sz w:val="24"/>
        </w:rPr>
        <w:t>年</w:t>
      </w:r>
      <w:r>
        <w:rPr>
          <w:rFonts w:hint="eastAsia"/>
          <w:kern w:val="0"/>
          <w:sz w:val="24"/>
        </w:rPr>
        <w:t>10</w:t>
      </w:r>
      <w:r>
        <w:rPr>
          <w:rFonts w:hint="eastAsia"/>
          <w:kern w:val="0"/>
          <w:sz w:val="24"/>
        </w:rPr>
        <w:t>月</w:t>
      </w:r>
      <w:r>
        <w:rPr>
          <w:rFonts w:hint="eastAsia"/>
          <w:kern w:val="0"/>
          <w:sz w:val="24"/>
        </w:rPr>
        <w:t>19</w:t>
      </w:r>
      <w:r>
        <w:rPr>
          <w:rFonts w:hint="eastAsia"/>
          <w:kern w:val="0"/>
          <w:sz w:val="24"/>
        </w:rPr>
        <w:t>日</w:t>
      </w:r>
      <w:r>
        <w:rPr>
          <w:rFonts w:hint="eastAsia"/>
          <w:kern w:val="0"/>
          <w:sz w:val="24"/>
        </w:rPr>
        <w:t>(</w:t>
      </w:r>
      <w:r>
        <w:rPr>
          <w:rFonts w:hint="eastAsia"/>
          <w:kern w:val="0"/>
          <w:sz w:val="24"/>
        </w:rPr>
        <w:t>基金合同生效日</w:t>
      </w:r>
      <w:r>
        <w:rPr>
          <w:rFonts w:hint="eastAsia"/>
          <w:kern w:val="0"/>
          <w:sz w:val="24"/>
        </w:rPr>
        <w:t>)</w:t>
      </w:r>
      <w:r>
        <w:rPr>
          <w:rFonts w:hint="eastAsia"/>
          <w:kern w:val="0"/>
          <w:sz w:val="24"/>
        </w:rPr>
        <w:t>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05BF5" w:rsidRDefault="005A3086">
      <w:pPr>
        <w:spacing w:before="29" w:line="288" w:lineRule="auto"/>
        <w:jc w:val="left"/>
        <w:rPr>
          <w:kern w:val="0"/>
          <w:sz w:val="24"/>
        </w:rPr>
      </w:pPr>
      <w:r>
        <w:rPr>
          <w:rFonts w:hint="eastAsia"/>
          <w:kern w:val="0"/>
          <w:sz w:val="24"/>
        </w:rPr>
        <w:t>日管理人报酬＝前一日基金资产净值</w:t>
      </w:r>
      <w:r>
        <w:rPr>
          <w:rFonts w:hint="eastAsia"/>
          <w:kern w:val="0"/>
          <w:sz w:val="24"/>
        </w:rPr>
        <w:t xml:space="preserve"> </w:t>
      </w:r>
      <w:r>
        <w:rPr>
          <w:rFonts w:hint="eastAsia"/>
          <w:kern w:val="0"/>
          <w:sz w:val="24"/>
        </w:rPr>
        <w:t>×</w:t>
      </w:r>
      <w:r>
        <w:rPr>
          <w:rFonts w:hint="eastAsia"/>
          <w:kern w:val="0"/>
          <w:sz w:val="24"/>
        </w:rPr>
        <w:t xml:space="preserve"> 0.30%/ </w:t>
      </w:r>
      <w:r>
        <w:rPr>
          <w:rFonts w:hint="eastAsia"/>
          <w:kern w:val="0"/>
          <w:sz w:val="24"/>
        </w:rPr>
        <w:t>当年天数。</w:t>
      </w:r>
    </w:p>
    <w:p w:rsidR="00605BF5" w:rsidRDefault="005A3086">
      <w:pPr>
        <w:spacing w:before="29" w:line="288" w:lineRule="auto"/>
        <w:jc w:val="left"/>
        <w:rPr>
          <w:kern w:val="0"/>
          <w:sz w:val="24"/>
        </w:rPr>
      </w:pPr>
      <w:r>
        <w:rPr>
          <w:rFonts w:hint="eastAsia"/>
          <w:kern w:val="0"/>
          <w:sz w:val="24"/>
        </w:rPr>
        <w:t>根据基金份额持有人大会表决通过的《交银施罗德基金管理有限公司关于交银施罗德天利宝货币市场基金基金份额持有人大会表决结果暨决议生效的公告》，自</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26</w:t>
      </w:r>
      <w:r>
        <w:rPr>
          <w:rFonts w:hint="eastAsia"/>
          <w:kern w:val="0"/>
          <w:sz w:val="24"/>
        </w:rPr>
        <w:t>日起，支付基金管理人的管理人报酬按前一日基金资产净值</w:t>
      </w:r>
      <w:r>
        <w:rPr>
          <w:rFonts w:hint="eastAsia"/>
          <w:kern w:val="0"/>
          <w:sz w:val="24"/>
        </w:rPr>
        <w:t>0.15%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日管理人报酬＝前一日基金资产净值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0.15%/ </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2017</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914,632.24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778,640.33</w:t>
            </w:r>
          </w:p>
        </w:tc>
      </w:tr>
    </w:tbl>
    <w:p w:rsidR="00605BF5" w:rsidRDefault="005A3086">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日托管费＝前一日基金资产净值</w:t>
      </w:r>
      <w:r w:rsidRPr="005124D4">
        <w:rPr>
          <w:rFonts w:hint="eastAsia"/>
          <w:kern w:val="0"/>
          <w:sz w:val="24"/>
        </w:rPr>
        <w:t xml:space="preserve"> </w:t>
      </w:r>
      <w:r w:rsidRPr="005124D4">
        <w:rPr>
          <w:rFonts w:hint="eastAsia"/>
          <w:kern w:val="0"/>
          <w:sz w:val="24"/>
        </w:rPr>
        <w:t>×</w:t>
      </w:r>
      <w:r w:rsidRPr="005124D4">
        <w:rPr>
          <w:rFonts w:hint="eastAsia"/>
          <w:kern w:val="0"/>
          <w:sz w:val="24"/>
        </w:rPr>
        <w:t xml:space="preserve"> 0.05% / </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本期</w:t>
            </w:r>
          </w:p>
          <w:p w:rsidR="00296268" w:rsidRPr="008D3C85" w:rsidRDefault="00296268" w:rsidP="004E65B4">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spacing w:before="29" w:line="288" w:lineRule="auto"/>
              <w:ind w:leftChars="-51" w:left="-107" w:rightChars="-51" w:right="-107"/>
              <w:jc w:val="center"/>
              <w:rPr>
                <w:sz w:val="24"/>
              </w:rPr>
            </w:pPr>
            <w:r>
              <w:rPr>
                <w:sz w:val="24"/>
              </w:rPr>
              <w:t>交银天利宝货币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ind w:leftChars="-51" w:left="-107" w:rightChars="-51" w:right="-107"/>
              <w:jc w:val="center"/>
              <w:rPr>
                <w:sz w:val="24"/>
              </w:rPr>
            </w:pPr>
            <w:r w:rsidRPr="008D3C85">
              <w:rPr>
                <w:sz w:val="24"/>
              </w:rPr>
              <w:t>合计</w:t>
            </w:r>
          </w:p>
        </w:tc>
      </w:tr>
      <w:tr w:rsidR="00605BF5">
        <w:tc>
          <w:tcPr>
            <w:tcW w:w="2000" w:type="dxa"/>
            <w:vAlign w:val="center"/>
          </w:tcPr>
          <w:p w:rsidR="00605BF5" w:rsidRDefault="005A3086">
            <w:pPr>
              <w:jc w:val="left"/>
            </w:pPr>
            <w:r>
              <w:rPr>
                <w:sz w:val="24"/>
              </w:rPr>
              <w:t>交银施罗德基金公司</w:t>
            </w:r>
          </w:p>
        </w:tc>
        <w:tc>
          <w:tcPr>
            <w:tcW w:w="1766" w:type="dxa"/>
            <w:vAlign w:val="center"/>
          </w:tcPr>
          <w:p w:rsidR="00605BF5" w:rsidRDefault="005A3086">
            <w:pPr>
              <w:jc w:val="right"/>
            </w:pPr>
            <w:r>
              <w:rPr>
                <w:sz w:val="24"/>
              </w:rPr>
              <w:t>892,958.60</w:t>
            </w:r>
          </w:p>
        </w:tc>
        <w:tc>
          <w:tcPr>
            <w:tcW w:w="2162" w:type="dxa"/>
            <w:vAlign w:val="center"/>
          </w:tcPr>
          <w:p w:rsidR="00605BF5" w:rsidRDefault="005A3086">
            <w:pPr>
              <w:jc w:val="right"/>
            </w:pPr>
            <w:r>
              <w:rPr>
                <w:sz w:val="24"/>
              </w:rPr>
              <w:t>134,421.70</w:t>
            </w:r>
          </w:p>
        </w:tc>
        <w:tc>
          <w:tcPr>
            <w:tcW w:w="3070" w:type="dxa"/>
            <w:vAlign w:val="center"/>
          </w:tcPr>
          <w:p w:rsidR="00605BF5" w:rsidRDefault="005A3086">
            <w:pPr>
              <w:jc w:val="right"/>
            </w:pPr>
            <w:r>
              <w:rPr>
                <w:sz w:val="24"/>
              </w:rPr>
              <w:t>1,027,380.30</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892,958.60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4E65B4" w:rsidP="004E65B4">
            <w:pPr>
              <w:spacing w:before="29" w:line="288" w:lineRule="auto"/>
              <w:jc w:val="center"/>
              <w:rPr>
                <w:sz w:val="24"/>
              </w:rPr>
            </w:pPr>
            <w:r>
              <w:rPr>
                <w:sz w:val="24"/>
              </w:rPr>
              <w:t>134,421.70</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1,027,380.30</w:t>
            </w:r>
          </w:p>
        </w:tc>
      </w:tr>
      <w:tr w:rsidR="00296268" w:rsidRPr="00634FF6" w:rsidTr="004E65B4">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4E65B4">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4E65B4">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4E65B4">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交银天利宝货币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4E65B4" w:rsidP="004E65B4">
            <w:pPr>
              <w:autoSpaceDE w:val="0"/>
              <w:autoSpaceDN w:val="0"/>
              <w:spacing w:before="29" w:line="288" w:lineRule="auto"/>
              <w:ind w:leftChars="-51" w:left="-107" w:rightChars="-51" w:right="-107"/>
              <w:jc w:val="center"/>
              <w:textAlignment w:val="bottom"/>
              <w:rPr>
                <w:sz w:val="24"/>
              </w:rPr>
            </w:pPr>
            <w:r>
              <w:rPr>
                <w:sz w:val="24"/>
              </w:rPr>
              <w:t>交银天利宝货币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4E65B4">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605BF5">
        <w:tc>
          <w:tcPr>
            <w:tcW w:w="2000" w:type="dxa"/>
            <w:vAlign w:val="center"/>
          </w:tcPr>
          <w:p w:rsidR="00605BF5" w:rsidRDefault="005A3086">
            <w:pPr>
              <w:jc w:val="left"/>
            </w:pPr>
            <w:r>
              <w:rPr>
                <w:sz w:val="24"/>
              </w:rPr>
              <w:t>交银施罗德基金公司</w:t>
            </w:r>
          </w:p>
        </w:tc>
        <w:tc>
          <w:tcPr>
            <w:tcW w:w="1766" w:type="dxa"/>
            <w:vAlign w:val="center"/>
          </w:tcPr>
          <w:p w:rsidR="00605BF5" w:rsidRDefault="005A3086">
            <w:pPr>
              <w:jc w:val="right"/>
            </w:pPr>
            <w:r>
              <w:rPr>
                <w:sz w:val="24"/>
              </w:rPr>
              <w:t>91,366.86</w:t>
            </w:r>
          </w:p>
        </w:tc>
        <w:tc>
          <w:tcPr>
            <w:tcW w:w="2162" w:type="dxa"/>
            <w:vAlign w:val="center"/>
          </w:tcPr>
          <w:p w:rsidR="00605BF5" w:rsidRDefault="005A3086">
            <w:pPr>
              <w:jc w:val="right"/>
            </w:pPr>
            <w:r>
              <w:rPr>
                <w:sz w:val="24"/>
              </w:rPr>
              <w:t>152,051.65</w:t>
            </w:r>
          </w:p>
        </w:tc>
        <w:tc>
          <w:tcPr>
            <w:tcW w:w="3070" w:type="dxa"/>
            <w:vAlign w:val="center"/>
          </w:tcPr>
          <w:p w:rsidR="00605BF5" w:rsidRDefault="005A3086">
            <w:pPr>
              <w:jc w:val="right"/>
            </w:pPr>
            <w:r>
              <w:rPr>
                <w:sz w:val="24"/>
              </w:rPr>
              <w:t>243,418.51</w:t>
            </w:r>
          </w:p>
        </w:tc>
      </w:tr>
      <w:tr w:rsidR="00296268" w:rsidRPr="00634FF6" w:rsidTr="004E65B4">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91,366.86</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152,051.65</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4E65B4">
            <w:pPr>
              <w:spacing w:before="29" w:line="288" w:lineRule="auto"/>
              <w:jc w:val="center"/>
              <w:rPr>
                <w:sz w:val="24"/>
              </w:rPr>
            </w:pPr>
            <w:r w:rsidRPr="001F38DC">
              <w:rPr>
                <w:sz w:val="24"/>
              </w:rPr>
              <w:t>243,418.51</w:t>
            </w:r>
          </w:p>
        </w:tc>
      </w:tr>
    </w:tbl>
    <w:p w:rsidR="00605BF5" w:rsidRDefault="005A3086">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296268" w:rsidRPr="006159B2" w:rsidRDefault="00296268" w:rsidP="00296268">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5124D4" w:rsidRDefault="00F601C7" w:rsidP="005124D4">
      <w:pPr>
        <w:spacing w:before="29" w:line="288" w:lineRule="auto"/>
        <w:jc w:val="left"/>
        <w:rPr>
          <w:kern w:val="0"/>
          <w:sz w:val="24"/>
        </w:rPr>
      </w:pPr>
      <w:r w:rsidRPr="005124D4">
        <w:rPr>
          <w:kern w:val="0"/>
          <w:sz w:val="24"/>
        </w:rPr>
        <w:t>本基金本报告期内及上年度可比期间未发生与关联方进行银行间同业市场的债券</w:t>
      </w:r>
      <w:r w:rsidRPr="005124D4">
        <w:rPr>
          <w:kern w:val="0"/>
          <w:sz w:val="24"/>
        </w:rPr>
        <w:t>(</w:t>
      </w:r>
      <w:r w:rsidRPr="005124D4">
        <w:rPr>
          <w:kern w:val="0"/>
          <w:sz w:val="24"/>
        </w:rPr>
        <w:t>含回购</w:t>
      </w:r>
      <w:r w:rsidRPr="005124D4">
        <w:rPr>
          <w:kern w:val="0"/>
          <w:sz w:val="24"/>
        </w:rPr>
        <w:t>)</w:t>
      </w:r>
      <w:r w:rsidRPr="005124D4">
        <w:rPr>
          <w:kern w:val="0"/>
          <w:sz w:val="24"/>
        </w:rPr>
        <w:t>交易。</w:t>
      </w:r>
    </w:p>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05BF5" w:rsidRDefault="005A3086">
      <w:pPr>
        <w:spacing w:before="29" w:line="288" w:lineRule="auto"/>
        <w:jc w:val="left"/>
        <w:rPr>
          <w:kern w:val="0"/>
          <w:sz w:val="24"/>
        </w:rPr>
      </w:pPr>
      <w:r>
        <w:rPr>
          <w:rFonts w:hint="eastAsia"/>
          <w:kern w:val="0"/>
          <w:sz w:val="24"/>
        </w:rPr>
        <w:t>本报告期内及上年度可比期间未发生基金管理人运用固有资金投资本基金的情况。</w:t>
      </w:r>
    </w:p>
    <w:p w:rsidR="006D141C" w:rsidRPr="005124D4" w:rsidRDefault="006D141C" w:rsidP="005124D4">
      <w:pPr>
        <w:spacing w:before="29" w:line="288" w:lineRule="auto"/>
        <w:jc w:val="left"/>
        <w:rPr>
          <w:kern w:val="0"/>
          <w:sz w:val="24"/>
        </w:rPr>
      </w:pPr>
      <w:r w:rsidRPr="005124D4">
        <w:rPr>
          <w:rFonts w:hint="eastAsia"/>
          <w:kern w:val="0"/>
          <w:sz w:val="24"/>
        </w:rPr>
        <w:t xml:space="preserve">    </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604AF1" w:rsidRPr="007A2947" w:rsidRDefault="006D5CCC" w:rsidP="007A2947">
      <w:pPr>
        <w:spacing w:before="29" w:line="288" w:lineRule="auto"/>
        <w:rPr>
          <w:sz w:val="24"/>
        </w:rPr>
      </w:pPr>
      <w:r w:rsidRPr="007A2947">
        <w:rPr>
          <w:rFonts w:hint="eastAsia"/>
          <w:sz w:val="24"/>
        </w:rPr>
        <w:t>交银天利宝货币</w:t>
      </w:r>
      <w:r w:rsidRPr="007A2947">
        <w:rPr>
          <w:rFonts w:hint="eastAsia"/>
          <w:sz w:val="24"/>
        </w:rPr>
        <w:t>A</w:t>
      </w:r>
    </w:p>
    <w:p w:rsidR="00604AF1" w:rsidRDefault="00604AF1" w:rsidP="005124D4">
      <w:pPr>
        <w:spacing w:before="29" w:line="288" w:lineRule="auto"/>
        <w:jc w:val="left"/>
        <w:rPr>
          <w:kern w:val="0"/>
          <w:sz w:val="24"/>
        </w:rPr>
      </w:pPr>
      <w:r w:rsidRPr="005124D4">
        <w:rPr>
          <w:rFonts w:hint="eastAsia"/>
          <w:kern w:val="0"/>
          <w:sz w:val="24"/>
        </w:rPr>
        <w:t>本报告期末及上年度末除基金管理人之外的其他关联方未持有本基金。</w:t>
      </w:r>
    </w:p>
    <w:p w:rsidR="00C22FC1" w:rsidRPr="005124D4" w:rsidRDefault="00C22FC1" w:rsidP="005124D4">
      <w:pPr>
        <w:spacing w:before="29" w:line="288" w:lineRule="auto"/>
        <w:jc w:val="left"/>
        <w:rPr>
          <w:kern w:val="0"/>
          <w:sz w:val="24"/>
        </w:rPr>
      </w:pPr>
    </w:p>
    <w:p w:rsidR="006D5CCC" w:rsidRPr="00004EBE" w:rsidRDefault="004E65B4" w:rsidP="00004EBE">
      <w:pPr>
        <w:spacing w:before="29" w:line="288" w:lineRule="auto"/>
        <w:rPr>
          <w:sz w:val="24"/>
        </w:rPr>
      </w:pPr>
      <w:r>
        <w:rPr>
          <w:rFonts w:hint="eastAsia"/>
          <w:sz w:val="24"/>
        </w:rPr>
        <w:t>交银天利宝货币</w:t>
      </w:r>
      <w:r>
        <w:rPr>
          <w:rFonts w:hint="eastAsia"/>
          <w:sz w:val="24"/>
        </w:rPr>
        <w:t>E</w:t>
      </w:r>
    </w:p>
    <w:p w:rsidR="00487AB1" w:rsidRPr="006A1080" w:rsidRDefault="00487AB1" w:rsidP="006A1080">
      <w:pPr>
        <w:spacing w:before="29" w:line="288" w:lineRule="auto"/>
        <w:ind w:right="105"/>
        <w:jc w:val="right"/>
        <w:rPr>
          <w:color w:val="000000"/>
          <w:sz w:val="24"/>
        </w:rPr>
      </w:pPr>
      <w:r w:rsidRPr="006A1080">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9"/>
        <w:gridCol w:w="1799"/>
        <w:gridCol w:w="1800"/>
        <w:gridCol w:w="1800"/>
        <w:gridCol w:w="1800"/>
      </w:tblGrid>
      <w:tr w:rsidR="00604AF1" w:rsidRPr="00CB1276"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交银天利宝货币</w:t>
            </w:r>
            <w:r>
              <w:rPr>
                <w:rFonts w:hint="eastAsia"/>
                <w:bCs/>
                <w:color w:val="000000"/>
                <w:sz w:val="24"/>
              </w:rPr>
              <w:t>E</w:t>
            </w:r>
            <w:r w:rsidR="00604AF1" w:rsidRPr="00251664">
              <w:rPr>
                <w:rFonts w:hint="eastAsia"/>
                <w:bCs/>
                <w:color w:val="000000"/>
                <w:sz w:val="24"/>
              </w:rPr>
              <w:t>本期末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2018</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4E65B4" w:rsidP="0018726C">
            <w:pPr>
              <w:autoSpaceDE w:val="0"/>
              <w:autoSpaceDN w:val="0"/>
              <w:spacing w:before="29" w:line="288" w:lineRule="auto"/>
              <w:jc w:val="center"/>
              <w:textAlignment w:val="bottom"/>
              <w:rPr>
                <w:bCs/>
                <w:color w:val="000000"/>
                <w:sz w:val="24"/>
              </w:rPr>
            </w:pPr>
            <w:r>
              <w:rPr>
                <w:rFonts w:hint="eastAsia"/>
                <w:bCs/>
                <w:color w:val="000000"/>
                <w:sz w:val="24"/>
              </w:rPr>
              <w:t>交银天利宝货币</w:t>
            </w:r>
            <w:r>
              <w:rPr>
                <w:rFonts w:hint="eastAsia"/>
                <w:bCs/>
                <w:color w:val="000000"/>
                <w:sz w:val="24"/>
              </w:rPr>
              <w:t>E</w:t>
            </w:r>
            <w:r w:rsidR="00604AF1" w:rsidRPr="00251664">
              <w:rPr>
                <w:rFonts w:hint="eastAsia"/>
                <w:bCs/>
                <w:color w:val="000000"/>
                <w:sz w:val="24"/>
              </w:rPr>
              <w:t>上年度末</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bCs/>
                <w:color w:val="000000"/>
                <w:sz w:val="24"/>
              </w:rPr>
              <w:t>2017</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604AF1" w:rsidRPr="00CB1276"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ind w:leftChars="-51" w:left="-107" w:rightChars="-51" w:right="-107"/>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w:t>
            </w:r>
          </w:p>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基金份额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04AF1" w:rsidRPr="00251664" w:rsidRDefault="00604AF1" w:rsidP="0018726C">
            <w:pPr>
              <w:autoSpaceDE w:val="0"/>
              <w:autoSpaceDN w:val="0"/>
              <w:spacing w:before="29" w:line="288" w:lineRule="auto"/>
              <w:jc w:val="center"/>
              <w:textAlignment w:val="bottom"/>
              <w:rPr>
                <w:bCs/>
                <w:color w:val="000000"/>
                <w:sz w:val="24"/>
              </w:rPr>
            </w:pPr>
            <w:r w:rsidRPr="00251664">
              <w:rPr>
                <w:rFonts w:hint="eastAsia"/>
                <w:bCs/>
                <w:color w:val="000000"/>
                <w:sz w:val="24"/>
              </w:rPr>
              <w:t>持有的基金份额占基金总份额的比例</w:t>
            </w:r>
            <w:r w:rsidRPr="00251664">
              <w:rPr>
                <w:bCs/>
                <w:color w:val="000000"/>
                <w:sz w:val="24"/>
              </w:rPr>
              <w:t xml:space="preserve"> </w:t>
            </w:r>
          </w:p>
        </w:tc>
      </w:tr>
      <w:tr w:rsidR="00605BF5">
        <w:tc>
          <w:tcPr>
            <w:tcW w:w="1799" w:type="dxa"/>
            <w:vAlign w:val="center"/>
          </w:tcPr>
          <w:p w:rsidR="00605BF5" w:rsidRDefault="005A3086">
            <w:pPr>
              <w:jc w:val="center"/>
            </w:pPr>
            <w:r>
              <w:rPr>
                <w:rFonts w:hint="eastAsia"/>
                <w:sz w:val="24"/>
              </w:rPr>
              <w:t>交银施罗德资产管理有限公司</w:t>
            </w:r>
          </w:p>
        </w:tc>
        <w:tc>
          <w:tcPr>
            <w:tcW w:w="1799" w:type="dxa"/>
            <w:vAlign w:val="center"/>
          </w:tcPr>
          <w:p w:rsidR="00605BF5" w:rsidRDefault="005A3086">
            <w:pPr>
              <w:jc w:val="center"/>
            </w:pPr>
            <w:r>
              <w:rPr>
                <w:rFonts w:hint="eastAsia"/>
                <w:sz w:val="24"/>
              </w:rPr>
              <w:t>47,621,734.41</w:t>
            </w:r>
          </w:p>
        </w:tc>
        <w:tc>
          <w:tcPr>
            <w:tcW w:w="1800" w:type="dxa"/>
            <w:vAlign w:val="center"/>
          </w:tcPr>
          <w:p w:rsidR="00605BF5" w:rsidRDefault="005A3086">
            <w:pPr>
              <w:jc w:val="center"/>
            </w:pPr>
            <w:r>
              <w:rPr>
                <w:rFonts w:hint="eastAsia"/>
                <w:sz w:val="24"/>
              </w:rPr>
              <w:t>8.34%</w:t>
            </w:r>
          </w:p>
        </w:tc>
        <w:tc>
          <w:tcPr>
            <w:tcW w:w="1800" w:type="dxa"/>
            <w:vAlign w:val="center"/>
          </w:tcPr>
          <w:p w:rsidR="00605BF5" w:rsidRDefault="005A3086">
            <w:pPr>
              <w:jc w:val="center"/>
            </w:pPr>
            <w:r>
              <w:rPr>
                <w:rFonts w:hint="eastAsia"/>
                <w:sz w:val="24"/>
              </w:rPr>
              <w:t>-</w:t>
            </w:r>
          </w:p>
        </w:tc>
        <w:tc>
          <w:tcPr>
            <w:tcW w:w="1800" w:type="dxa"/>
            <w:vAlign w:val="center"/>
          </w:tcPr>
          <w:p w:rsidR="00605BF5" w:rsidRDefault="005A3086">
            <w:pPr>
              <w:jc w:val="center"/>
            </w:pPr>
            <w:r>
              <w:rPr>
                <w:rFonts w:hint="eastAsia"/>
                <w:sz w:val="24"/>
              </w:rPr>
              <w:t>-</w:t>
            </w:r>
          </w:p>
        </w:tc>
      </w:tr>
    </w:tbl>
    <w:p w:rsidR="00604AF1" w:rsidRPr="005124D4" w:rsidRDefault="004E65B4" w:rsidP="005124D4">
      <w:pPr>
        <w:spacing w:before="29" w:line="288" w:lineRule="auto"/>
        <w:jc w:val="left"/>
        <w:rPr>
          <w:kern w:val="0"/>
          <w:sz w:val="24"/>
        </w:rPr>
      </w:pPr>
      <w:r>
        <w:rPr>
          <w:rFonts w:hint="eastAsia"/>
          <w:kern w:val="0"/>
          <w:sz w:val="24"/>
        </w:rPr>
        <w:t>注：关联方投资本基金的费率按照基金合同和招募说明书规定的确定，符合公允性要求。</w:t>
      </w:r>
      <w:r>
        <w:rPr>
          <w:rFonts w:hint="eastAsia"/>
          <w:kern w:val="0"/>
          <w:sz w:val="24"/>
        </w:rPr>
        <w:t xml:space="preserve">   </w:t>
      </w:r>
    </w:p>
    <w:p w:rsidR="006D141C" w:rsidRPr="00F35CA1" w:rsidRDefault="006D141C" w:rsidP="004B36C2">
      <w:pPr>
        <w:spacing w:line="360" w:lineRule="auto"/>
        <w:rPr>
          <w:rFonts w:asciiTheme="minorEastAsia" w:eastAsiaTheme="minorEastAsia" w:hAnsiTheme="minorEastAsia"/>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2018</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2017</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605BF5">
        <w:tc>
          <w:tcPr>
            <w:tcW w:w="1799" w:type="dxa"/>
            <w:vAlign w:val="center"/>
          </w:tcPr>
          <w:p w:rsidR="00605BF5" w:rsidRDefault="005A3086">
            <w:pPr>
              <w:jc w:val="center"/>
            </w:pPr>
            <w:r>
              <w:rPr>
                <w:rFonts w:hint="eastAsia"/>
                <w:szCs w:val="21"/>
              </w:rPr>
              <w:t>中信银行</w:t>
            </w:r>
            <w:r>
              <w:rPr>
                <w:rFonts w:hint="eastAsia"/>
                <w:szCs w:val="21"/>
              </w:rPr>
              <w:t>-</w:t>
            </w:r>
            <w:r>
              <w:rPr>
                <w:rFonts w:hint="eastAsia"/>
                <w:szCs w:val="21"/>
              </w:rPr>
              <w:t>活期存款</w:t>
            </w:r>
          </w:p>
        </w:tc>
        <w:tc>
          <w:tcPr>
            <w:tcW w:w="1799" w:type="dxa"/>
            <w:vAlign w:val="center"/>
          </w:tcPr>
          <w:p w:rsidR="00605BF5" w:rsidRDefault="005A3086">
            <w:pPr>
              <w:jc w:val="center"/>
            </w:pPr>
            <w:r>
              <w:rPr>
                <w:rFonts w:hint="eastAsia"/>
                <w:szCs w:val="21"/>
              </w:rPr>
              <w:t>90,699.68</w:t>
            </w:r>
          </w:p>
        </w:tc>
        <w:tc>
          <w:tcPr>
            <w:tcW w:w="1800" w:type="dxa"/>
            <w:vAlign w:val="center"/>
          </w:tcPr>
          <w:p w:rsidR="00605BF5" w:rsidRDefault="005A3086">
            <w:pPr>
              <w:jc w:val="center"/>
            </w:pPr>
            <w:r>
              <w:rPr>
                <w:rFonts w:hint="eastAsia"/>
                <w:szCs w:val="21"/>
              </w:rPr>
              <w:t>16,243.67</w:t>
            </w:r>
          </w:p>
        </w:tc>
        <w:tc>
          <w:tcPr>
            <w:tcW w:w="1800" w:type="dxa"/>
            <w:vAlign w:val="center"/>
          </w:tcPr>
          <w:p w:rsidR="00605BF5" w:rsidRDefault="005A3086">
            <w:pPr>
              <w:jc w:val="center"/>
            </w:pPr>
            <w:r>
              <w:rPr>
                <w:rFonts w:hint="eastAsia"/>
                <w:szCs w:val="21"/>
              </w:rPr>
              <w:t>3,570,511.01</w:t>
            </w:r>
          </w:p>
        </w:tc>
        <w:tc>
          <w:tcPr>
            <w:tcW w:w="1800" w:type="dxa"/>
            <w:vAlign w:val="center"/>
          </w:tcPr>
          <w:p w:rsidR="00605BF5" w:rsidRDefault="005A3086">
            <w:pPr>
              <w:jc w:val="center"/>
            </w:pPr>
            <w:r>
              <w:rPr>
                <w:rFonts w:hint="eastAsia"/>
                <w:szCs w:val="21"/>
              </w:rPr>
              <w:t>37,411.64</w:t>
            </w:r>
          </w:p>
        </w:tc>
      </w:tr>
      <w:tr w:rsidR="00605BF5">
        <w:tc>
          <w:tcPr>
            <w:tcW w:w="1799" w:type="dxa"/>
            <w:vAlign w:val="center"/>
          </w:tcPr>
          <w:p w:rsidR="00605BF5" w:rsidRDefault="005A3086">
            <w:pPr>
              <w:jc w:val="center"/>
            </w:pPr>
            <w:r>
              <w:rPr>
                <w:rFonts w:hint="eastAsia"/>
                <w:szCs w:val="21"/>
              </w:rPr>
              <w:t>中信银行</w:t>
            </w:r>
            <w:r>
              <w:rPr>
                <w:rFonts w:hint="eastAsia"/>
                <w:szCs w:val="21"/>
              </w:rPr>
              <w:t>-</w:t>
            </w:r>
            <w:r>
              <w:rPr>
                <w:rFonts w:hint="eastAsia"/>
                <w:szCs w:val="21"/>
              </w:rPr>
              <w:t>协议存款</w:t>
            </w:r>
          </w:p>
        </w:tc>
        <w:tc>
          <w:tcPr>
            <w:tcW w:w="1799" w:type="dxa"/>
            <w:vAlign w:val="center"/>
          </w:tcPr>
          <w:p w:rsidR="00605BF5" w:rsidRDefault="005A3086">
            <w:pPr>
              <w:jc w:val="center"/>
            </w:pPr>
            <w:r>
              <w:rPr>
                <w:rFonts w:hint="eastAsia"/>
                <w:szCs w:val="21"/>
              </w:rPr>
              <w:t>-</w:t>
            </w:r>
          </w:p>
        </w:tc>
        <w:tc>
          <w:tcPr>
            <w:tcW w:w="1800" w:type="dxa"/>
            <w:vAlign w:val="center"/>
          </w:tcPr>
          <w:p w:rsidR="00605BF5" w:rsidRDefault="005A3086">
            <w:pPr>
              <w:jc w:val="center"/>
            </w:pPr>
            <w:r>
              <w:rPr>
                <w:rFonts w:hint="eastAsia"/>
                <w:szCs w:val="21"/>
              </w:rPr>
              <w:t>-</w:t>
            </w:r>
          </w:p>
        </w:tc>
        <w:tc>
          <w:tcPr>
            <w:tcW w:w="1800" w:type="dxa"/>
            <w:vAlign w:val="center"/>
          </w:tcPr>
          <w:p w:rsidR="00605BF5" w:rsidRDefault="005A3086">
            <w:pPr>
              <w:jc w:val="center"/>
            </w:pPr>
            <w:r>
              <w:rPr>
                <w:rFonts w:hint="eastAsia"/>
                <w:szCs w:val="21"/>
              </w:rPr>
              <w:t>-</w:t>
            </w:r>
          </w:p>
        </w:tc>
        <w:tc>
          <w:tcPr>
            <w:tcW w:w="1800" w:type="dxa"/>
            <w:vAlign w:val="center"/>
          </w:tcPr>
          <w:p w:rsidR="00605BF5" w:rsidRDefault="005A3086">
            <w:pPr>
              <w:jc w:val="center"/>
            </w:pPr>
            <w:r>
              <w:rPr>
                <w:rFonts w:hint="eastAsia"/>
                <w:szCs w:val="21"/>
              </w:rPr>
              <w:t>3,830,458.33</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注：本基金的银行活期存款和表格中列示的银行协议存款由基金托管人保管，按银行同业利率或约定利率计息。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本基金本报告期内及上年度可比期间未在承销期内参与关联方承销的证券。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2018</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Pr="005124D4"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Pr="005124D4"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w:t>
      </w:r>
      <w:r w:rsidRPr="002D470E">
        <w:rPr>
          <w:rFonts w:hint="eastAsia"/>
          <w:color w:val="000000"/>
          <w:sz w:val="24"/>
        </w:rPr>
        <w:t>2018</w:t>
      </w:r>
      <w:r w:rsidRPr="002D470E">
        <w:rPr>
          <w:rFonts w:hint="eastAsia"/>
          <w:color w:val="000000"/>
          <w:sz w:val="24"/>
        </w:rPr>
        <w:t>年</w:t>
      </w:r>
      <w:r w:rsidRPr="002D470E">
        <w:rPr>
          <w:rFonts w:hint="eastAsia"/>
          <w:color w:val="000000"/>
          <w:sz w:val="24"/>
        </w:rPr>
        <w:t>12</w:t>
      </w:r>
      <w:r w:rsidRPr="002D470E">
        <w:rPr>
          <w:rFonts w:hint="eastAsia"/>
          <w:color w:val="000000"/>
          <w:sz w:val="24"/>
        </w:rPr>
        <w:t>月</w:t>
      </w:r>
      <w:r w:rsidRPr="002D470E">
        <w:rPr>
          <w:rFonts w:hint="eastAsia"/>
          <w:color w:val="000000"/>
          <w:sz w:val="24"/>
        </w:rPr>
        <w:t>31</w:t>
      </w:r>
      <w:r w:rsidRPr="002D470E">
        <w:rPr>
          <w:rFonts w:hint="eastAsia"/>
          <w:color w:val="000000"/>
          <w:sz w:val="24"/>
        </w:rPr>
        <w:t>日止，本基金从事银行间市场债券正回购交易形成的卖出回购证券款余额</w:t>
      </w:r>
      <w:r w:rsidRPr="002D470E">
        <w:rPr>
          <w:rFonts w:hint="eastAsia"/>
          <w:color w:val="000000"/>
          <w:sz w:val="24"/>
        </w:rPr>
        <w:t>193,145,190.28</w:t>
      </w:r>
      <w:r w:rsidRPr="002D470E">
        <w:rPr>
          <w:rFonts w:hint="eastAsia"/>
          <w:color w:val="000000"/>
          <w:sz w:val="24"/>
        </w:rPr>
        <w:t>元，是以如下债券作为质押：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605BF5">
        <w:tc>
          <w:tcPr>
            <w:tcW w:w="1500" w:type="dxa"/>
            <w:vAlign w:val="center"/>
          </w:tcPr>
          <w:p w:rsidR="00605BF5" w:rsidRDefault="005A3086">
            <w:pPr>
              <w:jc w:val="center"/>
            </w:pPr>
            <w:r>
              <w:rPr>
                <w:rFonts w:hint="eastAsia"/>
                <w:sz w:val="24"/>
              </w:rPr>
              <w:t>160208</w:t>
            </w:r>
          </w:p>
        </w:tc>
        <w:tc>
          <w:tcPr>
            <w:tcW w:w="1500" w:type="dxa"/>
            <w:vAlign w:val="center"/>
          </w:tcPr>
          <w:p w:rsidR="00605BF5" w:rsidRDefault="005A3086">
            <w:pPr>
              <w:jc w:val="center"/>
            </w:pPr>
            <w:r>
              <w:rPr>
                <w:rFonts w:hint="eastAsia"/>
                <w:sz w:val="24"/>
              </w:rPr>
              <w:t>16</w:t>
            </w:r>
            <w:r>
              <w:rPr>
                <w:rFonts w:hint="eastAsia"/>
                <w:sz w:val="24"/>
              </w:rPr>
              <w:t>国开</w:t>
            </w:r>
            <w:r>
              <w:rPr>
                <w:rFonts w:hint="eastAsia"/>
                <w:sz w:val="24"/>
              </w:rPr>
              <w:t>08</w:t>
            </w:r>
          </w:p>
        </w:tc>
        <w:tc>
          <w:tcPr>
            <w:tcW w:w="1500" w:type="dxa"/>
            <w:vAlign w:val="center"/>
          </w:tcPr>
          <w:p w:rsidR="00605BF5" w:rsidRDefault="005A3086">
            <w:pPr>
              <w:jc w:val="center"/>
            </w:pPr>
            <w:r>
              <w:rPr>
                <w:rFonts w:hint="eastAsia"/>
                <w:sz w:val="24"/>
              </w:rPr>
              <w:t>2019-01-04</w:t>
            </w:r>
          </w:p>
        </w:tc>
        <w:tc>
          <w:tcPr>
            <w:tcW w:w="1260" w:type="dxa"/>
            <w:vAlign w:val="center"/>
          </w:tcPr>
          <w:p w:rsidR="00605BF5" w:rsidRDefault="005A3086">
            <w:pPr>
              <w:jc w:val="right"/>
            </w:pPr>
            <w:r>
              <w:rPr>
                <w:rFonts w:hint="eastAsia"/>
                <w:sz w:val="24"/>
              </w:rPr>
              <w:t>100.03</w:t>
            </w:r>
          </w:p>
        </w:tc>
        <w:tc>
          <w:tcPr>
            <w:tcW w:w="1440" w:type="dxa"/>
            <w:vAlign w:val="center"/>
          </w:tcPr>
          <w:p w:rsidR="00605BF5" w:rsidRDefault="005A3086">
            <w:pPr>
              <w:jc w:val="right"/>
            </w:pPr>
            <w:r>
              <w:rPr>
                <w:rFonts w:hint="eastAsia"/>
                <w:sz w:val="24"/>
              </w:rPr>
              <w:t>500,000</w:t>
            </w:r>
          </w:p>
        </w:tc>
        <w:tc>
          <w:tcPr>
            <w:tcW w:w="1836" w:type="dxa"/>
            <w:vAlign w:val="center"/>
          </w:tcPr>
          <w:p w:rsidR="00605BF5" w:rsidRDefault="005A3086">
            <w:pPr>
              <w:jc w:val="right"/>
            </w:pPr>
            <w:r>
              <w:rPr>
                <w:rFonts w:hint="eastAsia"/>
                <w:sz w:val="24"/>
              </w:rPr>
              <w:t>50,014,229.17</w:t>
            </w:r>
          </w:p>
        </w:tc>
      </w:tr>
      <w:tr w:rsidR="00605BF5">
        <w:tc>
          <w:tcPr>
            <w:tcW w:w="1500" w:type="dxa"/>
            <w:vAlign w:val="center"/>
          </w:tcPr>
          <w:p w:rsidR="00605BF5" w:rsidRDefault="005A3086">
            <w:pPr>
              <w:jc w:val="center"/>
            </w:pPr>
            <w:r>
              <w:rPr>
                <w:rFonts w:hint="eastAsia"/>
                <w:sz w:val="24"/>
              </w:rPr>
              <w:t>111884545</w:t>
            </w:r>
          </w:p>
        </w:tc>
        <w:tc>
          <w:tcPr>
            <w:tcW w:w="1500" w:type="dxa"/>
            <w:vAlign w:val="center"/>
          </w:tcPr>
          <w:p w:rsidR="00605BF5" w:rsidRDefault="005A3086">
            <w:pPr>
              <w:jc w:val="center"/>
            </w:pPr>
            <w:r>
              <w:rPr>
                <w:rFonts w:hint="eastAsia"/>
                <w:sz w:val="24"/>
              </w:rPr>
              <w:t>18</w:t>
            </w:r>
            <w:r>
              <w:rPr>
                <w:rFonts w:hint="eastAsia"/>
                <w:sz w:val="24"/>
              </w:rPr>
              <w:t>昆仑银行</w:t>
            </w:r>
            <w:r>
              <w:rPr>
                <w:rFonts w:hint="eastAsia"/>
                <w:sz w:val="24"/>
              </w:rPr>
              <w:t>CD085</w:t>
            </w:r>
          </w:p>
        </w:tc>
        <w:tc>
          <w:tcPr>
            <w:tcW w:w="1500" w:type="dxa"/>
            <w:vAlign w:val="center"/>
          </w:tcPr>
          <w:p w:rsidR="00605BF5" w:rsidRDefault="005A3086">
            <w:pPr>
              <w:jc w:val="center"/>
            </w:pPr>
            <w:r>
              <w:rPr>
                <w:rFonts w:hint="eastAsia"/>
                <w:sz w:val="24"/>
              </w:rPr>
              <w:t>2019-01-02</w:t>
            </w:r>
          </w:p>
        </w:tc>
        <w:tc>
          <w:tcPr>
            <w:tcW w:w="1260" w:type="dxa"/>
            <w:vAlign w:val="center"/>
          </w:tcPr>
          <w:p w:rsidR="00605BF5" w:rsidRDefault="005A3086">
            <w:pPr>
              <w:jc w:val="right"/>
            </w:pPr>
            <w:r>
              <w:rPr>
                <w:rFonts w:hint="eastAsia"/>
                <w:sz w:val="24"/>
              </w:rPr>
              <w:t>99.38</w:t>
            </w:r>
          </w:p>
        </w:tc>
        <w:tc>
          <w:tcPr>
            <w:tcW w:w="1440" w:type="dxa"/>
            <w:vAlign w:val="center"/>
          </w:tcPr>
          <w:p w:rsidR="00605BF5" w:rsidRDefault="005A3086">
            <w:pPr>
              <w:jc w:val="right"/>
            </w:pPr>
            <w:r>
              <w:rPr>
                <w:rFonts w:hint="eastAsia"/>
                <w:sz w:val="24"/>
              </w:rPr>
              <w:t>177,000</w:t>
            </w:r>
          </w:p>
        </w:tc>
        <w:tc>
          <w:tcPr>
            <w:tcW w:w="1836" w:type="dxa"/>
            <w:vAlign w:val="center"/>
          </w:tcPr>
          <w:p w:rsidR="00605BF5" w:rsidRDefault="005A3086">
            <w:pPr>
              <w:jc w:val="right"/>
            </w:pPr>
            <w:r>
              <w:rPr>
                <w:rFonts w:hint="eastAsia"/>
                <w:sz w:val="24"/>
              </w:rPr>
              <w:t>17,590,897.05</w:t>
            </w:r>
          </w:p>
        </w:tc>
      </w:tr>
      <w:tr w:rsidR="00605BF5">
        <w:tc>
          <w:tcPr>
            <w:tcW w:w="1500" w:type="dxa"/>
            <w:vAlign w:val="center"/>
          </w:tcPr>
          <w:p w:rsidR="00605BF5" w:rsidRDefault="005A3086">
            <w:pPr>
              <w:jc w:val="center"/>
            </w:pPr>
            <w:r>
              <w:rPr>
                <w:rFonts w:hint="eastAsia"/>
                <w:sz w:val="24"/>
              </w:rPr>
              <w:t>111884880</w:t>
            </w:r>
          </w:p>
        </w:tc>
        <w:tc>
          <w:tcPr>
            <w:tcW w:w="1500" w:type="dxa"/>
            <w:vAlign w:val="center"/>
          </w:tcPr>
          <w:p w:rsidR="00605BF5" w:rsidRDefault="005A3086">
            <w:pPr>
              <w:jc w:val="center"/>
            </w:pPr>
            <w:r>
              <w:rPr>
                <w:rFonts w:hint="eastAsia"/>
                <w:sz w:val="24"/>
              </w:rPr>
              <w:t>18</w:t>
            </w:r>
            <w:r>
              <w:rPr>
                <w:rFonts w:hint="eastAsia"/>
                <w:sz w:val="24"/>
              </w:rPr>
              <w:t>锦州银行</w:t>
            </w:r>
            <w:r>
              <w:rPr>
                <w:rFonts w:hint="eastAsia"/>
                <w:sz w:val="24"/>
              </w:rPr>
              <w:t>CD198</w:t>
            </w:r>
          </w:p>
        </w:tc>
        <w:tc>
          <w:tcPr>
            <w:tcW w:w="1500" w:type="dxa"/>
            <w:vAlign w:val="center"/>
          </w:tcPr>
          <w:p w:rsidR="00605BF5" w:rsidRDefault="005A3086">
            <w:pPr>
              <w:jc w:val="center"/>
            </w:pPr>
            <w:r>
              <w:rPr>
                <w:rFonts w:hint="eastAsia"/>
                <w:sz w:val="24"/>
              </w:rPr>
              <w:t>2019-01-02</w:t>
            </w:r>
          </w:p>
        </w:tc>
        <w:tc>
          <w:tcPr>
            <w:tcW w:w="1260" w:type="dxa"/>
            <w:vAlign w:val="center"/>
          </w:tcPr>
          <w:p w:rsidR="00605BF5" w:rsidRDefault="005A3086">
            <w:pPr>
              <w:jc w:val="right"/>
            </w:pPr>
            <w:r>
              <w:rPr>
                <w:rFonts w:hint="eastAsia"/>
                <w:sz w:val="24"/>
              </w:rPr>
              <w:t>99.34</w:t>
            </w:r>
          </w:p>
        </w:tc>
        <w:tc>
          <w:tcPr>
            <w:tcW w:w="1440" w:type="dxa"/>
            <w:vAlign w:val="center"/>
          </w:tcPr>
          <w:p w:rsidR="00605BF5" w:rsidRDefault="005A3086">
            <w:pPr>
              <w:jc w:val="right"/>
            </w:pPr>
            <w:r>
              <w:rPr>
                <w:rFonts w:hint="eastAsia"/>
                <w:sz w:val="24"/>
              </w:rPr>
              <w:t>500,000</w:t>
            </w:r>
          </w:p>
        </w:tc>
        <w:tc>
          <w:tcPr>
            <w:tcW w:w="1836" w:type="dxa"/>
            <w:vAlign w:val="center"/>
          </w:tcPr>
          <w:p w:rsidR="00605BF5" w:rsidRDefault="005A3086">
            <w:pPr>
              <w:jc w:val="right"/>
            </w:pPr>
            <w:r>
              <w:rPr>
                <w:rFonts w:hint="eastAsia"/>
                <w:sz w:val="24"/>
              </w:rPr>
              <w:t>49,670,224.89</w:t>
            </w:r>
          </w:p>
        </w:tc>
      </w:tr>
      <w:tr w:rsidR="00605BF5">
        <w:tc>
          <w:tcPr>
            <w:tcW w:w="1500" w:type="dxa"/>
            <w:vAlign w:val="center"/>
          </w:tcPr>
          <w:p w:rsidR="00605BF5" w:rsidRDefault="005A3086">
            <w:pPr>
              <w:jc w:val="center"/>
            </w:pPr>
            <w:r>
              <w:rPr>
                <w:rFonts w:hint="eastAsia"/>
                <w:sz w:val="24"/>
              </w:rPr>
              <w:t>111870619</w:t>
            </w:r>
          </w:p>
        </w:tc>
        <w:tc>
          <w:tcPr>
            <w:tcW w:w="1500" w:type="dxa"/>
            <w:vAlign w:val="center"/>
          </w:tcPr>
          <w:p w:rsidR="00605BF5" w:rsidRDefault="005A3086">
            <w:pPr>
              <w:jc w:val="center"/>
            </w:pPr>
            <w:r>
              <w:rPr>
                <w:rFonts w:hint="eastAsia"/>
                <w:sz w:val="24"/>
              </w:rPr>
              <w:t>18</w:t>
            </w:r>
            <w:r>
              <w:rPr>
                <w:rFonts w:hint="eastAsia"/>
                <w:sz w:val="24"/>
              </w:rPr>
              <w:t>大连银行</w:t>
            </w:r>
            <w:r>
              <w:rPr>
                <w:rFonts w:hint="eastAsia"/>
                <w:sz w:val="24"/>
              </w:rPr>
              <w:t>CD189</w:t>
            </w:r>
          </w:p>
        </w:tc>
        <w:tc>
          <w:tcPr>
            <w:tcW w:w="1500" w:type="dxa"/>
            <w:vAlign w:val="center"/>
          </w:tcPr>
          <w:p w:rsidR="00605BF5" w:rsidRDefault="005A3086">
            <w:pPr>
              <w:jc w:val="center"/>
            </w:pPr>
            <w:r>
              <w:rPr>
                <w:rFonts w:hint="eastAsia"/>
                <w:sz w:val="24"/>
              </w:rPr>
              <w:t>2019-01-02</w:t>
            </w:r>
          </w:p>
        </w:tc>
        <w:tc>
          <w:tcPr>
            <w:tcW w:w="1260" w:type="dxa"/>
            <w:vAlign w:val="center"/>
          </w:tcPr>
          <w:p w:rsidR="00605BF5" w:rsidRDefault="005A3086">
            <w:pPr>
              <w:jc w:val="right"/>
            </w:pPr>
            <w:r>
              <w:rPr>
                <w:rFonts w:hint="eastAsia"/>
                <w:sz w:val="24"/>
              </w:rPr>
              <w:t>99.43</w:t>
            </w:r>
          </w:p>
        </w:tc>
        <w:tc>
          <w:tcPr>
            <w:tcW w:w="1440" w:type="dxa"/>
            <w:vAlign w:val="center"/>
          </w:tcPr>
          <w:p w:rsidR="00605BF5" w:rsidRDefault="005A3086">
            <w:pPr>
              <w:jc w:val="right"/>
            </w:pPr>
            <w:r>
              <w:rPr>
                <w:rFonts w:hint="eastAsia"/>
                <w:sz w:val="24"/>
              </w:rPr>
              <w:t>400,000</w:t>
            </w:r>
          </w:p>
        </w:tc>
        <w:tc>
          <w:tcPr>
            <w:tcW w:w="1836" w:type="dxa"/>
            <w:vAlign w:val="center"/>
          </w:tcPr>
          <w:p w:rsidR="00605BF5" w:rsidRDefault="005A3086">
            <w:pPr>
              <w:jc w:val="right"/>
            </w:pPr>
            <w:r>
              <w:rPr>
                <w:rFonts w:hint="eastAsia"/>
                <w:sz w:val="24"/>
              </w:rPr>
              <w:t>39,773,737.45</w:t>
            </w:r>
          </w:p>
        </w:tc>
      </w:tr>
      <w:tr w:rsidR="00605BF5">
        <w:tc>
          <w:tcPr>
            <w:tcW w:w="1500" w:type="dxa"/>
            <w:vAlign w:val="center"/>
          </w:tcPr>
          <w:p w:rsidR="00605BF5" w:rsidRDefault="005A3086">
            <w:pPr>
              <w:jc w:val="center"/>
            </w:pPr>
            <w:r>
              <w:rPr>
                <w:rFonts w:hint="eastAsia"/>
                <w:sz w:val="24"/>
              </w:rPr>
              <w:t>111871872</w:t>
            </w:r>
          </w:p>
        </w:tc>
        <w:tc>
          <w:tcPr>
            <w:tcW w:w="1500" w:type="dxa"/>
            <w:vAlign w:val="center"/>
          </w:tcPr>
          <w:p w:rsidR="00605BF5" w:rsidRDefault="005A3086">
            <w:pPr>
              <w:jc w:val="center"/>
            </w:pPr>
            <w:r>
              <w:rPr>
                <w:rFonts w:hint="eastAsia"/>
                <w:sz w:val="24"/>
              </w:rPr>
              <w:t>18</w:t>
            </w:r>
            <w:r>
              <w:rPr>
                <w:rFonts w:hint="eastAsia"/>
                <w:sz w:val="24"/>
              </w:rPr>
              <w:t>徽商银行</w:t>
            </w:r>
            <w:r>
              <w:rPr>
                <w:rFonts w:hint="eastAsia"/>
                <w:sz w:val="24"/>
              </w:rPr>
              <w:t>CD192</w:t>
            </w:r>
          </w:p>
        </w:tc>
        <w:tc>
          <w:tcPr>
            <w:tcW w:w="1500" w:type="dxa"/>
            <w:vAlign w:val="center"/>
          </w:tcPr>
          <w:p w:rsidR="00605BF5" w:rsidRDefault="005A3086">
            <w:pPr>
              <w:jc w:val="center"/>
            </w:pPr>
            <w:r>
              <w:rPr>
                <w:rFonts w:hint="eastAsia"/>
                <w:sz w:val="24"/>
              </w:rPr>
              <w:t>2019-01-02</w:t>
            </w:r>
          </w:p>
        </w:tc>
        <w:tc>
          <w:tcPr>
            <w:tcW w:w="1260" w:type="dxa"/>
            <w:vAlign w:val="center"/>
          </w:tcPr>
          <w:p w:rsidR="00605BF5" w:rsidRDefault="005A3086">
            <w:pPr>
              <w:jc w:val="right"/>
            </w:pPr>
            <w:r>
              <w:rPr>
                <w:rFonts w:hint="eastAsia"/>
                <w:sz w:val="24"/>
              </w:rPr>
              <w:t>99.31</w:t>
            </w:r>
          </w:p>
        </w:tc>
        <w:tc>
          <w:tcPr>
            <w:tcW w:w="1440" w:type="dxa"/>
            <w:vAlign w:val="center"/>
          </w:tcPr>
          <w:p w:rsidR="00605BF5" w:rsidRDefault="005A3086">
            <w:pPr>
              <w:jc w:val="right"/>
            </w:pPr>
            <w:r>
              <w:rPr>
                <w:rFonts w:hint="eastAsia"/>
                <w:sz w:val="24"/>
              </w:rPr>
              <w:t>200,000</w:t>
            </w:r>
          </w:p>
        </w:tc>
        <w:tc>
          <w:tcPr>
            <w:tcW w:w="1836" w:type="dxa"/>
            <w:vAlign w:val="center"/>
          </w:tcPr>
          <w:p w:rsidR="00605BF5" w:rsidRDefault="005A3086">
            <w:pPr>
              <w:jc w:val="right"/>
            </w:pPr>
            <w:r>
              <w:rPr>
                <w:rFonts w:hint="eastAsia"/>
                <w:sz w:val="24"/>
              </w:rPr>
              <w:t>19,861,540.88</w:t>
            </w:r>
          </w:p>
        </w:tc>
      </w:tr>
      <w:tr w:rsidR="00605BF5">
        <w:tc>
          <w:tcPr>
            <w:tcW w:w="1500" w:type="dxa"/>
            <w:vAlign w:val="center"/>
          </w:tcPr>
          <w:p w:rsidR="00605BF5" w:rsidRDefault="005A3086">
            <w:pPr>
              <w:jc w:val="center"/>
            </w:pPr>
            <w:r>
              <w:rPr>
                <w:rFonts w:hint="eastAsia"/>
                <w:sz w:val="24"/>
              </w:rPr>
              <w:t>111884445</w:t>
            </w:r>
          </w:p>
        </w:tc>
        <w:tc>
          <w:tcPr>
            <w:tcW w:w="1500" w:type="dxa"/>
            <w:vAlign w:val="center"/>
          </w:tcPr>
          <w:p w:rsidR="00605BF5" w:rsidRDefault="005A3086">
            <w:pPr>
              <w:jc w:val="center"/>
            </w:pPr>
            <w:r>
              <w:rPr>
                <w:rFonts w:hint="eastAsia"/>
                <w:sz w:val="24"/>
              </w:rPr>
              <w:t>18</w:t>
            </w:r>
            <w:r>
              <w:rPr>
                <w:rFonts w:hint="eastAsia"/>
                <w:sz w:val="24"/>
              </w:rPr>
              <w:t>宁夏银行</w:t>
            </w:r>
            <w:r>
              <w:rPr>
                <w:rFonts w:hint="eastAsia"/>
                <w:sz w:val="24"/>
              </w:rPr>
              <w:t>CD097</w:t>
            </w:r>
          </w:p>
        </w:tc>
        <w:tc>
          <w:tcPr>
            <w:tcW w:w="1500" w:type="dxa"/>
            <w:vAlign w:val="center"/>
          </w:tcPr>
          <w:p w:rsidR="00605BF5" w:rsidRDefault="005A3086">
            <w:pPr>
              <w:jc w:val="center"/>
            </w:pPr>
            <w:r>
              <w:rPr>
                <w:rFonts w:hint="eastAsia"/>
                <w:sz w:val="24"/>
              </w:rPr>
              <w:t>2019-01-02</w:t>
            </w:r>
          </w:p>
        </w:tc>
        <w:tc>
          <w:tcPr>
            <w:tcW w:w="1260" w:type="dxa"/>
            <w:vAlign w:val="center"/>
          </w:tcPr>
          <w:p w:rsidR="00605BF5" w:rsidRDefault="005A3086">
            <w:pPr>
              <w:jc w:val="right"/>
            </w:pPr>
            <w:r>
              <w:rPr>
                <w:rFonts w:hint="eastAsia"/>
                <w:sz w:val="24"/>
              </w:rPr>
              <w:t>99.38</w:t>
            </w:r>
          </w:p>
        </w:tc>
        <w:tc>
          <w:tcPr>
            <w:tcW w:w="1440" w:type="dxa"/>
            <w:vAlign w:val="center"/>
          </w:tcPr>
          <w:p w:rsidR="00605BF5" w:rsidRDefault="005A3086">
            <w:pPr>
              <w:jc w:val="right"/>
            </w:pPr>
            <w:r>
              <w:rPr>
                <w:rFonts w:hint="eastAsia"/>
                <w:sz w:val="24"/>
              </w:rPr>
              <w:t>200,000</w:t>
            </w:r>
          </w:p>
        </w:tc>
        <w:tc>
          <w:tcPr>
            <w:tcW w:w="1836" w:type="dxa"/>
            <w:vAlign w:val="center"/>
          </w:tcPr>
          <w:p w:rsidR="00605BF5" w:rsidRDefault="005A3086">
            <w:pPr>
              <w:jc w:val="right"/>
            </w:pPr>
            <w:r>
              <w:rPr>
                <w:rFonts w:hint="eastAsia"/>
                <w:sz w:val="24"/>
              </w:rPr>
              <w:t>19,875,257.34</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1,977,000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196,785,886.78</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本基金本报告期末无从事交易所市场债券正回购交易形成的卖出回购证券款余额。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605BF5" w:rsidRDefault="005A3086">
      <w:pPr>
        <w:spacing w:before="29" w:line="288" w:lineRule="auto"/>
        <w:rPr>
          <w:color w:val="000000"/>
          <w:sz w:val="24"/>
        </w:rPr>
      </w:pPr>
      <w:r>
        <w:rPr>
          <w:rFonts w:hint="eastAsia"/>
          <w:color w:val="000000"/>
          <w:sz w:val="24"/>
        </w:rPr>
        <w:t xml:space="preserve">(1)  </w:t>
      </w:r>
      <w:r>
        <w:rPr>
          <w:rFonts w:hint="eastAsia"/>
          <w:color w:val="000000"/>
          <w:sz w:val="24"/>
        </w:rPr>
        <w:t>公允价值</w:t>
      </w:r>
    </w:p>
    <w:p w:rsidR="00605BF5" w:rsidRDefault="005A3086">
      <w:pPr>
        <w:spacing w:before="29" w:line="288" w:lineRule="auto"/>
        <w:rPr>
          <w:color w:val="000000"/>
          <w:sz w:val="24"/>
        </w:rPr>
      </w:pPr>
      <w:r>
        <w:rPr>
          <w:rFonts w:hint="eastAsia"/>
          <w:color w:val="000000"/>
          <w:sz w:val="24"/>
        </w:rPr>
        <w:t xml:space="preserve">(a)  </w:t>
      </w:r>
      <w:r>
        <w:rPr>
          <w:rFonts w:hint="eastAsia"/>
          <w:color w:val="000000"/>
          <w:sz w:val="24"/>
        </w:rPr>
        <w:t>金融工具公允价值计量的方法</w:t>
      </w:r>
    </w:p>
    <w:p w:rsidR="00605BF5" w:rsidRDefault="005A3086">
      <w:pPr>
        <w:spacing w:before="29" w:line="288" w:lineRule="auto"/>
        <w:rPr>
          <w:color w:val="000000"/>
          <w:sz w:val="24"/>
        </w:rPr>
      </w:pPr>
      <w:r>
        <w:rPr>
          <w:rFonts w:hint="eastAsia"/>
          <w:color w:val="000000"/>
          <w:sz w:val="24"/>
        </w:rPr>
        <w:t>公允价值计量结果所属的层次，由对公允价值计量整体而言具有重要意义的输入值所属的最低层次决定：</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第一层次：相同资产或负债在活跃市场上未经调整的报价。</w:t>
      </w:r>
    </w:p>
    <w:p w:rsidR="00605BF5" w:rsidRDefault="005A3086">
      <w:pPr>
        <w:spacing w:before="29" w:line="288" w:lineRule="auto"/>
        <w:rPr>
          <w:color w:val="000000"/>
          <w:sz w:val="24"/>
        </w:rPr>
      </w:pPr>
      <w:r>
        <w:rPr>
          <w:rFonts w:hint="eastAsia"/>
          <w:color w:val="000000"/>
          <w:sz w:val="24"/>
        </w:rPr>
        <w:t>第二层次：除第一层次输入值外相关资产或负债直接或间接可观察的输入值。</w:t>
      </w:r>
    </w:p>
    <w:p w:rsidR="00605BF5" w:rsidRDefault="005A3086">
      <w:pPr>
        <w:spacing w:before="29" w:line="288" w:lineRule="auto"/>
        <w:rPr>
          <w:color w:val="000000"/>
          <w:sz w:val="24"/>
        </w:rPr>
      </w:pPr>
      <w:r>
        <w:rPr>
          <w:rFonts w:hint="eastAsia"/>
          <w:color w:val="000000"/>
          <w:sz w:val="24"/>
        </w:rPr>
        <w:t>第三层次：相关资产或负债的不可观察输入值。</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(b)  </w:t>
      </w:r>
      <w:r>
        <w:rPr>
          <w:rFonts w:hint="eastAsia"/>
          <w:color w:val="000000"/>
          <w:sz w:val="24"/>
        </w:rPr>
        <w:t>持续的以公允价值计量的金融工具</w:t>
      </w:r>
    </w:p>
    <w:p w:rsidR="00605BF5" w:rsidRDefault="005A3086">
      <w:pPr>
        <w:spacing w:before="29" w:line="288" w:lineRule="auto"/>
        <w:rPr>
          <w:color w:val="000000"/>
          <w:sz w:val="24"/>
        </w:rPr>
      </w:pPr>
      <w:r>
        <w:rPr>
          <w:rFonts w:hint="eastAsia"/>
          <w:color w:val="000000"/>
          <w:sz w:val="24"/>
        </w:rPr>
        <w:t xml:space="preserve">(i)  </w:t>
      </w:r>
      <w:r>
        <w:rPr>
          <w:rFonts w:hint="eastAsia"/>
          <w:color w:val="000000"/>
          <w:sz w:val="24"/>
        </w:rPr>
        <w:t>各层次金融工具公允价值</w:t>
      </w:r>
    </w:p>
    <w:p w:rsidR="00605BF5" w:rsidRDefault="005A3086">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906,573,085.13</w:t>
      </w:r>
      <w:r>
        <w:rPr>
          <w:rFonts w:hint="eastAsia"/>
          <w:color w:val="000000"/>
          <w:sz w:val="24"/>
        </w:rPr>
        <w:t>元，无属于第一或第三层次的余额</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1,117,393,596.74</w:t>
      </w:r>
      <w:r>
        <w:rPr>
          <w:rFonts w:hint="eastAsia"/>
          <w:color w:val="000000"/>
          <w:sz w:val="24"/>
        </w:rPr>
        <w:t>元，无第一或第三层次</w:t>
      </w:r>
      <w:r>
        <w:rPr>
          <w:rFonts w:hint="eastAsia"/>
          <w:color w:val="000000"/>
          <w:sz w:val="24"/>
        </w:rPr>
        <w:t>)</w:t>
      </w:r>
      <w:r>
        <w:rPr>
          <w:rFonts w:hint="eastAsia"/>
          <w:color w:val="000000"/>
          <w:sz w:val="24"/>
        </w:rPr>
        <w:t>。</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(ii)  </w:t>
      </w:r>
      <w:r>
        <w:rPr>
          <w:rFonts w:hint="eastAsia"/>
          <w:color w:val="000000"/>
          <w:sz w:val="24"/>
        </w:rPr>
        <w:t>公允价值所属层次间的重大变动</w:t>
      </w:r>
    </w:p>
    <w:p w:rsidR="00605BF5" w:rsidRDefault="005A3086">
      <w:pPr>
        <w:spacing w:before="29" w:line="288" w:lineRule="auto"/>
        <w:rPr>
          <w:color w:val="000000"/>
          <w:sz w:val="24"/>
        </w:rPr>
      </w:pPr>
      <w:r>
        <w:rPr>
          <w:rFonts w:hint="eastAsia"/>
          <w:color w:val="000000"/>
          <w:sz w:val="24"/>
        </w:rPr>
        <w:t>本基金本期及上年度可比期间持有的以公允价值计量的金融工具的公允价值所属层次未发生重大变动。</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(iii)  </w:t>
      </w:r>
      <w:r>
        <w:rPr>
          <w:rFonts w:hint="eastAsia"/>
          <w:color w:val="000000"/>
          <w:sz w:val="24"/>
        </w:rPr>
        <w:t>第三层次公允价值余额和本期变动金额</w:t>
      </w:r>
    </w:p>
    <w:p w:rsidR="00605BF5" w:rsidRDefault="005A3086">
      <w:pPr>
        <w:spacing w:before="29" w:line="288" w:lineRule="auto"/>
        <w:rPr>
          <w:color w:val="000000"/>
          <w:sz w:val="24"/>
        </w:rPr>
      </w:pPr>
      <w:r>
        <w:rPr>
          <w:rFonts w:hint="eastAsia"/>
          <w:color w:val="000000"/>
          <w:sz w:val="24"/>
        </w:rPr>
        <w:t>无。</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(c)  </w:t>
      </w:r>
      <w:r>
        <w:rPr>
          <w:rFonts w:hint="eastAsia"/>
          <w:color w:val="000000"/>
          <w:sz w:val="24"/>
        </w:rPr>
        <w:t>非持续的以公允价值计量的金融工具</w:t>
      </w:r>
    </w:p>
    <w:p w:rsidR="00605BF5" w:rsidRDefault="005A3086">
      <w:pPr>
        <w:spacing w:before="29" w:line="288" w:lineRule="auto"/>
        <w:rPr>
          <w:color w:val="000000"/>
          <w:sz w:val="24"/>
        </w:rPr>
      </w:pPr>
      <w:r>
        <w:rPr>
          <w:rFonts w:hint="eastAsia"/>
          <w:color w:val="000000"/>
          <w:sz w:val="24"/>
        </w:rPr>
        <w:t>于</w:t>
      </w:r>
      <w:r>
        <w:rPr>
          <w:rFonts w:hint="eastAsia"/>
          <w:color w:val="000000"/>
          <w:sz w:val="24"/>
        </w:rPr>
        <w:t>2018</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r>
        <w:rPr>
          <w:rFonts w:hint="eastAsia"/>
          <w:color w:val="000000"/>
          <w:sz w:val="24"/>
        </w:rPr>
        <w:t>(2017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日：同</w:t>
      </w:r>
      <w:r>
        <w:rPr>
          <w:rFonts w:hint="eastAsia"/>
          <w:color w:val="000000"/>
          <w:sz w:val="24"/>
        </w:rPr>
        <w:t>)</w:t>
      </w:r>
      <w:r>
        <w:rPr>
          <w:rFonts w:hint="eastAsia"/>
          <w:color w:val="000000"/>
          <w:sz w:val="24"/>
        </w:rPr>
        <w:t>。</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(d)  </w:t>
      </w:r>
      <w:r>
        <w:rPr>
          <w:rFonts w:hint="eastAsia"/>
          <w:color w:val="000000"/>
          <w:sz w:val="24"/>
        </w:rPr>
        <w:t>不以公允价值计量的金融工具</w:t>
      </w:r>
    </w:p>
    <w:p w:rsidR="00605BF5" w:rsidRDefault="005A3086">
      <w:pPr>
        <w:spacing w:before="29" w:line="288" w:lineRule="auto"/>
        <w:rPr>
          <w:color w:val="000000"/>
          <w:sz w:val="24"/>
        </w:rPr>
      </w:pPr>
      <w:r>
        <w:rPr>
          <w:rFonts w:hint="eastAsia"/>
          <w:color w:val="000000"/>
          <w:sz w:val="24"/>
        </w:rPr>
        <w:t>不以公允价值计量的金融资产和负债主要包括应收款项和其他金融负债，其账面价值与公允价值相差很小。</w:t>
      </w:r>
    </w:p>
    <w:p w:rsidR="00605BF5" w:rsidRDefault="00605BF5">
      <w:pPr>
        <w:spacing w:before="29" w:line="288" w:lineRule="auto"/>
        <w:rPr>
          <w:color w:val="000000"/>
          <w:sz w:val="24"/>
        </w:rPr>
      </w:pPr>
    </w:p>
    <w:p w:rsidR="00605BF5" w:rsidRDefault="005A3086">
      <w:pPr>
        <w:spacing w:before="29" w:line="288" w:lineRule="auto"/>
        <w:rPr>
          <w:color w:val="000000"/>
          <w:sz w:val="24"/>
        </w:rPr>
      </w:pPr>
      <w:r>
        <w:rPr>
          <w:rFonts w:hint="eastAsia"/>
          <w:color w:val="000000"/>
          <w:sz w:val="24"/>
        </w:rPr>
        <w:t xml:space="preserve">(2)  </w:t>
      </w:r>
      <w:r>
        <w:rPr>
          <w:rFonts w:hint="eastAsia"/>
          <w:color w:val="000000"/>
          <w:sz w:val="24"/>
        </w:rPr>
        <w:t>其他</w:t>
      </w:r>
    </w:p>
    <w:p w:rsidR="006D141C" w:rsidRDefault="006D141C" w:rsidP="000A3DDA">
      <w:pPr>
        <w:spacing w:before="29" w:line="288" w:lineRule="auto"/>
        <w:rPr>
          <w:color w:val="000000"/>
          <w:sz w:val="24"/>
        </w:rPr>
      </w:pPr>
      <w:r w:rsidRPr="000A3DDA">
        <w:rPr>
          <w:rFonts w:hint="eastAsia"/>
          <w:color w:val="000000"/>
          <w:sz w:val="24"/>
        </w:rPr>
        <w:t>除公允价值和增值税外，截至资产负债表日本基金无需要说明的其他重要事项。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249"/>
        <w:gridCol w:w="55"/>
        <w:gridCol w:w="2194"/>
      </w:tblGrid>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906,573,085.13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73.50</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856,573,085.13</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69.44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50,000,000.00</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4.05</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291,594,357.39</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23.64</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w:t>
            </w:r>
          </w:p>
        </w:tc>
      </w:tr>
      <w:tr w:rsidR="002C233F" w:rsidRPr="00CB1276" w:rsidTr="008168C5">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249"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30,090,699.68</w:t>
            </w:r>
          </w:p>
        </w:tc>
        <w:tc>
          <w:tcPr>
            <w:tcW w:w="224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2.44</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5,203,350.44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0.42</w:t>
            </w:r>
          </w:p>
        </w:tc>
      </w:tr>
      <w:tr w:rsidR="002C233F" w:rsidRPr="00CB1276" w:rsidTr="007D502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30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1,233,461,492.64</w:t>
            </w:r>
          </w:p>
        </w:tc>
        <w:tc>
          <w:tcPr>
            <w:tcW w:w="2194"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13.47</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193,145,190.28</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18.58</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55</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83</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17</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00157CB3">
        <w:rPr>
          <w:rFonts w:ascii="Times New Roman" w:hAnsi="Times New Roman" w:cs="Times New Roman"/>
          <w:kern w:val="0"/>
          <w:szCs w:val="24"/>
        </w:rPr>
        <w:t>2</w:t>
      </w:r>
      <w:r w:rsidRPr="00FB19E8">
        <w:rPr>
          <w:rFonts w:ascii="Times New Roman" w:hAnsi="Times New Roman" w:cs="Times New Roman"/>
          <w:kern w:val="0"/>
          <w:szCs w:val="24"/>
        </w:rPr>
        <w:t>0</w:t>
      </w:r>
      <w:r w:rsidRPr="00FB19E8">
        <w:rPr>
          <w:rFonts w:ascii="Times New Roman" w:hAnsi="Times New Roman" w:cs="Times New Roman"/>
          <w:kern w:val="0"/>
          <w:szCs w:val="24"/>
        </w:rPr>
        <w:t>天情况说明</w:t>
      </w:r>
    </w:p>
    <w:p w:rsidR="00605BF5" w:rsidRDefault="005A3086">
      <w:pPr>
        <w:autoSpaceDE w:val="0"/>
        <w:autoSpaceDN w:val="0"/>
        <w:adjustRightInd w:val="0"/>
        <w:spacing w:before="29" w:line="360" w:lineRule="auto"/>
        <w:ind w:left="17"/>
        <w:jc w:val="left"/>
        <w:rPr>
          <w:rFonts w:asciiTheme="minorEastAsia" w:eastAsiaTheme="minorEastAsia" w:hAnsiTheme="minorEastAsia"/>
          <w:b/>
          <w:bCs/>
          <w:kern w:val="0"/>
          <w:szCs w:val="21"/>
        </w:rPr>
      </w:pPr>
      <w:r>
        <w:rPr>
          <w:kern w:val="0"/>
          <w:sz w:val="24"/>
        </w:rPr>
        <w:t>本基金合同约定：</w:t>
      </w:r>
      <w:r>
        <w:rPr>
          <w:kern w:val="0"/>
          <w:sz w:val="24"/>
        </w:rPr>
        <w:t>“</w:t>
      </w:r>
      <w:r>
        <w:rPr>
          <w:kern w:val="0"/>
          <w:sz w:val="24"/>
        </w:rPr>
        <w:t>本基金投资组合的平均剩余期限在每个交易日均不得超过</w:t>
      </w:r>
      <w:r>
        <w:rPr>
          <w:kern w:val="0"/>
          <w:sz w:val="24"/>
        </w:rPr>
        <w:t>120</w:t>
      </w:r>
      <w:r>
        <w:rPr>
          <w:kern w:val="0"/>
          <w:sz w:val="24"/>
        </w:rPr>
        <w:t>天</w:t>
      </w:r>
      <w:r>
        <w:rPr>
          <w:kern w:val="0"/>
          <w:sz w:val="24"/>
        </w:rPr>
        <w:t>”</w:t>
      </w:r>
      <w:r>
        <w:rPr>
          <w:kern w:val="0"/>
          <w:sz w:val="24"/>
        </w:rPr>
        <w:t>。</w:t>
      </w:r>
    </w:p>
    <w:p w:rsidR="00140036" w:rsidRPr="00157CB3" w:rsidRDefault="00157CB3"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r w:rsidRPr="00157CB3">
        <w:rPr>
          <w:kern w:val="0"/>
          <w:sz w:val="24"/>
        </w:rPr>
        <w:t>本报告期内，本基金未发生超标情况。</w:t>
      </w: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29.99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18.58</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14.39</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67.05</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00157CB3">
              <w:rPr>
                <w:sz w:val="24"/>
              </w:rPr>
              <w:t>2</w:t>
            </w:r>
            <w:r w:rsidRPr="001B7D43">
              <w:rPr>
                <w:sz w:val="24"/>
              </w:rPr>
              <w:t>0</w:t>
            </w:r>
            <w:r w:rsidRPr="001B7D43">
              <w:rPr>
                <w:sz w:val="24"/>
              </w:rPr>
              <w:t>天</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157CB3">
              <w:rPr>
                <w:sz w:val="24"/>
              </w:rPr>
              <w:t>2</w:t>
            </w:r>
            <w:r w:rsidR="004339AD" w:rsidRPr="001B7D43">
              <w:rPr>
                <w:sz w:val="24"/>
              </w:rPr>
              <w:t>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157CB3" w:rsidP="00C371BF">
            <w:pPr>
              <w:spacing w:before="29" w:line="288" w:lineRule="auto"/>
              <w:jc w:val="right"/>
              <w:rPr>
                <w:sz w:val="24"/>
              </w:rPr>
            </w:pPr>
            <w:r w:rsidRPr="00157CB3">
              <w:rPr>
                <w:sz w:val="24"/>
              </w:rPr>
              <w:t>1.92</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157CB3" w:rsidP="00C371BF">
            <w:pPr>
              <w:spacing w:before="29" w:line="288" w:lineRule="auto"/>
              <w:jc w:val="right"/>
              <w:rPr>
                <w:sz w:val="24"/>
              </w:rPr>
            </w:pPr>
            <w:r w:rsidRPr="00157CB3">
              <w:rPr>
                <w:sz w:val="24"/>
              </w:rPr>
              <w:t>-</w:t>
            </w:r>
          </w:p>
        </w:tc>
        <w:tc>
          <w:tcPr>
            <w:tcW w:w="2194" w:type="dxa"/>
            <w:vAlign w:val="center"/>
          </w:tcPr>
          <w:p w:rsidR="004339AD" w:rsidRPr="00C371BF" w:rsidRDefault="00157CB3" w:rsidP="00C371BF">
            <w:pPr>
              <w:spacing w:before="29" w:line="288" w:lineRule="auto"/>
              <w:jc w:val="right"/>
              <w:rPr>
                <w:sz w:val="24"/>
              </w:rPr>
            </w:pPr>
            <w:r w:rsidRPr="00157CB3">
              <w:rPr>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113.35</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18.58</w:t>
            </w:r>
          </w:p>
        </w:tc>
      </w:tr>
    </w:tbl>
    <w:p w:rsidR="00157CB3" w:rsidRPr="005124D4" w:rsidRDefault="00157CB3" w:rsidP="005124D4">
      <w:pPr>
        <w:spacing w:before="29" w:line="288" w:lineRule="auto"/>
        <w:jc w:val="left"/>
        <w:rPr>
          <w:kern w:val="0"/>
          <w:sz w:val="24"/>
        </w:rPr>
      </w:pPr>
    </w:p>
    <w:p w:rsidR="00157CB3" w:rsidRPr="00157CB3" w:rsidRDefault="00157CB3" w:rsidP="00F360A0">
      <w:pPr>
        <w:pStyle w:val="20"/>
        <w:spacing w:beforeLines="100" w:before="312" w:after="0"/>
        <w:rPr>
          <w:rFonts w:ascii="Times New Roman" w:hAnsi="Times New Roman" w:cs="Times New Roman"/>
          <w:kern w:val="0"/>
          <w:szCs w:val="24"/>
        </w:rPr>
      </w:pPr>
      <w:r w:rsidRPr="00157CB3">
        <w:rPr>
          <w:rFonts w:ascii="Times New Roman" w:hAnsi="Times New Roman" w:cs="Times New Roman"/>
          <w:kern w:val="0"/>
          <w:szCs w:val="24"/>
        </w:rPr>
        <w:t>8.4</w:t>
      </w:r>
      <w:r w:rsidRPr="00157CB3">
        <w:rPr>
          <w:rFonts w:ascii="Times New Roman" w:hAnsi="Times New Roman" w:cs="Times New Roman" w:hint="eastAsia"/>
          <w:kern w:val="0"/>
          <w:szCs w:val="24"/>
        </w:rPr>
        <w:t>报告期内投资组合平均剩余存续期超过</w:t>
      </w:r>
      <w:r w:rsidRPr="00157CB3">
        <w:rPr>
          <w:rFonts w:ascii="Times New Roman" w:hAnsi="Times New Roman" w:cs="Times New Roman" w:hint="eastAsia"/>
          <w:kern w:val="0"/>
          <w:szCs w:val="24"/>
        </w:rPr>
        <w:t>240</w:t>
      </w:r>
      <w:r w:rsidRPr="00157CB3">
        <w:rPr>
          <w:rFonts w:ascii="宋体" w:hAnsi="宋体" w:cs="Times New Roman" w:hint="eastAsia"/>
          <w:kern w:val="0"/>
          <w:szCs w:val="24"/>
        </w:rPr>
        <w:t>天情况说明</w:t>
      </w:r>
    </w:p>
    <w:p w:rsidR="00157CB3" w:rsidRPr="00157CB3" w:rsidRDefault="00157CB3" w:rsidP="00157CB3">
      <w:pPr>
        <w:spacing w:line="360" w:lineRule="auto"/>
        <w:ind w:firstLineChars="200" w:firstLine="480"/>
        <w:jc w:val="left"/>
        <w:rPr>
          <w:sz w:val="24"/>
        </w:rPr>
      </w:pPr>
      <w:r w:rsidRPr="00157CB3">
        <w:rPr>
          <w:rFonts w:hint="eastAsia"/>
          <w:sz w:val="24"/>
        </w:rPr>
        <w:t>本基金本报告期内投资组合平均剩余存续期限未超过</w:t>
      </w:r>
      <w:r w:rsidRPr="00157CB3">
        <w:rPr>
          <w:rFonts w:hint="eastAsia"/>
          <w:sz w:val="24"/>
        </w:rPr>
        <w:t>240</w:t>
      </w:r>
      <w:r w:rsidRPr="00157CB3">
        <w:rPr>
          <w:rFonts w:hint="eastAsia"/>
          <w:sz w:val="24"/>
        </w:rPr>
        <w:t>天。</w:t>
      </w:r>
    </w:p>
    <w:p w:rsidR="006D141C" w:rsidRPr="00157CB3" w:rsidRDefault="006D141C" w:rsidP="004B36C2">
      <w:pPr>
        <w:spacing w:line="360" w:lineRule="auto"/>
        <w:rPr>
          <w:rFonts w:asciiTheme="minorEastAsia" w:eastAsiaTheme="minorEastAsia" w:hAnsiTheme="minorEastAsia"/>
          <w:b/>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8.5</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60,043,391.98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5.78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60,043,391.98</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5.78</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210,270,143.17</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20.23</w:t>
            </w:r>
          </w:p>
        </w:tc>
      </w:tr>
      <w:tr w:rsidR="007148A5" w:rsidRPr="00B628A9" w:rsidTr="004E65B4">
        <w:trPr>
          <w:trHeight w:val="315"/>
        </w:trPr>
        <w:tc>
          <w:tcPr>
            <w:tcW w:w="915" w:type="dxa"/>
            <w:shd w:val="clear" w:color="auto" w:fill="auto"/>
            <w:vAlign w:val="center"/>
          </w:tcPr>
          <w:p w:rsidR="007148A5" w:rsidRPr="00B628A9" w:rsidRDefault="007148A5" w:rsidP="004E65B4">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7148A5" w:rsidRPr="00042E1F" w:rsidRDefault="007148A5" w:rsidP="004E65B4">
            <w:pPr>
              <w:spacing w:before="29" w:line="288" w:lineRule="auto"/>
              <w:ind w:left="17"/>
              <w:jc w:val="left"/>
              <w:rPr>
                <w:sz w:val="24"/>
              </w:rPr>
            </w:pPr>
            <w:r w:rsidRPr="00042E1F">
              <w:rPr>
                <w:rFonts w:hint="eastAsia"/>
                <w:sz w:val="24"/>
              </w:rPr>
              <w:t>中期票据</w:t>
            </w:r>
          </w:p>
        </w:tc>
        <w:tc>
          <w:tcPr>
            <w:tcW w:w="2268"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4E65B4">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shd w:val="clear" w:color="auto" w:fill="auto"/>
            <w:vAlign w:val="center"/>
          </w:tcPr>
          <w:p w:rsidR="007148A5" w:rsidRPr="004B6D45" w:rsidRDefault="007148A5" w:rsidP="007148A5">
            <w:pPr>
              <w:spacing w:before="29" w:line="288" w:lineRule="auto"/>
              <w:ind w:left="17"/>
              <w:jc w:val="center"/>
              <w:rPr>
                <w:color w:val="000000"/>
                <w:sz w:val="24"/>
              </w:rPr>
            </w:pPr>
            <w:r>
              <w:rPr>
                <w:color w:val="000000"/>
                <w:sz w:val="24"/>
              </w:rPr>
              <w:t>7</w:t>
            </w:r>
          </w:p>
        </w:tc>
        <w:tc>
          <w:tcPr>
            <w:tcW w:w="3543" w:type="dxa"/>
            <w:shd w:val="clear" w:color="auto" w:fill="auto"/>
            <w:vAlign w:val="center"/>
          </w:tcPr>
          <w:p w:rsidR="007148A5" w:rsidRPr="004B6D45" w:rsidRDefault="007148A5" w:rsidP="007148A5">
            <w:pPr>
              <w:spacing w:before="29" w:line="288" w:lineRule="auto"/>
              <w:ind w:left="17"/>
              <w:jc w:val="left"/>
              <w:rPr>
                <w:color w:val="000000"/>
                <w:sz w:val="24"/>
              </w:rPr>
            </w:pPr>
            <w:r w:rsidRPr="004B6D45">
              <w:rPr>
                <w:rFonts w:hint="eastAsia"/>
                <w:color w:val="000000"/>
                <w:sz w:val="24"/>
              </w:rPr>
              <w:t>同业存单</w:t>
            </w:r>
          </w:p>
        </w:tc>
        <w:tc>
          <w:tcPr>
            <w:tcW w:w="2268"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586,259,549.98</w:t>
            </w:r>
          </w:p>
        </w:tc>
        <w:tc>
          <w:tcPr>
            <w:tcW w:w="2272" w:type="dxa"/>
            <w:vAlign w:val="center"/>
          </w:tcPr>
          <w:p w:rsidR="007148A5" w:rsidRPr="004B6D45" w:rsidRDefault="007148A5" w:rsidP="007148A5">
            <w:pPr>
              <w:spacing w:before="29" w:line="288" w:lineRule="auto"/>
              <w:ind w:left="17"/>
              <w:jc w:val="center"/>
              <w:rPr>
                <w:color w:val="000000"/>
                <w:sz w:val="24"/>
              </w:rPr>
            </w:pPr>
            <w:r w:rsidRPr="004B6D45">
              <w:rPr>
                <w:rFonts w:hint="eastAsia"/>
                <w:color w:val="000000"/>
                <w:sz w:val="24"/>
              </w:rPr>
              <w:t>56.40</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8</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其他</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9</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合计</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856,573,085.13</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82.41</w:t>
            </w:r>
          </w:p>
        </w:tc>
      </w:tr>
      <w:tr w:rsidR="007148A5" w:rsidRPr="00CB1276" w:rsidTr="005673D2">
        <w:trPr>
          <w:trHeight w:val="315"/>
        </w:trPr>
        <w:tc>
          <w:tcPr>
            <w:tcW w:w="915" w:type="dxa"/>
            <w:vAlign w:val="center"/>
          </w:tcPr>
          <w:p w:rsidR="007148A5" w:rsidRPr="00B628A9" w:rsidRDefault="007148A5" w:rsidP="007148A5">
            <w:pPr>
              <w:spacing w:before="29" w:line="288" w:lineRule="auto"/>
              <w:ind w:left="17"/>
              <w:jc w:val="center"/>
              <w:rPr>
                <w:sz w:val="24"/>
              </w:rPr>
            </w:pPr>
            <w:r w:rsidRPr="00B628A9">
              <w:rPr>
                <w:rFonts w:hint="eastAsia"/>
                <w:sz w:val="24"/>
              </w:rPr>
              <w:t>10</w:t>
            </w:r>
          </w:p>
        </w:tc>
        <w:tc>
          <w:tcPr>
            <w:tcW w:w="3543" w:type="dxa"/>
            <w:vAlign w:val="center"/>
          </w:tcPr>
          <w:p w:rsidR="007148A5" w:rsidRPr="00B628A9" w:rsidRDefault="007148A5" w:rsidP="007148A5">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c>
          <w:tcPr>
            <w:tcW w:w="2272" w:type="dxa"/>
            <w:vAlign w:val="center"/>
          </w:tcPr>
          <w:p w:rsidR="007148A5" w:rsidRPr="00B628A9" w:rsidRDefault="007148A5" w:rsidP="007148A5">
            <w:pPr>
              <w:spacing w:before="29" w:line="288" w:lineRule="auto"/>
              <w:ind w:left="17"/>
              <w:jc w:val="right"/>
              <w:rPr>
                <w:sz w:val="24"/>
              </w:rPr>
            </w:pPr>
            <w:r w:rsidRPr="00B628A9">
              <w:rPr>
                <w:rFonts w:hint="eastAsia"/>
                <w:sz w:val="24"/>
              </w:rPr>
              <w:t>-</w:t>
            </w:r>
          </w:p>
        </w:tc>
      </w:tr>
    </w:tbl>
    <w:p w:rsidR="006D141C" w:rsidRPr="007148A5"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8.6</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605BF5">
        <w:tc>
          <w:tcPr>
            <w:tcW w:w="1493" w:type="dxa"/>
            <w:vAlign w:val="center"/>
          </w:tcPr>
          <w:p w:rsidR="00605BF5" w:rsidRDefault="005A3086">
            <w:pPr>
              <w:jc w:val="center"/>
            </w:pPr>
            <w:r>
              <w:rPr>
                <w:rFonts w:hint="eastAsia"/>
                <w:sz w:val="24"/>
              </w:rPr>
              <w:t>1</w:t>
            </w:r>
          </w:p>
        </w:tc>
        <w:tc>
          <w:tcPr>
            <w:tcW w:w="1493" w:type="dxa"/>
            <w:vAlign w:val="center"/>
          </w:tcPr>
          <w:p w:rsidR="00605BF5" w:rsidRDefault="005A3086">
            <w:pPr>
              <w:jc w:val="center"/>
            </w:pPr>
            <w:r>
              <w:rPr>
                <w:rFonts w:hint="eastAsia"/>
                <w:sz w:val="24"/>
              </w:rPr>
              <w:t>111819373</w:t>
            </w:r>
          </w:p>
        </w:tc>
        <w:tc>
          <w:tcPr>
            <w:tcW w:w="1503" w:type="dxa"/>
            <w:vAlign w:val="center"/>
          </w:tcPr>
          <w:p w:rsidR="00605BF5" w:rsidRDefault="005A3086">
            <w:pPr>
              <w:jc w:val="center"/>
            </w:pPr>
            <w:r>
              <w:rPr>
                <w:rFonts w:hint="eastAsia"/>
                <w:sz w:val="24"/>
              </w:rPr>
              <w:t>18</w:t>
            </w:r>
            <w:r>
              <w:rPr>
                <w:rFonts w:hint="eastAsia"/>
                <w:sz w:val="24"/>
              </w:rPr>
              <w:t>恒丰银行</w:t>
            </w:r>
            <w:r>
              <w:rPr>
                <w:rFonts w:hint="eastAsia"/>
                <w:sz w:val="24"/>
              </w:rPr>
              <w:t>CD373</w:t>
            </w:r>
          </w:p>
        </w:tc>
        <w:tc>
          <w:tcPr>
            <w:tcW w:w="1503" w:type="dxa"/>
            <w:vAlign w:val="center"/>
          </w:tcPr>
          <w:p w:rsidR="00605BF5" w:rsidRDefault="005A3086">
            <w:pPr>
              <w:jc w:val="center"/>
            </w:pPr>
            <w:r>
              <w:rPr>
                <w:rFonts w:hint="eastAsia"/>
                <w:sz w:val="24"/>
              </w:rPr>
              <w:t>1,000,000</w:t>
            </w:r>
          </w:p>
        </w:tc>
        <w:tc>
          <w:tcPr>
            <w:tcW w:w="1503" w:type="dxa"/>
            <w:vAlign w:val="center"/>
          </w:tcPr>
          <w:p w:rsidR="00605BF5" w:rsidRDefault="005A3086">
            <w:pPr>
              <w:jc w:val="center"/>
            </w:pPr>
            <w:r>
              <w:rPr>
                <w:rFonts w:hint="eastAsia"/>
                <w:sz w:val="24"/>
              </w:rPr>
              <w:t>99,408,039.50</w:t>
            </w:r>
          </w:p>
        </w:tc>
        <w:tc>
          <w:tcPr>
            <w:tcW w:w="1503" w:type="dxa"/>
            <w:vAlign w:val="center"/>
          </w:tcPr>
          <w:p w:rsidR="00605BF5" w:rsidRDefault="005A3086">
            <w:pPr>
              <w:jc w:val="center"/>
            </w:pPr>
            <w:r>
              <w:rPr>
                <w:rFonts w:hint="eastAsia"/>
                <w:sz w:val="24"/>
              </w:rPr>
              <w:t>9.56</w:t>
            </w:r>
          </w:p>
        </w:tc>
      </w:tr>
      <w:tr w:rsidR="00605BF5">
        <w:tc>
          <w:tcPr>
            <w:tcW w:w="1493" w:type="dxa"/>
            <w:vAlign w:val="center"/>
          </w:tcPr>
          <w:p w:rsidR="00605BF5" w:rsidRDefault="005A3086">
            <w:pPr>
              <w:jc w:val="center"/>
            </w:pPr>
            <w:r>
              <w:rPr>
                <w:rFonts w:hint="eastAsia"/>
                <w:sz w:val="24"/>
              </w:rPr>
              <w:t>2</w:t>
            </w:r>
          </w:p>
        </w:tc>
        <w:tc>
          <w:tcPr>
            <w:tcW w:w="1493" w:type="dxa"/>
            <w:vAlign w:val="center"/>
          </w:tcPr>
          <w:p w:rsidR="00605BF5" w:rsidRDefault="005A3086">
            <w:pPr>
              <w:jc w:val="center"/>
            </w:pPr>
            <w:r>
              <w:rPr>
                <w:rFonts w:hint="eastAsia"/>
                <w:sz w:val="24"/>
              </w:rPr>
              <w:t>011801148</w:t>
            </w:r>
          </w:p>
        </w:tc>
        <w:tc>
          <w:tcPr>
            <w:tcW w:w="1503" w:type="dxa"/>
            <w:vAlign w:val="center"/>
          </w:tcPr>
          <w:p w:rsidR="00605BF5" w:rsidRDefault="005A3086">
            <w:pPr>
              <w:jc w:val="center"/>
            </w:pPr>
            <w:r>
              <w:rPr>
                <w:rFonts w:hint="eastAsia"/>
                <w:sz w:val="24"/>
              </w:rPr>
              <w:t>18</w:t>
            </w:r>
            <w:r>
              <w:rPr>
                <w:rFonts w:hint="eastAsia"/>
                <w:sz w:val="24"/>
              </w:rPr>
              <w:t>环球租赁</w:t>
            </w:r>
            <w:r>
              <w:rPr>
                <w:rFonts w:hint="eastAsia"/>
                <w:sz w:val="24"/>
              </w:rPr>
              <w:t>SCP006</w:t>
            </w:r>
          </w:p>
        </w:tc>
        <w:tc>
          <w:tcPr>
            <w:tcW w:w="1503" w:type="dxa"/>
            <w:vAlign w:val="center"/>
          </w:tcPr>
          <w:p w:rsidR="00605BF5" w:rsidRDefault="005A3086">
            <w:pPr>
              <w:jc w:val="center"/>
            </w:pPr>
            <w:r>
              <w:rPr>
                <w:rFonts w:hint="eastAsia"/>
                <w:sz w:val="24"/>
              </w:rPr>
              <w:t>600,000</w:t>
            </w:r>
          </w:p>
        </w:tc>
        <w:tc>
          <w:tcPr>
            <w:tcW w:w="1503" w:type="dxa"/>
            <w:vAlign w:val="center"/>
          </w:tcPr>
          <w:p w:rsidR="00605BF5" w:rsidRDefault="005A3086">
            <w:pPr>
              <w:jc w:val="center"/>
            </w:pPr>
            <w:r>
              <w:rPr>
                <w:rFonts w:hint="eastAsia"/>
                <w:sz w:val="24"/>
              </w:rPr>
              <w:t>60,223,558.44</w:t>
            </w:r>
          </w:p>
        </w:tc>
        <w:tc>
          <w:tcPr>
            <w:tcW w:w="1503" w:type="dxa"/>
            <w:vAlign w:val="center"/>
          </w:tcPr>
          <w:p w:rsidR="00605BF5" w:rsidRDefault="005A3086">
            <w:pPr>
              <w:jc w:val="center"/>
            </w:pPr>
            <w:r>
              <w:rPr>
                <w:rFonts w:hint="eastAsia"/>
                <w:sz w:val="24"/>
              </w:rPr>
              <w:t>5.79</w:t>
            </w:r>
          </w:p>
        </w:tc>
      </w:tr>
      <w:tr w:rsidR="00605BF5">
        <w:tc>
          <w:tcPr>
            <w:tcW w:w="1493" w:type="dxa"/>
            <w:vAlign w:val="center"/>
          </w:tcPr>
          <w:p w:rsidR="00605BF5" w:rsidRDefault="005A3086">
            <w:pPr>
              <w:jc w:val="center"/>
            </w:pPr>
            <w:r>
              <w:rPr>
                <w:rFonts w:hint="eastAsia"/>
                <w:sz w:val="24"/>
              </w:rPr>
              <w:t>3</w:t>
            </w:r>
          </w:p>
        </w:tc>
        <w:tc>
          <w:tcPr>
            <w:tcW w:w="1493" w:type="dxa"/>
            <w:vAlign w:val="center"/>
          </w:tcPr>
          <w:p w:rsidR="00605BF5" w:rsidRDefault="005A3086">
            <w:pPr>
              <w:jc w:val="center"/>
            </w:pPr>
            <w:r>
              <w:rPr>
                <w:rFonts w:hint="eastAsia"/>
                <w:sz w:val="24"/>
              </w:rPr>
              <w:t>160208</w:t>
            </w:r>
          </w:p>
        </w:tc>
        <w:tc>
          <w:tcPr>
            <w:tcW w:w="1503" w:type="dxa"/>
            <w:vAlign w:val="center"/>
          </w:tcPr>
          <w:p w:rsidR="00605BF5" w:rsidRDefault="005A3086">
            <w:pPr>
              <w:jc w:val="center"/>
            </w:pPr>
            <w:r>
              <w:rPr>
                <w:rFonts w:hint="eastAsia"/>
                <w:sz w:val="24"/>
              </w:rPr>
              <w:t>16</w:t>
            </w:r>
            <w:r>
              <w:rPr>
                <w:rFonts w:hint="eastAsia"/>
                <w:sz w:val="24"/>
              </w:rPr>
              <w:t>国开</w:t>
            </w:r>
            <w:r>
              <w:rPr>
                <w:rFonts w:hint="eastAsia"/>
                <w:sz w:val="24"/>
              </w:rPr>
              <w:t>08</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50,014,229.17</w:t>
            </w:r>
          </w:p>
        </w:tc>
        <w:tc>
          <w:tcPr>
            <w:tcW w:w="1503" w:type="dxa"/>
            <w:vAlign w:val="center"/>
          </w:tcPr>
          <w:p w:rsidR="00605BF5" w:rsidRDefault="005A3086">
            <w:pPr>
              <w:jc w:val="center"/>
            </w:pPr>
            <w:r>
              <w:rPr>
                <w:rFonts w:hint="eastAsia"/>
                <w:sz w:val="24"/>
              </w:rPr>
              <w:t>4.81</w:t>
            </w:r>
          </w:p>
        </w:tc>
      </w:tr>
      <w:tr w:rsidR="00605BF5">
        <w:tc>
          <w:tcPr>
            <w:tcW w:w="1493" w:type="dxa"/>
            <w:vAlign w:val="center"/>
          </w:tcPr>
          <w:p w:rsidR="00605BF5" w:rsidRDefault="005A3086">
            <w:pPr>
              <w:jc w:val="center"/>
            </w:pPr>
            <w:r>
              <w:rPr>
                <w:rFonts w:hint="eastAsia"/>
                <w:sz w:val="24"/>
              </w:rPr>
              <w:t>4</w:t>
            </w:r>
          </w:p>
        </w:tc>
        <w:tc>
          <w:tcPr>
            <w:tcW w:w="1493" w:type="dxa"/>
            <w:vAlign w:val="center"/>
          </w:tcPr>
          <w:p w:rsidR="00605BF5" w:rsidRDefault="005A3086">
            <w:pPr>
              <w:jc w:val="center"/>
            </w:pPr>
            <w:r>
              <w:rPr>
                <w:rFonts w:hint="eastAsia"/>
                <w:sz w:val="24"/>
              </w:rPr>
              <w:t>111883883</w:t>
            </w:r>
          </w:p>
        </w:tc>
        <w:tc>
          <w:tcPr>
            <w:tcW w:w="1503" w:type="dxa"/>
            <w:vAlign w:val="center"/>
          </w:tcPr>
          <w:p w:rsidR="00605BF5" w:rsidRDefault="005A3086">
            <w:pPr>
              <w:jc w:val="center"/>
            </w:pPr>
            <w:r>
              <w:rPr>
                <w:rFonts w:hint="eastAsia"/>
                <w:sz w:val="24"/>
              </w:rPr>
              <w:t>18</w:t>
            </w:r>
            <w:r>
              <w:rPr>
                <w:rFonts w:hint="eastAsia"/>
                <w:sz w:val="24"/>
              </w:rPr>
              <w:t>甘肃银行</w:t>
            </w:r>
            <w:r>
              <w:rPr>
                <w:rFonts w:hint="eastAsia"/>
                <w:sz w:val="24"/>
              </w:rPr>
              <w:t>CD097</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49,732,737.07</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5</w:t>
            </w:r>
          </w:p>
        </w:tc>
        <w:tc>
          <w:tcPr>
            <w:tcW w:w="1493" w:type="dxa"/>
            <w:vAlign w:val="center"/>
          </w:tcPr>
          <w:p w:rsidR="00605BF5" w:rsidRDefault="005A3086">
            <w:pPr>
              <w:jc w:val="center"/>
            </w:pPr>
            <w:r>
              <w:rPr>
                <w:rFonts w:hint="eastAsia"/>
                <w:sz w:val="24"/>
              </w:rPr>
              <w:t>111884219</w:t>
            </w:r>
          </w:p>
        </w:tc>
        <w:tc>
          <w:tcPr>
            <w:tcW w:w="1503" w:type="dxa"/>
            <w:vAlign w:val="center"/>
          </w:tcPr>
          <w:p w:rsidR="00605BF5" w:rsidRDefault="005A3086">
            <w:pPr>
              <w:jc w:val="center"/>
            </w:pPr>
            <w:r>
              <w:rPr>
                <w:rFonts w:hint="eastAsia"/>
                <w:sz w:val="24"/>
              </w:rPr>
              <w:t>18</w:t>
            </w:r>
            <w:r>
              <w:rPr>
                <w:rFonts w:hint="eastAsia"/>
                <w:sz w:val="24"/>
              </w:rPr>
              <w:t>哈尔滨银行</w:t>
            </w:r>
            <w:r>
              <w:rPr>
                <w:rFonts w:hint="eastAsia"/>
                <w:sz w:val="24"/>
              </w:rPr>
              <w:t>CD146</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49,697,859.35</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6</w:t>
            </w:r>
          </w:p>
        </w:tc>
        <w:tc>
          <w:tcPr>
            <w:tcW w:w="1493" w:type="dxa"/>
            <w:vAlign w:val="center"/>
          </w:tcPr>
          <w:p w:rsidR="00605BF5" w:rsidRDefault="005A3086">
            <w:pPr>
              <w:jc w:val="center"/>
            </w:pPr>
            <w:r>
              <w:rPr>
                <w:rFonts w:hint="eastAsia"/>
                <w:sz w:val="24"/>
              </w:rPr>
              <w:t>111884545</w:t>
            </w:r>
          </w:p>
        </w:tc>
        <w:tc>
          <w:tcPr>
            <w:tcW w:w="1503" w:type="dxa"/>
            <w:vAlign w:val="center"/>
          </w:tcPr>
          <w:p w:rsidR="00605BF5" w:rsidRDefault="005A3086">
            <w:pPr>
              <w:jc w:val="center"/>
            </w:pPr>
            <w:r>
              <w:rPr>
                <w:rFonts w:hint="eastAsia"/>
                <w:sz w:val="24"/>
              </w:rPr>
              <w:t>18</w:t>
            </w:r>
            <w:r>
              <w:rPr>
                <w:rFonts w:hint="eastAsia"/>
                <w:sz w:val="24"/>
              </w:rPr>
              <w:t>昆仑银行</w:t>
            </w:r>
            <w:r>
              <w:rPr>
                <w:rFonts w:hint="eastAsia"/>
                <w:sz w:val="24"/>
              </w:rPr>
              <w:t>CD085</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49,691,799.59</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7</w:t>
            </w:r>
          </w:p>
        </w:tc>
        <w:tc>
          <w:tcPr>
            <w:tcW w:w="1493" w:type="dxa"/>
            <w:vAlign w:val="center"/>
          </w:tcPr>
          <w:p w:rsidR="00605BF5" w:rsidRDefault="005A3086">
            <w:pPr>
              <w:jc w:val="center"/>
            </w:pPr>
            <w:r>
              <w:rPr>
                <w:rFonts w:hint="eastAsia"/>
                <w:sz w:val="24"/>
              </w:rPr>
              <w:t>111884880</w:t>
            </w:r>
          </w:p>
        </w:tc>
        <w:tc>
          <w:tcPr>
            <w:tcW w:w="1503" w:type="dxa"/>
            <w:vAlign w:val="center"/>
          </w:tcPr>
          <w:p w:rsidR="00605BF5" w:rsidRDefault="005A3086">
            <w:pPr>
              <w:jc w:val="center"/>
            </w:pPr>
            <w:r>
              <w:rPr>
                <w:rFonts w:hint="eastAsia"/>
                <w:sz w:val="24"/>
              </w:rPr>
              <w:t>18</w:t>
            </w:r>
            <w:r>
              <w:rPr>
                <w:rFonts w:hint="eastAsia"/>
                <w:sz w:val="24"/>
              </w:rPr>
              <w:t>锦州银行</w:t>
            </w:r>
            <w:r>
              <w:rPr>
                <w:rFonts w:hint="eastAsia"/>
                <w:sz w:val="24"/>
              </w:rPr>
              <w:t>CD198</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49,670,244.89</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8</w:t>
            </w:r>
          </w:p>
        </w:tc>
        <w:tc>
          <w:tcPr>
            <w:tcW w:w="1493" w:type="dxa"/>
            <w:vAlign w:val="center"/>
          </w:tcPr>
          <w:p w:rsidR="00605BF5" w:rsidRDefault="005A3086">
            <w:pPr>
              <w:jc w:val="center"/>
            </w:pPr>
            <w:r>
              <w:rPr>
                <w:rFonts w:hint="eastAsia"/>
                <w:sz w:val="24"/>
              </w:rPr>
              <w:t>111871872</w:t>
            </w:r>
          </w:p>
        </w:tc>
        <w:tc>
          <w:tcPr>
            <w:tcW w:w="1503" w:type="dxa"/>
            <w:vAlign w:val="center"/>
          </w:tcPr>
          <w:p w:rsidR="00605BF5" w:rsidRDefault="005A3086">
            <w:pPr>
              <w:jc w:val="center"/>
            </w:pPr>
            <w:r>
              <w:rPr>
                <w:rFonts w:hint="eastAsia"/>
                <w:sz w:val="24"/>
              </w:rPr>
              <w:t>18</w:t>
            </w:r>
            <w:r>
              <w:rPr>
                <w:rFonts w:hint="eastAsia"/>
                <w:sz w:val="24"/>
              </w:rPr>
              <w:t>徽商银行</w:t>
            </w:r>
            <w:r>
              <w:rPr>
                <w:rFonts w:hint="eastAsia"/>
                <w:sz w:val="24"/>
              </w:rPr>
              <w:t>CD192</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49,653,852.20</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9</w:t>
            </w:r>
          </w:p>
        </w:tc>
        <w:tc>
          <w:tcPr>
            <w:tcW w:w="1493" w:type="dxa"/>
            <w:vAlign w:val="center"/>
          </w:tcPr>
          <w:p w:rsidR="00605BF5" w:rsidRDefault="005A3086">
            <w:pPr>
              <w:jc w:val="center"/>
            </w:pPr>
            <w:r>
              <w:rPr>
                <w:rFonts w:hint="eastAsia"/>
                <w:sz w:val="24"/>
              </w:rPr>
              <w:t>111819381</w:t>
            </w:r>
          </w:p>
        </w:tc>
        <w:tc>
          <w:tcPr>
            <w:tcW w:w="1503" w:type="dxa"/>
            <w:vAlign w:val="center"/>
          </w:tcPr>
          <w:p w:rsidR="00605BF5" w:rsidRDefault="005A3086">
            <w:pPr>
              <w:jc w:val="center"/>
            </w:pPr>
            <w:r>
              <w:rPr>
                <w:rFonts w:hint="eastAsia"/>
                <w:sz w:val="24"/>
              </w:rPr>
              <w:t>18</w:t>
            </w:r>
            <w:r>
              <w:rPr>
                <w:rFonts w:hint="eastAsia"/>
                <w:sz w:val="24"/>
              </w:rPr>
              <w:t>恒丰银行</w:t>
            </w:r>
            <w:r>
              <w:rPr>
                <w:rFonts w:hint="eastAsia"/>
                <w:sz w:val="24"/>
              </w:rPr>
              <w:t>CD381</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49,643,553.63</w:t>
            </w:r>
          </w:p>
        </w:tc>
        <w:tc>
          <w:tcPr>
            <w:tcW w:w="1503" w:type="dxa"/>
            <w:vAlign w:val="center"/>
          </w:tcPr>
          <w:p w:rsidR="00605BF5" w:rsidRDefault="005A3086">
            <w:pPr>
              <w:jc w:val="center"/>
            </w:pPr>
            <w:r>
              <w:rPr>
                <w:rFonts w:hint="eastAsia"/>
                <w:sz w:val="24"/>
              </w:rPr>
              <w:t>4.78</w:t>
            </w:r>
          </w:p>
        </w:tc>
      </w:tr>
      <w:tr w:rsidR="00605BF5">
        <w:tc>
          <w:tcPr>
            <w:tcW w:w="1493" w:type="dxa"/>
            <w:vAlign w:val="center"/>
          </w:tcPr>
          <w:p w:rsidR="00605BF5" w:rsidRDefault="005A3086">
            <w:pPr>
              <w:jc w:val="center"/>
            </w:pPr>
            <w:r>
              <w:rPr>
                <w:rFonts w:hint="eastAsia"/>
                <w:sz w:val="24"/>
              </w:rPr>
              <w:t>10</w:t>
            </w:r>
          </w:p>
        </w:tc>
        <w:tc>
          <w:tcPr>
            <w:tcW w:w="1493" w:type="dxa"/>
            <w:vAlign w:val="center"/>
          </w:tcPr>
          <w:p w:rsidR="00605BF5" w:rsidRDefault="005A3086">
            <w:pPr>
              <w:jc w:val="center"/>
            </w:pPr>
            <w:r>
              <w:rPr>
                <w:rFonts w:hint="eastAsia"/>
                <w:sz w:val="24"/>
              </w:rPr>
              <w:t>111872108</w:t>
            </w:r>
          </w:p>
        </w:tc>
        <w:tc>
          <w:tcPr>
            <w:tcW w:w="1503" w:type="dxa"/>
            <w:vAlign w:val="center"/>
          </w:tcPr>
          <w:p w:rsidR="00605BF5" w:rsidRDefault="005A3086">
            <w:pPr>
              <w:jc w:val="center"/>
            </w:pPr>
            <w:r>
              <w:rPr>
                <w:rFonts w:hint="eastAsia"/>
                <w:sz w:val="24"/>
              </w:rPr>
              <w:t>18</w:t>
            </w:r>
            <w:r>
              <w:rPr>
                <w:rFonts w:hint="eastAsia"/>
                <w:sz w:val="24"/>
              </w:rPr>
              <w:t>徽商银行</w:t>
            </w:r>
            <w:r>
              <w:rPr>
                <w:rFonts w:hint="eastAsia"/>
                <w:sz w:val="24"/>
              </w:rPr>
              <w:t>CD199</w:t>
            </w:r>
          </w:p>
        </w:tc>
        <w:tc>
          <w:tcPr>
            <w:tcW w:w="1503" w:type="dxa"/>
            <w:vAlign w:val="center"/>
          </w:tcPr>
          <w:p w:rsidR="00605BF5" w:rsidRDefault="005A3086">
            <w:pPr>
              <w:jc w:val="center"/>
            </w:pPr>
            <w:r>
              <w:rPr>
                <w:rFonts w:hint="eastAsia"/>
                <w:sz w:val="24"/>
              </w:rPr>
              <w:t>500,000</w:t>
            </w:r>
          </w:p>
        </w:tc>
        <w:tc>
          <w:tcPr>
            <w:tcW w:w="1503" w:type="dxa"/>
            <w:vAlign w:val="center"/>
          </w:tcPr>
          <w:p w:rsidR="00605BF5" w:rsidRDefault="005A3086">
            <w:pPr>
              <w:jc w:val="center"/>
            </w:pPr>
            <w:r>
              <w:rPr>
                <w:rFonts w:hint="eastAsia"/>
                <w:sz w:val="24"/>
              </w:rPr>
              <w:t>49,629,027.84</w:t>
            </w:r>
          </w:p>
        </w:tc>
        <w:tc>
          <w:tcPr>
            <w:tcW w:w="1503" w:type="dxa"/>
            <w:vAlign w:val="center"/>
          </w:tcPr>
          <w:p w:rsidR="00605BF5" w:rsidRDefault="005A3086">
            <w:pPr>
              <w:jc w:val="center"/>
            </w:pPr>
            <w:r>
              <w:rPr>
                <w:rFonts w:hint="eastAsia"/>
                <w:sz w:val="24"/>
              </w:rPr>
              <w:t>4.77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8.7</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0.1843%</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-0.0112%</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0.0726%</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报告期内负偏离度的绝对值达到0.25%情况说明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本基金本报告期内未存在负偏离度的绝对值达到</w:t>
      </w:r>
      <w:r w:rsidRPr="00157CB3">
        <w:rPr>
          <w:rFonts w:hint="eastAsia"/>
          <w:sz w:val="24"/>
        </w:rPr>
        <w:t>0.25%</w:t>
      </w:r>
      <w:r w:rsidRPr="00157CB3">
        <w:rPr>
          <w:rFonts w:hint="eastAsia"/>
          <w:sz w:val="24"/>
        </w:rPr>
        <w:t>的情况。</w:t>
      </w:r>
    </w:p>
    <w:p w:rsidR="00157CB3" w:rsidRPr="00157CB3" w:rsidRDefault="00157CB3" w:rsidP="00157CB3">
      <w:pPr>
        <w:autoSpaceDE w:val="0"/>
        <w:autoSpaceDN w:val="0"/>
        <w:adjustRightInd w:val="0"/>
        <w:spacing w:line="360" w:lineRule="auto"/>
        <w:ind w:firstLineChars="100" w:firstLine="240"/>
        <w:jc w:val="left"/>
        <w:rPr>
          <w:sz w:val="24"/>
        </w:rPr>
      </w:pPr>
    </w:p>
    <w:p w:rsidR="00157CB3" w:rsidRPr="00157CB3" w:rsidRDefault="00157CB3" w:rsidP="00157CB3">
      <w:pPr>
        <w:spacing w:line="360" w:lineRule="auto"/>
        <w:rPr>
          <w:rFonts w:ascii="宋体" w:hAnsi="宋体" w:cs="Arial"/>
          <w:b/>
          <w:bCs/>
          <w:color w:val="000000"/>
          <w:kern w:val="0"/>
          <w:sz w:val="24"/>
        </w:rPr>
      </w:pPr>
      <w:r w:rsidRPr="00157CB3">
        <w:rPr>
          <w:rFonts w:ascii="宋体" w:hAnsi="宋体" w:hint="eastAsia"/>
          <w:b/>
          <w:bCs/>
          <w:color w:val="000000"/>
          <w:sz w:val="24"/>
        </w:rPr>
        <w:t>报告期内正偏离度的绝对值达到0.5%情况说明</w:t>
      </w:r>
    </w:p>
    <w:p w:rsidR="00157CB3" w:rsidRPr="00157CB3" w:rsidRDefault="00157CB3" w:rsidP="00157CB3">
      <w:pPr>
        <w:autoSpaceDE w:val="0"/>
        <w:autoSpaceDN w:val="0"/>
        <w:adjustRightInd w:val="0"/>
        <w:spacing w:line="360" w:lineRule="auto"/>
        <w:ind w:firstLineChars="100" w:firstLine="240"/>
        <w:jc w:val="left"/>
        <w:rPr>
          <w:sz w:val="24"/>
        </w:rPr>
      </w:pPr>
      <w:r w:rsidRPr="00157CB3">
        <w:rPr>
          <w:rFonts w:hint="eastAsia"/>
          <w:sz w:val="24"/>
        </w:rPr>
        <w:t>本基金本报告期内未存在正偏离度的绝对值达到</w:t>
      </w:r>
      <w:r w:rsidRPr="00157CB3">
        <w:rPr>
          <w:rFonts w:hint="eastAsia"/>
          <w:sz w:val="24"/>
        </w:rPr>
        <w:t>0.5%</w:t>
      </w:r>
      <w:r w:rsidRPr="00157CB3">
        <w:rPr>
          <w:rFonts w:hint="eastAsia"/>
          <w:sz w:val="24"/>
        </w:rPr>
        <w:t>的情况。</w:t>
      </w:r>
    </w:p>
    <w:p w:rsidR="00157CB3" w:rsidRPr="00157CB3" w:rsidRDefault="00157CB3"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8.8</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516B58">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序号</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证券代码</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证券名称</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数量（份）</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公允价值</w:t>
            </w:r>
          </w:p>
        </w:tc>
        <w:tc>
          <w:tcPr>
            <w:tcW w:w="3459" w:type="dxa"/>
            <w:tcBorders>
              <w:top w:val="single" w:sz="4" w:space="0" w:color="auto"/>
              <w:left w:val="single" w:sz="4" w:space="0" w:color="auto"/>
              <w:bottom w:val="single" w:sz="4" w:space="0" w:color="auto"/>
              <w:right w:val="single" w:sz="4" w:space="0" w:color="auto"/>
            </w:tcBorders>
            <w:vAlign w:val="center"/>
            <w:hideMark/>
          </w:tcPr>
          <w:p w:rsidR="00734B0E" w:rsidRPr="000604FF" w:rsidRDefault="00734B0E" w:rsidP="000604FF">
            <w:pPr>
              <w:spacing w:before="29" w:line="288" w:lineRule="auto"/>
              <w:jc w:val="center"/>
              <w:rPr>
                <w:sz w:val="24"/>
              </w:rPr>
            </w:pPr>
            <w:r w:rsidRPr="000604FF">
              <w:rPr>
                <w:sz w:val="24"/>
              </w:rPr>
              <w:t>占基金资产净值比例</w:t>
            </w:r>
            <w:r w:rsidRPr="000604FF">
              <w:rPr>
                <w:sz w:val="24"/>
              </w:rPr>
              <w:t>(%)</w:t>
            </w:r>
          </w:p>
        </w:tc>
      </w:tr>
      <w:tr w:rsidR="00605BF5">
        <w:tc>
          <w:tcPr>
            <w:tcW w:w="1499" w:type="dxa"/>
            <w:vAlign w:val="center"/>
          </w:tcPr>
          <w:p w:rsidR="00605BF5" w:rsidRDefault="005A3086">
            <w:pPr>
              <w:jc w:val="center"/>
            </w:pPr>
            <w:r>
              <w:rPr>
                <w:rFonts w:hint="eastAsia"/>
                <w:sz w:val="24"/>
              </w:rPr>
              <w:t>1</w:t>
            </w:r>
          </w:p>
        </w:tc>
        <w:tc>
          <w:tcPr>
            <w:tcW w:w="1499" w:type="dxa"/>
            <w:vAlign w:val="center"/>
          </w:tcPr>
          <w:p w:rsidR="00605BF5" w:rsidRDefault="005A3086">
            <w:pPr>
              <w:jc w:val="center"/>
            </w:pPr>
            <w:r>
              <w:rPr>
                <w:rFonts w:hint="eastAsia"/>
                <w:sz w:val="24"/>
              </w:rPr>
              <w:t>156288</w:t>
            </w:r>
          </w:p>
        </w:tc>
        <w:tc>
          <w:tcPr>
            <w:tcW w:w="1500" w:type="dxa"/>
            <w:vAlign w:val="center"/>
          </w:tcPr>
          <w:p w:rsidR="00605BF5" w:rsidRDefault="005A3086">
            <w:pPr>
              <w:jc w:val="center"/>
            </w:pPr>
            <w:r>
              <w:rPr>
                <w:rFonts w:hint="eastAsia"/>
                <w:sz w:val="24"/>
              </w:rPr>
              <w:t>宁远</w:t>
            </w:r>
            <w:r>
              <w:rPr>
                <w:rFonts w:hint="eastAsia"/>
                <w:sz w:val="24"/>
              </w:rPr>
              <w:t>07A1(</w:t>
            </w:r>
            <w:r>
              <w:rPr>
                <w:rFonts w:hint="eastAsia"/>
                <w:sz w:val="24"/>
              </w:rPr>
              <w:t>总价</w:t>
            </w:r>
            <w:r>
              <w:rPr>
                <w:rFonts w:hint="eastAsia"/>
                <w:sz w:val="24"/>
              </w:rPr>
              <w:t>)</w:t>
            </w:r>
          </w:p>
        </w:tc>
        <w:tc>
          <w:tcPr>
            <w:tcW w:w="1500" w:type="dxa"/>
            <w:vAlign w:val="center"/>
          </w:tcPr>
          <w:p w:rsidR="00605BF5" w:rsidRDefault="005A3086">
            <w:pPr>
              <w:jc w:val="right"/>
            </w:pPr>
            <w:r>
              <w:rPr>
                <w:rFonts w:hint="eastAsia"/>
                <w:sz w:val="24"/>
              </w:rPr>
              <w:t>500,000</w:t>
            </w:r>
          </w:p>
        </w:tc>
        <w:tc>
          <w:tcPr>
            <w:tcW w:w="1500" w:type="dxa"/>
            <w:vAlign w:val="center"/>
          </w:tcPr>
          <w:p w:rsidR="00605BF5" w:rsidRDefault="005A3086">
            <w:pPr>
              <w:jc w:val="right"/>
            </w:pPr>
            <w:r>
              <w:rPr>
                <w:rFonts w:hint="eastAsia"/>
                <w:sz w:val="24"/>
              </w:rPr>
              <w:t>50,000,000.00</w:t>
            </w:r>
          </w:p>
        </w:tc>
        <w:tc>
          <w:tcPr>
            <w:tcW w:w="1500" w:type="dxa"/>
            <w:vAlign w:val="center"/>
          </w:tcPr>
          <w:p w:rsidR="00605BF5" w:rsidRDefault="005A3086">
            <w:pPr>
              <w:jc w:val="right"/>
            </w:pPr>
            <w:r>
              <w:rPr>
                <w:rFonts w:hint="eastAsia"/>
                <w:sz w:val="24"/>
              </w:rPr>
              <w:t>4.81</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8.9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024F04" w:rsidRPr="00CB1276" w:rsidRDefault="00024F04" w:rsidP="00157CB3">
      <w:pPr>
        <w:spacing w:line="360" w:lineRule="auto"/>
        <w:rPr>
          <w:rFonts w:asciiTheme="minorEastAsia" w:eastAsiaTheme="minorEastAsia" w:hAnsiTheme="minorEastAsia"/>
          <w:szCs w:val="21"/>
        </w:rPr>
      </w:pPr>
    </w:p>
    <w:p w:rsidR="006D141C" w:rsidRPr="00781B15" w:rsidRDefault="006D141C" w:rsidP="00CB1276">
      <w:pPr>
        <w:spacing w:line="360" w:lineRule="auto"/>
        <w:rPr>
          <w:sz w:val="24"/>
        </w:rPr>
      </w:pPr>
      <w:r w:rsidRPr="00781B15">
        <w:rPr>
          <w:rFonts w:hint="eastAsia"/>
          <w:b/>
          <w:sz w:val="24"/>
        </w:rPr>
        <w:t>8.9.</w:t>
      </w:r>
      <w:r w:rsidR="008A28D4" w:rsidRPr="00781B15">
        <w:rPr>
          <w:rFonts w:hint="eastAsia"/>
          <w:b/>
          <w:sz w:val="24"/>
        </w:rPr>
        <w:t>2</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3</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5,016,450.44</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186,900.00</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5,203,350.44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8.9.</w:t>
      </w:r>
      <w:r w:rsidR="008A28D4" w:rsidRPr="00FB19E8">
        <w:rPr>
          <w:rFonts w:ascii="Times New Roman" w:hAnsi="Times New Roman" w:cs="Times New Roman" w:hint="eastAsia"/>
          <w:kern w:val="0"/>
          <w:szCs w:val="24"/>
        </w:rPr>
        <w:t>4</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交银天利宝货币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35,263</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13,275.14</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68,322.72</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0.01%</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468,053,049.12</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99.99%</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交银天利宝货币</w:t>
            </w:r>
            <w:r w:rsidRPr="00947C5B">
              <w:rPr>
                <w:szCs w:val="21"/>
              </w:rPr>
              <w:t>E</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6</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95,222,210.06</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571,333,260.34</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35,269</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29,472.19</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571,401,583.06</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54.97%</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468,053,049.12</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45.03%</w:t>
            </w:r>
          </w:p>
        </w:tc>
      </w:tr>
    </w:tbl>
    <w:p w:rsidR="00A66BB5" w:rsidRDefault="00A66BB5" w:rsidP="004B36C2">
      <w:pPr>
        <w:spacing w:line="360" w:lineRule="auto"/>
        <w:rPr>
          <w:rFonts w:asciiTheme="minorEastAsia" w:eastAsiaTheme="minorEastAsia" w:hAnsiTheme="minorEastAsia"/>
          <w:szCs w:val="21"/>
        </w:rPr>
      </w:pPr>
    </w:p>
    <w:p w:rsidR="005A3086" w:rsidRDefault="005A3086" w:rsidP="005A3086">
      <w:pPr>
        <w:pStyle w:val="20"/>
        <w:spacing w:beforeLines="100" w:before="312" w:after="0"/>
        <w:rPr>
          <w:rFonts w:ascii="Times New Roman" w:eastAsiaTheme="minorEastAsia" w:hAnsi="Times New Roman"/>
          <w:color w:val="000000" w:themeColor="text1"/>
          <w:kern w:val="0"/>
          <w:sz w:val="21"/>
          <w:szCs w:val="21"/>
        </w:rPr>
      </w:pPr>
      <w:bookmarkStart w:id="30" w:name="_Toc4069350"/>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30"/>
    </w:p>
    <w:tbl>
      <w:tblPr>
        <w:tblStyle w:val="af7"/>
        <w:tblW w:w="0" w:type="auto"/>
        <w:tblLook w:val="04A0" w:firstRow="1" w:lastRow="0" w:firstColumn="1" w:lastColumn="0" w:noHBand="0" w:noVBand="1"/>
      </w:tblPr>
      <w:tblGrid>
        <w:gridCol w:w="2814"/>
        <w:gridCol w:w="2227"/>
        <w:gridCol w:w="2324"/>
        <w:gridCol w:w="1921"/>
      </w:tblGrid>
      <w:tr w:rsidR="005A3086" w:rsidTr="002D453E">
        <w:tc>
          <w:tcPr>
            <w:tcW w:w="2814" w:type="dxa"/>
            <w:tcBorders>
              <w:top w:val="single" w:sz="4" w:space="0" w:color="auto"/>
              <w:left w:val="single" w:sz="4" w:space="0" w:color="auto"/>
              <w:bottom w:val="single" w:sz="4" w:space="0" w:color="auto"/>
              <w:right w:val="single" w:sz="4" w:space="0" w:color="auto"/>
            </w:tcBorders>
            <w:vAlign w:val="center"/>
            <w:hideMark/>
          </w:tcPr>
          <w:p w:rsidR="005A3086" w:rsidRDefault="005A3086" w:rsidP="002D453E">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5A3086" w:rsidRDefault="005A3086" w:rsidP="002D453E">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5A3086" w:rsidRDefault="005A3086" w:rsidP="002D453E">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5A3086" w:rsidRDefault="005A3086" w:rsidP="002D453E">
            <w:pPr>
              <w:spacing w:line="276" w:lineRule="auto"/>
              <w:jc w:val="center"/>
              <w:rPr>
                <w:rFonts w:eastAsia="仿宋_GB2312"/>
                <w:szCs w:val="21"/>
              </w:rPr>
            </w:pPr>
            <w:r>
              <w:rPr>
                <w:rFonts w:eastAsia="仿宋_GB2312" w:hint="eastAsia"/>
                <w:szCs w:val="21"/>
              </w:rPr>
              <w:t>占总份额比例</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1</w:t>
            </w:r>
          </w:p>
        </w:tc>
        <w:tc>
          <w:tcPr>
            <w:tcW w:w="0" w:type="auto"/>
            <w:vAlign w:val="center"/>
          </w:tcPr>
          <w:p w:rsidR="005A3086" w:rsidRDefault="005A3086" w:rsidP="002D453E">
            <w:pPr>
              <w:jc w:val="right"/>
            </w:pPr>
            <w:r>
              <w:rPr>
                <w:rFonts w:eastAsiaTheme="minorEastAsia"/>
                <w:color w:val="000000" w:themeColor="text1"/>
                <w:szCs w:val="21"/>
              </w:rPr>
              <w:t>其他机构</w:t>
            </w:r>
          </w:p>
        </w:tc>
        <w:tc>
          <w:tcPr>
            <w:tcW w:w="0" w:type="auto"/>
            <w:vAlign w:val="center"/>
          </w:tcPr>
          <w:p w:rsidR="005A3086" w:rsidRDefault="005A3086" w:rsidP="002D453E">
            <w:pPr>
              <w:jc w:val="right"/>
            </w:pPr>
            <w:r>
              <w:rPr>
                <w:rFonts w:eastAsiaTheme="minorEastAsia"/>
                <w:color w:val="000000" w:themeColor="text1"/>
                <w:szCs w:val="21"/>
              </w:rPr>
              <w:t>212,943,856.45</w:t>
            </w:r>
          </w:p>
        </w:tc>
        <w:tc>
          <w:tcPr>
            <w:tcW w:w="0" w:type="auto"/>
            <w:vAlign w:val="center"/>
          </w:tcPr>
          <w:p w:rsidR="005A3086" w:rsidRDefault="005A3086" w:rsidP="002D453E">
            <w:pPr>
              <w:jc w:val="right"/>
            </w:pPr>
            <w:r>
              <w:rPr>
                <w:rFonts w:eastAsiaTheme="minorEastAsia"/>
                <w:color w:val="000000" w:themeColor="text1"/>
                <w:szCs w:val="21"/>
              </w:rPr>
              <w:t>20.49%</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2</w:t>
            </w:r>
          </w:p>
        </w:tc>
        <w:tc>
          <w:tcPr>
            <w:tcW w:w="0" w:type="auto"/>
            <w:vAlign w:val="center"/>
          </w:tcPr>
          <w:p w:rsidR="005A3086" w:rsidRDefault="005A3086" w:rsidP="002D453E">
            <w:pPr>
              <w:jc w:val="right"/>
            </w:pPr>
            <w:r>
              <w:rPr>
                <w:rFonts w:eastAsiaTheme="minorEastAsia"/>
                <w:color w:val="000000" w:themeColor="text1"/>
                <w:szCs w:val="21"/>
              </w:rPr>
              <w:t>银行类机构</w:t>
            </w:r>
          </w:p>
        </w:tc>
        <w:tc>
          <w:tcPr>
            <w:tcW w:w="0" w:type="auto"/>
            <w:vAlign w:val="center"/>
          </w:tcPr>
          <w:p w:rsidR="005A3086" w:rsidRDefault="005A3086" w:rsidP="002D453E">
            <w:pPr>
              <w:jc w:val="right"/>
            </w:pPr>
            <w:r>
              <w:rPr>
                <w:rFonts w:eastAsiaTheme="minorEastAsia"/>
                <w:color w:val="000000" w:themeColor="text1"/>
                <w:szCs w:val="21"/>
              </w:rPr>
              <w:t>152,882,056.90</w:t>
            </w:r>
          </w:p>
        </w:tc>
        <w:tc>
          <w:tcPr>
            <w:tcW w:w="0" w:type="auto"/>
            <w:vAlign w:val="center"/>
          </w:tcPr>
          <w:p w:rsidR="005A3086" w:rsidRDefault="005A3086" w:rsidP="002D453E">
            <w:pPr>
              <w:jc w:val="right"/>
            </w:pPr>
            <w:r>
              <w:rPr>
                <w:rFonts w:eastAsiaTheme="minorEastAsia"/>
                <w:color w:val="000000" w:themeColor="text1"/>
                <w:szCs w:val="21"/>
              </w:rPr>
              <w:t>14.71%</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3</w:t>
            </w:r>
          </w:p>
        </w:tc>
        <w:tc>
          <w:tcPr>
            <w:tcW w:w="0" w:type="auto"/>
            <w:vAlign w:val="center"/>
          </w:tcPr>
          <w:p w:rsidR="005A3086" w:rsidRDefault="005A3086" w:rsidP="002D453E">
            <w:pPr>
              <w:jc w:val="right"/>
            </w:pPr>
            <w:r>
              <w:rPr>
                <w:rFonts w:eastAsiaTheme="minorEastAsia"/>
                <w:color w:val="000000" w:themeColor="text1"/>
                <w:szCs w:val="21"/>
              </w:rPr>
              <w:t>银行类机构</w:t>
            </w:r>
          </w:p>
        </w:tc>
        <w:tc>
          <w:tcPr>
            <w:tcW w:w="0" w:type="auto"/>
            <w:vAlign w:val="center"/>
          </w:tcPr>
          <w:p w:rsidR="005A3086" w:rsidRDefault="005A3086" w:rsidP="002D453E">
            <w:pPr>
              <w:jc w:val="right"/>
            </w:pPr>
            <w:r>
              <w:rPr>
                <w:rFonts w:eastAsiaTheme="minorEastAsia"/>
                <w:color w:val="000000" w:themeColor="text1"/>
                <w:szCs w:val="21"/>
              </w:rPr>
              <w:t>104,687,917.66</w:t>
            </w:r>
          </w:p>
        </w:tc>
        <w:tc>
          <w:tcPr>
            <w:tcW w:w="0" w:type="auto"/>
            <w:vAlign w:val="center"/>
          </w:tcPr>
          <w:p w:rsidR="005A3086" w:rsidRDefault="005A3086" w:rsidP="002D453E">
            <w:pPr>
              <w:jc w:val="right"/>
            </w:pPr>
            <w:r>
              <w:rPr>
                <w:rFonts w:eastAsiaTheme="minorEastAsia"/>
                <w:color w:val="000000" w:themeColor="text1"/>
                <w:szCs w:val="21"/>
              </w:rPr>
              <w:t>10.07%</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4</w:t>
            </w:r>
          </w:p>
        </w:tc>
        <w:tc>
          <w:tcPr>
            <w:tcW w:w="0" w:type="auto"/>
            <w:vAlign w:val="center"/>
          </w:tcPr>
          <w:p w:rsidR="005A3086" w:rsidRDefault="005A3086" w:rsidP="002D453E">
            <w:pPr>
              <w:jc w:val="right"/>
            </w:pPr>
            <w:r>
              <w:rPr>
                <w:rFonts w:eastAsiaTheme="minorEastAsia"/>
                <w:color w:val="000000" w:themeColor="text1"/>
                <w:szCs w:val="21"/>
              </w:rPr>
              <w:t>保险类机构</w:t>
            </w:r>
          </w:p>
        </w:tc>
        <w:tc>
          <w:tcPr>
            <w:tcW w:w="0" w:type="auto"/>
            <w:vAlign w:val="center"/>
          </w:tcPr>
          <w:p w:rsidR="005A3086" w:rsidRDefault="005A3086" w:rsidP="002D453E">
            <w:pPr>
              <w:jc w:val="right"/>
            </w:pPr>
            <w:r>
              <w:rPr>
                <w:rFonts w:eastAsiaTheme="minorEastAsia"/>
                <w:color w:val="000000" w:themeColor="text1"/>
                <w:szCs w:val="21"/>
              </w:rPr>
              <w:t>52,068,359.35</w:t>
            </w:r>
          </w:p>
        </w:tc>
        <w:tc>
          <w:tcPr>
            <w:tcW w:w="0" w:type="auto"/>
            <w:vAlign w:val="center"/>
          </w:tcPr>
          <w:p w:rsidR="005A3086" w:rsidRDefault="005A3086" w:rsidP="002D453E">
            <w:pPr>
              <w:jc w:val="right"/>
            </w:pPr>
            <w:r>
              <w:rPr>
                <w:rFonts w:eastAsiaTheme="minorEastAsia"/>
                <w:color w:val="000000" w:themeColor="text1"/>
                <w:szCs w:val="21"/>
              </w:rPr>
              <w:t>5.01%</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5</w:t>
            </w:r>
          </w:p>
        </w:tc>
        <w:tc>
          <w:tcPr>
            <w:tcW w:w="0" w:type="auto"/>
            <w:vAlign w:val="center"/>
          </w:tcPr>
          <w:p w:rsidR="005A3086" w:rsidRDefault="005A3086" w:rsidP="002D453E">
            <w:pPr>
              <w:jc w:val="right"/>
            </w:pPr>
            <w:r>
              <w:rPr>
                <w:rFonts w:eastAsiaTheme="minorEastAsia"/>
                <w:color w:val="000000" w:themeColor="text1"/>
                <w:szCs w:val="21"/>
              </w:rPr>
              <w:t>基金类机构</w:t>
            </w:r>
          </w:p>
        </w:tc>
        <w:tc>
          <w:tcPr>
            <w:tcW w:w="0" w:type="auto"/>
            <w:vAlign w:val="center"/>
          </w:tcPr>
          <w:p w:rsidR="005A3086" w:rsidRDefault="005A3086" w:rsidP="002D453E">
            <w:pPr>
              <w:jc w:val="right"/>
            </w:pPr>
            <w:r>
              <w:rPr>
                <w:rFonts w:eastAsiaTheme="minorEastAsia"/>
                <w:color w:val="000000" w:themeColor="text1"/>
                <w:szCs w:val="21"/>
              </w:rPr>
              <w:t>47,621,734.41</w:t>
            </w:r>
          </w:p>
        </w:tc>
        <w:tc>
          <w:tcPr>
            <w:tcW w:w="0" w:type="auto"/>
            <w:vAlign w:val="center"/>
          </w:tcPr>
          <w:p w:rsidR="005A3086" w:rsidRDefault="005A3086" w:rsidP="002D453E">
            <w:pPr>
              <w:jc w:val="right"/>
            </w:pPr>
            <w:r>
              <w:rPr>
                <w:rFonts w:eastAsiaTheme="minorEastAsia"/>
                <w:color w:val="000000" w:themeColor="text1"/>
                <w:szCs w:val="21"/>
              </w:rPr>
              <w:t>4.58%</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6</w:t>
            </w:r>
          </w:p>
        </w:tc>
        <w:tc>
          <w:tcPr>
            <w:tcW w:w="0" w:type="auto"/>
            <w:vAlign w:val="center"/>
          </w:tcPr>
          <w:p w:rsidR="005A3086" w:rsidRDefault="005A3086" w:rsidP="002D453E">
            <w:pPr>
              <w:jc w:val="right"/>
            </w:pPr>
            <w:r>
              <w:rPr>
                <w:rFonts w:eastAsiaTheme="minorEastAsia"/>
                <w:color w:val="000000" w:themeColor="text1"/>
                <w:szCs w:val="21"/>
              </w:rPr>
              <w:t>个人</w:t>
            </w:r>
          </w:p>
        </w:tc>
        <w:tc>
          <w:tcPr>
            <w:tcW w:w="0" w:type="auto"/>
            <w:vAlign w:val="center"/>
          </w:tcPr>
          <w:p w:rsidR="005A3086" w:rsidRDefault="005A3086" w:rsidP="002D453E">
            <w:pPr>
              <w:jc w:val="right"/>
            </w:pPr>
            <w:r>
              <w:rPr>
                <w:rFonts w:eastAsiaTheme="minorEastAsia"/>
                <w:color w:val="000000" w:themeColor="text1"/>
                <w:szCs w:val="21"/>
              </w:rPr>
              <w:t>3,066,174.31</w:t>
            </w:r>
          </w:p>
        </w:tc>
        <w:tc>
          <w:tcPr>
            <w:tcW w:w="0" w:type="auto"/>
            <w:vAlign w:val="center"/>
          </w:tcPr>
          <w:p w:rsidR="005A3086" w:rsidRDefault="005A3086" w:rsidP="002D453E">
            <w:pPr>
              <w:jc w:val="right"/>
            </w:pPr>
            <w:r>
              <w:rPr>
                <w:rFonts w:eastAsiaTheme="minorEastAsia"/>
                <w:color w:val="000000" w:themeColor="text1"/>
                <w:szCs w:val="21"/>
              </w:rPr>
              <w:t>0.29%</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7</w:t>
            </w:r>
          </w:p>
        </w:tc>
        <w:tc>
          <w:tcPr>
            <w:tcW w:w="0" w:type="auto"/>
            <w:vAlign w:val="center"/>
          </w:tcPr>
          <w:p w:rsidR="005A3086" w:rsidRDefault="005A3086" w:rsidP="002D453E">
            <w:pPr>
              <w:jc w:val="right"/>
            </w:pPr>
            <w:r>
              <w:rPr>
                <w:rFonts w:eastAsiaTheme="minorEastAsia"/>
                <w:color w:val="000000" w:themeColor="text1"/>
                <w:szCs w:val="21"/>
              </w:rPr>
              <w:t>个人</w:t>
            </w:r>
          </w:p>
        </w:tc>
        <w:tc>
          <w:tcPr>
            <w:tcW w:w="0" w:type="auto"/>
            <w:vAlign w:val="center"/>
          </w:tcPr>
          <w:p w:rsidR="005A3086" w:rsidRDefault="005A3086" w:rsidP="002D453E">
            <w:pPr>
              <w:jc w:val="right"/>
            </w:pPr>
            <w:r>
              <w:rPr>
                <w:rFonts w:eastAsiaTheme="minorEastAsia"/>
                <w:color w:val="000000" w:themeColor="text1"/>
                <w:szCs w:val="21"/>
              </w:rPr>
              <w:t>2,970,138.76</w:t>
            </w:r>
          </w:p>
        </w:tc>
        <w:tc>
          <w:tcPr>
            <w:tcW w:w="0" w:type="auto"/>
            <w:vAlign w:val="center"/>
          </w:tcPr>
          <w:p w:rsidR="005A3086" w:rsidRDefault="005A3086" w:rsidP="002D453E">
            <w:pPr>
              <w:jc w:val="right"/>
            </w:pPr>
            <w:r>
              <w:rPr>
                <w:rFonts w:eastAsiaTheme="minorEastAsia"/>
                <w:color w:val="000000" w:themeColor="text1"/>
                <w:szCs w:val="21"/>
              </w:rPr>
              <w:t>0.29%</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8</w:t>
            </w:r>
          </w:p>
        </w:tc>
        <w:tc>
          <w:tcPr>
            <w:tcW w:w="0" w:type="auto"/>
            <w:vAlign w:val="center"/>
          </w:tcPr>
          <w:p w:rsidR="005A3086" w:rsidRDefault="005A3086" w:rsidP="002D453E">
            <w:pPr>
              <w:jc w:val="right"/>
            </w:pPr>
            <w:r>
              <w:rPr>
                <w:rFonts w:eastAsiaTheme="minorEastAsia"/>
                <w:color w:val="000000" w:themeColor="text1"/>
                <w:szCs w:val="21"/>
              </w:rPr>
              <w:t>个人</w:t>
            </w:r>
          </w:p>
        </w:tc>
        <w:tc>
          <w:tcPr>
            <w:tcW w:w="0" w:type="auto"/>
            <w:vAlign w:val="center"/>
          </w:tcPr>
          <w:p w:rsidR="005A3086" w:rsidRDefault="005A3086" w:rsidP="002D453E">
            <w:pPr>
              <w:jc w:val="right"/>
            </w:pPr>
            <w:r>
              <w:rPr>
                <w:rFonts w:eastAsiaTheme="minorEastAsia"/>
                <w:color w:val="000000" w:themeColor="text1"/>
                <w:szCs w:val="21"/>
              </w:rPr>
              <w:t>2,788,587.41</w:t>
            </w:r>
          </w:p>
        </w:tc>
        <w:tc>
          <w:tcPr>
            <w:tcW w:w="0" w:type="auto"/>
            <w:vAlign w:val="center"/>
          </w:tcPr>
          <w:p w:rsidR="005A3086" w:rsidRDefault="005A3086" w:rsidP="002D453E">
            <w:pPr>
              <w:jc w:val="right"/>
            </w:pPr>
            <w:r>
              <w:rPr>
                <w:rFonts w:eastAsiaTheme="minorEastAsia"/>
                <w:color w:val="000000" w:themeColor="text1"/>
                <w:szCs w:val="21"/>
              </w:rPr>
              <w:t>0.27%</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9</w:t>
            </w:r>
          </w:p>
        </w:tc>
        <w:tc>
          <w:tcPr>
            <w:tcW w:w="0" w:type="auto"/>
            <w:vAlign w:val="center"/>
          </w:tcPr>
          <w:p w:rsidR="005A3086" w:rsidRDefault="005A3086" w:rsidP="002D453E">
            <w:pPr>
              <w:jc w:val="right"/>
            </w:pPr>
            <w:r>
              <w:rPr>
                <w:rFonts w:eastAsiaTheme="minorEastAsia"/>
                <w:color w:val="000000" w:themeColor="text1"/>
                <w:szCs w:val="21"/>
              </w:rPr>
              <w:t>个人</w:t>
            </w:r>
          </w:p>
        </w:tc>
        <w:tc>
          <w:tcPr>
            <w:tcW w:w="0" w:type="auto"/>
            <w:vAlign w:val="center"/>
          </w:tcPr>
          <w:p w:rsidR="005A3086" w:rsidRDefault="005A3086" w:rsidP="002D453E">
            <w:pPr>
              <w:jc w:val="right"/>
            </w:pPr>
            <w:r>
              <w:rPr>
                <w:rFonts w:eastAsiaTheme="minorEastAsia"/>
                <w:color w:val="000000" w:themeColor="text1"/>
                <w:szCs w:val="21"/>
              </w:rPr>
              <w:t>2,525,544.68</w:t>
            </w:r>
          </w:p>
        </w:tc>
        <w:tc>
          <w:tcPr>
            <w:tcW w:w="0" w:type="auto"/>
            <w:vAlign w:val="center"/>
          </w:tcPr>
          <w:p w:rsidR="005A3086" w:rsidRDefault="005A3086" w:rsidP="002D453E">
            <w:pPr>
              <w:jc w:val="right"/>
            </w:pPr>
            <w:r>
              <w:rPr>
                <w:rFonts w:eastAsiaTheme="minorEastAsia"/>
                <w:color w:val="000000" w:themeColor="text1"/>
                <w:szCs w:val="21"/>
              </w:rPr>
              <w:t>0.24%</w:t>
            </w:r>
          </w:p>
        </w:tc>
      </w:tr>
      <w:tr w:rsidR="005A3086" w:rsidTr="002D453E">
        <w:tc>
          <w:tcPr>
            <w:tcW w:w="0" w:type="auto"/>
            <w:vAlign w:val="center"/>
          </w:tcPr>
          <w:p w:rsidR="005A3086" w:rsidRDefault="005A3086" w:rsidP="002D453E">
            <w:pPr>
              <w:jc w:val="right"/>
            </w:pPr>
            <w:r>
              <w:rPr>
                <w:rFonts w:eastAsiaTheme="minorEastAsia"/>
                <w:color w:val="000000" w:themeColor="text1"/>
                <w:szCs w:val="21"/>
              </w:rPr>
              <w:t>10</w:t>
            </w:r>
          </w:p>
        </w:tc>
        <w:tc>
          <w:tcPr>
            <w:tcW w:w="0" w:type="auto"/>
            <w:vAlign w:val="center"/>
          </w:tcPr>
          <w:p w:rsidR="005A3086" w:rsidRDefault="005A3086" w:rsidP="002D453E">
            <w:pPr>
              <w:jc w:val="right"/>
            </w:pPr>
            <w:r>
              <w:rPr>
                <w:rFonts w:eastAsiaTheme="minorEastAsia"/>
                <w:color w:val="000000" w:themeColor="text1"/>
                <w:szCs w:val="21"/>
              </w:rPr>
              <w:t>个人</w:t>
            </w:r>
          </w:p>
        </w:tc>
        <w:tc>
          <w:tcPr>
            <w:tcW w:w="0" w:type="auto"/>
            <w:vAlign w:val="center"/>
          </w:tcPr>
          <w:p w:rsidR="005A3086" w:rsidRDefault="005A3086" w:rsidP="002D453E">
            <w:pPr>
              <w:jc w:val="right"/>
            </w:pPr>
            <w:r>
              <w:rPr>
                <w:rFonts w:eastAsiaTheme="minorEastAsia"/>
                <w:color w:val="000000" w:themeColor="text1"/>
                <w:szCs w:val="21"/>
              </w:rPr>
              <w:t>2,523,601.55</w:t>
            </w:r>
          </w:p>
        </w:tc>
        <w:tc>
          <w:tcPr>
            <w:tcW w:w="0" w:type="auto"/>
            <w:vAlign w:val="center"/>
          </w:tcPr>
          <w:p w:rsidR="005A3086" w:rsidRDefault="005A3086" w:rsidP="002D453E">
            <w:pPr>
              <w:jc w:val="right"/>
            </w:pPr>
            <w:r>
              <w:rPr>
                <w:rFonts w:eastAsiaTheme="minorEastAsia"/>
                <w:color w:val="000000" w:themeColor="text1"/>
                <w:szCs w:val="21"/>
              </w:rPr>
              <w:t>0.24%</w:t>
            </w:r>
          </w:p>
        </w:tc>
      </w:tr>
    </w:tbl>
    <w:p w:rsidR="005A3086" w:rsidRPr="00A85DBF" w:rsidRDefault="005A3086" w:rsidP="004B36C2">
      <w:pPr>
        <w:spacing w:line="360" w:lineRule="auto"/>
        <w:rPr>
          <w:rFonts w:asciiTheme="minorEastAsia" w:eastAsiaTheme="minorEastAsia" w:hAnsiTheme="minorEastAsia"/>
          <w:szCs w:val="21"/>
        </w:rPr>
      </w:pPr>
    </w:p>
    <w:p w:rsidR="006D141C" w:rsidRDefault="005A3086" w:rsidP="00F02139">
      <w:pPr>
        <w:pStyle w:val="20"/>
        <w:spacing w:before="29" w:after="0" w:line="288" w:lineRule="auto"/>
        <w:rPr>
          <w:rFonts w:asciiTheme="minorEastAsia" w:eastAsiaTheme="minorEastAsia" w:hAnsiTheme="minorEastAsia"/>
          <w:szCs w:val="21"/>
        </w:rPr>
      </w:pPr>
      <w:bookmarkStart w:id="31" w:name="_Toc331410113"/>
      <w:r>
        <w:rPr>
          <w:rFonts w:ascii="Times New Roman" w:hAnsi="Times New Roman" w:cs="Times New Roman" w:hint="eastAsia"/>
          <w:kern w:val="0"/>
          <w:szCs w:val="24"/>
        </w:rPr>
        <w:t>9.3</w:t>
      </w:r>
      <w:r w:rsidR="00A66BB5" w:rsidRPr="00FB19E8">
        <w:rPr>
          <w:rFonts w:ascii="Times New Roman" w:hAnsi="Times New Roman" w:cs="Times New Roman" w:hint="eastAsia"/>
          <w:kern w:val="0"/>
          <w:szCs w:val="24"/>
        </w:rPr>
        <w:t>期末基金管理人的从业人员持有本基金的情况</w:t>
      </w:r>
      <w:bookmarkEnd w:id="3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4E65B4">
        <w:trPr>
          <w:trHeight w:val="285"/>
        </w:trPr>
        <w:tc>
          <w:tcPr>
            <w:tcW w:w="2268"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4E65B4">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4E65B4">
        <w:trPr>
          <w:trHeight w:val="285"/>
        </w:trPr>
        <w:tc>
          <w:tcPr>
            <w:tcW w:w="2268" w:type="dxa"/>
            <w:vMerge w:val="restart"/>
            <w:noWrap/>
            <w:vAlign w:val="center"/>
          </w:tcPr>
          <w:p w:rsidR="00F02139" w:rsidRPr="00D0515B" w:rsidRDefault="00F02139" w:rsidP="004E65B4">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4E65B4">
            <w:pPr>
              <w:spacing w:before="29" w:line="288" w:lineRule="auto"/>
              <w:rPr>
                <w:sz w:val="24"/>
              </w:rPr>
            </w:pPr>
            <w:r w:rsidRPr="00BF1B19">
              <w:rPr>
                <w:rFonts w:hint="eastAsia"/>
                <w:sz w:val="24"/>
              </w:rPr>
              <w:t>交银天利宝货币</w:t>
            </w:r>
            <w:r w:rsidRPr="00BF1B19">
              <w:rPr>
                <w:rFonts w:hint="eastAsia"/>
                <w:sz w:val="24"/>
              </w:rPr>
              <w:t>A</w:t>
            </w:r>
          </w:p>
        </w:tc>
        <w:tc>
          <w:tcPr>
            <w:tcW w:w="2126"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50,726.18</w:t>
            </w:r>
          </w:p>
        </w:tc>
        <w:tc>
          <w:tcPr>
            <w:tcW w:w="1910" w:type="dxa"/>
            <w:noWrap/>
            <w:vAlign w:val="center"/>
          </w:tcPr>
          <w:p w:rsidR="00F02139" w:rsidRPr="00BF1B19" w:rsidRDefault="00F02139" w:rsidP="004E65B4">
            <w:pPr>
              <w:widowControl/>
              <w:spacing w:before="29" w:line="288" w:lineRule="auto"/>
              <w:jc w:val="right"/>
              <w:rPr>
                <w:sz w:val="24"/>
              </w:rPr>
            </w:pPr>
            <w:r w:rsidRPr="00BF1B19">
              <w:rPr>
                <w:rFonts w:hint="eastAsia"/>
                <w:sz w:val="24"/>
              </w:rPr>
              <w:t>0.01%</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4E65B4" w:rsidP="004E65B4">
            <w:pPr>
              <w:spacing w:before="29" w:line="288" w:lineRule="auto"/>
              <w:rPr>
                <w:color w:val="000000"/>
                <w:kern w:val="0"/>
                <w:sz w:val="24"/>
              </w:rPr>
            </w:pPr>
            <w:r>
              <w:rPr>
                <w:rFonts w:hint="eastAsia"/>
                <w:sz w:val="24"/>
              </w:rPr>
              <w:t>交银天利宝货币</w:t>
            </w:r>
            <w:r>
              <w:rPr>
                <w:rFonts w:hint="eastAsia"/>
                <w:sz w:val="24"/>
              </w:rPr>
              <w:t>E</w:t>
            </w:r>
          </w:p>
        </w:tc>
        <w:tc>
          <w:tcPr>
            <w:tcW w:w="2126"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c>
          <w:tcPr>
            <w:tcW w:w="1910" w:type="dxa"/>
            <w:noWrap/>
            <w:vAlign w:val="center"/>
          </w:tcPr>
          <w:p w:rsidR="00F02139" w:rsidRPr="006E3F38" w:rsidRDefault="004E65B4" w:rsidP="004E65B4">
            <w:pPr>
              <w:widowControl/>
              <w:spacing w:before="29" w:line="288" w:lineRule="auto"/>
              <w:jc w:val="right"/>
              <w:rPr>
                <w:color w:val="000000"/>
                <w:kern w:val="0"/>
                <w:sz w:val="24"/>
              </w:rPr>
            </w:pPr>
            <w:r>
              <w:rPr>
                <w:rFonts w:hint="eastAsia"/>
                <w:sz w:val="24"/>
              </w:rPr>
              <w:t>-</w:t>
            </w:r>
          </w:p>
        </w:tc>
      </w:tr>
      <w:tr w:rsidR="00F02139" w:rsidRPr="00D564C7" w:rsidTr="004E65B4">
        <w:trPr>
          <w:trHeight w:val="285"/>
        </w:trPr>
        <w:tc>
          <w:tcPr>
            <w:tcW w:w="2268" w:type="dxa"/>
            <w:vMerge/>
            <w:vAlign w:val="center"/>
          </w:tcPr>
          <w:p w:rsidR="00F02139" w:rsidRPr="00D564C7" w:rsidRDefault="00F02139" w:rsidP="004E65B4">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4E65B4">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50,726.18</w:t>
            </w:r>
          </w:p>
        </w:tc>
        <w:tc>
          <w:tcPr>
            <w:tcW w:w="1910" w:type="dxa"/>
            <w:noWrap/>
            <w:vAlign w:val="center"/>
          </w:tcPr>
          <w:p w:rsidR="00F02139" w:rsidRPr="006E3F38" w:rsidRDefault="00F02139" w:rsidP="004E65B4">
            <w:pPr>
              <w:spacing w:before="29" w:line="288" w:lineRule="auto"/>
              <w:jc w:val="right"/>
              <w:rPr>
                <w:color w:val="000000"/>
                <w:kern w:val="0"/>
                <w:sz w:val="24"/>
              </w:rPr>
            </w:pPr>
            <w:r w:rsidRPr="00BF1B19">
              <w:rPr>
                <w:rFonts w:hint="eastAsia"/>
                <w:sz w:val="24"/>
              </w:rPr>
              <w:t>0.00%</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5A3086" w:rsidP="00FB19E8">
      <w:pPr>
        <w:pStyle w:val="20"/>
        <w:spacing w:before="29" w:after="0" w:line="288" w:lineRule="auto"/>
        <w:rPr>
          <w:rFonts w:ascii="Times New Roman" w:hAnsi="Times New Roman" w:cs="Times New Roman"/>
          <w:kern w:val="0"/>
          <w:szCs w:val="24"/>
        </w:rPr>
      </w:pPr>
      <w:r>
        <w:rPr>
          <w:rFonts w:ascii="Times New Roman" w:hAnsi="Times New Roman" w:cs="Times New Roman"/>
          <w:kern w:val="0"/>
          <w:szCs w:val="24"/>
        </w:rPr>
        <w:t>9.4</w:t>
      </w:r>
      <w:r w:rsidR="00CD1658"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交银天利宝货币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交银天利宝货币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交银天利宝货币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交银天利宝货币</w:t>
            </w:r>
            <w:r w:rsidRPr="005B286F">
              <w:rPr>
                <w:rFonts w:hint="eastAsia"/>
                <w:sz w:val="24"/>
              </w:rPr>
              <w:t>E</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2" w:name="_Toc331410115"/>
      <w:bookmarkStart w:id="33"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2"/>
      <w:bookmarkEnd w:id="33"/>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交银天利宝货币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E65B4" w:rsidP="0031518D">
            <w:pPr>
              <w:spacing w:before="29" w:line="288" w:lineRule="auto"/>
              <w:jc w:val="center"/>
              <w:rPr>
                <w:sz w:val="24"/>
              </w:rPr>
            </w:pPr>
            <w:r>
              <w:rPr>
                <w:rFonts w:hint="eastAsia"/>
                <w:sz w:val="24"/>
              </w:rPr>
              <w:t>交银天利宝货币</w:t>
            </w:r>
            <w:r>
              <w:rPr>
                <w:rFonts w:hint="eastAsia"/>
                <w:sz w:val="24"/>
              </w:rPr>
              <w:t>E</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2016</w:t>
            </w:r>
            <w:r w:rsidRPr="0031518D">
              <w:rPr>
                <w:rFonts w:hint="eastAsia"/>
                <w:sz w:val="24"/>
              </w:rPr>
              <w:t>年</w:t>
            </w:r>
            <w:r w:rsidRPr="0031518D">
              <w:rPr>
                <w:rFonts w:hint="eastAsia"/>
                <w:sz w:val="24"/>
              </w:rPr>
              <w:t>10</w:t>
            </w:r>
            <w:r w:rsidRPr="0031518D">
              <w:rPr>
                <w:rFonts w:hint="eastAsia"/>
                <w:sz w:val="24"/>
              </w:rPr>
              <w:t>月</w:t>
            </w:r>
            <w:r w:rsidRPr="0031518D">
              <w:rPr>
                <w:rFonts w:hint="eastAsia"/>
                <w:sz w:val="24"/>
              </w:rPr>
              <w:t>19</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13,275.90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500,090,000.00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129,287,148.69</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2,263,484,088.24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2,955,151,314.45</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419,270,686.90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2,616,317,091.30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2,111,421,514.80</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4E65B4" w:rsidP="005D5C49">
            <w:pPr>
              <w:spacing w:before="29" w:line="288" w:lineRule="auto"/>
              <w:jc w:val="right"/>
              <w:rPr>
                <w:sz w:val="24"/>
              </w:rPr>
            </w:pPr>
            <w:r>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468,121,371.84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4E65B4" w:rsidP="005D5C49">
            <w:pPr>
              <w:spacing w:before="29" w:line="288" w:lineRule="auto"/>
              <w:jc w:val="right"/>
              <w:rPr>
                <w:sz w:val="24"/>
              </w:rPr>
            </w:pPr>
            <w:r>
              <w:rPr>
                <w:rFonts w:hint="eastAsia"/>
                <w:sz w:val="24"/>
              </w:rPr>
              <w:t>571,333,260.34</w:t>
            </w:r>
          </w:p>
        </w:tc>
      </w:tr>
    </w:tbl>
    <w:p w:rsidR="00605BF5" w:rsidRDefault="005A308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605BF5" w:rsidRDefault="005A3086">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w:t>
      </w:r>
    </w:p>
    <w:p w:rsidR="005D5C49" w:rsidRPr="005124D4" w:rsidRDefault="005D5C49" w:rsidP="005124D4">
      <w:pPr>
        <w:spacing w:before="29" w:line="288" w:lineRule="auto"/>
        <w:jc w:val="left"/>
        <w:rPr>
          <w:kern w:val="0"/>
          <w:sz w:val="24"/>
        </w:rPr>
      </w:pPr>
    </w:p>
    <w:p w:rsidR="006D141C" w:rsidRDefault="006D141C" w:rsidP="00F360A0">
      <w:pPr>
        <w:pStyle w:val="1"/>
        <w:keepNext/>
        <w:keepLines/>
        <w:widowControl w:val="0"/>
        <w:spacing w:beforeLines="100" w:before="312" w:afterLines="100" w:after="312" w:line="288" w:lineRule="auto"/>
        <w:jc w:val="center"/>
        <w:rPr>
          <w:b/>
          <w:bCs/>
          <w:szCs w:val="24"/>
          <w:lang w:val="en-US"/>
        </w:rPr>
      </w:pPr>
      <w:bookmarkStart w:id="34" w:name="_Toc331410116"/>
      <w:bookmarkStart w:id="35"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4"/>
      <w:bookmarkEnd w:id="35"/>
    </w:p>
    <w:p w:rsidR="00C067D3" w:rsidRPr="00C067D3" w:rsidRDefault="00C067D3" w:rsidP="00C067D3"/>
    <w:p w:rsidR="006D141C" w:rsidRPr="00FB19E8" w:rsidRDefault="00EE1CF9" w:rsidP="00FB19E8">
      <w:pPr>
        <w:pStyle w:val="20"/>
        <w:spacing w:before="29" w:after="0" w:line="288" w:lineRule="auto"/>
        <w:rPr>
          <w:rFonts w:ascii="Times New Roman" w:hAnsi="Times New Roman" w:cs="Times New Roman"/>
          <w:kern w:val="0"/>
          <w:szCs w:val="24"/>
        </w:rPr>
      </w:pPr>
      <w:bookmarkStart w:id="36"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6"/>
    </w:p>
    <w:p w:rsidR="006D141C" w:rsidRDefault="006D141C" w:rsidP="0081565E">
      <w:pPr>
        <w:spacing w:before="29" w:line="288" w:lineRule="auto"/>
        <w:ind w:firstLineChars="200" w:firstLine="480"/>
        <w:rPr>
          <w:color w:val="000000"/>
          <w:sz w:val="24"/>
        </w:rPr>
      </w:pPr>
      <w:bookmarkStart w:id="37"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7"/>
    </w:p>
    <w:p w:rsidR="00605BF5" w:rsidRDefault="005A3086">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日发布公告，经公司第四届董事会第三十二次会议审议通过，同意苏奋先生辞去公司督察长职务，并于</w:t>
      </w:r>
      <w:r>
        <w:rPr>
          <w:rFonts w:hint="eastAsia"/>
          <w:color w:val="000000"/>
          <w:sz w:val="24"/>
        </w:rPr>
        <w:t>2018</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28</w:t>
      </w:r>
      <w:r>
        <w:rPr>
          <w:rFonts w:hint="eastAsia"/>
          <w:color w:val="000000"/>
          <w:sz w:val="24"/>
        </w:rPr>
        <w:t>日发布公告，经公司第四届董事会第三十三次会议审议通过，同意佘川女士担任公司督察长职务；</w:t>
      </w:r>
    </w:p>
    <w:p w:rsidR="00605BF5" w:rsidRDefault="005A3086">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）本基金管理人于</w:t>
      </w:r>
      <w:r>
        <w:rPr>
          <w:rFonts w:hint="eastAsia"/>
          <w:color w:val="000000"/>
          <w:sz w:val="24"/>
        </w:rPr>
        <w:t>2018</w:t>
      </w:r>
      <w:r>
        <w:rPr>
          <w:rFonts w:hint="eastAsia"/>
          <w:color w:val="000000"/>
          <w:sz w:val="24"/>
        </w:rPr>
        <w:t>年</w:t>
      </w:r>
      <w:r>
        <w:rPr>
          <w:rFonts w:hint="eastAsia"/>
          <w:color w:val="000000"/>
          <w:sz w:val="24"/>
        </w:rPr>
        <w:t>10</w:t>
      </w:r>
      <w:r>
        <w:rPr>
          <w:rFonts w:hint="eastAsia"/>
          <w:color w:val="000000"/>
          <w:sz w:val="24"/>
        </w:rPr>
        <w:t>月</w:t>
      </w:r>
      <w:r>
        <w:rPr>
          <w:rFonts w:hint="eastAsia"/>
          <w:color w:val="000000"/>
          <w:sz w:val="24"/>
        </w:rPr>
        <w:t>20</w:t>
      </w:r>
      <w:r>
        <w:rPr>
          <w:rFonts w:hint="eastAsia"/>
          <w:color w:val="000000"/>
          <w:sz w:val="24"/>
        </w:rPr>
        <w:t>日发布公告，经公司第五届董事会第一次会议审议通过，选举阮红女士担任公司董事长（法定代表人），并于</w:t>
      </w:r>
      <w:r>
        <w:rPr>
          <w:rFonts w:hint="eastAsia"/>
          <w:color w:val="000000"/>
          <w:sz w:val="24"/>
        </w:rPr>
        <w:t>2019</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28</w:t>
      </w:r>
      <w:r>
        <w:rPr>
          <w:rFonts w:hint="eastAsia"/>
          <w:color w:val="00000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81565E">
      <w:pPr>
        <w:spacing w:before="29" w:line="288" w:lineRule="auto"/>
        <w:ind w:firstLineChars="200" w:firstLine="480"/>
        <w:rPr>
          <w:color w:val="000000"/>
          <w:sz w:val="24"/>
        </w:rPr>
      </w:pPr>
      <w:bookmarkStart w:id="38" w:name="_Toc331410119"/>
      <w:r w:rsidRPr="0081565E">
        <w:rPr>
          <w:rFonts w:hint="eastAsia"/>
          <w:color w:val="000000"/>
          <w:sz w:val="24"/>
        </w:rPr>
        <w:t>2</w:t>
      </w:r>
      <w:r w:rsidRPr="0081565E">
        <w:rPr>
          <w:rFonts w:hint="eastAsia"/>
          <w:color w:val="000000"/>
          <w:sz w:val="24"/>
        </w:rPr>
        <w:t>、基金托管人的基金托管部门的重大人事变动：本基金托管人的专门基金托管部门本报告期内未发生重大人事变动。</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8"/>
    </w:p>
    <w:p w:rsidR="006D141C" w:rsidRDefault="006D141C" w:rsidP="0081565E">
      <w:pPr>
        <w:spacing w:before="29" w:line="288" w:lineRule="auto"/>
        <w:ind w:firstLineChars="200" w:firstLine="480"/>
        <w:rPr>
          <w:color w:val="000000"/>
          <w:sz w:val="24"/>
        </w:rPr>
      </w:pPr>
      <w:bookmarkStart w:id="39"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9"/>
    </w:p>
    <w:p w:rsidR="006D141C" w:rsidRDefault="006D141C" w:rsidP="0081565E">
      <w:pPr>
        <w:spacing w:before="29" w:line="288" w:lineRule="auto"/>
        <w:ind w:firstLineChars="200" w:firstLine="480"/>
        <w:rPr>
          <w:color w:val="000000"/>
          <w:sz w:val="24"/>
        </w:rPr>
      </w:pPr>
      <w:bookmarkStart w:id="40"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40"/>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1" w:name="OLE_LINK3"/>
      <w:bookmarkStart w:id="42" w:name="_Toc331410122"/>
      <w:r w:rsidRPr="0081565E">
        <w:rPr>
          <w:rFonts w:hint="eastAsia"/>
          <w:color w:val="000000"/>
          <w:sz w:val="24"/>
        </w:rPr>
        <w:t>本报告期内，为本基金提供审计服务的会计师事务所为普华永道中天会计师事务所（特殊普通合伙），本期审计费用为</w:t>
      </w:r>
      <w:r w:rsidRPr="0081565E">
        <w:rPr>
          <w:rFonts w:hint="eastAsia"/>
          <w:color w:val="000000"/>
          <w:sz w:val="24"/>
        </w:rPr>
        <w:t>90,000.00</w:t>
      </w:r>
      <w:r w:rsidRPr="0081565E">
        <w:rPr>
          <w:rFonts w:hint="eastAsia"/>
          <w:color w:val="000000"/>
          <w:sz w:val="24"/>
        </w:rPr>
        <w:t>元。自本基金合同生效以来，本基金未改聘为其审计的会计师事务所。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1"/>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2"/>
    </w:p>
    <w:p w:rsidR="00605BF5" w:rsidRDefault="005A3086">
      <w:pPr>
        <w:spacing w:before="29" w:line="288" w:lineRule="auto"/>
        <w:ind w:firstLineChars="200" w:firstLine="480"/>
        <w:rPr>
          <w:color w:val="000000"/>
          <w:sz w:val="24"/>
        </w:rPr>
      </w:pPr>
      <w:r>
        <w:rPr>
          <w:rFonts w:hint="eastAsia"/>
          <w:color w:val="000000"/>
          <w:sz w:val="24"/>
        </w:rPr>
        <w:t>1</w:t>
      </w:r>
      <w:r>
        <w:rPr>
          <w:rFonts w:hint="eastAsia"/>
          <w:color w:val="000000"/>
          <w:sz w:val="24"/>
        </w:rPr>
        <w:t>、管理人及其高级管理人员受稽查或处罚等情况</w:t>
      </w:r>
    </w:p>
    <w:p w:rsidR="00605BF5" w:rsidRDefault="005A3086">
      <w:pPr>
        <w:spacing w:before="29" w:line="288" w:lineRule="auto"/>
        <w:ind w:firstLineChars="200" w:firstLine="480"/>
        <w:rPr>
          <w:color w:val="000000"/>
          <w:sz w:val="24"/>
        </w:rPr>
      </w:pPr>
      <w:r>
        <w:rPr>
          <w:rFonts w:hint="eastAsia"/>
          <w:color w:val="000000"/>
          <w:sz w:val="24"/>
        </w:rPr>
        <w:t>基金管理人及其高级管理人员本报告期内未受监管部门稽查或处罚。</w:t>
      </w:r>
    </w:p>
    <w:p w:rsidR="00605BF5" w:rsidRDefault="005A3086">
      <w:pPr>
        <w:spacing w:before="29" w:line="288" w:lineRule="auto"/>
        <w:ind w:firstLineChars="200" w:firstLine="480"/>
        <w:rPr>
          <w:color w:val="000000"/>
          <w:sz w:val="24"/>
        </w:rPr>
      </w:pPr>
      <w:r>
        <w:rPr>
          <w:rFonts w:hint="eastAsia"/>
          <w:color w:val="000000"/>
          <w:sz w:val="24"/>
        </w:rPr>
        <w:t>2</w:t>
      </w:r>
      <w:r>
        <w:rPr>
          <w:rFonts w:hint="eastAsia"/>
          <w:color w:val="000000"/>
          <w:sz w:val="24"/>
        </w:rPr>
        <w:t>、托管人及其高级管理人员受稽查或处罚等情况</w:t>
      </w:r>
    </w:p>
    <w:p w:rsidR="006D141C" w:rsidRDefault="006D141C" w:rsidP="0081565E">
      <w:pPr>
        <w:spacing w:before="29" w:line="288" w:lineRule="auto"/>
        <w:ind w:firstLineChars="200" w:firstLine="480"/>
        <w:rPr>
          <w:color w:val="000000"/>
          <w:sz w:val="24"/>
        </w:rPr>
      </w:pPr>
      <w:bookmarkStart w:id="43" w:name="_Toc331410123"/>
      <w:r w:rsidRPr="0081565E">
        <w:rPr>
          <w:rFonts w:hint="eastAsia"/>
          <w:color w:val="000000"/>
          <w:sz w:val="24"/>
        </w:rPr>
        <w:t>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3"/>
    </w:p>
    <w:p w:rsidR="006D141C" w:rsidRPr="00FB19E8" w:rsidRDefault="00EE1CF9" w:rsidP="00FB19E8">
      <w:pPr>
        <w:pStyle w:val="20"/>
        <w:spacing w:before="29" w:after="0" w:line="288" w:lineRule="auto"/>
        <w:rPr>
          <w:rFonts w:ascii="Times New Roman" w:hAnsi="Times New Roman" w:cs="Times New Roman"/>
          <w:kern w:val="0"/>
          <w:szCs w:val="24"/>
        </w:rPr>
      </w:pPr>
      <w:bookmarkStart w:id="44"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4"/>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5"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605BF5">
        <w:tc>
          <w:tcPr>
            <w:tcW w:w="1286" w:type="dxa"/>
            <w:vAlign w:val="center"/>
          </w:tcPr>
          <w:p w:rsidR="00605BF5" w:rsidRDefault="005A3086">
            <w:pPr>
              <w:jc w:val="center"/>
            </w:pPr>
            <w:r>
              <w:rPr>
                <w:rFonts w:hint="eastAsia"/>
                <w:szCs w:val="21"/>
              </w:rPr>
              <w:t>安信证券股份有限公司</w:t>
            </w:r>
          </w:p>
        </w:tc>
        <w:tc>
          <w:tcPr>
            <w:tcW w:w="1286" w:type="dxa"/>
            <w:vAlign w:val="center"/>
          </w:tcPr>
          <w:p w:rsidR="00605BF5" w:rsidRDefault="005A3086">
            <w:pPr>
              <w:jc w:val="right"/>
            </w:pPr>
            <w:r>
              <w:rPr>
                <w:rFonts w:hint="eastAsia"/>
                <w:szCs w:val="21"/>
              </w:rPr>
              <w:t>2</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left"/>
            </w:pPr>
            <w:r>
              <w:rPr>
                <w:rFonts w:hint="eastAsia"/>
                <w:szCs w:val="21"/>
              </w:rPr>
              <w:t>-</w:t>
            </w:r>
          </w:p>
        </w:tc>
      </w:tr>
      <w:tr w:rsidR="00605BF5">
        <w:tc>
          <w:tcPr>
            <w:tcW w:w="1286" w:type="dxa"/>
            <w:vAlign w:val="center"/>
          </w:tcPr>
          <w:p w:rsidR="00605BF5" w:rsidRDefault="005A3086">
            <w:pPr>
              <w:jc w:val="center"/>
            </w:pPr>
            <w:r>
              <w:rPr>
                <w:rFonts w:hint="eastAsia"/>
                <w:szCs w:val="21"/>
              </w:rPr>
              <w:t>国金证券股份有限公司</w:t>
            </w:r>
          </w:p>
        </w:tc>
        <w:tc>
          <w:tcPr>
            <w:tcW w:w="1286" w:type="dxa"/>
            <w:vAlign w:val="center"/>
          </w:tcPr>
          <w:p w:rsidR="00605BF5" w:rsidRDefault="005A3086">
            <w:pPr>
              <w:jc w:val="right"/>
            </w:pPr>
            <w:r>
              <w:rPr>
                <w:rFonts w:hint="eastAsia"/>
                <w:szCs w:val="21"/>
              </w:rPr>
              <w:t>2</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left"/>
            </w:pPr>
            <w:r>
              <w:rPr>
                <w:rFonts w:hint="eastAsia"/>
                <w:szCs w:val="21"/>
              </w:rPr>
              <w:t>-</w:t>
            </w:r>
          </w:p>
        </w:tc>
      </w:tr>
      <w:tr w:rsidR="00605BF5">
        <w:tc>
          <w:tcPr>
            <w:tcW w:w="1286" w:type="dxa"/>
            <w:vAlign w:val="center"/>
          </w:tcPr>
          <w:p w:rsidR="00605BF5" w:rsidRDefault="005A3086">
            <w:pPr>
              <w:jc w:val="center"/>
            </w:pPr>
            <w:r>
              <w:rPr>
                <w:rFonts w:hint="eastAsia"/>
                <w:szCs w:val="21"/>
              </w:rPr>
              <w:t>中泰证券股份有限公司</w:t>
            </w:r>
          </w:p>
        </w:tc>
        <w:tc>
          <w:tcPr>
            <w:tcW w:w="1286" w:type="dxa"/>
            <w:vAlign w:val="center"/>
          </w:tcPr>
          <w:p w:rsidR="00605BF5" w:rsidRDefault="005A3086">
            <w:pPr>
              <w:jc w:val="right"/>
            </w:pPr>
            <w:r>
              <w:rPr>
                <w:rFonts w:hint="eastAsia"/>
                <w:szCs w:val="21"/>
              </w:rPr>
              <w:t>2</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left"/>
            </w:pPr>
            <w:r>
              <w:rPr>
                <w:rFonts w:hint="eastAsia"/>
                <w:szCs w:val="21"/>
              </w:rPr>
              <w:t>-</w:t>
            </w:r>
          </w:p>
        </w:tc>
      </w:tr>
      <w:tr w:rsidR="00605BF5">
        <w:tc>
          <w:tcPr>
            <w:tcW w:w="1286" w:type="dxa"/>
            <w:vAlign w:val="center"/>
          </w:tcPr>
          <w:p w:rsidR="00605BF5" w:rsidRDefault="005A3086">
            <w:pPr>
              <w:jc w:val="center"/>
            </w:pPr>
            <w:r>
              <w:rPr>
                <w:rFonts w:hint="eastAsia"/>
                <w:szCs w:val="21"/>
              </w:rPr>
              <w:t>中信证券股份有限公司</w:t>
            </w:r>
          </w:p>
        </w:tc>
        <w:tc>
          <w:tcPr>
            <w:tcW w:w="1286" w:type="dxa"/>
            <w:vAlign w:val="center"/>
          </w:tcPr>
          <w:p w:rsidR="00605BF5" w:rsidRDefault="005A3086">
            <w:pPr>
              <w:jc w:val="right"/>
            </w:pPr>
            <w:r>
              <w:rPr>
                <w:rFonts w:hint="eastAsia"/>
                <w:szCs w:val="21"/>
              </w:rPr>
              <w:t>1</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left"/>
            </w:pPr>
            <w:r>
              <w:rPr>
                <w:rFonts w:hint="eastAsia"/>
                <w:szCs w:val="21"/>
              </w:rPr>
              <w:t>-</w:t>
            </w:r>
          </w:p>
        </w:tc>
      </w:tr>
      <w:tr w:rsidR="00605BF5">
        <w:tc>
          <w:tcPr>
            <w:tcW w:w="1286" w:type="dxa"/>
            <w:vAlign w:val="center"/>
          </w:tcPr>
          <w:p w:rsidR="00605BF5" w:rsidRDefault="005A3086">
            <w:pPr>
              <w:jc w:val="center"/>
            </w:pPr>
            <w:r>
              <w:rPr>
                <w:rFonts w:hint="eastAsia"/>
                <w:szCs w:val="21"/>
              </w:rPr>
              <w:t>新时代证券股份有限公司</w:t>
            </w:r>
          </w:p>
        </w:tc>
        <w:tc>
          <w:tcPr>
            <w:tcW w:w="1286" w:type="dxa"/>
            <w:vAlign w:val="center"/>
          </w:tcPr>
          <w:p w:rsidR="00605BF5" w:rsidRDefault="005A3086">
            <w:pPr>
              <w:jc w:val="right"/>
            </w:pPr>
            <w:r>
              <w:rPr>
                <w:rFonts w:hint="eastAsia"/>
                <w:szCs w:val="21"/>
              </w:rPr>
              <w:t>1</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5"/>
    </w:p>
    <w:p w:rsidR="006D141C" w:rsidRPr="006A1080" w:rsidRDefault="00644AB5" w:rsidP="006A1080">
      <w:pPr>
        <w:spacing w:before="29" w:line="288" w:lineRule="auto"/>
        <w:ind w:right="105"/>
        <w:jc w:val="right"/>
        <w:rPr>
          <w:color w:val="000000"/>
          <w:sz w:val="24"/>
        </w:rPr>
      </w:pPr>
      <w:bookmarkStart w:id="46" w:name="_Toc249707408"/>
      <w:r w:rsidRPr="006A1080">
        <w:rPr>
          <w:rFonts w:hint="eastAsia"/>
          <w:color w:val="000000"/>
          <w:sz w:val="24"/>
        </w:rPr>
        <w:t>金额单位</w:t>
      </w:r>
      <w:r w:rsidR="006D141C" w:rsidRPr="006A1080">
        <w:rPr>
          <w:rFonts w:hint="eastAsia"/>
          <w:color w:val="000000"/>
          <w:sz w:val="24"/>
        </w:rPr>
        <w:t>：人民币元</w:t>
      </w:r>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605BF5">
        <w:tc>
          <w:tcPr>
            <w:tcW w:w="1286" w:type="dxa"/>
            <w:vAlign w:val="center"/>
          </w:tcPr>
          <w:p w:rsidR="00605BF5" w:rsidRDefault="005A3086">
            <w:pPr>
              <w:jc w:val="left"/>
            </w:pPr>
            <w:r>
              <w:rPr>
                <w:rFonts w:hint="eastAsia"/>
                <w:szCs w:val="21"/>
              </w:rPr>
              <w:t>安信证券股份有限公司</w:t>
            </w:r>
          </w:p>
        </w:tc>
        <w:tc>
          <w:tcPr>
            <w:tcW w:w="1286" w:type="dxa"/>
            <w:vAlign w:val="center"/>
          </w:tcPr>
          <w:p w:rsidR="00605BF5" w:rsidRDefault="005A3086">
            <w:pPr>
              <w:jc w:val="right"/>
            </w:pPr>
            <w:r>
              <w:rPr>
                <w:rFonts w:hint="eastAsia"/>
                <w:szCs w:val="21"/>
              </w:rPr>
              <w:t>-</w:t>
            </w:r>
          </w:p>
        </w:tc>
        <w:tc>
          <w:tcPr>
            <w:tcW w:w="1286"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224,000,000.00</w:t>
            </w:r>
          </w:p>
        </w:tc>
        <w:tc>
          <w:tcPr>
            <w:tcW w:w="1285" w:type="dxa"/>
            <w:vAlign w:val="center"/>
          </w:tcPr>
          <w:p w:rsidR="00605BF5" w:rsidRDefault="005A3086">
            <w:pPr>
              <w:jc w:val="right"/>
            </w:pPr>
            <w:r>
              <w:rPr>
                <w:rFonts w:hint="eastAsia"/>
                <w:szCs w:val="21"/>
              </w:rPr>
              <w:t>100.00%</w:t>
            </w:r>
          </w:p>
        </w:tc>
        <w:tc>
          <w:tcPr>
            <w:tcW w:w="1285" w:type="dxa"/>
            <w:vAlign w:val="center"/>
          </w:tcPr>
          <w:p w:rsidR="00605BF5" w:rsidRDefault="005A3086">
            <w:pPr>
              <w:jc w:val="right"/>
            </w:pPr>
            <w:r>
              <w:rPr>
                <w:rFonts w:hint="eastAsia"/>
                <w:szCs w:val="21"/>
              </w:rPr>
              <w:t>-</w:t>
            </w:r>
          </w:p>
        </w:tc>
        <w:tc>
          <w:tcPr>
            <w:tcW w:w="1285" w:type="dxa"/>
            <w:vAlign w:val="center"/>
          </w:tcPr>
          <w:p w:rsidR="00605BF5" w:rsidRDefault="005A3086">
            <w:pPr>
              <w:jc w:val="right"/>
            </w:pPr>
            <w:r>
              <w:rPr>
                <w:rFonts w:hint="eastAsia"/>
                <w:szCs w:val="21"/>
              </w:rPr>
              <w:t>-</w:t>
            </w:r>
          </w:p>
        </w:tc>
      </w:tr>
    </w:tbl>
    <w:p w:rsidR="00605BF5" w:rsidRDefault="005A308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、报告期内，本基金新增加交易单元为新时代证券股份有限公司和中信证券股份有限公司，其它交易单元未发生变化；</w:t>
      </w:r>
    </w:p>
    <w:p w:rsidR="00605BF5" w:rsidRDefault="005A3086">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254408" w:rsidRPr="00723729" w:rsidRDefault="00254408" w:rsidP="00F360A0">
      <w:pPr>
        <w:pStyle w:val="1"/>
        <w:keepNext/>
        <w:keepLines/>
        <w:widowControl w:val="0"/>
        <w:spacing w:beforeLines="100" w:before="312" w:afterLines="100" w:after="312" w:line="360" w:lineRule="auto"/>
        <w:jc w:val="center"/>
        <w:rPr>
          <w:rFonts w:eastAsiaTheme="minorEastAsia"/>
          <w:b/>
          <w:bCs/>
          <w:sz w:val="21"/>
          <w:szCs w:val="21"/>
          <w:lang w:val="en-US"/>
        </w:rPr>
      </w:pPr>
      <w:bookmarkStart w:id="4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7"/>
    </w:p>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254408" w:rsidRPr="004F0662" w:rsidTr="008F3A25">
        <w:tc>
          <w:tcPr>
            <w:tcW w:w="993" w:type="dxa"/>
            <w:vMerge w:val="restart"/>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254408" w:rsidRPr="004F0662" w:rsidTr="008F3A25">
        <w:tc>
          <w:tcPr>
            <w:tcW w:w="993" w:type="dxa"/>
            <w:vMerge/>
            <w:vAlign w:val="center"/>
          </w:tcPr>
          <w:p w:rsidR="00254408" w:rsidRPr="004F0662" w:rsidRDefault="00254408" w:rsidP="008F3A25">
            <w:pPr>
              <w:autoSpaceDE w:val="0"/>
              <w:autoSpaceDN w:val="0"/>
              <w:adjustRightInd w:val="0"/>
              <w:jc w:val="center"/>
              <w:rPr>
                <w:rFonts w:ascii="宋体" w:hAnsi="宋体"/>
                <w:b/>
                <w:bCs/>
                <w:color w:val="000000"/>
                <w:kern w:val="0"/>
                <w:szCs w:val="21"/>
              </w:rPr>
            </w:pPr>
          </w:p>
        </w:tc>
        <w:tc>
          <w:tcPr>
            <w:tcW w:w="992"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254408" w:rsidRPr="004F0662" w:rsidRDefault="00254408"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254408" w:rsidRPr="004F0662" w:rsidRDefault="00254408"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05BF5">
        <w:tc>
          <w:tcPr>
            <w:tcW w:w="993" w:type="dxa"/>
            <w:vMerge w:val="restart"/>
          </w:tcPr>
          <w:p w:rsidR="00605BF5" w:rsidRDefault="00605BF5"/>
          <w:p w:rsidR="00605BF5" w:rsidRDefault="005A3086">
            <w:r>
              <w:rPr>
                <w:rFonts w:ascii="宋体" w:hAnsi="宋体" w:hint="eastAsia"/>
                <w:bCs/>
                <w:color w:val="000000"/>
                <w:kern w:val="0"/>
                <w:szCs w:val="21"/>
              </w:rPr>
              <w:t>机构</w:t>
            </w:r>
          </w:p>
        </w:tc>
        <w:tc>
          <w:tcPr>
            <w:tcW w:w="992" w:type="dxa"/>
            <w:vAlign w:val="center"/>
          </w:tcPr>
          <w:p w:rsidR="00605BF5" w:rsidRDefault="005A3086">
            <w:pPr>
              <w:jc w:val="center"/>
            </w:pPr>
            <w:r>
              <w:rPr>
                <w:rFonts w:ascii="宋体" w:hAnsi="宋体"/>
                <w:color w:val="000000"/>
                <w:kern w:val="0"/>
                <w:szCs w:val="21"/>
              </w:rPr>
              <w:t>1</w:t>
            </w:r>
          </w:p>
        </w:tc>
        <w:tc>
          <w:tcPr>
            <w:tcW w:w="1843" w:type="dxa"/>
            <w:vAlign w:val="center"/>
          </w:tcPr>
          <w:p w:rsidR="00605BF5" w:rsidRDefault="005A3086">
            <w:pPr>
              <w:jc w:val="center"/>
            </w:pPr>
            <w:r>
              <w:rPr>
                <w:rFonts w:ascii="宋体" w:hAnsi="宋体"/>
                <w:color w:val="000000"/>
                <w:kern w:val="0"/>
                <w:szCs w:val="21"/>
              </w:rPr>
              <w:t>2018/1/1-2018/12/31</w:t>
            </w:r>
          </w:p>
        </w:tc>
        <w:tc>
          <w:tcPr>
            <w:tcW w:w="851" w:type="dxa"/>
            <w:vAlign w:val="center"/>
          </w:tcPr>
          <w:p w:rsidR="00605BF5" w:rsidRDefault="005A3086">
            <w:pPr>
              <w:jc w:val="center"/>
            </w:pPr>
            <w:r>
              <w:rPr>
                <w:rFonts w:ascii="宋体" w:hAnsi="宋体"/>
                <w:color w:val="000000"/>
                <w:kern w:val="0"/>
                <w:szCs w:val="21"/>
              </w:rPr>
              <w:t>1,358,226,079.50</w:t>
            </w:r>
          </w:p>
        </w:tc>
        <w:tc>
          <w:tcPr>
            <w:tcW w:w="850" w:type="dxa"/>
            <w:vAlign w:val="center"/>
          </w:tcPr>
          <w:p w:rsidR="00605BF5" w:rsidRDefault="005A3086">
            <w:pPr>
              <w:jc w:val="center"/>
            </w:pPr>
            <w:r>
              <w:rPr>
                <w:rFonts w:ascii="宋体" w:hAnsi="宋体"/>
                <w:color w:val="000000"/>
                <w:kern w:val="0"/>
                <w:szCs w:val="21"/>
              </w:rPr>
              <w:t>29,961,775.27</w:t>
            </w:r>
          </w:p>
        </w:tc>
        <w:tc>
          <w:tcPr>
            <w:tcW w:w="1134" w:type="dxa"/>
            <w:vAlign w:val="center"/>
          </w:tcPr>
          <w:p w:rsidR="00605BF5" w:rsidRDefault="005A3086">
            <w:pPr>
              <w:jc w:val="center"/>
            </w:pPr>
            <w:r>
              <w:rPr>
                <w:rFonts w:ascii="宋体" w:hAnsi="宋体"/>
                <w:color w:val="000000"/>
                <w:kern w:val="0"/>
                <w:szCs w:val="21"/>
              </w:rPr>
              <w:t>1,388,187,854.77</w:t>
            </w:r>
          </w:p>
        </w:tc>
        <w:tc>
          <w:tcPr>
            <w:tcW w:w="1419" w:type="dxa"/>
            <w:vAlign w:val="center"/>
          </w:tcPr>
          <w:p w:rsidR="00605BF5" w:rsidRDefault="005A3086">
            <w:pPr>
              <w:jc w:val="center"/>
            </w:pPr>
            <w:r>
              <w:rPr>
                <w:rFonts w:ascii="宋体" w:hAnsi="宋体"/>
                <w:color w:val="000000"/>
                <w:kern w:val="0"/>
                <w:szCs w:val="21"/>
              </w:rPr>
              <w:t>-</w:t>
            </w:r>
          </w:p>
        </w:tc>
        <w:tc>
          <w:tcPr>
            <w:tcW w:w="1130" w:type="dxa"/>
            <w:vAlign w:val="center"/>
          </w:tcPr>
          <w:p w:rsidR="00605BF5" w:rsidRDefault="005A3086">
            <w:pPr>
              <w:jc w:val="center"/>
            </w:pPr>
            <w:r>
              <w:rPr>
                <w:rFonts w:ascii="宋体" w:hAnsi="宋体"/>
                <w:color w:val="000000"/>
                <w:kern w:val="0"/>
                <w:szCs w:val="21"/>
              </w:rPr>
              <w:t>-</w:t>
            </w:r>
          </w:p>
        </w:tc>
      </w:tr>
      <w:tr w:rsidR="00605BF5">
        <w:tc>
          <w:tcPr>
            <w:tcW w:w="993" w:type="dxa"/>
            <w:vMerge/>
          </w:tcPr>
          <w:p w:rsidR="00605BF5" w:rsidRDefault="00605BF5"/>
        </w:tc>
        <w:tc>
          <w:tcPr>
            <w:tcW w:w="992" w:type="dxa"/>
            <w:vAlign w:val="center"/>
          </w:tcPr>
          <w:p w:rsidR="00605BF5" w:rsidRDefault="005A3086">
            <w:pPr>
              <w:jc w:val="center"/>
            </w:pPr>
            <w:r>
              <w:rPr>
                <w:rFonts w:ascii="宋体" w:hAnsi="宋体"/>
                <w:color w:val="000000"/>
                <w:kern w:val="0"/>
                <w:szCs w:val="21"/>
              </w:rPr>
              <w:t>2</w:t>
            </w:r>
          </w:p>
        </w:tc>
        <w:tc>
          <w:tcPr>
            <w:tcW w:w="1843" w:type="dxa"/>
            <w:vAlign w:val="center"/>
          </w:tcPr>
          <w:p w:rsidR="00605BF5" w:rsidRDefault="005A3086">
            <w:pPr>
              <w:jc w:val="center"/>
            </w:pPr>
            <w:r>
              <w:rPr>
                <w:rFonts w:ascii="宋体" w:hAnsi="宋体"/>
                <w:color w:val="000000"/>
                <w:kern w:val="0"/>
                <w:szCs w:val="21"/>
              </w:rPr>
              <w:t>2018/1/1-2018/12/31</w:t>
            </w:r>
          </w:p>
        </w:tc>
        <w:tc>
          <w:tcPr>
            <w:tcW w:w="851" w:type="dxa"/>
            <w:vAlign w:val="center"/>
          </w:tcPr>
          <w:p w:rsidR="00605BF5" w:rsidRDefault="005A3086">
            <w:pPr>
              <w:jc w:val="center"/>
            </w:pPr>
            <w:r>
              <w:rPr>
                <w:rFonts w:ascii="宋体" w:hAnsi="宋体"/>
                <w:color w:val="000000"/>
                <w:kern w:val="0"/>
                <w:szCs w:val="21"/>
              </w:rPr>
              <w:t>204,484,887.89</w:t>
            </w:r>
          </w:p>
        </w:tc>
        <w:tc>
          <w:tcPr>
            <w:tcW w:w="850" w:type="dxa"/>
            <w:vAlign w:val="center"/>
          </w:tcPr>
          <w:p w:rsidR="00605BF5" w:rsidRDefault="005A3086">
            <w:pPr>
              <w:jc w:val="center"/>
            </w:pPr>
            <w:r>
              <w:rPr>
                <w:rFonts w:ascii="宋体" w:hAnsi="宋体"/>
                <w:color w:val="000000"/>
                <w:kern w:val="0"/>
                <w:szCs w:val="21"/>
              </w:rPr>
              <w:t>8,458,968.56</w:t>
            </w:r>
          </w:p>
        </w:tc>
        <w:tc>
          <w:tcPr>
            <w:tcW w:w="1134" w:type="dxa"/>
            <w:vAlign w:val="center"/>
          </w:tcPr>
          <w:p w:rsidR="00605BF5" w:rsidRDefault="005A3086">
            <w:pPr>
              <w:jc w:val="center"/>
            </w:pPr>
            <w:r>
              <w:rPr>
                <w:rFonts w:ascii="宋体" w:hAnsi="宋体"/>
                <w:color w:val="000000"/>
                <w:kern w:val="0"/>
                <w:szCs w:val="21"/>
              </w:rPr>
              <w:t>-</w:t>
            </w:r>
          </w:p>
        </w:tc>
        <w:tc>
          <w:tcPr>
            <w:tcW w:w="1419" w:type="dxa"/>
            <w:vAlign w:val="center"/>
          </w:tcPr>
          <w:p w:rsidR="00605BF5" w:rsidRDefault="005A3086">
            <w:pPr>
              <w:jc w:val="center"/>
            </w:pPr>
            <w:r>
              <w:rPr>
                <w:rFonts w:ascii="宋体" w:hAnsi="宋体"/>
                <w:color w:val="000000"/>
                <w:kern w:val="0"/>
                <w:szCs w:val="21"/>
              </w:rPr>
              <w:t>212,943,856.45</w:t>
            </w:r>
          </w:p>
        </w:tc>
        <w:tc>
          <w:tcPr>
            <w:tcW w:w="1130" w:type="dxa"/>
            <w:vAlign w:val="center"/>
          </w:tcPr>
          <w:p w:rsidR="00605BF5" w:rsidRDefault="005A3086">
            <w:pPr>
              <w:jc w:val="center"/>
            </w:pPr>
            <w:r>
              <w:rPr>
                <w:rFonts w:ascii="宋体" w:hAnsi="宋体"/>
                <w:color w:val="000000"/>
                <w:kern w:val="0"/>
                <w:szCs w:val="21"/>
              </w:rPr>
              <w:t>20.49%</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254408" w:rsidRPr="004F0662" w:rsidTr="008F3A25">
        <w:tc>
          <w:tcPr>
            <w:tcW w:w="9212" w:type="dxa"/>
            <w:gridSpan w:val="8"/>
            <w:vAlign w:val="center"/>
          </w:tcPr>
          <w:p w:rsidR="00254408" w:rsidRPr="004F0662" w:rsidRDefault="00254408"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54408" w:rsidRPr="004F0662" w:rsidRDefault="00254408" w:rsidP="0025440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605BF5" w:rsidRDefault="005A3086">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254408" w:rsidRPr="004F0662" w:rsidRDefault="00254408" w:rsidP="0025440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CB1276" w:rsidRDefault="006D141C" w:rsidP="00CB1276">
      <w:pPr>
        <w:spacing w:line="360" w:lineRule="auto"/>
        <w:ind w:firstLineChars="150" w:firstLine="315"/>
        <w:rPr>
          <w:rFonts w:asciiTheme="minorEastAsia" w:eastAsiaTheme="minorEastAsia" w:hAnsiTheme="minorEastAsia"/>
          <w:bCs/>
          <w:szCs w:val="21"/>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二〇一九年三月二十七日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2AD" w:rsidRDefault="00AA22AD">
      <w:r>
        <w:separator/>
      </w:r>
    </w:p>
  </w:endnote>
  <w:endnote w:type="continuationSeparator" w:id="0">
    <w:p w:rsidR="00AA22AD" w:rsidRDefault="00AA2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37179C" w:rsidP="00C03B3A">
    <w:pPr>
      <w:pStyle w:val="a6"/>
      <w:framePr w:wrap="around" w:vAnchor="text" w:hAnchor="margin" w:xAlign="right" w:y="1"/>
      <w:rPr>
        <w:rStyle w:val="a7"/>
      </w:rPr>
    </w:pPr>
    <w:r>
      <w:rPr>
        <w:rStyle w:val="a7"/>
      </w:rPr>
      <w:fldChar w:fldCharType="begin"/>
    </w:r>
    <w:r w:rsidR="004E65B4">
      <w:rPr>
        <w:rStyle w:val="a7"/>
      </w:rPr>
      <w:instrText xml:space="preserve">PAGE  </w:instrText>
    </w:r>
    <w:r>
      <w:rPr>
        <w:rStyle w:val="a7"/>
      </w:rPr>
      <w:fldChar w:fldCharType="end"/>
    </w:r>
  </w:p>
  <w:p w:rsidR="004E65B4" w:rsidRDefault="004E65B4"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Default="004E65B4" w:rsidP="00C03B3A">
    <w:pPr>
      <w:pStyle w:val="a6"/>
      <w:ind w:right="360"/>
      <w:jc w:val="center"/>
    </w:pPr>
    <w:r>
      <w:rPr>
        <w:rFonts w:hint="eastAsia"/>
        <w:kern w:val="0"/>
        <w:szCs w:val="21"/>
      </w:rPr>
      <w:t>第</w:t>
    </w:r>
    <w:r>
      <w:rPr>
        <w:rFonts w:hint="eastAsia"/>
        <w:kern w:val="0"/>
        <w:szCs w:val="21"/>
      </w:rPr>
      <w:t xml:space="preserve"> </w:t>
    </w:r>
    <w:r w:rsidR="0037179C">
      <w:rPr>
        <w:kern w:val="0"/>
        <w:szCs w:val="21"/>
      </w:rPr>
      <w:fldChar w:fldCharType="begin"/>
    </w:r>
    <w:r>
      <w:rPr>
        <w:kern w:val="0"/>
        <w:szCs w:val="21"/>
      </w:rPr>
      <w:instrText xml:space="preserve"> PAGE </w:instrText>
    </w:r>
    <w:r w:rsidR="0037179C">
      <w:rPr>
        <w:kern w:val="0"/>
        <w:szCs w:val="21"/>
      </w:rPr>
      <w:fldChar w:fldCharType="separate"/>
    </w:r>
    <w:r w:rsidR="00FA01B2">
      <w:rPr>
        <w:noProof/>
        <w:kern w:val="0"/>
        <w:szCs w:val="21"/>
      </w:rPr>
      <w:t>14</w:t>
    </w:r>
    <w:r w:rsidR="0037179C">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7179C">
      <w:rPr>
        <w:kern w:val="0"/>
        <w:szCs w:val="21"/>
      </w:rPr>
      <w:fldChar w:fldCharType="begin"/>
    </w:r>
    <w:r>
      <w:rPr>
        <w:kern w:val="0"/>
        <w:szCs w:val="21"/>
      </w:rPr>
      <w:instrText xml:space="preserve"> NUMPAGES </w:instrText>
    </w:r>
    <w:r w:rsidR="0037179C">
      <w:rPr>
        <w:kern w:val="0"/>
        <w:szCs w:val="21"/>
      </w:rPr>
      <w:fldChar w:fldCharType="separate"/>
    </w:r>
    <w:r w:rsidR="00FA01B2">
      <w:rPr>
        <w:noProof/>
        <w:kern w:val="0"/>
        <w:szCs w:val="21"/>
      </w:rPr>
      <w:t>36</w:t>
    </w:r>
    <w:r w:rsidR="0037179C">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2AD" w:rsidRDefault="00AA22AD">
      <w:r>
        <w:separator/>
      </w:r>
    </w:p>
  </w:footnote>
  <w:footnote w:type="continuationSeparator" w:id="0">
    <w:p w:rsidR="00AA22AD" w:rsidRDefault="00AA2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B4" w:rsidRPr="00713CB1" w:rsidRDefault="00713CB1" w:rsidP="00B56BD2">
    <w:pPr>
      <w:pStyle w:val="a9"/>
      <w:pBdr>
        <w:bottom w:val="single" w:sz="6" w:space="0" w:color="auto"/>
      </w:pBdr>
      <w:jc w:val="right"/>
      <w:rPr>
        <w:sz w:val="24"/>
        <w:szCs w:val="24"/>
      </w:rPr>
    </w:pPr>
    <w:r w:rsidRPr="00FB2916">
      <w:rPr>
        <w:sz w:val="24"/>
        <w:szCs w:val="24"/>
      </w:rPr>
      <w:t>交银施罗德天利宝货币市场基金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3CB1" w:rsidRDefault="00713CB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346A"/>
    <w:rsid w:val="000534CD"/>
    <w:rsid w:val="00053EED"/>
    <w:rsid w:val="00054067"/>
    <w:rsid w:val="0005448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500"/>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57CB3"/>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7A"/>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2FDF"/>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08"/>
    <w:rsid w:val="002544D7"/>
    <w:rsid w:val="00254AC8"/>
    <w:rsid w:val="00254DA8"/>
    <w:rsid w:val="00255292"/>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2B15"/>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9C"/>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8A4"/>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65B4"/>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6A57"/>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086"/>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BF5"/>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755"/>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3CB1"/>
    <w:rsid w:val="00714064"/>
    <w:rsid w:val="0071409E"/>
    <w:rsid w:val="007148A5"/>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D58"/>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2AD"/>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4AA2"/>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71BF"/>
    <w:rsid w:val="00C371C9"/>
    <w:rsid w:val="00C37434"/>
    <w:rsid w:val="00C37752"/>
    <w:rsid w:val="00C379E9"/>
    <w:rsid w:val="00C403CD"/>
    <w:rsid w:val="00C42041"/>
    <w:rsid w:val="00C43934"/>
    <w:rsid w:val="00C439FB"/>
    <w:rsid w:val="00C43AA8"/>
    <w:rsid w:val="00C43F23"/>
    <w:rsid w:val="00C441A4"/>
    <w:rsid w:val="00C44D1B"/>
    <w:rsid w:val="00C457C3"/>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0F52"/>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67A1"/>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0AF6"/>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0A0"/>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5E1"/>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4BAC"/>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1B2"/>
    <w:rsid w:val="00FA06A3"/>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9DDF0852-801D-4897-AE8F-4CFA67330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57308385">
      <w:bodyDiv w:val="1"/>
      <w:marLeft w:val="0"/>
      <w:marRight w:val="0"/>
      <w:marTop w:val="0"/>
      <w:marBottom w:val="0"/>
      <w:divBdr>
        <w:top w:val="none" w:sz="0" w:space="0" w:color="auto"/>
        <w:left w:val="none" w:sz="0" w:space="0" w:color="auto"/>
        <w:bottom w:val="none" w:sz="0" w:space="0" w:color="auto"/>
        <w:right w:val="none" w:sz="0" w:space="0" w:color="auto"/>
      </w:divBdr>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09584202">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10084160">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53133197">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95923029">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698051227">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83979184">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76738229">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753304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0718183">
      <w:bodyDiv w:val="1"/>
      <w:marLeft w:val="0"/>
      <w:marRight w:val="0"/>
      <w:marTop w:val="0"/>
      <w:marBottom w:val="0"/>
      <w:divBdr>
        <w:top w:val="none" w:sz="0" w:space="0" w:color="auto"/>
        <w:left w:val="none" w:sz="0" w:space="0" w:color="auto"/>
        <w:bottom w:val="none" w:sz="0" w:space="0" w:color="auto"/>
        <w:right w:val="none" w:sz="0" w:space="0" w:color="auto"/>
      </w:divBdr>
    </w:div>
    <w:div w:id="1716923860">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254192">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4064280">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AFC46-A7B9-4666-8DA9-B16FDF6B0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36</Pages>
  <Words>3768</Words>
  <Characters>21482</Characters>
  <Application>Microsoft Office Word</Application>
  <DocSecurity>0</DocSecurity>
  <Lines>179</Lines>
  <Paragraphs>50</Paragraphs>
  <ScaleCrop>false</ScaleCrop>
  <Company/>
  <LinksUpToDate>false</LinksUpToDate>
  <CharactersWithSpaces>25200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729</cp:revision>
  <cp:lastPrinted>2007-07-19T00:46:00Z</cp:lastPrinted>
  <dcterms:created xsi:type="dcterms:W3CDTF">2013-06-22T02:32:00Z</dcterms:created>
  <dcterms:modified xsi:type="dcterms:W3CDTF">2019-03-26T07:41:00Z</dcterms:modified>
</cp:coreProperties>
</file>