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ns:xsi="http://www.w3.org/2001/XMLSchema-instance">
  <w:body>
    <w:p w:rsidP="00026C9C" w:rsidR="001A59F9" w:rsidRDefault="001A59F9" w:rsidRPr="00C51C77">
      <w:pPr>
        <w:autoSpaceDE w:val="0"/>
        <w:autoSpaceDN w:val="0"/>
        <w:adjustRightInd w:val="0"/>
        <w:spacing w:line="360" w:lineRule="auto"/>
        <w:jc w:val="left"/>
        <w:rPr>
          <w:rFonts w:asciiTheme="minorEastAsia" w:eastAsiaTheme="minorEastAsia" w:hAnsiTheme="minorEastAsia"/>
          <w:color w:val="000000"/>
          <w:kern w:val="0"/>
          <w:szCs w:val="21"/>
        </w:rPr>
      </w:pPr>
    </w:p>
    <w:p w:rsidP="00026C9C" w:rsidR="001A59F9" w:rsidRDefault="001A59F9" w:rsidRPr="00C51C77">
      <w:pPr>
        <w:autoSpaceDE w:val="0"/>
        <w:autoSpaceDN w:val="0"/>
        <w:adjustRightInd w:val="0"/>
        <w:spacing w:line="360" w:lineRule="auto"/>
        <w:jc w:val="left"/>
        <w:rPr>
          <w:rFonts w:asciiTheme="minorEastAsia" w:eastAsiaTheme="minorEastAsia" w:hAnsiTheme="minorEastAsia"/>
          <w:color w:val="000000"/>
          <w:kern w:val="0"/>
          <w:szCs w:val="21"/>
        </w:rPr>
      </w:pPr>
    </w:p>
    <w:p w:rsidP="00026C9C" w:rsidR="001A59F9" w:rsidRDefault="001A59F9" w:rsidRPr="00C51C77">
      <w:pPr>
        <w:autoSpaceDE w:val="0"/>
        <w:autoSpaceDN w:val="0"/>
        <w:adjustRightInd w:val="0"/>
        <w:spacing w:line="360" w:lineRule="auto"/>
        <w:jc w:val="left"/>
        <w:rPr>
          <w:rFonts w:asciiTheme="minorEastAsia" w:eastAsiaTheme="minorEastAsia" w:hAnsiTheme="minorEastAsia"/>
          <w:color w:val="000000"/>
          <w:kern w:val="0"/>
          <w:szCs w:val="21"/>
        </w:rPr>
      </w:pPr>
    </w:p>
    <w:p w:rsidP="00026C9C" w:rsidR="001A59F9" w:rsidRDefault="001A59F9" w:rsidRPr="00C51C77">
      <w:pPr>
        <w:autoSpaceDE w:val="0"/>
        <w:autoSpaceDN w:val="0"/>
        <w:adjustRightInd w:val="0"/>
        <w:spacing w:line="360" w:lineRule="auto"/>
        <w:jc w:val="left"/>
        <w:rPr>
          <w:rFonts w:asciiTheme="minorEastAsia" w:eastAsiaTheme="minorEastAsia" w:hAnsiTheme="minorEastAsia"/>
          <w:color w:val="000000"/>
          <w:kern w:val="0"/>
          <w:szCs w:val="21"/>
        </w:rPr>
      </w:pPr>
    </w:p>
    <w:p w:rsidP="00A66C69" w:rsidR="001A59F9" w:rsidRDefault="001A59F9" w:rsidRPr="00922D37">
      <w:pPr>
        <w:spacing w:before="29" w:line="288" w:lineRule="auto"/>
        <w:jc w:val="center"/>
        <w:rPr>
          <w:b/>
          <w:sz w:val="36"/>
          <w:szCs w:val="36"/>
        </w:rPr>
      </w:pPr>
      <w:bookmarkStart w:id="0" w:name="_Toc361324840"/>
      <w:r w:rsidRPr="00922D37">
        <w:rPr>
          <w:b/>
          <w:sz w:val="36"/>
          <w:szCs w:val="36"/>
        </w:rPr>
        <w:t>交银施罗德新成长混合型证券投资基金</w:t>
      </w:r>
      <w:bookmarkEnd w:id="0"/>
    </w:p>
    <w:p w:rsidP="00A66C69" w:rsidR="001A59F9" w:rsidRDefault="001A59F9" w:rsidRPr="00922D37">
      <w:pPr>
        <w:spacing w:before="29" w:line="288" w:lineRule="auto"/>
        <w:jc w:val="center"/>
        <w:rPr>
          <w:b/>
          <w:sz w:val="36"/>
          <w:szCs w:val="36"/>
        </w:rPr>
      </w:pPr>
      <w:bookmarkStart w:id="1" w:name="_Toc361324841"/>
      <w:r w:rsidRPr="00922D37">
        <w:rPr>
          <w:b/>
          <w:sz w:val="36"/>
          <w:szCs w:val="36"/>
        </w:rPr>
        <w:t>2018年年度报告</w:t>
      </w:r>
      <w:bookmarkEnd w:id="1"/>
      <w:r w:rsidR="005961DD" w:rsidRPr="00922D37">
        <w:rPr>
          <w:rFonts w:hint="eastAsia"/>
          <w:b/>
          <w:sz w:val="36"/>
          <w:szCs w:val="36"/>
        </w:rPr>
        <w:t>摘要</w:t>
      </w:r>
    </w:p>
    <w:p w:rsidP="00A66C69" w:rsidR="001A59F9" w:rsidRDefault="00F64FAD" w:rsidRPr="00922D37">
      <w:pPr>
        <w:spacing w:before="29" w:line="288" w:lineRule="auto"/>
        <w:jc w:val="center"/>
        <w:rPr>
          <w:b/>
          <w:sz w:val="36"/>
          <w:szCs w:val="36"/>
        </w:rPr>
      </w:pPr>
      <w:r w:rsidRPr="00922D37">
        <w:rPr>
          <w:b/>
          <w:sz w:val="36"/>
          <w:szCs w:val="36"/>
        </w:rPr>
        <w:t>2018年12月31日</w:t>
      </w:r>
    </w:p>
    <w:p w:rsidP="00922D37" w:rsidR="001A59F9" w:rsidRDefault="001A59F9" w:rsidRPr="00C51C77">
      <w:pPr>
        <w:spacing w:before="29" w:line="288"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026C9C" w:rsidR="001A59F9" w:rsidRDefault="001A59F9" w:rsidRPr="00C51C77">
      <w:pPr>
        <w:spacing w:line="360" w:lineRule="auto"/>
        <w:jc w:val="center"/>
        <w:rPr>
          <w:rFonts w:asciiTheme="minorEastAsia" w:eastAsiaTheme="minorEastAsia" w:hAnsiTheme="minorEastAsia"/>
          <w:b/>
          <w:color w:val="000000"/>
          <w:szCs w:val="21"/>
        </w:rPr>
      </w:pPr>
    </w:p>
    <w:p w:rsidP="00922D37" w:rsidR="001A59F9" w:rsidRDefault="001A59F9" w:rsidRPr="00922D37">
      <w:pPr>
        <w:spacing w:before="29" w:line="288" w:lineRule="auto"/>
        <w:ind w:firstLine="2168" w:firstLineChars="900"/>
        <w:rPr>
          <w:b/>
          <w:color w:val="000000"/>
          <w:sz w:val="24"/>
        </w:rPr>
      </w:pPr>
      <w:r w:rsidRPr="00922D37">
        <w:rPr>
          <w:rFonts w:hint="eastAsia"/>
          <w:b/>
          <w:color w:val="000000"/>
          <w:sz w:val="24"/>
        </w:rPr>
        <w:t>基金管理人：</w:t>
      </w:r>
      <w:r w:rsidRPr="00922D37">
        <w:rPr>
          <w:b/>
          <w:color w:val="000000"/>
          <w:sz w:val="24"/>
        </w:rPr>
        <w:t>交银施罗德基金管理有限公司</w:t>
      </w:r>
    </w:p>
    <w:p w:rsidP="00922D37" w:rsidR="001A59F9" w:rsidRDefault="001A59F9" w:rsidRPr="00922D37">
      <w:pPr>
        <w:spacing w:before="29" w:line="288" w:lineRule="auto"/>
        <w:ind w:firstLine="2168" w:firstLineChars="900"/>
        <w:rPr>
          <w:b/>
          <w:color w:val="000000"/>
          <w:sz w:val="24"/>
        </w:rPr>
      </w:pPr>
      <w:r w:rsidRPr="00922D37">
        <w:rPr>
          <w:rFonts w:hint="eastAsia"/>
          <w:b/>
          <w:color w:val="000000"/>
          <w:sz w:val="24"/>
        </w:rPr>
        <w:t>基金托管人：</w:t>
      </w:r>
      <w:r w:rsidRPr="00922D37">
        <w:rPr>
          <w:b/>
          <w:color w:val="000000"/>
          <w:sz w:val="24"/>
        </w:rPr>
        <w:t>招商银行股份有限公司</w:t>
      </w:r>
    </w:p>
    <w:p w:rsidP="00922D37" w:rsidR="001A59F9" w:rsidRDefault="001A59F9" w:rsidRPr="00922D37">
      <w:pPr>
        <w:spacing w:before="29" w:line="288" w:lineRule="auto"/>
        <w:ind w:firstLine="2168" w:firstLineChars="900"/>
        <w:rPr>
          <w:b/>
          <w:color w:val="000000"/>
          <w:sz w:val="24"/>
        </w:rPr>
        <w:sectPr w:rsidR="001A59F9" w:rsidRPr="00922D37" w:rsidSect="00477774">
          <w:headerReference r:id="rId7" w:type="even"/>
          <w:headerReference r:id="rId8" w:type="default"/>
          <w:footerReference r:id="rId9" w:type="even"/>
          <w:footerReference r:id="rId10" w:type="default"/>
          <w:headerReference r:id="rId11" w:type="first"/>
          <w:footerReference r:id="rId12" w:type="first"/>
          <w:pgSz w:h="15840" w:w="11926"/>
          <w:pgMar w:bottom="851" w:footer="992" w:gutter="0" w:header="851" w:left="1418" w:right="1418" w:top="1418"/>
          <w:cols w:space="720"/>
          <w:titlePg/>
          <w:docGrid w:linePitch="286"/>
        </w:sectPr>
      </w:pPr>
      <w:r w:rsidRPr="00922D37">
        <w:rPr>
          <w:rFonts w:hint="eastAsia"/>
          <w:b/>
          <w:color w:val="000000"/>
          <w:sz w:val="24"/>
        </w:rPr>
        <w:t>报告送出日期：</w:t>
      </w:r>
      <w:r w:rsidRPr="00922D37">
        <w:rPr>
          <w:b/>
          <w:color w:val="000000"/>
          <w:sz w:val="24"/>
        </w:rPr>
        <w:t/>
      </w:r>
      <w:r w:rsidR="00DB2B47" w:rsidRPr="00922D37">
        <w:rPr>
          <w:rFonts w:hint="eastAsia"/>
          <w:b/>
          <w:color w:val="000000"/>
          <w:sz w:val="24"/>
        </w:rPr>
        <w:t/>
      </w:r>
      <w:r w:rsidRPr="00922D37">
        <w:rPr>
          <w:b/>
          <w:color w:val="000000"/>
          <w:sz w:val="24"/>
        </w:rPr>
        <w:t>二〇一九年三月二十七日</w:t>
      </w:r>
    </w:p>
    <w:p w:rsidP="00214CDC" w:rsidR="001A59F9" w:rsidRDefault="001A59F9">
      <w:pPr>
        <w:pStyle w:val="1"/>
        <w:keepNext/>
        <w:keepLines/>
        <w:widowControl w:val="0"/>
        <w:spacing w:afterLines="100" w:beforeLines="100"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P="002546CC" w:rsidR="002546CC" w:rsidRDefault="002546CC" w:rsidRPr="002546CC"/>
    <w:p w:rsidP="00FF0E34" w:rsidR="000C58C9" w:rsidRDefault="001A59F9" w:rsidRPr="00FF0E34">
      <w:pPr>
        <w:pStyle w:val="20"/>
        <w:spacing w:after="0" w:before="29"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基金托管人</w:t>
      </w:r>
      <w:r w:rsidRPr="00FF0E34">
        <w:rPr>
          <w:color w:val="000000"/>
          <w:sz w:val="24"/>
        </w:rPr>
        <w:t>招商银行股份有限公司</w:t>
      </w:r>
      <w:r w:rsidR="00D91873">
        <w:rPr>
          <w:color w:val="000000"/>
          <w:sz w:val="24"/>
        </w:rPr>
        <w:t>(</w:t>
      </w:r>
      <w:r w:rsidR="00D91873">
        <w:rPr>
          <w:rFonts w:hint="eastAsia"/>
          <w:color w:val="000000"/>
          <w:sz w:val="24"/>
        </w:rPr>
        <w:t>以下简称“</w:t>
      </w:r>
      <w:r w:rsidR="00D91873">
        <w:rPr>
          <w:color w:val="000000"/>
          <w:sz w:val="24"/>
        </w:rPr>
        <w:t>招商银行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2019年3月26日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基金管理人承诺以诚实信用、勤勉尽责的原则管理和运用基金资产，但不保证基金一定盈利。</w:t>
      </w:r>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P="00FF0E34" w:rsidR="000C58C9" w:rsidRDefault="000C58C9" w:rsidRPr="00FF0E34">
      <w:pPr>
        <w:spacing w:before="29" w:line="288" w:lineRule="auto"/>
        <w:ind w:firstLine="480" w:firstLineChars="200"/>
        <w:rPr>
          <w:color w:val="000000"/>
          <w:sz w:val="24"/>
        </w:rPr>
      </w:pPr>
      <w:r w:rsidRPr="00FF0E34">
        <w:rPr>
          <w:rFonts w:hint="eastAsia"/>
          <w:color w:val="000000"/>
          <w:sz w:val="24"/>
        </w:rPr>
        <w:t>本年度报告摘要摘自年度报告正文，投资者欲了解详细内容，应阅读年度报告正文。</w:t>
      </w:r>
    </w:p>
    <w:p w:rsidP="00FF0E34" w:rsidR="00DA70F5" w:rsidRDefault="00DA70F5" w:rsidRPr="00FF0E34">
      <w:pPr>
        <w:spacing w:before="29" w:line="288" w:lineRule="auto"/>
        <w:ind w:firstLine="480" w:firstLineChars="200"/>
        <w:rPr>
          <w:color w:val="000000"/>
          <w:sz w:val="24"/>
        </w:rPr>
      </w:pPr>
      <w:r w:rsidRPr="00FF0E34">
        <w:rPr>
          <w:rFonts w:hint="eastAsia"/>
          <w:color w:val="000000"/>
          <w:sz w:val="24"/>
        </w:rPr>
        <w:t>本报告期自</w:t>
      </w:r>
      <w:r w:rsidRPr="00FF0E34">
        <w:rPr>
          <w:color w:val="000000"/>
          <w:sz w:val="24"/>
        </w:rPr>
        <w:t>2018年1月1日</w:t>
      </w:r>
      <w:r w:rsidRPr="00FF0E34">
        <w:rPr>
          <w:rFonts w:hint="eastAsia"/>
          <w:color w:val="000000"/>
          <w:sz w:val="24"/>
        </w:rPr>
        <w:t>起至</w:t>
      </w:r>
      <w:r w:rsidR="00F31697" w:rsidRPr="00FF0E34">
        <w:rPr>
          <w:color w:val="000000"/>
          <w:sz w:val="24"/>
        </w:rPr>
        <w:t xml:space="preserve"/>
      </w:r>
      <w:r w:rsidRPr="00FF0E34">
        <w:rPr>
          <w:color w:val="000000"/>
          <w:sz w:val="24"/>
        </w:rPr>
        <w:t>12月31日</w:t>
      </w:r>
      <w:r w:rsidRPr="00FF0E34">
        <w:rPr>
          <w:rFonts w:hint="eastAsia"/>
          <w:color w:val="000000"/>
          <w:sz w:val="24"/>
        </w:rPr>
        <w:t>止。</w:t>
      </w:r>
    </w:p>
    <w:p w:rsidP="00D35947" w:rsidR="00D35947" w:rsidRDefault="001A59F9" w:rsidRPr="00C51C7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P="00214CDC" w:rsidR="001A59F9" w:rsidRDefault="001A59F9">
      <w:pPr>
        <w:pStyle w:val="1"/>
        <w:keepNext/>
        <w:keepLines/>
        <w:widowControl w:val="0"/>
        <w:spacing w:afterLines="100" w:beforeLines="100"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P="002546CC" w:rsidR="002546CC" w:rsidRDefault="002546CC" w:rsidRPr="002546CC"/>
    <w:p w:rsidP="00701155" w:rsidR="001A59F9" w:rsidRDefault="0040762F" w:rsidRPr="00701155">
      <w:pPr>
        <w:pStyle w:val="20"/>
        <w:spacing w:after="0" w:before="29"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119"/>
        <w:gridCol w:w="2880"/>
        <w:gridCol w:w="2999"/>
      </w:tblGrid>
      <w:tr w:rsidR="001A59F9" w:rsidRPr="00C51C77" w:rsidTr="00961313">
        <w:tc>
          <w:tcPr>
            <w:tcW w:type="dxa" w:w="3119"/>
            <w:vAlign w:val="center"/>
          </w:tcPr>
          <w:p w:rsidP="00475872" w:rsidR="001A59F9" w:rsidRDefault="001A59F9" w:rsidRPr="00475872">
            <w:pPr>
              <w:spacing w:before="29" w:line="288" w:lineRule="auto"/>
              <w:rPr>
                <w:sz w:val="24"/>
              </w:rPr>
            </w:pPr>
            <w:r w:rsidRPr="00475872">
              <w:rPr>
                <w:rFonts w:hint="eastAsia"/>
                <w:sz w:val="24"/>
              </w:rPr>
              <w:t>基金简称</w:t>
            </w:r>
          </w:p>
        </w:tc>
        <w:tc>
          <w:tcPr>
            <w:tcW w:type="dxa" w:w="5879"/>
            <w:gridSpan w:val="2"/>
            <w:vAlign w:val="center"/>
          </w:tcPr>
          <w:p w:rsidP="00AF05D4" w:rsidR="001A59F9" w:rsidRDefault="001A59F9" w:rsidRPr="00AF05D4">
            <w:pPr>
              <w:spacing w:before="29" w:line="288" w:lineRule="auto"/>
              <w:jc w:val="center"/>
              <w:rPr>
                <w:sz w:val="24"/>
              </w:rPr>
            </w:pPr>
            <w:r w:rsidRPr="00AF05D4">
              <w:rPr>
                <w:sz w:val="24"/>
              </w:rPr>
              <w:t>交银新成长混合</w:t>
            </w:r>
          </w:p>
        </w:tc>
      </w:tr>
      <w:tr w:rsidR="001A59F9" w:rsidRPr="00C51C77" w:rsidTr="00961313">
        <w:tc>
          <w:tcPr>
            <w:tcW w:type="dxa" w:w="3119"/>
            <w:vAlign w:val="center"/>
          </w:tcPr>
          <w:p w:rsidP="00475872" w:rsidR="001A59F9" w:rsidRDefault="001A59F9" w:rsidRPr="00475872">
            <w:pPr>
              <w:spacing w:before="29" w:line="288" w:lineRule="auto"/>
              <w:rPr>
                <w:sz w:val="24"/>
              </w:rPr>
            </w:pPr>
            <w:r w:rsidRPr="00475872">
              <w:rPr>
                <w:rFonts w:hint="eastAsia"/>
                <w:sz w:val="24"/>
              </w:rPr>
              <w:t>基金主代码</w:t>
            </w:r>
          </w:p>
        </w:tc>
        <w:tc>
          <w:tcPr>
            <w:tcW w:type="dxa" w:w="5879"/>
            <w:gridSpan w:val="2"/>
            <w:vAlign w:val="center"/>
          </w:tcPr>
          <w:p w:rsidP="00AF05D4" w:rsidR="001A59F9" w:rsidRDefault="001A59F9" w:rsidRPr="00AF05D4">
            <w:pPr>
              <w:spacing w:before="29" w:line="288" w:lineRule="auto"/>
              <w:jc w:val="center"/>
              <w:rPr>
                <w:sz w:val="24"/>
              </w:rPr>
            </w:pPr>
            <w:r w:rsidRPr="00AF05D4">
              <w:rPr>
                <w:sz w:val="24"/>
              </w:rPr>
              <w:t>519736</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交易代码</w:t>
            </w:r>
          </w:p>
        </w:tc>
        <w:tc>
          <w:tcPr>
            <w:tcW w:type="dxa" w:w="2880"/>
            <w:vAlign w:val="center"/>
          </w:tcPr>
          <w:p w:rsidP="00AF05D4" w:rsidR="0040762F" w:rsidRDefault="0040762F" w:rsidRPr="00AF05D4">
            <w:pPr>
              <w:spacing w:before="29" w:line="288" w:lineRule="auto"/>
              <w:jc w:val="center"/>
              <w:rPr>
                <w:sz w:val="24"/>
              </w:rPr>
            </w:pPr>
            <w:r w:rsidRPr="00AF05D4">
              <w:rPr>
                <w:sz w:val="24"/>
              </w:rPr>
              <w:t/>
            </w:r>
            <w:r w:rsidRPr="00AF05D4">
              <w:rPr>
                <w:rFonts w:hint="eastAsia"/>
                <w:sz w:val="24"/>
              </w:rPr>
              <w:t xml:space="preserve"> </w:t>
            </w:r>
            <w:r w:rsidRPr="00AF05D4">
              <w:rPr>
                <w:sz w:val="24"/>
              </w:rPr>
              <w:t/>
            </w:r>
            <w:r w:rsidRPr="00AF05D4">
              <w:rPr>
                <w:rFonts w:hint="eastAsia"/>
                <w:sz w:val="24"/>
              </w:rPr>
              <w:t>519736(</w:t>
            </w:r>
            <w:r w:rsidRPr="00AF05D4">
              <w:rPr>
                <w:rFonts w:hint="eastAsia"/>
                <w:sz w:val="24"/>
              </w:rPr>
              <w:t>前端</w:t>
            </w:r>
            <w:r w:rsidRPr="00AF05D4">
              <w:rPr>
                <w:rFonts w:hint="eastAsia"/>
                <w:sz w:val="24"/>
              </w:rPr>
              <w:t>)</w:t>
            </w:r>
          </w:p>
        </w:tc>
        <w:tc>
          <w:tcPr>
            <w:tcW w:type="dxa" w:w="2999"/>
            <w:vAlign w:val="center"/>
          </w:tcPr>
          <w:p w:rsidP="00AF05D4" w:rsidR="0040762F" w:rsidRDefault="0040762F" w:rsidRPr="00AF05D4">
            <w:pPr>
              <w:spacing w:before="29" w:line="288" w:lineRule="auto"/>
              <w:jc w:val="center"/>
              <w:rPr>
                <w:sz w:val="24"/>
              </w:rPr>
            </w:pPr>
            <w:r w:rsidRPr="00AF05D4">
              <w:rPr>
                <w:sz w:val="24"/>
              </w:rPr>
              <w:t/>
            </w:r>
            <w:r w:rsidRPr="00AF05D4">
              <w:rPr>
                <w:rFonts w:hint="eastAsia"/>
                <w:sz w:val="24"/>
              </w:rPr>
              <w:t xml:space="preserve"> </w:t>
            </w:r>
            <w:r w:rsidRPr="00AF05D4">
              <w:rPr>
                <w:sz w:val="24"/>
              </w:rPr>
              <w:t/>
            </w:r>
            <w:r w:rsidRPr="00AF05D4">
              <w:rPr>
                <w:rFonts w:hint="eastAsia"/>
                <w:sz w:val="24"/>
              </w:rPr>
              <w:t>519737(</w:t>
            </w:r>
            <w:r w:rsidRPr="00AF05D4">
              <w:rPr>
                <w:rFonts w:hint="eastAsia"/>
                <w:sz w:val="24"/>
              </w:rPr>
              <w:t>后端</w:t>
            </w:r>
            <w:r w:rsidRPr="00AF05D4">
              <w:rPr>
                <w:rFonts w:hint="eastAsia"/>
                <w:sz w:val="24"/>
              </w:rPr>
              <w:t>)</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基金运作方式</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契约型开放式</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基金合同生效日</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2014年5月9日</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基金管理人</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交银施罗德基金管理有限公司</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基金托管人</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招商银行股份有限公司</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报告期末基金份额总额</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1,498,034,964.65</w:t>
            </w:r>
            <w:r w:rsidRPr="00AF05D4">
              <w:rPr>
                <w:rFonts w:hint="eastAsia"/>
                <w:sz w:val="24"/>
              </w:rPr>
              <w:t>份</w:t>
            </w:r>
          </w:p>
        </w:tc>
      </w:tr>
      <w:tr w:rsidR="0040762F" w:rsidRPr="00C51C77" w:rsidTr="00961313">
        <w:tc>
          <w:tcPr>
            <w:tcW w:type="dxa" w:w="3119"/>
            <w:vAlign w:val="center"/>
          </w:tcPr>
          <w:p w:rsidP="00475872" w:rsidR="0040762F" w:rsidRDefault="0040762F" w:rsidRPr="00475872">
            <w:pPr>
              <w:spacing w:before="29" w:line="288" w:lineRule="auto"/>
              <w:rPr>
                <w:sz w:val="24"/>
              </w:rPr>
            </w:pPr>
            <w:r w:rsidRPr="00475872">
              <w:rPr>
                <w:rFonts w:hint="eastAsia"/>
                <w:sz w:val="24"/>
              </w:rPr>
              <w:t>基金合同存续期</w:t>
            </w:r>
          </w:p>
        </w:tc>
        <w:tc>
          <w:tcPr>
            <w:tcW w:type="dxa" w:w="5879"/>
            <w:gridSpan w:val="2"/>
            <w:vAlign w:val="center"/>
          </w:tcPr>
          <w:p w:rsidP="00AF05D4" w:rsidR="0040762F" w:rsidRDefault="0040762F" w:rsidRPr="00AF05D4">
            <w:pPr>
              <w:spacing w:before="29" w:line="288" w:lineRule="auto"/>
              <w:jc w:val="center"/>
              <w:rPr>
                <w:sz w:val="24"/>
              </w:rPr>
            </w:pPr>
            <w:r w:rsidRPr="00AF05D4">
              <w:rPr>
                <w:sz w:val="24"/>
              </w:rPr>
              <w:t>不定期</w:t>
            </w:r>
          </w:p>
        </w:tc>
      </w:tr>
    </w:tbl>
    <w:p w:rsidP="00F017B1" w:rsidR="00FF7B7E" w:rsidRDefault="00FF7B7E" w:rsidRPr="00F017B1">
      <w:pPr>
        <w:spacing w:before="29" w:line="288" w:lineRule="auto"/>
        <w:jc w:val="left"/>
        <w:rPr>
          <w:kern w:val="0"/>
          <w:sz w:val="24"/>
        </w:rPr>
      </w:pPr>
    </w:p>
    <w:p w:rsidP="00701155" w:rsidR="001A59F9" w:rsidRDefault="001A59F9" w:rsidRPr="00701155">
      <w:pPr>
        <w:pStyle w:val="20"/>
        <w:spacing w:after="0" w:before="29"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000"/>
        <w:gridCol w:w="3096"/>
        <w:gridCol w:w="2902"/>
      </w:tblGrid>
      <w:tr w:rsidR="001A59F9" w:rsidRPr="00C51C77" w:rsidTr="00961313">
        <w:tc>
          <w:tcPr>
            <w:tcW w:type="dxa" w:w="3000"/>
            <w:vAlign w:val="center"/>
          </w:tcPr>
          <w:p w:rsidP="00475872" w:rsidR="001A59F9" w:rsidRDefault="001A59F9" w:rsidRPr="00475872">
            <w:pPr>
              <w:spacing w:before="29" w:line="288" w:lineRule="auto"/>
              <w:rPr>
                <w:sz w:val="24"/>
              </w:rPr>
            </w:pPr>
            <w:r w:rsidRPr="00475872">
              <w:rPr>
                <w:rFonts w:hint="eastAsia"/>
                <w:sz w:val="24"/>
              </w:rPr>
              <w:t>投资目标</w:t>
            </w:r>
          </w:p>
        </w:tc>
        <w:tc>
          <w:tcPr>
            <w:tcW w:type="dxa" w:w="5998"/>
            <w:gridSpan w:val="2"/>
            <w:vAlign w:val="center"/>
          </w:tcPr>
          <w:p w:rsidP="00A57672" w:rsidR="001A59F9" w:rsidRDefault="001A59F9" w:rsidRPr="00A57672">
            <w:pPr>
              <w:spacing w:before="29" w:line="288" w:lineRule="auto"/>
              <w:rPr>
                <w:sz w:val="24"/>
              </w:rPr>
            </w:pPr>
            <w:r w:rsidRPr="00A57672">
              <w:rPr>
                <w:sz w:val="24"/>
              </w:rPr>
              <w:t xml:space="preserve">深入挖掘经济转型背景下的投资机会，自下而上精选个股，力争实现基金资产的长期稳定增值。 </w:t>
            </w:r>
          </w:p>
        </w:tc>
      </w:tr>
      <w:tr w:rsidR="001A59F9" w:rsidRPr="00C51C77" w:rsidTr="00961313">
        <w:tc>
          <w:tcPr>
            <w:tcW w:type="dxa" w:w="3000"/>
            <w:vAlign w:val="center"/>
          </w:tcPr>
          <w:p w:rsidP="00475872" w:rsidR="001A59F9" w:rsidRDefault="001A59F9" w:rsidRPr="00475872">
            <w:pPr>
              <w:spacing w:before="29" w:line="288" w:lineRule="auto"/>
              <w:rPr>
                <w:sz w:val="24"/>
              </w:rPr>
            </w:pPr>
            <w:r w:rsidRPr="00475872">
              <w:rPr>
                <w:rFonts w:hint="eastAsia"/>
                <w:sz w:val="24"/>
              </w:rPr>
              <w:t>投资策略</w:t>
            </w:r>
          </w:p>
        </w:tc>
        <w:tc>
          <w:tcPr>
            <w:tcW w:type="dxa" w:w="5998"/>
            <w:gridSpan w:val="2"/>
            <w:vAlign w:val="center"/>
          </w:tcPr>
          <w:p w:rsidP="00A57672" w:rsidR="001A59F9" w:rsidRDefault="001A59F9" w:rsidRPr="00A57672">
            <w:pPr>
              <w:spacing w:before="29" w:line="288" w:lineRule="auto"/>
              <w:rPr>
                <w:sz w:val="24"/>
              </w:rPr>
            </w:pPr>
            <w:r w:rsidRPr="00A57672">
              <w:rPr>
                <w:sz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A59F9" w:rsidRPr="00C51C77" w:rsidTr="00961313">
        <w:tc>
          <w:tcPr>
            <w:tcW w:type="dxa" w:w="3000"/>
            <w:vAlign w:val="center"/>
          </w:tcPr>
          <w:p w:rsidP="00475872" w:rsidR="001A59F9" w:rsidRDefault="001A59F9" w:rsidRPr="00475872">
            <w:pPr>
              <w:spacing w:before="29" w:line="288" w:lineRule="auto"/>
              <w:rPr>
                <w:sz w:val="24"/>
              </w:rPr>
            </w:pPr>
            <w:r w:rsidRPr="00475872">
              <w:rPr>
                <w:rFonts w:hint="eastAsia"/>
                <w:sz w:val="24"/>
              </w:rPr>
              <w:t>业绩比较基准</w:t>
            </w:r>
          </w:p>
        </w:tc>
        <w:tc>
          <w:tcPr>
            <w:tcW w:type="dxa" w:w="5998"/>
            <w:gridSpan w:val="2"/>
            <w:vAlign w:val="center"/>
          </w:tcPr>
          <w:p w:rsidP="00A57672" w:rsidR="001A59F9" w:rsidRDefault="001A59F9" w:rsidRPr="00A57672">
            <w:pPr>
              <w:spacing w:before="29" w:line="288" w:lineRule="auto"/>
              <w:rPr>
                <w:sz w:val="24"/>
              </w:rPr>
            </w:pPr>
            <w:r w:rsidRPr="00A57672">
              <w:rPr>
                <w:sz w:val="24"/>
              </w:rPr>
              <w:t>75%×富时中国A600成长指数+25%×中证综合债券指数</w:t>
            </w:r>
          </w:p>
        </w:tc>
      </w:tr>
      <w:tr w:rsidR="001A59F9" w:rsidRPr="00C51C77" w:rsidTr="00961313">
        <w:tc>
          <w:tcPr>
            <w:tcW w:type="dxa" w:w="3000"/>
            <w:vAlign w:val="center"/>
          </w:tcPr>
          <w:p w:rsidP="00475872" w:rsidR="001A59F9" w:rsidRDefault="001A59F9" w:rsidRPr="00475872">
            <w:pPr>
              <w:spacing w:before="29" w:line="288" w:lineRule="auto"/>
              <w:rPr>
                <w:sz w:val="24"/>
              </w:rPr>
            </w:pPr>
            <w:r w:rsidRPr="00475872">
              <w:rPr>
                <w:rFonts w:hint="eastAsia"/>
                <w:sz w:val="24"/>
              </w:rPr>
              <w:t>风险收益特征</w:t>
            </w:r>
          </w:p>
        </w:tc>
        <w:tc>
          <w:tcPr>
            <w:tcW w:type="dxa" w:w="5998"/>
            <w:gridSpan w:val="2"/>
            <w:vAlign w:val="center"/>
          </w:tcPr>
          <w:p w:rsidP="00A57672" w:rsidR="001A59F9" w:rsidRDefault="001A59F9" w:rsidRPr="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P="001A20CE" w:rsidR="000F6F95" w:rsidRDefault="000F6F95" w:rsidRPr="001A20CE">
      <w:pPr>
        <w:tabs>
          <w:tab w:pos="426" w:val="left"/>
        </w:tabs>
        <w:spacing w:before="29" w:line="288" w:lineRule="auto"/>
        <w:jc w:val="left"/>
        <w:rPr>
          <w:kern w:val="0"/>
          <w:sz w:val="24"/>
        </w:rPr>
      </w:pPr>
    </w:p>
    <w:p w:rsidP="00701155" w:rsidR="001A59F9" w:rsidRDefault="001A59F9" w:rsidRPr="00701155">
      <w:pPr>
        <w:pStyle w:val="20"/>
        <w:spacing w:after="0" w:before="29"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76"/>
        <w:gridCol w:w="1276"/>
        <w:gridCol w:w="3118"/>
        <w:gridCol w:w="3328"/>
      </w:tblGrid>
      <w:tr w:rsidR="001A59F9" w:rsidRPr="00C51C77" w:rsidTr="00961313">
        <w:tc>
          <w:tcPr>
            <w:tcW w:type="dxa" w:w="2552"/>
            <w:gridSpan w:val="2"/>
            <w:vAlign w:val="center"/>
          </w:tcPr>
          <w:p w:rsidP="00475872" w:rsidR="001A59F9" w:rsidRDefault="001A59F9" w:rsidRPr="00475872">
            <w:pPr>
              <w:spacing w:before="29" w:line="288" w:lineRule="auto"/>
              <w:jc w:val="center"/>
              <w:rPr>
                <w:sz w:val="24"/>
              </w:rPr>
            </w:pPr>
            <w:r w:rsidRPr="00475872">
              <w:rPr>
                <w:rFonts w:hint="eastAsia"/>
                <w:sz w:val="24"/>
              </w:rPr>
              <w:t>项目</w:t>
            </w:r>
          </w:p>
        </w:tc>
        <w:tc>
          <w:tcPr>
            <w:tcW w:type="dxa" w:w="3118"/>
            <w:vAlign w:val="center"/>
          </w:tcPr>
          <w:p w:rsidP="00475872" w:rsidR="001A59F9" w:rsidRDefault="001A59F9" w:rsidRPr="00475872">
            <w:pPr>
              <w:spacing w:line="288" w:lineRule="auto"/>
              <w:jc w:val="center"/>
              <w:rPr>
                <w:sz w:val="24"/>
              </w:rPr>
            </w:pPr>
            <w:r w:rsidRPr="00475872">
              <w:rPr>
                <w:rFonts w:hint="eastAsia"/>
                <w:sz w:val="24"/>
              </w:rPr>
              <w:t>基金管理人</w:t>
            </w:r>
          </w:p>
        </w:tc>
        <w:tc>
          <w:tcPr>
            <w:tcW w:type="dxa" w:w="3328"/>
            <w:vAlign w:val="center"/>
          </w:tcPr>
          <w:p w:rsidP="00475872" w:rsidR="001A59F9" w:rsidRDefault="001A59F9" w:rsidRPr="00475872">
            <w:pPr>
              <w:spacing w:line="288" w:lineRule="auto"/>
              <w:jc w:val="center"/>
              <w:rPr>
                <w:sz w:val="24"/>
              </w:rPr>
            </w:pPr>
            <w:r w:rsidRPr="00475872">
              <w:rPr>
                <w:rFonts w:hint="eastAsia"/>
                <w:sz w:val="24"/>
              </w:rPr>
              <w:t>基金托管人</w:t>
            </w:r>
          </w:p>
        </w:tc>
      </w:tr>
      <w:tr w:rsidR="001A59F9" w:rsidRPr="00C51C77" w:rsidTr="00961313">
        <w:tc>
          <w:tcPr>
            <w:tcW w:type="dxa" w:w="2552"/>
            <w:gridSpan w:val="2"/>
            <w:vAlign w:val="center"/>
          </w:tcPr>
          <w:p w:rsidP="00475872" w:rsidR="001A59F9" w:rsidRDefault="001A59F9" w:rsidRPr="00475872">
            <w:pPr>
              <w:spacing w:before="29" w:line="288" w:lineRule="auto"/>
              <w:rPr>
                <w:sz w:val="24"/>
              </w:rPr>
            </w:pPr>
            <w:r w:rsidRPr="00475872">
              <w:rPr>
                <w:rFonts w:hint="eastAsia"/>
                <w:sz w:val="24"/>
              </w:rPr>
              <w:t>名称</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招商银行股份有限公司</w:t>
            </w:r>
          </w:p>
        </w:tc>
      </w:tr>
      <w:tr w:rsidR="001A59F9" w:rsidRPr="00C51C77" w:rsidTr="00961313">
        <w:tc>
          <w:tcPr>
            <w:tcW w:type="dxa" w:w="1276"/>
            <w:vMerge w:val="restart"/>
            <w:vAlign w:val="center"/>
          </w:tcPr>
          <w:p w:rsidP="00475872" w:rsidR="001A59F9" w:rsidRDefault="001A59F9" w:rsidRPr="00475872">
            <w:pPr>
              <w:spacing w:before="29" w:line="288" w:lineRule="auto"/>
              <w:rPr>
                <w:sz w:val="24"/>
              </w:rPr>
            </w:pPr>
            <w:r w:rsidRPr="00475872">
              <w:rPr>
                <w:rFonts w:hint="eastAsia"/>
                <w:sz w:val="24"/>
              </w:rPr>
              <w:lastRenderedPageBreak/>
              <w:t>信息披露负责人</w:t>
            </w:r>
          </w:p>
        </w:tc>
        <w:tc>
          <w:tcPr>
            <w:tcW w:type="dxa" w:w="1276"/>
            <w:vAlign w:val="center"/>
          </w:tcPr>
          <w:p w:rsidP="00475872" w:rsidR="001A59F9" w:rsidRDefault="001A59F9" w:rsidRPr="00475872">
            <w:pPr>
              <w:spacing w:line="288" w:lineRule="auto"/>
              <w:jc w:val="center"/>
              <w:rPr>
                <w:sz w:val="24"/>
              </w:rPr>
            </w:pPr>
            <w:r w:rsidRPr="00475872">
              <w:rPr>
                <w:rFonts w:hint="eastAsia"/>
                <w:sz w:val="24"/>
              </w:rPr>
              <w:t>姓名</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张燕</w:t>
            </w:r>
          </w:p>
        </w:tc>
      </w:tr>
      <w:tr w:rsidR="001A59F9" w:rsidRPr="00C51C77" w:rsidTr="00961313">
        <w:tc>
          <w:tcPr>
            <w:tcW w:type="dxa" w:w="1276"/>
            <w:vMerge/>
            <w:vAlign w:val="center"/>
          </w:tcPr>
          <w:p w:rsidP="00475872" w:rsidR="001A59F9" w:rsidRDefault="001A59F9" w:rsidRPr="00475872">
            <w:pPr>
              <w:spacing w:before="29" w:line="288" w:lineRule="auto"/>
              <w:rPr>
                <w:sz w:val="24"/>
              </w:rPr>
            </w:pPr>
          </w:p>
        </w:tc>
        <w:tc>
          <w:tcPr>
            <w:tcW w:type="dxa" w:w="1276"/>
            <w:vAlign w:val="center"/>
          </w:tcPr>
          <w:p w:rsidP="00475872" w:rsidR="001A59F9" w:rsidRDefault="001A59F9" w:rsidRPr="00475872">
            <w:pPr>
              <w:autoSpaceDE w:val="0"/>
              <w:autoSpaceDN w:val="0"/>
              <w:adjustRightInd w:val="0"/>
              <w:spacing w:before="29" w:line="288" w:lineRule="auto"/>
              <w:ind w:left="15"/>
              <w:rPr>
                <w:sz w:val="24"/>
              </w:rPr>
            </w:pPr>
            <w:r w:rsidRPr="00475872">
              <w:rPr>
                <w:rFonts w:hint="eastAsia"/>
                <w:sz w:val="24"/>
              </w:rPr>
              <w:t>联系电话</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0755-83199084</w:t>
            </w:r>
          </w:p>
        </w:tc>
      </w:tr>
      <w:tr w:rsidR="001A59F9" w:rsidRPr="00C51C77" w:rsidTr="00961313">
        <w:tc>
          <w:tcPr>
            <w:tcW w:type="dxa" w:w="1276"/>
            <w:vMerge/>
            <w:vAlign w:val="center"/>
          </w:tcPr>
          <w:p w:rsidP="00475872" w:rsidR="001A59F9" w:rsidRDefault="001A59F9" w:rsidRPr="00475872">
            <w:pPr>
              <w:spacing w:before="29" w:line="288" w:lineRule="auto"/>
              <w:rPr>
                <w:sz w:val="24"/>
              </w:rPr>
            </w:pPr>
          </w:p>
        </w:tc>
        <w:tc>
          <w:tcPr>
            <w:tcW w:type="dxa" w:w="1276"/>
            <w:vAlign w:val="center"/>
          </w:tcPr>
          <w:p w:rsidP="00475872" w:rsidR="001A59F9" w:rsidRDefault="001A59F9" w:rsidRPr="00475872">
            <w:pPr>
              <w:autoSpaceDE w:val="0"/>
              <w:autoSpaceDN w:val="0"/>
              <w:adjustRightInd w:val="0"/>
              <w:spacing w:before="29" w:line="288" w:lineRule="auto"/>
              <w:ind w:left="15"/>
              <w:rPr>
                <w:sz w:val="24"/>
              </w:rPr>
            </w:pPr>
            <w:r w:rsidRPr="00475872">
              <w:rPr>
                <w:rFonts w:hint="eastAsia"/>
                <w:sz w:val="24"/>
              </w:rPr>
              <w:t>电子邮箱</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yan_zhang@cmbchina.com</w:t>
            </w:r>
          </w:p>
        </w:tc>
      </w:tr>
      <w:tr w:rsidR="001A59F9" w:rsidRPr="00C51C77" w:rsidTr="00961313">
        <w:tc>
          <w:tcPr>
            <w:tcW w:type="dxa" w:w="2552"/>
            <w:gridSpan w:val="2"/>
            <w:vAlign w:val="center"/>
          </w:tcPr>
          <w:p w:rsidP="00475872" w:rsidR="001A59F9" w:rsidRDefault="001A59F9" w:rsidRPr="00475872">
            <w:pPr>
              <w:spacing w:before="29" w:line="288" w:lineRule="auto"/>
              <w:rPr>
                <w:sz w:val="24"/>
              </w:rPr>
            </w:pPr>
            <w:r w:rsidRPr="00475872">
              <w:rPr>
                <w:rFonts w:hint="eastAsia"/>
                <w:sz w:val="24"/>
              </w:rPr>
              <w:t>客户服务电话</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400-700-5000，021-61055000</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95555</w:t>
            </w:r>
          </w:p>
        </w:tc>
      </w:tr>
      <w:tr w:rsidR="001A59F9" w:rsidRPr="00C51C77" w:rsidTr="00961313">
        <w:tc>
          <w:tcPr>
            <w:tcW w:type="dxa" w:w="2552"/>
            <w:gridSpan w:val="2"/>
            <w:vAlign w:val="center"/>
          </w:tcPr>
          <w:p w:rsidP="00475872" w:rsidR="001A59F9" w:rsidRDefault="001A59F9" w:rsidRPr="00475872">
            <w:pPr>
              <w:spacing w:before="29" w:line="288" w:lineRule="auto"/>
              <w:rPr>
                <w:sz w:val="24"/>
              </w:rPr>
            </w:pPr>
            <w:r w:rsidRPr="00475872">
              <w:rPr>
                <w:rFonts w:hint="eastAsia"/>
                <w:sz w:val="24"/>
              </w:rPr>
              <w:t>传真</w:t>
            </w:r>
          </w:p>
        </w:tc>
        <w:tc>
          <w:tcPr>
            <w:tcW w:type="dxa" w:w="311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type="dxa" w:w="3328"/>
            <w:vAlign w:val="center"/>
          </w:tcPr>
          <w:p w:rsidP="00A57672" w:rsidR="001A59F9" w:rsidRDefault="001A59F9" w:rsidRPr="00A57672">
            <w:pPr>
              <w:autoSpaceDE w:val="0"/>
              <w:autoSpaceDN w:val="0"/>
              <w:adjustRightInd w:val="0"/>
              <w:spacing w:before="29" w:line="288" w:lineRule="auto"/>
              <w:ind w:left="15"/>
              <w:jc w:val="center"/>
              <w:rPr>
                <w:color w:val="000000"/>
                <w:kern w:val="0"/>
                <w:sz w:val="24"/>
              </w:rPr>
            </w:pPr>
            <w:r w:rsidRPr="00A57672">
              <w:rPr>
                <w:color w:val="000000"/>
                <w:kern w:val="0"/>
                <w:sz w:val="24"/>
              </w:rPr>
              <w:t>0755-83195201</w:t>
            </w:r>
          </w:p>
        </w:tc>
      </w:tr>
    </w:tbl>
    <w:p w:rsidP="00026C9C" w:rsidR="001A59F9" w:rsidRDefault="001A59F9" w:rsidRPr="00C51C77">
      <w:pPr>
        <w:tabs>
          <w:tab w:pos="1740" w:val="left"/>
        </w:tabs>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A59F9" w:rsidRPr="00C51C77" w:rsidTr="00E75ED1">
        <w:tc>
          <w:tcPr>
            <w:tcW w:type="dxa" w:w="3459"/>
            <w:vAlign w:val="center"/>
          </w:tcPr>
          <w:p w:rsidP="009A3C12" w:rsidR="001A59F9" w:rsidRDefault="00963D03" w:rsidRPr="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type="dxa" w:w="3459"/>
            <w:vAlign w:val="center"/>
          </w:tcPr>
          <w:p w:rsidP="00A57672" w:rsidR="001A59F9" w:rsidRDefault="001A59F9" w:rsidRPr="00A57672">
            <w:pPr>
              <w:tabs>
                <w:tab w:pos="1740" w:val="left"/>
              </w:tabs>
              <w:spacing w:before="29" w:line="288" w:lineRule="auto"/>
              <w:rPr>
                <w:color w:val="000000"/>
                <w:sz w:val="24"/>
              </w:rPr>
            </w:pPr>
            <w:r w:rsidRPr="00A57672">
              <w:rPr>
                <w:color w:val="000000"/>
                <w:sz w:val="24"/>
              </w:rPr>
              <w:t>www.fund001.com</w:t>
            </w:r>
          </w:p>
        </w:tc>
      </w:tr>
      <w:tr w:rsidR="001A59F9" w:rsidRPr="00C51C77" w:rsidTr="00E75ED1">
        <w:tc>
          <w:tcPr>
            <w:tcW w:type="dxa" w:w="3459"/>
            <w:vAlign w:val="center"/>
          </w:tcPr>
          <w:p w:rsidP="009A3C12" w:rsidR="001A59F9" w:rsidRDefault="001A59F9" w:rsidRPr="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type="dxa" w:w="3459"/>
            <w:vAlign w:val="center"/>
          </w:tcPr>
          <w:p w:rsidP="00A57672" w:rsidR="001A59F9" w:rsidRDefault="001A59F9" w:rsidRPr="00A57672">
            <w:pPr>
              <w:tabs>
                <w:tab w:pos="1740" w:val="left"/>
              </w:tabs>
              <w:spacing w:before="29" w:line="288" w:lineRule="auto"/>
              <w:rPr>
                <w:color w:val="000000"/>
                <w:sz w:val="24"/>
              </w:rPr>
            </w:pPr>
            <w:r w:rsidRPr="00A57672">
              <w:rPr>
                <w:color w:val="000000"/>
                <w:sz w:val="24"/>
              </w:rPr>
              <w:t>基金管理人的办公场所</w:t>
            </w:r>
          </w:p>
        </w:tc>
      </w:tr>
    </w:tbl>
    <w:p w:rsidP="00026C9C" w:rsidR="001A59F9" w:rsidRDefault="001A59F9" w:rsidRPr="00C51C77">
      <w:pPr>
        <w:spacing w:line="360" w:lineRule="auto"/>
        <w:rPr>
          <w:rFonts w:asciiTheme="minorEastAsia" w:eastAsiaTheme="minorEastAsia" w:hAnsiTheme="minorEastAsia"/>
          <w:color w:val="000000"/>
          <w:szCs w:val="21"/>
        </w:rPr>
      </w:pPr>
    </w:p>
    <w:p w:rsidP="00214CDC" w:rsidR="001A59F9" w:rsidRDefault="001A59F9">
      <w:pPr>
        <w:pStyle w:val="1"/>
        <w:keepNext/>
        <w:keepLines/>
        <w:widowControl w:val="0"/>
        <w:spacing w:afterLines="100" w:beforeLines="100"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P="002546CC" w:rsidR="002546CC" w:rsidRDefault="002546CC" w:rsidRPr="002546CC"/>
    <w:p w:rsidP="00701155" w:rsidR="001A59F9" w:rsidRDefault="001A59F9" w:rsidRPr="00701155">
      <w:pPr>
        <w:pStyle w:val="20"/>
        <w:spacing w:after="0" w:before="29"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P="00A6320B" w:rsidR="001A59F9" w:rsidRDefault="001A59F9" w:rsidRPr="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2250"/>
        <w:gridCol w:w="2286"/>
        <w:gridCol w:w="2268"/>
        <w:gridCol w:w="2194"/>
      </w:tblGrid>
      <w:tr w:rsidR="00501A91" w:rsidRPr="00931B45" w:rsidTr="00A6320B">
        <w:trPr>
          <w:trHeight w:val="487"/>
        </w:trPr>
        <w:tc>
          <w:tcPr>
            <w:tcW w:type="dxa" w:w="2250"/>
            <w:vAlign w:val="center"/>
          </w:tcPr>
          <w:bookmarkEnd w:id="15"/>
          <w:bookmarkEnd w:id="16"/>
          <w:p w:rsidP="00D415F5" w:rsidR="00501A91" w:rsidRDefault="00501A91" w:rsidRPr="00931B45">
            <w:pPr>
              <w:spacing w:before="29" w:line="288" w:lineRule="auto"/>
              <w:rPr>
                <w:b/>
                <w:szCs w:val="21"/>
              </w:rPr>
            </w:pPr>
            <w:r w:rsidRPr="00931B45">
              <w:rPr>
                <w:b/>
                <w:szCs w:val="21"/>
              </w:rPr>
              <w:t xml:space="preserve">3.1.1 </w:t>
            </w:r>
            <w:r w:rsidRPr="00931B45">
              <w:rPr>
                <w:rFonts w:hint="eastAsia"/>
                <w:b/>
                <w:szCs w:val="21"/>
              </w:rPr>
              <w:t>期间数据和指标</w:t>
            </w:r>
            <w:r w:rsidRPr="00931B45">
              <w:rPr>
                <w:b/>
                <w:szCs w:val="21"/>
              </w:rPr>
              <w:t/>
            </w:r>
          </w:p>
        </w:tc>
        <w:tc>
          <w:tcPr>
            <w:tcW w:type="dxa" w:w="2286"/>
            <w:vAlign w:val="center"/>
          </w:tcPr>
          <w:p w:rsidP="00D415F5" w:rsidR="00501A91" w:rsidRDefault="00501A91" w:rsidRPr="00931B45">
            <w:pPr>
              <w:spacing w:before="29" w:line="288" w:lineRule="auto"/>
              <w:jc w:val="center"/>
              <w:rPr>
                <w:b/>
                <w:szCs w:val="21"/>
              </w:rPr>
            </w:pPr>
            <w:r w:rsidRPr="00931B45">
              <w:rPr>
                <w:b/>
                <w:szCs w:val="21"/>
              </w:rPr>
              <w:t>2018年</w:t>
            </w:r>
          </w:p>
        </w:tc>
        <w:tc>
          <w:tcPr>
            <w:tcW w:type="dxa" w:w="2268"/>
            <w:vAlign w:val="center"/>
          </w:tcPr>
          <w:p w:rsidP="00D415F5" w:rsidR="00501A91" w:rsidRDefault="00501A91" w:rsidRPr="00931B45">
            <w:pPr>
              <w:spacing w:before="29" w:line="288" w:lineRule="auto"/>
              <w:jc w:val="center"/>
              <w:rPr>
                <w:b/>
                <w:szCs w:val="21"/>
              </w:rPr>
            </w:pPr>
            <w:r w:rsidRPr="00931B45">
              <w:rPr>
                <w:b/>
                <w:szCs w:val="21"/>
              </w:rPr>
              <w:t>2017年</w:t>
            </w:r>
          </w:p>
        </w:tc>
        <w:tc>
          <w:tcPr>
            <w:tcW w:type="dxa" w:w="2194"/>
            <w:vAlign w:val="center"/>
          </w:tcPr>
          <w:p w:rsidP="00D415F5" w:rsidR="00501A91" w:rsidRDefault="00501A91" w:rsidRPr="00931B45">
            <w:pPr>
              <w:spacing w:before="29" w:line="288" w:lineRule="auto"/>
              <w:jc w:val="center"/>
              <w:rPr>
                <w:b/>
                <w:szCs w:val="21"/>
              </w:rPr>
            </w:pPr>
            <w:r w:rsidRPr="00931B45">
              <w:rPr>
                <w:b/>
                <w:szCs w:val="21"/>
              </w:rPr>
              <w:t>2016年</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本期已实现收益</w:t>
            </w:r>
          </w:p>
        </w:tc>
        <w:tc>
          <w:tcPr>
            <w:tcW w:type="dxa" w:w="2286"/>
            <w:vAlign w:val="center"/>
          </w:tcPr>
          <w:p w:rsidP="00D415F5" w:rsidR="00501A91" w:rsidRDefault="00501A91" w:rsidRPr="00931B45">
            <w:pPr>
              <w:spacing w:before="29" w:line="288" w:lineRule="auto"/>
              <w:jc w:val="right"/>
              <w:rPr>
                <w:szCs w:val="21"/>
              </w:rPr>
            </w:pPr>
            <w:r w:rsidRPr="00931B45">
              <w:rPr>
                <w:szCs w:val="21"/>
              </w:rPr>
              <w:t>-227,609,016.14</w:t>
            </w:r>
          </w:p>
        </w:tc>
        <w:tc>
          <w:tcPr>
            <w:tcW w:type="dxa" w:w="2268"/>
            <w:vAlign w:val="center"/>
          </w:tcPr>
          <w:p w:rsidP="00D415F5" w:rsidR="00501A91" w:rsidRDefault="00501A91" w:rsidRPr="00931B45">
            <w:pPr>
              <w:spacing w:before="29" w:line="288" w:lineRule="auto"/>
              <w:jc w:val="right"/>
              <w:rPr>
                <w:szCs w:val="21"/>
              </w:rPr>
            </w:pPr>
            <w:r w:rsidRPr="00931B45">
              <w:rPr>
                <w:szCs w:val="21"/>
              </w:rPr>
              <w:t>177,385,598.67</w:t>
            </w:r>
          </w:p>
        </w:tc>
        <w:tc>
          <w:tcPr>
            <w:tcW w:type="dxa" w:w="2194"/>
            <w:vAlign w:val="center"/>
          </w:tcPr>
          <w:p w:rsidP="00D415F5" w:rsidR="00501A91" w:rsidRDefault="00501A91" w:rsidRPr="00931B45">
            <w:pPr>
              <w:spacing w:before="29" w:line="288" w:lineRule="auto"/>
              <w:jc w:val="right"/>
              <w:rPr>
                <w:szCs w:val="21"/>
              </w:rPr>
            </w:pPr>
            <w:r w:rsidRPr="00931B45">
              <w:rPr>
                <w:szCs w:val="21"/>
              </w:rPr>
              <w:t>44,637,370.44</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本期利润</w:t>
            </w:r>
          </w:p>
        </w:tc>
        <w:tc>
          <w:tcPr>
            <w:tcW w:type="dxa" w:w="2286"/>
            <w:vAlign w:val="center"/>
          </w:tcPr>
          <w:p w:rsidP="00D415F5" w:rsidR="00501A91" w:rsidRDefault="00501A91" w:rsidRPr="00931B45">
            <w:pPr>
              <w:spacing w:before="29" w:line="288" w:lineRule="auto"/>
              <w:jc w:val="right"/>
              <w:rPr>
                <w:szCs w:val="21"/>
              </w:rPr>
            </w:pPr>
            <w:r w:rsidRPr="00931B45">
              <w:rPr>
                <w:szCs w:val="21"/>
              </w:rPr>
              <w:t>-550,977,725.93</w:t>
            </w:r>
          </w:p>
        </w:tc>
        <w:tc>
          <w:tcPr>
            <w:tcW w:type="dxa" w:w="2268"/>
            <w:vAlign w:val="center"/>
          </w:tcPr>
          <w:p w:rsidP="00D415F5" w:rsidR="00501A91" w:rsidRDefault="00501A91" w:rsidRPr="00931B45">
            <w:pPr>
              <w:spacing w:before="29" w:line="288" w:lineRule="auto"/>
              <w:jc w:val="right"/>
              <w:rPr>
                <w:szCs w:val="21"/>
              </w:rPr>
            </w:pPr>
            <w:r w:rsidRPr="00931B45">
              <w:rPr>
                <w:szCs w:val="21"/>
              </w:rPr>
              <w:t>280,407,108.47</w:t>
            </w:r>
          </w:p>
        </w:tc>
        <w:tc>
          <w:tcPr>
            <w:tcW w:type="dxa" w:w="2194"/>
            <w:vAlign w:val="center"/>
          </w:tcPr>
          <w:p w:rsidP="00D415F5" w:rsidR="00501A91" w:rsidRDefault="00501A91" w:rsidRPr="00931B45">
            <w:pPr>
              <w:spacing w:before="29" w:line="288" w:lineRule="auto"/>
              <w:jc w:val="right"/>
              <w:rPr>
                <w:szCs w:val="21"/>
              </w:rPr>
            </w:pPr>
            <w:r w:rsidRPr="00931B45">
              <w:rPr>
                <w:szCs w:val="21"/>
              </w:rPr>
              <w:t>16,850,427.54</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加权平均基金份额本</w:t>
            </w:r>
            <w:r w:rsidRPr="00931B45">
              <w:rPr>
                <w:rFonts w:hint="eastAsia"/>
                <w:szCs w:val="21"/>
              </w:rPr>
              <w:lastRenderedPageBreak/>
              <w:t>期利润</w:t>
            </w:r>
          </w:p>
        </w:tc>
        <w:tc>
          <w:tcPr>
            <w:tcW w:type="dxa" w:w="2286"/>
            <w:vAlign w:val="center"/>
          </w:tcPr>
          <w:p w:rsidP="00D415F5" w:rsidR="00501A91" w:rsidRDefault="00501A91" w:rsidRPr="00931B45">
            <w:pPr>
              <w:spacing w:before="29" w:line="288" w:lineRule="auto"/>
              <w:jc w:val="right"/>
              <w:rPr>
                <w:szCs w:val="21"/>
              </w:rPr>
            </w:pPr>
            <w:r w:rsidRPr="00931B45">
              <w:rPr>
                <w:szCs w:val="21"/>
              </w:rPr>
              <w:lastRenderedPageBreak/>
              <w:t/>
            </w:r>
            <w:r w:rsidRPr="00931B45">
              <w:rPr>
                <w:szCs w:val="21"/>
              </w:rPr>
              <w:lastRenderedPageBreak/>
              <w:t>-0.3915</w:t>
            </w:r>
          </w:p>
        </w:tc>
        <w:tc>
          <w:tcPr>
            <w:tcW w:type="dxa" w:w="2268"/>
            <w:vAlign w:val="center"/>
          </w:tcPr>
          <w:p w:rsidP="00D415F5" w:rsidR="00501A91" w:rsidRDefault="00501A91" w:rsidRPr="00931B45">
            <w:pPr>
              <w:spacing w:before="29" w:line="288" w:lineRule="auto"/>
              <w:jc w:val="right"/>
              <w:rPr>
                <w:szCs w:val="21"/>
              </w:rPr>
            </w:pPr>
            <w:r w:rsidRPr="00931B45">
              <w:rPr>
                <w:szCs w:val="21"/>
              </w:rPr>
              <w:lastRenderedPageBreak/>
              <w:t/>
            </w:r>
            <w:r w:rsidRPr="00931B45">
              <w:rPr>
                <w:szCs w:val="21"/>
              </w:rPr>
              <w:lastRenderedPageBreak/>
              <w:t>0.5719</w:t>
            </w:r>
          </w:p>
        </w:tc>
        <w:tc>
          <w:tcPr>
            <w:tcW w:type="dxa" w:w="2194"/>
            <w:vAlign w:val="center"/>
          </w:tcPr>
          <w:p w:rsidP="00D415F5" w:rsidR="00501A91" w:rsidRDefault="00501A91" w:rsidRPr="00931B45">
            <w:pPr>
              <w:spacing w:before="29" w:line="288" w:lineRule="auto"/>
              <w:jc w:val="right"/>
              <w:rPr>
                <w:szCs w:val="21"/>
              </w:rPr>
            </w:pPr>
            <w:r w:rsidRPr="00931B45">
              <w:rPr>
                <w:szCs w:val="21"/>
              </w:rPr>
              <w:lastRenderedPageBreak/>
              <w:t/>
            </w:r>
            <w:r w:rsidRPr="00931B45">
              <w:rPr>
                <w:szCs w:val="21"/>
              </w:rPr>
              <w:lastRenderedPageBreak/>
              <w:t>0.0635</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lastRenderedPageBreak/>
              <w:t>本期基金份额净值增长率</w:t>
            </w:r>
          </w:p>
        </w:tc>
        <w:tc>
          <w:tcPr>
            <w:tcW w:type="dxa" w:w="2286"/>
            <w:vAlign w:val="center"/>
          </w:tcPr>
          <w:p w:rsidP="00D415F5" w:rsidR="00501A91" w:rsidRDefault="00501A91" w:rsidRPr="00931B45">
            <w:pPr>
              <w:spacing w:before="29" w:line="288" w:lineRule="auto"/>
              <w:jc w:val="right"/>
              <w:rPr>
                <w:szCs w:val="21"/>
              </w:rPr>
            </w:pPr>
            <w:r w:rsidRPr="00931B45">
              <w:rPr>
                <w:szCs w:val="21"/>
              </w:rPr>
              <w:t>-15.99%</w:t>
            </w:r>
          </w:p>
        </w:tc>
        <w:tc>
          <w:tcPr>
            <w:tcW w:type="dxa" w:w="2268"/>
            <w:vAlign w:val="center"/>
          </w:tcPr>
          <w:p w:rsidP="00D415F5" w:rsidR="00501A91" w:rsidRDefault="00501A91" w:rsidRPr="00931B45">
            <w:pPr>
              <w:spacing w:before="29" w:line="288" w:lineRule="auto"/>
              <w:jc w:val="right"/>
              <w:rPr>
                <w:szCs w:val="21"/>
              </w:rPr>
            </w:pPr>
            <w:r w:rsidRPr="00931B45">
              <w:rPr>
                <w:szCs w:val="21"/>
              </w:rPr>
              <w:t>33.59%</w:t>
            </w:r>
          </w:p>
        </w:tc>
        <w:tc>
          <w:tcPr>
            <w:tcW w:type="dxa" w:w="2194"/>
            <w:vAlign w:val="center"/>
          </w:tcPr>
          <w:p w:rsidP="00D415F5" w:rsidR="00501A91" w:rsidRDefault="00501A91" w:rsidRPr="00931B45">
            <w:pPr>
              <w:spacing w:before="29" w:line="288" w:lineRule="auto"/>
              <w:jc w:val="right"/>
              <w:rPr>
                <w:szCs w:val="21"/>
              </w:rPr>
            </w:pPr>
            <w:r w:rsidRPr="00931B45">
              <w:rPr>
                <w:szCs w:val="21"/>
              </w:rPr>
              <w:t>2.44%</w:t>
            </w:r>
          </w:p>
        </w:tc>
      </w:tr>
      <w:tr w:rsidR="00501A91" w:rsidRPr="00931B45" w:rsidTr="00A6320B">
        <w:tc>
          <w:tcPr>
            <w:tcW w:type="dxa" w:w="2250"/>
            <w:vAlign w:val="center"/>
          </w:tcPr>
          <w:p w:rsidP="0050264A" w:rsidR="00501A91" w:rsidRDefault="00501A91" w:rsidRPr="00931B45">
            <w:pPr>
              <w:spacing w:before="29" w:line="288" w:lineRule="auto"/>
              <w:rPr>
                <w:b/>
                <w:szCs w:val="21"/>
              </w:rPr>
            </w:pPr>
            <w:r w:rsidRPr="00931B45">
              <w:rPr>
                <w:b/>
                <w:szCs w:val="21"/>
              </w:rPr>
              <w:t xml:space="preserve">3.1.2 </w:t>
            </w:r>
            <w:r w:rsidRPr="00931B45">
              <w:rPr>
                <w:rFonts w:hint="eastAsia"/>
                <w:b/>
                <w:szCs w:val="21"/>
              </w:rPr>
              <w:t>期末数据和指标</w:t>
            </w:r>
          </w:p>
        </w:tc>
        <w:tc>
          <w:tcPr>
            <w:tcW w:type="dxa" w:w="2286"/>
            <w:vAlign w:val="center"/>
          </w:tcPr>
          <w:p w:rsidP="0050264A" w:rsidR="00501A91" w:rsidRDefault="00501A91" w:rsidRPr="00931B45">
            <w:pPr>
              <w:spacing w:before="29" w:line="288" w:lineRule="auto"/>
              <w:jc w:val="center"/>
              <w:rPr>
                <w:b/>
                <w:szCs w:val="21"/>
              </w:rPr>
            </w:pPr>
            <w:r w:rsidRPr="00931B45">
              <w:rPr>
                <w:b/>
                <w:szCs w:val="21"/>
              </w:rPr>
              <w:t>2018</w:t>
            </w:r>
            <w:r w:rsidRPr="00931B45">
              <w:rPr>
                <w:rFonts w:hint="eastAsia"/>
                <w:b/>
                <w:szCs w:val="21"/>
              </w:rPr>
              <w:t>年末</w:t>
            </w:r>
          </w:p>
        </w:tc>
        <w:tc>
          <w:tcPr>
            <w:tcW w:type="dxa" w:w="2268"/>
            <w:vAlign w:val="center"/>
          </w:tcPr>
          <w:p w:rsidP="0050264A" w:rsidR="00501A91" w:rsidRDefault="00501A91" w:rsidRPr="00931B45">
            <w:pPr>
              <w:spacing w:before="29" w:line="288" w:lineRule="auto"/>
              <w:jc w:val="center"/>
              <w:rPr>
                <w:b/>
                <w:szCs w:val="21"/>
              </w:rPr>
            </w:pPr>
            <w:r w:rsidRPr="00931B45">
              <w:rPr>
                <w:b/>
                <w:szCs w:val="21"/>
              </w:rPr>
              <w:t/>
            </w:r>
            <w:r w:rsidRPr="00931B45">
              <w:rPr>
                <w:rFonts w:hint="eastAsia"/>
                <w:b/>
                <w:szCs w:val="21"/>
              </w:rPr>
              <w:t/>
            </w:r>
            <w:r w:rsidRPr="00931B45">
              <w:rPr>
                <w:b/>
                <w:szCs w:val="21"/>
              </w:rPr>
              <w:t>2017</w:t>
            </w:r>
            <w:r w:rsidRPr="00931B45">
              <w:rPr>
                <w:rFonts w:hint="eastAsia"/>
                <w:b/>
                <w:szCs w:val="21"/>
              </w:rPr>
              <w:t>年末</w:t>
            </w:r>
          </w:p>
        </w:tc>
        <w:tc>
          <w:tcPr>
            <w:tcW w:type="dxa" w:w="2194"/>
            <w:vAlign w:val="center"/>
          </w:tcPr>
          <w:p w:rsidP="0050264A" w:rsidR="00501A91" w:rsidRDefault="00501A91" w:rsidRPr="00931B45">
            <w:pPr>
              <w:spacing w:before="29" w:line="288" w:lineRule="auto"/>
              <w:jc w:val="center"/>
              <w:rPr>
                <w:b/>
                <w:szCs w:val="21"/>
              </w:rPr>
            </w:pPr>
            <w:r w:rsidRPr="00931B45">
              <w:rPr>
                <w:b/>
                <w:szCs w:val="21"/>
              </w:rPr>
              <w:t/>
            </w:r>
            <w:r w:rsidRPr="00931B45">
              <w:rPr>
                <w:rFonts w:hint="eastAsia"/>
                <w:b/>
                <w:szCs w:val="21"/>
              </w:rPr>
              <w:t/>
            </w:r>
            <w:r w:rsidRPr="00931B45">
              <w:rPr>
                <w:b/>
                <w:szCs w:val="21"/>
              </w:rPr>
              <w:t>2016</w:t>
            </w:r>
            <w:r w:rsidRPr="00931B45">
              <w:rPr>
                <w:rFonts w:hint="eastAsia"/>
                <w:b/>
                <w:szCs w:val="21"/>
              </w:rPr>
              <w:t>年末</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期末可供分配基金份额利润</w:t>
            </w:r>
          </w:p>
        </w:tc>
        <w:tc>
          <w:tcPr>
            <w:tcW w:type="dxa" w:w="2286"/>
            <w:vAlign w:val="center"/>
          </w:tcPr>
          <w:p w:rsidP="00D415F5" w:rsidR="00501A91" w:rsidRDefault="00501A91" w:rsidRPr="00931B45">
            <w:pPr>
              <w:spacing w:before="29" w:line="288" w:lineRule="auto"/>
              <w:jc w:val="right"/>
              <w:rPr>
                <w:szCs w:val="21"/>
              </w:rPr>
            </w:pPr>
            <w:r w:rsidRPr="00931B45">
              <w:rPr>
                <w:szCs w:val="21"/>
              </w:rPr>
              <w:t>0.423</w:t>
            </w:r>
          </w:p>
        </w:tc>
        <w:tc>
          <w:tcPr>
            <w:tcW w:type="dxa" w:w="2268"/>
            <w:vAlign w:val="center"/>
          </w:tcPr>
          <w:p w:rsidP="00D415F5" w:rsidR="00501A91" w:rsidRDefault="00501A91" w:rsidRPr="00931B45">
            <w:pPr>
              <w:spacing w:before="29" w:line="288" w:lineRule="auto"/>
              <w:jc w:val="right"/>
              <w:rPr>
                <w:szCs w:val="21"/>
              </w:rPr>
            </w:pPr>
            <w:r w:rsidRPr="00931B45">
              <w:rPr>
                <w:szCs w:val="21"/>
              </w:rPr>
              <w:t>0.531</w:t>
            </w:r>
          </w:p>
        </w:tc>
        <w:tc>
          <w:tcPr>
            <w:tcW w:type="dxa" w:w="2194"/>
            <w:vAlign w:val="center"/>
          </w:tcPr>
          <w:p w:rsidP="00D415F5" w:rsidR="00501A91" w:rsidRDefault="00501A91" w:rsidRPr="00931B45">
            <w:pPr>
              <w:spacing w:before="29" w:line="288" w:lineRule="auto"/>
              <w:jc w:val="right"/>
              <w:rPr>
                <w:szCs w:val="21"/>
              </w:rPr>
            </w:pPr>
            <w:r w:rsidRPr="00931B45">
              <w:rPr>
                <w:szCs w:val="21"/>
              </w:rPr>
              <w:t>0.585</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期末基金资产净值</w:t>
            </w:r>
          </w:p>
        </w:tc>
        <w:tc>
          <w:tcPr>
            <w:tcW w:type="dxa" w:w="2286"/>
            <w:vAlign w:val="center"/>
          </w:tcPr>
          <w:p w:rsidP="00D415F5" w:rsidR="00501A91" w:rsidRDefault="00501A91" w:rsidRPr="00931B45">
            <w:pPr>
              <w:spacing w:before="29" w:line="288" w:lineRule="auto"/>
              <w:jc w:val="right"/>
              <w:rPr>
                <w:szCs w:val="21"/>
              </w:rPr>
            </w:pPr>
            <w:r w:rsidRPr="00931B45">
              <w:rPr>
                <w:szCs w:val="21"/>
              </w:rPr>
              <w:t>2,565,428,091.90</w:t>
            </w:r>
          </w:p>
        </w:tc>
        <w:tc>
          <w:tcPr>
            <w:tcW w:type="dxa" w:w="2268"/>
            <w:vAlign w:val="center"/>
          </w:tcPr>
          <w:p w:rsidP="00D415F5" w:rsidR="00501A91" w:rsidRDefault="00501A91" w:rsidRPr="00931B45">
            <w:pPr>
              <w:spacing w:before="29" w:line="288" w:lineRule="auto"/>
              <w:jc w:val="right"/>
              <w:rPr>
                <w:szCs w:val="21"/>
              </w:rPr>
            </w:pPr>
            <w:r w:rsidRPr="00931B45">
              <w:rPr>
                <w:szCs w:val="21"/>
              </w:rPr>
              <w:t>2,005,363,385.40</w:t>
            </w:r>
          </w:p>
        </w:tc>
        <w:tc>
          <w:tcPr>
            <w:tcW w:type="dxa" w:w="2194"/>
            <w:vAlign w:val="center"/>
          </w:tcPr>
          <w:p w:rsidP="00D415F5" w:rsidR="00501A91" w:rsidRDefault="00501A91" w:rsidRPr="00931B45">
            <w:pPr>
              <w:spacing w:before="29" w:line="288" w:lineRule="auto"/>
              <w:jc w:val="right"/>
              <w:rPr>
                <w:szCs w:val="21"/>
              </w:rPr>
            </w:pPr>
            <w:r w:rsidRPr="00931B45">
              <w:rPr>
                <w:szCs w:val="21"/>
              </w:rPr>
              <w:t>509,150,414.81</w:t>
            </w:r>
          </w:p>
        </w:tc>
      </w:tr>
      <w:tr w:rsidR="00501A91" w:rsidRPr="00931B45" w:rsidTr="00A6320B">
        <w:tc>
          <w:tcPr>
            <w:tcW w:type="dxa" w:w="2250"/>
            <w:vAlign w:val="center"/>
          </w:tcPr>
          <w:p w:rsidP="0050264A" w:rsidR="00501A91" w:rsidRDefault="00501A91" w:rsidRPr="00931B45">
            <w:pPr>
              <w:spacing w:before="29" w:line="288" w:lineRule="auto"/>
              <w:rPr>
                <w:szCs w:val="21"/>
              </w:rPr>
            </w:pPr>
            <w:r w:rsidRPr="00931B45">
              <w:rPr>
                <w:rFonts w:hint="eastAsia"/>
                <w:szCs w:val="21"/>
              </w:rPr>
              <w:t>期末基金份额净值</w:t>
            </w:r>
          </w:p>
        </w:tc>
        <w:tc>
          <w:tcPr>
            <w:tcW w:type="dxa" w:w="2286"/>
            <w:vAlign w:val="center"/>
          </w:tcPr>
          <w:p w:rsidP="00D415F5" w:rsidR="00501A91" w:rsidRDefault="00501A91" w:rsidRPr="00931B45">
            <w:pPr>
              <w:spacing w:before="29" w:line="288" w:lineRule="auto"/>
              <w:jc w:val="right"/>
              <w:rPr>
                <w:szCs w:val="21"/>
              </w:rPr>
            </w:pPr>
            <w:r w:rsidRPr="00931B45">
              <w:rPr>
                <w:szCs w:val="21"/>
              </w:rPr>
              <w:t>1.713</w:t>
            </w:r>
          </w:p>
        </w:tc>
        <w:tc>
          <w:tcPr>
            <w:tcW w:type="dxa" w:w="2268"/>
            <w:vAlign w:val="center"/>
          </w:tcPr>
          <w:p w:rsidP="00D415F5" w:rsidR="00501A91" w:rsidRDefault="00501A91" w:rsidRPr="00931B45">
            <w:pPr>
              <w:spacing w:before="29" w:line="288" w:lineRule="auto"/>
              <w:jc w:val="right"/>
              <w:rPr>
                <w:szCs w:val="21"/>
              </w:rPr>
            </w:pPr>
            <w:r w:rsidRPr="00931B45">
              <w:rPr>
                <w:szCs w:val="21"/>
              </w:rPr>
              <w:t>2.039</w:t>
            </w:r>
          </w:p>
        </w:tc>
        <w:tc>
          <w:tcPr>
            <w:tcW w:type="dxa" w:w="2194"/>
            <w:vAlign w:val="center"/>
          </w:tcPr>
          <w:p w:rsidP="00D415F5" w:rsidR="00501A91" w:rsidRDefault="00501A91" w:rsidRPr="00931B45">
            <w:pPr>
              <w:spacing w:before="29" w:line="288" w:lineRule="auto"/>
              <w:jc w:val="right"/>
              <w:rPr>
                <w:szCs w:val="21"/>
              </w:rPr>
            </w:pPr>
            <w:r w:rsidRPr="00931B45">
              <w:rPr>
                <w:szCs w:val="21"/>
              </w:rPr>
              <w:t>1.848</w:t>
            </w:r>
          </w:p>
        </w:tc>
      </w:tr>
    </w:tbl>
    <w:p>
      <w:pPr>
        <w:tabs>
          <w:tab w:pos="426" w:val="left"/>
        </w:tabs>
        <w:spacing w:before="29" w:line="288" w:lineRule="auto"/>
        <w:jc w:val="left"/>
        <w:rPr>
          <w:kern w:val="0"/>
          <w:sz w:val="24"/>
        </w:rPr>
      </w:pPr>
      <w:r>
        <w:rPr>
          <w:kern w:val="0"/>
          <w:sz w:val="24"/>
        </w:rPr>
        <w:t>注：1、本基金业绩指标不包括持有人认购或交易基金的各项费用，计入费用后的实际收益水平要低于所列数字；</w:t>
      </w:r>
    </w:p>
    <w:p w:rsidP="0060235D" w:rsidR="001A59F9" w:rsidRDefault="001A59F9" w:rsidRPr="0060235D">
      <w:pPr>
        <w:tabs>
          <w:tab w:pos="426" w:val="left"/>
        </w:tabs>
        <w:spacing w:before="29" w:line="288" w:lineRule="auto"/>
        <w:jc w:val="left"/>
        <w:rPr>
          <w:kern w:val="0"/>
          <w:sz w:val="24"/>
        </w:rPr>
      </w:pPr>
      <w:r w:rsidRPr="0060235D">
        <w:rPr>
          <w:kern w:val="0"/>
          <w:sz w:val="24"/>
        </w:rPr>
        <w:t/>
      </w:r>
      <w:r w:rsidR="00FE2F58" w:rsidRPr="0060235D">
        <w:rPr>
          <w:rFonts w:hint="eastAsia"/>
          <w:kern w:val="0"/>
          <w:sz w:val="24"/>
        </w:rPr>
        <w:t/>
      </w:r>
      <w:r w:rsidR="00501A91" w:rsidRPr="0060235D">
        <w:rPr>
          <w:rFonts w:hint="eastAsia"/>
          <w:kern w:val="0"/>
          <w:sz w:val="24"/>
        </w:rPr>
        <w:t/>
      </w:r>
      <w:r w:rsidRPr="0060235D">
        <w:rPr>
          <w:kern w:val="0"/>
          <w:sz w:val="24"/>
        </w:rPr>
        <w:t xml:space="preserve">    2、本期已实现收益指基金本期利息收入、投资收益、其他收入（不含公允价值变动收益）扣除相关费用后的余额，本期利润为本期已实现收益加上本期公允价值变动收益。</w:t>
      </w:r>
    </w:p>
    <w:p w:rsidP="00026C9C" w:rsidR="001A59F9" w:rsidRDefault="001A59F9" w:rsidRPr="00C51C77">
      <w:pPr>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86"/>
        <w:gridCol w:w="1286"/>
        <w:gridCol w:w="1286"/>
        <w:gridCol w:w="1285"/>
        <w:gridCol w:w="1285"/>
        <w:gridCol w:w="1285"/>
        <w:gridCol w:w="1285"/>
      </w:tblGrid>
      <w:tr w:rsidR="001A59F9" w:rsidRPr="00C51C77" w:rsidTr="00FC45CB">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阶段</w:t>
            </w:r>
            <w:r w:rsidR="00895DFF" w:rsidRPr="002310FE">
              <w:rPr>
                <w:color w:val="000000"/>
                <w:sz w:val="24"/>
              </w:rPr>
              <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份额净值增长率①</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份额净值增长率标准差②</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业绩比较基准收益率③</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业绩比较基准收益率标准差④</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①－③</w:t>
            </w:r>
          </w:p>
        </w:tc>
        <w:tc>
          <w:tcPr>
            <w:tcW w:type="dxa" w:w="3459"/>
            <w:vAlign w:val="center"/>
          </w:tcPr>
          <w:p w:rsidP="002310FE" w:rsidR="001A59F9" w:rsidRDefault="001A59F9" w:rsidRPr="002310FE">
            <w:pPr>
              <w:spacing w:before="29" w:line="288" w:lineRule="auto"/>
              <w:jc w:val="center"/>
              <w:rPr>
                <w:color w:val="000000"/>
                <w:sz w:val="24"/>
              </w:rPr>
            </w:pPr>
            <w:r w:rsidRPr="002310FE">
              <w:rPr>
                <w:rFonts w:hint="eastAsia"/>
                <w:color w:val="000000"/>
                <w:sz w:val="24"/>
              </w:rPr>
              <w:t>②－④</w:t>
            </w:r>
          </w:p>
        </w:tc>
      </w:tr>
      <w:tr>
        <w:tc>
          <w:tcPr>
            <w:vAlign w:val="center"/>
          </w:tcPr>
          <w:p>
            <w:pPr>
              <w:jc w:val="left"/>
            </w:pPr>
            <w:r>
              <w:rPr>
                <w:color w:val="000000"/>
                <w:sz w:val="24"/>
              </w:rPr>
              <w:t>过去三个月</w:t>
            </w:r>
          </w:p>
        </w:tc>
        <w:tc>
          <w:tcPr>
            <w:vAlign w:val="center"/>
          </w:tcPr>
          <w:p>
            <w:pPr>
              <w:jc w:val="center"/>
            </w:pPr>
            <w:r>
              <w:rPr>
                <w:color w:val="000000"/>
                <w:sz w:val="24"/>
              </w:rPr>
              <w:t>-9.27%</w:t>
            </w:r>
          </w:p>
        </w:tc>
        <w:tc>
          <w:tcPr>
            <w:vAlign w:val="center"/>
          </w:tcPr>
          <w:p>
            <w:pPr>
              <w:jc w:val="center"/>
            </w:pPr>
            <w:r>
              <w:rPr>
                <w:color w:val="000000"/>
                <w:sz w:val="24"/>
              </w:rPr>
              <w:t>1.70%</w:t>
            </w:r>
          </w:p>
        </w:tc>
        <w:tc>
          <w:tcPr>
            <w:vAlign w:val="center"/>
          </w:tcPr>
          <w:p>
            <w:pPr>
              <w:jc w:val="center"/>
            </w:pPr>
            <w:r>
              <w:rPr>
                <w:color w:val="000000"/>
                <w:sz w:val="24"/>
              </w:rPr>
              <w:t>-11.25%</w:t>
            </w:r>
          </w:p>
        </w:tc>
        <w:tc>
          <w:tcPr>
            <w:vAlign w:val="center"/>
          </w:tcPr>
          <w:p>
            <w:pPr>
              <w:jc w:val="center"/>
            </w:pPr>
            <w:r>
              <w:rPr>
                <w:color w:val="000000"/>
                <w:sz w:val="24"/>
              </w:rPr>
              <w:t>1.39%</w:t>
            </w:r>
          </w:p>
        </w:tc>
        <w:tc>
          <w:tcPr>
            <w:vAlign w:val="center"/>
          </w:tcPr>
          <w:p>
            <w:pPr>
              <w:jc w:val="center"/>
            </w:pPr>
            <w:r>
              <w:rPr>
                <w:color w:val="000000"/>
                <w:sz w:val="24"/>
              </w:rPr>
              <w:t>1.98%</w:t>
            </w:r>
          </w:p>
        </w:tc>
        <w:tc>
          <w:tcPr>
            <w:vAlign w:val="center"/>
          </w:tcPr>
          <w:p>
            <w:pPr>
              <w:jc w:val="center"/>
            </w:pPr>
            <w:r>
              <w:rPr>
                <w:color w:val="000000"/>
                <w:sz w:val="24"/>
              </w:rPr>
              <w:t>0.31%</w:t>
            </w:r>
          </w:p>
        </w:tc>
      </w:tr>
      <w:tr>
        <w:tc>
          <w:tcPr>
            <w:vAlign w:val="center"/>
          </w:tcPr>
          <w:p>
            <w:pPr>
              <w:jc w:val="left"/>
            </w:pPr>
            <w:r>
              <w:rPr>
                <w:color w:val="000000"/>
                <w:sz w:val="24"/>
              </w:rPr>
              <w:t>过去六个月</w:t>
            </w:r>
          </w:p>
        </w:tc>
        <w:tc>
          <w:tcPr>
            <w:vAlign w:val="center"/>
          </w:tcPr>
          <w:p>
            <w:pPr>
              <w:jc w:val="center"/>
            </w:pPr>
            <w:r>
              <w:rPr>
                <w:color w:val="000000"/>
                <w:sz w:val="24"/>
              </w:rPr>
              <w:t>-12.65%</w:t>
            </w:r>
          </w:p>
        </w:tc>
        <w:tc>
          <w:tcPr>
            <w:vAlign w:val="center"/>
          </w:tcPr>
          <w:p>
            <w:pPr>
              <w:jc w:val="center"/>
            </w:pPr>
            <w:r>
              <w:rPr>
                <w:color w:val="000000"/>
                <w:sz w:val="24"/>
              </w:rPr>
              <w:t>1.63%</w:t>
            </w:r>
          </w:p>
        </w:tc>
        <w:tc>
          <w:tcPr>
            <w:vAlign w:val="center"/>
          </w:tcPr>
          <w:p>
            <w:pPr>
              <w:jc w:val="center"/>
            </w:pPr>
            <w:r>
              <w:rPr>
                <w:color w:val="000000"/>
                <w:sz w:val="24"/>
              </w:rPr>
              <w:t>-16.82%</w:t>
            </w:r>
          </w:p>
        </w:tc>
        <w:tc>
          <w:tcPr>
            <w:vAlign w:val="center"/>
          </w:tcPr>
          <w:p>
            <w:pPr>
              <w:jc w:val="center"/>
            </w:pPr>
            <w:r>
              <w:rPr>
                <w:color w:val="000000"/>
                <w:sz w:val="24"/>
              </w:rPr>
              <w:t>1.24%</w:t>
            </w:r>
          </w:p>
        </w:tc>
        <w:tc>
          <w:tcPr>
            <w:vAlign w:val="center"/>
          </w:tcPr>
          <w:p>
            <w:pPr>
              <w:jc w:val="center"/>
            </w:pPr>
            <w:r>
              <w:rPr>
                <w:color w:val="000000"/>
                <w:sz w:val="24"/>
              </w:rPr>
              <w:t>4.17%</w:t>
            </w:r>
          </w:p>
        </w:tc>
        <w:tc>
          <w:tcPr>
            <w:vAlign w:val="center"/>
          </w:tcPr>
          <w:p>
            <w:pPr>
              <w:jc w:val="center"/>
            </w:pPr>
            <w:r>
              <w:rPr>
                <w:color w:val="000000"/>
                <w:sz w:val="24"/>
              </w:rPr>
              <w:t>0.39%</w:t>
            </w:r>
          </w:p>
        </w:tc>
      </w:tr>
      <w:tr>
        <w:tc>
          <w:tcPr>
            <w:vAlign w:val="center"/>
          </w:tcPr>
          <w:p>
            <w:pPr>
              <w:jc w:val="left"/>
            </w:pPr>
            <w:r>
              <w:rPr>
                <w:color w:val="000000"/>
                <w:sz w:val="24"/>
              </w:rPr>
              <w:t>过去一年</w:t>
            </w:r>
          </w:p>
        </w:tc>
        <w:tc>
          <w:tcPr>
            <w:vAlign w:val="center"/>
          </w:tcPr>
          <w:p>
            <w:pPr>
              <w:jc w:val="center"/>
            </w:pPr>
            <w:r>
              <w:rPr>
                <w:color w:val="000000"/>
                <w:sz w:val="24"/>
              </w:rPr>
              <w:t>-15.99%</w:t>
            </w:r>
          </w:p>
        </w:tc>
        <w:tc>
          <w:tcPr>
            <w:vAlign w:val="center"/>
          </w:tcPr>
          <w:p>
            <w:pPr>
              <w:jc w:val="center"/>
            </w:pPr>
            <w:r>
              <w:rPr>
                <w:color w:val="000000"/>
                <w:sz w:val="24"/>
              </w:rPr>
              <w:t>1.50%</w:t>
            </w:r>
          </w:p>
        </w:tc>
        <w:tc>
          <w:tcPr>
            <w:vAlign w:val="center"/>
          </w:tcPr>
          <w:p>
            <w:pPr>
              <w:jc w:val="center"/>
            </w:pPr>
            <w:r>
              <w:rPr>
                <w:color w:val="000000"/>
                <w:sz w:val="24"/>
              </w:rPr>
              <w:t>-23.70%</w:t>
            </w:r>
          </w:p>
        </w:tc>
        <w:tc>
          <w:tcPr>
            <w:vAlign w:val="center"/>
          </w:tcPr>
          <w:p>
            <w:pPr>
              <w:jc w:val="center"/>
            </w:pPr>
            <w:r>
              <w:rPr>
                <w:color w:val="000000"/>
                <w:sz w:val="24"/>
              </w:rPr>
              <w:t>1.11%</w:t>
            </w:r>
          </w:p>
        </w:tc>
        <w:tc>
          <w:tcPr>
            <w:vAlign w:val="center"/>
          </w:tcPr>
          <w:p>
            <w:pPr>
              <w:jc w:val="center"/>
            </w:pPr>
            <w:r>
              <w:rPr>
                <w:color w:val="000000"/>
                <w:sz w:val="24"/>
              </w:rPr>
              <w:t>7.71%</w:t>
            </w:r>
          </w:p>
        </w:tc>
        <w:tc>
          <w:tcPr>
            <w:vAlign w:val="center"/>
          </w:tcPr>
          <w:p>
            <w:pPr>
              <w:jc w:val="center"/>
            </w:pPr>
            <w:r>
              <w:rPr>
                <w:color w:val="000000"/>
                <w:sz w:val="24"/>
              </w:rPr>
              <w:t>0.39%</w:t>
            </w:r>
          </w:p>
        </w:tc>
      </w:tr>
      <w:tr>
        <w:tc>
          <w:tcPr>
            <w:vAlign w:val="center"/>
          </w:tcPr>
          <w:p>
            <w:pPr>
              <w:jc w:val="left"/>
            </w:pPr>
            <w:r>
              <w:rPr>
                <w:color w:val="000000"/>
                <w:sz w:val="24"/>
              </w:rPr>
              <w:t>过去三年</w:t>
            </w:r>
          </w:p>
        </w:tc>
        <w:tc>
          <w:tcPr>
            <w:vAlign w:val="center"/>
          </w:tcPr>
          <w:p>
            <w:pPr>
              <w:jc w:val="center"/>
            </w:pPr>
            <w:r>
              <w:rPr>
                <w:color w:val="000000"/>
                <w:sz w:val="24"/>
              </w:rPr>
              <w:t>14.97%</w:t>
            </w:r>
          </w:p>
        </w:tc>
        <w:tc>
          <w:tcPr>
            <w:vAlign w:val="center"/>
          </w:tcPr>
          <w:p>
            <w:pPr>
              <w:jc w:val="center"/>
            </w:pPr>
            <w:r>
              <w:rPr>
                <w:color w:val="000000"/>
                <w:sz w:val="24"/>
              </w:rPr>
              <w:t>1.37%</w:t>
            </w:r>
          </w:p>
        </w:tc>
        <w:tc>
          <w:tcPr>
            <w:vAlign w:val="center"/>
          </w:tcPr>
          <w:p>
            <w:pPr>
              <w:jc w:val="center"/>
            </w:pPr>
            <w:r>
              <w:rPr>
                <w:color w:val="000000"/>
                <w:sz w:val="24"/>
              </w:rPr>
              <w:t>-28.41%</w:t>
            </w:r>
          </w:p>
        </w:tc>
        <w:tc>
          <w:tcPr>
            <w:vAlign w:val="center"/>
          </w:tcPr>
          <w:p>
            <w:pPr>
              <w:jc w:val="center"/>
            </w:pPr>
            <w:r>
              <w:rPr>
                <w:color w:val="000000"/>
                <w:sz w:val="24"/>
              </w:rPr>
              <w:t>1.03%</w:t>
            </w:r>
          </w:p>
        </w:tc>
        <w:tc>
          <w:tcPr>
            <w:vAlign w:val="center"/>
          </w:tcPr>
          <w:p>
            <w:pPr>
              <w:jc w:val="center"/>
            </w:pPr>
            <w:r>
              <w:rPr>
                <w:color w:val="000000"/>
                <w:sz w:val="24"/>
              </w:rPr>
              <w:t>43.38%</w:t>
            </w:r>
          </w:p>
        </w:tc>
        <w:tc>
          <w:tcPr>
            <w:vAlign w:val="center"/>
          </w:tcPr>
          <w:p>
            <w:pPr>
              <w:jc w:val="center"/>
            </w:pPr>
            <w:r>
              <w:rPr>
                <w:color w:val="000000"/>
                <w:sz w:val="24"/>
              </w:rPr>
              <w:t>0.34%</w:t>
            </w:r>
          </w:p>
        </w:tc>
      </w:tr>
      <w:tr>
        <w:tc>
          <w:tcPr>
            <w:vAlign w:val="center"/>
          </w:tcPr>
          <w:p>
            <w:pPr>
              <w:jc w:val="left"/>
            </w:pPr>
            <w:r>
              <w:rPr>
                <w:color w:val="000000"/>
                <w:sz w:val="24"/>
              </w:rPr>
              <w:t>自基金合同生效起至今</w:t>
            </w:r>
          </w:p>
        </w:tc>
        <w:tc>
          <w:tcPr>
            <w:vAlign w:val="center"/>
          </w:tcPr>
          <w:p>
            <w:pPr>
              <w:jc w:val="center"/>
            </w:pPr>
            <w:r>
              <w:rPr>
                <w:color w:val="000000"/>
                <w:sz w:val="24"/>
              </w:rPr>
              <w:t>107.40%</w:t>
            </w:r>
          </w:p>
        </w:tc>
        <w:tc>
          <w:tcPr>
            <w:vAlign w:val="center"/>
          </w:tcPr>
          <w:p>
            <w:pPr>
              <w:jc w:val="center"/>
            </w:pPr>
            <w:r>
              <w:rPr>
                <w:color w:val="000000"/>
                <w:sz w:val="24"/>
              </w:rPr>
              <w:t>1.67%</w:t>
            </w:r>
          </w:p>
        </w:tc>
        <w:tc>
          <w:tcPr>
            <w:vAlign w:val="center"/>
          </w:tcPr>
          <w:p>
            <w:pPr>
              <w:jc w:val="center"/>
            </w:pPr>
            <w:r>
              <w:rPr>
                <w:color w:val="000000"/>
                <w:sz w:val="24"/>
              </w:rPr>
              <w:t>7.48%</w:t>
            </w:r>
          </w:p>
        </w:tc>
        <w:tc>
          <w:tcPr>
            <w:vAlign w:val="center"/>
          </w:tcPr>
          <w:p>
            <w:pPr>
              <w:jc w:val="center"/>
            </w:pPr>
            <w:r>
              <w:rPr>
                <w:color w:val="000000"/>
                <w:sz w:val="24"/>
              </w:rPr>
              <w:t>1.26%</w:t>
            </w:r>
          </w:p>
        </w:tc>
        <w:tc>
          <w:tcPr>
            <w:vAlign w:val="center"/>
          </w:tcPr>
          <w:p>
            <w:pPr>
              <w:jc w:val="center"/>
            </w:pPr>
            <w:r>
              <w:rPr>
                <w:color w:val="000000"/>
                <w:sz w:val="24"/>
              </w:rPr>
              <w:t>99.92%</w:t>
            </w:r>
          </w:p>
        </w:tc>
        <w:tc>
          <w:tcPr>
            <w:vAlign w:val="center"/>
          </w:tcPr>
          <w:p>
            <w:pPr>
              <w:jc w:val="center"/>
            </w:pPr>
            <w:r>
              <w:rPr>
                <w:color w:val="000000"/>
                <w:sz w:val="24"/>
              </w:rPr>
              <w:t>0.41%</w:t>
            </w:r>
          </w:p>
        </w:tc>
      </w:tr>
    </w:tbl>
    <w:p>
      <w:pPr>
        <w:tabs>
          <w:tab w:pos="426" w:val="left"/>
        </w:tabs>
        <w:spacing w:before="29" w:line="288" w:lineRule="auto"/>
        <w:jc w:val="left"/>
        <w:rPr>
          <w:rFonts w:asciiTheme="minorEastAsia" w:eastAsiaTheme="minorEastAsia" w:hAnsiTheme="minorEastAsia"/>
          <w:szCs w:val="21"/>
        </w:rPr>
      </w:pPr>
      <w:r>
        <w:rPr>
          <w:kern w:val="0"/>
          <w:sz w:val="24"/>
        </w:rPr>
        <w:t>注：1、本基金业绩比较基准自2015年10月1日起，由“75%×富时中国A600成长指数+25%×中信标普全债指数”变更为“75%×富时中国A600成长指数+25%×中证综合债券指数”，3.2.2和3.2.3同。详情见本基金管理人于2015年9月28日发布的《交银施罗德基金管理有限公司关于旗下部分基金业绩比较基准变更并修改基金合同相关内容的公告》。</w:t>
      </w:r>
    </w:p>
    <w:p w:rsidP="00610A19" w:rsidR="001A59F9" w:rsidRDefault="001A59F9" w:rsidRPr="00C51C77">
      <w:pPr>
        <w:tabs>
          <w:tab w:pos="426" w:val="left"/>
        </w:tabs>
        <w:spacing w:before="29" w:line="288" w:lineRule="auto"/>
        <w:jc w:val="left"/>
        <w:rPr>
          <w:rFonts w:asciiTheme="minorEastAsia" w:eastAsiaTheme="minorEastAsia" w:hAnsiTheme="minorEastAsia"/>
          <w:szCs w:val="21"/>
        </w:rPr>
      </w:pPr>
      <w:r w:rsidRPr="00FC45CB">
        <w:rPr>
          <w:kern w:val="0"/>
          <w:sz w:val="24"/>
        </w:rPr>
        <w:t/>
      </w:r>
      <w:r w:rsidR="009E0A6A" w:rsidRPr="00FC45CB">
        <w:rPr>
          <w:rFonts w:hint="eastAsia"/>
          <w:kern w:val="0"/>
          <w:sz w:val="24"/>
        </w:rPr>
        <w:t/>
      </w:r>
      <w:r w:rsidRPr="00FC45CB">
        <w:rPr>
          <w:kern w:val="0"/>
          <w:sz w:val="24"/>
        </w:rPr>
        <w:t>2、本基金业绩比较基准每日进行再平衡过程。</w:t>
      </w:r>
      <w:r w:rsidR="00610A19">
        <w:rPr>
          <w:rFonts w:hint="eastAsia"/>
          <w:kern w:val="0"/>
          <w:sz w:val="24"/>
        </w:rPr>
        <w:br/>
      </w:r>
    </w:p>
    <w:p w:rsidP="00701155" w:rsidR="00852116" w:rsidRDefault="00852116" w:rsidRPr="00701155">
      <w:pPr>
        <w:pStyle w:val="20"/>
        <w:spacing w:after="0" w:before="29"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P="00026C9C" w:rsidR="001A59F9" w:rsidRDefault="00A72EF3" w:rsidRPr="00C51C77">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B="0" distL="0" distR="0" distT="0">
            <wp:extent cx="5759450" cy="3372734"/>
            <wp:effectExtent b="0" l="0" r="0" t="0"/>
            <wp:docPr descr="C:\Users\bonnieliu\Desktop\走势图柱状图\走势图1.jpg"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3">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650E05" w:rsidR="001A59F9" w:rsidRDefault="00C6464F" w:rsidRPr="00650E05">
      <w:pPr>
        <w:tabs>
          <w:tab w:pos="426" w:val="left"/>
        </w:tabs>
        <w:spacing w:before="29" w:line="288" w:lineRule="auto"/>
        <w:jc w:val="left"/>
        <w:rPr>
          <w:kern w:val="0"/>
          <w:sz w:val="24"/>
        </w:rPr>
      </w:pPr>
      <w:r w:rsidRPr="00650E05">
        <w:rPr>
          <w:kern w:val="0"/>
          <w:sz w:val="24"/>
        </w:rPr>
        <w:t/>
      </w:r>
      <w:r w:rsidR="001A59F9" w:rsidRPr="00650E05">
        <w:rPr>
          <w:kern w:val="0"/>
          <w:sz w:val="24"/>
        </w:rPr>
        <w:t>注：本基金建仓期为自基金合同生效日起的6个月。截至建仓期结束，本基金各项资产配置比例符合基金合同及招募说明书有关投资比例的约定。</w:t>
      </w:r>
    </w:p>
    <w:p w:rsidP="00026C9C" w:rsidR="001A59F9" w:rsidRDefault="001A59F9" w:rsidRPr="00C51C77">
      <w:pPr>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P="00A225D8" w:rsidR="00A0223F" w:rsidRDefault="00A72EF3" w:rsidRPr="00C51C77">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B="0" distL="0" distR="0" distT="0">
            <wp:extent cx="5759450" cy="3372734"/>
            <wp:effectExtent b="0" l="0" r="0" t="0"/>
            <wp:docPr descr="C:\Users\bonnieliu\Desktop\走势图柱状图\柱状图1.jpg"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柱状图1.jpg" id="0" name="Picture 2"/>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B05374" w:rsidR="001A59F9" w:rsidRDefault="001A59F9" w:rsidRPr="00B05374">
      <w:pPr>
        <w:tabs>
          <w:tab w:pos="426" w:val="left"/>
        </w:tabs>
        <w:spacing w:before="29" w:line="288" w:lineRule="auto"/>
        <w:jc w:val="left"/>
        <w:rPr>
          <w:kern w:val="0"/>
          <w:sz w:val="24"/>
        </w:rPr>
      </w:pPr>
      <w:r w:rsidRPr="00B05374">
        <w:rPr>
          <w:kern w:val="0"/>
          <w:sz w:val="24"/>
        </w:rPr>
        <w:t/>
      </w:r>
      <w:r w:rsidR="00A0223F" w:rsidRPr="00B05374">
        <w:rPr>
          <w:rFonts w:hint="eastAsia"/>
          <w:kern w:val="0"/>
          <w:sz w:val="24"/>
        </w:rPr>
        <w:t/>
      </w:r>
      <w:r w:rsidRPr="00B05374">
        <w:rPr>
          <w:kern w:val="0"/>
          <w:sz w:val="24"/>
        </w:rPr>
        <w:t>注：图示日期为2014年5月9日至2018年12月31日。基金合同生效当年的净值增长率按照当年实际存续期计算。</w:t>
      </w:r>
    </w:p>
    <w:p w:rsidP="00026C9C" w:rsidR="002E63B8" w:rsidRDefault="002E63B8" w:rsidRPr="00C51C77">
      <w:pPr>
        <w:spacing w:line="360" w:lineRule="auto"/>
        <w:ind w:firstLine="420"/>
        <w:jc w:val="left"/>
        <w:rPr>
          <w:rFonts w:asciiTheme="minorEastAsia" w:eastAsiaTheme="minorEastAsia" w:hAnsiTheme="minorEastAsia"/>
          <w:color w:val="000000"/>
          <w:szCs w:val="21"/>
        </w:rPr>
      </w:pPr>
    </w:p>
    <w:p w:rsidP="00701155" w:rsidR="00E63239" w:rsidRDefault="00E63239" w:rsidRPr="00701155">
      <w:pPr>
        <w:pStyle w:val="20"/>
        <w:spacing w:after="0" w:before="29"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P="005531B6" w:rsidR="00E63239" w:rsidRDefault="005D2E84" w:rsidRPr="005531B6">
      <w:pPr>
        <w:pStyle w:val="a0"/>
        <w:spacing w:line="360" w:lineRule="auto"/>
        <w:ind w:firstLine="480"/>
        <w:jc w:val="right"/>
        <w:rPr>
          <w:color w:val="000000"/>
          <w:kern w:val="0"/>
          <w:sz w:val="24"/>
        </w:rPr>
      </w:pPr>
      <w:r w:rsidRPr="005531B6">
        <w:rPr>
          <w:color w:val="000000"/>
          <w:kern w:val="0"/>
          <w:sz w:val="24"/>
        </w:rPr>
        <w:t/>
      </w:r>
      <w:r w:rsidR="00E63239" w:rsidRPr="005531B6">
        <w:rPr>
          <w:rFonts w:hint="eastAsia"/>
          <w:color w:val="000000"/>
          <w:kern w:val="0"/>
          <w:sz w:val="24"/>
        </w:rPr>
        <w:t>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499"/>
        <w:gridCol w:w="1336"/>
        <w:gridCol w:w="1663"/>
        <w:gridCol w:w="1739"/>
        <w:gridCol w:w="1701"/>
        <w:gridCol w:w="1060"/>
      </w:tblGrid>
      <w:tr w:rsidR="00E63239" w:rsidRPr="00C51C77" w:rsidTr="00294271">
        <w:tc>
          <w:tcPr>
            <w:tcW w:type="dxa" w:w="1499"/>
            <w:vAlign w:val="center"/>
          </w:tcPr>
          <w:p w:rsidP="00630017" w:rsidR="00E63239" w:rsidRDefault="00E63239" w:rsidRPr="005531B6">
            <w:pPr>
              <w:spacing w:before="29" w:line="288" w:lineRule="auto"/>
              <w:jc w:val="center"/>
              <w:rPr>
                <w:sz w:val="24"/>
              </w:rPr>
            </w:pPr>
            <w:r w:rsidRPr="005531B6">
              <w:rPr>
                <w:rFonts w:hint="eastAsia"/>
                <w:sz w:val="24"/>
              </w:rPr>
              <w:t>年度</w:t>
            </w:r>
            <w:r w:rsidRPr="005531B6">
              <w:rPr>
                <w:sz w:val="24"/>
              </w:rPr>
              <w:t/>
            </w:r>
          </w:p>
        </w:tc>
        <w:tc>
          <w:tcPr>
            <w:tcW w:type="dxa" w:w="1336"/>
            <w:vAlign w:val="center"/>
          </w:tcPr>
          <w:p w:rsidP="00630017" w:rsidR="00E63239" w:rsidRDefault="00E63239" w:rsidRPr="005531B6">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type="dxa" w:w="1663"/>
            <w:vAlign w:val="center"/>
          </w:tcPr>
          <w:p w:rsidP="00630017" w:rsidR="00E63239" w:rsidRDefault="00E63239" w:rsidRPr="005531B6">
            <w:pPr>
              <w:spacing w:before="29" w:line="288" w:lineRule="auto"/>
              <w:jc w:val="center"/>
              <w:rPr>
                <w:sz w:val="24"/>
              </w:rPr>
            </w:pPr>
            <w:r w:rsidRPr="005531B6">
              <w:rPr>
                <w:rFonts w:hint="eastAsia"/>
                <w:sz w:val="24"/>
              </w:rPr>
              <w:t>现金形式发放总额</w:t>
            </w:r>
          </w:p>
        </w:tc>
        <w:tc>
          <w:tcPr>
            <w:tcW w:type="dxa" w:w="1739"/>
            <w:vAlign w:val="center"/>
          </w:tcPr>
          <w:p w:rsidP="00630017" w:rsidR="00E63239" w:rsidRDefault="00E63239" w:rsidRPr="005531B6">
            <w:pPr>
              <w:spacing w:before="29" w:line="288" w:lineRule="auto"/>
              <w:jc w:val="center"/>
              <w:rPr>
                <w:sz w:val="24"/>
              </w:rPr>
            </w:pPr>
            <w:r w:rsidRPr="005531B6">
              <w:rPr>
                <w:rFonts w:hint="eastAsia"/>
                <w:sz w:val="24"/>
              </w:rPr>
              <w:t>再投资形式发放总额</w:t>
            </w:r>
          </w:p>
        </w:tc>
        <w:tc>
          <w:tcPr>
            <w:tcW w:type="dxa" w:w="1701"/>
            <w:vAlign w:val="center"/>
          </w:tcPr>
          <w:p w:rsidP="00630017" w:rsidR="00E63239" w:rsidRDefault="00E63239" w:rsidRPr="005531B6">
            <w:pPr>
              <w:spacing w:before="29" w:line="288" w:lineRule="auto"/>
              <w:jc w:val="center"/>
              <w:rPr>
                <w:sz w:val="24"/>
              </w:rPr>
            </w:pPr>
            <w:r w:rsidRPr="005531B6">
              <w:rPr>
                <w:rFonts w:hint="eastAsia"/>
                <w:sz w:val="24"/>
              </w:rPr>
              <w:t>年度利润分配合计</w:t>
            </w:r>
          </w:p>
        </w:tc>
        <w:tc>
          <w:tcPr>
            <w:tcW w:type="dxa" w:w="1060"/>
            <w:vAlign w:val="center"/>
          </w:tcPr>
          <w:p w:rsidP="00630017" w:rsidR="00E63239" w:rsidRDefault="00E63239" w:rsidRPr="005531B6">
            <w:pPr>
              <w:spacing w:before="29" w:line="288" w:lineRule="auto"/>
              <w:jc w:val="center"/>
              <w:rPr>
                <w:sz w:val="24"/>
              </w:rPr>
            </w:pPr>
            <w:r w:rsidRPr="005531B6">
              <w:rPr>
                <w:rFonts w:hint="eastAsia"/>
                <w:sz w:val="24"/>
              </w:rPr>
              <w:t>备注</w:t>
            </w:r>
          </w:p>
        </w:tc>
      </w:tr>
      <w:tr>
        <w:tc>
          <w:tcPr>
            <w:vAlign w:val="center"/>
          </w:tcPr>
          <w:p>
            <w:pPr>
              <w:jc w:val="center"/>
            </w:pPr>
            <w:r>
              <w:rPr>
                <w:color w:val="000000"/>
                <w:sz w:val="24"/>
              </w:rPr>
              <w:t>2018年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tc>
          <w:tcPr>
            <w:vAlign w:val="center"/>
          </w:tcPr>
          <w:p>
            <w:pPr>
              <w:jc w:val="center"/>
            </w:pPr>
            <w:r>
              <w:rPr>
                <w:color w:val="000000"/>
                <w:sz w:val="24"/>
              </w:rPr>
              <w:t>2017年</w:t>
            </w:r>
          </w:p>
        </w:tc>
        <w:tc>
          <w:tcPr>
            <w:vAlign w:val="center"/>
          </w:tcPr>
          <w:p>
            <w:pPr>
              <w:jc w:val="right"/>
            </w:pPr>
            <w:r>
              <w:rPr>
                <w:color w:val="000000"/>
                <w:sz w:val="24"/>
              </w:rPr>
              <w:t>4.000</w:t>
            </w:r>
          </w:p>
        </w:tc>
        <w:tc>
          <w:tcPr>
            <w:vAlign w:val="center"/>
          </w:tcPr>
          <w:p>
            <w:pPr>
              <w:jc w:val="right"/>
            </w:pPr>
            <w:r>
              <w:rPr>
                <w:color w:val="000000"/>
                <w:sz w:val="24"/>
              </w:rPr>
              <w:t>246,468,736.33</w:t>
            </w:r>
          </w:p>
        </w:tc>
        <w:tc>
          <w:tcPr>
            <w:vAlign w:val="center"/>
          </w:tcPr>
          <w:p>
            <w:pPr>
              <w:jc w:val="right"/>
            </w:pPr>
            <w:r>
              <w:rPr>
                <w:color w:val="000000"/>
                <w:sz w:val="24"/>
              </w:rPr>
              <w:t>97,481,592.58</w:t>
            </w:r>
          </w:p>
        </w:tc>
        <w:tc>
          <w:tcPr>
            <w:vAlign w:val="center"/>
          </w:tcPr>
          <w:p>
            <w:pPr>
              <w:jc w:val="right"/>
            </w:pPr>
            <w:r>
              <w:rPr>
                <w:color w:val="000000"/>
                <w:sz w:val="24"/>
              </w:rPr>
              <w:t>343,950,328.91</w:t>
            </w:r>
          </w:p>
        </w:tc>
        <w:tc>
          <w:tcPr>
            <w:vAlign w:val="center"/>
          </w:tcPr>
          <w:p>
            <w:pPr>
              <w:jc w:val="left"/>
            </w:pPr>
            <w:r>
              <w:rPr>
                <w:color w:val="000000"/>
                <w:sz w:val="24"/>
              </w:rPr>
              <w:t>-</w:t>
            </w:r>
          </w:p>
        </w:tc>
      </w:tr>
      <w:tr>
        <w:tc>
          <w:tcPr>
            <w:vAlign w:val="center"/>
          </w:tcPr>
          <w:p>
            <w:pPr>
              <w:jc w:val="center"/>
            </w:pPr>
            <w:r>
              <w:rPr>
                <w:color w:val="000000"/>
                <w:sz w:val="24"/>
              </w:rPr>
              <w:t>2016年</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r w:rsidR="00E63239" w:rsidRPr="00C51C77" w:rsidTr="00294271">
        <w:tc>
          <w:tcPr>
            <w:tcW w:type="dxa" w:w="1499"/>
            <w:vAlign w:val="center"/>
          </w:tcPr>
          <w:p w:rsidP="003F79D5" w:rsidR="00E63239" w:rsidRDefault="00E63239" w:rsidRPr="00C6200C">
            <w:pPr>
              <w:spacing w:before="29" w:line="288" w:lineRule="auto"/>
              <w:jc w:val="center"/>
              <w:rPr>
                <w:color w:val="000000"/>
                <w:sz w:val="24"/>
              </w:rPr>
            </w:pPr>
            <w:r w:rsidRPr="00C6200C">
              <w:rPr>
                <w:rFonts w:hint="eastAsia"/>
                <w:color w:val="000000"/>
                <w:sz w:val="24"/>
              </w:rPr>
              <w:t>合计</w:t>
            </w:r>
          </w:p>
        </w:tc>
        <w:tc>
          <w:tcPr>
            <w:tcW w:type="dxa" w:w="1336"/>
            <w:vAlign w:val="center"/>
          </w:tcPr>
          <w:p w:rsidP="00294271" w:rsidR="00E63239" w:rsidRDefault="00E63239" w:rsidRPr="00C6200C">
            <w:pPr>
              <w:spacing w:before="29" w:line="288" w:lineRule="auto"/>
              <w:jc w:val="right"/>
              <w:rPr>
                <w:color w:val="000000"/>
                <w:sz w:val="24"/>
              </w:rPr>
            </w:pPr>
            <w:r w:rsidRPr="00C6200C">
              <w:rPr>
                <w:color w:val="000000"/>
                <w:sz w:val="24"/>
              </w:rPr>
              <w:t>4.000</w:t>
            </w:r>
          </w:p>
        </w:tc>
        <w:tc>
          <w:tcPr>
            <w:tcW w:type="dxa" w:w="1663"/>
            <w:vAlign w:val="center"/>
          </w:tcPr>
          <w:p w:rsidP="00294271" w:rsidR="00E63239" w:rsidRDefault="00E63239" w:rsidRPr="00C6200C">
            <w:pPr>
              <w:spacing w:before="29" w:line="288" w:lineRule="auto"/>
              <w:jc w:val="right"/>
              <w:rPr>
                <w:color w:val="000000"/>
                <w:sz w:val="24"/>
              </w:rPr>
            </w:pPr>
            <w:r w:rsidRPr="00C6200C">
              <w:rPr>
                <w:color w:val="000000"/>
                <w:sz w:val="24"/>
              </w:rPr>
              <w:t>246,468,736.33</w:t>
            </w:r>
          </w:p>
        </w:tc>
        <w:tc>
          <w:tcPr>
            <w:tcW w:type="dxa" w:w="1739"/>
            <w:vAlign w:val="center"/>
          </w:tcPr>
          <w:p w:rsidP="00294271" w:rsidR="00E63239" w:rsidRDefault="00E63239" w:rsidRPr="00C6200C">
            <w:pPr>
              <w:spacing w:before="29" w:line="288" w:lineRule="auto"/>
              <w:jc w:val="right"/>
              <w:rPr>
                <w:color w:val="000000"/>
                <w:sz w:val="24"/>
              </w:rPr>
            </w:pPr>
            <w:r w:rsidRPr="00C6200C">
              <w:rPr>
                <w:color w:val="000000"/>
                <w:sz w:val="24"/>
              </w:rPr>
              <w:t>97,481,592.58</w:t>
            </w:r>
          </w:p>
        </w:tc>
        <w:tc>
          <w:tcPr>
            <w:tcW w:type="dxa" w:w="1701"/>
            <w:vAlign w:val="center"/>
          </w:tcPr>
          <w:p w:rsidP="00294271" w:rsidR="00E63239" w:rsidRDefault="00E63239" w:rsidRPr="00C6200C">
            <w:pPr>
              <w:spacing w:before="29" w:line="288" w:lineRule="auto"/>
              <w:jc w:val="right"/>
              <w:rPr>
                <w:color w:val="000000"/>
                <w:sz w:val="24"/>
              </w:rPr>
            </w:pPr>
            <w:r w:rsidRPr="00C6200C">
              <w:rPr>
                <w:color w:val="000000"/>
                <w:sz w:val="24"/>
              </w:rPr>
              <w:t>343,950,328.91</w:t>
            </w:r>
          </w:p>
        </w:tc>
        <w:tc>
          <w:tcPr>
            <w:tcW w:type="dxa" w:w="1060"/>
            <w:vAlign w:val="center"/>
          </w:tcPr>
          <w:p w:rsidP="00294271" w:rsidR="00E63239" w:rsidRDefault="00E63239" w:rsidRPr="00C6200C">
            <w:pPr>
              <w:spacing w:before="29" w:line="288" w:lineRule="auto"/>
              <w:jc w:val="right"/>
              <w:rPr>
                <w:color w:val="000000"/>
                <w:sz w:val="24"/>
              </w:rPr>
            </w:pPr>
            <w:r w:rsidRPr="00C6200C">
              <w:rPr>
                <w:color w:val="000000"/>
                <w:sz w:val="24"/>
              </w:rPr>
              <w:t>-</w:t>
            </w:r>
          </w:p>
        </w:tc>
      </w:tr>
    </w:tbl>
    <w:p w:rsidP="00C6200C" w:rsidR="00ED0CB9" w:rsidRDefault="00ED0CB9" w:rsidRPr="00C6200C">
      <w:pPr>
        <w:tabs>
          <w:tab w:pos="426" w:val="left"/>
        </w:tabs>
        <w:spacing w:before="29" w:line="288" w:lineRule="auto"/>
        <w:jc w:val="left"/>
        <w:rPr>
          <w:kern w:val="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P="002546CC" w:rsidR="002546CC" w:rsidRDefault="002546CC" w:rsidRPr="002546CC"/>
    <w:p w:rsidP="00701155" w:rsidR="001A59F9" w:rsidRDefault="001A59F9" w:rsidRPr="00701155">
      <w:pPr>
        <w:pStyle w:val="20"/>
        <w:spacing w:after="0" w:before="29"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13437B" w:rsidR="001A59F9" w:rsidRDefault="001A59F9" w:rsidRPr="0013437B">
      <w:pPr>
        <w:spacing w:before="29" w:line="288" w:lineRule="auto"/>
        <w:ind w:firstLine="480" w:firstLineChars="200"/>
        <w:rPr>
          <w:color w:val="000000"/>
          <w:sz w:val="24"/>
        </w:rPr>
      </w:pPr>
      <w:r w:rsidRPr="0013437B">
        <w:rPr>
          <w:color w:val="000000"/>
          <w:sz w:val="24"/>
        </w:rPr>
        <w:t>截至报告期末，公司管理了包括货币型、债券型、保本混合型、普通混合型和股票型在内的77只基金，其中股票型涵盖普通指数型、交易型开放式（ETF）、QDII等不同类型基金。</w:t>
      </w:r>
    </w:p>
    <w:p w:rsidP="00C51C77"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499"/>
        <w:gridCol w:w="1499"/>
        <w:gridCol w:w="1500"/>
        <w:gridCol w:w="1500"/>
        <w:gridCol w:w="1090"/>
        <w:gridCol w:w="1910"/>
      </w:tblGrid>
      <w:tr w:rsidR="001A59F9" w:rsidRPr="00C51C77" w:rsidTr="001622C3">
        <w:tc>
          <w:tcPr>
            <w:tcW w:type="dxa" w:w="1499"/>
            <w:vMerge w:val="restart"/>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姓名</w:t>
            </w:r>
          </w:p>
        </w:tc>
        <w:tc>
          <w:tcPr>
            <w:tcW w:type="dxa" w:w="1499"/>
            <w:vMerge w:val="restart"/>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职务</w:t>
            </w:r>
          </w:p>
        </w:tc>
        <w:tc>
          <w:tcPr>
            <w:tcW w:type="dxa" w:w="3000"/>
            <w:gridSpan w:val="2"/>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type="dxa" w:w="1090"/>
            <w:vMerge w:val="restart"/>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证券从业年限</w:t>
            </w:r>
          </w:p>
        </w:tc>
        <w:tc>
          <w:tcPr>
            <w:tcW w:type="dxa" w:w="1910"/>
            <w:vMerge w:val="restart"/>
            <w:vAlign w:val="center"/>
          </w:tcPr>
          <w:p w:rsidP="00792D48" w:rsidR="001A59F9" w:rsidRDefault="001A59F9" w:rsidRPr="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type="dxa" w:w="1499"/>
            <w:vMerge/>
            <w:vAlign w:val="center"/>
          </w:tcPr>
          <w:p w:rsidP="00026C9C" w:rsidR="001A59F9" w:rsidRDefault="001A59F9" w:rsidRPr="00C51C77">
            <w:pPr>
              <w:widowControl/>
              <w:spacing w:line="360" w:lineRule="auto"/>
              <w:jc w:val="left"/>
              <w:rPr>
                <w:rFonts w:asciiTheme="minorEastAsia" w:eastAsiaTheme="minorEastAsia" w:hAnsiTheme="minorEastAsia"/>
                <w:color w:val="000000"/>
                <w:szCs w:val="21"/>
              </w:rPr>
            </w:pPr>
          </w:p>
        </w:tc>
        <w:tc>
          <w:tcPr>
            <w:tcW w:type="dxa" w:w="1499"/>
            <w:vMerge/>
            <w:vAlign w:val="center"/>
          </w:tcPr>
          <w:p w:rsidP="001622C3" w:rsidR="001A59F9" w:rsidRDefault="001A59F9" w:rsidRPr="001622C3">
            <w:pPr>
              <w:spacing w:before="29" w:line="288" w:lineRule="auto"/>
              <w:jc w:val="center"/>
              <w:rPr>
                <w:color w:val="000000"/>
                <w:sz w:val="24"/>
              </w:rPr>
            </w:pPr>
          </w:p>
        </w:tc>
        <w:tc>
          <w:tcPr>
            <w:tcW w:type="dxa" w:w="1500"/>
            <w:vAlign w:val="center"/>
          </w:tcPr>
          <w:p w:rsidP="001622C3" w:rsidR="001A59F9" w:rsidRDefault="001A59F9" w:rsidRPr="001622C3">
            <w:pPr>
              <w:spacing w:before="29" w:line="288" w:lineRule="auto"/>
              <w:jc w:val="center"/>
              <w:rPr>
                <w:color w:val="000000"/>
                <w:sz w:val="24"/>
              </w:rPr>
            </w:pPr>
            <w:r w:rsidRPr="001622C3">
              <w:rPr>
                <w:rFonts w:hint="eastAsia"/>
                <w:color w:val="000000"/>
                <w:sz w:val="24"/>
              </w:rPr>
              <w:t>任职日期</w:t>
            </w:r>
          </w:p>
        </w:tc>
        <w:tc>
          <w:tcPr>
            <w:tcW w:type="dxa" w:w="1500"/>
            <w:vAlign w:val="center"/>
          </w:tcPr>
          <w:p w:rsidP="001622C3" w:rsidR="001A59F9" w:rsidRDefault="001A59F9" w:rsidRPr="001622C3">
            <w:pPr>
              <w:spacing w:before="29" w:line="288" w:lineRule="auto"/>
              <w:jc w:val="center"/>
              <w:rPr>
                <w:color w:val="000000"/>
                <w:sz w:val="24"/>
              </w:rPr>
            </w:pPr>
            <w:r w:rsidRPr="001622C3">
              <w:rPr>
                <w:rFonts w:hint="eastAsia"/>
                <w:color w:val="000000"/>
                <w:sz w:val="24"/>
              </w:rPr>
              <w:t>离任日期</w:t>
            </w:r>
          </w:p>
        </w:tc>
        <w:tc>
          <w:tcPr>
            <w:tcW w:type="dxa" w:w="1090"/>
            <w:vMerge/>
            <w:vAlign w:val="center"/>
          </w:tcPr>
          <w:p w:rsidP="00026C9C" w:rsidR="001A59F9" w:rsidRDefault="001A59F9" w:rsidRPr="00C51C77">
            <w:pPr>
              <w:widowControl/>
              <w:spacing w:line="360" w:lineRule="auto"/>
              <w:jc w:val="left"/>
              <w:rPr>
                <w:rFonts w:asciiTheme="minorEastAsia" w:eastAsiaTheme="minorEastAsia" w:hAnsiTheme="minorEastAsia"/>
                <w:color w:val="000000"/>
                <w:szCs w:val="21"/>
              </w:rPr>
            </w:pPr>
          </w:p>
        </w:tc>
        <w:tc>
          <w:tcPr>
            <w:tcW w:type="dxa" w:w="1910"/>
            <w:vMerge/>
            <w:vAlign w:val="center"/>
          </w:tcPr>
          <w:p w:rsidP="00026C9C" w:rsidR="001A59F9" w:rsidRDefault="001A59F9" w:rsidRPr="00C51C77">
            <w:pPr>
              <w:widowControl/>
              <w:spacing w:line="360" w:lineRule="auto"/>
              <w:jc w:val="left"/>
              <w:rPr>
                <w:rFonts w:asciiTheme="minorEastAsia" w:eastAsiaTheme="minorEastAsia" w:hAnsiTheme="minorEastAsia"/>
                <w:color w:val="000000"/>
                <w:szCs w:val="21"/>
              </w:rPr>
            </w:pPr>
          </w:p>
        </w:tc>
      </w:tr>
      <w:tr>
        <w:tc>
          <w:tcPr>
            <w:vAlign w:val="center"/>
          </w:tcPr>
          <w:p>
            <w:pPr>
              <w:jc w:val="center"/>
            </w:pPr>
            <w:r>
              <w:rPr>
                <w:color w:val="000000"/>
                <w:sz w:val="24"/>
              </w:rPr>
              <w:t>王崇</w:t>
            </w:r>
          </w:p>
        </w:tc>
        <w:tc>
          <w:tcPr>
            <w:vAlign w:val="center"/>
          </w:tcPr>
          <w:p>
            <w:pPr>
              <w:jc w:val="center"/>
            </w:pPr>
            <w:r>
              <w:rPr>
                <w:color w:val="000000"/>
                <w:sz w:val="24"/>
              </w:rPr>
              <w:t>交银精选混合、交银新成长混合的基金经理，公司权益投资副总监</w:t>
            </w:r>
          </w:p>
        </w:tc>
        <w:tc>
          <w:tcPr>
            <w:vAlign w:val="center"/>
          </w:tcPr>
          <w:p>
            <w:pPr>
              <w:jc w:val="center"/>
            </w:pPr>
            <w:r>
              <w:rPr>
                <w:color w:val="000000"/>
                <w:sz w:val="24"/>
              </w:rPr>
              <w:t>2014-10-22</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王崇先生，北京大学金融学博士。2008年加入交银施罗德基金管理有限公司，历任行业分析师、高级研究员。</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 xml:space="preserve">2、本表所列基金经理（助理）证券从业年限中的“证券从业”的含义遵从中国证券业协会《证券业从业人员资格管理办法》的相关规定； </w:t>
      </w:r>
    </w:p>
    <w:p w:rsidP="00C016E9" w:rsidR="001A59F9" w:rsidRDefault="001A59F9" w:rsidRPr="00C016E9">
      <w:pPr>
        <w:tabs>
          <w:tab w:pos="426" w:val="left"/>
        </w:tabs>
        <w:spacing w:before="29" w:line="288" w:lineRule="auto"/>
        <w:jc w:val="left"/>
        <w:rPr>
          <w:kern w:val="0"/>
          <w:sz w:val="24"/>
        </w:rPr>
      </w:pPr>
      <w:r w:rsidRPr="00C016E9">
        <w:rPr>
          <w:kern w:val="0"/>
          <w:sz w:val="24"/>
        </w:rPr>
        <w:t>3、基金经理（或基金经理小组）期后变动（如有）敬请关注基金管理人发布的相关公告。</w:t>
      </w:r>
    </w:p>
    <w:p w:rsidP="00026C9C" w:rsidR="001A59F9" w:rsidRDefault="001A59F9" w:rsidRPr="00C51C77">
      <w:pPr>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P="0013437B" w:rsidR="001A59F9" w:rsidRDefault="001A59F9" w:rsidRPr="0013437B">
      <w:pPr>
        <w:spacing w:before="29" w:line="288" w:lineRule="auto"/>
        <w:ind w:firstLine="480" w:firstLineChars="20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51C77"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lastRenderedPageBreak/>
        <w:t xml:space="preserve">4.3 </w:t>
      </w:r>
      <w:r w:rsidRPr="00701155">
        <w:rPr>
          <w:rFonts w:ascii="Times New Roman" w:hAnsi="Times New Roman" w:hint="eastAsia"/>
          <w:kern w:val="0"/>
          <w:szCs w:val="24"/>
        </w:rPr>
        <w:t>管理人对报告期内公平交易情况的专项说明</w:t>
      </w:r>
      <w:bookmarkEnd w:id="28"/>
      <w:bookmarkEnd w:id="29"/>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pPr>
        <w:spacing w:before="29" w:line="288" w:lineRule="auto"/>
        <w:ind w:firstLine="480" w:firstLineChars="20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pPr>
        <w:spacing w:before="29" w:line="288" w:lineRule="auto"/>
        <w:ind w:firstLine="480" w:firstLineChars="200"/>
        <w:rPr>
          <w:color w:val="000000"/>
          <w:sz w:val="24"/>
        </w:rPr>
      </w:pPr>
      <w:r>
        <w:rPr>
          <w:color w:val="000000"/>
          <w:sz w:val="24"/>
        </w:rPr>
        <w:t>（1）公司建立资源共享的投资研究信息平台，所有研究成果对所有投资组合公平开放，确保各投资组合在获得研究支持和实施投资决策方面享有公平的机会。</w:t>
      </w:r>
    </w:p>
    <w:p>
      <w:pPr>
        <w:spacing w:before="29" w:line="288" w:lineRule="auto"/>
        <w:ind w:firstLine="480" w:firstLineChars="200"/>
        <w:rPr>
          <w:color w:val="000000"/>
          <w:sz w:val="24"/>
        </w:rPr>
      </w:pPr>
      <w:r>
        <w:rPr>
          <w:color w:val="000000"/>
          <w:sz w:val="24"/>
        </w:rPr>
        <w:t>（2）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3）公司建立了清晰的投资授权制度，明确各层级投资决策主体的职责和权限划分，组合投资经理充分发挥专业判断能力,不受他人干预,在授权范围内独立行使投资决策权，维护公平的投资管理环境，维护所管理投资组合的合法利益,保证各投资组合交易决策的客观性和独立性，防范不公平及异常交易的发生。</w:t>
      </w:r>
    </w:p>
    <w:p>
      <w:pPr>
        <w:spacing w:before="29" w:line="288" w:lineRule="auto"/>
        <w:ind w:firstLine="480" w:firstLineChars="200"/>
        <w:rPr>
          <w:color w:val="000000"/>
          <w:sz w:val="24"/>
        </w:rPr>
      </w:pPr>
      <w:r>
        <w:rPr>
          <w:color w:val="000000"/>
          <w:sz w:val="24"/>
        </w:rPr>
        <w:t>（4）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P="0013437B" w:rsidR="001A59F9" w:rsidRDefault="001A59F9" w:rsidRPr="0013437B">
      <w:pPr>
        <w:spacing w:before="29" w:line="288" w:lineRule="auto"/>
        <w:ind w:firstLine="480" w:firstLineChars="200"/>
        <w:rPr>
          <w:color w:val="000000"/>
          <w:sz w:val="24"/>
        </w:rPr>
      </w:pPr>
      <w:r w:rsidRPr="0013437B">
        <w:rPr>
          <w:color w:val="000000"/>
          <w:sz w:val="24"/>
        </w:rPr>
        <w:t>（5）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51C77" w:rsidR="001A59F9" w:rsidRDefault="001A59F9" w:rsidRPr="00C51C77">
      <w:pPr>
        <w:spacing w:line="360" w:lineRule="auto"/>
        <w:jc w:val="left"/>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13437B" w:rsidR="001A59F9" w:rsidRDefault="001A59F9" w:rsidRPr="0013437B">
      <w:pPr>
        <w:spacing w:before="29" w:line="288" w:lineRule="auto"/>
        <w:ind w:firstLine="480" w:firstLineChars="200"/>
        <w:rPr>
          <w:color w:val="000000"/>
          <w:sz w:val="24"/>
        </w:rPr>
      </w:pPr>
      <w:r w:rsidRPr="0013437B">
        <w:rPr>
          <w:color w:val="000000"/>
          <w:sz w:val="24"/>
        </w:rPr>
        <w:t>报告期内本公司严格执行公平交易制度，公平对待旗下各投资组合，未发现任何违反公平交易的行为。</w:t>
      </w:r>
    </w:p>
    <w:p w:rsidP="00C51C77" w:rsidR="001A59F9" w:rsidRDefault="001A59F9" w:rsidRPr="00C51C77">
      <w:pPr>
        <w:spacing w:line="360" w:lineRule="auto"/>
        <w:jc w:val="left"/>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P="0013437B" w:rsidR="001A59F9" w:rsidRDefault="001A59F9" w:rsidRPr="0013437B">
      <w:pPr>
        <w:spacing w:before="29" w:line="288" w:lineRule="auto"/>
        <w:ind w:firstLine="480" w:firstLineChars="20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51C77"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pPr>
        <w:spacing w:before="29" w:line="288" w:lineRule="auto"/>
        <w:ind w:firstLine="480" w:firstLineChars="200"/>
        <w:rPr>
          <w:color w:val="000000"/>
          <w:sz w:val="24"/>
        </w:rPr>
      </w:pPr>
      <w:r>
        <w:rPr>
          <w:color w:val="000000"/>
          <w:sz w:val="24"/>
        </w:rPr>
        <w:t>2018年国内经济增速继续放缓，经济周期从微滞胀进入微衰退。六月后中美贸易冲突加剧，A股市场风险偏好持续下降，同时市场对企业盈利下调担忧加剧，A股市场在二月初以后一路震荡下跌，几乎无反弹，主要指数全年跌幅甚至超过2011年。行业层面，几个主要的行业回报均为负，其中银行、非银以及食品饮料跌幅较小，电子、传媒等板块跌幅较大，市场预期非常悲观。</w:t>
      </w:r>
    </w:p>
    <w:p w:rsidP="0013437B" w:rsidR="001A59F9" w:rsidRDefault="001A59F9" w:rsidRPr="0013437B">
      <w:pPr>
        <w:spacing w:before="29" w:line="288" w:lineRule="auto"/>
        <w:ind w:firstLine="480" w:firstLineChars="200"/>
        <w:rPr>
          <w:color w:val="000000"/>
          <w:sz w:val="24"/>
        </w:rPr>
      </w:pPr>
      <w:r w:rsidRPr="0013437B">
        <w:rPr>
          <w:color w:val="000000"/>
          <w:sz w:val="24"/>
        </w:rPr>
        <w:t>本基金2018年全年大部分时间保持中性略高仓位，行业均衡配置，个股向有把握的公司集中。行业层面减持新能源汽车、电子和传媒，增持医疗服务、房地产、计算机和公共事业。由于本基金持仓的个别重仓股全年跌幅较大，净值出现较大幅度回撤，但总体跑赢业绩比较基准。</w:t>
      </w:r>
    </w:p>
    <w:p w:rsidP="00C51C77" w:rsidR="001A59F9" w:rsidRDefault="001A59F9" w:rsidRPr="00C51C77">
      <w:pPr>
        <w:spacing w:line="360" w:lineRule="auto"/>
        <w:ind w:firstLine="420" w:firstLineChars="200"/>
        <w:rPr>
          <w:rFonts w:asciiTheme="minorEastAsia" w:eastAsiaTheme="minorEastAsia" w:hAnsiTheme="minorEastAsia"/>
          <w:kern w:val="0"/>
          <w:szCs w:val="21"/>
        </w:rPr>
      </w:pPr>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P="0013437B" w:rsidR="001A59F9" w:rsidRDefault="001A59F9" w:rsidRPr="0013437B">
      <w:pPr>
        <w:spacing w:before="29" w:line="288" w:lineRule="auto"/>
        <w:ind w:firstLine="480" w:firstLineChars="200"/>
        <w:rPr>
          <w:color w:val="000000"/>
          <w:sz w:val="24"/>
        </w:rPr>
      </w:pPr>
      <w:r w:rsidRPr="0013437B">
        <w:rPr>
          <w:color w:val="000000"/>
          <w:sz w:val="24"/>
        </w:rPr>
        <w:t>本基金（各类）份额净值及业绩表现请见“3.1主要会计数据和财务指标” 及“3.2.1基金份额净值增长率及其与同期业绩比较基准收益率的比较”部分披露。</w:t>
      </w:r>
    </w:p>
    <w:p w:rsidP="00C51C77"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055D56" w:rsidRPr="00701155">
      <w:pPr>
        <w:pStyle w:val="20"/>
        <w:spacing w:after="0" w:before="29"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P="0013437B" w:rsidR="001A59F9" w:rsidRDefault="001A59F9" w:rsidRPr="0013437B">
      <w:pPr>
        <w:spacing w:before="29" w:line="288" w:lineRule="auto"/>
        <w:ind w:firstLine="480" w:firstLineChars="200"/>
        <w:rPr>
          <w:color w:val="000000"/>
          <w:sz w:val="24"/>
        </w:rPr>
      </w:pPr>
      <w:r w:rsidRPr="0013437B">
        <w:rPr>
          <w:color w:val="000000"/>
          <w:sz w:val="24"/>
        </w:rPr>
        <w:t>展望2019年，我们对A股市场持谨慎乐观的态度。经济下行、中美贸易冲突以及企业盈利可能下调等负面因素已经在预期中，目前沪深300指数在3000点附近对应静态PB1.26倍左右，处于历史底部区域，继续大幅下行的空间不大，从中期而言风险收益比很高。而货币政策已经明确转向，随着债券利率的持续下行，大类资产配置的指针逐步转向权益，处于估值底部区域的A股配置时机已逐步显现。我们相信周期，我们相信价值只会迟到不会缺席，本基金2019年将维持中性略高仓位，继续看好医疗服务、房地产、计算机、公共事业以及传媒等成长领域投资机会。选股方面将更加严格，精选具有竞争优势的优质龙头公司，规避中等质量公司，恪守安全边际，努力为基金持有人带来稳定回报。</w:t>
      </w:r>
    </w:p>
    <w:p w:rsidP="00C51C77" w:rsidR="001A59F9" w:rsidRDefault="001A59F9" w:rsidRPr="00C51C77">
      <w:pPr>
        <w:autoSpaceDE w:val="0"/>
        <w:autoSpaceDN w:val="0"/>
        <w:adjustRightInd w:val="0"/>
        <w:spacing w:line="360" w:lineRule="auto"/>
        <w:rPr>
          <w:rFonts w:asciiTheme="minorEastAsia" w:eastAsiaTheme="minorEastAsia" w:hAnsiTheme="minorEastAsia"/>
          <w:color w:val="000000"/>
          <w:kern w:val="0"/>
          <w:szCs w:val="21"/>
        </w:rPr>
      </w:pPr>
    </w:p>
    <w:p w:rsidP="00701155" w:rsidR="001A59F9" w:rsidRDefault="00055D56" w:rsidRPr="00701155">
      <w:pPr>
        <w:pStyle w:val="20"/>
        <w:spacing w:after="0" w:before="29"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P="0013437B" w:rsidR="001A59F9" w:rsidRDefault="001A59F9" w:rsidRPr="0013437B">
      <w:pPr>
        <w:spacing w:before="29" w:line="288" w:lineRule="auto"/>
        <w:ind w:firstLine="480" w:firstLineChars="20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C51C77" w:rsidR="001A59F9" w:rsidRDefault="001A59F9" w:rsidRPr="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P="00701155" w:rsidR="001A59F9" w:rsidRDefault="00055D56" w:rsidRPr="00701155">
      <w:pPr>
        <w:pStyle w:val="20"/>
        <w:spacing w:after="0" w:before="29"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P="0013437B" w:rsidR="001A59F9" w:rsidRDefault="001A59F9" w:rsidRPr="0013437B">
      <w:pPr>
        <w:spacing w:before="29" w:line="288" w:lineRule="auto"/>
        <w:ind w:firstLine="480" w:firstLineChars="200"/>
        <w:rPr>
          <w:color w:val="000000"/>
          <w:sz w:val="24"/>
        </w:rPr>
      </w:pPr>
      <w:r w:rsidRPr="0013437B">
        <w:rPr>
          <w:color w:val="000000"/>
          <w:sz w:val="24"/>
        </w:rPr>
        <w:t>本基金本报告期内未进行利润分配。</w:t>
      </w:r>
    </w:p>
    <w:p w:rsidP="00C51C77" w:rsidR="001A59F9" w:rsidRDefault="001A59F9" w:rsidRPr="00C51C77">
      <w:pPr>
        <w:autoSpaceDE w:val="0"/>
        <w:autoSpaceDN w:val="0"/>
        <w:adjustRightInd w:val="0"/>
        <w:spacing w:line="360" w:lineRule="auto"/>
        <w:ind w:firstLine="420" w:firstLineChars="200"/>
        <w:rPr>
          <w:rFonts w:asciiTheme="minorEastAsia" w:eastAsiaTheme="minorEastAsia" w:hAnsiTheme="minorEastAsia"/>
          <w:color w:val="000000"/>
          <w:kern w:val="0"/>
          <w:szCs w:val="21"/>
        </w:rPr>
      </w:pPr>
    </w:p>
    <w:p w:rsidP="00C62F35" w:rsidR="00C62F35" w:rsidRDefault="00C62F35" w:rsidRPr="00BB731C">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P="00C62F35" w:rsidR="00C62F35" w:rsidRDefault="00C62F35" w:rsidRPr="00BB731C">
      <w:pPr>
        <w:spacing w:before="29" w:line="288" w:lineRule="auto"/>
        <w:ind w:firstLine="480" w:firstLineChars="200"/>
        <w:rPr>
          <w:kern w:val="0"/>
          <w:sz w:val="24"/>
        </w:rPr>
      </w:pPr>
      <w:r w:rsidRPr="00BB731C">
        <w:rPr>
          <w:kern w:val="0"/>
          <w:sz w:val="24"/>
        </w:rPr>
        <w:lastRenderedPageBreak/>
        <w:t>本基金本报告期内无需预警说明。</w:t>
      </w:r>
    </w:p>
    <w:p w:rsidP="0013437B" w:rsidR="00C62F35" w:rsidRDefault="00C62F35" w:rsidRPr="0013437B">
      <w:pPr>
        <w:spacing w:before="29" w:line="288" w:lineRule="auto"/>
        <w:ind w:firstLine="480" w:firstLineChars="200"/>
        <w:rPr>
          <w:color w:val="00000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43" w:name="_Toc225498263"/>
      <w:bookmarkStart w:id="44"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3"/>
      <w:bookmarkEnd w:id="44"/>
    </w:p>
    <w:p w:rsidP="002546CC" w:rsidR="002546CC" w:rsidRDefault="002546CC" w:rsidRPr="002546CC"/>
    <w:p w:rsidP="00701155" w:rsidR="001A59F9" w:rsidRDefault="001A59F9" w:rsidRPr="00701155">
      <w:pPr>
        <w:pStyle w:val="20"/>
        <w:spacing w:after="0" w:before="29" w:line="288" w:lineRule="auto"/>
        <w:rPr>
          <w:rFonts w:ascii="Times New Roman" w:hAnsi="Times New Roman"/>
          <w:kern w:val="0"/>
          <w:szCs w:val="24"/>
        </w:rPr>
      </w:pPr>
      <w:bookmarkStart w:id="45" w:name="_Toc225498264"/>
      <w:bookmarkStart w:id="46"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5"/>
      <w:bookmarkEnd w:id="46"/>
    </w:p>
    <w:p w:rsidP="0013437B" w:rsidR="001A59F9" w:rsidRDefault="001A59F9" w:rsidRPr="0013437B">
      <w:pPr>
        <w:spacing w:before="29" w:line="288" w:lineRule="auto"/>
        <w:ind w:firstLine="480" w:firstLineChars="200"/>
        <w:rPr>
          <w:color w:val="000000"/>
          <w:sz w:val="24"/>
        </w:rPr>
      </w:pPr>
      <w:r w:rsidRPr="0013437B">
        <w:rPr>
          <w:color w:val="000000"/>
          <w:sz w:val="24"/>
        </w:rPr>
        <w:t>招商银行具备完善的公司治理结构、内部稽核监控制度和风险控制制度，我行在履行托管职责中，严格遵守有关法律法规、托管协议的规定，尽职尽责地履行托管义务并安全保管托管资产。</w:t>
      </w:r>
    </w:p>
    <w:p w:rsidP="00016A50"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47" w:name="_Toc225498265"/>
      <w:bookmarkStart w:id="48"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7"/>
      <w:r w:rsidRPr="00701155">
        <w:rPr>
          <w:rFonts w:ascii="Times New Roman" w:hAnsi="Times New Roman" w:hint="eastAsia"/>
          <w:kern w:val="0"/>
          <w:szCs w:val="24"/>
        </w:rPr>
        <w:t>说明</w:t>
      </w:r>
      <w:bookmarkEnd w:id="48"/>
    </w:p>
    <w:p>
      <w:pPr>
        <w:spacing w:before="29" w:line="288" w:lineRule="auto"/>
        <w:ind w:firstLine="480" w:firstLineChars="200"/>
        <w:rPr>
          <w:color w:val="000000"/>
          <w:sz w:val="24"/>
        </w:rPr>
      </w:pPr>
      <w:r>
        <w:rPr>
          <w:color w:val="000000"/>
          <w:sz w:val="24"/>
        </w:rPr>
        <w:t>招商银行根据法律法规、托管协议约定的投资监督条款，对托管产品的投资行为进行监督，并根据监管要求履行报告义务。</w:t>
      </w:r>
    </w:p>
    <w:p>
      <w:pPr>
        <w:spacing w:before="29" w:line="288" w:lineRule="auto"/>
        <w:ind w:firstLine="480" w:firstLineChars="200"/>
        <w:rPr>
          <w:color w:val="000000"/>
          <w:sz w:val="24"/>
        </w:rPr>
      </w:pPr>
      <w:r>
        <w:rPr>
          <w:color w:val="000000"/>
          <w:sz w:val="24"/>
        </w:rPr>
        <w:t>招商银行按照托管协议约定的统一记账方法和会计处理原则，独立地设置、登录和保管本产品的全套账册，进行会计核算和资产估值并与管理人建立对账机制。</w:t>
      </w:r>
    </w:p>
    <w:p w:rsidP="0013437B" w:rsidR="001A59F9" w:rsidRDefault="001A59F9" w:rsidRPr="0013437B">
      <w:pPr>
        <w:spacing w:before="29" w:line="288" w:lineRule="auto"/>
        <w:ind w:firstLine="480" w:firstLineChars="200"/>
        <w:rPr>
          <w:color w:val="000000"/>
          <w:sz w:val="24"/>
        </w:rPr>
      </w:pPr>
      <w:r w:rsidRPr="0013437B">
        <w:rPr>
          <w:color w:val="000000"/>
          <w:sz w:val="24"/>
        </w:rPr>
        <w:t>本年度报告中利润分配情况真实、准确。</w:t>
      </w:r>
    </w:p>
    <w:p w:rsidP="00016A50" w:rsidR="001A59F9" w:rsidRDefault="001A59F9" w:rsidRPr="00C51C77">
      <w:pPr>
        <w:spacing w:line="360" w:lineRule="auto"/>
        <w:ind w:firstLine="420" w:firstLineChars="200"/>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49" w:name="_Toc225498266"/>
      <w:bookmarkStart w:id="50"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9"/>
      <w:bookmarkEnd w:id="50"/>
    </w:p>
    <w:p w:rsidP="0013437B" w:rsidR="001A59F9" w:rsidRDefault="001A59F9">
      <w:pPr>
        <w:spacing w:before="29" w:line="288" w:lineRule="auto"/>
        <w:ind w:firstLine="480" w:firstLineChars="200"/>
        <w:rPr>
          <w:color w:val="000000"/>
          <w:sz w:val="24"/>
        </w:rPr>
      </w:pPr>
      <w:r w:rsidRPr="0013437B">
        <w:rPr>
          <w:color w:val="000000"/>
          <w:sz w:val="24"/>
        </w:rPr>
        <w:t>本年度报告中财务指标、净值表现、财务会计报告、投资组合报告内容真实、准确，不存在虚假记载、误导性陈述或者重大遗漏。</w:t>
      </w:r>
    </w:p>
    <w:p w:rsidP="0013437B" w:rsidR="009E773E" w:rsidRDefault="009E773E" w:rsidRPr="0013437B">
      <w:pPr>
        <w:spacing w:before="29" w:line="288" w:lineRule="auto"/>
        <w:ind w:firstLine="480" w:firstLineChars="200"/>
        <w:rPr>
          <w:color w:val="00000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51" w:name="_Toc245801814"/>
      <w:bookmarkStart w:id="52" w:name="_Toc247959464"/>
      <w:bookmarkStart w:id="53"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51"/>
      <w:bookmarkEnd w:id="52"/>
      <w:bookmarkEnd w:id="53"/>
    </w:p>
    <w:p w:rsidP="002546CC" w:rsidR="002546CC" w:rsidRDefault="002546CC" w:rsidRPr="002546CC"/>
    <w:p w:rsidP="00444105" w:rsidR="00444105" w:rsidRDefault="00444105">
      <w:pPr>
        <w:spacing w:before="29" w:line="288" w:lineRule="auto"/>
        <w:ind w:firstLine="480" w:firstLineChars="20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
      </w:r>
      <w:r w:rsidRPr="005A2182">
        <w:rPr>
          <w:rFonts w:hint="eastAsia"/>
          <w:color w:val="000000"/>
          <w:sz w:val="24"/>
        </w:rPr>
        <w:t/>
      </w:r>
      <w:r w:rsidRPr="003C6BFD">
        <w:rPr>
          <w:color w:val="000000"/>
          <w:sz w:val="24"/>
        </w:rPr>
        <w:t>交银施罗德新成长混合型证券投资基金</w:t>
      </w:r>
      <w:r w:rsidRPr="0077027C">
        <w:rPr>
          <w:color w:val="000000"/>
          <w:sz w:val="24"/>
        </w:rPr>
        <w:t/>
      </w:r>
      <w:r w:rsidRPr="003C6BFD">
        <w:rPr>
          <w:color w:val="000000"/>
          <w:sz w:val="24"/>
        </w:rPr>
        <w:t>2018年12月31日</w:t>
      </w:r>
      <w:r w:rsidRPr="00A009EE">
        <w:rPr>
          <w:rFonts w:hint="eastAsia"/>
          <w:color w:val="000000"/>
          <w:sz w:val="24"/>
        </w:rPr>
        <w:t>的资产负债表，</w:t>
      </w:r>
      <w:r w:rsidRPr="003C6BFD">
        <w:rPr>
          <w:color w:val="000000"/>
          <w:sz w:val="24"/>
        </w:rPr>
        <w:t/>
      </w:r>
      <w:r>
        <w:rPr>
          <w:rFonts w:hint="eastAsia"/>
          <w:color w:val="000000"/>
          <w:sz w:val="24"/>
        </w:rPr>
        <w:t/>
      </w:r>
      <w:r w:rsidRPr="003C6BFD">
        <w:rPr>
          <w:color w:val="000000"/>
          <w:sz w:val="24"/>
        </w:rPr>
        <w:t>2018年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普华永道中天审字(2019)第21556号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P="001F3653" w:rsidR="0068776C" w:rsidRDefault="0068776C" w:rsidRPr="00444105">
      <w:pPr>
        <w:spacing w:before="29" w:line="288" w:lineRule="auto"/>
        <w:ind w:firstLine="480" w:firstLineChars="200"/>
        <w:rPr>
          <w:color w:val="00000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54"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4"/>
    </w:p>
    <w:p w:rsidP="002546CC" w:rsidR="002546CC" w:rsidRDefault="002546CC" w:rsidRPr="002546CC"/>
    <w:p w:rsidP="00701155" w:rsidR="001A59F9" w:rsidRDefault="001A59F9" w:rsidRPr="00701155">
      <w:pPr>
        <w:pStyle w:val="20"/>
        <w:spacing w:after="0" w:before="29" w:line="288" w:lineRule="auto"/>
        <w:rPr>
          <w:rFonts w:ascii="Times New Roman" w:hAnsi="Times New Roman"/>
          <w:kern w:val="0"/>
          <w:szCs w:val="24"/>
        </w:rPr>
      </w:pPr>
      <w:bookmarkStart w:id="55" w:name="_Toc225498268"/>
      <w:bookmarkStart w:id="56"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5"/>
      <w:bookmarkEnd w:id="56"/>
    </w:p>
    <w:p w:rsidP="001C5FC7" w:rsidR="001A59F9" w:rsidRDefault="001A59F9" w:rsidRPr="001C5FC7">
      <w:pPr>
        <w:spacing w:before="29" w:line="288" w:lineRule="auto"/>
        <w:rPr>
          <w:color w:val="000000"/>
          <w:sz w:val="24"/>
        </w:rPr>
      </w:pPr>
      <w:r w:rsidRPr="001C5FC7">
        <w:rPr>
          <w:rFonts w:hint="eastAsia"/>
          <w:color w:val="000000"/>
          <w:sz w:val="24"/>
        </w:rPr>
        <w:t>会计主体：</w:t>
      </w:r>
      <w:r w:rsidRPr="001C5FC7">
        <w:rPr>
          <w:color w:val="000000"/>
          <w:sz w:val="24"/>
        </w:rPr>
        <w:t>交银施罗德新成长混合型证券投资基金</w:t>
      </w:r>
    </w:p>
    <w:p w:rsidP="001C5FC7" w:rsidR="001A59F9" w:rsidRDefault="001A59F9" w:rsidRPr="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2018年12月31日</w:t>
      </w:r>
    </w:p>
    <w:p w:rsidP="001C5FC7" w:rsidR="001A59F9" w:rsidRDefault="001A59F9" w:rsidRPr="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02"/>
        <w:gridCol w:w="993"/>
        <w:gridCol w:w="2409"/>
        <w:gridCol w:w="2194"/>
      </w:tblGrid>
      <w:tr w:rsidR="00241E77" w:rsidRPr="00C51C77" w:rsidTr="00241E77">
        <w:tc>
          <w:tcPr>
            <w:tcW w:type="dxa" w:w="3402"/>
            <w:vAlign w:val="center"/>
          </w:tcPr>
          <w:p w:rsidP="001C5FC7" w:rsidR="00E959E6" w:rsidRDefault="00E959E6" w:rsidRPr="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type="dxa" w:w="993"/>
            <w:vAlign w:val="center"/>
          </w:tcPr>
          <w:p w:rsidP="001C5FC7" w:rsidR="00E959E6" w:rsidRDefault="00E959E6" w:rsidRPr="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r w:rsidRPr="0060695C">
              <w:rPr>
                <w:rFonts w:ascii="Times New Roman" w:hAnsi="Times New Roman"/>
                <w:b/>
                <w:color w:val="000000"/>
              </w:rPr>
              <w:t/>
            </w:r>
          </w:p>
        </w:tc>
        <w:tc>
          <w:tcPr>
            <w:tcW w:type="dxa" w:w="2409"/>
            <w:vAlign w:val="center"/>
          </w:tcPr>
          <w:p w:rsidP="001C5FC7" w:rsidR="00E959E6" w:rsidRDefault="00E959E6" w:rsidRPr="001C5FC7">
            <w:pPr>
              <w:pStyle w:val="af6"/>
              <w:spacing w:after="0" w:afterAutospacing="0" w:before="29" w:before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P="001C5FC7" w:rsidR="00E959E6" w:rsidRDefault="00E959E6" w:rsidRPr="001C5FC7">
            <w:pPr>
              <w:pStyle w:val="af6"/>
              <w:spacing w:after="0" w:afterAutospacing="0" w:before="29" w:beforeAutospacing="0" w:line="288" w:lineRule="auto"/>
              <w:jc w:val="center"/>
              <w:rPr>
                <w:rFonts w:ascii="Times New Roman" w:hAnsi="Times New Roman"/>
                <w:b/>
                <w:color w:val="000000"/>
              </w:rPr>
            </w:pPr>
            <w:r w:rsidRPr="001C5FC7">
              <w:rPr>
                <w:rFonts w:ascii="Times New Roman" w:hAnsi="Times New Roman"/>
                <w:b/>
                <w:color w:val="000000"/>
              </w:rPr>
              <w:t>2018年12月31日</w:t>
            </w:r>
          </w:p>
        </w:tc>
        <w:tc>
          <w:tcPr>
            <w:tcW w:type="dxa" w:w="2194"/>
            <w:vAlign w:val="center"/>
          </w:tcPr>
          <w:p w:rsidP="001C5FC7" w:rsidR="00E959E6" w:rsidRDefault="00E959E6" w:rsidRPr="001C5FC7">
            <w:pPr>
              <w:pStyle w:val="af6"/>
              <w:spacing w:after="0" w:afterAutospacing="0" w:before="29" w:before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P="001C5FC7" w:rsidR="00E959E6" w:rsidRDefault="00E959E6" w:rsidRPr="001C5FC7">
            <w:pPr>
              <w:pStyle w:val="af6"/>
              <w:spacing w:after="0" w:afterAutospacing="0" w:before="29" w:beforeAutospacing="0" w:line="288" w:lineRule="auto"/>
              <w:jc w:val="center"/>
              <w:rPr>
                <w:rFonts w:ascii="Times New Roman" w:hAnsi="Times New Roman"/>
                <w:b/>
                <w:color w:val="000000"/>
              </w:rPr>
            </w:pPr>
            <w:r w:rsidRPr="001C5FC7">
              <w:rPr>
                <w:rFonts w:ascii="Times New Roman" w:hAnsi="Times New Roman"/>
                <w:b/>
                <w:color w:val="000000"/>
              </w:rPr>
              <w:t>2017年12月31日</w:t>
            </w:r>
          </w:p>
        </w:tc>
      </w:tr>
      <w:tr w:rsidR="00241E77" w:rsidRPr="00C51C77" w:rsidTr="00241E77">
        <w:tc>
          <w:tcPr>
            <w:tcW w:type="dxa" w:w="3402"/>
            <w:vAlign w:val="center"/>
          </w:tcPr>
          <w:p w:rsidP="003F4597" w:rsidR="00E959E6" w:rsidRDefault="00E959E6" w:rsidRPr="00F05828">
            <w:pPr>
              <w:spacing w:before="29" w:line="288" w:lineRule="auto"/>
              <w:rPr>
                <w:b/>
                <w:color w:val="000000"/>
                <w:sz w:val="24"/>
              </w:rPr>
            </w:pPr>
            <w:r w:rsidRPr="00F05828">
              <w:rPr>
                <w:rFonts w:hint="eastAsia"/>
                <w:b/>
                <w:color w:val="000000"/>
                <w:sz w:val="24"/>
              </w:rPr>
              <w:lastRenderedPageBreak/>
              <w:t>资</w:t>
            </w:r>
            <w:r w:rsidRPr="00F05828">
              <w:rPr>
                <w:rFonts w:hint="eastAsia"/>
                <w:b/>
                <w:color w:val="000000"/>
                <w:sz w:val="24"/>
              </w:rPr>
              <w:t xml:space="preserve"> </w:t>
            </w:r>
            <w:r w:rsidRPr="00F05828">
              <w:rPr>
                <w:rFonts w:hint="eastAsia"/>
                <w:b/>
                <w:color w:val="000000"/>
                <w:sz w:val="24"/>
              </w:rPr>
              <w:t>产：</w:t>
            </w:r>
          </w:p>
        </w:tc>
        <w:tc>
          <w:tcPr>
            <w:tcW w:type="dxa" w:w="993"/>
            <w:vAlign w:val="center"/>
          </w:tcPr>
          <w:p w:rsidP="00072FC7" w:rsidR="00E959E6" w:rsidRDefault="00E959E6" w:rsidRPr="003F4597">
            <w:pPr>
              <w:widowControl/>
              <w:autoSpaceDE w:val="0"/>
              <w:autoSpaceDN w:val="0"/>
              <w:ind w:right="-15"/>
              <w:jc w:val="center"/>
              <w:textAlignment w:val="bottom"/>
              <w:rPr>
                <w:color w:val="000000"/>
                <w:sz w:val="24"/>
              </w:rPr>
            </w:pPr>
            <w:r>
              <w:t/>
            </w:r>
          </w:p>
        </w:tc>
        <w:tc>
          <w:tcPr>
            <w:tcW w:type="dxa" w:w="2409"/>
            <w:vAlign w:val="center"/>
          </w:tcPr>
          <w:p w:rsidP="001C5FC7" w:rsidR="00E959E6" w:rsidRDefault="00E959E6" w:rsidRPr="001C5FC7">
            <w:pPr>
              <w:spacing w:before="29" w:line="288" w:lineRule="auto"/>
              <w:jc w:val="right"/>
              <w:rPr>
                <w:color w:val="000000"/>
                <w:sz w:val="24"/>
              </w:rPr>
            </w:pPr>
          </w:p>
        </w:tc>
        <w:tc>
          <w:tcPr>
            <w:tcW w:type="dxa" w:w="2194"/>
            <w:vAlign w:val="center"/>
          </w:tcPr>
          <w:p w:rsidP="001C5FC7" w:rsidR="00E959E6" w:rsidRDefault="00E959E6" w:rsidRPr="001C5FC7">
            <w:pPr>
              <w:spacing w:before="29" w:line="288" w:lineRule="auto"/>
              <w:jc w:val="right"/>
              <w:rPr>
                <w:color w:val="000000"/>
                <w:sz w:val="24"/>
              </w:rPr>
            </w:pPr>
          </w:p>
        </w:tc>
      </w:tr>
      <w:tr w:rsidR="00241E77" w:rsidRPr="00C51C77" w:rsidTr="00241E77">
        <w:tc>
          <w:tcPr>
            <w:tcW w:type="dxa" w:w="3402"/>
            <w:vAlign w:val="center"/>
          </w:tcPr>
          <w:p w:rsidP="003F4597" w:rsidR="00E959E6" w:rsidRDefault="00E959E6" w:rsidRPr="003F4597">
            <w:pPr>
              <w:spacing w:before="29" w:line="288" w:lineRule="auto"/>
              <w:rPr>
                <w:color w:val="000000"/>
                <w:sz w:val="24"/>
              </w:rPr>
            </w:pPr>
            <w:r w:rsidRPr="003F4597">
              <w:rPr>
                <w:rFonts w:hint="eastAsia"/>
                <w:color w:val="000000"/>
                <w:sz w:val="24"/>
              </w:rPr>
              <w:t>银行存款</w:t>
            </w:r>
          </w:p>
        </w:tc>
        <w:tc>
          <w:tcPr>
            <w:tcW w:type="dxa" w:w="993"/>
            <w:vAlign w:val="center"/>
          </w:tcPr>
          <w:p w:rsidP="00072FC7" w:rsidR="00E959E6" w:rsidRDefault="00E959E6" w:rsidRPr="003F4597">
            <w:pPr>
              <w:widowControl/>
              <w:autoSpaceDE w:val="0"/>
              <w:autoSpaceDN w:val="0"/>
              <w:ind w:right="-15"/>
              <w:jc w:val="center"/>
              <w:textAlignment w:val="bottom"/>
              <w:rPr>
                <w:color w:val="000000"/>
                <w:sz w:val="24"/>
              </w:rPr>
            </w:pPr>
            <w:r>
              <w:t>7.4.7.1</w:t>
            </w:r>
          </w:p>
        </w:tc>
        <w:tc>
          <w:tcPr>
            <w:tcW w:type="dxa" w:w="2409"/>
            <w:vAlign w:val="center"/>
          </w:tcPr>
          <w:p w:rsidP="001C5FC7" w:rsidR="00E959E6" w:rsidRDefault="00E959E6" w:rsidRPr="001C5FC7">
            <w:pPr>
              <w:spacing w:before="29" w:line="288" w:lineRule="auto"/>
              <w:jc w:val="right"/>
              <w:rPr>
                <w:color w:val="000000"/>
                <w:sz w:val="24"/>
              </w:rPr>
            </w:pPr>
            <w:r w:rsidRPr="001C5FC7">
              <w:rPr>
                <w:color w:val="000000"/>
                <w:sz w:val="24"/>
              </w:rPr>
              <w:t>435,677,044.14</w:t>
            </w:r>
          </w:p>
        </w:tc>
        <w:tc>
          <w:tcPr>
            <w:tcW w:type="dxa" w:w="2194"/>
            <w:vAlign w:val="center"/>
          </w:tcPr>
          <w:p w:rsidP="001C5FC7" w:rsidR="00E959E6" w:rsidRDefault="00E959E6" w:rsidRPr="001C5FC7">
            <w:pPr>
              <w:spacing w:before="29" w:line="288" w:lineRule="auto"/>
              <w:jc w:val="right"/>
              <w:rPr>
                <w:color w:val="000000"/>
                <w:sz w:val="24"/>
              </w:rPr>
            </w:pPr>
            <w:r w:rsidRPr="001C5FC7">
              <w:rPr>
                <w:color w:val="000000"/>
                <w:sz w:val="24"/>
              </w:rPr>
              <w:t>82,760,337.32</w:t>
            </w:r>
          </w:p>
        </w:tc>
      </w:tr>
      <w:tr w:rsidR="00241E77" w:rsidRPr="00C51C77" w:rsidTr="00241E77">
        <w:tc>
          <w:tcPr>
            <w:tcW w:type="dxa" w:w="3402"/>
            <w:vAlign w:val="center"/>
          </w:tcPr>
          <w:p w:rsidP="003F4597" w:rsidR="00E959E6" w:rsidRDefault="00E959E6" w:rsidRPr="003F4597">
            <w:pPr>
              <w:spacing w:before="29" w:line="288" w:lineRule="auto"/>
              <w:rPr>
                <w:color w:val="000000"/>
                <w:sz w:val="24"/>
              </w:rPr>
            </w:pPr>
            <w:r w:rsidRPr="003F4597">
              <w:rPr>
                <w:rFonts w:hint="eastAsia"/>
                <w:color w:val="000000"/>
                <w:sz w:val="24"/>
              </w:rPr>
              <w:t>结算备付金</w:t>
            </w:r>
          </w:p>
        </w:tc>
        <w:tc>
          <w:tcPr>
            <w:tcW w:type="dxa" w:w="993"/>
            <w:vAlign w:val="center"/>
          </w:tcPr>
          <w:p w:rsidP="00072FC7" w:rsidR="00E959E6" w:rsidRDefault="00E959E6" w:rsidRPr="003F4597">
            <w:pPr>
              <w:widowControl/>
              <w:autoSpaceDE w:val="0"/>
              <w:autoSpaceDN w:val="0"/>
              <w:ind w:right="-15"/>
              <w:jc w:val="center"/>
              <w:textAlignment w:val="bottom"/>
              <w:rPr>
                <w:color w:val="000000"/>
                <w:sz w:val="24"/>
              </w:rPr>
            </w:pPr>
            <w:r>
              <w:t/>
            </w:r>
          </w:p>
        </w:tc>
        <w:tc>
          <w:tcPr>
            <w:tcW w:type="dxa" w:w="2409"/>
            <w:vAlign w:val="center"/>
          </w:tcPr>
          <w:p w:rsidP="001C5FC7" w:rsidR="00E959E6" w:rsidRDefault="00E959E6" w:rsidRPr="001C5FC7">
            <w:pPr>
              <w:spacing w:before="29" w:line="288" w:lineRule="auto"/>
              <w:jc w:val="right"/>
              <w:rPr>
                <w:color w:val="000000"/>
                <w:sz w:val="24"/>
              </w:rPr>
            </w:pPr>
            <w:r w:rsidRPr="001C5FC7">
              <w:rPr>
                <w:color w:val="000000"/>
                <w:sz w:val="24"/>
              </w:rPr>
              <w:t>5,552,484.57</w:t>
            </w:r>
          </w:p>
        </w:tc>
        <w:tc>
          <w:tcPr>
            <w:tcW w:type="dxa" w:w="2194"/>
            <w:vAlign w:val="center"/>
          </w:tcPr>
          <w:p w:rsidP="001C5FC7" w:rsidR="00E959E6" w:rsidRDefault="00E959E6" w:rsidRPr="001C5FC7">
            <w:pPr>
              <w:spacing w:before="29" w:line="288" w:lineRule="auto"/>
              <w:jc w:val="right"/>
              <w:rPr>
                <w:color w:val="000000"/>
                <w:sz w:val="24"/>
              </w:rPr>
            </w:pPr>
            <w:r w:rsidRPr="001C5FC7">
              <w:rPr>
                <w:color w:val="000000"/>
                <w:sz w:val="24"/>
              </w:rPr>
              <w:t>5,998,926.77</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存出保证金</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1,193,158.37</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654,854.91</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交易性金融资产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7.4.7.2</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2,236,061,879.79</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1,797,680,645.67</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其中：股票投资</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2,077,021,879.79</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1,673,673,645.67</w:t>
            </w:r>
          </w:p>
        </w:tc>
      </w:tr>
      <w:tr w:rsidR="00241E77" w:rsidRPr="00C51C77" w:rsidTr="00241E77">
        <w:tc>
          <w:tcPr>
            <w:tcW w:type="dxa" w:w="3402"/>
            <w:vAlign w:val="center"/>
          </w:tcPr>
          <w:p w:rsidP="007C0DDA" w:rsidR="00DA3B22" w:rsidRDefault="00DA3B22" w:rsidRPr="007C0DDA">
            <w:pPr>
              <w:pStyle w:val="af6"/>
              <w:spacing w:before="29" w:beforeAutospacing="0" w:line="288" w:lineRule="auto"/>
              <w:ind w:firstLine="720" w:firstLineChars="300"/>
              <w:jc w:val="both"/>
              <w:rPr>
                <w:rFonts w:ascii="Times New Roman" w:hAnsi="Times New Roman"/>
                <w:color w:val="000000"/>
              </w:rPr>
            </w:pPr>
            <w:r w:rsidRPr="007C0DDA">
              <w:rPr>
                <w:rFonts w:ascii="Times New Roman" w:hAnsi="Times New Roman" w:hint="eastAsia"/>
                <w:color w:val="000000"/>
              </w:rPr>
              <w:t>基金投资</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7C0DDA" w:rsidR="00DA3B22" w:rsidRDefault="00DA3B22" w:rsidRPr="007C0DDA">
            <w:pPr>
              <w:pStyle w:val="af6"/>
              <w:spacing w:before="29" w:beforeAutospacing="0" w:line="288" w:lineRule="auto"/>
              <w:ind w:firstLine="720" w:firstLineChars="300"/>
              <w:jc w:val="both"/>
              <w:rPr>
                <w:rFonts w:ascii="Times New Roman" w:hAnsi="Times New Roman"/>
                <w:color w:val="000000"/>
              </w:rPr>
            </w:pPr>
            <w:r w:rsidRPr="007C0DDA">
              <w:rPr>
                <w:rFonts w:ascii="Times New Roman" w:hAnsi="Times New Roman" w:hint="eastAsia"/>
                <w:color w:val="000000"/>
              </w:rPr>
              <w:t>债券投资</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159,040,000.00</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124,007,000.00</w:t>
            </w:r>
          </w:p>
        </w:tc>
      </w:tr>
      <w:tr w:rsidR="00241E77" w:rsidRPr="00C51C77" w:rsidTr="00241E77">
        <w:tc>
          <w:tcPr>
            <w:tcW w:type="dxa" w:w="3402"/>
            <w:vAlign w:val="center"/>
          </w:tcPr>
          <w:p w:rsidP="007C0DDA" w:rsidR="00DA3B22" w:rsidRDefault="00DA3B22" w:rsidRPr="007C0DDA">
            <w:pPr>
              <w:pStyle w:val="af6"/>
              <w:spacing w:before="29" w:beforeAutospacing="0" w:line="288" w:lineRule="auto"/>
              <w:ind w:firstLine="720" w:firstLineChars="300"/>
              <w:jc w:val="both"/>
              <w:rPr>
                <w:rFonts w:ascii="Times New Roman" w:hAnsi="Times New Roman"/>
                <w:color w:val="000000"/>
              </w:rPr>
            </w:pPr>
            <w:r w:rsidRPr="007C0DDA">
              <w:rPr>
                <w:rFonts w:ascii="Times New Roman" w:hAnsi="Times New Roman" w:hint="eastAsia"/>
                <w:color w:val="000000"/>
              </w:rPr>
              <w:t>资产支持证券投资</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7C0DDA" w:rsidR="00DA3B22" w:rsidRDefault="00DA3B22" w:rsidRPr="007C0DDA">
            <w:pPr>
              <w:pStyle w:val="af6"/>
              <w:spacing w:before="29" w:beforeAutospacing="0" w:line="288" w:lineRule="auto"/>
              <w:ind w:firstLine="720" w:firstLineChars="300"/>
              <w:jc w:val="both"/>
              <w:rPr>
                <w:rFonts w:ascii="Times New Roman" w:hAnsi="Times New Roman"/>
                <w:color w:val="000000"/>
              </w:rPr>
            </w:pPr>
            <w:r w:rsidRPr="007C0DDA">
              <w:rPr>
                <w:rFonts w:ascii="Times New Roman" w:hAnsi="Times New Roman" w:hint="eastAsia"/>
                <w:color w:val="000000"/>
              </w:rPr>
              <w:t>贵金属投资</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rFonts w:hint="eastAsia"/>
                <w:color w:val="000000"/>
                <w:sz w:val="24"/>
              </w:rPr>
              <w:t/>
            </w:r>
            <w:r w:rsidRPr="001C5FC7">
              <w:rPr>
                <w:color w:val="000000"/>
                <w:sz w:val="24"/>
              </w:rPr>
              <w:t/>
            </w:r>
            <w:r w:rsidRPr="001C5FC7">
              <w:rPr>
                <w:rFonts w:hint="eastAsia"/>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rFonts w:hint="eastAsia"/>
                <w:color w:val="000000"/>
                <w:sz w:val="24"/>
              </w:rPr>
              <w:t/>
            </w:r>
            <w:r w:rsidRPr="001C5FC7">
              <w:rPr>
                <w:color w:val="000000"/>
                <w:sz w:val="24"/>
              </w:rPr>
              <w:t/>
            </w:r>
            <w:r w:rsidRPr="001C5FC7">
              <w:rPr>
                <w:rFonts w:hint="eastAsia"/>
                <w:color w:val="000000"/>
                <w:sz w:val="24"/>
              </w:rPr>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衍生金融资产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7.4.7.3</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买入返售金融资产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7.4.7.4</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149,952,424.93</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98,263,540.90</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应收证券清算款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6,197,413.78</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21,894,180.45</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应收利息</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7.4.7.5</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648,622.90</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2,816,652.20</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应收股利</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
            </w:r>
            <w:r w:rsidRPr="001C5FC7">
              <w:rPr>
                <w:color w:val="000000"/>
                <w:sz w:val="24"/>
              </w:rPr>
              <w:lastRenderedPageBreak/>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lastRenderedPageBreak/>
              <w:t>应收申购款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767,685.07</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1,902,898.03</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递延所得税资产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其他资产</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7.4.7.6</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241E77" w:rsidRPr="00C51C77" w:rsidTr="00241E77">
        <w:tc>
          <w:tcPr>
            <w:tcW w:type="dxa" w:w="3402"/>
            <w:vAlign w:val="center"/>
          </w:tcPr>
          <w:p w:rsidP="003F4597" w:rsidR="00DA3B22" w:rsidRDefault="00DA3B22" w:rsidRPr="00F05828">
            <w:pPr>
              <w:spacing w:before="29" w:line="288" w:lineRule="auto"/>
              <w:rPr>
                <w:color w:val="000000"/>
                <w:sz w:val="24"/>
              </w:rPr>
            </w:pPr>
            <w:r w:rsidRPr="00F05828">
              <w:rPr>
                <w:rFonts w:hint="eastAsia"/>
                <w:color w:val="000000"/>
                <w:sz w:val="24"/>
              </w:rPr>
              <w:t>资产总计</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2,836,050,713.55</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2,011,972,036.25</w:t>
            </w:r>
          </w:p>
        </w:tc>
      </w:tr>
    </w:tbl>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02"/>
        <w:gridCol w:w="993"/>
        <w:gridCol w:w="2409"/>
        <w:gridCol w:w="2194"/>
      </w:tblGrid>
      <w:tr w:rsidR="00DA3B22" w:rsidRPr="00C51C77" w:rsidTr="00241E77">
        <w:tc>
          <w:tcPr>
            <w:tcW w:type="dxa" w:w="3402"/>
            <w:vAlign w:val="center"/>
          </w:tcPr>
          <w:p w:rsidP="00B9358B" w:rsidR="00DA3B22" w:rsidRDefault="00DA3B22" w:rsidRPr="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type="dxa" w:w="993"/>
            <w:vAlign w:val="center"/>
          </w:tcPr>
          <w:p w:rsidP="00B9358B" w:rsidR="00DA3B22" w:rsidRDefault="00BC5CD5" w:rsidRPr="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r w:rsidRPr="0060695C">
              <w:rPr>
                <w:rFonts w:ascii="Times New Roman" w:hAnsi="Times New Roman"/>
                <w:b/>
                <w:color w:val="000000"/>
              </w:rPr>
              <w:t/>
            </w:r>
          </w:p>
        </w:tc>
        <w:tc>
          <w:tcPr>
            <w:tcW w:type="dxa" w:w="2409"/>
            <w:vAlign w:val="center"/>
          </w:tcPr>
          <w:p w:rsidP="00B9358B" w:rsidR="00DA3B22" w:rsidRDefault="00DA3B22" w:rsidRPr="00B9358B">
            <w:pPr>
              <w:pStyle w:val="af6"/>
              <w:spacing w:after="0" w:afterAutospacing="0" w:before="29" w:before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P="00B9358B" w:rsidR="00DA3B22" w:rsidRDefault="00DA3B22" w:rsidRPr="00B9358B">
            <w:pPr>
              <w:pStyle w:val="af6"/>
              <w:spacing w:after="0" w:afterAutospacing="0" w:before="29" w:beforeAutospacing="0" w:line="288" w:lineRule="auto"/>
              <w:jc w:val="center"/>
              <w:rPr>
                <w:rFonts w:ascii="Times New Roman" w:hAnsi="Times New Roman"/>
                <w:b/>
                <w:color w:val="000000"/>
              </w:rPr>
            </w:pPr>
            <w:r w:rsidRPr="00B9358B">
              <w:rPr>
                <w:rFonts w:ascii="Times New Roman" w:hAnsi="Times New Roman"/>
                <w:b/>
                <w:color w:val="000000"/>
              </w:rPr>
              <w:t>2018年12月31日</w:t>
            </w:r>
          </w:p>
        </w:tc>
        <w:tc>
          <w:tcPr>
            <w:tcW w:type="dxa" w:w="2194"/>
            <w:vAlign w:val="center"/>
          </w:tcPr>
          <w:p w:rsidP="00B9358B" w:rsidR="00DA3B22" w:rsidRDefault="00DA3B22" w:rsidRPr="00B9358B">
            <w:pPr>
              <w:pStyle w:val="af6"/>
              <w:spacing w:after="0" w:afterAutospacing="0" w:before="29" w:beforeAutospacing="0" w:line="288" w:lineRule="auto"/>
              <w:jc w:val="center"/>
              <w:rPr>
                <w:rFonts w:ascii="Times New Roman" w:hAnsi="Times New Roman"/>
                <w:b/>
                <w:color w:val="000000"/>
              </w:rPr>
            </w:pPr>
            <w:r w:rsidRPr="00B9358B">
              <w:rPr>
                <w:rFonts w:ascii="Times New Roman" w:hAnsi="Times New Roman" w:hint="eastAsia"/>
                <w:b/>
                <w:color w:val="000000"/>
              </w:rPr>
              <w:t>上年度末</w:t>
            </w:r>
            <w:r w:rsidRPr="00B9358B">
              <w:rPr>
                <w:rFonts w:ascii="Times New Roman" w:hAnsi="Times New Roman" w:hint="eastAsia"/>
                <w:b/>
                <w:color w:val="000000"/>
              </w:rPr>
              <w:t/>
            </w:r>
          </w:p>
          <w:p w:rsidP="00B9358B" w:rsidR="00DA3B22" w:rsidRDefault="00DA3B22" w:rsidRPr="00B9358B">
            <w:pPr>
              <w:pStyle w:val="af6"/>
              <w:spacing w:after="0" w:afterAutospacing="0" w:before="29" w:beforeAutospacing="0" w:line="288" w:lineRule="auto"/>
              <w:jc w:val="center"/>
              <w:rPr>
                <w:rFonts w:ascii="Times New Roman" w:hAnsi="Times New Roman"/>
                <w:b/>
                <w:color w:val="000000"/>
              </w:rPr>
            </w:pPr>
            <w:r w:rsidRPr="00B9358B">
              <w:rPr>
                <w:rFonts w:ascii="Times New Roman" w:hAnsi="Times New Roman"/>
                <w:b/>
                <w:color w:val="000000"/>
              </w:rPr>
              <w:t>2017年12月31日</w:t>
            </w:r>
          </w:p>
        </w:tc>
      </w:tr>
      <w:tr w:rsidR="00DA3B22" w:rsidRPr="00C51C77" w:rsidTr="00241E77">
        <w:tc>
          <w:tcPr>
            <w:tcW w:type="dxa" w:w="3402"/>
            <w:vAlign w:val="center"/>
          </w:tcPr>
          <w:p w:rsidP="003F4597" w:rsidR="00DA3B22" w:rsidRDefault="00DA3B22" w:rsidRPr="00F05828">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p>
        </w:tc>
        <w:tc>
          <w:tcPr>
            <w:tcW w:type="dxa" w:w="2194"/>
            <w:vAlign w:val="center"/>
          </w:tcPr>
          <w:p w:rsidP="001C5FC7" w:rsidR="00DA3B22" w:rsidRDefault="00DA3B22" w:rsidRPr="001C5FC7">
            <w:pPr>
              <w:spacing w:before="29" w:line="288" w:lineRule="auto"/>
              <w:jc w:val="right"/>
              <w:rPr>
                <w:color w:val="000000"/>
                <w:sz w:val="24"/>
              </w:rPr>
            </w:pP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短期借款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交易性金融负债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衍生金融负债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7.4.7.3</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卖出回购金融资产款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应付证券清算款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1,277,179.27</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应付赎回款</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261,181,459.77</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1,124,772.11</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应付管理人报酬</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3,789,363.23</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2,552,603.13</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lastRenderedPageBreak/>
              <w:t>应付托管费</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631,560.53</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425,433.86</w:t>
            </w:r>
          </w:p>
        </w:tc>
      </w:tr>
      <w:tr w:rsidR="00DA3B22" w:rsidRPr="00C51C77" w:rsidTr="00241E77">
        <w:trPr>
          <w:trHeight w:val="903"/>
        </w:trPr>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应付销售服务费</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应付交易费用</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7.4.7.7</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2,766,319.42</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2,203,181.12</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应交税费</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4,232.03</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应付利息</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应付利润</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递延所得税负债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其他负债</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7.4.7.8</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972,507.40</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302,660.63</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负债合计</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270,622,621.65</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6,608,650.85</w:t>
            </w:r>
          </w:p>
        </w:tc>
      </w:tr>
      <w:tr w:rsidR="00DA3B22" w:rsidRPr="00C51C77" w:rsidTr="00241E77">
        <w:tc>
          <w:tcPr>
            <w:tcW w:type="dxa" w:w="3402"/>
            <w:vAlign w:val="center"/>
          </w:tcPr>
          <w:p w:rsidP="003F4597" w:rsidR="00DA3B22" w:rsidRDefault="00DA3B22" w:rsidRPr="00F07001">
            <w:pPr>
              <w:spacing w:before="29" w:line="288" w:lineRule="auto"/>
              <w:rPr>
                <w:b/>
                <w:color w:val="000000"/>
                <w:sz w:val="24"/>
              </w:rPr>
            </w:pPr>
            <w:r w:rsidRPr="00F07001">
              <w:rPr>
                <w:rFonts w:hint="eastAsia"/>
                <w:b/>
                <w:color w:val="000000"/>
                <w:sz w:val="24"/>
              </w:rPr>
              <w:t>所有者权益：</w:t>
            </w:r>
          </w:p>
        </w:tc>
        <w:tc>
          <w:tcPr>
            <w:tcW w:type="dxa" w:w="993"/>
            <w:vAlign w:val="center"/>
          </w:tcPr>
          <w:p w:rsidP="00072FC7" w:rsidR="00DA3B22" w:rsidRDefault="00DA3B22" w:rsidRPr="00072FC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p>
        </w:tc>
        <w:tc>
          <w:tcPr>
            <w:tcW w:type="dxa" w:w="2194"/>
            <w:vAlign w:val="center"/>
          </w:tcPr>
          <w:p w:rsidP="001C5FC7" w:rsidR="00DA3B22" w:rsidRDefault="00DA3B22" w:rsidRPr="001C5FC7">
            <w:pPr>
              <w:spacing w:before="29" w:line="288" w:lineRule="auto"/>
              <w:jc w:val="right"/>
              <w:rPr>
                <w:color w:val="000000"/>
                <w:sz w:val="24"/>
              </w:rPr>
            </w:pP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实收基金</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7.4.7.9</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1,498,034,964.65</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983,520,837.25</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未分配利润</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7.4.7.10</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1,067,393,127.25</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1,021,842,548.15</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所有者权益合计</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2,565,428,091.90</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2,005,363,385.40</w:t>
            </w:r>
          </w:p>
        </w:tc>
      </w:tr>
      <w:tr w:rsidR="00DA3B22" w:rsidRPr="00C51C77" w:rsidTr="00241E77">
        <w:tc>
          <w:tcPr>
            <w:tcW w:type="dxa" w:w="3402"/>
            <w:vAlign w:val="center"/>
          </w:tcPr>
          <w:p w:rsidP="003F4597" w:rsidR="00DA3B22" w:rsidRDefault="00DA3B22" w:rsidRPr="003F4597">
            <w:pPr>
              <w:spacing w:before="29" w:line="288" w:lineRule="auto"/>
              <w:rPr>
                <w:color w:val="000000"/>
                <w:sz w:val="24"/>
              </w:rPr>
            </w:pPr>
            <w:r w:rsidRPr="003F4597">
              <w:rPr>
                <w:rFonts w:hint="eastAsia"/>
                <w:color w:val="000000"/>
                <w:sz w:val="24"/>
              </w:rPr>
              <w:t>负债和所有者权益总计</w:t>
            </w:r>
          </w:p>
        </w:tc>
        <w:tc>
          <w:tcPr>
            <w:tcW w:type="dxa" w:w="993"/>
            <w:vAlign w:val="center"/>
          </w:tcPr>
          <w:p w:rsidP="00072FC7" w:rsidR="00DA3B22" w:rsidRDefault="00DA3B22" w:rsidRPr="003F4597">
            <w:pPr>
              <w:widowControl/>
              <w:autoSpaceDE w:val="0"/>
              <w:autoSpaceDN w:val="0"/>
              <w:ind w:right="-15"/>
              <w:jc w:val="center"/>
              <w:textAlignment w:val="bottom"/>
              <w:rPr>
                <w:color w:val="000000"/>
                <w:sz w:val="24"/>
              </w:rPr>
            </w:pPr>
            <w:r>
              <w:t/>
            </w:r>
          </w:p>
        </w:tc>
        <w:tc>
          <w:tcPr>
            <w:tcW w:type="dxa" w:w="2409"/>
            <w:vAlign w:val="center"/>
          </w:tcPr>
          <w:p w:rsidP="001C5FC7" w:rsidR="00DA3B22" w:rsidRDefault="00DA3B22" w:rsidRPr="001C5FC7">
            <w:pPr>
              <w:spacing w:before="29" w:line="288" w:lineRule="auto"/>
              <w:jc w:val="right"/>
              <w:rPr>
                <w:color w:val="000000"/>
                <w:sz w:val="24"/>
              </w:rPr>
            </w:pPr>
            <w:r w:rsidRPr="001C5FC7">
              <w:rPr>
                <w:color w:val="000000"/>
                <w:sz w:val="24"/>
              </w:rPr>
              <w:t>2,836,050,713.55</w:t>
            </w:r>
          </w:p>
        </w:tc>
        <w:tc>
          <w:tcPr>
            <w:tcW w:type="dxa" w:w="2194"/>
            <w:vAlign w:val="center"/>
          </w:tcPr>
          <w:p w:rsidP="001C5FC7" w:rsidR="00DA3B22" w:rsidRDefault="00DA3B22" w:rsidRPr="001C5FC7">
            <w:pPr>
              <w:spacing w:before="29" w:line="288" w:lineRule="auto"/>
              <w:jc w:val="right"/>
              <w:rPr>
                <w:color w:val="000000"/>
                <w:sz w:val="24"/>
              </w:rPr>
            </w:pPr>
            <w:r w:rsidRPr="001C5FC7">
              <w:rPr>
                <w:color w:val="000000"/>
                <w:sz w:val="24"/>
              </w:rPr>
              <w:t>2,011,972,036.25</w:t>
            </w:r>
          </w:p>
        </w:tc>
      </w:tr>
    </w:tbl>
    <w:p w:rsidP="007A50C4" w:rsidR="001A59F9" w:rsidRDefault="00AA0214" w:rsidRPr="00AA0214">
      <w:pPr>
        <w:tabs>
          <w:tab w:pos="426" w:val="left"/>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报告截止日2018年12月31日，基金份额净值1.713元，基金份额总额1,498,034,964.65份。</w:t>
      </w:r>
    </w:p>
    <w:p w:rsidP="00AA0214" w:rsidR="00AA0214" w:rsidRDefault="00AA0214" w:rsidRPr="00C51C77">
      <w:pPr>
        <w:tabs>
          <w:tab w:pos="426" w:val="left"/>
        </w:tabs>
        <w:spacing w:line="360" w:lineRule="auto"/>
        <w:ind w:firstLine="480" w:firstLineChars="200"/>
        <w:jc w:val="left"/>
        <w:rPr>
          <w:rFonts w:asciiTheme="minorEastAsia" w:cs="宋体" w:eastAsiaTheme="minorEastAsia" w:hAnsiTheme="minorEastAsia"/>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w:t>
      </w:r>
      <w:r w:rsidRPr="0060695C">
        <w:rPr>
          <w:rFonts w:hint="eastAsia"/>
          <w:kern w:val="0"/>
          <w:sz w:val="24"/>
        </w:rPr>
        <w:lastRenderedPageBreak/>
        <w:t>资者欲了解相应附注的内容，应阅读登载于基金管理人网站的年度报告正文。</w:t>
      </w:r>
    </w:p>
    <w:p w:rsidP="00026C9C" w:rsidR="001A59F9" w:rsidRDefault="001A59F9" w:rsidRPr="00CB24BA">
      <w:pPr>
        <w:spacing w:line="360" w:lineRule="auto"/>
        <w:rPr>
          <w:rFonts w:asciiTheme="minorEastAsia" w:eastAsiaTheme="minorEastAsia" w:hAnsiTheme="minorEastAsia"/>
          <w:color w:val="000000"/>
          <w:kern w:val="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57" w:name="_Toc225498269"/>
      <w:bookmarkStart w:id="58"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7"/>
      <w:bookmarkEnd w:id="58"/>
    </w:p>
    <w:p w:rsidP="00DA21E1" w:rsidR="001A59F9" w:rsidRDefault="001A59F9" w:rsidRPr="00DA21E1">
      <w:pPr>
        <w:spacing w:before="29" w:line="288" w:lineRule="auto"/>
        <w:rPr>
          <w:color w:val="000000"/>
          <w:sz w:val="24"/>
        </w:rPr>
      </w:pPr>
      <w:r w:rsidRPr="00DA21E1">
        <w:rPr>
          <w:rFonts w:hint="eastAsia"/>
          <w:color w:val="000000"/>
          <w:sz w:val="24"/>
        </w:rPr>
        <w:t>会计主体：</w:t>
      </w:r>
      <w:r w:rsidRPr="00DA21E1">
        <w:rPr>
          <w:color w:val="000000"/>
          <w:sz w:val="24"/>
        </w:rPr>
        <w:t>交银施罗德新成长混合型证券投资基金</w:t>
      </w:r>
    </w:p>
    <w:p w:rsidP="00DA21E1" w:rsidR="001A59F9" w:rsidRDefault="001A59F9" w:rsidRPr="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2018年1月1日</w:t>
      </w:r>
      <w:r w:rsidRPr="00DA21E1">
        <w:rPr>
          <w:rFonts w:hint="eastAsia"/>
          <w:color w:val="000000"/>
          <w:sz w:val="24"/>
        </w:rPr>
        <w:t>至</w:t>
      </w:r>
      <w:r w:rsidR="00F64FAD" w:rsidRPr="00DA21E1">
        <w:rPr>
          <w:color w:val="000000"/>
          <w:sz w:val="24"/>
        </w:rPr>
        <w:t>2018年12月31日</w:t>
      </w:r>
    </w:p>
    <w:p w:rsidP="00DA21E1" w:rsidR="001A59F9" w:rsidRDefault="001A59F9" w:rsidRPr="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02"/>
        <w:gridCol w:w="993"/>
        <w:gridCol w:w="2409"/>
        <w:gridCol w:w="2194"/>
      </w:tblGrid>
      <w:tr w:rsidR="00E8167C" w:rsidRPr="00C51C77" w:rsidTr="007468E6">
        <w:tc>
          <w:tcPr>
            <w:tcW w:type="dxa" w:w="3402"/>
            <w:vAlign w:val="center"/>
          </w:tcPr>
          <w:p w:rsidP="00DA21E1" w:rsidR="00E8167C" w:rsidRDefault="00E8167C" w:rsidRPr="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type="dxa" w:w="993"/>
            <w:vAlign w:val="center"/>
          </w:tcPr>
          <w:p w:rsidP="00DA21E1" w:rsidR="00E8167C" w:rsidRDefault="00E8167C" w:rsidRPr="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r w:rsidRPr="0060695C">
              <w:rPr>
                <w:rFonts w:ascii="Times New Roman" w:hAnsi="Times New Roman"/>
                <w:b/>
                <w:color w:val="000000"/>
              </w:rPr>
              <w:t/>
            </w:r>
          </w:p>
        </w:tc>
        <w:tc>
          <w:tcPr>
            <w:tcW w:type="dxa" w:w="2409"/>
            <w:vAlign w:val="center"/>
          </w:tcPr>
          <w:p w:rsidP="00DA21E1" w:rsidR="00E8167C" w:rsidRDefault="00E8167C" w:rsidRPr="00DA21E1">
            <w:pPr>
              <w:pStyle w:val="af6"/>
              <w:spacing w:after="0" w:afterAutospacing="0" w:before="29" w:before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P="00DA21E1" w:rsidR="00E8167C" w:rsidRDefault="00E8167C" w:rsidRPr="00DA21E1">
            <w:pPr>
              <w:pStyle w:val="af6"/>
              <w:spacing w:after="0" w:afterAutospacing="0" w:before="29" w:beforeAutospacing="0" w:line="288" w:lineRule="auto"/>
              <w:jc w:val="center"/>
              <w:rPr>
                <w:rFonts w:ascii="Times New Roman" w:hAnsi="Times New Roman"/>
                <w:b/>
                <w:color w:val="000000"/>
              </w:rPr>
            </w:pPr>
            <w:r w:rsidRPr="00DA21E1">
              <w:rPr>
                <w:rFonts w:ascii="Times New Roman" w:hAnsi="Times New Roman"/>
                <w:b/>
                <w:color w:val="000000"/>
              </w:rPr>
              <w:t>2018年1月1日</w:t>
            </w:r>
            <w:r w:rsidRPr="00DA21E1">
              <w:rPr>
                <w:rFonts w:ascii="Times New Roman" w:hAnsi="Times New Roman" w:hint="eastAsia"/>
                <w:b/>
                <w:color w:val="000000"/>
              </w:rPr>
              <w:t>至</w:t>
            </w:r>
            <w:r w:rsidRPr="00DA21E1">
              <w:rPr>
                <w:rFonts w:ascii="Times New Roman" w:hAnsi="Times New Roman"/>
                <w:b/>
                <w:color w:val="000000"/>
              </w:rPr>
              <w:t>2018年12月31日</w:t>
            </w:r>
          </w:p>
        </w:tc>
        <w:tc>
          <w:tcPr>
            <w:tcW w:type="dxa" w:w="2194"/>
            <w:vAlign w:val="center"/>
          </w:tcPr>
          <w:p w:rsidP="00DA21E1" w:rsidR="00E8167C" w:rsidRDefault="00E8167C" w:rsidRPr="00DA21E1">
            <w:pPr>
              <w:pStyle w:val="af6"/>
              <w:spacing w:after="0" w:afterAutospacing="0" w:before="29" w:before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P="00DA21E1" w:rsidR="00E8167C" w:rsidRDefault="00E8167C" w:rsidRPr="00DA21E1">
            <w:pPr>
              <w:pStyle w:val="af6"/>
              <w:spacing w:after="0" w:afterAutospacing="0" w:before="29" w:beforeAutospacing="0" w:line="288" w:lineRule="auto"/>
              <w:jc w:val="center"/>
              <w:rPr>
                <w:rFonts w:ascii="Times New Roman" w:hAnsi="Times New Roman"/>
                <w:b/>
                <w:color w:val="000000"/>
              </w:rPr>
            </w:pPr>
            <w:r w:rsidRPr="00DA21E1">
              <w:rPr>
                <w:rFonts w:ascii="Times New Roman" w:hAnsi="Times New Roman"/>
                <w:b/>
                <w:color w:val="000000"/>
              </w:rPr>
              <w:t>2017年1月1日至2017年12月31日</w:t>
            </w:r>
          </w:p>
        </w:tc>
      </w:tr>
      <w:tr w:rsidR="00E8167C" w:rsidRPr="00C51C77" w:rsidTr="007468E6">
        <w:tc>
          <w:tcPr>
            <w:tcW w:type="dxa" w:w="3402"/>
            <w:vAlign w:val="center"/>
          </w:tcPr>
          <w:p w:rsidP="003F4597" w:rsidR="00E8167C" w:rsidRDefault="00E8167C" w:rsidRPr="00ED53EF">
            <w:pPr>
              <w:spacing w:before="29" w:line="288" w:lineRule="auto"/>
              <w:rPr>
                <w:b/>
                <w:color w:val="000000"/>
                <w:sz w:val="24"/>
              </w:rPr>
            </w:pPr>
            <w:r w:rsidRPr="00ED53EF">
              <w:rPr>
                <w:rFonts w:hint="eastAsia"/>
                <w:b/>
                <w:color w:val="000000"/>
                <w:sz w:val="24"/>
              </w:rPr>
              <w:t>一、收入</w:t>
            </w:r>
          </w:p>
        </w:tc>
        <w:tc>
          <w:tcPr>
            <w:tcW w:type="dxa" w:w="993"/>
            <w:vAlign w:val="center"/>
          </w:tcPr>
          <w:p w:rsidP="00072FC7" w:rsidR="00E8167C" w:rsidRDefault="00E8167C" w:rsidRPr="00072FC7">
            <w:pPr>
              <w:widowControl/>
              <w:autoSpaceDE w:val="0"/>
              <w:autoSpaceDN w:val="0"/>
              <w:ind w:right="-15"/>
              <w:jc w:val="center"/>
              <w:textAlignment w:val="bottom"/>
              <w:rPr>
                <w:color w:val="000000"/>
                <w:sz w:val="24"/>
              </w:rPr>
            </w:pPr>
            <w:r>
              <w:t/>
            </w:r>
          </w:p>
        </w:tc>
        <w:tc>
          <w:tcPr>
            <w:tcW w:type="dxa" w:w="2409"/>
            <w:vAlign w:val="center"/>
          </w:tcPr>
          <w:p w:rsidP="001C5FC7" w:rsidR="00E8167C" w:rsidRDefault="00E8167C" w:rsidRPr="00ED53EF">
            <w:pPr>
              <w:spacing w:before="29" w:line="288" w:lineRule="auto"/>
              <w:jc w:val="right"/>
              <w:rPr>
                <w:b/>
                <w:color w:val="000000"/>
                <w:sz w:val="24"/>
              </w:rPr>
            </w:pPr>
            <w:r w:rsidRPr="00ED53EF">
              <w:rPr>
                <w:b/>
                <w:color w:val="000000"/>
                <w:sz w:val="24"/>
              </w:rPr>
              <w:t>-483,302,081.38</w:t>
            </w:r>
          </w:p>
        </w:tc>
        <w:tc>
          <w:tcPr>
            <w:tcW w:type="dxa" w:w="2194"/>
            <w:vAlign w:val="center"/>
          </w:tcPr>
          <w:p w:rsidP="001C5FC7" w:rsidR="00E8167C" w:rsidRDefault="00E8167C" w:rsidRPr="00ED53EF">
            <w:pPr>
              <w:spacing w:before="29" w:line="288" w:lineRule="auto"/>
              <w:jc w:val="right"/>
              <w:rPr>
                <w:b/>
                <w:color w:val="000000"/>
                <w:sz w:val="24"/>
              </w:rPr>
            </w:pPr>
            <w:r w:rsidRPr="00ED53EF">
              <w:rPr>
                <w:b/>
                <w:color w:val="000000"/>
                <w:sz w:val="24"/>
              </w:rPr>
              <w:t>306,291,622.90</w:t>
            </w:r>
          </w:p>
        </w:tc>
      </w:tr>
      <w:tr w:rsidR="001F4A92" w:rsidRPr="00C51C77" w:rsidTr="007468E6">
        <w:tc>
          <w:tcPr>
            <w:tcW w:type="dxa" w:w="3402"/>
            <w:vAlign w:val="center"/>
          </w:tcPr>
          <w:p w:rsidP="003F4597" w:rsidR="001F4A92" w:rsidRDefault="001F4A92" w:rsidRPr="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type="dxa" w:w="993"/>
            <w:vAlign w:val="center"/>
          </w:tcPr>
          <w:p w:rsidP="00072FC7" w:rsidR="001F4A92" w:rsidRDefault="001F4A92" w:rsidRPr="003F459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6,757,550.07</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4,374,006.32</w:t>
            </w:r>
          </w:p>
        </w:tc>
      </w:tr>
      <w:tr w:rsidR="001F4A92" w:rsidRPr="00C51C77" w:rsidTr="007468E6">
        <w:tc>
          <w:tcPr>
            <w:tcW w:type="dxa" w:w="3402"/>
            <w:vAlign w:val="center"/>
          </w:tcPr>
          <w:p w:rsidP="003F4597" w:rsidR="001F4A92" w:rsidRDefault="001F4A92" w:rsidRPr="003F4597">
            <w:pPr>
              <w:spacing w:before="29" w:line="288" w:lineRule="auto"/>
              <w:rPr>
                <w:color w:val="000000"/>
                <w:sz w:val="24"/>
              </w:rPr>
            </w:pPr>
            <w:r w:rsidRPr="003F4597">
              <w:rPr>
                <w:rFonts w:hint="eastAsia"/>
                <w:color w:val="000000"/>
                <w:sz w:val="24"/>
              </w:rPr>
              <w:t>其中：存款利息收入</w:t>
            </w:r>
          </w:p>
        </w:tc>
        <w:tc>
          <w:tcPr>
            <w:tcW w:type="dxa" w:w="993"/>
            <w:vAlign w:val="center"/>
          </w:tcPr>
          <w:p w:rsidP="00072FC7" w:rsidR="001F4A92" w:rsidRDefault="001F4A92" w:rsidRPr="003F4597">
            <w:pPr>
              <w:widowControl/>
              <w:autoSpaceDE w:val="0"/>
              <w:autoSpaceDN w:val="0"/>
              <w:ind w:right="-15"/>
              <w:jc w:val="center"/>
              <w:textAlignment w:val="bottom"/>
              <w:rPr>
                <w:color w:val="000000"/>
                <w:sz w:val="24"/>
              </w:rPr>
            </w:pPr>
            <w:r>
              <w:t>7.4.7.11</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2,645,207.35</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1,105,205.66</w:t>
            </w:r>
          </w:p>
        </w:tc>
      </w:tr>
      <w:tr w:rsidR="001F4A92" w:rsidRPr="00C51C77" w:rsidTr="007468E6">
        <w:tc>
          <w:tcPr>
            <w:tcW w:type="dxa" w:w="3402"/>
            <w:vAlign w:val="center"/>
          </w:tcPr>
          <w:p w:rsidP="00FA6C3E" w:rsidR="001F4A92" w:rsidRDefault="001F4A92" w:rsidRPr="00FA6C3E">
            <w:pPr>
              <w:spacing w:before="29" w:line="288" w:lineRule="auto"/>
              <w:ind w:firstLine="720" w:firstLineChars="300"/>
              <w:rPr>
                <w:color w:val="000000"/>
                <w:sz w:val="24"/>
              </w:rPr>
            </w:pPr>
            <w:r w:rsidRPr="00FA6C3E">
              <w:rPr>
                <w:rFonts w:hint="eastAsia"/>
                <w:color w:val="000000"/>
                <w:sz w:val="24"/>
              </w:rPr>
              <w:t>债券利息收入</w:t>
            </w:r>
          </w:p>
        </w:tc>
        <w:tc>
          <w:tcPr>
            <w:tcW w:type="dxa" w:w="993"/>
            <w:vAlign w:val="center"/>
          </w:tcPr>
          <w:p w:rsidP="00072FC7" w:rsidR="001F4A92" w:rsidRDefault="001F4A92" w:rsidRPr="00072FC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3,675,261.99</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3,113,180.52</w:t>
            </w:r>
          </w:p>
        </w:tc>
      </w:tr>
      <w:tr w:rsidR="001F4A92" w:rsidRPr="00C51C77" w:rsidTr="007468E6">
        <w:tc>
          <w:tcPr>
            <w:tcW w:type="dxa" w:w="3402"/>
            <w:vAlign w:val="center"/>
          </w:tcPr>
          <w:p w:rsidP="00FA6C3E" w:rsidR="001F4A92" w:rsidRDefault="001F4A92" w:rsidRPr="00FA6C3E">
            <w:pPr>
              <w:spacing w:before="29" w:line="288" w:lineRule="auto"/>
              <w:ind w:firstLine="720" w:firstLineChars="300"/>
              <w:rPr>
                <w:color w:val="000000"/>
                <w:sz w:val="24"/>
              </w:rPr>
            </w:pPr>
            <w:r w:rsidRPr="00FA6C3E">
              <w:rPr>
                <w:rFonts w:hint="eastAsia"/>
                <w:color w:val="000000"/>
                <w:sz w:val="24"/>
              </w:rPr>
              <w:t>资产支持证券利息收入</w:t>
            </w:r>
          </w:p>
        </w:tc>
        <w:tc>
          <w:tcPr>
            <w:tcW w:type="dxa" w:w="993"/>
            <w:vAlign w:val="center"/>
          </w:tcPr>
          <w:p w:rsidP="00072FC7" w:rsidR="001F4A92" w:rsidRDefault="001F4A92" w:rsidRPr="00072FC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w:t>
            </w:r>
          </w:p>
        </w:tc>
      </w:tr>
      <w:tr w:rsidR="001F4A92" w:rsidRPr="00C51C77" w:rsidTr="007468E6">
        <w:tc>
          <w:tcPr>
            <w:tcW w:type="dxa" w:w="3402"/>
            <w:vAlign w:val="center"/>
          </w:tcPr>
          <w:p w:rsidP="00FA6C3E" w:rsidR="001F4A92" w:rsidRDefault="001F4A92" w:rsidRPr="00FA6C3E">
            <w:pPr>
              <w:spacing w:before="29" w:line="288" w:lineRule="auto"/>
              <w:ind w:firstLine="720" w:firstLineChars="300"/>
              <w:rPr>
                <w:color w:val="000000"/>
                <w:sz w:val="24"/>
              </w:rPr>
            </w:pPr>
            <w:r w:rsidRPr="00FA6C3E">
              <w:rPr>
                <w:rFonts w:hint="eastAsia"/>
                <w:color w:val="000000"/>
                <w:sz w:val="24"/>
              </w:rPr>
              <w:t>买入返售金融资产收入</w:t>
            </w:r>
          </w:p>
        </w:tc>
        <w:tc>
          <w:tcPr>
            <w:tcW w:type="dxa" w:w="993"/>
            <w:vAlign w:val="center"/>
          </w:tcPr>
          <w:p w:rsidP="00072FC7" w:rsidR="001F4A92" w:rsidRDefault="001F4A92" w:rsidRPr="00072FC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437,080.73</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155,620.14</w:t>
            </w:r>
          </w:p>
        </w:tc>
      </w:tr>
      <w:tr w:rsidR="001F4A92" w:rsidRPr="00C51C77" w:rsidTr="007468E6">
        <w:tc>
          <w:tcPr>
            <w:tcW w:type="dxa" w:w="3402"/>
            <w:vAlign w:val="center"/>
          </w:tcPr>
          <w:p w:rsidP="00FA6C3E" w:rsidR="001F4A92" w:rsidRDefault="001F4A92" w:rsidRPr="00FA6C3E">
            <w:pPr>
              <w:spacing w:before="29" w:line="288" w:lineRule="auto"/>
              <w:ind w:firstLine="720" w:firstLineChars="300"/>
              <w:rPr>
                <w:color w:val="000000"/>
                <w:sz w:val="24"/>
              </w:rPr>
            </w:pPr>
            <w:r w:rsidRPr="00FA6C3E">
              <w:rPr>
                <w:rFonts w:hint="eastAsia"/>
                <w:color w:val="000000"/>
                <w:sz w:val="24"/>
              </w:rPr>
              <w:t>其他利息收入</w:t>
            </w:r>
          </w:p>
        </w:tc>
        <w:tc>
          <w:tcPr>
            <w:tcW w:type="dxa" w:w="993"/>
            <w:vAlign w:val="center"/>
          </w:tcPr>
          <w:p w:rsidP="00072FC7" w:rsidR="001F4A92" w:rsidRDefault="001F4A92" w:rsidRPr="00072FC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w:t>
            </w:r>
          </w:p>
        </w:tc>
      </w:tr>
      <w:tr w:rsidR="001F4A92" w:rsidRPr="00C51C77" w:rsidTr="007468E6">
        <w:tc>
          <w:tcPr>
            <w:tcW w:type="dxa" w:w="3402"/>
            <w:vAlign w:val="center"/>
          </w:tcPr>
          <w:p w:rsidP="003F4597" w:rsidR="001F4A92" w:rsidRDefault="001F4A92" w:rsidRPr="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type="dxa" w:w="993"/>
            <w:vAlign w:val="center"/>
          </w:tcPr>
          <w:p w:rsidP="00072FC7" w:rsidR="001F4A92" w:rsidRDefault="001F4A92" w:rsidRPr="003F4597">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-169,427,600.76</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197,537,082.92</w:t>
            </w:r>
          </w:p>
        </w:tc>
      </w:tr>
      <w:tr w:rsidR="001F4A92" w:rsidRPr="00C51C77" w:rsidTr="007468E6">
        <w:tc>
          <w:tcPr>
            <w:tcW w:type="dxa" w:w="3402"/>
            <w:vAlign w:val="center"/>
          </w:tcPr>
          <w:p w:rsidP="003F4597" w:rsidR="001F4A92" w:rsidRDefault="001F4A92" w:rsidRPr="003F4597">
            <w:pPr>
              <w:spacing w:before="29" w:line="288" w:lineRule="auto"/>
              <w:rPr>
                <w:color w:val="000000"/>
                <w:sz w:val="24"/>
              </w:rPr>
            </w:pPr>
            <w:r w:rsidRPr="003F4597">
              <w:rPr>
                <w:rFonts w:hint="eastAsia"/>
                <w:color w:val="000000"/>
                <w:sz w:val="24"/>
              </w:rPr>
              <w:t>其中：股票投资收益</w:t>
            </w:r>
          </w:p>
        </w:tc>
        <w:tc>
          <w:tcPr>
            <w:tcW w:type="dxa" w:w="993"/>
            <w:vAlign w:val="center"/>
          </w:tcPr>
          <w:p w:rsidP="00072FC7" w:rsidR="001F4A92" w:rsidRDefault="001F4A92" w:rsidRPr="003F4597">
            <w:pPr>
              <w:widowControl/>
              <w:autoSpaceDE w:val="0"/>
              <w:autoSpaceDN w:val="0"/>
              <w:ind w:right="-15"/>
              <w:jc w:val="center"/>
              <w:textAlignment w:val="bottom"/>
              <w:rPr>
                <w:color w:val="000000"/>
                <w:sz w:val="24"/>
              </w:rPr>
            </w:pPr>
            <w:r>
              <w:t>7.4.7.12</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-201,065,380.96</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193,392,409.42</w:t>
            </w:r>
          </w:p>
        </w:tc>
      </w:tr>
      <w:tr w:rsidR="001F4A92" w:rsidRPr="00C51C77" w:rsidTr="007468E6">
        <w:tc>
          <w:tcPr>
            <w:tcW w:type="dxa" w:w="3402"/>
            <w:vAlign w:val="center"/>
          </w:tcPr>
          <w:p w:rsidP="001F4A92" w:rsidR="001F4A92" w:rsidRDefault="001F4A92" w:rsidRPr="001F4A92">
            <w:pPr>
              <w:spacing w:before="29" w:line="288" w:lineRule="auto"/>
              <w:ind w:firstLine="720" w:firstLineChars="300"/>
              <w:rPr>
                <w:color w:val="000000"/>
                <w:sz w:val="24"/>
              </w:rPr>
            </w:pPr>
            <w:r w:rsidRPr="001F4A92">
              <w:rPr>
                <w:rFonts w:hint="eastAsia"/>
                <w:color w:val="000000"/>
                <w:sz w:val="24"/>
              </w:rPr>
              <w:lastRenderedPageBreak/>
              <w:t>基金投资收益</w:t>
            </w:r>
          </w:p>
        </w:tc>
        <w:tc>
          <w:tcPr>
            <w:tcW w:type="dxa" w:w="993"/>
            <w:vAlign w:val="center"/>
          </w:tcPr>
          <w:p w:rsidP="00072FC7" w:rsidR="001F4A92" w:rsidRDefault="001F4A92" w:rsidRPr="001F4A92">
            <w:pPr>
              <w:widowControl/>
              <w:autoSpaceDE w:val="0"/>
              <w:autoSpaceDN w:val="0"/>
              <w:ind w:right="-15"/>
              <w:jc w:val="center"/>
              <w:textAlignment w:val="bottom"/>
              <w:rPr>
                <w:color w:val="000000"/>
                <w:sz w:val="24"/>
              </w:rPr>
            </w:pPr>
            <w:r>
              <w:t/>
            </w:r>
          </w:p>
        </w:tc>
        <w:tc>
          <w:tcPr>
            <w:tcW w:type="dxa" w:w="2409"/>
            <w:vAlign w:val="center"/>
          </w:tcPr>
          <w:p w:rsidP="001C5FC7" w:rsidR="001F4A92" w:rsidRDefault="001F4A92" w:rsidRPr="001C5FC7">
            <w:pPr>
              <w:spacing w:before="29" w:line="288" w:lineRule="auto"/>
              <w:jc w:val="right"/>
              <w:rPr>
                <w:color w:val="000000"/>
                <w:sz w:val="24"/>
              </w:rPr>
            </w:pPr>
            <w:r w:rsidRPr="001C5FC7">
              <w:rPr>
                <w:color w:val="000000"/>
                <w:sz w:val="24"/>
              </w:rPr>
              <w:t>-</w:t>
            </w:r>
          </w:p>
        </w:tc>
        <w:tc>
          <w:tcPr>
            <w:tcW w:type="dxa" w:w="2194"/>
            <w:vAlign w:val="center"/>
          </w:tcPr>
          <w:p w:rsidP="001C5FC7" w:rsidR="001F4A92" w:rsidRDefault="001F4A92"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债券投资收益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7.4.7.13</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348,360.00</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-34,925.69</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资产支持证券投资收益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7.4.7.14</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贵金属投资收益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rFonts w:hint="eastAsia"/>
                <w:color w:val="000000"/>
                <w:sz w:val="24"/>
              </w:rPr>
              <w:t/>
            </w:r>
            <w:r w:rsidRPr="001C5FC7">
              <w:rPr>
                <w:color w:val="000000"/>
                <w:sz w:val="24"/>
              </w:rPr>
              <w:t/>
            </w:r>
            <w:r w:rsidRPr="001C5FC7">
              <w:rPr>
                <w:rFonts w:hint="eastAsia"/>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rFonts w:hint="eastAsia"/>
                <w:color w:val="000000"/>
                <w:sz w:val="24"/>
              </w:rPr>
              <w:t/>
            </w:r>
            <w:r w:rsidRPr="001C5FC7">
              <w:rPr>
                <w:color w:val="000000"/>
                <w:sz w:val="24"/>
              </w:rPr>
              <w:t/>
            </w:r>
            <w:r w:rsidRPr="001C5FC7">
              <w:rPr>
                <w:rFonts w:hint="eastAsia"/>
                <w:color w:val="000000"/>
                <w:sz w:val="24"/>
              </w:rPr>
              <w:t>-</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衍生工具收益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7.4.7.15</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1F4A92" w:rsidR="00707FDA" w:rsidRDefault="00707FDA" w:rsidRPr="001F4A92">
            <w:pPr>
              <w:spacing w:before="29" w:line="288" w:lineRule="auto"/>
              <w:ind w:firstLine="720" w:firstLineChars="300"/>
              <w:rPr>
                <w:color w:val="000000"/>
                <w:sz w:val="24"/>
              </w:rPr>
            </w:pPr>
            <w:r w:rsidRPr="001F4A92">
              <w:rPr>
                <w:rFonts w:hint="eastAsia"/>
                <w:color w:val="000000"/>
                <w:sz w:val="24"/>
              </w:rPr>
              <w:t>股利收益</w:t>
            </w:r>
          </w:p>
        </w:tc>
        <w:tc>
          <w:tcPr>
            <w:tcW w:type="dxa" w:w="993"/>
            <w:vAlign w:val="center"/>
          </w:tcPr>
          <w:p w:rsidP="00072FC7" w:rsidR="00707FDA" w:rsidRDefault="00707FDA" w:rsidRPr="001F4A92">
            <w:pPr>
              <w:widowControl/>
              <w:autoSpaceDE w:val="0"/>
              <w:autoSpaceDN w:val="0"/>
              <w:ind w:right="-15"/>
              <w:jc w:val="center"/>
              <w:textAlignment w:val="bottom"/>
              <w:rPr>
                <w:color w:val="000000"/>
                <w:sz w:val="24"/>
              </w:rPr>
            </w:pPr>
            <w:r>
              <w:t>7.4.7.16</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31,289,420.20</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4,179,599.19</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7.4.7.17</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-323,368,709.79</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103,021,509.80</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7.4.7.18</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2,736,679.10</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1,359,023.86</w:t>
            </w:r>
          </w:p>
        </w:tc>
      </w:tr>
      <w:tr w:rsidR="00707FDA" w:rsidRPr="00C51C77" w:rsidTr="007468E6">
        <w:tc>
          <w:tcPr>
            <w:tcW w:type="dxa" w:w="3402"/>
            <w:vAlign w:val="center"/>
          </w:tcPr>
          <w:p w:rsidP="003F4597" w:rsidR="00707FDA" w:rsidRDefault="00707FDA" w:rsidRPr="009A4B06">
            <w:pPr>
              <w:spacing w:before="29" w:line="288" w:lineRule="auto"/>
              <w:rPr>
                <w:b/>
                <w:color w:val="000000"/>
                <w:sz w:val="24"/>
              </w:rPr>
            </w:pPr>
            <w:r w:rsidRPr="009A4B06">
              <w:rPr>
                <w:rFonts w:hint="eastAsia"/>
                <w:b/>
                <w:color w:val="000000"/>
                <w:sz w:val="24"/>
              </w:rPr>
              <w:t>减：二、费用</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061E30">
            <w:pPr>
              <w:spacing w:before="29" w:line="288" w:lineRule="auto"/>
              <w:jc w:val="right"/>
              <w:rPr>
                <w:b/>
                <w:color w:val="000000"/>
                <w:sz w:val="24"/>
              </w:rPr>
            </w:pPr>
            <w:r w:rsidRPr="00061E30">
              <w:rPr>
                <w:b/>
                <w:color w:val="000000"/>
                <w:sz w:val="24"/>
              </w:rPr>
              <w:t>67,675,644.55</w:t>
            </w:r>
          </w:p>
        </w:tc>
        <w:tc>
          <w:tcPr>
            <w:tcW w:type="dxa" w:w="2194"/>
            <w:vAlign w:val="center"/>
          </w:tcPr>
          <w:p w:rsidP="001C5FC7" w:rsidR="00707FDA" w:rsidRDefault="00707FDA" w:rsidRPr="00061E30">
            <w:pPr>
              <w:spacing w:before="29" w:line="288" w:lineRule="auto"/>
              <w:jc w:val="right"/>
              <w:rPr>
                <w:b/>
                <w:color w:val="000000"/>
                <w:sz w:val="24"/>
              </w:rPr>
            </w:pPr>
            <w:r w:rsidRPr="00061E30">
              <w:rPr>
                <w:b/>
                <w:color w:val="000000"/>
                <w:sz w:val="24"/>
              </w:rPr>
              <w:t>25,884,514.43</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40,619,632.78</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14,782,867.09</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6,769,938.86</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2,463,811.22</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7.4.7.19</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19,807,804.30</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8,291,324.93</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color w:val="000000"/>
                <w:sz w:val="24"/>
              </w:rPr>
              <w:lastRenderedPageBreak/>
              <w:t>5</w:t>
            </w:r>
            <w:r w:rsidRPr="003F4597">
              <w:rPr>
                <w:rFonts w:hint="eastAsia"/>
                <w:color w:val="000000"/>
                <w:sz w:val="24"/>
              </w:rPr>
              <w:t>．利息支出</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707FDA" w:rsidRPr="00C51C77" w:rsidTr="007468E6">
        <w:tc>
          <w:tcPr>
            <w:tcW w:type="dxa" w:w="3402"/>
            <w:vAlign w:val="center"/>
          </w:tcPr>
          <w:p w:rsidP="003F4597" w:rsidR="00707FDA" w:rsidRDefault="00707FDA" w:rsidRPr="003F4597">
            <w:pPr>
              <w:spacing w:before="29" w:line="288" w:lineRule="auto"/>
              <w:rPr>
                <w:color w:val="000000"/>
                <w:sz w:val="24"/>
              </w:rPr>
            </w:pPr>
            <w:r w:rsidRPr="003F4597">
              <w:rPr>
                <w:rFonts w:hint="eastAsia"/>
                <w:color w:val="000000"/>
                <w:sz w:val="24"/>
              </w:rPr>
              <w:t>其中：卖出回购金融资产支出</w:t>
            </w:r>
          </w:p>
        </w:tc>
        <w:tc>
          <w:tcPr>
            <w:tcW w:type="dxa" w:w="993"/>
            <w:vAlign w:val="center"/>
          </w:tcPr>
          <w:p w:rsidP="00072FC7" w:rsidR="00707FDA" w:rsidRDefault="00707FDA" w:rsidRPr="003F4597">
            <w:pPr>
              <w:widowControl/>
              <w:autoSpaceDE w:val="0"/>
              <w:autoSpaceDN w:val="0"/>
              <w:ind w:right="-15"/>
              <w:jc w:val="center"/>
              <w:textAlignment w:val="bottom"/>
              <w:rPr>
                <w:color w:val="000000"/>
                <w:sz w:val="24"/>
              </w:rPr>
            </w:pPr>
            <w:r>
              <w:t/>
            </w:r>
          </w:p>
        </w:tc>
        <w:tc>
          <w:tcPr>
            <w:tcW w:type="dxa" w:w="2409"/>
            <w:vAlign w:val="center"/>
          </w:tcPr>
          <w:p w:rsidP="001C5FC7" w:rsidR="00707FDA" w:rsidRDefault="00707FDA" w:rsidRPr="001C5FC7">
            <w:pPr>
              <w:spacing w:before="29" w:line="288" w:lineRule="auto"/>
              <w:jc w:val="right"/>
              <w:rPr>
                <w:color w:val="000000"/>
                <w:sz w:val="24"/>
              </w:rPr>
            </w:pPr>
            <w:r w:rsidRPr="001C5FC7">
              <w:rPr>
                <w:color w:val="000000"/>
                <w:sz w:val="24"/>
              </w:rPr>
              <w:t>-</w:t>
            </w:r>
          </w:p>
        </w:tc>
        <w:tc>
          <w:tcPr>
            <w:tcW w:type="dxa" w:w="2194"/>
            <w:vAlign w:val="center"/>
          </w:tcPr>
          <w:p w:rsidP="001C5FC7" w:rsidR="00707FDA" w:rsidRDefault="00707FDA" w:rsidRPr="001C5FC7">
            <w:pPr>
              <w:spacing w:before="29" w:line="288" w:lineRule="auto"/>
              <w:jc w:val="right"/>
              <w:rPr>
                <w:color w:val="000000"/>
                <w:sz w:val="24"/>
              </w:rPr>
            </w:pPr>
            <w:r w:rsidRPr="001C5FC7">
              <w:rPr>
                <w:color w:val="000000"/>
                <w:sz w:val="24"/>
              </w:rPr>
              <w:t>-</w:t>
            </w:r>
          </w:p>
        </w:tc>
      </w:tr>
      <w:tr w:rsidR="00214CDC" w:rsidRPr="00C51C77" w:rsidTr="005748E4">
        <w:tc>
          <w:tcPr>
            <w:tcW w:type="dxa" w:w="3402"/>
            <w:vAlign w:val="center"/>
          </w:tcPr>
          <w:p w:rsidP="005B0242" w:rsidR="00214CDC" w:rsidRDefault="00214CDC" w:rsidRPr="00FB2916">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type="dxa" w:w="993"/>
            <w:vAlign w:val="center"/>
          </w:tcPr>
          <w:p w:rsidP="005B0242" w:rsidR="00214CDC" w:rsidRDefault="00214CDC" w:rsidRPr="00FB2916">
            <w:pPr>
              <w:pStyle w:val="af6"/>
              <w:jc w:val="center"/>
              <w:rPr>
                <w:rFonts w:ascii="Times New Roman" w:eastAsiaTheme="minorEastAsia" w:hAnsi="Times New Roman"/>
                <w:color w:val="000000"/>
              </w:rPr>
            </w:pPr>
            <w:r w:rsidRPr="00FB2916">
              <w:rPr>
                <w:rFonts w:ascii="Times New Roman" w:eastAsiaTheme="minorEastAsia" w:hAnsi="Times New Roman"/>
                <w:color w:val="000000"/>
              </w:rPr>
              <w:t/>
            </w:r>
          </w:p>
        </w:tc>
        <w:tc>
          <w:tcPr>
            <w:tcW w:type="dxa" w:w="2409"/>
            <w:vAlign w:val="bottom"/>
          </w:tcPr>
          <w:p w:rsidP="005B0242" w:rsidR="00214CDC" w:rsidRDefault="00214CDC" w:rsidRPr="00FB2916">
            <w:pPr>
              <w:jc w:val="right"/>
              <w:rPr>
                <w:rFonts w:eastAsiaTheme="minorEastAsia"/>
                <w:color w:val="000000"/>
                <w:sz w:val="24"/>
              </w:rPr>
            </w:pPr>
            <w:r w:rsidRPr="00FB2916">
              <w:rPr>
                <w:rFonts w:eastAsiaTheme="minorEastAsia"/>
                <w:color w:val="000000"/>
                <w:sz w:val="24"/>
              </w:rPr>
              <w:t>1,451.52</w:t>
            </w:r>
          </w:p>
        </w:tc>
        <w:tc>
          <w:tcPr>
            <w:tcW w:type="dxa" w:w="2194"/>
            <w:vAlign w:val="bottom"/>
          </w:tcPr>
          <w:p w:rsidP="005B0242" w:rsidR="00214CDC" w:rsidRDefault="00214CDC" w:rsidRPr="00FB2916">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type="dxa" w:w="3402"/>
            <w:vAlign w:val="center"/>
          </w:tcPr>
          <w:p w:rsidP="003F4597" w:rsidR="00214CDC" w:rsidRDefault="00214CDC" w:rsidRPr="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type="dxa" w:w="993"/>
            <w:vAlign w:val="center"/>
          </w:tcPr>
          <w:p w:rsidP="00072FC7" w:rsidR="00214CDC" w:rsidRDefault="00214CDC" w:rsidRPr="003F4597">
            <w:pPr>
              <w:widowControl/>
              <w:autoSpaceDE w:val="0"/>
              <w:autoSpaceDN w:val="0"/>
              <w:ind w:right="-15"/>
              <w:jc w:val="center"/>
              <w:textAlignment w:val="bottom"/>
              <w:rPr>
                <w:color w:val="000000"/>
                <w:sz w:val="24"/>
              </w:rPr>
            </w:pPr>
            <w:r>
              <w:t>7.4.7.20</w:t>
            </w:r>
          </w:p>
        </w:tc>
        <w:tc>
          <w:tcPr>
            <w:tcW w:type="dxa" w:w="2409"/>
            <w:vAlign w:val="center"/>
          </w:tcPr>
          <w:p w:rsidP="001C5FC7" w:rsidR="00214CDC" w:rsidRDefault="00214CDC" w:rsidRPr="001C5FC7">
            <w:pPr>
              <w:spacing w:before="29" w:line="288" w:lineRule="auto"/>
              <w:jc w:val="right"/>
              <w:rPr>
                <w:color w:val="000000"/>
                <w:sz w:val="24"/>
              </w:rPr>
            </w:pPr>
            <w:r w:rsidRPr="001C5FC7">
              <w:rPr>
                <w:color w:val="000000"/>
                <w:sz w:val="24"/>
              </w:rPr>
              <w:t>476,817.09</w:t>
            </w:r>
          </w:p>
        </w:tc>
        <w:tc>
          <w:tcPr>
            <w:tcW w:type="dxa" w:w="2194"/>
            <w:vAlign w:val="center"/>
          </w:tcPr>
          <w:p w:rsidP="001C5FC7" w:rsidR="00214CDC" w:rsidRDefault="00214CDC" w:rsidRPr="001C5FC7">
            <w:pPr>
              <w:spacing w:before="29" w:line="288" w:lineRule="auto"/>
              <w:jc w:val="right"/>
              <w:rPr>
                <w:color w:val="000000"/>
                <w:sz w:val="24"/>
              </w:rPr>
            </w:pPr>
            <w:r w:rsidRPr="001C5FC7">
              <w:rPr>
                <w:color w:val="000000"/>
                <w:sz w:val="24"/>
              </w:rPr>
              <w:t>346,511.19</w:t>
            </w:r>
          </w:p>
        </w:tc>
      </w:tr>
      <w:tr w:rsidR="00214CDC" w:rsidRPr="00C51C77" w:rsidTr="007468E6">
        <w:tc>
          <w:tcPr>
            <w:tcW w:type="dxa" w:w="3402"/>
            <w:vAlign w:val="center"/>
          </w:tcPr>
          <w:p w:rsidP="003F4597" w:rsidR="00214CDC" w:rsidRDefault="00214CDC" w:rsidRPr="000D2B86">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type="dxa" w:w="993"/>
            <w:vAlign w:val="center"/>
          </w:tcPr>
          <w:p w:rsidP="00072FC7" w:rsidR="00214CDC" w:rsidRDefault="00214CDC" w:rsidRPr="003F4597">
            <w:pPr>
              <w:widowControl/>
              <w:autoSpaceDE w:val="0"/>
              <w:autoSpaceDN w:val="0"/>
              <w:ind w:right="-15"/>
              <w:jc w:val="center"/>
              <w:textAlignment w:val="bottom"/>
              <w:rPr>
                <w:color w:val="000000"/>
                <w:sz w:val="24"/>
              </w:rPr>
            </w:pPr>
            <w:r>
              <w:t/>
            </w:r>
          </w:p>
        </w:tc>
        <w:tc>
          <w:tcPr>
            <w:tcW w:type="dxa" w:w="2409"/>
            <w:vAlign w:val="center"/>
          </w:tcPr>
          <w:p w:rsidP="001C5FC7" w:rsidR="00214CDC" w:rsidRDefault="00214CDC" w:rsidRPr="00061E30">
            <w:pPr>
              <w:spacing w:before="29" w:line="288" w:lineRule="auto"/>
              <w:jc w:val="right"/>
              <w:rPr>
                <w:b/>
                <w:color w:val="000000"/>
                <w:sz w:val="24"/>
              </w:rPr>
            </w:pPr>
            <w:r w:rsidRPr="00061E30">
              <w:rPr>
                <w:b/>
                <w:color w:val="000000"/>
                <w:sz w:val="24"/>
              </w:rPr>
              <w:t>-550,977,725.93</w:t>
            </w:r>
          </w:p>
        </w:tc>
        <w:tc>
          <w:tcPr>
            <w:tcW w:type="dxa" w:w="2194"/>
            <w:vAlign w:val="center"/>
          </w:tcPr>
          <w:p w:rsidP="001C5FC7" w:rsidR="00214CDC" w:rsidRDefault="00214CDC" w:rsidRPr="00061E30">
            <w:pPr>
              <w:spacing w:before="29" w:line="288" w:lineRule="auto"/>
              <w:jc w:val="right"/>
              <w:rPr>
                <w:b/>
                <w:color w:val="000000"/>
                <w:sz w:val="24"/>
              </w:rPr>
            </w:pPr>
            <w:r w:rsidRPr="00061E30">
              <w:rPr>
                <w:b/>
                <w:color w:val="000000"/>
                <w:sz w:val="24"/>
              </w:rPr>
              <w:t>280,407,108.47</w:t>
            </w:r>
          </w:p>
        </w:tc>
      </w:tr>
      <w:tr w:rsidR="00214CDC" w:rsidRPr="00C51C77" w:rsidTr="007468E6">
        <w:tc>
          <w:tcPr>
            <w:tcW w:type="dxa" w:w="3402"/>
            <w:vAlign w:val="center"/>
          </w:tcPr>
          <w:p w:rsidP="003F4597" w:rsidR="00214CDC" w:rsidRDefault="00214CDC" w:rsidRPr="003F4597">
            <w:pPr>
              <w:spacing w:before="29" w:line="288" w:lineRule="auto"/>
              <w:rPr>
                <w:color w:val="000000"/>
                <w:sz w:val="24"/>
              </w:rPr>
            </w:pPr>
            <w:r w:rsidRPr="003F4597">
              <w:rPr>
                <w:rFonts w:hint="eastAsia"/>
                <w:color w:val="000000"/>
                <w:sz w:val="24"/>
              </w:rPr>
              <w:t>减：所得税费用</w:t>
            </w:r>
          </w:p>
        </w:tc>
        <w:tc>
          <w:tcPr>
            <w:tcW w:type="dxa" w:w="993"/>
            <w:vAlign w:val="center"/>
          </w:tcPr>
          <w:p w:rsidP="00072FC7" w:rsidR="00214CDC" w:rsidRDefault="00214CDC" w:rsidRPr="003F4597">
            <w:pPr>
              <w:widowControl/>
              <w:autoSpaceDE w:val="0"/>
              <w:autoSpaceDN w:val="0"/>
              <w:ind w:right="-15"/>
              <w:jc w:val="center"/>
              <w:textAlignment w:val="bottom"/>
              <w:rPr>
                <w:color w:val="000000"/>
                <w:sz w:val="24"/>
              </w:rPr>
            </w:pPr>
            <w:r>
              <w:t/>
            </w:r>
          </w:p>
        </w:tc>
        <w:tc>
          <w:tcPr>
            <w:tcW w:type="dxa" w:w="2409"/>
            <w:vAlign w:val="center"/>
          </w:tcPr>
          <w:p w:rsidP="001C5FC7" w:rsidR="00214CDC" w:rsidRDefault="00214CDC" w:rsidRPr="001C5FC7">
            <w:pPr>
              <w:spacing w:before="29" w:line="288" w:lineRule="auto"/>
              <w:jc w:val="right"/>
              <w:rPr>
                <w:color w:val="000000"/>
                <w:sz w:val="24"/>
              </w:rPr>
            </w:pPr>
            <w:r w:rsidRPr="001C5FC7">
              <w:rPr>
                <w:color w:val="000000"/>
                <w:sz w:val="24"/>
              </w:rPr>
              <w:t>-</w:t>
            </w:r>
          </w:p>
        </w:tc>
        <w:tc>
          <w:tcPr>
            <w:tcW w:type="dxa" w:w="2194"/>
            <w:vAlign w:val="center"/>
          </w:tcPr>
          <w:p w:rsidP="001C5FC7" w:rsidR="00214CDC" w:rsidRDefault="00214CDC" w:rsidRPr="001C5FC7">
            <w:pPr>
              <w:spacing w:before="29" w:line="288" w:lineRule="auto"/>
              <w:jc w:val="right"/>
              <w:rPr>
                <w:color w:val="000000"/>
                <w:sz w:val="24"/>
              </w:rPr>
            </w:pPr>
            <w:r w:rsidRPr="001C5FC7">
              <w:rPr>
                <w:color w:val="000000"/>
                <w:sz w:val="24"/>
              </w:rPr>
              <w:t>-</w:t>
            </w:r>
          </w:p>
        </w:tc>
      </w:tr>
      <w:tr w:rsidR="00214CDC" w:rsidRPr="00C51C77" w:rsidTr="007468E6">
        <w:tc>
          <w:tcPr>
            <w:tcW w:type="dxa" w:w="3402"/>
            <w:vAlign w:val="center"/>
          </w:tcPr>
          <w:p w:rsidP="003F4597" w:rsidR="00214CDC" w:rsidRDefault="00214CDC" w:rsidRPr="000D2B86">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type="dxa" w:w="993"/>
            <w:vAlign w:val="center"/>
          </w:tcPr>
          <w:p w:rsidP="00072FC7" w:rsidR="00214CDC" w:rsidRDefault="00214CDC" w:rsidRPr="003F4597">
            <w:pPr>
              <w:widowControl/>
              <w:autoSpaceDE w:val="0"/>
              <w:autoSpaceDN w:val="0"/>
              <w:ind w:right="-15"/>
              <w:jc w:val="center"/>
              <w:textAlignment w:val="bottom"/>
              <w:rPr>
                <w:color w:val="000000"/>
                <w:sz w:val="24"/>
              </w:rPr>
            </w:pPr>
            <w:r>
              <w:t/>
            </w:r>
          </w:p>
        </w:tc>
        <w:tc>
          <w:tcPr>
            <w:tcW w:type="dxa" w:w="2409"/>
            <w:vAlign w:val="center"/>
          </w:tcPr>
          <w:p w:rsidP="001C5FC7" w:rsidR="00214CDC" w:rsidRDefault="00214CDC" w:rsidRPr="00061E30">
            <w:pPr>
              <w:spacing w:before="29" w:line="288" w:lineRule="auto"/>
              <w:jc w:val="right"/>
              <w:rPr>
                <w:b/>
                <w:color w:val="000000"/>
                <w:sz w:val="24"/>
              </w:rPr>
            </w:pPr>
            <w:r w:rsidRPr="00061E30">
              <w:rPr>
                <w:b/>
                <w:color w:val="000000"/>
                <w:sz w:val="24"/>
              </w:rPr>
              <w:t>-550,977,725.93</w:t>
            </w:r>
          </w:p>
        </w:tc>
        <w:tc>
          <w:tcPr>
            <w:tcW w:type="dxa" w:w="2194"/>
            <w:vAlign w:val="center"/>
          </w:tcPr>
          <w:p w:rsidP="001C5FC7" w:rsidR="00214CDC" w:rsidRDefault="00214CDC" w:rsidRPr="00061E30">
            <w:pPr>
              <w:spacing w:before="29" w:line="288" w:lineRule="auto"/>
              <w:jc w:val="right"/>
              <w:rPr>
                <w:b/>
                <w:color w:val="000000"/>
                <w:sz w:val="24"/>
              </w:rPr>
            </w:pPr>
            <w:r w:rsidRPr="00061E30">
              <w:rPr>
                <w:b/>
                <w:color w:val="000000"/>
                <w:sz w:val="24"/>
              </w:rPr>
              <w:t>280,407,108.47</w:t>
            </w:r>
          </w:p>
        </w:tc>
      </w:tr>
    </w:tbl>
    <w:p w:rsidP="00026C9C" w:rsidR="001A59F9" w:rsidRDefault="001A59F9" w:rsidRPr="00C51C77">
      <w:pPr>
        <w:spacing w:line="360" w:lineRule="auto"/>
        <w:rPr>
          <w:rFonts w:asciiTheme="minorEastAsia" w:eastAsiaTheme="minorEastAsia" w:hAnsiTheme="minorEastAsia"/>
          <w:color w:val="000000"/>
          <w:szCs w:val="21"/>
        </w:rPr>
      </w:pPr>
    </w:p>
    <w:p w:rsidP="00701155" w:rsidR="001A59F9" w:rsidRDefault="001A59F9" w:rsidRPr="00701155">
      <w:pPr>
        <w:pStyle w:val="20"/>
        <w:spacing w:after="0" w:before="29" w:line="288" w:lineRule="auto"/>
        <w:rPr>
          <w:rFonts w:ascii="Times New Roman" w:hAnsi="Times New Roman"/>
          <w:kern w:val="0"/>
          <w:szCs w:val="24"/>
        </w:rPr>
      </w:pPr>
      <w:bookmarkStart w:id="59" w:name="_Toc225498270"/>
      <w:bookmarkStart w:id="60"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9"/>
      <w:bookmarkEnd w:id="60"/>
    </w:p>
    <w:p w:rsidP="004C51A0" w:rsidR="001A59F9" w:rsidRDefault="001A59F9" w:rsidRPr="004C51A0">
      <w:pPr>
        <w:spacing w:before="29" w:line="288" w:lineRule="auto"/>
        <w:rPr>
          <w:color w:val="000000"/>
          <w:sz w:val="24"/>
        </w:rPr>
      </w:pPr>
      <w:r w:rsidRPr="004C51A0">
        <w:rPr>
          <w:rFonts w:hint="eastAsia"/>
          <w:color w:val="000000"/>
          <w:sz w:val="24"/>
        </w:rPr>
        <w:t>会计主体：</w:t>
      </w:r>
      <w:r w:rsidRPr="004C51A0">
        <w:rPr>
          <w:color w:val="000000"/>
          <w:sz w:val="24"/>
        </w:rPr>
        <w:t>交银施罗德新成长混合型证券投资基金</w:t>
      </w:r>
    </w:p>
    <w:p w:rsidP="004C51A0" w:rsidR="001A59F9" w:rsidRDefault="001A59F9" w:rsidRPr="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2018年1月1日</w:t>
      </w:r>
      <w:r w:rsidRPr="004C51A0">
        <w:rPr>
          <w:rFonts w:hint="eastAsia"/>
          <w:color w:val="000000"/>
          <w:sz w:val="24"/>
        </w:rPr>
        <w:t>至</w:t>
      </w:r>
      <w:r w:rsidR="00F64FAD" w:rsidRPr="004C51A0">
        <w:rPr>
          <w:color w:val="000000"/>
          <w:sz w:val="24"/>
        </w:rPr>
        <w:t>2018年12月31日</w:t>
      </w:r>
    </w:p>
    <w:p w:rsidP="00696586" w:rsidR="001A59F9" w:rsidRDefault="001A59F9" w:rsidRPr="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250"/>
        <w:gridCol w:w="2250"/>
        <w:gridCol w:w="2250"/>
        <w:gridCol w:w="2250"/>
      </w:tblGrid>
      <w:tr w:rsidR="001A59F9" w:rsidRPr="00C51C77" w:rsidTr="00705A28">
        <w:tc>
          <w:tcPr>
            <w:tcW w:type="dxa" w:w="3459"/>
            <w:vMerge w:val="restart"/>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项目</w:t>
            </w:r>
          </w:p>
        </w:tc>
        <w:tc>
          <w:tcPr>
            <w:tcW w:type="dxa" w:w="3459"/>
            <w:gridSpan w:val="3"/>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本期</w:t>
            </w:r>
          </w:p>
          <w:p w:rsidP="00D34C2B" w:rsidR="001A59F9" w:rsidRDefault="00F64FAD" w:rsidRPr="00D34C2B">
            <w:pPr>
              <w:pStyle w:val="af6"/>
              <w:spacing w:after="0" w:afterAutospacing="0" w:before="29" w:beforeAutospacing="0" w:line="288" w:lineRule="auto"/>
              <w:jc w:val="center"/>
              <w:rPr>
                <w:rFonts w:ascii="Times New Roman" w:hAnsi="Times New Roman"/>
                <w:b/>
                <w:color w:val="000000"/>
                <w:kern w:val="2"/>
              </w:rPr>
            </w:pPr>
            <w:r w:rsidRPr="00D34C2B">
              <w:rPr>
                <w:rFonts w:ascii="Times New Roman" w:hAnsi="Times New Roman"/>
                <w:b/>
                <w:color w:val="000000"/>
                <w:kern w:val="2"/>
              </w:rPr>
              <w:t>2018年1月1日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2018年12月31日</w:t>
            </w:r>
          </w:p>
        </w:tc>
      </w:tr>
      <w:tr w:rsidR="001A59F9" w:rsidRPr="00C51C77" w:rsidTr="00705A28">
        <w:tc>
          <w:tcPr>
            <w:tcW w:type="dxa" w:w="3459"/>
            <w:vMerge/>
            <w:vAlign w:val="center"/>
          </w:tcPr>
          <w:p w:rsidP="00D34C2B" w:rsidR="001A59F9" w:rsidRDefault="001A59F9" w:rsidRPr="00D34C2B">
            <w:pPr>
              <w:spacing w:before="29" w:line="288" w:lineRule="auto"/>
              <w:jc w:val="center"/>
              <w:rPr>
                <w:b/>
                <w:color w:val="000000"/>
                <w:sz w:val="24"/>
              </w:rPr>
            </w:pPr>
          </w:p>
        </w:tc>
        <w:tc>
          <w:tcPr>
            <w:tcW w:type="dxa" w:w="3459"/>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实收基金</w:t>
            </w:r>
          </w:p>
        </w:tc>
        <w:tc>
          <w:tcPr>
            <w:tcW w:type="dxa" w:w="3459"/>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未分配利润</w:t>
            </w:r>
          </w:p>
        </w:tc>
        <w:tc>
          <w:tcPr>
            <w:tcW w:type="dxa" w:w="3459"/>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一、期初所有者权益（基金净值）</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983,520,837.25</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1,021,842,548.15</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2,005,363,385.40</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二、本期经营活动产生的基金净值变动数（本期利润）</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-550,977,725.93</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-550,977,725.93</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三、本期基金份额交易产生的基金净</w:t>
            </w:r>
            <w:r w:rsidRPr="00D34C2B">
              <w:rPr>
                <w:rFonts w:hint="eastAsia"/>
                <w:color w:val="000000"/>
                <w:sz w:val="24"/>
              </w:rPr>
              <w:lastRenderedPageBreak/>
              <w:t>值变动数（净值减少以</w:t>
            </w:r>
            <w:r w:rsidR="00C37A8A" w:rsidRPr="0060695C">
              <w:rPr>
                <w:color w:val="000000"/>
                <w:sz w:val="24"/>
              </w:rPr>
              <w:t>“-”</w:t>
            </w:r>
            <w:r w:rsidRPr="00D34C2B">
              <w:rPr>
                <w:rFonts w:hint="eastAsia"/>
                <w:color w:val="000000"/>
                <w:sz w:val="24"/>
              </w:rPr>
              <w:t>号填列）</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514,514,127.40</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596,528,305.03</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1,111,042,432.43</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lastRenderedPageBreak/>
              <w:t>其中：</w:t>
            </w:r>
            <w:r w:rsidRPr="00D34C2B">
              <w:rPr>
                <w:color w:val="000000"/>
                <w:sz w:val="24"/>
              </w:rPr>
              <w:t>1.</w:t>
            </w:r>
            <w:r w:rsidRPr="00D34C2B">
              <w:rPr>
                <w:rFonts w:hint="eastAsia"/>
                <w:color w:val="000000"/>
                <w:sz w:val="24"/>
              </w:rPr>
              <w:t>基金申购款</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1,330,628,331.70</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1,314,431,584.53</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2,645,059,916.23</w:t>
            </w:r>
          </w:p>
        </w:tc>
      </w:tr>
      <w:tr w:rsidR="001A59F9" w:rsidRPr="00C51C77" w:rsidTr="00705A28">
        <w:tc>
          <w:tcPr>
            <w:tcW w:type="dxa" w:w="3459"/>
            <w:vAlign w:val="center"/>
          </w:tcPr>
          <w:p w:rsidP="00540257" w:rsidR="001A59F9" w:rsidRDefault="001A59F9" w:rsidRPr="00D34C2B">
            <w:pPr>
              <w:spacing w:before="29" w:line="288" w:lineRule="auto"/>
              <w:ind w:firstLine="600" w:firstLineChars="250"/>
              <w:rPr>
                <w:color w:val="000000"/>
                <w:sz w:val="24"/>
              </w:rPr>
            </w:pPr>
            <w:r w:rsidRPr="00D34C2B">
              <w:rPr>
                <w:color w:val="000000"/>
                <w:sz w:val="24"/>
              </w:rPr>
              <w:t>2.</w:t>
            </w:r>
            <w:r w:rsidRPr="00D34C2B">
              <w:rPr>
                <w:rFonts w:hint="eastAsia"/>
                <w:color w:val="000000"/>
                <w:sz w:val="24"/>
              </w:rPr>
              <w:t>基金赎回款</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-816,114,204.30</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-717,903,279.50</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-1,534,017,483.80</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r>
      <w:tr w:rsidR="001A59F9" w:rsidRPr="00C51C77" w:rsidTr="00705A28">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五、期末所有者权益（基金净值）</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1,498,034,964.65</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1,067,393,127.25</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2,565,428,091.90</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250"/>
        <w:gridCol w:w="2250"/>
        <w:gridCol w:w="2250"/>
        <w:gridCol w:w="2250"/>
      </w:tblGrid>
      <w:tr w:rsidR="001A59F9" w:rsidRPr="00C51C77" w:rsidTr="00C37A8A">
        <w:tc>
          <w:tcPr>
            <w:tcW w:type="dxa" w:w="3459"/>
            <w:vMerge w:val="restart"/>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项目</w:t>
            </w:r>
            <w:r w:rsidR="002334A5" w:rsidRPr="00D34C2B">
              <w:rPr>
                <w:b/>
                <w:color w:val="000000"/>
                <w:sz w:val="24"/>
              </w:rPr>
              <w:t/>
            </w:r>
          </w:p>
        </w:tc>
        <w:tc>
          <w:tcPr>
            <w:tcW w:type="dxa" w:w="3459"/>
            <w:gridSpan w:val="3"/>
            <w:vAlign w:val="center"/>
          </w:tcPr>
          <w:p w:rsidP="00D34C2B" w:rsidR="001A59F9" w:rsidRDefault="001A59F9" w:rsidRPr="00D34C2B">
            <w:pPr>
              <w:spacing w:before="29" w:line="288" w:lineRule="auto"/>
              <w:jc w:val="center"/>
              <w:rPr>
                <w:b/>
                <w:color w:val="000000"/>
                <w:sz w:val="24"/>
              </w:rPr>
            </w:pPr>
            <w:r w:rsidRPr="00D34C2B">
              <w:rPr>
                <w:rFonts w:hint="eastAsia"/>
                <w:b/>
                <w:color w:val="000000"/>
                <w:sz w:val="24"/>
              </w:rPr>
              <w:t>上年度可比期间</w:t>
            </w:r>
          </w:p>
          <w:p w:rsidP="00D34C2B" w:rsidR="001A59F9" w:rsidRDefault="007F35DC" w:rsidRPr="00D34C2B">
            <w:pPr>
              <w:pStyle w:val="af6"/>
              <w:spacing w:after="0" w:afterAutospacing="0" w:before="29" w:beforeAutospacing="0" w:line="288" w:lineRule="auto"/>
              <w:jc w:val="center"/>
              <w:rPr>
                <w:rFonts w:ascii="Times New Roman" w:hAnsi="Times New Roman"/>
                <w:b/>
                <w:color w:val="000000"/>
                <w:kern w:val="2"/>
              </w:rPr>
            </w:pPr>
            <w:r w:rsidRPr="00D34C2B">
              <w:rPr>
                <w:rFonts w:ascii="Times New Roman" w:hAnsi="Times New Roman"/>
                <w:b/>
                <w:color w:val="000000"/>
                <w:kern w:val="2"/>
              </w:rPr>
              <w:t>2017年1月1日至2017年12月31日</w:t>
            </w:r>
          </w:p>
        </w:tc>
      </w:tr>
      <w:tr w:rsidR="001A59F9" w:rsidRPr="00C51C77" w:rsidTr="00C37A8A">
        <w:tc>
          <w:tcPr>
            <w:tcW w:type="dxa" w:w="3459"/>
            <w:vMerge/>
            <w:vAlign w:val="center"/>
          </w:tcPr>
          <w:p w:rsidP="00D34C2B" w:rsidR="001A59F9" w:rsidRDefault="001A59F9" w:rsidRPr="00D34C2B">
            <w:pPr>
              <w:spacing w:before="29" w:line="288" w:lineRule="auto"/>
              <w:jc w:val="center"/>
              <w:rPr>
                <w:b/>
                <w:color w:val="000000"/>
                <w:sz w:val="24"/>
              </w:rPr>
            </w:pPr>
          </w:p>
        </w:tc>
        <w:tc>
          <w:tcPr>
            <w:tcW w:type="dxa" w:w="3459"/>
            <w:vAlign w:val="center"/>
          </w:tcPr>
          <w:p w:rsidP="000F6A8A" w:rsidR="001A59F9" w:rsidRDefault="001A59F9" w:rsidRPr="00D34C2B">
            <w:pPr>
              <w:spacing w:before="29" w:line="288" w:lineRule="auto"/>
              <w:jc w:val="center"/>
              <w:rPr>
                <w:b/>
                <w:color w:val="000000"/>
                <w:sz w:val="24"/>
              </w:rPr>
            </w:pPr>
            <w:r w:rsidRPr="00D34C2B">
              <w:rPr>
                <w:rFonts w:hint="eastAsia"/>
                <w:b/>
                <w:color w:val="000000"/>
                <w:sz w:val="24"/>
              </w:rPr>
              <w:t>实收基金</w:t>
            </w:r>
            <w:r w:rsidRPr="00D34C2B">
              <w:rPr>
                <w:b/>
                <w:color w:val="000000"/>
                <w:sz w:val="24"/>
              </w:rPr>
              <w:t/>
            </w:r>
          </w:p>
        </w:tc>
        <w:tc>
          <w:tcPr>
            <w:tcW w:type="dxa" w:w="3459"/>
            <w:vAlign w:val="center"/>
          </w:tcPr>
          <w:p w:rsidP="000F6A8A" w:rsidR="001A59F9" w:rsidRDefault="001A59F9" w:rsidRPr="00D34C2B">
            <w:pPr>
              <w:spacing w:before="29" w:line="288" w:lineRule="auto"/>
              <w:jc w:val="center"/>
              <w:rPr>
                <w:b/>
                <w:color w:val="000000"/>
                <w:sz w:val="24"/>
              </w:rPr>
            </w:pPr>
            <w:r w:rsidRPr="00D34C2B">
              <w:rPr>
                <w:rFonts w:hint="eastAsia"/>
                <w:b/>
                <w:color w:val="000000"/>
                <w:sz w:val="24"/>
              </w:rPr>
              <w:t>未分配利润</w:t>
            </w:r>
          </w:p>
        </w:tc>
        <w:tc>
          <w:tcPr>
            <w:tcW w:type="dxa" w:w="3459"/>
            <w:vAlign w:val="center"/>
          </w:tcPr>
          <w:p w:rsidP="000F6A8A" w:rsidR="001A59F9" w:rsidRDefault="001A59F9" w:rsidRPr="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一、期初所有者权益（基金净值）</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275,586,147.78</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233,564,267.03</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509,150,414.81</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二、本期经营活动产生的基金净值变动数（本期利润）</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280,407,108.47</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280,407,108.47</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
            </w:r>
            <w:r w:rsidRPr="001C5FC7">
              <w:rPr>
                <w:color w:val="000000"/>
                <w:sz w:val="24"/>
              </w:rPr>
              <w:lastRenderedPageBreak/>
              <w:t>707,934,689.47</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851,821,501.56</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lastRenderedPageBreak/>
              <w:t/>
            </w:r>
            <w:r w:rsidRPr="001C5FC7">
              <w:rPr>
                <w:color w:val="000000"/>
                <w:sz w:val="24"/>
              </w:rPr>
              <w:lastRenderedPageBreak/>
              <w:t>1,559,756,191.03</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lastRenderedPageBreak/>
              <w:t>其中：</w:t>
            </w:r>
            <w:r w:rsidRPr="00D34C2B">
              <w:rPr>
                <w:color w:val="000000"/>
                <w:sz w:val="24"/>
              </w:rPr>
              <w:t>1.</w:t>
            </w:r>
            <w:r w:rsidRPr="00D34C2B">
              <w:rPr>
                <w:rFonts w:hint="eastAsia"/>
                <w:color w:val="000000"/>
                <w:sz w:val="24"/>
              </w:rPr>
              <w:t>基金申购款</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920,116,260.42</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1,073,773,377.15</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1,993,889,637.57</w:t>
            </w:r>
          </w:p>
        </w:tc>
      </w:tr>
      <w:tr w:rsidR="001A59F9" w:rsidRPr="00C51C77" w:rsidTr="00C37A8A">
        <w:tc>
          <w:tcPr>
            <w:tcW w:type="dxa" w:w="3459"/>
            <w:vAlign w:val="center"/>
          </w:tcPr>
          <w:p w:rsidP="00540257" w:rsidR="001A59F9" w:rsidRDefault="001A59F9" w:rsidRPr="00D34C2B">
            <w:pPr>
              <w:spacing w:before="29" w:line="288" w:lineRule="auto"/>
              <w:ind w:firstLine="600" w:firstLineChars="250"/>
              <w:rPr>
                <w:color w:val="000000"/>
                <w:sz w:val="24"/>
              </w:rPr>
            </w:pPr>
            <w:r w:rsidRPr="00D34C2B">
              <w:rPr>
                <w:color w:val="000000"/>
                <w:sz w:val="24"/>
              </w:rPr>
              <w:t>2.</w:t>
            </w:r>
            <w:r w:rsidRPr="00D34C2B">
              <w:rPr>
                <w:rFonts w:hint="eastAsia"/>
                <w:color w:val="000000"/>
                <w:sz w:val="24"/>
              </w:rPr>
              <w:t>基金赎回款</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-212,181,570.95</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-221,951,875.59</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-434,133,446.54</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-343,950,328.91</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-343,950,328.91</w:t>
            </w:r>
          </w:p>
        </w:tc>
      </w:tr>
      <w:tr w:rsidR="001A59F9" w:rsidRPr="00C51C77" w:rsidTr="00C37A8A">
        <w:tc>
          <w:tcPr>
            <w:tcW w:type="dxa" w:w="3459"/>
            <w:vAlign w:val="center"/>
          </w:tcPr>
          <w:p w:rsidP="00D34C2B" w:rsidR="001A59F9" w:rsidRDefault="001A59F9" w:rsidRPr="00D34C2B">
            <w:pPr>
              <w:spacing w:before="29" w:line="288" w:lineRule="auto"/>
              <w:rPr>
                <w:color w:val="000000"/>
                <w:sz w:val="24"/>
              </w:rPr>
            </w:pPr>
            <w:r w:rsidRPr="00D34C2B">
              <w:rPr>
                <w:rFonts w:hint="eastAsia"/>
                <w:color w:val="000000"/>
                <w:sz w:val="24"/>
              </w:rPr>
              <w:t>五、期末所有者权益（基金净值）</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983,520,837.25</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1,021,842,548.15</w:t>
            </w:r>
          </w:p>
        </w:tc>
        <w:tc>
          <w:tcPr>
            <w:tcW w:type="dxa" w:w="3459"/>
            <w:vAlign w:val="center"/>
          </w:tcPr>
          <w:p w:rsidP="001C5FC7" w:rsidR="001A59F9" w:rsidRDefault="001A59F9" w:rsidRPr="001C5FC7">
            <w:pPr>
              <w:spacing w:before="29" w:line="288" w:lineRule="auto"/>
              <w:jc w:val="right"/>
              <w:rPr>
                <w:color w:val="000000"/>
                <w:sz w:val="24"/>
              </w:rPr>
            </w:pPr>
            <w:r w:rsidRPr="001C5FC7">
              <w:rPr>
                <w:color w:val="000000"/>
                <w:sz w:val="24"/>
              </w:rPr>
              <w:t>2,005,363,385.40</w:t>
            </w:r>
          </w:p>
        </w:tc>
      </w:tr>
    </w:tbl>
    <w:p w:rsidP="00AF31CF" w:rsidR="001F790F" w:rsidRDefault="001F790F" w:rsidRPr="00AF31CF">
      <w:pPr>
        <w:spacing w:before="29" w:line="288" w:lineRule="auto"/>
        <w:rPr>
          <w:sz w:val="24"/>
        </w:rPr>
      </w:pPr>
      <w:r w:rsidRPr="00AF31CF">
        <w:rPr>
          <w:rFonts w:hint="eastAsia"/>
          <w:sz w:val="24"/>
        </w:rPr>
        <w:t>报表附注为财务报表的组成部分。</w:t>
      </w:r>
    </w:p>
    <w:p w:rsidP="00AF31CF" w:rsidR="001F790F" w:rsidRDefault="001F790F" w:rsidRPr="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P="00AF31CF" w:rsidR="001F790F" w:rsidRDefault="00177405" w:rsidRPr="00AF31CF">
      <w:pPr>
        <w:spacing w:before="29" w:line="288" w:lineRule="auto"/>
        <w:rPr>
          <w:sz w:val="24"/>
        </w:rPr>
      </w:pPr>
      <w:r w:rsidRPr="00AF31CF">
        <w:rPr>
          <w:rFonts w:hint="eastAsia"/>
          <w:sz w:val="24"/>
        </w:rPr>
        <w:t>基金管理人</w:t>
      </w:r>
      <w:r w:rsidR="001F790F" w:rsidRPr="00AF31CF">
        <w:rPr>
          <w:rFonts w:hint="eastAsia"/>
          <w:sz w:val="24"/>
        </w:rPr>
        <w:t>负责人：</w:t>
      </w:r>
      <w:r w:rsidR="001F790F" w:rsidRPr="00AF31CF">
        <w:rPr>
          <w:rFonts w:hint="eastAsia"/>
          <w:sz w:val="24"/>
        </w:rPr>
        <w:t>谢卫</w:t>
      </w:r>
      <w:r w:rsidR="001F790F" w:rsidRPr="00AF31CF">
        <w:rPr>
          <w:rFonts w:hint="eastAsia"/>
          <w:sz w:val="24"/>
        </w:rPr>
        <w:t>，主管会计工作负责人：</w:t>
      </w:r>
      <w:r w:rsidR="001F790F" w:rsidRPr="00AF31CF">
        <w:rPr>
          <w:rFonts w:hint="eastAsia"/>
          <w:sz w:val="24"/>
        </w:rPr>
        <w:t>夏华龙</w:t>
      </w:r>
      <w:r w:rsidR="001F790F" w:rsidRPr="00AF31CF">
        <w:rPr>
          <w:rFonts w:hint="eastAsia"/>
          <w:sz w:val="24"/>
        </w:rPr>
        <w:t>，会计机构负责人：</w:t>
      </w:r>
      <w:r w:rsidR="001F790F" w:rsidRPr="00AF31CF">
        <w:rPr>
          <w:rFonts w:hint="eastAsia"/>
          <w:sz w:val="24"/>
        </w:rPr>
        <w:t>单江</w:t>
      </w:r>
    </w:p>
    <w:p w:rsidP="00C51C77" w:rsidR="001A59F9" w:rsidRDefault="001A59F9" w:rsidRPr="00C51C77">
      <w:pPr>
        <w:spacing w:line="360" w:lineRule="auto"/>
        <w:ind w:firstLine="420" w:firstLineChars="200"/>
        <w:rPr>
          <w:rFonts w:asciiTheme="minorEastAsia" w:eastAsiaTheme="minorEastAsia" w:hAnsiTheme="minorEastAsia"/>
          <w:color w:val="000000"/>
          <w:szCs w:val="21"/>
        </w:rPr>
      </w:pPr>
    </w:p>
    <w:p w:rsidP="00701155" w:rsidR="001A59F9" w:rsidRDefault="00055D56" w:rsidRPr="00701155">
      <w:pPr>
        <w:pStyle w:val="20"/>
        <w:spacing w:after="0" w:before="29" w:line="288" w:lineRule="auto"/>
        <w:rPr>
          <w:rFonts w:ascii="Times New Roman" w:hAnsi="Times New Roman"/>
          <w:kern w:val="0"/>
          <w:szCs w:val="24"/>
        </w:rPr>
      </w:pPr>
      <w:bookmarkStart w:id="61" w:name="_Toc225498271"/>
      <w:bookmarkStart w:id="62" w:name="_Toc361324876"/>
      <w:r w:rsidRPr="00701155">
        <w:rPr>
          <w:rFonts w:ascii="Times New Roman" w:hAnsi="Times New Roman"/>
          <w:kern w:val="0"/>
          <w:szCs w:val="24"/>
        </w:rPr>
        <w:t/>
      </w:r>
      <w:r w:rsidRPr="00701155">
        <w:rPr>
          <w:rFonts w:ascii="Times New Roman" w:hAnsi="Times New Roman" w:hint="eastAsia"/>
          <w:kern w:val="0"/>
          <w:szCs w:val="24"/>
        </w:rPr>
        <w:t/>
      </w:r>
      <w:r w:rsidR="001A59F9" w:rsidRPr="00701155">
        <w:rPr>
          <w:rFonts w:ascii="Times New Roman" w:hAnsi="Times New Roman"/>
          <w:kern w:val="0"/>
          <w:szCs w:val="24"/>
        </w:rPr>
        <w:t xml:space="preserve">7.4 </w:t>
      </w:r>
      <w:r w:rsidR="001A59F9" w:rsidRPr="00701155">
        <w:rPr>
          <w:rFonts w:ascii="Times New Roman" w:hAnsi="Times New Roman" w:hint="eastAsia"/>
          <w:kern w:val="0"/>
          <w:szCs w:val="24"/>
        </w:rPr>
        <w:t>报表附注</w:t>
      </w:r>
      <w:bookmarkEnd w:id="61"/>
      <w:bookmarkEnd w:id="62"/>
    </w:p>
    <w:p w:rsidP="00701155" w:rsidR="001A59F9" w:rsidRDefault="001A59F9" w:rsidRPr="00701155">
      <w:pPr>
        <w:pStyle w:val="20"/>
        <w:spacing w:after="0" w:before="29"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pPr>
        <w:spacing w:before="29" w:line="288" w:lineRule="auto"/>
        <w:ind w:firstLine="480" w:firstLineChars="200"/>
        <w:rPr>
          <w:color w:val="000000"/>
          <w:sz w:val="24"/>
        </w:rPr>
      </w:pPr>
      <w:r>
        <w:rPr>
          <w:color w:val="000000"/>
          <w:sz w:val="24"/>
        </w:rPr>
        <w:t xml:space="preserve">交银施罗德新成长混合型证券投资基金(原名为交银施罗德新成长股票型证券投资基金，以下简称“本基金”)经中国证券监督管理委员会(以下简称“中国证监会”)证监许可[2014]277号文《关于核准交银施罗德新成长股票型证券投资基金募集的批复》核准，由交银施罗德基金管理有限公司依照《中华人民共和国证券投资基金法》和《交银施罗德新成长股票型证券投资基金基金合同》负责公开募集。本基金为契约型开放式，存续期限不定，首次设立募集不包括认购资金利息共募集人民币391,435,381.91元，业经普华永道中天会计师事务所(特殊普通合伙)普华永道中天验字(2014)第240号验资报告予以验证。经向中国证监会备案，《交银施罗德新成长股票型证券投资基金基金合同》于2014年5月9日正式生效，基金合同生效日的基金份额总额为391,615,340.98份基金份额，其中认购资金利息折合179,959.07份基金份额。本基金的基金管理人为交银施罗德基金管理有限公司，基金托管人为招商银行股份有限公司。 根据2014年中国证监会令第104号《公开募集证券投资基金运作管理办法》及基金管理人于2015年8月5日发布的《交银施罗德基金管理有限公司关于旗下部分基金变更基金类别及修改基金名称并相应修改基金合同和托管协议的公告》，交银施罗德新成长股票型证券投资基金自2015年8月8日起更名为交银施罗德新成长混合型证券投资基金。 </w:t>
      </w:r>
    </w:p>
    <w:p>
      <w:pPr>
        <w:spacing w:before="29" w:line="288" w:lineRule="auto"/>
        <w:ind w:firstLine="480" w:firstLineChars="200"/>
        <w:rPr>
          <w:color w:val="000000"/>
          <w:sz w:val="24"/>
        </w:rPr>
      </w:pPr>
      <w:r>
        <w:rPr>
          <w:color w:val="000000"/>
          <w:sz w:val="24"/>
        </w:rPr>
        <w:t>根据《中华人民共和国证券投资基金法》和《交银施罗德新成长混合型证券投资基金基金合同》的有关规定，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如法律法规或监管机构以后允许基金投资其他品种，基金管理人在履行适当程序后，可以将其纳入投资范围。基金的投资组合比例为：股票资产占基金资产的60%-95%，其中投资于经过严格品质筛选、未来预期成长性良好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5%，其中现金不包括结算备付金，存出保证金和应收申购款等。自基金合同生效日至2015年9月30日，本基金的业绩比较基准为：75%×富时中国A600成长指数+25%×中信标普全债指数。根据本基金的基金管理人于2015年9月28日发布的《交银施罗德基金管理有限公司关于旗下部分基金业绩比较基准变更并修改基金合同相关内容的公告》，自2015年10月1日起，本基金的业绩比较基准变更为：本基金的业绩比较基准为75%×富时中国A600成长指数+25%×中证综合债券指数。"</w:t>
      </w:r>
    </w:p>
    <w:p w:rsidP="002F6772" w:rsidR="001A59F9" w:rsidRDefault="001A59F9" w:rsidRPr="002F6772">
      <w:pPr>
        <w:spacing w:before="29" w:line="288" w:lineRule="auto"/>
        <w:ind w:firstLine="480" w:firstLineChars="200"/>
        <w:rPr>
          <w:color w:val="000000"/>
          <w:sz w:val="24"/>
        </w:rPr>
      </w:pPr>
      <w:r w:rsidRPr="002F6772">
        <w:rPr>
          <w:color w:val="000000"/>
          <w:sz w:val="24"/>
        </w:rPr>
        <w:t>本财务报表由本基金的基金管理人交银施罗德基金管理有限公司于2019年3月25日批准报出。</w:t>
      </w:r>
    </w:p>
    <w:p w:rsidP="00016A50" w:rsidR="001A59F9" w:rsidRDefault="001A59F9" w:rsidRPr="00C51C77">
      <w:pPr>
        <w:tabs>
          <w:tab w:pos="2265" w:val="left"/>
        </w:tabs>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交银施罗德新成长混合型证券投资基金基金合同》和在财务报表附注7.4.4所列示的中国证监会、中国基金业协会发布的有关规定及允许的基金行业实务操作编制。</w:t>
      </w:r>
    </w:p>
    <w:p w:rsidP="002F6772" w:rsidR="001A59F9" w:rsidRDefault="001A59F9" w:rsidRPr="002F6772">
      <w:pPr>
        <w:spacing w:before="29" w:line="288" w:lineRule="auto"/>
        <w:ind w:firstLine="480" w:firstLineChars="200"/>
        <w:rPr>
          <w:color w:val="000000"/>
          <w:sz w:val="24"/>
        </w:rPr>
      </w:pPr>
      <w:r w:rsidRPr="002F6772">
        <w:rPr>
          <w:color w:val="000000"/>
          <w:sz w:val="24"/>
        </w:rPr>
        <w:t>本财务报表以持续经营为基础编制。</w:t>
      </w:r>
    </w:p>
    <w:p w:rsidP="00016A50" w:rsidR="001A59F9" w:rsidRDefault="001A59F9" w:rsidRPr="00C51C77">
      <w:pPr>
        <w:spacing w:line="360" w:lineRule="auto"/>
        <w:ind w:firstLine="422" w:firstLineChars="200"/>
        <w:rPr>
          <w:rFonts w:asciiTheme="minorEastAsia" w:eastAsiaTheme="minorEastAsia" w:hAnsiTheme="minorEastAsia"/>
          <w:b/>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P="002F6772" w:rsidR="001A59F9" w:rsidRDefault="001A59F9" w:rsidRPr="002F6772">
      <w:pPr>
        <w:spacing w:before="29" w:line="288" w:lineRule="auto"/>
        <w:ind w:firstLine="480" w:firstLineChars="200"/>
        <w:rPr>
          <w:color w:val="000000"/>
          <w:sz w:val="24"/>
        </w:rPr>
      </w:pPr>
      <w:r w:rsidRPr="002F6772">
        <w:rPr>
          <w:color w:val="000000"/>
          <w:sz w:val="24"/>
        </w:rPr>
        <w:t>本基金2018年度财务报表符合企业会计准则的要求，真实、完整地反映了本基金2018年12月31日的财务状况以及2018年度的经营成果和基金净值变动情况等有关信息。</w:t>
      </w:r>
    </w:p>
    <w:p w:rsidP="00016A50" w:rsidR="001A59F9" w:rsidRDefault="001A59F9" w:rsidRPr="00C51C77">
      <w:pPr>
        <w:spacing w:line="360" w:lineRule="auto"/>
        <w:ind w:firstLine="422" w:firstLineChars="200"/>
        <w:rPr>
          <w:rFonts w:asciiTheme="minorEastAsia" w:eastAsiaTheme="minorEastAsia" w:hAnsiTheme="minorEastAsia"/>
          <w:b/>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lastRenderedPageBreak/>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P="002F6772" w:rsidR="001A59F9" w:rsidRDefault="001A59F9" w:rsidRPr="002F6772">
      <w:pPr>
        <w:spacing w:before="29" w:line="288" w:lineRule="auto"/>
        <w:ind w:firstLine="480" w:firstLineChars="200"/>
        <w:rPr>
          <w:color w:val="000000"/>
          <w:sz w:val="24"/>
        </w:rPr>
      </w:pPr>
      <w:r w:rsidRPr="002F6772">
        <w:rPr>
          <w:color w:val="000000"/>
          <w:sz w:val="24"/>
        </w:rPr>
        <w:t>本报告期所采用的会计政策、会计估计与最近一期年度报告相一致。</w:t>
      </w:r>
    </w:p>
    <w:p w:rsidP="00016A50" w:rsidR="002F6772" w:rsidRDefault="002F67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r w:rsidR="0022347C" w:rsidRPr="00245C29">
        <w:rPr>
          <w:rFonts w:ascii="Times New Roman" w:hAnsi="Times New Roman"/>
          <w:kern w:val="0"/>
          <w:szCs w:val="24"/>
        </w:rPr>
        <w:t/>
      </w:r>
    </w:p>
    <w:p w:rsidP="002F6772" w:rsidR="001A59F9" w:rsidRDefault="001A59F9" w:rsidRPr="002F6772">
      <w:pPr>
        <w:spacing w:before="29" w:line="288" w:lineRule="auto"/>
        <w:ind w:firstLine="480" w:firstLineChars="200"/>
        <w:rPr>
          <w:color w:val="000000"/>
          <w:sz w:val="24"/>
        </w:rPr>
      </w:pPr>
      <w:r w:rsidRPr="002F6772">
        <w:rPr>
          <w:color w:val="000000"/>
          <w:sz w:val="24"/>
        </w:rPr>
        <w:t>本基金本报告期未发生会计政策变更。</w:t>
      </w:r>
    </w:p>
    <w:p w:rsidP="00016A50" w:rsidR="001A59F9" w:rsidRDefault="001A59F9" w:rsidRPr="00C51C77">
      <w:pPr>
        <w:spacing w:line="360" w:lineRule="auto"/>
        <w:ind w:firstLine="420" w:firstLineChars="200"/>
        <w:rPr>
          <w:rFonts w:asciiTheme="minorEastAsia" w:eastAsiaTheme="minorEastAsia" w:hAnsiTheme="minorEastAsia"/>
          <w:bCs/>
          <w:color w:val="000000"/>
          <w:szCs w:val="21"/>
        </w:rPr>
      </w:pPr>
    </w:p>
    <w:p w:rsidP="00245C29" w:rsidR="001A59F9" w:rsidRDefault="001A59F9" w:rsidRPr="00C51C77">
      <w:pPr>
        <w:pStyle w:val="20"/>
        <w:spacing w:after="0" w:before="29"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r w:rsidR="0022347C" w:rsidRPr="00245C29">
        <w:rPr>
          <w:rFonts w:ascii="Times New Roman" w:hAnsi="Times New Roman"/>
          <w:kern w:val="0"/>
          <w:szCs w:val="24"/>
        </w:rPr>
        <w:t/>
      </w:r>
    </w:p>
    <w:p w:rsidP="002F6772" w:rsidR="001A59F9" w:rsidRDefault="001A59F9" w:rsidRPr="002F6772">
      <w:pPr>
        <w:spacing w:before="29" w:line="288" w:lineRule="auto"/>
        <w:ind w:firstLine="480" w:firstLineChars="200"/>
        <w:rPr>
          <w:color w:val="000000"/>
          <w:sz w:val="24"/>
        </w:rPr>
      </w:pPr>
      <w:r w:rsidRPr="002F6772">
        <w:rPr>
          <w:color w:val="000000"/>
          <w:sz w:val="24"/>
        </w:rPr>
        <w:t>本基金本报告期未发生会计估计变更。</w:t>
      </w:r>
    </w:p>
    <w:p w:rsidP="00016A50" w:rsidR="001A59F9" w:rsidRDefault="001A59F9" w:rsidRPr="00C51C77">
      <w:pPr>
        <w:spacing w:line="360" w:lineRule="auto"/>
        <w:ind w:firstLine="420" w:firstLineChars="200"/>
        <w:rPr>
          <w:rFonts w:asciiTheme="minorEastAsia" w:eastAsiaTheme="minorEastAsia" w:hAnsiTheme="minorEastAsia"/>
          <w:bCs/>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r w:rsidR="0022347C" w:rsidRPr="00245C29">
        <w:rPr>
          <w:rFonts w:ascii="Times New Roman" w:hAnsi="Times New Roman"/>
          <w:kern w:val="0"/>
          <w:szCs w:val="24"/>
        </w:rPr>
        <w:t/>
      </w:r>
    </w:p>
    <w:p w:rsidP="002F6772" w:rsidR="001A59F9" w:rsidRDefault="001A59F9" w:rsidRPr="002F6772">
      <w:pPr>
        <w:spacing w:before="29" w:line="288" w:lineRule="auto"/>
        <w:ind w:firstLine="480" w:firstLineChars="200"/>
        <w:rPr>
          <w:color w:val="000000"/>
          <w:sz w:val="24"/>
        </w:rPr>
      </w:pPr>
      <w:r w:rsidRPr="002F6772">
        <w:rPr>
          <w:color w:val="000000"/>
          <w:sz w:val="24"/>
        </w:rPr>
        <w:t>本基金在本报告期间无须说明的会计差错更正。</w:t>
      </w:r>
    </w:p>
    <w:p w:rsidP="00016A50" w:rsidR="001A59F9" w:rsidRDefault="001A59F9" w:rsidRPr="00C51C77">
      <w:pPr>
        <w:spacing w:line="360" w:lineRule="auto"/>
        <w:ind w:firstLine="420" w:firstLineChars="200"/>
        <w:rPr>
          <w:rFonts w:asciiTheme="minorEastAsia" w:eastAsiaTheme="minorEastAsia" w:hAnsiTheme="minorEastAsia"/>
          <w:bCs/>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pPr>
        <w:spacing w:before="29" w:line="288" w:lineRule="auto"/>
        <w:ind w:firstLine="480" w:firstLineChars="200"/>
        <w:rPr>
          <w:color w:val="000000"/>
          <w:sz w:val="24"/>
        </w:rPr>
      </w:pPr>
      <w:r>
        <w:rPr>
          <w:color w:val="000000"/>
          <w:sz w:val="24"/>
        </w:rPr>
        <w:t>根据财政部、国家税务总局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对资管产品在2018年1月1日前运营过程中发生的增值税应税行为，未缴纳增值税的，不再缴纳；已缴纳增值税的，已纳税额从资管产品管理人以后月份的增值税应纳税额中抵减。</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2018年1月1日起产生的利息及利息性质的收入为销售额。资管产品管理人运营资管产品转让2017年12月31日前取得的非货物期货，可以选择按照实际买入价计算销售额，或者以2017年最后一个交易日的非货物期货结算价格作为买入价计算销售额。</w:t>
      </w:r>
    </w:p>
    <w:p>
      <w:pPr>
        <w:spacing w:before="29" w:line="288" w:lineRule="auto"/>
        <w:ind w:firstLine="480" w:firstLineChars="200"/>
        <w:rPr>
          <w:color w:val="000000"/>
          <w:sz w:val="24"/>
        </w:rPr>
      </w:pPr>
      <w:r>
        <w:rPr>
          <w:color w:val="000000"/>
          <w:sz w:val="24"/>
        </w:rPr>
        <w:t>(2) 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(4) 基金卖出股票按0.1%的税率缴纳股票交易印花税，买入股票不征收股票交易印花税。</w:t>
      </w:r>
    </w:p>
    <w:p w:rsidP="002F6772" w:rsidR="001A59F9" w:rsidRDefault="001A59F9" w:rsidRPr="002F6772">
      <w:pPr>
        <w:spacing w:before="29" w:line="288" w:lineRule="auto"/>
        <w:ind w:firstLine="480" w:firstLineChars="200"/>
        <w:rPr>
          <w:color w:val="000000"/>
          <w:sz w:val="24"/>
        </w:rPr>
      </w:pPr>
      <w:r w:rsidRPr="002F6772">
        <w:rPr>
          <w:color w:val="000000"/>
          <w:sz w:val="24"/>
        </w:rPr>
        <w:t>(5) 本基金的城市维护建设税、教育费附加和地方教育费附加等税费按照实际缴纳增值税额的适用比例计算缴纳。</w:t>
      </w:r>
    </w:p>
    <w:p w:rsidP="00016A50" w:rsidR="001A59F9" w:rsidRDefault="001A59F9" w:rsidRPr="00C51C77">
      <w:pPr>
        <w:spacing w:line="360" w:lineRule="auto"/>
        <w:ind w:firstLine="420" w:firstLineChars="200"/>
        <w:rPr>
          <w:rFonts w:asciiTheme="minorEastAsia" w:eastAsiaTheme="minorEastAsia" w:hAnsiTheme="minorEastAsia"/>
          <w:bCs/>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20"/>
        <w:gridCol w:w="3780"/>
      </w:tblGrid>
      <w:tr w:rsidR="001A59F9" w:rsidRPr="00C51C77" w:rsidTr="006D141C">
        <w:tc>
          <w:tcPr>
            <w:tcW w:type="dxa" w:w="5220"/>
          </w:tcPr>
          <w:p w:rsidP="004C38F5" w:rsidR="001A59F9" w:rsidRDefault="001A59F9" w:rsidRPr="004C38F5">
            <w:pPr>
              <w:spacing w:before="29" w:line="288" w:lineRule="auto"/>
              <w:jc w:val="center"/>
              <w:rPr>
                <w:color w:val="000000"/>
                <w:sz w:val="24"/>
              </w:rPr>
            </w:pPr>
            <w:r w:rsidRPr="004C38F5">
              <w:rPr>
                <w:rFonts w:hint="eastAsia"/>
                <w:color w:val="000000"/>
                <w:sz w:val="24"/>
              </w:rPr>
              <w:t>关联方名称</w:t>
            </w:r>
          </w:p>
        </w:tc>
        <w:tc>
          <w:tcPr>
            <w:tcW w:type="dxa" w:w="3780"/>
          </w:tcPr>
          <w:p w:rsidP="004C38F5" w:rsidR="001A59F9" w:rsidRDefault="001A59F9" w:rsidRPr="004C38F5">
            <w:pPr>
              <w:spacing w:before="29" w:line="288" w:lineRule="auto"/>
              <w:jc w:val="center"/>
              <w:rPr>
                <w:color w:val="000000"/>
                <w:sz w:val="24"/>
              </w:rPr>
            </w:pPr>
            <w:r w:rsidRPr="004C38F5">
              <w:rPr>
                <w:rFonts w:hint="eastAsia"/>
                <w:color w:val="000000"/>
                <w:sz w:val="24"/>
              </w:rPr>
              <w:t>与本基金的关系</w:t>
            </w:r>
          </w:p>
        </w:tc>
      </w:tr>
      <w:tr>
        <w:tc>
          <w:tcPr>
            <w:vAlign w:val="center"/>
          </w:tcPr>
          <w:p>
            <w:pPr>
              <w:jc w:val="left"/>
            </w:pPr>
            <w:r>
              <w:rPr>
                <w:color w:val="000000"/>
                <w:sz w:val="24"/>
              </w:rPr>
              <w:t>交银施罗德基金管理有限公司(“交银施罗德基金公司”)</w:t>
            </w:r>
          </w:p>
        </w:tc>
        <w:tc>
          <w:tcPr>
            <w:vAlign w:val="center"/>
          </w:tcPr>
          <w:p>
            <w:pPr>
              <w:jc w:val="center"/>
            </w:pPr>
            <w:r>
              <w:rPr>
                <w:color w:val="000000"/>
                <w:sz w:val="24"/>
              </w:rPr>
              <w:t>基金管理人、基金销售机构</w:t>
            </w:r>
          </w:p>
        </w:tc>
      </w:tr>
      <w:tr>
        <w:tc>
          <w:tcPr>
            <w:vAlign w:val="center"/>
          </w:tcPr>
          <w:p>
            <w:pPr>
              <w:jc w:val="left"/>
            </w:pPr>
            <w:r>
              <w:rPr>
                <w:color w:val="000000"/>
                <w:sz w:val="24"/>
              </w:rPr>
              <w:t>招商银行股份有限公司(“招商银行”)</w:t>
            </w:r>
          </w:p>
        </w:tc>
        <w:tc>
          <w:tcPr>
            <w:vAlign w:val="center"/>
          </w:tcPr>
          <w:p>
            <w:pPr>
              <w:jc w:val="center"/>
            </w:pPr>
            <w:r>
              <w:rPr>
                <w:color w:val="000000"/>
                <w:sz w:val="24"/>
              </w:rPr>
              <w:t>基金托管人、基金销售机构</w:t>
            </w:r>
          </w:p>
        </w:tc>
      </w:tr>
      <w:tr>
        <w:tc>
          <w:tcPr>
            <w:vAlign w:val="center"/>
          </w:tcPr>
          <w:p>
            <w:pPr>
              <w:jc w:val="left"/>
            </w:pPr>
            <w:r>
              <w:rPr>
                <w:color w:val="000000"/>
                <w:sz w:val="24"/>
              </w:rPr>
              <w:t>交通银行股份有限公司(“交通银行”)</w:t>
            </w:r>
          </w:p>
        </w:tc>
        <w:tc>
          <w:tcPr>
            <w:vAlign w:val="center"/>
          </w:tcPr>
          <w:p>
            <w:pPr>
              <w:jc w:val="center"/>
            </w:pPr>
            <w:r>
              <w:rPr>
                <w:color w:val="000000"/>
                <w:sz w:val="24"/>
              </w:rPr>
              <w:t>基金管理人的股东、基金销售机构</w:t>
            </w:r>
          </w:p>
        </w:tc>
      </w:tr>
      <w:tr>
        <w:tc>
          <w:tcPr>
            <w:vAlign w:val="center"/>
          </w:tcPr>
          <w:p>
            <w:pPr>
              <w:jc w:val="left"/>
            </w:pPr>
            <w:r>
              <w:rPr>
                <w:color w:val="000000"/>
                <w:sz w:val="24"/>
              </w:rPr>
              <w:t>施罗德投资管理有限公司</w:t>
            </w:r>
          </w:p>
        </w:tc>
        <w:tc>
          <w:tcPr>
            <w:vAlign w:val="center"/>
          </w:tcPr>
          <w:p>
            <w:pPr>
              <w:jc w:val="center"/>
            </w:pPr>
            <w:r>
              <w:rPr>
                <w:color w:val="000000"/>
                <w:sz w:val="24"/>
              </w:rPr>
              <w:t>基金管理人的股东</w:t>
            </w:r>
          </w:p>
        </w:tc>
      </w:tr>
      <w:tr>
        <w:tc>
          <w:tcPr>
            <w:vAlign w:val="center"/>
          </w:tcPr>
          <w:p>
            <w:pPr>
              <w:jc w:val="left"/>
            </w:pPr>
            <w:r>
              <w:rPr>
                <w:color w:val="000000"/>
                <w:sz w:val="24"/>
              </w:rPr>
              <w:t>中国国际海运集装箱(集团)股份有限公司</w:t>
            </w:r>
          </w:p>
        </w:tc>
        <w:tc>
          <w:tcPr>
            <w:vAlign w:val="center"/>
          </w:tcPr>
          <w:p>
            <w:pPr>
              <w:jc w:val="center"/>
            </w:pPr>
            <w:r>
              <w:rPr>
                <w:color w:val="000000"/>
                <w:sz w:val="24"/>
              </w:rPr>
              <w:t>基金管理人的股东</w:t>
            </w:r>
          </w:p>
        </w:tc>
      </w:tr>
      <w:tr>
        <w:tc>
          <w:tcPr>
            <w:vAlign w:val="center"/>
          </w:tcPr>
          <w:p>
            <w:pPr>
              <w:jc w:val="left"/>
            </w:pPr>
            <w:r>
              <w:rPr>
                <w:color w:val="000000"/>
                <w:sz w:val="24"/>
              </w:rPr>
              <w:t>交银施罗德资产管理有限公司</w:t>
            </w:r>
          </w:p>
        </w:tc>
        <w:tc>
          <w:tcPr>
            <w:vAlign w:val="center"/>
          </w:tcPr>
          <w:p>
            <w:pPr>
              <w:jc w:val="center"/>
            </w:pPr>
            <w:r>
              <w:rPr>
                <w:color w:val="000000"/>
                <w:sz w:val="24"/>
              </w:rPr>
              <w:t>基金管理人的子公司</w:t>
            </w:r>
          </w:p>
        </w:tc>
      </w:tr>
      <w:tr>
        <w:tc>
          <w:tcPr>
            <w:vAlign w:val="center"/>
          </w:tcPr>
          <w:p>
            <w:pPr>
              <w:jc w:val="left"/>
            </w:pPr>
            <w:r>
              <w:rPr>
                <w:color w:val="000000"/>
                <w:sz w:val="24"/>
              </w:rPr>
              <w:t>上海直源投资管理有限公司</w:t>
            </w:r>
          </w:p>
        </w:tc>
        <w:tc>
          <w:tcPr>
            <w:vAlign w:val="center"/>
          </w:tcPr>
          <w:p>
            <w:pPr>
              <w:jc w:val="center"/>
            </w:pPr>
            <w:r>
              <w:rPr>
                <w:color w:val="000000"/>
                <w:sz w:val="24"/>
              </w:rPr>
              <w:t>受基金管理人控制的公司</w:t>
            </w:r>
          </w:p>
        </w:tc>
      </w:tr>
      <w:tr>
        <w:tc>
          <w:tcPr>
            <w:vAlign w:val="center"/>
          </w:tcPr>
          <w:p>
            <w:pPr>
              <w:jc w:val="left"/>
            </w:pPr>
            <w:r>
              <w:rPr>
                <w:color w:val="000000"/>
                <w:sz w:val="24"/>
              </w:rPr>
              <w:t>交烨投资管理（上海）有限公司</w:t>
            </w:r>
          </w:p>
        </w:tc>
        <w:tc>
          <w:tcPr>
            <w:vAlign w:val="center"/>
          </w:tcPr>
          <w:p>
            <w:pPr>
              <w:jc w:val="center"/>
            </w:pPr>
            <w:r>
              <w:rPr>
                <w:color w:val="000000"/>
                <w:sz w:val="24"/>
              </w:rPr>
              <w:t>受基金管理人控制的公司</w:t>
            </w:r>
          </w:p>
        </w:tc>
      </w:tr>
    </w:tbl>
    <w:p w:rsidP="00D508DC" w:rsidR="001A59F9" w:rsidRDefault="001A59F9" w:rsidRPr="00D508DC">
      <w:pPr>
        <w:tabs>
          <w:tab w:pos="426" w:val="left"/>
        </w:tabs>
        <w:spacing w:before="29" w:line="288" w:lineRule="auto"/>
        <w:jc w:val="left"/>
        <w:rPr>
          <w:kern w:val="0"/>
          <w:sz w:val="24"/>
        </w:rPr>
      </w:pPr>
      <w:r w:rsidRPr="00D508DC">
        <w:rPr>
          <w:kern w:val="0"/>
          <w:sz w:val="24"/>
        </w:rPr>
        <w:t>注：下述关联交易均在正常业务范围内按一般商业条款订立。</w:t>
      </w:r>
    </w:p>
    <w:p w:rsidP="00026C9C" w:rsidR="001A59F9" w:rsidRDefault="001A59F9" w:rsidRPr="00C51C77">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P="002F6772" w:rsidR="001A59F9" w:rsidRDefault="001A59F9">
      <w:pPr>
        <w:spacing w:before="29" w:line="288" w:lineRule="auto"/>
        <w:ind w:firstLine="480" w:firstLineChars="200"/>
        <w:rPr>
          <w:color w:val="000000"/>
          <w:sz w:val="24"/>
        </w:rPr>
      </w:pPr>
      <w:r w:rsidRPr="002F6772">
        <w:rPr>
          <w:color w:val="000000"/>
          <w:sz w:val="24"/>
        </w:rPr>
        <w:t>本基金本报告期内及上年度可比期间无通过关联方交易单元进行的交易。</w:t>
      </w:r>
    </w:p>
    <w:p w:rsidP="002F6772" w:rsidR="00B64054" w:rsidRDefault="00B64054" w:rsidRPr="002F6772">
      <w:pPr>
        <w:spacing w:before="29" w:line="288" w:lineRule="auto"/>
        <w:ind w:firstLine="480" w:firstLineChars="200"/>
        <w:rPr>
          <w:color w:val="000000"/>
          <w:sz w:val="24"/>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P="005F72CF" w:rsidR="001A59F9" w:rsidRDefault="001A59F9" w:rsidRPr="005F72CF">
      <w:pPr>
        <w:autoSpaceDE w:val="0"/>
        <w:autoSpaceDN w:val="0"/>
        <w:adjustRightInd w:val="0"/>
        <w:spacing w:before="29" w:line="288" w:lineRule="auto"/>
        <w:ind w:left="15"/>
        <w:jc w:val="right"/>
        <w:rPr>
          <w:color w:val="000000"/>
          <w:sz w:val="24"/>
        </w:rPr>
      </w:pPr>
      <w:r w:rsidRPr="005F72CF">
        <w:rPr>
          <w:color w:val="000000"/>
          <w:sz w:val="24"/>
        </w:rPr>
        <w:t/>
      </w:r>
      <w:r w:rsidRPr="005F72CF">
        <w:rPr>
          <w:rFonts w:hint="eastAsia"/>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A59F9" w:rsidRPr="00C51C77" w:rsidTr="000F5396">
        <w:tc>
          <w:tcPr>
            <w:tcW w:type="dxa" w:w="3686"/>
            <w:vAlign w:val="center"/>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r w:rsidRPr="002C6C89">
              <w:rPr>
                <w:bCs/>
                <w:color w:val="000000"/>
                <w:sz w:val="24"/>
              </w:rPr>
              <w:t/>
            </w:r>
          </w:p>
        </w:tc>
        <w:tc>
          <w:tcPr>
            <w:tcW w:type="dxa" w:w="2657"/>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P="002C6C89" w:rsidR="001A59F9" w:rsidRDefault="00F64FAD" w:rsidRPr="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2018年1月1日</w:t>
            </w:r>
            <w:r w:rsidR="001A59F9" w:rsidRPr="002C6C89">
              <w:rPr>
                <w:rFonts w:hint="eastAsia"/>
                <w:bCs/>
                <w:color w:val="000000"/>
                <w:sz w:val="24"/>
              </w:rPr>
              <w:t>至</w:t>
            </w:r>
            <w:r w:rsidRPr="002C6C89">
              <w:rPr>
                <w:bCs/>
                <w:color w:val="000000"/>
                <w:sz w:val="24"/>
              </w:rPr>
              <w:t>2018年12月31日</w:t>
            </w:r>
          </w:p>
        </w:tc>
        <w:tc>
          <w:tcPr>
            <w:tcW w:type="dxa" w:w="2657"/>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P="002C6C89" w:rsidR="001A59F9" w:rsidRDefault="007F35DC" w:rsidRPr="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2017年1月1日至2017年12月31日</w:t>
            </w:r>
            <w:r w:rsidR="001A59F9" w:rsidRPr="002C6C89">
              <w:rPr>
                <w:bCs/>
                <w:color w:val="000000"/>
                <w:sz w:val="24"/>
              </w:rPr>
              <w:t/>
            </w:r>
          </w:p>
        </w:tc>
      </w:tr>
      <w:tr w:rsidR="001A59F9" w:rsidRPr="00C51C77" w:rsidTr="00C657A6">
        <w:tc>
          <w:tcPr>
            <w:tcW w:type="dxa" w:w="3686"/>
            <w:vAlign w:val="center"/>
          </w:tcPr>
          <w:p w:rsidP="009B5359" w:rsidR="001A59F9" w:rsidRDefault="001A59F9" w:rsidRPr="009B5359">
            <w:pPr>
              <w:spacing w:before="29" w:line="288" w:lineRule="auto"/>
              <w:rPr>
                <w:sz w:val="24"/>
              </w:rPr>
            </w:pPr>
            <w:r w:rsidRPr="009B5359">
              <w:rPr>
                <w:rFonts w:hint="eastAsia"/>
                <w:sz w:val="24"/>
              </w:rPr>
              <w:t>当期发生的基金应支付的管理费</w:t>
            </w:r>
          </w:p>
        </w:tc>
        <w:tc>
          <w:tcPr>
            <w:tcW w:type="dxa" w:w="2657"/>
            <w:vAlign w:val="center"/>
          </w:tcPr>
          <w:p w:rsidP="00924183" w:rsidR="001A59F9" w:rsidRDefault="001A59F9" w:rsidRPr="00924183">
            <w:pPr>
              <w:spacing w:before="29" w:line="288" w:lineRule="auto"/>
              <w:jc w:val="right"/>
              <w:rPr>
                <w:sz w:val="24"/>
              </w:rPr>
            </w:pPr>
            <w:r w:rsidRPr="00924183">
              <w:rPr>
                <w:sz w:val="24"/>
              </w:rPr>
              <w:t>40,619,632.78</w:t>
            </w:r>
          </w:p>
        </w:tc>
        <w:tc>
          <w:tcPr>
            <w:tcW w:type="dxa" w:w="2657"/>
            <w:vAlign w:val="center"/>
          </w:tcPr>
          <w:p w:rsidP="00924183" w:rsidR="001A59F9" w:rsidRDefault="001A59F9" w:rsidRPr="00924183">
            <w:pPr>
              <w:spacing w:before="29" w:line="288" w:lineRule="auto"/>
              <w:jc w:val="right"/>
              <w:rPr>
                <w:sz w:val="24"/>
              </w:rPr>
            </w:pPr>
            <w:r w:rsidRPr="00924183">
              <w:rPr>
                <w:sz w:val="24"/>
              </w:rPr>
              <w:t>14,782,867.09</w:t>
            </w:r>
          </w:p>
        </w:tc>
      </w:tr>
      <w:tr w:rsidR="001A59F9" w:rsidRPr="00C51C77" w:rsidTr="00C657A6">
        <w:tc>
          <w:tcPr>
            <w:tcW w:type="dxa" w:w="3686"/>
            <w:vAlign w:val="center"/>
          </w:tcPr>
          <w:p w:rsidP="009B5359" w:rsidR="001A59F9" w:rsidRDefault="001A59F9" w:rsidRPr="009B5359">
            <w:pPr>
              <w:spacing w:before="29" w:line="288" w:lineRule="auto"/>
              <w:rPr>
                <w:sz w:val="24"/>
              </w:rPr>
            </w:pPr>
            <w:r w:rsidRPr="009B5359">
              <w:rPr>
                <w:rFonts w:hint="eastAsia"/>
                <w:sz w:val="24"/>
              </w:rPr>
              <w:t>其中：支付销售机构的客户维护费</w:t>
            </w:r>
          </w:p>
        </w:tc>
        <w:tc>
          <w:tcPr>
            <w:tcW w:type="dxa" w:w="2657"/>
            <w:vAlign w:val="center"/>
          </w:tcPr>
          <w:p w:rsidP="00924183" w:rsidR="001A59F9" w:rsidRDefault="001A59F9" w:rsidRPr="00924183">
            <w:pPr>
              <w:spacing w:before="29" w:line="288" w:lineRule="auto"/>
              <w:jc w:val="right"/>
              <w:rPr>
                <w:sz w:val="24"/>
              </w:rPr>
            </w:pPr>
            <w:r w:rsidRPr="00924183">
              <w:rPr>
                <w:sz w:val="24"/>
              </w:rPr>
              <w:t>4,071,110.55</w:t>
            </w:r>
          </w:p>
        </w:tc>
        <w:tc>
          <w:tcPr>
            <w:tcW w:type="dxa" w:w="2657"/>
            <w:vAlign w:val="center"/>
          </w:tcPr>
          <w:p w:rsidP="00924183" w:rsidR="001A59F9" w:rsidRDefault="001A59F9" w:rsidRPr="00924183">
            <w:pPr>
              <w:spacing w:before="29" w:line="288" w:lineRule="auto"/>
              <w:jc w:val="right"/>
              <w:rPr>
                <w:sz w:val="24"/>
              </w:rPr>
            </w:pPr>
            <w:r w:rsidRPr="00924183">
              <w:rPr>
                <w:sz w:val="24"/>
              </w:rPr>
              <w:t>2,080,894.33</w:t>
            </w:r>
          </w:p>
        </w:tc>
      </w:tr>
    </w:tbl>
    <w:p>
      <w:pPr>
        <w:tabs>
          <w:tab w:pos="426" w:val="left"/>
        </w:tabs>
        <w:spacing w:before="29" w:line="288" w:lineRule="auto"/>
        <w:jc w:val="left"/>
        <w:rPr>
          <w:rFonts w:asciiTheme="minorEastAsia" w:cs="宋体" w:eastAsiaTheme="minorEastAsia" w:hAnsiTheme="minorEastAsia"/>
          <w:kern w:val="0"/>
          <w:szCs w:val="21"/>
        </w:rPr>
      </w:pPr>
      <w:r>
        <w:rPr>
          <w:kern w:val="0"/>
          <w:sz w:val="24"/>
        </w:rPr>
        <w:t>注：支付基金管理人的管理人报酬按前一日基金资产净值1.50%的年费率计提，逐日累计至每月月底，按月支付。其计算公式为：</w:t>
      </w:r>
    </w:p>
    <w:p w:rsidP="008C0DD5" w:rsidR="001A59F9" w:rsidRDefault="001A59F9" w:rsidRPr="00C51C77">
      <w:pPr>
        <w:tabs>
          <w:tab w:pos="426" w:val="left"/>
        </w:tabs>
        <w:spacing w:before="29" w:line="288" w:lineRule="auto"/>
        <w:jc w:val="left"/>
        <w:rPr>
          <w:rFonts w:asciiTheme="minorEastAsia" w:cs="宋体" w:eastAsiaTheme="minorEastAsia" w:hAnsiTheme="minorEastAsia"/>
          <w:kern w:val="0"/>
          <w:szCs w:val="21"/>
        </w:rPr>
      </w:pPr>
      <w:r w:rsidRPr="008C0DD5">
        <w:rPr>
          <w:kern w:val="0"/>
          <w:sz w:val="24"/>
        </w:rPr>
        <w:t>日管理人报酬＝前一日基金资产净值×1.50%/当年天数。</w:t>
      </w:r>
    </w:p>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P="005F72CF" w:rsidR="001A59F9" w:rsidRDefault="001A59F9" w:rsidRPr="005F72CF">
      <w:pPr>
        <w:autoSpaceDE w:val="0"/>
        <w:autoSpaceDN w:val="0"/>
        <w:adjustRightInd w:val="0"/>
        <w:spacing w:before="29" w:line="288" w:lineRule="auto"/>
        <w:ind w:left="15"/>
        <w:jc w:val="right"/>
        <w:rPr>
          <w:color w:val="000000"/>
          <w:sz w:val="24"/>
        </w:rPr>
      </w:pPr>
      <w:r w:rsidRPr="005F72CF">
        <w:rPr>
          <w:color w:val="000000"/>
          <w:sz w:val="24"/>
        </w:rPr>
        <w:t/>
      </w:r>
      <w:r w:rsidRPr="005F72CF">
        <w:rPr>
          <w:rFonts w:hint="eastAsia"/>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7"/>
        <w:gridCol w:w="2657"/>
      </w:tblGrid>
      <w:tr w:rsidR="001A59F9" w:rsidRPr="00C51C77" w:rsidTr="005B1208">
        <w:tc>
          <w:tcPr>
            <w:tcW w:type="dxa" w:w="3686"/>
            <w:vAlign w:val="center"/>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r w:rsidRPr="002C6C89">
              <w:rPr>
                <w:bCs/>
                <w:color w:val="000000"/>
                <w:sz w:val="24"/>
              </w:rPr>
              <w:t/>
            </w:r>
          </w:p>
        </w:tc>
        <w:tc>
          <w:tcPr>
            <w:tcW w:type="dxa" w:w="2657"/>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P="002C6C89" w:rsidR="001A59F9" w:rsidRDefault="00F64FAD" w:rsidRPr="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2018年1月1日</w:t>
            </w:r>
            <w:r w:rsidR="001A59F9" w:rsidRPr="002C6C89">
              <w:rPr>
                <w:rFonts w:hint="eastAsia"/>
                <w:bCs/>
                <w:color w:val="000000"/>
                <w:sz w:val="24"/>
              </w:rPr>
              <w:t>至</w:t>
            </w:r>
            <w:r w:rsidRPr="002C6C89">
              <w:rPr>
                <w:bCs/>
                <w:color w:val="000000"/>
                <w:sz w:val="24"/>
              </w:rPr>
              <w:lastRenderedPageBreak/>
              <w:t>2018年12月31日</w:t>
            </w:r>
          </w:p>
        </w:tc>
        <w:tc>
          <w:tcPr>
            <w:tcW w:type="dxa" w:w="2657"/>
          </w:tcPr>
          <w:p w:rsidP="002C6C89" w:rsidR="001A59F9" w:rsidRDefault="001A59F9" w:rsidRPr="002C6C89">
            <w:pPr>
              <w:autoSpaceDE w:val="0"/>
              <w:autoSpaceDN w:val="0"/>
              <w:spacing w:before="29" w:line="288" w:lineRule="auto"/>
              <w:jc w:val="center"/>
              <w:textAlignment w:val="bottom"/>
              <w:rPr>
                <w:bCs/>
                <w:color w:val="000000"/>
                <w:sz w:val="24"/>
              </w:rPr>
            </w:pPr>
            <w:r w:rsidRPr="002C6C89">
              <w:rPr>
                <w:rFonts w:hint="eastAsia"/>
                <w:bCs/>
                <w:color w:val="000000"/>
                <w:sz w:val="24"/>
              </w:rPr>
              <w:lastRenderedPageBreak/>
              <w:t>上年度可比期间</w:t>
            </w:r>
          </w:p>
          <w:p w:rsidP="002C6C89" w:rsidR="001A59F9" w:rsidRDefault="007F35DC" w:rsidRPr="002C6C89">
            <w:pPr>
              <w:widowControl/>
              <w:autoSpaceDE w:val="0"/>
              <w:autoSpaceDN w:val="0"/>
              <w:spacing w:before="29" w:line="288" w:lineRule="auto"/>
              <w:ind w:right="-15"/>
              <w:jc w:val="center"/>
              <w:textAlignment w:val="bottom"/>
              <w:rPr>
                <w:bCs/>
                <w:color w:val="000000"/>
                <w:sz w:val="24"/>
              </w:rPr>
            </w:pPr>
            <w:r w:rsidRPr="002C6C89">
              <w:rPr>
                <w:bCs/>
                <w:color w:val="000000"/>
                <w:sz w:val="24"/>
              </w:rPr>
              <w:t/>
            </w:r>
            <w:r w:rsidRPr="002C6C89">
              <w:rPr>
                <w:bCs/>
                <w:color w:val="000000"/>
                <w:sz w:val="24"/>
              </w:rPr>
              <w:lastRenderedPageBreak/>
              <w:t>2017年1月1日至2017年12月31日</w:t>
            </w:r>
            <w:r w:rsidR="001A59F9" w:rsidRPr="002C6C89">
              <w:rPr>
                <w:bCs/>
                <w:color w:val="000000"/>
                <w:sz w:val="24"/>
              </w:rPr>
              <w:t/>
            </w:r>
          </w:p>
        </w:tc>
      </w:tr>
      <w:tr w:rsidR="001A59F9" w:rsidRPr="00C51C77" w:rsidTr="005B1208">
        <w:tc>
          <w:tcPr>
            <w:tcW w:type="dxa" w:w="3686"/>
            <w:vAlign w:val="center"/>
          </w:tcPr>
          <w:p w:rsidP="00026C9C" w:rsidR="001A59F9" w:rsidRDefault="001A59F9" w:rsidRPr="00C51C77">
            <w:pPr>
              <w:spacing w:line="360" w:lineRule="auto"/>
              <w:rPr>
                <w:rFonts w:asciiTheme="minorEastAsia" w:eastAsiaTheme="minorEastAsia" w:hAnsiTheme="minorEastAsia"/>
                <w:color w:val="000000"/>
                <w:szCs w:val="21"/>
              </w:rPr>
            </w:pPr>
            <w:r w:rsidRPr="00243BD8">
              <w:rPr>
                <w:rFonts w:hint="eastAsia"/>
                <w:sz w:val="24"/>
              </w:rPr>
              <w:lastRenderedPageBreak/>
              <w:t>当期发生的基金应支付的托管费</w:t>
            </w:r>
          </w:p>
        </w:tc>
        <w:tc>
          <w:tcPr>
            <w:tcW w:type="dxa" w:w="2657"/>
            <w:vAlign w:val="center"/>
          </w:tcPr>
          <w:p w:rsidP="00243BD8" w:rsidR="001A59F9" w:rsidRDefault="001A59F9" w:rsidRPr="00243BD8">
            <w:pPr>
              <w:spacing w:before="29" w:line="288" w:lineRule="auto"/>
              <w:jc w:val="right"/>
              <w:rPr>
                <w:sz w:val="24"/>
              </w:rPr>
            </w:pPr>
            <w:r w:rsidRPr="00243BD8">
              <w:rPr>
                <w:sz w:val="24"/>
              </w:rPr>
              <w:t>6,769,938.86</w:t>
            </w:r>
          </w:p>
        </w:tc>
        <w:tc>
          <w:tcPr>
            <w:tcW w:type="dxa" w:w="2657"/>
            <w:vAlign w:val="center"/>
          </w:tcPr>
          <w:p w:rsidP="00243BD8" w:rsidR="001A59F9" w:rsidRDefault="001A59F9" w:rsidRPr="00243BD8">
            <w:pPr>
              <w:spacing w:before="29" w:line="288" w:lineRule="auto"/>
              <w:jc w:val="right"/>
              <w:rPr>
                <w:sz w:val="24"/>
              </w:rPr>
            </w:pPr>
            <w:r w:rsidRPr="00243BD8">
              <w:rPr>
                <w:sz w:val="24"/>
              </w:rPr>
              <w:t>2,463,811.22</w:t>
            </w:r>
          </w:p>
        </w:tc>
      </w:tr>
    </w:tbl>
    <w:p>
      <w:pPr>
        <w:tabs>
          <w:tab w:pos="426" w:val="left"/>
        </w:tabs>
        <w:spacing w:before="29" w:line="288" w:lineRule="auto"/>
        <w:jc w:val="left"/>
        <w:rPr>
          <w:kern w:val="0"/>
          <w:sz w:val="24"/>
        </w:rPr>
      </w:pPr>
      <w:r>
        <w:rPr>
          <w:kern w:val="0"/>
          <w:sz w:val="24"/>
        </w:rPr>
        <w:t>注：支付基金托管人的托管费按前一日基金资产净值0.25%的年费率计提，逐日累计至每月月底，按月支付。其计算公式为：</w:t>
      </w:r>
    </w:p>
    <w:p w:rsidP="00243BD8" w:rsidR="001A59F9" w:rsidRDefault="001A59F9" w:rsidRPr="00243BD8">
      <w:pPr>
        <w:tabs>
          <w:tab w:pos="426" w:val="left"/>
        </w:tabs>
        <w:spacing w:before="29" w:line="288" w:lineRule="auto"/>
        <w:jc w:val="left"/>
        <w:rPr>
          <w:kern w:val="0"/>
          <w:sz w:val="24"/>
        </w:rPr>
      </w:pPr>
      <w:r w:rsidRPr="00243BD8">
        <w:rPr>
          <w:kern w:val="0"/>
          <w:sz w:val="24"/>
        </w:rPr>
        <w:t>日托管费＝前一日基金资产净值×0.25%/当年天数。</w:t>
      </w:r>
    </w:p>
    <w:p w:rsidP="00026C9C" w:rsidR="001A59F9" w:rsidRDefault="001A59F9" w:rsidRPr="00C51C77">
      <w:pPr>
        <w:spacing w:line="360" w:lineRule="auto"/>
        <w:rPr>
          <w:rFonts w:asciiTheme="minorEastAsia" w:eastAsiaTheme="minorEastAsia" w:hAnsiTheme="minorEastAsia"/>
          <w:color w:val="000000"/>
          <w:szCs w:val="21"/>
        </w:rPr>
      </w:pPr>
    </w:p>
    <w:p w:rsidP="00A1158C" w:rsidR="00A1158C" w:rsidRDefault="001A59F9" w:rsidRPr="00A1158C">
      <w:pPr>
        <w:pStyle w:val="20"/>
        <w:spacing w:after="0" w:before="29"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P="000A1B00" w:rsidR="000A1B00" w:rsidRDefault="000A1B00" w:rsidRPr="00846E38">
      <w:pPr>
        <w:tabs>
          <w:tab w:pos="426" w:val="left"/>
        </w:tabs>
        <w:spacing w:before="29" w:line="288" w:lineRule="auto"/>
        <w:jc w:val="left"/>
        <w:rPr>
          <w:kern w:val="0"/>
          <w:sz w:val="24"/>
        </w:rPr>
      </w:pPr>
      <w:r w:rsidRPr="00846E38">
        <w:rPr>
          <w:kern w:val="0"/>
          <w:sz w:val="24"/>
        </w:rPr>
        <w:t>无。</w:t>
      </w:r>
    </w:p>
    <w:p w:rsidP="00E90075" w:rsidR="001A59F9" w:rsidRDefault="001A59F9" w:rsidRPr="00E90075">
      <w:pPr>
        <w:spacing w:before="29" w:line="288" w:lineRule="auto"/>
        <w:jc w:val="left"/>
        <w:rPr>
          <w:kern w:val="0"/>
          <w:sz w:val="24"/>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P="007113D5" w:rsidR="003828F5" w:rsidRDefault="003828F5" w:rsidRPr="007113D5">
      <w:pPr>
        <w:tabs>
          <w:tab w:pos="426" w:val="left"/>
        </w:tabs>
        <w:spacing w:before="29" w:line="288" w:lineRule="auto"/>
        <w:jc w:val="left"/>
        <w:rPr>
          <w:kern w:val="0"/>
          <w:sz w:val="24"/>
        </w:rPr>
      </w:pPr>
      <w:r w:rsidRPr="007113D5">
        <w:rPr>
          <w:kern w:val="0"/>
          <w:sz w:val="24"/>
        </w:rPr>
        <w:t/>
      </w:r>
      <w:r w:rsidRPr="007113D5">
        <w:rPr>
          <w:rFonts w:hint="eastAsia"/>
          <w:kern w:val="0"/>
          <w:sz w:val="24"/>
        </w:rPr>
        <w:t/>
      </w:r>
      <w:r w:rsidRPr="007113D5">
        <w:rPr>
          <w:kern w:val="0"/>
          <w:sz w:val="24"/>
        </w:rPr>
        <w:t>本基金本报告期内及上年度可比期间未发生与关联方进行银行间同业市场的债券(含回购)交易。</w:t>
      </w:r>
    </w:p>
    <w:p w:rsidP="00026C9C" w:rsidR="001A59F9" w:rsidRDefault="001A59F9" w:rsidRPr="003828F5">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P="004D23E7" w:rsidR="001A59F9" w:rsidRDefault="001A59F9" w:rsidRPr="004D23E7">
      <w:pPr>
        <w:tabs>
          <w:tab w:pos="426" w:val="left"/>
        </w:tabs>
        <w:spacing w:before="29" w:line="288" w:lineRule="auto"/>
        <w:jc w:val="left"/>
        <w:rPr>
          <w:kern w:val="0"/>
          <w:sz w:val="24"/>
        </w:rPr>
      </w:pPr>
      <w:r w:rsidRPr="004D23E7">
        <w:rPr>
          <w:kern w:val="0"/>
          <w:sz w:val="24"/>
        </w:rPr>
        <w:t/>
      </w:r>
      <w:r w:rsidR="00225FC3" w:rsidRPr="004D23E7">
        <w:rPr>
          <w:rFonts w:hint="eastAsia"/>
          <w:kern w:val="0"/>
          <w:sz w:val="24"/>
        </w:rPr>
        <w:t/>
      </w:r>
      <w:r w:rsidRPr="004D23E7">
        <w:rPr>
          <w:kern w:val="0"/>
          <w:sz w:val="24"/>
        </w:rPr>
        <w:t>本基金的基金管理人于本基金本报告期内及上年度可比期间未运用固有资金投资本基金。</w:t>
      </w:r>
    </w:p>
    <w:p w:rsidP="00026C9C" w:rsidR="001A59F9" w:rsidRDefault="001A59F9" w:rsidRPr="00C51C77">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P="00BF4BF3" w:rsidR="00E6117A" w:rsidRDefault="00E6117A" w:rsidRPr="00BF4BF3">
      <w:pPr>
        <w:tabs>
          <w:tab w:pos="426" w:val="left"/>
        </w:tabs>
        <w:spacing w:before="29" w:line="288" w:lineRule="auto"/>
        <w:jc w:val="left"/>
        <w:rPr>
          <w:kern w:val="0"/>
          <w:sz w:val="24"/>
        </w:rPr>
      </w:pPr>
      <w:r w:rsidRPr="00BF4BF3">
        <w:rPr>
          <w:kern w:val="0"/>
          <w:sz w:val="24"/>
        </w:rPr>
        <w:t/>
      </w:r>
      <w:r w:rsidRPr="00BF4BF3">
        <w:rPr>
          <w:rFonts w:hint="eastAsia"/>
          <w:kern w:val="0"/>
          <w:sz w:val="24"/>
        </w:rPr>
        <w:t/>
      </w:r>
      <w:r w:rsidRPr="00BF4BF3">
        <w:rPr>
          <w:kern w:val="0"/>
          <w:sz w:val="24"/>
        </w:rPr>
        <w:t>本报告期末及上年度末除基金管理人以外的其他关联方未投资本基金。</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P="005F72CF" w:rsidR="001A59F9" w:rsidRDefault="001A59F9" w:rsidRPr="005F72CF">
      <w:pPr>
        <w:autoSpaceDE w:val="0"/>
        <w:autoSpaceDN w:val="0"/>
        <w:adjustRightInd w:val="0"/>
        <w:spacing w:before="29" w:line="288" w:lineRule="auto"/>
        <w:ind w:left="15"/>
        <w:jc w:val="right"/>
        <w:rPr>
          <w:color w:val="000000"/>
          <w:sz w:val="24"/>
        </w:rPr>
      </w:pPr>
      <w:r w:rsidRPr="005F72CF">
        <w:rPr>
          <w:color w:val="000000"/>
          <w:sz w:val="24"/>
        </w:rPr>
        <w:t/>
      </w:r>
      <w:r w:rsidRPr="005F72CF">
        <w:rPr>
          <w:rFonts w:hint="eastAsia"/>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701"/>
        <w:gridCol w:w="1985"/>
        <w:gridCol w:w="1701"/>
        <w:gridCol w:w="1843"/>
        <w:gridCol w:w="1768"/>
      </w:tblGrid>
      <w:tr w:rsidR="00360905" w:rsidRPr="00456CA2" w:rsidTr="00963ACF">
        <w:tc>
          <w:tcPr>
            <w:tcW w:type="dxa" w:w="1701"/>
            <w:vMerge w:val="restart"/>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关联方名称</w:t>
            </w:r>
            <w:r w:rsidR="00B10531" w:rsidRPr="00456CA2">
              <w:rPr>
                <w:color w:val="000000"/>
                <w:szCs w:val="21"/>
              </w:rPr>
              <w:t/>
            </w:r>
          </w:p>
        </w:tc>
        <w:tc>
          <w:tcPr>
            <w:tcW w:type="dxa" w:w="3686"/>
            <w:gridSpan w:val="2"/>
          </w:tcPr>
          <w:p w:rsidP="00C27E4C" w:rsidR="00360905" w:rsidRDefault="00360905" w:rsidRPr="00456CA2">
            <w:pPr>
              <w:spacing w:before="29" w:line="288" w:lineRule="auto"/>
              <w:jc w:val="center"/>
              <w:rPr>
                <w:color w:val="000000"/>
                <w:szCs w:val="21"/>
              </w:rPr>
            </w:pPr>
            <w:r w:rsidRPr="00456CA2">
              <w:rPr>
                <w:rFonts w:hint="eastAsia"/>
                <w:color w:val="000000"/>
                <w:szCs w:val="21"/>
              </w:rPr>
              <w:t>本期</w:t>
            </w:r>
          </w:p>
          <w:p w:rsidP="00C27E4C" w:rsidR="00360905" w:rsidRDefault="00360905" w:rsidRPr="00456CA2">
            <w:pPr>
              <w:widowControl/>
              <w:autoSpaceDE w:val="0"/>
              <w:autoSpaceDN w:val="0"/>
              <w:spacing w:before="29" w:line="288" w:lineRule="auto"/>
              <w:ind w:right="-15"/>
              <w:jc w:val="center"/>
              <w:textAlignment w:val="bottom"/>
              <w:rPr>
                <w:color w:val="000000"/>
                <w:szCs w:val="21"/>
              </w:rPr>
            </w:pPr>
            <w:r w:rsidRPr="00456CA2">
              <w:rPr>
                <w:color w:val="000000"/>
                <w:szCs w:val="21"/>
              </w:rPr>
              <w:t>2018年1月1日</w:t>
            </w:r>
            <w:r w:rsidRPr="00456CA2">
              <w:rPr>
                <w:rFonts w:hint="eastAsia"/>
                <w:color w:val="000000"/>
                <w:szCs w:val="21"/>
              </w:rPr>
              <w:t>至</w:t>
            </w:r>
            <w:r w:rsidRPr="00456CA2">
              <w:rPr>
                <w:color w:val="000000"/>
                <w:szCs w:val="21"/>
              </w:rPr>
              <w:t>2018年12月31日</w:t>
            </w:r>
          </w:p>
        </w:tc>
        <w:tc>
          <w:tcPr>
            <w:tcW w:type="dxa" w:w="3611"/>
            <w:gridSpan w:val="2"/>
          </w:tcPr>
          <w:p w:rsidP="00C27E4C" w:rsidR="00360905" w:rsidRDefault="00360905" w:rsidRPr="00456CA2">
            <w:pPr>
              <w:spacing w:before="29" w:line="288" w:lineRule="auto"/>
              <w:jc w:val="center"/>
              <w:rPr>
                <w:color w:val="000000"/>
                <w:szCs w:val="21"/>
              </w:rPr>
            </w:pPr>
            <w:r w:rsidRPr="00456CA2">
              <w:rPr>
                <w:rFonts w:hint="eastAsia"/>
                <w:color w:val="000000"/>
                <w:szCs w:val="21"/>
              </w:rPr>
              <w:t>上年度可比期间</w:t>
            </w:r>
          </w:p>
          <w:p w:rsidP="00C27E4C" w:rsidR="00360905" w:rsidRDefault="00360905" w:rsidRPr="00456CA2">
            <w:pPr>
              <w:widowControl/>
              <w:autoSpaceDE w:val="0"/>
              <w:autoSpaceDN w:val="0"/>
              <w:spacing w:before="29" w:line="288" w:lineRule="auto"/>
              <w:ind w:right="-15"/>
              <w:jc w:val="center"/>
              <w:textAlignment w:val="bottom"/>
              <w:rPr>
                <w:color w:val="000000"/>
                <w:szCs w:val="21"/>
              </w:rPr>
            </w:pPr>
            <w:r w:rsidRPr="00456CA2">
              <w:rPr>
                <w:color w:val="000000"/>
                <w:szCs w:val="21"/>
              </w:rPr>
              <w:t>2017年1月1日至2017年12月31日</w:t>
            </w:r>
          </w:p>
        </w:tc>
      </w:tr>
      <w:tr w:rsidR="00360905" w:rsidRPr="00456CA2" w:rsidTr="00E42C09">
        <w:tc>
          <w:tcPr>
            <w:tcW w:type="dxa" w:w="1701"/>
            <w:vMerge/>
            <w:vAlign w:val="center"/>
          </w:tcPr>
          <w:p w:rsidP="00C27E4C" w:rsidR="00360905" w:rsidRDefault="00360905" w:rsidRPr="00456CA2">
            <w:pPr>
              <w:spacing w:before="29" w:line="288" w:lineRule="auto"/>
              <w:jc w:val="center"/>
              <w:rPr>
                <w:color w:val="000000"/>
                <w:szCs w:val="21"/>
              </w:rPr>
            </w:pPr>
          </w:p>
        </w:tc>
        <w:tc>
          <w:tcPr>
            <w:tcW w:type="dxa" w:w="1985"/>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期末余额</w:t>
            </w:r>
          </w:p>
        </w:tc>
        <w:tc>
          <w:tcPr>
            <w:tcW w:type="dxa" w:w="1701"/>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当期利息收入</w:t>
            </w:r>
          </w:p>
        </w:tc>
        <w:tc>
          <w:tcPr>
            <w:tcW w:type="dxa" w:w="1843"/>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期末余额</w:t>
            </w:r>
          </w:p>
        </w:tc>
        <w:tc>
          <w:tcPr>
            <w:tcW w:type="dxa" w:w="1768"/>
            <w:vAlign w:val="center"/>
          </w:tcPr>
          <w:p w:rsidP="00C27E4C" w:rsidR="00360905" w:rsidRDefault="00360905" w:rsidRPr="00456CA2">
            <w:pPr>
              <w:spacing w:before="29" w:line="288" w:lineRule="auto"/>
              <w:jc w:val="center"/>
              <w:rPr>
                <w:color w:val="000000"/>
                <w:szCs w:val="21"/>
              </w:rPr>
            </w:pPr>
            <w:r w:rsidRPr="00456CA2">
              <w:rPr>
                <w:rFonts w:hint="eastAsia"/>
                <w:color w:val="000000"/>
                <w:szCs w:val="21"/>
              </w:rPr>
              <w:t>当期利息收入</w:t>
            </w:r>
          </w:p>
        </w:tc>
      </w:tr>
      <w:tr>
        <w:tc>
          <w:tcPr>
            <w:vAlign w:val="center"/>
          </w:tcPr>
          <w:p>
            <w:pPr>
              <w:jc w:val="left"/>
            </w:pPr>
            <w:r>
              <w:rPr>
                <w:color w:val="000000"/>
                <w:szCs w:val="21"/>
              </w:rPr>
              <w:t>招商银行</w:t>
            </w:r>
          </w:p>
        </w:tc>
        <w:tc>
          <w:tcPr>
            <w:vAlign w:val="center"/>
          </w:tcPr>
          <w:p>
            <w:pPr>
              <w:jc w:val="right"/>
            </w:pPr>
            <w:r>
              <w:rPr>
                <w:color w:val="000000"/>
                <w:szCs w:val="21"/>
              </w:rPr>
              <w:t>435,677,044.14</w:t>
            </w:r>
          </w:p>
        </w:tc>
        <w:tc>
          <w:tcPr>
            <w:vAlign w:val="center"/>
          </w:tcPr>
          <w:p>
            <w:pPr>
              <w:jc w:val="right"/>
            </w:pPr>
            <w:r>
              <w:rPr>
                <w:color w:val="000000"/>
                <w:szCs w:val="21"/>
              </w:rPr>
              <w:t>2,488,009.03</w:t>
            </w:r>
          </w:p>
        </w:tc>
        <w:tc>
          <w:tcPr>
            <w:vAlign w:val="center"/>
          </w:tcPr>
          <w:p>
            <w:pPr>
              <w:jc w:val="right"/>
            </w:pPr>
            <w:r>
              <w:rPr>
                <w:color w:val="000000"/>
                <w:szCs w:val="21"/>
              </w:rPr>
              <w:t>82,760,337.32</w:t>
            </w:r>
          </w:p>
        </w:tc>
        <w:tc>
          <w:tcPr>
            <w:vAlign w:val="center"/>
          </w:tcPr>
          <w:p>
            <w:pPr>
              <w:jc w:val="right"/>
            </w:pPr>
            <w:r>
              <w:rPr>
                <w:color w:val="000000"/>
                <w:szCs w:val="21"/>
              </w:rPr>
              <w:t>1,020,648.80</w:t>
            </w:r>
          </w:p>
        </w:tc>
      </w:tr>
    </w:tbl>
    <w:p w:rsidP="008E1883" w:rsidR="00360905" w:rsidRDefault="00360905" w:rsidRPr="008E1883">
      <w:pPr>
        <w:tabs>
          <w:tab w:pos="426" w:val="left"/>
        </w:tabs>
        <w:spacing w:before="29" w:line="288" w:lineRule="auto"/>
        <w:jc w:val="left"/>
        <w:rPr>
          <w:kern w:val="0"/>
          <w:sz w:val="24"/>
        </w:rPr>
      </w:pPr>
      <w:r w:rsidRPr="008E1883">
        <w:rPr>
          <w:kern w:val="0"/>
          <w:sz w:val="24"/>
        </w:rPr>
        <w:t/>
      </w:r>
      <w:r w:rsidRPr="008E1883">
        <w:rPr>
          <w:rFonts w:hint="eastAsia"/>
          <w:kern w:val="0"/>
          <w:sz w:val="24"/>
        </w:rPr>
        <w:t/>
      </w:r>
      <w:r w:rsidRPr="008E1883">
        <w:rPr>
          <w:kern w:val="0"/>
          <w:sz w:val="24"/>
        </w:rPr>
        <w:t>注：本基金的银行存款由基金托管人保管，按银行同业利率计息。</w:t>
      </w:r>
    </w:p>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P="00A22283" w:rsidR="0010598A" w:rsidRDefault="0010598A" w:rsidRPr="00A22283">
      <w:pPr>
        <w:tabs>
          <w:tab w:pos="426" w:val="left"/>
        </w:tabs>
        <w:spacing w:before="29" w:line="288" w:lineRule="auto"/>
        <w:jc w:val="left"/>
        <w:rPr>
          <w:kern w:val="0"/>
          <w:sz w:val="24"/>
        </w:rPr>
      </w:pPr>
      <w:r w:rsidRPr="00A22283">
        <w:rPr>
          <w:kern w:val="0"/>
          <w:sz w:val="24"/>
        </w:rPr>
        <w:t/>
      </w:r>
      <w:r w:rsidRPr="00A22283">
        <w:rPr>
          <w:rFonts w:hint="eastAsia"/>
          <w:kern w:val="0"/>
          <w:sz w:val="24"/>
        </w:rPr>
        <w:t/>
      </w:r>
      <w:r w:rsidRPr="00A22283">
        <w:rPr>
          <w:kern w:val="0"/>
          <w:sz w:val="24"/>
        </w:rPr>
        <w:t>本基金本报告期内及上年度可比期间未在承销期内参与关联方承销的证券。</w:t>
      </w:r>
    </w:p>
    <w:p w:rsidP="00026C9C" w:rsidR="001A59F9" w:rsidRDefault="001A59F9" w:rsidRPr="0010598A">
      <w:pPr>
        <w:adjustRightInd w:val="0"/>
        <w:snapToGrid w:val="0"/>
        <w:spacing w:line="360" w:lineRule="auto"/>
        <w:jc w:val="left"/>
        <w:rPr>
          <w:rFonts w:asciiTheme="minorEastAsia" w:eastAsiaTheme="minorEastAsia" w:hAnsiTheme="minorEastAsia"/>
          <w:bCs/>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P="00A22283" w:rsidR="001A59F9" w:rsidRDefault="001A59F9" w:rsidRPr="00A22283">
      <w:pPr>
        <w:spacing w:before="29" w:line="288" w:lineRule="auto"/>
        <w:rPr>
          <w:color w:val="000000"/>
          <w:sz w:val="24"/>
        </w:rPr>
      </w:pPr>
      <w:r w:rsidRPr="00A22283">
        <w:rPr>
          <w:color w:val="000000"/>
          <w:sz w:val="24"/>
        </w:rPr>
        <w:t>本基金本报告期及上年度可比期间无须作说明的其他关联交易事项。</w:t>
      </w:r>
    </w:p>
    <w:p w:rsidP="00016A50"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2018年12月31日</w:t>
      </w:r>
      <w:r w:rsidRPr="00245C29">
        <w:rPr>
          <w:rFonts w:ascii="Times New Roman" w:hAnsi="Times New Roman" w:hint="eastAsia"/>
          <w:kern w:val="0"/>
          <w:szCs w:val="24"/>
        </w:rPr>
        <w:t>）本基金持有的流通受限证券</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P="00BE7735" w:rsidR="001A59F9" w:rsidRDefault="001A59F9" w:rsidRPr="00BE7735">
      <w:pPr>
        <w:spacing w:before="29" w:line="288" w:lineRule="auto"/>
        <w:jc w:val="right"/>
        <w:rPr>
          <w:color w:val="000000"/>
          <w:sz w:val="24"/>
        </w:rPr>
      </w:pPr>
      <w:r w:rsidRPr="00BE7735">
        <w:rPr>
          <w:color w:val="000000"/>
          <w:sz w:val="24"/>
        </w:rPr>
        <w:t/>
      </w:r>
      <w:r w:rsidRPr="00BE7735">
        <w:rPr>
          <w:rFonts w:hint="eastAsia"/>
          <w:color w:val="000000"/>
          <w:sz w:val="24"/>
        </w:rPr>
        <w:t>金额单位：人民币元</w:t>
      </w:r>
    </w:p>
    <w:tbl>
      <w:tblPr>
        <w:tblW w:type="auto" w:w="0"/>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type="dxa" w:w="9180"/>
            <w:gridSpan w:val="11"/>
            <w:vAlign w:val="bottom"/>
          </w:tcPr>
          <w:p w:rsidP="00026C9C" w:rsidR="001A59F9" w:rsidRDefault="001A59F9" w:rsidRPr="00996D7F">
            <w:pPr>
              <w:spacing w:line="360" w:lineRule="auto"/>
              <w:rPr>
                <w:rFonts w:asciiTheme="minorEastAsia" w:eastAsiaTheme="minorEastAsia" w:hAnsiTheme="minorEastAsia"/>
                <w:szCs w:val="21"/>
              </w:rPr>
            </w:pPr>
            <w:r w:rsidRPr="00BE7735">
              <w:rPr>
                <w:b/>
                <w:bCs/>
                <w:color w:val="000000"/>
                <w:kern w:val="0"/>
                <w:sz w:val="18"/>
                <w:szCs w:val="18"/>
              </w:rPr>
              <w:lastRenderedPageBreak/>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type="dxa" w:w="834"/>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证券</w:t>
            </w:r>
          </w:p>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代码</w:t>
            </w:r>
            <w:r w:rsidR="00134789" w:rsidRPr="00BE7735">
              <w:rPr>
                <w:rFonts w:hint="eastAsia"/>
                <w:sz w:val="18"/>
                <w:szCs w:val="18"/>
              </w:rPr>
              <w:t/>
            </w:r>
          </w:p>
        </w:tc>
        <w:tc>
          <w:tcPr>
            <w:tcW w:type="dxa" w:w="835"/>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证券</w:t>
            </w:r>
          </w:p>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名称</w:t>
            </w:r>
          </w:p>
        </w:tc>
        <w:tc>
          <w:tcPr>
            <w:tcW w:type="dxa" w:w="834"/>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成功</w:t>
            </w:r>
          </w:p>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认购日</w:t>
            </w:r>
          </w:p>
        </w:tc>
        <w:tc>
          <w:tcPr>
            <w:tcW w:type="dxa" w:w="835"/>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可流</w:t>
            </w:r>
          </w:p>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通日</w:t>
            </w:r>
          </w:p>
        </w:tc>
        <w:tc>
          <w:tcPr>
            <w:tcW w:type="dxa" w:w="834"/>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流通受</w:t>
            </w:r>
          </w:p>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限类型</w:t>
            </w:r>
          </w:p>
        </w:tc>
        <w:tc>
          <w:tcPr>
            <w:tcW w:type="dxa" w:w="835"/>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认购</w:t>
            </w:r>
          </w:p>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价格</w:t>
            </w:r>
          </w:p>
        </w:tc>
        <w:tc>
          <w:tcPr>
            <w:tcW w:type="dxa" w:w="834"/>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期末估</w:t>
            </w:r>
          </w:p>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值单价</w:t>
            </w:r>
          </w:p>
        </w:tc>
        <w:tc>
          <w:tcPr>
            <w:tcW w:type="dxa" w:w="835"/>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type="dxa" w:w="834"/>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期末</w:t>
            </w:r>
          </w:p>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成本总额</w:t>
            </w:r>
          </w:p>
        </w:tc>
        <w:tc>
          <w:tcPr>
            <w:tcW w:type="dxa" w:w="835"/>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期末</w:t>
            </w:r>
          </w:p>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估值总额</w:t>
            </w:r>
          </w:p>
        </w:tc>
        <w:tc>
          <w:tcPr>
            <w:tcW w:type="dxa" w:w="835"/>
            <w:vAlign w:val="center"/>
          </w:tcPr>
          <w:p w:rsidP="00BE7735" w:rsidR="001A59F9" w:rsidRDefault="001A59F9" w:rsidRPr="00BE7735">
            <w:pPr>
              <w:spacing w:before="29" w:line="288" w:lineRule="auto"/>
              <w:ind w:left="-105" w:leftChars="-50" w:right="-113" w:rightChars="-54"/>
              <w:jc w:val="center"/>
              <w:rPr>
                <w:sz w:val="18"/>
                <w:szCs w:val="18"/>
              </w:rPr>
            </w:pPr>
            <w:r w:rsidRPr="00BE7735">
              <w:rPr>
                <w:rFonts w:hint="eastAsia"/>
                <w:sz w:val="18"/>
                <w:szCs w:val="18"/>
              </w:rPr>
              <w:t>备注</w:t>
            </w:r>
          </w:p>
        </w:tc>
      </w:tr>
      <w:tr>
        <w:tc>
          <w:tcPr>
            <w:vAlign w:val="center"/>
          </w:tcPr>
          <w:p>
            <w:pPr>
              <w:jc w:val="center"/>
            </w:pPr>
            <w:r>
              <w:rPr>
                <w:sz w:val="18"/>
                <w:szCs w:val="18"/>
              </w:rPr>
              <w:t>002410</w:t>
            </w:r>
          </w:p>
        </w:tc>
        <w:tc>
          <w:tcPr>
            <w:vAlign w:val="center"/>
          </w:tcPr>
          <w:p>
            <w:pPr>
              <w:jc w:val="center"/>
            </w:pPr>
            <w:r>
              <w:rPr>
                <w:sz w:val="18"/>
                <w:szCs w:val="18"/>
              </w:rPr>
              <w:t>广联达</w:t>
            </w:r>
          </w:p>
        </w:tc>
        <w:tc>
          <w:tcPr>
            <w:vAlign w:val="center"/>
          </w:tcPr>
          <w:p>
            <w:pPr>
              <w:jc w:val="center"/>
            </w:pPr>
            <w:r>
              <w:rPr>
                <w:sz w:val="18"/>
                <w:szCs w:val="18"/>
              </w:rPr>
              <w:t>2018-09-12</w:t>
            </w:r>
          </w:p>
        </w:tc>
        <w:tc>
          <w:tcPr>
            <w:vAlign w:val="center"/>
          </w:tcPr>
          <w:p>
            <w:pPr>
              <w:jc w:val="center"/>
            </w:pPr>
            <w:r>
              <w:rPr>
                <w:sz w:val="18"/>
                <w:szCs w:val="18"/>
              </w:rPr>
              <w:t>2019-03-12</w:t>
            </w:r>
          </w:p>
        </w:tc>
        <w:tc>
          <w:tcPr>
            <w:vAlign w:val="center"/>
          </w:tcPr>
          <w:p>
            <w:pPr>
              <w:jc w:val="center"/>
            </w:pPr>
            <w:r>
              <w:rPr>
                <w:sz w:val="18"/>
                <w:szCs w:val="18"/>
              </w:rPr>
              <w:t>限售股</w:t>
            </w:r>
          </w:p>
        </w:tc>
        <w:tc>
          <w:tcPr>
            <w:vAlign w:val="center"/>
          </w:tcPr>
          <w:p>
            <w:pPr>
              <w:jc w:val="right"/>
            </w:pPr>
            <w:r>
              <w:rPr>
                <w:sz w:val="18"/>
                <w:szCs w:val="18"/>
              </w:rPr>
              <w:t>26.03</w:t>
            </w:r>
          </w:p>
        </w:tc>
        <w:tc>
          <w:tcPr>
            <w:vAlign w:val="center"/>
          </w:tcPr>
          <w:p>
            <w:pPr>
              <w:jc w:val="right"/>
            </w:pPr>
            <w:r>
              <w:rPr>
                <w:sz w:val="18"/>
                <w:szCs w:val="18"/>
              </w:rPr>
              <w:t>19.88</w:t>
            </w:r>
          </w:p>
        </w:tc>
        <w:tc>
          <w:tcPr>
            <w:vAlign w:val="center"/>
          </w:tcPr>
          <w:p>
            <w:pPr>
              <w:jc w:val="right"/>
            </w:pPr>
            <w:r>
              <w:rPr>
                <w:sz w:val="18"/>
                <w:szCs w:val="18"/>
              </w:rPr>
              <w:t>650,000</w:t>
            </w:r>
          </w:p>
        </w:tc>
        <w:tc>
          <w:tcPr>
            <w:vAlign w:val="center"/>
          </w:tcPr>
          <w:p>
            <w:pPr>
              <w:jc w:val="right"/>
            </w:pPr>
            <w:r>
              <w:rPr>
                <w:sz w:val="18"/>
                <w:szCs w:val="18"/>
              </w:rPr>
              <w:t>16,919,500.00</w:t>
            </w:r>
          </w:p>
        </w:tc>
        <w:tc>
          <w:tcPr>
            <w:vAlign w:val="center"/>
          </w:tcPr>
          <w:p>
            <w:pPr>
              <w:jc w:val="right"/>
            </w:pPr>
            <w:r>
              <w:rPr>
                <w:sz w:val="18"/>
                <w:szCs w:val="18"/>
              </w:rPr>
              <w:t>12,922,000.00</w:t>
            </w:r>
          </w:p>
        </w:tc>
        <w:tc>
          <w:tcPr>
            <w:vAlign w:val="center"/>
          </w:tcPr>
          <w:p>
            <w:pPr>
              <w:jc w:val="center"/>
            </w:pPr>
            <w:r>
              <w:rPr>
                <w:sz w:val="18"/>
                <w:szCs w:val="18"/>
              </w:rPr>
              <w:t>-</w:t>
            </w:r>
          </w:p>
        </w:tc>
      </w:tr>
      <w:tr>
        <w:tc>
          <w:tcPr>
            <w:vAlign w:val="center"/>
          </w:tcPr>
          <w:p>
            <w:pPr>
              <w:jc w:val="center"/>
            </w:pPr>
            <w:r>
              <w:rPr>
                <w:sz w:val="18"/>
                <w:szCs w:val="18"/>
              </w:rPr>
              <w:t>002410</w:t>
            </w:r>
          </w:p>
        </w:tc>
        <w:tc>
          <w:tcPr>
            <w:vAlign w:val="center"/>
          </w:tcPr>
          <w:p>
            <w:pPr>
              <w:jc w:val="center"/>
            </w:pPr>
            <w:r>
              <w:rPr>
                <w:sz w:val="18"/>
                <w:szCs w:val="18"/>
              </w:rPr>
              <w:t>广联达</w:t>
            </w:r>
          </w:p>
        </w:tc>
        <w:tc>
          <w:tcPr>
            <w:vAlign w:val="center"/>
          </w:tcPr>
          <w:p>
            <w:pPr>
              <w:jc w:val="center"/>
            </w:pPr>
            <w:r>
              <w:rPr>
                <w:sz w:val="18"/>
                <w:szCs w:val="18"/>
              </w:rPr>
              <w:t>2018-07-04</w:t>
            </w:r>
          </w:p>
        </w:tc>
        <w:tc>
          <w:tcPr>
            <w:vAlign w:val="center"/>
          </w:tcPr>
          <w:p>
            <w:pPr>
              <w:jc w:val="center"/>
            </w:pPr>
            <w:r>
              <w:rPr>
                <w:sz w:val="18"/>
                <w:szCs w:val="18"/>
              </w:rPr>
              <w:t>2019-01-04</w:t>
            </w:r>
          </w:p>
        </w:tc>
        <w:tc>
          <w:tcPr>
            <w:vAlign w:val="center"/>
          </w:tcPr>
          <w:p>
            <w:pPr>
              <w:jc w:val="center"/>
            </w:pPr>
            <w:r>
              <w:rPr>
                <w:sz w:val="18"/>
                <w:szCs w:val="18"/>
              </w:rPr>
              <w:t>限售股</w:t>
            </w:r>
          </w:p>
        </w:tc>
        <w:tc>
          <w:tcPr>
            <w:vAlign w:val="center"/>
          </w:tcPr>
          <w:p>
            <w:pPr>
              <w:jc w:val="right"/>
            </w:pPr>
            <w:r>
              <w:rPr>
                <w:sz w:val="18"/>
                <w:szCs w:val="18"/>
              </w:rPr>
              <w:t>25.49</w:t>
            </w:r>
          </w:p>
        </w:tc>
        <w:tc>
          <w:tcPr>
            <w:vAlign w:val="center"/>
          </w:tcPr>
          <w:p>
            <w:pPr>
              <w:jc w:val="right"/>
            </w:pPr>
            <w:r>
              <w:rPr>
                <w:sz w:val="18"/>
                <w:szCs w:val="18"/>
              </w:rPr>
              <w:t>20.57</w:t>
            </w:r>
          </w:p>
        </w:tc>
        <w:tc>
          <w:tcPr>
            <w:vAlign w:val="center"/>
          </w:tcPr>
          <w:p>
            <w:pPr>
              <w:jc w:val="right"/>
            </w:pPr>
            <w:r>
              <w:rPr>
                <w:sz w:val="18"/>
                <w:szCs w:val="18"/>
              </w:rPr>
              <w:t>1,150,000</w:t>
            </w:r>
          </w:p>
        </w:tc>
        <w:tc>
          <w:tcPr>
            <w:vAlign w:val="center"/>
          </w:tcPr>
          <w:p>
            <w:pPr>
              <w:jc w:val="right"/>
            </w:pPr>
            <w:r>
              <w:rPr>
                <w:sz w:val="18"/>
                <w:szCs w:val="18"/>
              </w:rPr>
              <w:t>29,313,500.00</w:t>
            </w:r>
          </w:p>
        </w:tc>
        <w:tc>
          <w:tcPr>
            <w:vAlign w:val="center"/>
          </w:tcPr>
          <w:p>
            <w:pPr>
              <w:jc w:val="right"/>
            </w:pPr>
            <w:r>
              <w:rPr>
                <w:sz w:val="18"/>
                <w:szCs w:val="18"/>
              </w:rPr>
              <w:t>23,655,500.00</w:t>
            </w:r>
          </w:p>
        </w:tc>
        <w:tc>
          <w:tcPr>
            <w:vAlign w:val="center"/>
          </w:tcPr>
          <w:p>
            <w:pPr>
              <w:jc w:val="center"/>
            </w:pPr>
            <w:r>
              <w:rPr>
                <w:sz w:val="18"/>
                <w:szCs w:val="18"/>
              </w:rPr>
              <w:t>-</w:t>
            </w:r>
          </w:p>
        </w:tc>
      </w:tr>
      <w:tr>
        <w:tc>
          <w:tcPr>
            <w:vAlign w:val="center"/>
          </w:tcPr>
          <w:p>
            <w:pPr>
              <w:jc w:val="center"/>
            </w:pPr>
            <w:r>
              <w:rPr>
                <w:sz w:val="18"/>
                <w:szCs w:val="18"/>
              </w:rPr>
              <w:t>002912</w:t>
            </w:r>
          </w:p>
        </w:tc>
        <w:tc>
          <w:tcPr>
            <w:vAlign w:val="center"/>
          </w:tcPr>
          <w:p>
            <w:pPr>
              <w:jc w:val="center"/>
            </w:pPr>
            <w:r>
              <w:rPr>
                <w:sz w:val="18"/>
                <w:szCs w:val="18"/>
              </w:rPr>
              <w:t>中新赛克</w:t>
            </w:r>
          </w:p>
        </w:tc>
        <w:tc>
          <w:tcPr>
            <w:vAlign w:val="center"/>
          </w:tcPr>
          <w:p>
            <w:pPr>
              <w:jc w:val="center"/>
            </w:pPr>
            <w:r>
              <w:rPr>
                <w:sz w:val="18"/>
                <w:szCs w:val="18"/>
              </w:rPr>
              <w:t>2018-11-27</w:t>
            </w:r>
          </w:p>
        </w:tc>
        <w:tc>
          <w:tcPr>
            <w:vAlign w:val="center"/>
          </w:tcPr>
          <w:p>
            <w:pPr>
              <w:jc w:val="center"/>
            </w:pPr>
            <w:r>
              <w:rPr>
                <w:sz w:val="18"/>
                <w:szCs w:val="18"/>
              </w:rPr>
              <w:t>2019-05-27</w:t>
            </w:r>
          </w:p>
        </w:tc>
        <w:tc>
          <w:tcPr>
            <w:vAlign w:val="center"/>
          </w:tcPr>
          <w:p>
            <w:pPr>
              <w:jc w:val="center"/>
            </w:pPr>
            <w:r>
              <w:rPr>
                <w:sz w:val="18"/>
                <w:szCs w:val="18"/>
              </w:rPr>
              <w:t>限售股</w:t>
            </w:r>
          </w:p>
        </w:tc>
        <w:tc>
          <w:tcPr>
            <w:vAlign w:val="center"/>
          </w:tcPr>
          <w:p>
            <w:pPr>
              <w:jc w:val="right"/>
            </w:pPr>
            <w:r>
              <w:rPr>
                <w:sz w:val="18"/>
                <w:szCs w:val="18"/>
              </w:rPr>
              <w:t>70.64</w:t>
            </w:r>
          </w:p>
        </w:tc>
        <w:tc>
          <w:tcPr>
            <w:vAlign w:val="center"/>
          </w:tcPr>
          <w:p>
            <w:pPr>
              <w:jc w:val="right"/>
            </w:pPr>
            <w:r>
              <w:rPr>
                <w:sz w:val="18"/>
                <w:szCs w:val="18"/>
              </w:rPr>
              <w:t>75.77</w:t>
            </w:r>
          </w:p>
        </w:tc>
        <w:tc>
          <w:tcPr>
            <w:vAlign w:val="center"/>
          </w:tcPr>
          <w:p>
            <w:pPr>
              <w:jc w:val="right"/>
            </w:pPr>
            <w:r>
              <w:rPr>
                <w:sz w:val="18"/>
                <w:szCs w:val="18"/>
              </w:rPr>
              <w:t>480,000</w:t>
            </w:r>
          </w:p>
        </w:tc>
        <w:tc>
          <w:tcPr>
            <w:vAlign w:val="center"/>
          </w:tcPr>
          <w:p>
            <w:pPr>
              <w:jc w:val="right"/>
            </w:pPr>
            <w:r>
              <w:rPr>
                <w:sz w:val="18"/>
                <w:szCs w:val="18"/>
              </w:rPr>
              <w:t>33,907,200.00</w:t>
            </w:r>
          </w:p>
        </w:tc>
        <w:tc>
          <w:tcPr>
            <w:vAlign w:val="center"/>
          </w:tcPr>
          <w:p>
            <w:pPr>
              <w:jc w:val="right"/>
            </w:pPr>
            <w:r>
              <w:rPr>
                <w:sz w:val="18"/>
                <w:szCs w:val="18"/>
              </w:rPr>
              <w:t>36,369,600.00</w:t>
            </w:r>
          </w:p>
        </w:tc>
        <w:tc>
          <w:tcPr>
            <w:vAlign w:val="center"/>
          </w:tcPr>
          <w:p>
            <w:pPr>
              <w:jc w:val="center"/>
            </w:pPr>
            <w:r>
              <w:rPr>
                <w:sz w:val="18"/>
                <w:szCs w:val="18"/>
              </w:rPr>
              <w:t>-</w:t>
            </w:r>
          </w:p>
        </w:tc>
      </w:tr>
      <w:tr>
        <w:tc>
          <w:tcPr>
            <w:vAlign w:val="center"/>
          </w:tcPr>
          <w:p>
            <w:pPr>
              <w:jc w:val="center"/>
            </w:pPr>
            <w:r>
              <w:rPr>
                <w:sz w:val="18"/>
                <w:szCs w:val="18"/>
              </w:rPr>
              <w:t>601138</w:t>
            </w:r>
          </w:p>
        </w:tc>
        <w:tc>
          <w:tcPr>
            <w:vAlign w:val="center"/>
          </w:tcPr>
          <w:p>
            <w:pPr>
              <w:jc w:val="center"/>
            </w:pPr>
            <w:r>
              <w:rPr>
                <w:sz w:val="18"/>
                <w:szCs w:val="18"/>
              </w:rPr>
              <w:t>工业富联</w:t>
            </w:r>
          </w:p>
        </w:tc>
        <w:tc>
          <w:tcPr>
            <w:vAlign w:val="center"/>
          </w:tcPr>
          <w:p>
            <w:pPr>
              <w:jc w:val="center"/>
            </w:pPr>
            <w:r>
              <w:rPr>
                <w:sz w:val="18"/>
                <w:szCs w:val="18"/>
              </w:rPr>
              <w:t>2018-05-28</w:t>
            </w:r>
          </w:p>
        </w:tc>
        <w:tc>
          <w:tcPr>
            <w:vAlign w:val="center"/>
          </w:tcPr>
          <w:p>
            <w:pPr>
              <w:jc w:val="center"/>
            </w:pPr>
            <w:r>
              <w:rPr>
                <w:sz w:val="18"/>
                <w:szCs w:val="18"/>
              </w:rPr>
              <w:t>2019-06-08</w:t>
            </w:r>
          </w:p>
        </w:tc>
        <w:tc>
          <w:tcPr>
            <w:vAlign w:val="center"/>
          </w:tcPr>
          <w:p>
            <w:pPr>
              <w:jc w:val="center"/>
            </w:pPr>
            <w:r>
              <w:rPr>
                <w:sz w:val="18"/>
                <w:szCs w:val="18"/>
              </w:rPr>
              <w:t>限售股</w:t>
            </w:r>
          </w:p>
        </w:tc>
        <w:tc>
          <w:tcPr>
            <w:vAlign w:val="center"/>
          </w:tcPr>
          <w:p>
            <w:pPr>
              <w:jc w:val="right"/>
            </w:pPr>
            <w:r>
              <w:rPr>
                <w:sz w:val="18"/>
                <w:szCs w:val="18"/>
              </w:rPr>
              <w:t>13.77</w:t>
            </w:r>
          </w:p>
        </w:tc>
        <w:tc>
          <w:tcPr>
            <w:vAlign w:val="center"/>
          </w:tcPr>
          <w:p>
            <w:pPr>
              <w:jc w:val="right"/>
            </w:pPr>
            <w:r>
              <w:rPr>
                <w:sz w:val="18"/>
                <w:szCs w:val="18"/>
              </w:rPr>
              <w:t>10.97</w:t>
            </w:r>
          </w:p>
        </w:tc>
        <w:tc>
          <w:tcPr>
            <w:vAlign w:val="center"/>
          </w:tcPr>
          <w:p>
            <w:pPr>
              <w:jc w:val="right"/>
            </w:pPr>
            <w:r>
              <w:rPr>
                <w:sz w:val="18"/>
                <w:szCs w:val="18"/>
              </w:rPr>
              <w:t>2,095,140</w:t>
            </w:r>
          </w:p>
        </w:tc>
        <w:tc>
          <w:tcPr>
            <w:vAlign w:val="center"/>
          </w:tcPr>
          <w:p>
            <w:pPr>
              <w:jc w:val="right"/>
            </w:pPr>
            <w:r>
              <w:rPr>
                <w:sz w:val="18"/>
                <w:szCs w:val="18"/>
              </w:rPr>
              <w:t>28,850,077.80</w:t>
            </w:r>
          </w:p>
        </w:tc>
        <w:tc>
          <w:tcPr>
            <w:vAlign w:val="center"/>
          </w:tcPr>
          <w:p>
            <w:pPr>
              <w:jc w:val="right"/>
            </w:pPr>
            <w:r>
              <w:rPr>
                <w:sz w:val="18"/>
                <w:szCs w:val="18"/>
              </w:rPr>
              <w:t>22,983,685.80</w:t>
            </w:r>
          </w:p>
        </w:tc>
        <w:tc>
          <w:tcPr>
            <w:vAlign w:val="center"/>
          </w:tcPr>
          <w:p>
            <w:pPr>
              <w:jc w:val="center"/>
            </w:pPr>
            <w:r>
              <w:rPr>
                <w:sz w:val="18"/>
                <w:szCs w:val="18"/>
              </w:rPr>
              <w:t>-</w:t>
            </w:r>
          </w:p>
        </w:tc>
      </w:tr>
      <w:tr>
        <w:tc>
          <w:tcPr>
            <w:vAlign w:val="center"/>
          </w:tcPr>
          <w:p>
            <w:pPr>
              <w:jc w:val="center"/>
            </w:pPr>
            <w:r>
              <w:rPr>
                <w:sz w:val="18"/>
                <w:szCs w:val="18"/>
              </w:rPr>
              <w:t>603108</w:t>
            </w:r>
          </w:p>
        </w:tc>
        <w:tc>
          <w:tcPr>
            <w:vAlign w:val="center"/>
          </w:tcPr>
          <w:p>
            <w:pPr>
              <w:jc w:val="center"/>
            </w:pPr>
            <w:r>
              <w:rPr>
                <w:sz w:val="18"/>
                <w:szCs w:val="18"/>
              </w:rPr>
              <w:t>润达医疗</w:t>
            </w:r>
          </w:p>
        </w:tc>
        <w:tc>
          <w:tcPr>
            <w:vAlign w:val="center"/>
          </w:tcPr>
          <w:p>
            <w:pPr>
              <w:jc w:val="center"/>
            </w:pPr>
            <w:r>
              <w:rPr>
                <w:sz w:val="18"/>
                <w:szCs w:val="18"/>
              </w:rPr>
              <w:t>2018-08-13</w:t>
            </w:r>
          </w:p>
        </w:tc>
        <w:tc>
          <w:tcPr>
            <w:vAlign w:val="center"/>
          </w:tcPr>
          <w:p>
            <w:pPr>
              <w:jc w:val="center"/>
            </w:pPr>
            <w:r>
              <w:rPr>
                <w:sz w:val="18"/>
                <w:szCs w:val="18"/>
              </w:rPr>
              <w:t>2019-02-13</w:t>
            </w:r>
          </w:p>
        </w:tc>
        <w:tc>
          <w:tcPr>
            <w:vAlign w:val="center"/>
          </w:tcPr>
          <w:p>
            <w:pPr>
              <w:jc w:val="center"/>
            </w:pPr>
            <w:r>
              <w:rPr>
                <w:sz w:val="18"/>
                <w:szCs w:val="18"/>
              </w:rPr>
              <w:t>限售股</w:t>
            </w:r>
          </w:p>
        </w:tc>
        <w:tc>
          <w:tcPr>
            <w:vAlign w:val="center"/>
          </w:tcPr>
          <w:p>
            <w:pPr>
              <w:jc w:val="right"/>
            </w:pPr>
            <w:r>
              <w:rPr>
                <w:sz w:val="18"/>
                <w:szCs w:val="18"/>
              </w:rPr>
              <w:t>9.65</w:t>
            </w:r>
          </w:p>
        </w:tc>
        <w:tc>
          <w:tcPr>
            <w:vAlign w:val="center"/>
          </w:tcPr>
          <w:p>
            <w:pPr>
              <w:jc w:val="right"/>
            </w:pPr>
            <w:r>
              <w:rPr>
                <w:sz w:val="18"/>
                <w:szCs w:val="18"/>
              </w:rPr>
              <w:t>6.92</w:t>
            </w:r>
          </w:p>
        </w:tc>
        <w:tc>
          <w:tcPr>
            <w:vAlign w:val="center"/>
          </w:tcPr>
          <w:p>
            <w:pPr>
              <w:jc w:val="right"/>
            </w:pPr>
            <w:r>
              <w:rPr>
                <w:sz w:val="18"/>
                <w:szCs w:val="18"/>
              </w:rPr>
              <w:t>3,140,000</w:t>
            </w:r>
          </w:p>
        </w:tc>
        <w:tc>
          <w:tcPr>
            <w:vAlign w:val="center"/>
          </w:tcPr>
          <w:p>
            <w:pPr>
              <w:jc w:val="right"/>
            </w:pPr>
            <w:r>
              <w:rPr>
                <w:sz w:val="18"/>
                <w:szCs w:val="18"/>
              </w:rPr>
              <w:t>30,301,000.00</w:t>
            </w:r>
          </w:p>
        </w:tc>
        <w:tc>
          <w:tcPr>
            <w:vAlign w:val="center"/>
          </w:tcPr>
          <w:p>
            <w:pPr>
              <w:jc w:val="right"/>
            </w:pPr>
            <w:r>
              <w:rPr>
                <w:sz w:val="18"/>
                <w:szCs w:val="18"/>
              </w:rPr>
              <w:t>21,728,800.00</w:t>
            </w:r>
          </w:p>
        </w:tc>
        <w:tc>
          <w:tcPr>
            <w:vAlign w:val="center"/>
          </w:tcPr>
          <w:p>
            <w:pPr>
              <w:jc w:val="center"/>
            </w:pPr>
            <w:r>
              <w:rPr>
                <w:sz w:val="18"/>
                <w:szCs w:val="18"/>
              </w:rPr>
              <w:t>-</w:t>
            </w:r>
          </w:p>
        </w:tc>
      </w:tr>
      <w:tr>
        <w:tc>
          <w:tcPr>
            <w:vAlign w:val="center"/>
          </w:tcPr>
          <w:p>
            <w:pPr>
              <w:jc w:val="center"/>
            </w:pPr>
            <w:r>
              <w:rPr>
                <w:sz w:val="18"/>
                <w:szCs w:val="18"/>
              </w:rPr>
              <w:t>002044</w:t>
            </w:r>
          </w:p>
        </w:tc>
        <w:tc>
          <w:tcPr>
            <w:vAlign w:val="center"/>
          </w:tcPr>
          <w:p>
            <w:pPr>
              <w:jc w:val="center"/>
            </w:pPr>
            <w:r>
              <w:rPr>
                <w:sz w:val="18"/>
                <w:szCs w:val="18"/>
              </w:rPr>
              <w:t>美年健康</w:t>
            </w:r>
          </w:p>
        </w:tc>
        <w:tc>
          <w:tcPr>
            <w:vAlign w:val="center"/>
          </w:tcPr>
          <w:p>
            <w:pPr>
              <w:jc w:val="center"/>
            </w:pPr>
            <w:r>
              <w:rPr>
                <w:sz w:val="18"/>
                <w:szCs w:val="18"/>
              </w:rPr>
              <w:t>2018-10-30</w:t>
            </w:r>
          </w:p>
        </w:tc>
        <w:tc>
          <w:tcPr>
            <w:vAlign w:val="center"/>
          </w:tcPr>
          <w:p>
            <w:pPr>
              <w:jc w:val="center"/>
            </w:pPr>
            <w:r>
              <w:rPr>
                <w:sz w:val="18"/>
                <w:szCs w:val="18"/>
              </w:rPr>
              <w:t>2019-04-30</w:t>
            </w:r>
          </w:p>
        </w:tc>
        <w:tc>
          <w:tcPr>
            <w:vAlign w:val="center"/>
          </w:tcPr>
          <w:p>
            <w:pPr>
              <w:jc w:val="center"/>
            </w:pPr>
            <w:r>
              <w:rPr>
                <w:sz w:val="18"/>
                <w:szCs w:val="18"/>
              </w:rPr>
              <w:t>限售股</w:t>
            </w:r>
          </w:p>
        </w:tc>
        <w:tc>
          <w:tcPr>
            <w:vAlign w:val="center"/>
          </w:tcPr>
          <w:p>
            <w:pPr>
              <w:jc w:val="right"/>
            </w:pPr>
            <w:r>
              <w:rPr>
                <w:sz w:val="18"/>
                <w:szCs w:val="18"/>
              </w:rPr>
              <w:t>12.27</w:t>
            </w:r>
          </w:p>
        </w:tc>
        <w:tc>
          <w:tcPr>
            <w:vAlign w:val="center"/>
          </w:tcPr>
          <w:p>
            <w:pPr>
              <w:jc w:val="right"/>
            </w:pPr>
            <w:r>
              <w:rPr>
                <w:sz w:val="18"/>
                <w:szCs w:val="18"/>
              </w:rPr>
              <w:t>14.12</w:t>
            </w:r>
          </w:p>
        </w:tc>
        <w:tc>
          <w:tcPr>
            <w:vAlign w:val="center"/>
          </w:tcPr>
          <w:p>
            <w:pPr>
              <w:jc w:val="right"/>
            </w:pPr>
            <w:r>
              <w:rPr>
                <w:sz w:val="18"/>
                <w:szCs w:val="18"/>
              </w:rPr>
              <w:t>220,000</w:t>
            </w:r>
          </w:p>
        </w:tc>
        <w:tc>
          <w:tcPr>
            <w:vAlign w:val="center"/>
          </w:tcPr>
          <w:p>
            <w:pPr>
              <w:jc w:val="right"/>
            </w:pPr>
            <w:r>
              <w:rPr>
                <w:sz w:val="18"/>
                <w:szCs w:val="18"/>
              </w:rPr>
              <w:t>2,699,400.00</w:t>
            </w:r>
          </w:p>
        </w:tc>
        <w:tc>
          <w:tcPr>
            <w:vAlign w:val="center"/>
          </w:tcPr>
          <w:p>
            <w:pPr>
              <w:jc w:val="right"/>
            </w:pPr>
            <w:r>
              <w:rPr>
                <w:sz w:val="18"/>
                <w:szCs w:val="18"/>
              </w:rPr>
              <w:t>3,106,400.00</w:t>
            </w:r>
          </w:p>
        </w:tc>
        <w:tc>
          <w:tcPr>
            <w:vAlign w:val="center"/>
          </w:tcPr>
          <w:p>
            <w:pPr>
              <w:jc w:val="center"/>
            </w:pPr>
            <w:r>
              <w:rPr>
                <w:sz w:val="18"/>
                <w:szCs w:val="18"/>
              </w:rPr>
              <w:t>-</w:t>
            </w:r>
          </w:p>
        </w:tc>
      </w:tr>
      <w:tr>
        <w:tc>
          <w:tcPr>
            <w:vAlign w:val="center"/>
          </w:tcPr>
          <w:p>
            <w:pPr>
              <w:jc w:val="center"/>
            </w:pPr>
            <w:r>
              <w:rPr>
                <w:sz w:val="18"/>
                <w:szCs w:val="18"/>
              </w:rPr>
              <w:t>601860</w:t>
            </w:r>
          </w:p>
        </w:tc>
        <w:tc>
          <w:tcPr>
            <w:vAlign w:val="center"/>
          </w:tcPr>
          <w:p>
            <w:pPr>
              <w:jc w:val="center"/>
            </w:pPr>
            <w:r>
              <w:rPr>
                <w:sz w:val="18"/>
                <w:szCs w:val="18"/>
              </w:rPr>
              <w:t>紫金银行</w:t>
            </w:r>
          </w:p>
        </w:tc>
        <w:tc>
          <w:tcPr>
            <w:vAlign w:val="center"/>
          </w:tcPr>
          <w:p>
            <w:pPr>
              <w:jc w:val="center"/>
            </w:pPr>
            <w:r>
              <w:rPr>
                <w:sz w:val="18"/>
                <w:szCs w:val="18"/>
              </w:rPr>
              <w:t>2018-12-20</w:t>
            </w:r>
          </w:p>
        </w:tc>
        <w:tc>
          <w:tcPr>
            <w:vAlign w:val="center"/>
          </w:tcPr>
          <w:p>
            <w:pPr>
              <w:jc w:val="center"/>
            </w:pPr>
            <w:r>
              <w:rPr>
                <w:sz w:val="18"/>
                <w:szCs w:val="18"/>
              </w:rPr>
              <w:t>2019-01-03</w:t>
            </w:r>
          </w:p>
        </w:tc>
        <w:tc>
          <w:tcPr>
            <w:vAlign w:val="center"/>
          </w:tcPr>
          <w:p>
            <w:pPr>
              <w:jc w:val="center"/>
            </w:pPr>
            <w:r>
              <w:rPr>
                <w:sz w:val="18"/>
                <w:szCs w:val="18"/>
              </w:rPr>
              <w:t>新股未上市</w:t>
            </w:r>
          </w:p>
        </w:tc>
        <w:tc>
          <w:tcPr>
            <w:vAlign w:val="center"/>
          </w:tcPr>
          <w:p>
            <w:pPr>
              <w:jc w:val="right"/>
            </w:pPr>
            <w:r>
              <w:rPr>
                <w:sz w:val="18"/>
                <w:szCs w:val="18"/>
              </w:rPr>
              <w:t>3.14</w:t>
            </w:r>
          </w:p>
        </w:tc>
        <w:tc>
          <w:tcPr>
            <w:vAlign w:val="center"/>
          </w:tcPr>
          <w:p>
            <w:pPr>
              <w:jc w:val="right"/>
            </w:pPr>
            <w:r>
              <w:rPr>
                <w:sz w:val="18"/>
                <w:szCs w:val="18"/>
              </w:rPr>
              <w:t>3.14</w:t>
            </w:r>
          </w:p>
        </w:tc>
        <w:tc>
          <w:tcPr>
            <w:vAlign w:val="center"/>
          </w:tcPr>
          <w:p>
            <w:pPr>
              <w:jc w:val="right"/>
            </w:pPr>
            <w:r>
              <w:rPr>
                <w:sz w:val="18"/>
                <w:szCs w:val="18"/>
              </w:rPr>
              <w:t>15,970</w:t>
            </w:r>
          </w:p>
        </w:tc>
        <w:tc>
          <w:tcPr>
            <w:vAlign w:val="center"/>
          </w:tcPr>
          <w:p>
            <w:pPr>
              <w:jc w:val="right"/>
            </w:pPr>
            <w:r>
              <w:rPr>
                <w:sz w:val="18"/>
                <w:szCs w:val="18"/>
              </w:rPr>
              <w:t>50,145.80</w:t>
            </w:r>
          </w:p>
        </w:tc>
        <w:tc>
          <w:tcPr>
            <w:vAlign w:val="center"/>
          </w:tcPr>
          <w:p>
            <w:pPr>
              <w:jc w:val="right"/>
            </w:pPr>
            <w:r>
              <w:rPr>
                <w:sz w:val="18"/>
                <w:szCs w:val="18"/>
              </w:rPr>
              <w:t>50,145.80</w:t>
            </w:r>
          </w:p>
        </w:tc>
        <w:tc>
          <w:tcPr>
            <w:vAlign w:val="center"/>
          </w:tcPr>
          <w:p>
            <w:pPr>
              <w:jc w:val="center"/>
            </w:pPr>
            <w:r>
              <w:rPr>
                <w:sz w:val="18"/>
                <w:szCs w:val="18"/>
              </w:rPr>
              <w:t>-</w:t>
            </w:r>
          </w:p>
        </w:tc>
      </w:tr>
    </w:tbl>
    <w:p>
      <w:pPr>
        <w:tabs>
          <w:tab w:pos="426" w:val="left"/>
        </w:tabs>
        <w:spacing w:before="29" w:line="288" w:lineRule="auto"/>
        <w:jc w:val="left"/>
        <w:rPr>
          <w:kern w:val="0"/>
          <w:sz w:val="24"/>
        </w:rPr>
      </w:pPr>
      <w:r>
        <w:rPr>
          <w:kern w:val="0"/>
          <w:sz w:val="24"/>
        </w:rPr>
        <w:t>注：1、基金可作为特定投资者，认购由中国证监会《上市公司证券发行管理办法》规范的非公开发行股份，所认购的股份自发行结束之日起12个月内不得转让。根据《上市公司股东、董监高减持股份的若干规定》及《深圳/上海证券交易所上市公司股东及董事、监事、高级管理人员减持股份实施细则》，本基金持有的上市公司非公开发行股份，自股份解除限售之日起12个月内，通过集中竞价交易减持的数量不得超过其持有该次非公开发行股份数量的50%；采取集中竞价交易方式的，在任意连续90日内，减持股份的总数不得超过公司股份总数的1%；采取大宗交易方式的，在任意连续90日内，减持股份的总数不得超过公司股份总数的2%。此外，本基金通过大宗交易方式受让的原上市公司大股东减持或者特定股东减持的股份，在受让后6个月内，不得转让所受让的股份。</w:t>
      </w:r>
    </w:p>
    <w:p w:rsidP="00C840DF" w:rsidR="001A59F9" w:rsidRDefault="001A59F9" w:rsidRPr="00C840DF">
      <w:pPr>
        <w:tabs>
          <w:tab w:pos="426" w:val="left"/>
        </w:tabs>
        <w:spacing w:before="29" w:line="288" w:lineRule="auto"/>
        <w:jc w:val="left"/>
        <w:rPr>
          <w:kern w:val="0"/>
          <w:sz w:val="24"/>
        </w:rPr>
      </w:pPr>
      <w:r w:rsidRPr="00C840DF">
        <w:rPr>
          <w:kern w:val="0"/>
          <w:sz w:val="24"/>
        </w:rPr>
        <w:lastRenderedPageBreak/>
        <w:t/>
      </w:r>
      <w:r w:rsidR="00996BAA" w:rsidRPr="00C840DF">
        <w:rPr>
          <w:rFonts w:hint="eastAsia"/>
          <w:kern w:val="0"/>
          <w:sz w:val="24"/>
        </w:rPr>
        <w:t/>
      </w:r>
      <w:r w:rsidRPr="00C840DF">
        <w:rPr>
          <w:kern w:val="0"/>
          <w:sz w:val="24"/>
        </w:rPr>
        <w:t>2、基金还可作为特定投资者，认购首次公开发行股票时公司股东公开发售股份，所认购的股份自发行结束之日起12个月内不得转让。</w:t>
      </w:r>
    </w:p>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P="001A2A8C" w:rsidR="001A59F9" w:rsidRDefault="001A59F9" w:rsidRPr="001A2A8C">
      <w:pPr>
        <w:tabs>
          <w:tab w:pos="426" w:val="left"/>
        </w:tabs>
        <w:spacing w:before="29" w:line="288" w:lineRule="auto"/>
        <w:jc w:val="left"/>
        <w:rPr>
          <w:kern w:val="0"/>
          <w:sz w:val="24"/>
        </w:rPr>
      </w:pPr>
      <w:r w:rsidRPr="001A2A8C">
        <w:rPr>
          <w:kern w:val="0"/>
          <w:sz w:val="24"/>
        </w:rPr>
        <w:t>本基金本期末未持有暂时停牌等流通受限股票。</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P="001A2A8C" w:rsidR="001A59F9" w:rsidRDefault="001A59F9" w:rsidRPr="001A2A8C">
      <w:pPr>
        <w:spacing w:before="29" w:line="288" w:lineRule="auto"/>
        <w:rPr>
          <w:color w:val="000000"/>
          <w:sz w:val="24"/>
        </w:rPr>
      </w:pPr>
      <w:r w:rsidRPr="001A2A8C">
        <w:rPr>
          <w:color w:val="000000"/>
          <w:sz w:val="24"/>
        </w:rPr>
        <w:t>本基金本报告期末无从事债券正回购交易形成的卖出回购证券款余额。</w:t>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pPr>
        <w:spacing w:before="29" w:line="288" w:lineRule="auto"/>
        <w:ind w:firstLine="480" w:firstLineChars="200"/>
        <w:rPr>
          <w:color w:val="000000"/>
          <w:sz w:val="24"/>
        </w:rPr>
      </w:pPr>
      <w:r>
        <w:rPr>
          <w:color w:val="000000"/>
          <w:sz w:val="24"/>
        </w:rPr>
        <w:t>(1)	公允价值</w:t>
      </w:r>
    </w:p>
    <w:p>
      <w:pPr>
        <w:spacing w:before="29" w:line="288" w:lineRule="auto"/>
        <w:ind w:firstLine="480" w:firstLineChars="200"/>
        <w:rPr>
          <w:color w:val="000000"/>
          <w:sz w:val="24"/>
        </w:rPr>
      </w:pPr>
      <w:r>
        <w:rPr>
          <w:color w:val="000000"/>
          <w:sz w:val="24"/>
        </w:rPr>
        <w:t>(a)	金融工具公允价值计量的方法</w:t>
      </w:r>
    </w:p>
    <w:p>
      <w:pPr>
        <w:spacing w:before="29" w:line="288" w:lineRule="auto"/>
        <w:ind w:firstLine="480" w:firstLineChars="200"/>
        <w:rPr>
          <w:color w:val="000000"/>
          <w:sz w:val="24"/>
        </w:rPr>
      </w:pPr>
      <w:r>
        <w:rPr>
          <w:color w:val="000000"/>
          <w:sz w:val="24"/>
        </w:rPr>
        <w:t>公允价值计量结果所属的层次，由对公允价值计量整体而言具有重要意义的输入值所属的最低层次决定：</w:t>
      </w:r>
    </w:p>
    <w:p>
      <w:pPr>
        <w:spacing w:before="29" w:line="288" w:lineRule="auto"/>
        <w:ind w:firstLine="480" w:firstLineChars="200"/>
        <w:rPr>
          <w:color w:val="000000"/>
          <w:sz w:val="24"/>
        </w:rPr>
      </w:pPr>
      <w:r>
        <w:rPr>
          <w:color w:val="000000"/>
          <w:sz w:val="24"/>
        </w:rPr>
        <w:t>第一层次：相同资产或负债在活跃市场上未经调整的报价。</w:t>
      </w:r>
    </w:p>
    <w:p>
      <w:pPr>
        <w:spacing w:before="29" w:line="288" w:lineRule="auto"/>
        <w:ind w:firstLine="480" w:firstLineChars="200"/>
        <w:rPr>
          <w:color w:val="000000"/>
          <w:sz w:val="24"/>
        </w:rPr>
      </w:pPr>
      <w:r>
        <w:rPr>
          <w:color w:val="000000"/>
          <w:sz w:val="24"/>
        </w:rPr>
        <w:t>第二层次：除第一层次输入值外相关资产或负债直接或间接可观察的输入值。</w:t>
      </w:r>
    </w:p>
    <w:p>
      <w:pPr>
        <w:spacing w:before="29" w:line="288" w:lineRule="auto"/>
        <w:ind w:firstLine="480" w:firstLineChars="200"/>
        <w:rPr>
          <w:color w:val="000000"/>
          <w:sz w:val="24"/>
        </w:rPr>
      </w:pPr>
      <w:r>
        <w:rPr>
          <w:color w:val="000000"/>
          <w:sz w:val="24"/>
        </w:rPr>
        <w:t>第三层次：相关资产或负债的不可观察输入值。</w:t>
      </w:r>
    </w:p>
    <w:p>
      <w:pPr>
        <w:spacing w:before="29" w:line="288" w:lineRule="auto"/>
        <w:ind w:firstLine="480" w:firstLineChars="200"/>
        <w:rPr>
          <w:color w:val="000000"/>
          <w:sz w:val="24"/>
        </w:rPr>
      </w:pPr>
      <w:r>
        <w:rPr>
          <w:color w:val="000000"/>
          <w:sz w:val="24"/>
        </w:rPr>
        <w:t>(b)	持续的以公允价值计量的金融工具</w:t>
      </w:r>
    </w:p>
    <w:p>
      <w:pPr>
        <w:spacing w:before="29" w:line="288" w:lineRule="auto"/>
        <w:ind w:firstLine="480" w:firstLineChars="200"/>
        <w:rPr>
          <w:color w:val="000000"/>
          <w:sz w:val="24"/>
        </w:rPr>
      </w:pPr>
      <w:r>
        <w:rPr>
          <w:color w:val="000000"/>
          <w:sz w:val="24"/>
        </w:rPr>
        <w:t>(i)	各层次金融工具公允价值</w:t>
      </w:r>
    </w:p>
    <w:p>
      <w:pPr>
        <w:spacing w:before="29" w:line="288" w:lineRule="auto"/>
        <w:ind w:firstLine="480" w:firstLineChars="200"/>
        <w:rPr>
          <w:color w:val="000000"/>
          <w:sz w:val="24"/>
        </w:rPr>
      </w:pPr>
      <w:r>
        <w:rPr>
          <w:color w:val="000000"/>
          <w:sz w:val="24"/>
        </w:rPr>
        <w:t>于2018年12月31日，本基金持有的以公允价值计量且其变动计入当期损益的金融资产中属于第一层次的余额为1,956,205,748.19元，属于第二层次的余额为279,856,131.60元，无属于第三层次的余额(2017年12月31日：第一层次1,389,991,193.23元，第二层次407,689,452.44元，无第三层次)。</w:t>
      </w:r>
    </w:p>
    <w:p>
      <w:pPr>
        <w:spacing w:before="29" w:line="288" w:lineRule="auto"/>
        <w:ind w:firstLine="480" w:firstLineChars="200"/>
        <w:rPr>
          <w:color w:val="000000"/>
          <w:sz w:val="24"/>
        </w:rPr>
      </w:pPr>
      <w:r>
        <w:rPr>
          <w:color w:val="000000"/>
          <w:sz w:val="24"/>
        </w:rPr>
        <w:t>(ii)	公允价值所属层次间的重大变动</w:t>
      </w:r>
    </w:p>
    <w:p>
      <w:pPr>
        <w:spacing w:before="29" w:line="288" w:lineRule="auto"/>
        <w:ind w:firstLine="480" w:firstLineChars="200"/>
        <w:rPr>
          <w:color w:val="000000"/>
          <w:sz w:val="24"/>
        </w:rPr>
      </w:pPr>
      <w:r>
        <w:rPr>
          <w:color w:val="000000"/>
          <w:sz w:val="24"/>
        </w:rPr>
        <w:t>本基金以导致各层次之间转换的事项发生日为确认各层次之间转换的时点。</w:t>
      </w:r>
    </w:p>
    <w:p>
      <w:pPr>
        <w:spacing w:before="29" w:line="288" w:lineRule="auto"/>
        <w:ind w:firstLine="480" w:firstLineChars="200"/>
        <w:rPr>
          <w:color w:val="000000"/>
          <w:sz w:val="24"/>
        </w:rPr>
      </w:pPr>
      <w:r>
        <w:rPr>
          <w:color w:val="000000"/>
          <w:sz w:val="24"/>
        </w:rPr>
        <w:t>对于证券交易所上市的股票和债券，若出现重大事项停牌、交易不活跃(包括涨跌停时的交易不活跃)、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pPr>
        <w:spacing w:before="29" w:line="288" w:lineRule="auto"/>
        <w:ind w:firstLine="480" w:firstLineChars="200"/>
        <w:rPr>
          <w:color w:val="000000"/>
          <w:sz w:val="24"/>
        </w:rPr>
      </w:pPr>
      <w:r>
        <w:rPr>
          <w:color w:val="000000"/>
          <w:sz w:val="24"/>
        </w:rPr>
        <w:t>(iii)	第三层次公允价值余额和本期变动金额</w:t>
      </w:r>
    </w:p>
    <w:p>
      <w:pPr>
        <w:spacing w:before="29" w:line="288" w:lineRule="auto"/>
        <w:ind w:firstLine="480" w:firstLineChars="200"/>
        <w:rPr>
          <w:color w:val="000000"/>
          <w:sz w:val="24"/>
        </w:rPr>
      </w:pPr>
      <w:r>
        <w:rPr>
          <w:color w:val="000000"/>
          <w:sz w:val="24"/>
        </w:rPr>
        <w:t>无。</w:t>
      </w:r>
    </w:p>
    <w:p>
      <w:pPr>
        <w:spacing w:before="29" w:line="288" w:lineRule="auto"/>
        <w:ind w:firstLine="480" w:firstLineChars="200"/>
        <w:rPr>
          <w:color w:val="000000"/>
          <w:sz w:val="24"/>
        </w:rPr>
      </w:pPr>
      <w:r>
        <w:rPr>
          <w:color w:val="000000"/>
          <w:sz w:val="24"/>
        </w:rPr>
        <w:t>(c)	非持续的以公允价值计量的金融工具</w:t>
      </w:r>
    </w:p>
    <w:p>
      <w:pPr>
        <w:spacing w:before="29" w:line="288" w:lineRule="auto"/>
        <w:ind w:firstLine="480" w:firstLineChars="200"/>
        <w:rPr>
          <w:color w:val="000000"/>
          <w:sz w:val="24"/>
        </w:rPr>
      </w:pPr>
      <w:r>
        <w:rPr>
          <w:color w:val="000000"/>
          <w:sz w:val="24"/>
        </w:rPr>
        <w:t>于2018年12月31日，本基金未持有非持续的以公允价值计量的金融资产(2017年12月31日：同)。</w:t>
      </w:r>
    </w:p>
    <w:p>
      <w:pPr>
        <w:spacing w:before="29" w:line="288" w:lineRule="auto"/>
        <w:ind w:firstLine="480" w:firstLineChars="200"/>
        <w:rPr>
          <w:color w:val="000000"/>
          <w:sz w:val="24"/>
        </w:rPr>
      </w:pPr>
      <w:r>
        <w:rPr>
          <w:color w:val="000000"/>
          <w:sz w:val="24"/>
        </w:rPr>
        <w:t>(d)	不以公允价值计量的金融工具</w:t>
      </w:r>
    </w:p>
    <w:p>
      <w:pPr>
        <w:spacing w:before="29" w:line="288" w:lineRule="auto"/>
        <w:ind w:firstLine="480" w:firstLineChars="200"/>
        <w:rPr>
          <w:color w:val="000000"/>
          <w:sz w:val="24"/>
        </w:rPr>
      </w:pPr>
      <w:r>
        <w:rPr>
          <w:color w:val="000000"/>
          <w:sz w:val="24"/>
        </w:rPr>
        <w:t>不以公允价值计量的金融资产和负债主要包括应收款项和其他金融负债，其账面价值与公允价值相差很小。</w:t>
      </w:r>
    </w:p>
    <w:p w:rsidP="0004616F" w:rsidR="001A59F9" w:rsidRDefault="001A59F9">
      <w:pPr>
        <w:spacing w:before="29" w:line="288" w:lineRule="auto"/>
        <w:ind w:firstLine="480" w:firstLineChars="200"/>
        <w:rPr>
          <w:color w:val="000000"/>
          <w:sz w:val="24"/>
        </w:rPr>
      </w:pPr>
      <w:r w:rsidRPr="0004616F">
        <w:rPr>
          <w:color w:val="000000"/>
          <w:sz w:val="24"/>
        </w:rPr>
        <w:t>(2)	除公允价值外，截至资产负债表日本基金无需要说明的其他重要事项。</w:t>
      </w:r>
    </w:p>
    <w:p w:rsidP="0004616F" w:rsidR="002961CF" w:rsidRDefault="002961CF" w:rsidRPr="0004616F">
      <w:pPr>
        <w:spacing w:before="29" w:line="288" w:lineRule="auto"/>
        <w:ind w:firstLine="480" w:firstLineChars="200"/>
        <w:rPr>
          <w:color w:val="000000"/>
          <w:sz w:val="24"/>
        </w:rPr>
      </w:pPr>
    </w:p>
    <w:p w:rsidP="00214CDC" w:rsidR="001A59F9" w:rsidRDefault="00DA199F">
      <w:pPr>
        <w:pStyle w:val="1"/>
        <w:keepNext/>
        <w:keepLines/>
        <w:widowControl w:val="0"/>
        <w:spacing w:afterLines="100" w:beforeLines="100" w:line="288" w:lineRule="auto"/>
        <w:jc w:val="center"/>
        <w:rPr>
          <w:b/>
          <w:color w:val="000000"/>
          <w:szCs w:val="24"/>
        </w:rPr>
      </w:pPr>
      <w:bookmarkStart w:id="63" w:name="_Toc225498272"/>
      <w:bookmarkStart w:id="64" w:name="_Toc361324877"/>
      <w:r w:rsidRPr="002961CF">
        <w:rPr>
          <w:b/>
          <w:color w:val="000000"/>
          <w:szCs w:val="24"/>
        </w:rPr>
        <w:t/>
      </w:r>
      <w:r w:rsidR="001A59F9" w:rsidRPr="002961CF">
        <w:rPr>
          <w:rFonts w:hint="eastAsia"/>
          <w:b/>
          <w:color w:val="000000"/>
          <w:szCs w:val="24"/>
        </w:rPr>
        <w:t>§</w:t>
      </w:r>
      <w:r w:rsidR="001A59F9" w:rsidRPr="002961CF">
        <w:rPr>
          <w:b/>
          <w:color w:val="000000"/>
          <w:szCs w:val="24"/>
        </w:rPr>
        <w:t>8</w:t>
      </w:r>
      <w:r w:rsidR="009153A3" w:rsidRPr="002961CF">
        <w:rPr>
          <w:rFonts w:hint="eastAsia"/>
          <w:b/>
          <w:color w:val="000000"/>
          <w:szCs w:val="24"/>
        </w:rPr>
        <w:t xml:space="preserve">  </w:t>
      </w:r>
      <w:r w:rsidR="001A59F9" w:rsidRPr="002961CF">
        <w:rPr>
          <w:rFonts w:hint="eastAsia"/>
          <w:b/>
          <w:color w:val="000000"/>
          <w:szCs w:val="24"/>
        </w:rPr>
        <w:t>投资组合报告</w:t>
      </w:r>
      <w:bookmarkEnd w:id="63"/>
      <w:bookmarkEnd w:id="64"/>
    </w:p>
    <w:p w:rsidP="00245C29" w:rsidR="001A59F9" w:rsidRDefault="001A59F9" w:rsidRPr="00245C29">
      <w:pPr>
        <w:pStyle w:val="20"/>
        <w:spacing w:after="0" w:before="29" w:line="288" w:lineRule="auto"/>
        <w:rPr>
          <w:rFonts w:ascii="Times New Roman" w:hAnsi="Times New Roman"/>
          <w:kern w:val="0"/>
          <w:szCs w:val="24"/>
        </w:rPr>
      </w:pPr>
      <w:bookmarkStart w:id="65" w:name="_Toc225498273"/>
      <w:bookmarkStart w:id="66"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5"/>
      <w:bookmarkEnd w:id="66"/>
    </w:p>
    <w:p w:rsidP="00026C9C" w:rsidR="001A59F9" w:rsidRDefault="001A59F9" w:rsidRPr="003A0690">
      <w:pPr>
        <w:autoSpaceDE w:val="0"/>
        <w:autoSpaceDN w:val="0"/>
        <w:adjustRightInd w:val="0"/>
        <w:spacing w:before="29" w:line="360" w:lineRule="auto"/>
        <w:ind w:left="15"/>
        <w:jc w:val="right"/>
        <w:rPr>
          <w:color w:val="000000"/>
          <w:sz w:val="24"/>
        </w:rPr>
      </w:pPr>
      <w:r w:rsidRPr="003A0690">
        <w:rPr>
          <w:color w:val="000000"/>
          <w:sz w:val="24"/>
        </w:rPr>
        <w:t/>
      </w:r>
      <w:r w:rsidRPr="003A0690">
        <w:rPr>
          <w:rFonts w:hint="eastAsia"/>
          <w:color w:val="000000"/>
          <w:sz w:val="24"/>
        </w:rPr>
        <w:t>金额单位：人民币元</w:t>
      </w:r>
    </w:p>
    <w:tbl>
      <w:tblPr>
        <w:tblW w:type="auto" w:w="0"/>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2854"/>
        <w:gridCol w:w="3402"/>
        <w:gridCol w:w="1664"/>
      </w:tblGrid>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r w:rsidRPr="003A0690">
              <w:rPr>
                <w:rFonts w:hint="eastAsia"/>
                <w:color w:val="000000"/>
                <w:sz w:val="24"/>
              </w:rPr>
              <w:t>序号</w:t>
            </w:r>
            <w:r w:rsidRPr="003A0690">
              <w:rPr>
                <w:color w:val="000000"/>
                <w:sz w:val="24"/>
              </w:rPr>
              <w:t/>
            </w:r>
            <w:r w:rsidRPr="003A0690">
              <w:rPr>
                <w:rFonts w:hint="eastAsia"/>
                <w:color w:val="000000"/>
                <w:sz w:val="24"/>
              </w:rPr>
              <w:t/>
            </w:r>
          </w:p>
        </w:tc>
        <w:tc>
          <w:tcPr>
            <w:tcW w:type="dxa" w:w="2854"/>
            <w:vAlign w:val="center"/>
          </w:tcPr>
          <w:p w:rsidP="003A0690" w:rsidR="009A36E4" w:rsidRDefault="009A36E4" w:rsidRPr="003A0690">
            <w:pPr>
              <w:spacing w:before="29" w:line="288" w:lineRule="auto"/>
              <w:jc w:val="center"/>
              <w:rPr>
                <w:color w:val="000000"/>
                <w:sz w:val="24"/>
              </w:rPr>
            </w:pPr>
            <w:r w:rsidRPr="003A0690">
              <w:rPr>
                <w:rFonts w:hint="eastAsia"/>
                <w:color w:val="000000"/>
                <w:sz w:val="24"/>
              </w:rPr>
              <w:t>项目</w:t>
            </w:r>
          </w:p>
        </w:tc>
        <w:tc>
          <w:tcPr>
            <w:tcW w:type="dxa" w:w="3402"/>
            <w:vAlign w:val="center"/>
          </w:tcPr>
          <w:p w:rsidP="003A0690" w:rsidR="009A36E4" w:rsidRDefault="009A36E4" w:rsidRPr="003A0690">
            <w:pPr>
              <w:spacing w:before="29" w:line="288" w:lineRule="auto"/>
              <w:jc w:val="center"/>
              <w:rPr>
                <w:color w:val="000000"/>
                <w:sz w:val="24"/>
              </w:rPr>
            </w:pPr>
            <w:r w:rsidRPr="003A0690">
              <w:rPr>
                <w:rFonts w:hint="eastAsia"/>
                <w:color w:val="000000"/>
                <w:sz w:val="24"/>
              </w:rPr>
              <w:t>金额</w:t>
            </w:r>
          </w:p>
        </w:tc>
        <w:tc>
          <w:tcPr>
            <w:tcW w:type="dxa" w:w="1664"/>
            <w:vAlign w:val="center"/>
          </w:tcPr>
          <w:p w:rsidP="003A0690" w:rsidR="009A36E4" w:rsidRDefault="009A36E4" w:rsidRPr="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r w:rsidRPr="003A0690">
              <w:rPr>
                <w:color w:val="000000"/>
                <w:sz w:val="24"/>
              </w:rPr>
              <w:t>1</w:t>
            </w: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权益投资</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2,077,021,879.79</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73.24</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其中：股票</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2,077,021,879.79</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73.24</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r w:rsidRPr="003A0690">
              <w:rPr>
                <w:color w:val="000000"/>
                <w:sz w:val="24"/>
              </w:rPr>
              <w:t>2</w:t>
            </w: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固定收益投资</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159,040,000.00</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5.61</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其中：债券</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159,040,000.00</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5.61</w:t>
            </w:r>
          </w:p>
        </w:tc>
      </w:tr>
      <w:tr w:rsidR="009A36E4" w:rsidRPr="0091212A" w:rsidTr="00E15A4E">
        <w:trPr>
          <w:jc w:val="center"/>
        </w:trPr>
        <w:tc>
          <w:tcPr>
            <w:tcW w:type="dxa" w:w="1080"/>
            <w:vAlign w:val="center"/>
          </w:tcPr>
          <w:p w:rsidP="003A0690" w:rsidR="009A36E4" w:rsidRDefault="009A36E4" w:rsidRPr="003A0690">
            <w:pPr>
              <w:spacing w:before="29" w:line="288" w:lineRule="auto"/>
              <w:jc w:val="center"/>
              <w:rPr>
                <w:color w:val="000000"/>
                <w:sz w:val="24"/>
              </w:rPr>
            </w:pPr>
          </w:p>
        </w:tc>
        <w:tc>
          <w:tcPr>
            <w:tcW w:type="dxa" w:w="2854"/>
            <w:vAlign w:val="center"/>
          </w:tcPr>
          <w:p w:rsidP="003A0690" w:rsidR="009A36E4" w:rsidRDefault="009A36E4" w:rsidRPr="003A0690">
            <w:pPr>
              <w:spacing w:before="29" w:line="288" w:lineRule="auto"/>
              <w:ind w:left="105" w:leftChars="50"/>
              <w:rPr>
                <w:sz w:val="24"/>
              </w:rPr>
            </w:pPr>
            <w:r w:rsidRPr="003A0690">
              <w:rPr>
                <w:rFonts w:hint="eastAsia"/>
                <w:sz w:val="24"/>
              </w:rPr>
              <w:t>资产支持证券</w:t>
            </w:r>
          </w:p>
        </w:tc>
        <w:tc>
          <w:tcPr>
            <w:tcW w:type="dxa" w:w="3402"/>
            <w:vAlign w:val="center"/>
          </w:tcPr>
          <w:p w:rsidP="005531B6" w:rsidR="009A36E4" w:rsidRDefault="009A36E4" w:rsidRPr="003A0690">
            <w:pPr>
              <w:spacing w:before="29" w:line="360" w:lineRule="auto"/>
              <w:ind w:left="17"/>
              <w:jc w:val="right"/>
              <w:rPr>
                <w:color w:val="000000"/>
                <w:sz w:val="24"/>
              </w:rPr>
            </w:pPr>
            <w:r w:rsidRPr="003A0690">
              <w:rPr>
                <w:color w:val="000000"/>
                <w:sz w:val="24"/>
              </w:rPr>
              <w:t>-</w:t>
            </w:r>
          </w:p>
        </w:tc>
        <w:tc>
          <w:tcPr>
            <w:tcW w:type="dxa" w:w="1664"/>
            <w:vAlign w:val="center"/>
          </w:tcPr>
          <w:p w:rsidP="005531B6" w:rsidR="009A36E4" w:rsidRDefault="009A36E4" w:rsidRPr="003A0690">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type="dxa" w:w="1080"/>
            <w:vAlign w:val="center"/>
          </w:tcPr>
          <w:p w:rsidP="00E86A35" w:rsidR="00AC1249" w:rsidRDefault="00AC1249" w:rsidRPr="003A0690">
            <w:pPr>
              <w:spacing w:before="29" w:line="288" w:lineRule="auto"/>
              <w:jc w:val="center"/>
              <w:rPr>
                <w:color w:val="000000"/>
                <w:sz w:val="24"/>
              </w:rPr>
            </w:pPr>
            <w:r w:rsidRPr="003A0690">
              <w:rPr>
                <w:rFonts w:hint="eastAsia"/>
                <w:color w:val="000000"/>
                <w:sz w:val="24"/>
              </w:rPr>
              <w:t>3</w:t>
            </w:r>
          </w:p>
        </w:tc>
        <w:tc>
          <w:tcPr>
            <w:tcW w:type="dxa" w:w="2854"/>
            <w:vAlign w:val="center"/>
          </w:tcPr>
          <w:p w:rsidP="00396EA4" w:rsidR="00AC1249" w:rsidRDefault="00AC1249" w:rsidRPr="003A0690">
            <w:pPr>
              <w:spacing w:before="29" w:line="288" w:lineRule="auto"/>
              <w:ind w:left="105" w:leftChars="50"/>
              <w:rPr>
                <w:sz w:val="24"/>
              </w:rPr>
            </w:pPr>
            <w:r w:rsidRPr="003A0690">
              <w:rPr>
                <w:rFonts w:hint="eastAsia"/>
                <w:sz w:val="24"/>
              </w:rPr>
              <w:t>贵金属投资</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rFonts w:hint="eastAsia"/>
                <w:color w:val="000000"/>
                <w:sz w:val="24"/>
              </w:rPr>
              <w:t/>
            </w:r>
            <w:r w:rsidRPr="003A0690">
              <w:rPr>
                <w:color w:val="000000"/>
                <w:sz w:val="24"/>
              </w:rPr>
              <w:t/>
            </w:r>
            <w:r w:rsidRPr="003A0690">
              <w:rPr>
                <w:rFonts w:hint="eastAsia"/>
                <w:color w:val="000000"/>
                <w:sz w:val="24"/>
              </w:rPr>
              <w:t>-</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rFonts w:hint="eastAsia"/>
                <w:color w:val="000000"/>
                <w:sz w:val="24"/>
              </w:rPr>
              <w:t/>
            </w:r>
            <w:r w:rsidRPr="003A0690">
              <w:rPr>
                <w:color w:val="000000"/>
                <w:sz w:val="24"/>
              </w:rPr>
              <w:t/>
            </w:r>
            <w:r w:rsidRPr="003A0690">
              <w:rPr>
                <w:color w:val="000000"/>
                <w:sz w:val="24"/>
              </w:rPr>
              <w:lastRenderedPageBreak/>
              <w:t/>
            </w:r>
            <w:r w:rsidRPr="003A0690">
              <w:rPr>
                <w:rFonts w:hint="eastAsia"/>
                <w:color w:val="000000"/>
                <w:sz w:val="24"/>
              </w:rPr>
              <w:t>-</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rFonts w:hint="eastAsia"/>
                <w:color w:val="000000"/>
                <w:sz w:val="24"/>
              </w:rPr>
              <w:lastRenderedPageBreak/>
              <w:t>4</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金融衍生品投资</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rFonts w:hint="eastAsia"/>
                <w:color w:val="000000"/>
                <w:sz w:val="24"/>
              </w:rPr>
              <w:t>5</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买入返售金融资产</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color w:val="000000"/>
                <w:sz w:val="24"/>
              </w:rPr>
              <w:t>149,952,424.93</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color w:val="000000"/>
                <w:sz w:val="24"/>
              </w:rPr>
              <w:t>5.29</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其中：买断式回购的买入返售金融资产</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rFonts w:hint="eastAsia"/>
                <w:color w:val="000000"/>
                <w:sz w:val="24"/>
              </w:rPr>
              <w:t>6</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银行存款和结算备付金合计</w:t>
            </w:r>
          </w:p>
        </w:tc>
        <w:tc>
          <w:tcPr>
            <w:tcW w:type="dxa" w:w="3402"/>
            <w:vAlign w:val="center"/>
          </w:tcPr>
          <w:p w:rsidP="005531B6" w:rsidR="00AC1249" w:rsidRDefault="00AC1249" w:rsidRPr="003A0690">
            <w:pPr>
              <w:spacing w:before="29" w:line="360" w:lineRule="auto"/>
              <w:ind w:left="17"/>
              <w:jc w:val="right"/>
              <w:rPr>
                <w:color w:val="000000"/>
                <w:sz w:val="24"/>
              </w:rPr>
            </w:pPr>
            <w:r w:rsidRPr="003A0690">
              <w:rPr>
                <w:color w:val="000000"/>
                <w:sz w:val="24"/>
              </w:rPr>
              <w:t>441,229,528.71</w:t>
            </w:r>
          </w:p>
        </w:tc>
        <w:tc>
          <w:tcPr>
            <w:tcW w:type="dxa" w:w="1664"/>
            <w:vAlign w:val="center"/>
          </w:tcPr>
          <w:p w:rsidP="005531B6" w:rsidR="00AC1249" w:rsidRDefault="00AC1249" w:rsidRPr="003A0690">
            <w:pPr>
              <w:spacing w:before="29" w:line="360" w:lineRule="auto"/>
              <w:ind w:left="17"/>
              <w:jc w:val="right"/>
              <w:rPr>
                <w:color w:val="000000"/>
                <w:sz w:val="24"/>
              </w:rPr>
            </w:pPr>
            <w:r w:rsidRPr="003A0690">
              <w:rPr>
                <w:color w:val="000000"/>
                <w:sz w:val="24"/>
              </w:rPr>
              <w:t/>
            </w:r>
            <w:r w:rsidRPr="003A0690">
              <w:rPr>
                <w:color w:val="000000"/>
                <w:sz w:val="24"/>
              </w:rPr>
              <w:lastRenderedPageBreak/>
              <w:t>15.56</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color w:val="000000"/>
                <w:sz w:val="24"/>
              </w:rPr>
              <w:t/>
            </w:r>
            <w:r w:rsidRPr="003A0690">
              <w:rPr>
                <w:rFonts w:hint="eastAsia"/>
                <w:color w:val="000000"/>
                <w:sz w:val="24"/>
              </w:rPr>
              <w:t/>
            </w:r>
            <w:r w:rsidRPr="003A0690">
              <w:rPr>
                <w:color w:val="000000"/>
                <w:sz w:val="24"/>
              </w:rPr>
              <w:t>7</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其他各项资产</w:t>
            </w:r>
          </w:p>
        </w:tc>
        <w:tc>
          <w:tcPr>
            <w:tcW w:type="dxa" w:w="3402"/>
            <w:vAlign w:val="center"/>
          </w:tcPr>
          <w:p w:rsidP="003A0690" w:rsidR="00AC1249" w:rsidRDefault="00AC1249" w:rsidRPr="003A0690">
            <w:pPr>
              <w:spacing w:before="29" w:line="360" w:lineRule="auto"/>
              <w:ind w:left="17"/>
              <w:jc w:val="right"/>
              <w:rPr>
                <w:color w:val="000000"/>
                <w:sz w:val="24"/>
              </w:rPr>
            </w:pPr>
            <w:r w:rsidRPr="003A0690">
              <w:rPr>
                <w:color w:val="000000"/>
                <w:sz w:val="24"/>
              </w:rPr>
              <w:t>8,806,880.12</w:t>
            </w:r>
          </w:p>
        </w:tc>
        <w:tc>
          <w:tcPr>
            <w:tcW w:type="dxa" w:w="1664"/>
            <w:vAlign w:val="center"/>
          </w:tcPr>
          <w:p w:rsidP="005531B6" w:rsidR="00AC1249" w:rsidRDefault="00AC1249" w:rsidRPr="003A0690">
            <w:pPr>
              <w:spacing w:line="360" w:lineRule="auto"/>
              <w:jc w:val="right"/>
              <w:rPr>
                <w:color w:val="000000"/>
                <w:sz w:val="24"/>
              </w:rPr>
            </w:pPr>
            <w:r w:rsidRPr="003A0690">
              <w:rPr>
                <w:color w:val="000000"/>
                <w:sz w:val="24"/>
              </w:rPr>
              <w:t>0.31</w:t>
            </w:r>
          </w:p>
        </w:tc>
      </w:tr>
      <w:tr w:rsidR="00AC1249" w:rsidRPr="0091212A" w:rsidTr="00E15A4E">
        <w:trPr>
          <w:jc w:val="center"/>
        </w:trPr>
        <w:tc>
          <w:tcPr>
            <w:tcW w:type="dxa" w:w="1080"/>
            <w:vAlign w:val="center"/>
          </w:tcPr>
          <w:p w:rsidP="003A0690" w:rsidR="00AC1249" w:rsidRDefault="00AC1249" w:rsidRPr="003A0690">
            <w:pPr>
              <w:spacing w:before="29" w:line="288" w:lineRule="auto"/>
              <w:jc w:val="center"/>
              <w:rPr>
                <w:color w:val="000000"/>
                <w:sz w:val="24"/>
              </w:rPr>
            </w:pPr>
            <w:r w:rsidRPr="003A0690">
              <w:rPr>
                <w:color w:val="000000"/>
                <w:sz w:val="24"/>
              </w:rPr>
              <w:t/>
            </w:r>
            <w:r w:rsidRPr="003A0690">
              <w:rPr>
                <w:rFonts w:hint="eastAsia"/>
                <w:color w:val="000000"/>
                <w:sz w:val="24"/>
              </w:rPr>
              <w:t/>
            </w:r>
            <w:r w:rsidRPr="003A0690">
              <w:rPr>
                <w:color w:val="000000"/>
                <w:sz w:val="24"/>
              </w:rPr>
              <w:t>8</w:t>
            </w:r>
          </w:p>
        </w:tc>
        <w:tc>
          <w:tcPr>
            <w:tcW w:type="dxa" w:w="2854"/>
            <w:vAlign w:val="center"/>
          </w:tcPr>
          <w:p w:rsidP="003A0690" w:rsidR="00AC1249" w:rsidRDefault="00AC1249" w:rsidRPr="003A0690">
            <w:pPr>
              <w:spacing w:before="29" w:line="288" w:lineRule="auto"/>
              <w:ind w:left="105" w:leftChars="50"/>
              <w:rPr>
                <w:sz w:val="24"/>
              </w:rPr>
            </w:pPr>
            <w:r w:rsidRPr="003A0690">
              <w:rPr>
                <w:rFonts w:hint="eastAsia"/>
                <w:sz w:val="24"/>
              </w:rPr>
              <w:t>合计</w:t>
            </w:r>
          </w:p>
        </w:tc>
        <w:tc>
          <w:tcPr>
            <w:tcW w:type="dxa" w:w="3402"/>
            <w:vAlign w:val="center"/>
          </w:tcPr>
          <w:p w:rsidP="003A0690" w:rsidR="00AC1249" w:rsidRDefault="00AC1249" w:rsidRPr="003A0690">
            <w:pPr>
              <w:spacing w:before="29" w:line="360" w:lineRule="auto"/>
              <w:ind w:left="17"/>
              <w:jc w:val="right"/>
              <w:rPr>
                <w:color w:val="000000"/>
                <w:sz w:val="24"/>
              </w:rPr>
            </w:pPr>
            <w:r w:rsidRPr="003A0690">
              <w:rPr>
                <w:color w:val="000000"/>
                <w:sz w:val="24"/>
              </w:rPr>
              <w:t>2,836,050,713.55</w:t>
            </w:r>
          </w:p>
        </w:tc>
        <w:tc>
          <w:tcPr>
            <w:tcW w:type="dxa" w:w="1664"/>
            <w:vAlign w:val="center"/>
          </w:tcPr>
          <w:p w:rsidP="003A0690" w:rsidR="00AC1249" w:rsidRDefault="00AC1249" w:rsidRPr="003A0690">
            <w:pPr>
              <w:spacing w:before="29" w:line="360" w:lineRule="auto"/>
              <w:ind w:left="17"/>
              <w:jc w:val="right"/>
              <w:rPr>
                <w:color w:val="000000"/>
                <w:sz w:val="24"/>
              </w:rPr>
            </w:pPr>
            <w:r w:rsidRPr="003A0690">
              <w:rPr>
                <w:color w:val="000000"/>
                <w:sz w:val="24"/>
              </w:rPr>
              <w:t>100.00</w:t>
            </w:r>
          </w:p>
        </w:tc>
      </w:tr>
    </w:tbl>
    <w:p w:rsidP="009A36E4" w:rsidR="009A36E4" w:rsidRDefault="009A36E4">
      <w:pPr>
        <w:spacing w:line="360" w:lineRule="auto"/>
        <w:rPr>
          <w:rFonts w:asciiTheme="minorEastAsia" w:eastAsiaTheme="minorEastAsia" w:hAnsiTheme="minorEastAsia"/>
          <w:color w:val="000000"/>
          <w:szCs w:val="21"/>
        </w:rPr>
      </w:pPr>
    </w:p>
    <w:p w:rsidP="00245C29" w:rsidR="001A59F9" w:rsidRDefault="001A59F9">
      <w:pPr>
        <w:pStyle w:val="20"/>
        <w:spacing w:after="0" w:before="29" w:line="288" w:lineRule="auto"/>
        <w:rPr>
          <w:rFonts w:ascii="Times New Roman" w:hAnsi="Times New Roman"/>
          <w:kern w:val="0"/>
          <w:szCs w:val="24"/>
        </w:rPr>
      </w:pPr>
      <w:bookmarkStart w:id="68" w:name="_Toc225498274"/>
      <w:bookmarkStart w:id="69"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8"/>
      <w:bookmarkEnd w:id="69"/>
    </w:p>
    <w:p w:rsidP="00E122CE" w:rsidR="00E122CE" w:rsidRDefault="00E122CE" w:rsidRPr="00E122CE">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P="00026C9C" w:rsidR="001A59F9" w:rsidRDefault="001A59F9" w:rsidRPr="00F535B5">
      <w:pPr>
        <w:autoSpaceDE w:val="0"/>
        <w:autoSpaceDN w:val="0"/>
        <w:adjustRightInd w:val="0"/>
        <w:spacing w:before="29" w:line="360" w:lineRule="auto"/>
        <w:ind w:left="15"/>
        <w:jc w:val="right"/>
        <w:rPr>
          <w:color w:val="000000"/>
          <w:sz w:val="24"/>
        </w:rPr>
      </w:pPr>
      <w:r w:rsidRPr="00F535B5">
        <w:rPr>
          <w:color w:val="000000"/>
          <w:sz w:val="24"/>
        </w:rPr>
        <w:t/>
      </w:r>
      <w:r w:rsidRPr="00F535B5">
        <w:rPr>
          <w:rFonts w:hint="eastAsia"/>
          <w:color w:val="000000"/>
          <w:sz w:val="24"/>
        </w:rPr>
        <w:t>金额单位：人民币元</w:t>
      </w:r>
    </w:p>
    <w:tbl>
      <w:tblPr>
        <w:tblW w:type="auto" w:w="0"/>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600"/>
        <w:gridCol w:w="2520"/>
        <w:gridCol w:w="1800"/>
      </w:tblGrid>
      <w:tr w:rsidR="001A59F9" w:rsidRPr="00C51C77" w:rsidTr="006E33C9">
        <w:trPr>
          <w:jc w:val="center"/>
        </w:trPr>
        <w:tc>
          <w:tcPr>
            <w:tcW w:type="dxa" w:w="1080"/>
            <w:vAlign w:val="center"/>
          </w:tcPr>
          <w:p w:rsidP="00F535B5" w:rsidR="001A59F9" w:rsidRDefault="001A59F9" w:rsidRPr="00F535B5">
            <w:pPr>
              <w:spacing w:before="29" w:line="288" w:lineRule="auto"/>
              <w:jc w:val="center"/>
              <w:rPr>
                <w:color w:val="000000"/>
                <w:sz w:val="24"/>
              </w:rPr>
            </w:pPr>
            <w:r w:rsidRPr="00F535B5">
              <w:rPr>
                <w:rFonts w:hint="eastAsia"/>
                <w:color w:val="000000"/>
                <w:sz w:val="24"/>
              </w:rPr>
              <w:t>代码</w:t>
            </w:r>
            <w:r w:rsidRPr="00F535B5">
              <w:rPr>
                <w:color w:val="000000"/>
                <w:sz w:val="24"/>
              </w:rPr>
              <w:t/>
            </w:r>
          </w:p>
        </w:tc>
        <w:tc>
          <w:tcPr>
            <w:tcW w:type="dxa" w:w="3600"/>
            <w:vAlign w:val="center"/>
          </w:tcPr>
          <w:p w:rsidP="00F535B5" w:rsidR="001A59F9" w:rsidRDefault="001A59F9" w:rsidRPr="00F535B5">
            <w:pPr>
              <w:spacing w:before="29" w:line="288" w:lineRule="auto"/>
              <w:jc w:val="center"/>
              <w:rPr>
                <w:color w:val="000000"/>
                <w:sz w:val="24"/>
              </w:rPr>
            </w:pPr>
            <w:r w:rsidRPr="00F535B5">
              <w:rPr>
                <w:rFonts w:hint="eastAsia"/>
                <w:color w:val="000000"/>
                <w:sz w:val="24"/>
              </w:rPr>
              <w:t>行业类别</w:t>
            </w:r>
          </w:p>
        </w:tc>
        <w:tc>
          <w:tcPr>
            <w:tcW w:type="dxa" w:w="2520"/>
            <w:vAlign w:val="center"/>
          </w:tcPr>
          <w:p w:rsidP="00F535B5" w:rsidR="001A59F9" w:rsidRDefault="001A59F9" w:rsidRPr="00F535B5">
            <w:pPr>
              <w:spacing w:before="29" w:line="288" w:lineRule="auto"/>
              <w:jc w:val="center"/>
              <w:rPr>
                <w:color w:val="000000"/>
                <w:sz w:val="24"/>
              </w:rPr>
            </w:pPr>
            <w:r w:rsidRPr="00F535B5">
              <w:rPr>
                <w:rFonts w:hint="eastAsia"/>
                <w:color w:val="000000"/>
                <w:sz w:val="24"/>
              </w:rPr>
              <w:t>公允价值</w:t>
            </w:r>
          </w:p>
        </w:tc>
        <w:tc>
          <w:tcPr>
            <w:tcW w:type="dxa" w:w="1800"/>
            <w:vAlign w:val="center"/>
          </w:tcPr>
          <w:p w:rsidP="00F535B5" w:rsidR="001A59F9" w:rsidRDefault="001A59F9" w:rsidRPr="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A</w:t>
            </w:r>
          </w:p>
        </w:tc>
        <w:tc>
          <w:tcPr>
            <w:tcW w:type="dxa" w:w="3600"/>
            <w:vAlign w:val="center"/>
          </w:tcPr>
          <w:p w:rsidP="00E20BB0" w:rsidR="001A59F9" w:rsidRDefault="001A59F9" w:rsidRPr="00F535B5">
            <w:pPr>
              <w:spacing w:before="29" w:line="288" w:lineRule="auto"/>
              <w:rPr>
                <w:sz w:val="24"/>
              </w:rPr>
            </w:pPr>
            <w:r w:rsidRPr="00F535B5">
              <w:rPr>
                <w:rFonts w:hint="eastAsia"/>
                <w:sz w:val="24"/>
              </w:rPr>
              <w:t>农、林、牧、渔业</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B</w:t>
            </w:r>
          </w:p>
        </w:tc>
        <w:tc>
          <w:tcPr>
            <w:tcW w:type="dxa" w:w="3600"/>
            <w:vAlign w:val="center"/>
          </w:tcPr>
          <w:p w:rsidP="00E20BB0" w:rsidR="001A59F9" w:rsidRDefault="001A59F9" w:rsidRPr="00F535B5">
            <w:pPr>
              <w:spacing w:before="29" w:line="288" w:lineRule="auto"/>
              <w:rPr>
                <w:sz w:val="24"/>
              </w:rPr>
            </w:pPr>
            <w:r w:rsidRPr="00F535B5">
              <w:rPr>
                <w:rFonts w:hint="eastAsia"/>
                <w:sz w:val="24"/>
              </w:rPr>
              <w:t>采矿业</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C</w:t>
            </w:r>
          </w:p>
        </w:tc>
        <w:tc>
          <w:tcPr>
            <w:tcW w:type="dxa" w:w="3600"/>
            <w:vAlign w:val="center"/>
          </w:tcPr>
          <w:p w:rsidP="00E20BB0" w:rsidR="001A59F9" w:rsidRDefault="001A59F9" w:rsidRPr="00F535B5">
            <w:pPr>
              <w:spacing w:before="29" w:line="288" w:lineRule="auto"/>
              <w:rPr>
                <w:sz w:val="24"/>
              </w:rPr>
            </w:pPr>
            <w:r w:rsidRPr="00F535B5">
              <w:rPr>
                <w:rFonts w:hint="eastAsia"/>
                <w:sz w:val="24"/>
              </w:rPr>
              <w:t>制造业</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184,620,523.94</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7.20</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D</w:t>
            </w:r>
          </w:p>
        </w:tc>
        <w:tc>
          <w:tcPr>
            <w:tcW w:type="dxa" w:w="3600"/>
            <w:vAlign w:val="center"/>
          </w:tcPr>
          <w:p w:rsidP="00E20BB0" w:rsidR="001A59F9" w:rsidRDefault="001A59F9" w:rsidRPr="00F535B5">
            <w:pPr>
              <w:spacing w:before="29" w:line="288" w:lineRule="auto"/>
              <w:rPr>
                <w:sz w:val="24"/>
              </w:rPr>
            </w:pPr>
            <w:r w:rsidRPr="00F535B5">
              <w:rPr>
                <w:rFonts w:hint="eastAsia"/>
                <w:sz w:val="24"/>
              </w:rPr>
              <w:t>电力、热力、燃气及水生产和供应业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E</w:t>
            </w:r>
          </w:p>
        </w:tc>
        <w:tc>
          <w:tcPr>
            <w:tcW w:type="dxa" w:w="3600"/>
            <w:vAlign w:val="center"/>
          </w:tcPr>
          <w:p w:rsidP="00E20BB0" w:rsidR="001A59F9" w:rsidRDefault="001A59F9" w:rsidRPr="00F535B5">
            <w:pPr>
              <w:spacing w:before="29" w:line="288" w:lineRule="auto"/>
              <w:rPr>
                <w:sz w:val="24"/>
              </w:rPr>
            </w:pPr>
            <w:r w:rsidRPr="00F535B5">
              <w:rPr>
                <w:rFonts w:hint="eastAsia"/>
                <w:sz w:val="24"/>
              </w:rPr>
              <w:t>建筑业</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lastRenderedPageBreak/>
              <w:t>F</w:t>
            </w:r>
          </w:p>
        </w:tc>
        <w:tc>
          <w:tcPr>
            <w:tcW w:type="dxa" w:w="3600"/>
            <w:vAlign w:val="center"/>
          </w:tcPr>
          <w:p w:rsidP="00E20BB0" w:rsidR="001A59F9" w:rsidRDefault="001A59F9" w:rsidRPr="00F535B5">
            <w:pPr>
              <w:spacing w:before="29" w:line="288" w:lineRule="auto"/>
              <w:rPr>
                <w:sz w:val="24"/>
              </w:rPr>
            </w:pPr>
            <w:r w:rsidRPr="00F535B5">
              <w:rPr>
                <w:rFonts w:hint="eastAsia"/>
                <w:sz w:val="24"/>
              </w:rPr>
              <w:t>批发和零售业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157,080,611.31</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6.12</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G</w:t>
            </w:r>
          </w:p>
        </w:tc>
        <w:tc>
          <w:tcPr>
            <w:tcW w:type="dxa" w:w="3600"/>
            <w:vAlign w:val="center"/>
          </w:tcPr>
          <w:p w:rsidP="00E20BB0" w:rsidR="001A59F9" w:rsidRDefault="001A59F9" w:rsidRPr="00F535B5">
            <w:pPr>
              <w:spacing w:before="29" w:line="288" w:lineRule="auto"/>
              <w:rPr>
                <w:sz w:val="24"/>
              </w:rPr>
            </w:pPr>
            <w:r w:rsidRPr="00F535B5">
              <w:rPr>
                <w:rFonts w:hint="eastAsia"/>
                <w:sz w:val="24"/>
              </w:rPr>
              <w:t>交通运输、仓储和邮政业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22,032,221.00</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0.86</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H</w:t>
            </w:r>
          </w:p>
        </w:tc>
        <w:tc>
          <w:tcPr>
            <w:tcW w:type="dxa" w:w="3600"/>
            <w:vAlign w:val="center"/>
          </w:tcPr>
          <w:p w:rsidP="00E20BB0" w:rsidR="001A59F9" w:rsidRDefault="001A59F9" w:rsidRPr="00F535B5">
            <w:pPr>
              <w:spacing w:before="29" w:line="288" w:lineRule="auto"/>
              <w:rPr>
                <w:sz w:val="24"/>
              </w:rPr>
            </w:pPr>
            <w:r w:rsidRPr="00F535B5">
              <w:rPr>
                <w:rFonts w:hint="eastAsia"/>
                <w:sz w:val="24"/>
              </w:rPr>
              <w:t>住宿和餐饮业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I</w:t>
            </w:r>
          </w:p>
        </w:tc>
        <w:tc>
          <w:tcPr>
            <w:tcW w:type="dxa" w:w="3600"/>
            <w:vAlign w:val="center"/>
          </w:tcPr>
          <w:p w:rsidP="00E20BB0" w:rsidR="001A59F9" w:rsidRDefault="001A59F9" w:rsidRPr="00F535B5">
            <w:pPr>
              <w:spacing w:before="29" w:line="288" w:lineRule="auto"/>
              <w:rPr>
                <w:sz w:val="24"/>
              </w:rPr>
            </w:pPr>
            <w:r w:rsidRPr="00F535B5">
              <w:rPr>
                <w:rFonts w:hint="eastAsia"/>
                <w:sz w:val="24"/>
              </w:rPr>
              <w:t>信息传输、软件和信息技术服务业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276,084,965.39</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10.76</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J</w:t>
            </w:r>
          </w:p>
        </w:tc>
        <w:tc>
          <w:tcPr>
            <w:tcW w:type="dxa" w:w="3600"/>
            <w:vAlign w:val="center"/>
          </w:tcPr>
          <w:p w:rsidP="00E20BB0" w:rsidR="001A59F9" w:rsidRDefault="001A59F9" w:rsidRPr="00F535B5">
            <w:pPr>
              <w:spacing w:before="29" w:line="288" w:lineRule="auto"/>
              <w:rPr>
                <w:sz w:val="24"/>
              </w:rPr>
            </w:pPr>
            <w:r w:rsidRPr="00F535B5">
              <w:rPr>
                <w:rFonts w:hint="eastAsia"/>
                <w:sz w:val="24"/>
              </w:rPr>
              <w:t>金融业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312,202,407.30</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12.17</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K</w:t>
            </w:r>
          </w:p>
        </w:tc>
        <w:tc>
          <w:tcPr>
            <w:tcW w:type="dxa" w:w="3600"/>
            <w:vAlign w:val="center"/>
          </w:tcPr>
          <w:p w:rsidP="00E20BB0" w:rsidR="001A59F9" w:rsidRDefault="001A59F9" w:rsidRPr="00F535B5">
            <w:pPr>
              <w:spacing w:before="29" w:line="288" w:lineRule="auto"/>
              <w:rPr>
                <w:sz w:val="24"/>
              </w:rPr>
            </w:pPr>
            <w:r w:rsidRPr="00F535B5">
              <w:rPr>
                <w:rFonts w:hint="eastAsia"/>
                <w:sz w:val="24"/>
              </w:rPr>
              <w:t>房地产业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401,631,397.51</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15.66</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L</w:t>
            </w:r>
          </w:p>
        </w:tc>
        <w:tc>
          <w:tcPr>
            <w:tcW w:type="dxa" w:w="3600"/>
            <w:vAlign w:val="center"/>
          </w:tcPr>
          <w:p w:rsidP="005F5D03" w:rsidR="001A59F9" w:rsidRDefault="001A59F9" w:rsidRPr="00F535B5">
            <w:pPr>
              <w:spacing w:before="29" w:line="288" w:lineRule="auto"/>
              <w:rPr>
                <w:sz w:val="24"/>
              </w:rPr>
            </w:pPr>
            <w:r w:rsidRPr="00F535B5">
              <w:rPr>
                <w:rFonts w:hint="eastAsia"/>
                <w:sz w:val="24"/>
              </w:rPr>
              <w:t>租赁和商务服务业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1,451,464.28</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0.06</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M</w:t>
            </w:r>
          </w:p>
        </w:tc>
        <w:tc>
          <w:tcPr>
            <w:tcW w:type="dxa" w:w="3600"/>
            <w:vAlign w:val="center"/>
          </w:tcPr>
          <w:p w:rsidP="005F5D03" w:rsidR="001A59F9" w:rsidRDefault="001A59F9" w:rsidRPr="00F535B5">
            <w:pPr>
              <w:spacing w:before="29" w:line="288" w:lineRule="auto"/>
              <w:rPr>
                <w:sz w:val="24"/>
              </w:rPr>
            </w:pPr>
            <w:r w:rsidRPr="00F535B5">
              <w:rPr>
                <w:rFonts w:hint="eastAsia"/>
                <w:sz w:val="24"/>
              </w:rPr>
              <w:t>科学研究和技术服务业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155,049,661.20</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
            </w:r>
            <w:r w:rsidRPr="00F535B5">
              <w:rPr>
                <w:color w:val="000000"/>
                <w:kern w:val="0"/>
                <w:sz w:val="24"/>
              </w:rPr>
              <w:lastRenderedPageBreak/>
              <w:t>6.04</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lastRenderedPageBreak/>
              <w:t>N</w:t>
            </w:r>
          </w:p>
        </w:tc>
        <w:tc>
          <w:tcPr>
            <w:tcW w:type="dxa" w:w="3600"/>
            <w:vAlign w:val="center"/>
          </w:tcPr>
          <w:p w:rsidP="005F5D03" w:rsidR="001A59F9" w:rsidRDefault="001A59F9" w:rsidRPr="00F535B5">
            <w:pPr>
              <w:spacing w:before="29" w:line="288" w:lineRule="auto"/>
              <w:rPr>
                <w:sz w:val="24"/>
              </w:rPr>
            </w:pPr>
            <w:r w:rsidRPr="00F535B5">
              <w:rPr>
                <w:rFonts w:hint="eastAsia"/>
                <w:sz w:val="24"/>
              </w:rPr>
              <w:t>水利、环境和公共设施管理业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O</w:t>
            </w:r>
          </w:p>
        </w:tc>
        <w:tc>
          <w:tcPr>
            <w:tcW w:type="dxa" w:w="3600"/>
            <w:vAlign w:val="center"/>
          </w:tcPr>
          <w:p w:rsidP="005F5D03" w:rsidR="001A59F9" w:rsidRDefault="001A59F9" w:rsidRPr="00F535B5">
            <w:pPr>
              <w:spacing w:before="29" w:line="288" w:lineRule="auto"/>
              <w:rPr>
                <w:sz w:val="24"/>
              </w:rPr>
            </w:pPr>
            <w:r w:rsidRPr="00F535B5">
              <w:rPr>
                <w:rFonts w:hint="eastAsia"/>
                <w:sz w:val="24"/>
              </w:rPr>
              <w:t>居民服务、修理和其他服务业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P</w:t>
            </w:r>
          </w:p>
        </w:tc>
        <w:tc>
          <w:tcPr>
            <w:tcW w:type="dxa" w:w="3600"/>
            <w:vAlign w:val="center"/>
          </w:tcPr>
          <w:p w:rsidP="005F5D03" w:rsidR="001A59F9" w:rsidRDefault="001A59F9" w:rsidRPr="00F535B5">
            <w:pPr>
              <w:spacing w:before="29" w:line="288" w:lineRule="auto"/>
              <w:rPr>
                <w:sz w:val="24"/>
              </w:rPr>
            </w:pPr>
            <w:r w:rsidRPr="00F535B5">
              <w:rPr>
                <w:rFonts w:hint="eastAsia"/>
                <w:sz w:val="24"/>
              </w:rPr>
              <w:t>教育</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Q</w:t>
            </w:r>
          </w:p>
        </w:tc>
        <w:tc>
          <w:tcPr>
            <w:tcW w:type="dxa" w:w="3600"/>
            <w:vAlign w:val="center"/>
          </w:tcPr>
          <w:p w:rsidP="005F5D03" w:rsidR="001A59F9" w:rsidRDefault="001A59F9" w:rsidRPr="00F535B5">
            <w:pPr>
              <w:spacing w:before="29" w:line="288" w:lineRule="auto"/>
              <w:rPr>
                <w:sz w:val="24"/>
              </w:rPr>
            </w:pPr>
            <w:r w:rsidRPr="00F535B5">
              <w:rPr>
                <w:rFonts w:hint="eastAsia"/>
                <w:sz w:val="24"/>
              </w:rPr>
              <w:t>卫生和社会工作</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433,745,614.98</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16.91</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R</w:t>
            </w:r>
          </w:p>
        </w:tc>
        <w:tc>
          <w:tcPr>
            <w:tcW w:type="dxa" w:w="3600"/>
            <w:vAlign w:val="center"/>
          </w:tcPr>
          <w:p w:rsidP="005F5D03" w:rsidR="001A59F9" w:rsidRDefault="001A59F9" w:rsidRPr="00F535B5">
            <w:pPr>
              <w:spacing w:before="29" w:line="288" w:lineRule="auto"/>
              <w:rPr>
                <w:sz w:val="24"/>
              </w:rPr>
            </w:pPr>
            <w:r w:rsidRPr="00F535B5">
              <w:rPr>
                <w:rFonts w:hint="eastAsia"/>
                <w:sz w:val="24"/>
              </w:rPr>
              <w:t>文化、体育和娱乐业</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133,123,012.88</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5.19</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r w:rsidRPr="00F535B5">
              <w:rPr>
                <w:sz w:val="24"/>
              </w:rPr>
              <w:t>S</w:t>
            </w:r>
          </w:p>
        </w:tc>
        <w:tc>
          <w:tcPr>
            <w:tcW w:type="dxa" w:w="3600"/>
            <w:vAlign w:val="center"/>
          </w:tcPr>
          <w:p w:rsidP="005F5D03" w:rsidR="001A59F9" w:rsidRDefault="001A59F9" w:rsidRPr="00F535B5">
            <w:pPr>
              <w:spacing w:before="29" w:line="288" w:lineRule="auto"/>
              <w:rPr>
                <w:sz w:val="24"/>
              </w:rPr>
            </w:pPr>
            <w:r w:rsidRPr="00F535B5">
              <w:rPr>
                <w:rFonts w:hint="eastAsia"/>
                <w:sz w:val="24"/>
              </w:rPr>
              <w:t>综合</w:t>
            </w:r>
          </w:p>
        </w:tc>
        <w:tc>
          <w:tcPr>
            <w:tcW w:type="dxa" w:w="252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type="dxa" w:w="1800"/>
            <w:vAlign w:val="bottom"/>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type="dxa" w:w="1080"/>
            <w:vAlign w:val="center"/>
          </w:tcPr>
          <w:p w:rsidP="00F535B5" w:rsidR="001A59F9" w:rsidRDefault="001A59F9" w:rsidRPr="00F535B5">
            <w:pPr>
              <w:spacing w:before="29" w:line="288" w:lineRule="auto"/>
              <w:jc w:val="center"/>
              <w:rPr>
                <w:sz w:val="24"/>
              </w:rPr>
            </w:pPr>
          </w:p>
        </w:tc>
        <w:tc>
          <w:tcPr>
            <w:tcW w:type="dxa" w:w="3600"/>
            <w:vAlign w:val="center"/>
          </w:tcPr>
          <w:p w:rsidP="005F5D03" w:rsidR="001A59F9" w:rsidRDefault="001A59F9" w:rsidRPr="00F535B5">
            <w:pPr>
              <w:spacing w:before="29" w:line="288" w:lineRule="auto"/>
              <w:rPr>
                <w:sz w:val="24"/>
              </w:rPr>
            </w:pPr>
            <w:r w:rsidRPr="00F535B5">
              <w:rPr>
                <w:rFonts w:hint="eastAsia"/>
                <w:sz w:val="24"/>
              </w:rPr>
              <w:t>合计</w:t>
            </w:r>
          </w:p>
        </w:tc>
        <w:tc>
          <w:tcPr>
            <w:tcW w:type="dxa" w:w="252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2,077,021,879.79</w:t>
            </w:r>
          </w:p>
        </w:tc>
        <w:tc>
          <w:tcPr>
            <w:tcW w:type="dxa" w:w="1800"/>
            <w:vAlign w:val="center"/>
          </w:tcPr>
          <w:p w:rsidP="00F535B5" w:rsidR="001A59F9" w:rsidRDefault="001A59F9" w:rsidRPr="00F535B5">
            <w:pPr>
              <w:autoSpaceDE w:val="0"/>
              <w:autoSpaceDN w:val="0"/>
              <w:adjustRightInd w:val="0"/>
              <w:spacing w:before="29" w:line="288" w:lineRule="auto"/>
              <w:ind w:left="15"/>
              <w:jc w:val="right"/>
              <w:rPr>
                <w:color w:val="000000"/>
                <w:kern w:val="0"/>
                <w:sz w:val="24"/>
              </w:rPr>
            </w:pPr>
            <w:r w:rsidRPr="00F535B5">
              <w:rPr>
                <w:color w:val="000000"/>
                <w:kern w:val="0"/>
                <w:sz w:val="24"/>
              </w:rPr>
              <w:t>80.96</w:t>
            </w:r>
          </w:p>
        </w:tc>
      </w:tr>
    </w:tbl>
    <w:p w:rsidP="00026C9C" w:rsidR="001A59F9" w:rsidRDefault="001A59F9" w:rsidRPr="00C51C77">
      <w:pPr>
        <w:autoSpaceDE w:val="0"/>
        <w:autoSpaceDN w:val="0"/>
        <w:adjustRightInd w:val="0"/>
        <w:spacing w:line="360" w:lineRule="auto"/>
        <w:rPr>
          <w:rFonts w:asciiTheme="minorEastAsia" w:eastAsiaTheme="minorEastAsia" w:hAnsiTheme="minorEastAsia"/>
          <w:color w:val="000000"/>
          <w:szCs w:val="21"/>
        </w:rPr>
      </w:pPr>
    </w:p>
    <w:p w:rsidP="00E122CE" w:rsidR="00E122CE" w:rsidRDefault="00E122CE"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P="00E122CE" w:rsidR="00E122CE" w:rsidRDefault="00E122CE" w:rsidRPr="00D52A9B">
      <w:pPr>
        <w:tabs>
          <w:tab w:pos="426" w:val="left"/>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P="00026C9C" w:rsidR="001A59F9" w:rsidRDefault="001A59F9" w:rsidRPr="00E122CE">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73"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73"/>
    </w:p>
    <w:p w:rsidP="00026C9C" w:rsidR="001A59F9" w:rsidRDefault="001A59F9" w:rsidRPr="00A20DFB">
      <w:pPr>
        <w:autoSpaceDE w:val="0"/>
        <w:autoSpaceDN w:val="0"/>
        <w:adjustRightInd w:val="0"/>
        <w:spacing w:before="29" w:line="360" w:lineRule="auto"/>
        <w:ind w:left="15"/>
        <w:jc w:val="right"/>
        <w:rPr>
          <w:color w:val="000000"/>
          <w:sz w:val="24"/>
        </w:rPr>
      </w:pPr>
      <w:r w:rsidRPr="00A20DFB">
        <w:rPr>
          <w:color w:val="000000"/>
          <w:sz w:val="24"/>
        </w:rPr>
        <w:t/>
      </w:r>
      <w:r w:rsidRPr="00A20DFB">
        <w:rPr>
          <w:rFonts w:hint="eastAsia"/>
          <w:color w:val="000000"/>
          <w:sz w:val="24"/>
        </w:rPr>
        <w:t>金额单位：人民币元</w:t>
      </w:r>
    </w:p>
    <w:tbl>
      <w:tblPr>
        <w:tblW w:type="auto" w:w="0"/>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17"/>
        <w:gridCol w:w="1276"/>
        <w:gridCol w:w="1701"/>
        <w:gridCol w:w="1559"/>
        <w:gridCol w:w="1701"/>
        <w:gridCol w:w="1843"/>
      </w:tblGrid>
      <w:tr w:rsidR="001A59F9" w:rsidRPr="00C51C77" w:rsidTr="006E33C9">
        <w:trPr>
          <w:jc w:val="center"/>
        </w:trPr>
        <w:tc>
          <w:tcPr>
            <w:tcW w:type="dxa" w:w="817"/>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序号</w:t>
            </w:r>
          </w:p>
        </w:tc>
        <w:tc>
          <w:tcPr>
            <w:tcW w:type="dxa" w:w="1276"/>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股票代码</w:t>
            </w:r>
          </w:p>
        </w:tc>
        <w:tc>
          <w:tcPr>
            <w:tcW w:type="dxa" w:w="1701"/>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股票名称</w:t>
            </w:r>
          </w:p>
        </w:tc>
        <w:tc>
          <w:tcPr>
            <w:tcW w:type="dxa" w:w="1559"/>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type="dxa" w:w="1701"/>
            <w:vAlign w:val="center"/>
          </w:tcPr>
          <w:p w:rsidP="00A20DFB" w:rsidR="001A59F9" w:rsidRDefault="001A59F9" w:rsidRPr="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type="dxa" w:w="1843"/>
            <w:vAlign w:val="center"/>
          </w:tcPr>
          <w:p w:rsidP="00A20DFB" w:rsidR="001A59F9" w:rsidRDefault="001A59F9" w:rsidRPr="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tc>
          <w:tcPr>
            <w:vAlign w:val="center"/>
          </w:tcPr>
          <w:p>
            <w:pPr>
              <w:jc w:val="center"/>
            </w:pPr>
            <w:r>
              <w:rPr>
                <w:color w:val="000000"/>
                <w:sz w:val="24"/>
              </w:rPr>
              <w:t>1</w:t>
            </w:r>
          </w:p>
        </w:tc>
        <w:tc>
          <w:tcPr>
            <w:vAlign w:val="center"/>
          </w:tcPr>
          <w:p>
            <w:pPr>
              <w:jc w:val="center"/>
            </w:pPr>
            <w:r>
              <w:rPr>
                <w:color w:val="000000"/>
                <w:sz w:val="24"/>
              </w:rPr>
              <w:t>002044</w:t>
            </w:r>
          </w:p>
        </w:tc>
        <w:tc>
          <w:tcPr>
            <w:vAlign w:val="center"/>
          </w:tcPr>
          <w:p>
            <w:pPr>
              <w:jc w:val="center"/>
            </w:pPr>
            <w:r>
              <w:rPr>
                <w:color w:val="000000"/>
                <w:sz w:val="24"/>
              </w:rPr>
              <w:t>美年健康</w:t>
            </w:r>
          </w:p>
        </w:tc>
        <w:tc>
          <w:tcPr>
            <w:vAlign w:val="center"/>
          </w:tcPr>
          <w:p>
            <w:pPr>
              <w:jc w:val="right"/>
            </w:pPr>
            <w:r>
              <w:rPr>
                <w:color w:val="000000"/>
                <w:sz w:val="24"/>
              </w:rPr>
              <w:t>15,295,693</w:t>
            </w:r>
          </w:p>
        </w:tc>
        <w:tc>
          <w:tcPr>
            <w:vAlign w:val="center"/>
          </w:tcPr>
          <w:p>
            <w:pPr>
              <w:jc w:val="right"/>
            </w:pPr>
            <w:r>
              <w:rPr>
                <w:color w:val="000000"/>
                <w:sz w:val="24"/>
              </w:rPr>
              <w:t>228,488,010.35</w:t>
            </w:r>
          </w:p>
        </w:tc>
        <w:tc>
          <w:tcPr>
            <w:vAlign w:val="center"/>
          </w:tcPr>
          <w:p>
            <w:pPr>
              <w:jc w:val="right"/>
            </w:pPr>
            <w:r>
              <w:rPr>
                <w:color w:val="000000"/>
                <w:sz w:val="24"/>
              </w:rPr>
              <w:t>8.91</w:t>
            </w:r>
          </w:p>
        </w:tc>
      </w:tr>
      <w:tr>
        <w:tc>
          <w:tcPr>
            <w:vAlign w:val="center"/>
          </w:tcPr>
          <w:p>
            <w:pPr>
              <w:jc w:val="center"/>
            </w:pPr>
            <w:r>
              <w:rPr>
                <w:color w:val="000000"/>
                <w:sz w:val="24"/>
              </w:rPr>
              <w:t>2</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18,964,966</w:t>
            </w:r>
          </w:p>
        </w:tc>
        <w:tc>
          <w:tcPr>
            <w:vAlign w:val="center"/>
          </w:tcPr>
          <w:p>
            <w:pPr>
              <w:jc w:val="right"/>
            </w:pPr>
            <w:r>
              <w:rPr>
                <w:color w:val="000000"/>
                <w:sz w:val="24"/>
              </w:rPr>
              <w:t>223,596,949.14</w:t>
            </w:r>
          </w:p>
        </w:tc>
        <w:tc>
          <w:tcPr>
            <w:vAlign w:val="center"/>
          </w:tcPr>
          <w:p>
            <w:pPr>
              <w:jc w:val="right"/>
            </w:pPr>
            <w:r>
              <w:rPr>
                <w:color w:val="000000"/>
                <w:sz w:val="24"/>
              </w:rPr>
              <w:t>8.72</w:t>
            </w:r>
          </w:p>
        </w:tc>
      </w:tr>
      <w:tr>
        <w:tc>
          <w:tcPr>
            <w:vAlign w:val="center"/>
          </w:tcPr>
          <w:p>
            <w:pPr>
              <w:jc w:val="center"/>
            </w:pPr>
            <w:r>
              <w:rPr>
                <w:color w:val="000000"/>
                <w:sz w:val="24"/>
              </w:rPr>
              <w:t>3</w:t>
            </w:r>
          </w:p>
        </w:tc>
        <w:tc>
          <w:tcPr>
            <w:vAlign w:val="center"/>
          </w:tcPr>
          <w:p>
            <w:pPr>
              <w:jc w:val="center"/>
            </w:pPr>
            <w:r>
              <w:rPr>
                <w:color w:val="000000"/>
                <w:sz w:val="24"/>
              </w:rPr>
              <w:t>601155</w:t>
            </w:r>
          </w:p>
        </w:tc>
        <w:tc>
          <w:tcPr>
            <w:vAlign w:val="center"/>
          </w:tcPr>
          <w:p>
            <w:pPr>
              <w:jc w:val="center"/>
            </w:pPr>
            <w:r>
              <w:rPr>
                <w:color w:val="000000"/>
                <w:sz w:val="24"/>
              </w:rPr>
              <w:t>新城控股</w:t>
            </w:r>
          </w:p>
        </w:tc>
        <w:tc>
          <w:tcPr>
            <w:vAlign w:val="center"/>
          </w:tcPr>
          <w:p>
            <w:pPr>
              <w:jc w:val="right"/>
            </w:pPr>
            <w:r>
              <w:rPr>
                <w:color w:val="000000"/>
                <w:sz w:val="24"/>
              </w:rPr>
              <w:t>7,515,173</w:t>
            </w:r>
          </w:p>
        </w:tc>
        <w:tc>
          <w:tcPr>
            <w:vAlign w:val="center"/>
          </w:tcPr>
          <w:p>
            <w:pPr>
              <w:jc w:val="right"/>
            </w:pPr>
            <w:r>
              <w:rPr>
                <w:color w:val="000000"/>
                <w:sz w:val="24"/>
              </w:rPr>
              <w:t>178,034,448.37</w:t>
            </w:r>
          </w:p>
        </w:tc>
        <w:tc>
          <w:tcPr>
            <w:vAlign w:val="center"/>
          </w:tcPr>
          <w:p>
            <w:pPr>
              <w:jc w:val="right"/>
            </w:pPr>
            <w:r>
              <w:rPr>
                <w:color w:val="000000"/>
                <w:sz w:val="24"/>
              </w:rPr>
              <w:t>6.94</w:t>
            </w:r>
          </w:p>
        </w:tc>
      </w:tr>
      <w:tr>
        <w:tc>
          <w:tcPr>
            <w:vAlign w:val="center"/>
          </w:tcPr>
          <w:p>
            <w:pPr>
              <w:jc w:val="center"/>
            </w:pPr>
            <w:r>
              <w:rPr>
                <w:color w:val="000000"/>
                <w:sz w:val="24"/>
              </w:rPr>
              <w:t>4</w:t>
            </w:r>
          </w:p>
        </w:tc>
        <w:tc>
          <w:tcPr>
            <w:vAlign w:val="center"/>
          </w:tcPr>
          <w:p>
            <w:pPr>
              <w:jc w:val="center"/>
            </w:pPr>
            <w:r>
              <w:rPr>
                <w:color w:val="000000"/>
                <w:sz w:val="24"/>
              </w:rPr>
              <w:t>300012</w:t>
            </w:r>
          </w:p>
        </w:tc>
        <w:tc>
          <w:tcPr>
            <w:vAlign w:val="center"/>
          </w:tcPr>
          <w:p>
            <w:pPr>
              <w:jc w:val="center"/>
            </w:pPr>
            <w:r>
              <w:rPr>
                <w:color w:val="000000"/>
                <w:sz w:val="24"/>
              </w:rPr>
              <w:t>华测检测</w:t>
            </w:r>
          </w:p>
        </w:tc>
        <w:tc>
          <w:tcPr>
            <w:vAlign w:val="center"/>
          </w:tcPr>
          <w:p>
            <w:pPr>
              <w:jc w:val="right"/>
            </w:pPr>
            <w:r>
              <w:rPr>
                <w:color w:val="000000"/>
                <w:sz w:val="24"/>
              </w:rPr>
              <w:t>23,671,704</w:t>
            </w:r>
          </w:p>
        </w:tc>
        <w:tc>
          <w:tcPr>
            <w:vAlign w:val="center"/>
          </w:tcPr>
          <w:p>
            <w:pPr>
              <w:jc w:val="right"/>
            </w:pPr>
            <w:r>
              <w:rPr>
                <w:color w:val="000000"/>
                <w:sz w:val="24"/>
              </w:rPr>
              <w:t>155,049,661.20</w:t>
            </w:r>
          </w:p>
        </w:tc>
        <w:tc>
          <w:tcPr>
            <w:vAlign w:val="center"/>
          </w:tcPr>
          <w:p>
            <w:pPr>
              <w:jc w:val="right"/>
            </w:pPr>
            <w:r>
              <w:rPr>
                <w:color w:val="000000"/>
                <w:sz w:val="24"/>
              </w:rPr>
              <w:t>6.04</w:t>
            </w:r>
          </w:p>
        </w:tc>
      </w:tr>
      <w:tr>
        <w:tc>
          <w:tcPr>
            <w:vAlign w:val="center"/>
          </w:tcPr>
          <w:p>
            <w:pPr>
              <w:jc w:val="center"/>
            </w:pPr>
            <w:r>
              <w:rPr>
                <w:color w:val="000000"/>
                <w:sz w:val="24"/>
              </w:rPr>
              <w:t>5</w:t>
            </w:r>
          </w:p>
        </w:tc>
        <w:tc>
          <w:tcPr>
            <w:vAlign w:val="center"/>
          </w:tcPr>
          <w:p>
            <w:pPr>
              <w:jc w:val="center"/>
            </w:pPr>
            <w:r>
              <w:rPr>
                <w:color w:val="000000"/>
                <w:sz w:val="24"/>
              </w:rPr>
              <w:t>000001</w:t>
            </w:r>
          </w:p>
        </w:tc>
        <w:tc>
          <w:tcPr>
            <w:vAlign w:val="center"/>
          </w:tcPr>
          <w:p>
            <w:pPr>
              <w:jc w:val="center"/>
            </w:pPr>
            <w:r>
              <w:rPr>
                <w:color w:val="000000"/>
                <w:sz w:val="24"/>
              </w:rPr>
              <w:t>平安银行</w:t>
            </w:r>
          </w:p>
        </w:tc>
        <w:tc>
          <w:tcPr>
            <w:vAlign w:val="center"/>
          </w:tcPr>
          <w:p>
            <w:pPr>
              <w:jc w:val="right"/>
            </w:pPr>
            <w:r>
              <w:rPr>
                <w:color w:val="000000"/>
                <w:sz w:val="24"/>
              </w:rPr>
              <w:t>14,265,094</w:t>
            </w:r>
          </w:p>
        </w:tc>
        <w:tc>
          <w:tcPr>
            <w:vAlign w:val="center"/>
          </w:tcPr>
          <w:p>
            <w:pPr>
              <w:jc w:val="right"/>
            </w:pPr>
            <w:r>
              <w:rPr>
                <w:color w:val="000000"/>
                <w:sz w:val="24"/>
              </w:rPr>
              <w:t>133,806,581.72</w:t>
            </w:r>
          </w:p>
        </w:tc>
        <w:tc>
          <w:tcPr>
            <w:vAlign w:val="center"/>
          </w:tcPr>
          <w:p>
            <w:pPr>
              <w:jc w:val="right"/>
            </w:pPr>
            <w:r>
              <w:rPr>
                <w:color w:val="000000"/>
                <w:sz w:val="24"/>
              </w:rPr>
              <w:t>5.22</w:t>
            </w:r>
          </w:p>
        </w:tc>
      </w:tr>
      <w:tr>
        <w:tc>
          <w:tcPr>
            <w:vAlign w:val="center"/>
          </w:tcPr>
          <w:p>
            <w:pPr>
              <w:jc w:val="center"/>
            </w:pPr>
            <w:r>
              <w:rPr>
                <w:color w:val="000000"/>
                <w:sz w:val="24"/>
              </w:rPr>
              <w:t>6</w:t>
            </w:r>
          </w:p>
        </w:tc>
        <w:tc>
          <w:tcPr>
            <w:vAlign w:val="center"/>
          </w:tcPr>
          <w:p>
            <w:pPr>
              <w:jc w:val="center"/>
            </w:pPr>
            <w:r>
              <w:rPr>
                <w:color w:val="000000"/>
                <w:sz w:val="24"/>
              </w:rPr>
              <w:t>000681</w:t>
            </w:r>
          </w:p>
        </w:tc>
        <w:tc>
          <w:tcPr>
            <w:vAlign w:val="center"/>
          </w:tcPr>
          <w:p>
            <w:pPr>
              <w:jc w:val="center"/>
            </w:pPr>
            <w:r>
              <w:rPr>
                <w:color w:val="000000"/>
                <w:sz w:val="24"/>
              </w:rPr>
              <w:t>视觉中国</w:t>
            </w:r>
          </w:p>
        </w:tc>
        <w:tc>
          <w:tcPr>
            <w:vAlign w:val="center"/>
          </w:tcPr>
          <w:p>
            <w:pPr>
              <w:jc w:val="right"/>
            </w:pPr>
            <w:r>
              <w:rPr>
                <w:color w:val="000000"/>
                <w:sz w:val="24"/>
              </w:rPr>
              <w:t>5,708,534</w:t>
            </w:r>
          </w:p>
        </w:tc>
        <w:tc>
          <w:tcPr>
            <w:vAlign w:val="center"/>
          </w:tcPr>
          <w:p>
            <w:pPr>
              <w:jc w:val="right"/>
            </w:pPr>
            <w:r>
              <w:rPr>
                <w:color w:val="000000"/>
                <w:sz w:val="24"/>
              </w:rPr>
              <w:t>133,123,012.88</w:t>
            </w:r>
          </w:p>
        </w:tc>
        <w:tc>
          <w:tcPr>
            <w:vAlign w:val="center"/>
          </w:tcPr>
          <w:p>
            <w:pPr>
              <w:jc w:val="right"/>
            </w:pPr>
            <w:r>
              <w:rPr>
                <w:color w:val="000000"/>
                <w:sz w:val="24"/>
              </w:rPr>
              <w:t>5.19</w:t>
            </w:r>
          </w:p>
        </w:tc>
      </w:tr>
      <w:tr>
        <w:tc>
          <w:tcPr>
            <w:vAlign w:val="center"/>
          </w:tcPr>
          <w:p>
            <w:pPr>
              <w:jc w:val="center"/>
            </w:pPr>
            <w:r>
              <w:rPr>
                <w:color w:val="000000"/>
                <w:sz w:val="24"/>
              </w:rPr>
              <w:t>7</w:t>
            </w:r>
          </w:p>
        </w:tc>
        <w:tc>
          <w:tcPr>
            <w:vAlign w:val="center"/>
          </w:tcPr>
          <w:p>
            <w:pPr>
              <w:jc w:val="center"/>
            </w:pPr>
            <w:r>
              <w:rPr>
                <w:color w:val="000000"/>
                <w:sz w:val="24"/>
              </w:rPr>
              <w:t>601009</w:t>
            </w:r>
          </w:p>
        </w:tc>
        <w:tc>
          <w:tcPr>
            <w:vAlign w:val="center"/>
          </w:tcPr>
          <w:p>
            <w:pPr>
              <w:jc w:val="center"/>
            </w:pPr>
            <w:r>
              <w:rPr>
                <w:color w:val="000000"/>
                <w:sz w:val="24"/>
              </w:rPr>
              <w:t>南京银行</w:t>
            </w:r>
          </w:p>
        </w:tc>
        <w:tc>
          <w:tcPr>
            <w:vAlign w:val="center"/>
          </w:tcPr>
          <w:p>
            <w:pPr>
              <w:jc w:val="right"/>
            </w:pPr>
            <w:r>
              <w:rPr>
                <w:color w:val="000000"/>
                <w:sz w:val="24"/>
              </w:rPr>
              <w:t>19,888,478</w:t>
            </w:r>
          </w:p>
        </w:tc>
        <w:tc>
          <w:tcPr>
            <w:vAlign w:val="center"/>
          </w:tcPr>
          <w:p>
            <w:pPr>
              <w:jc w:val="right"/>
            </w:pPr>
            <w:r>
              <w:rPr>
                <w:color w:val="000000"/>
                <w:sz w:val="24"/>
              </w:rPr>
              <w:t>128,479,567.88</w:t>
            </w:r>
          </w:p>
        </w:tc>
        <w:tc>
          <w:tcPr>
            <w:vAlign w:val="center"/>
          </w:tcPr>
          <w:p>
            <w:pPr>
              <w:jc w:val="right"/>
            </w:pPr>
            <w:r>
              <w:rPr>
                <w:color w:val="000000"/>
                <w:sz w:val="24"/>
              </w:rPr>
              <w:t>5.01</w:t>
            </w:r>
          </w:p>
        </w:tc>
      </w:tr>
      <w:tr>
        <w:tc>
          <w:tcPr>
            <w:vAlign w:val="center"/>
          </w:tcPr>
          <w:p>
            <w:pPr>
              <w:jc w:val="center"/>
            </w:pPr>
            <w:r>
              <w:rPr>
                <w:color w:val="000000"/>
                <w:sz w:val="24"/>
              </w:rPr>
              <w:t>8</w:t>
            </w:r>
          </w:p>
        </w:tc>
        <w:tc>
          <w:tcPr>
            <w:vAlign w:val="center"/>
          </w:tcPr>
          <w:p>
            <w:pPr>
              <w:jc w:val="center"/>
            </w:pPr>
            <w:r>
              <w:rPr>
                <w:color w:val="000000"/>
                <w:sz w:val="24"/>
              </w:rPr>
              <w:t>600763</w:t>
            </w:r>
          </w:p>
        </w:tc>
        <w:tc>
          <w:tcPr>
            <w:vAlign w:val="center"/>
          </w:tcPr>
          <w:p>
            <w:pPr>
              <w:jc w:val="center"/>
            </w:pPr>
            <w:r>
              <w:rPr>
                <w:color w:val="000000"/>
                <w:sz w:val="24"/>
              </w:rPr>
              <w:t>通策医疗</w:t>
            </w:r>
          </w:p>
        </w:tc>
        <w:tc>
          <w:tcPr>
            <w:vAlign w:val="center"/>
          </w:tcPr>
          <w:p>
            <w:pPr>
              <w:jc w:val="right"/>
            </w:pPr>
            <w:r>
              <w:rPr>
                <w:color w:val="000000"/>
                <w:sz w:val="24"/>
              </w:rPr>
              <w:t>2,487,529</w:t>
            </w:r>
          </w:p>
        </w:tc>
        <w:tc>
          <w:tcPr>
            <w:vAlign w:val="center"/>
          </w:tcPr>
          <w:p>
            <w:pPr>
              <w:jc w:val="right"/>
            </w:pPr>
            <w:r>
              <w:rPr>
                <w:color w:val="000000"/>
                <w:sz w:val="24"/>
              </w:rPr>
              <w:t>118,083,001.63</w:t>
            </w:r>
          </w:p>
        </w:tc>
        <w:tc>
          <w:tcPr>
            <w:vAlign w:val="center"/>
          </w:tcPr>
          <w:p>
            <w:pPr>
              <w:jc w:val="right"/>
            </w:pPr>
            <w:r>
              <w:rPr>
                <w:color w:val="000000"/>
                <w:sz w:val="24"/>
              </w:rPr>
              <w:t>4.60</w:t>
            </w:r>
          </w:p>
        </w:tc>
      </w:tr>
      <w:tr>
        <w:tc>
          <w:tcPr>
            <w:vAlign w:val="center"/>
          </w:tcPr>
          <w:p>
            <w:pPr>
              <w:jc w:val="center"/>
            </w:pPr>
            <w:r>
              <w:rPr>
                <w:color w:val="000000"/>
                <w:sz w:val="24"/>
              </w:rPr>
              <w:t>9</w:t>
            </w:r>
          </w:p>
        </w:tc>
        <w:tc>
          <w:tcPr>
            <w:vAlign w:val="center"/>
          </w:tcPr>
          <w:p>
            <w:pPr>
              <w:jc w:val="center"/>
            </w:pPr>
            <w:r>
              <w:rPr>
                <w:color w:val="000000"/>
                <w:sz w:val="24"/>
              </w:rPr>
              <w:t>601933</w:t>
            </w:r>
          </w:p>
        </w:tc>
        <w:tc>
          <w:tcPr>
            <w:vAlign w:val="center"/>
          </w:tcPr>
          <w:p>
            <w:pPr>
              <w:jc w:val="center"/>
            </w:pPr>
            <w:r>
              <w:rPr>
                <w:color w:val="000000"/>
                <w:sz w:val="24"/>
              </w:rPr>
              <w:t>永辉超市</w:t>
            </w:r>
          </w:p>
        </w:tc>
        <w:tc>
          <w:tcPr>
            <w:vAlign w:val="center"/>
          </w:tcPr>
          <w:p>
            <w:pPr>
              <w:jc w:val="right"/>
            </w:pPr>
            <w:r>
              <w:rPr>
                <w:color w:val="000000"/>
                <w:sz w:val="24"/>
              </w:rPr>
              <w:t>14,528,828</w:t>
            </w:r>
          </w:p>
        </w:tc>
        <w:tc>
          <w:tcPr>
            <w:vAlign w:val="center"/>
          </w:tcPr>
          <w:p>
            <w:pPr>
              <w:jc w:val="right"/>
            </w:pPr>
            <w:r>
              <w:rPr>
                <w:color w:val="000000"/>
                <w:sz w:val="24"/>
              </w:rPr>
              <w:t>114,341,876.36</w:t>
            </w:r>
          </w:p>
        </w:tc>
        <w:tc>
          <w:tcPr>
            <w:vAlign w:val="center"/>
          </w:tcPr>
          <w:p>
            <w:pPr>
              <w:jc w:val="right"/>
            </w:pPr>
            <w:r>
              <w:rPr>
                <w:color w:val="000000"/>
                <w:sz w:val="24"/>
              </w:rPr>
              <w:t>4.46</w:t>
            </w:r>
          </w:p>
        </w:tc>
      </w:tr>
      <w:tr>
        <w:tc>
          <w:tcPr>
            <w:vAlign w:val="center"/>
          </w:tcPr>
          <w:p>
            <w:pPr>
              <w:jc w:val="center"/>
            </w:pPr>
            <w:r>
              <w:rPr>
                <w:color w:val="000000"/>
                <w:sz w:val="24"/>
              </w:rPr>
              <w:t>10</w:t>
            </w:r>
          </w:p>
        </w:tc>
        <w:tc>
          <w:tcPr>
            <w:vAlign w:val="center"/>
          </w:tcPr>
          <w:p>
            <w:pPr>
              <w:jc w:val="center"/>
            </w:pPr>
            <w:r>
              <w:rPr>
                <w:color w:val="000000"/>
                <w:sz w:val="24"/>
              </w:rPr>
              <w:t>601100</w:t>
            </w:r>
          </w:p>
        </w:tc>
        <w:tc>
          <w:tcPr>
            <w:vAlign w:val="center"/>
          </w:tcPr>
          <w:p>
            <w:pPr>
              <w:jc w:val="center"/>
            </w:pPr>
            <w:r>
              <w:rPr>
                <w:color w:val="000000"/>
                <w:sz w:val="24"/>
              </w:rPr>
              <w:t>恒立液压</w:t>
            </w:r>
          </w:p>
        </w:tc>
        <w:tc>
          <w:tcPr>
            <w:vAlign w:val="center"/>
          </w:tcPr>
          <w:p>
            <w:pPr>
              <w:jc w:val="right"/>
            </w:pPr>
            <w:r>
              <w:rPr>
                <w:color w:val="000000"/>
                <w:sz w:val="24"/>
              </w:rPr>
              <w:t>5,411,759</w:t>
            </w:r>
          </w:p>
        </w:tc>
        <w:tc>
          <w:tcPr>
            <w:vAlign w:val="center"/>
          </w:tcPr>
          <w:p>
            <w:pPr>
              <w:jc w:val="right"/>
            </w:pPr>
            <w:r>
              <w:rPr>
                <w:color w:val="000000"/>
                <w:sz w:val="24"/>
              </w:rPr>
              <w:t>107,206,945.79</w:t>
            </w:r>
          </w:p>
        </w:tc>
        <w:tc>
          <w:tcPr>
            <w:vAlign w:val="center"/>
          </w:tcPr>
          <w:p>
            <w:pPr>
              <w:jc w:val="right"/>
            </w:pPr>
            <w:r>
              <w:rPr>
                <w:color w:val="000000"/>
                <w:sz w:val="24"/>
              </w:rPr>
              <w:t>4.18</w:t>
            </w:r>
          </w:p>
        </w:tc>
      </w:tr>
    </w:tbl>
    <w:p w:rsidP="00016A50" w:rsidR="001A59F9" w:rsidRDefault="001A59F9" w:rsidRPr="00A20DFB">
      <w:pPr>
        <w:tabs>
          <w:tab w:pos="426" w:val="left"/>
        </w:tabs>
        <w:spacing w:line="360" w:lineRule="auto"/>
        <w:jc w:val="left"/>
        <w:rPr>
          <w:kern w:val="0"/>
          <w:sz w:val="24"/>
        </w:rPr>
      </w:pPr>
      <w:r w:rsidRPr="00A20DFB">
        <w:rPr>
          <w:kern w:val="0"/>
          <w:sz w:val="24"/>
        </w:rPr>
        <w:lastRenderedPageBreak/>
        <w:t/>
      </w:r>
      <w:r w:rsidR="00B157AB">
        <w:rPr>
          <w:rFonts w:hint="eastAsia"/>
          <w:kern w:val="0"/>
          <w:sz w:val="24"/>
        </w:rPr>
        <w:t/>
      </w:r>
      <w:r w:rsidRPr="00A20DFB">
        <w:rPr>
          <w:kern w:val="0"/>
          <w:sz w:val="24"/>
        </w:rPr>
        <w:t/>
      </w:r>
      <w:r w:rsidR="00A20DFB">
        <w:rPr>
          <w:rFonts w:hint="eastAsia"/>
          <w:kern w:val="0"/>
          <w:sz w:val="24"/>
        </w:rPr>
        <w:t/>
      </w:r>
      <w:r w:rsidR="00B157AB" w:rsidRPr="00B157AB">
        <w:rPr>
          <w:rFonts w:hint="eastAsia"/>
          <w:kern w:val="0"/>
          <w:sz w:val="24"/>
        </w:rPr>
        <w:t xml:space="preserve"/>
      </w:r>
      <w:r w:rsidR="00B157AB">
        <w:rPr>
          <w:rFonts w:hint="eastAsia"/>
          <w:kern w:val="0"/>
          <w:sz w:val="24"/>
        </w:rPr>
        <w:t xml:space="preserve"/>
      </w:r>
      <w:r w:rsidR="00A20DFB">
        <w:rPr>
          <w:rFonts w:hint="eastAsia"/>
          <w:kern w:val="0"/>
          <w:sz w:val="24"/>
        </w:rPr>
        <w:t/>
      </w:r>
      <w:r w:rsidR="00A20DFB" w:rsidRPr="0060695C">
        <w:rPr>
          <w:rFonts w:hint="eastAsia"/>
          <w:kern w:val="0"/>
          <w:sz w:val="24"/>
        </w:rPr>
        <w:t/>
      </w:r>
      <w:r w:rsidR="00A20DFB">
        <w:rPr>
          <w:rFonts w:hint="eastAsia"/>
          <w:kern w:val="0"/>
          <w:sz w:val="24"/>
        </w:rPr>
        <w:t/>
      </w:r>
      <w:r w:rsidR="00A20DFB" w:rsidRPr="0060695C">
        <w:rPr>
          <w:rFonts w:hint="eastAsia"/>
          <w:kern w:val="0"/>
          <w:sz w:val="24"/>
        </w:rPr>
        <w:t/>
      </w:r>
      <w:r w:rsidR="00A20DFB">
        <w:rPr>
          <w:rFonts w:hint="eastAsia"/>
          <w:kern w:val="0"/>
          <w:sz w:val="24"/>
        </w:rPr>
        <w:t/>
      </w:r>
      <w:r w:rsidR="00A20DFB" w:rsidRPr="00DD0E90">
        <w:rPr>
          <w:kern w:val="0"/>
          <w:sz w:val="24"/>
        </w:rPr>
        <w:t xml:space="preserve"/>
      </w:r>
      <w:r w:rsidRPr="00A20DFB">
        <w:rPr>
          <w:kern w:val="0"/>
          <w:sz w:val="24"/>
        </w:rPr>
        <w:t>注：投资者欲了解本报告期末基金投资的所有股票明细，应阅读登载于基金管理人网站的年度报告正文。</w:t>
      </w:r>
    </w:p>
    <w:p w:rsidP="00016A50" w:rsidR="00A20DFB" w:rsidRDefault="00A20DFB" w:rsidRPr="00C51C77">
      <w:pPr>
        <w:tabs>
          <w:tab w:pos="426" w:val="left"/>
        </w:tabs>
        <w:spacing w:line="360" w:lineRule="auto"/>
        <w:jc w:val="left"/>
        <w:rPr>
          <w:rFonts w:asciiTheme="minorEastAsia" w:cs="宋体" w:eastAsiaTheme="minorEastAsia" w:hAnsiTheme="minorEastAsia"/>
          <w:kern w:val="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74" w:name="_Toc361324882"/>
      <w:r w:rsidRPr="00245C29">
        <w:rPr>
          <w:rFonts w:ascii="Times New Roman" w:hAnsi="Times New Roman"/>
          <w:kern w:val="0"/>
          <w:szCs w:val="24"/>
        </w:rPr>
        <w:t>8.4</w:t>
      </w:r>
      <w:bookmarkStart w:id="75"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74"/>
      <w:bookmarkEnd w:id="75"/>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r w:rsidR="002862AE" w:rsidRPr="0091476E">
        <w:rPr>
          <w:rFonts w:eastAsiaTheme="minorEastAsia"/>
        </w:rPr>
        <w:t/>
      </w:r>
    </w:p>
    <w:p w:rsidP="00026C9C" w:rsidR="001A59F9" w:rsidRDefault="001A59F9" w:rsidRPr="00C234F0">
      <w:pPr>
        <w:autoSpaceDE w:val="0"/>
        <w:autoSpaceDN w:val="0"/>
        <w:adjustRightInd w:val="0"/>
        <w:spacing w:before="29" w:line="360" w:lineRule="auto"/>
        <w:ind w:left="15"/>
        <w:jc w:val="right"/>
        <w:rPr>
          <w:color w:val="000000"/>
          <w:sz w:val="24"/>
        </w:rPr>
      </w:pPr>
      <w:r w:rsidRPr="00C234F0">
        <w:rPr>
          <w:color w:val="000000"/>
          <w:sz w:val="24"/>
        </w:rPr>
        <w:t/>
      </w:r>
      <w:r w:rsidRPr="00C234F0">
        <w:rPr>
          <w:rFonts w:hint="eastAsia"/>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70"/>
        <w:gridCol w:w="1650"/>
        <w:gridCol w:w="1980"/>
        <w:gridCol w:w="2880"/>
        <w:gridCol w:w="1620"/>
      </w:tblGrid>
      <w:tr w:rsidR="001A59F9" w:rsidRPr="00C51C77" w:rsidTr="006D141C">
        <w:tc>
          <w:tcPr>
            <w:tcW w:type="dxa" w:w="87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序号</w:t>
            </w:r>
          </w:p>
        </w:tc>
        <w:tc>
          <w:tcPr>
            <w:tcW w:type="dxa" w:w="165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股票代码</w:t>
            </w:r>
          </w:p>
        </w:tc>
        <w:tc>
          <w:tcPr>
            <w:tcW w:type="dxa" w:w="198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股票名称</w:t>
            </w:r>
          </w:p>
        </w:tc>
        <w:tc>
          <w:tcPr>
            <w:tcW w:type="dxa" w:w="288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本期累计买入金额</w:t>
            </w:r>
          </w:p>
        </w:tc>
        <w:tc>
          <w:tcPr>
            <w:tcW w:type="dxa" w:w="162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tc>
          <w:tcPr>
            <w:vAlign w:val="center"/>
          </w:tcPr>
          <w:p>
            <w:pPr>
              <w:jc w:val="center"/>
            </w:pPr>
            <w:r>
              <w:rPr>
                <w:color w:val="000000"/>
                <w:sz w:val="24"/>
              </w:rPr>
              <w:t>1</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435,961,408.28</w:t>
            </w:r>
          </w:p>
        </w:tc>
        <w:tc>
          <w:tcPr>
            <w:vAlign w:val="center"/>
          </w:tcPr>
          <w:p>
            <w:pPr>
              <w:jc w:val="right"/>
            </w:pPr>
            <w:r>
              <w:rPr>
                <w:color w:val="000000"/>
                <w:sz w:val="24"/>
              </w:rPr>
              <w:t>21.74</w:t>
            </w:r>
          </w:p>
        </w:tc>
      </w:tr>
      <w:tr>
        <w:tc>
          <w:tcPr>
            <w:vAlign w:val="center"/>
          </w:tcPr>
          <w:p>
            <w:pPr>
              <w:jc w:val="center"/>
            </w:pPr>
            <w:r>
              <w:rPr>
                <w:color w:val="000000"/>
                <w:sz w:val="24"/>
              </w:rPr>
              <w:t>2</w:t>
            </w:r>
          </w:p>
        </w:tc>
        <w:tc>
          <w:tcPr>
            <w:vAlign w:val="center"/>
          </w:tcPr>
          <w:p>
            <w:pPr>
              <w:jc w:val="center"/>
            </w:pPr>
            <w:r>
              <w:rPr>
                <w:color w:val="000000"/>
                <w:sz w:val="24"/>
              </w:rPr>
              <w:t>002044</w:t>
            </w:r>
          </w:p>
        </w:tc>
        <w:tc>
          <w:tcPr>
            <w:vAlign w:val="center"/>
          </w:tcPr>
          <w:p>
            <w:pPr>
              <w:jc w:val="center"/>
            </w:pPr>
            <w:r>
              <w:rPr>
                <w:color w:val="000000"/>
                <w:sz w:val="24"/>
              </w:rPr>
              <w:t>美年健康</w:t>
            </w:r>
          </w:p>
        </w:tc>
        <w:tc>
          <w:tcPr>
            <w:vAlign w:val="center"/>
          </w:tcPr>
          <w:p>
            <w:pPr>
              <w:jc w:val="right"/>
            </w:pPr>
            <w:r>
              <w:rPr>
                <w:color w:val="000000"/>
                <w:sz w:val="24"/>
              </w:rPr>
              <w:t>354,693,647.21</w:t>
            </w:r>
          </w:p>
        </w:tc>
        <w:tc>
          <w:tcPr>
            <w:vAlign w:val="center"/>
          </w:tcPr>
          <w:p>
            <w:pPr>
              <w:jc w:val="right"/>
            </w:pPr>
            <w:r>
              <w:rPr>
                <w:color w:val="000000"/>
                <w:sz w:val="24"/>
              </w:rPr>
              <w:t>17.69</w:t>
            </w:r>
          </w:p>
        </w:tc>
      </w:tr>
      <w:tr>
        <w:tc>
          <w:tcPr>
            <w:vAlign w:val="center"/>
          </w:tcPr>
          <w:p>
            <w:pPr>
              <w:jc w:val="center"/>
            </w:pPr>
            <w:r>
              <w:rPr>
                <w:color w:val="000000"/>
                <w:sz w:val="24"/>
              </w:rPr>
              <w:t>3</w:t>
            </w:r>
          </w:p>
        </w:tc>
        <w:tc>
          <w:tcPr>
            <w:vAlign w:val="center"/>
          </w:tcPr>
          <w:p>
            <w:pPr>
              <w:jc w:val="center"/>
            </w:pPr>
            <w:r>
              <w:rPr>
                <w:color w:val="000000"/>
                <w:sz w:val="24"/>
              </w:rPr>
              <w:t>601155</w:t>
            </w:r>
          </w:p>
        </w:tc>
        <w:tc>
          <w:tcPr>
            <w:vAlign w:val="center"/>
          </w:tcPr>
          <w:p>
            <w:pPr>
              <w:jc w:val="center"/>
            </w:pPr>
            <w:r>
              <w:rPr>
                <w:color w:val="000000"/>
                <w:sz w:val="24"/>
              </w:rPr>
              <w:t>新城控股</w:t>
            </w:r>
          </w:p>
        </w:tc>
        <w:tc>
          <w:tcPr>
            <w:vAlign w:val="center"/>
          </w:tcPr>
          <w:p>
            <w:pPr>
              <w:jc w:val="right"/>
            </w:pPr>
            <w:r>
              <w:rPr>
                <w:color w:val="000000"/>
                <w:sz w:val="24"/>
              </w:rPr>
              <w:t>325,743,948.45</w:t>
            </w:r>
          </w:p>
        </w:tc>
        <w:tc>
          <w:tcPr>
            <w:vAlign w:val="center"/>
          </w:tcPr>
          <w:p>
            <w:pPr>
              <w:jc w:val="right"/>
            </w:pPr>
            <w:r>
              <w:rPr>
                <w:color w:val="000000"/>
                <w:sz w:val="24"/>
              </w:rPr>
              <w:t>16.24</w:t>
            </w:r>
          </w:p>
        </w:tc>
      </w:tr>
      <w:tr>
        <w:tc>
          <w:tcPr>
            <w:vAlign w:val="center"/>
          </w:tcPr>
          <w:p>
            <w:pPr>
              <w:jc w:val="center"/>
            </w:pPr>
            <w:r>
              <w:rPr>
                <w:color w:val="000000"/>
                <w:sz w:val="24"/>
              </w:rPr>
              <w:t>4</w:t>
            </w:r>
          </w:p>
        </w:tc>
        <w:tc>
          <w:tcPr>
            <w:vAlign w:val="center"/>
          </w:tcPr>
          <w:p>
            <w:pPr>
              <w:jc w:val="center"/>
            </w:pPr>
            <w:r>
              <w:rPr>
                <w:color w:val="000000"/>
                <w:sz w:val="24"/>
              </w:rPr>
              <w:t>002027</w:t>
            </w:r>
          </w:p>
        </w:tc>
        <w:tc>
          <w:tcPr>
            <w:vAlign w:val="center"/>
          </w:tcPr>
          <w:p>
            <w:pPr>
              <w:jc w:val="center"/>
            </w:pPr>
            <w:r>
              <w:rPr>
                <w:color w:val="000000"/>
                <w:sz w:val="24"/>
              </w:rPr>
              <w:t>分众传媒</w:t>
            </w:r>
          </w:p>
        </w:tc>
        <w:tc>
          <w:tcPr>
            <w:vAlign w:val="center"/>
          </w:tcPr>
          <w:p>
            <w:pPr>
              <w:jc w:val="right"/>
            </w:pPr>
            <w:r>
              <w:rPr>
                <w:color w:val="000000"/>
                <w:sz w:val="24"/>
              </w:rPr>
              <w:t>306,161,233.42</w:t>
            </w:r>
          </w:p>
        </w:tc>
        <w:tc>
          <w:tcPr>
            <w:vAlign w:val="center"/>
          </w:tcPr>
          <w:p>
            <w:pPr>
              <w:jc w:val="right"/>
            </w:pPr>
            <w:r>
              <w:rPr>
                <w:color w:val="000000"/>
                <w:sz w:val="24"/>
              </w:rPr>
              <w:t>15.27</w:t>
            </w:r>
          </w:p>
        </w:tc>
      </w:tr>
      <w:tr>
        <w:tc>
          <w:tcPr>
            <w:vAlign w:val="center"/>
          </w:tcPr>
          <w:p>
            <w:pPr>
              <w:jc w:val="center"/>
            </w:pPr>
            <w:r>
              <w:rPr>
                <w:color w:val="000000"/>
                <w:sz w:val="24"/>
              </w:rPr>
              <w:t>5</w:t>
            </w:r>
          </w:p>
        </w:tc>
        <w:tc>
          <w:tcPr>
            <w:vAlign w:val="center"/>
          </w:tcPr>
          <w:p>
            <w:pPr>
              <w:jc w:val="center"/>
            </w:pPr>
            <w:r>
              <w:rPr>
                <w:color w:val="000000"/>
                <w:sz w:val="24"/>
              </w:rPr>
              <w:t>300347</w:t>
            </w:r>
          </w:p>
        </w:tc>
        <w:tc>
          <w:tcPr>
            <w:vAlign w:val="center"/>
          </w:tcPr>
          <w:p>
            <w:pPr>
              <w:jc w:val="center"/>
            </w:pPr>
            <w:r>
              <w:rPr>
                <w:color w:val="000000"/>
                <w:sz w:val="24"/>
              </w:rPr>
              <w:t>泰格医药</w:t>
            </w:r>
          </w:p>
        </w:tc>
        <w:tc>
          <w:tcPr>
            <w:vAlign w:val="center"/>
          </w:tcPr>
          <w:p>
            <w:pPr>
              <w:jc w:val="right"/>
            </w:pPr>
            <w:r>
              <w:rPr>
                <w:color w:val="000000"/>
                <w:sz w:val="24"/>
              </w:rPr>
              <w:t>251,957,111.97</w:t>
            </w:r>
          </w:p>
        </w:tc>
        <w:tc>
          <w:tcPr>
            <w:vAlign w:val="center"/>
          </w:tcPr>
          <w:p>
            <w:pPr>
              <w:jc w:val="right"/>
            </w:pPr>
            <w:r>
              <w:rPr>
                <w:color w:val="000000"/>
                <w:sz w:val="24"/>
              </w:rPr>
              <w:t>12.56</w:t>
            </w:r>
          </w:p>
        </w:tc>
      </w:tr>
      <w:tr>
        <w:tc>
          <w:tcPr>
            <w:vAlign w:val="center"/>
          </w:tcPr>
          <w:p>
            <w:pPr>
              <w:jc w:val="center"/>
            </w:pPr>
            <w:r>
              <w:rPr>
                <w:color w:val="000000"/>
                <w:sz w:val="24"/>
              </w:rPr>
              <w:t>6</w:t>
            </w:r>
          </w:p>
        </w:tc>
        <w:tc>
          <w:tcPr>
            <w:vAlign w:val="center"/>
          </w:tcPr>
          <w:p>
            <w:pPr>
              <w:jc w:val="center"/>
            </w:pPr>
            <w:r>
              <w:rPr>
                <w:color w:val="000000"/>
                <w:sz w:val="24"/>
              </w:rPr>
              <w:t>002456</w:t>
            </w:r>
          </w:p>
        </w:tc>
        <w:tc>
          <w:tcPr>
            <w:vAlign w:val="center"/>
          </w:tcPr>
          <w:p>
            <w:pPr>
              <w:jc w:val="center"/>
            </w:pPr>
            <w:r>
              <w:rPr>
                <w:color w:val="000000"/>
                <w:sz w:val="24"/>
              </w:rPr>
              <w:t>欧菲科技</w:t>
            </w:r>
          </w:p>
        </w:tc>
        <w:tc>
          <w:tcPr>
            <w:vAlign w:val="center"/>
          </w:tcPr>
          <w:p>
            <w:pPr>
              <w:jc w:val="right"/>
            </w:pPr>
            <w:r>
              <w:rPr>
                <w:color w:val="000000"/>
                <w:sz w:val="24"/>
              </w:rPr>
              <w:t>244,417,129.24</w:t>
            </w:r>
          </w:p>
        </w:tc>
        <w:tc>
          <w:tcPr>
            <w:vAlign w:val="center"/>
          </w:tcPr>
          <w:p>
            <w:pPr>
              <w:jc w:val="right"/>
            </w:pPr>
            <w:r>
              <w:rPr>
                <w:color w:val="000000"/>
                <w:sz w:val="24"/>
              </w:rPr>
              <w:t>12.19</w:t>
            </w:r>
          </w:p>
        </w:tc>
      </w:tr>
      <w:tr>
        <w:tc>
          <w:tcPr>
            <w:vAlign w:val="center"/>
          </w:tcPr>
          <w:p>
            <w:pPr>
              <w:jc w:val="center"/>
            </w:pPr>
            <w:r>
              <w:rPr>
                <w:color w:val="000000"/>
                <w:sz w:val="24"/>
              </w:rPr>
              <w:t>7</w:t>
            </w:r>
          </w:p>
        </w:tc>
        <w:tc>
          <w:tcPr>
            <w:vAlign w:val="center"/>
          </w:tcPr>
          <w:p>
            <w:pPr>
              <w:jc w:val="center"/>
            </w:pPr>
            <w:r>
              <w:rPr>
                <w:color w:val="000000"/>
                <w:sz w:val="24"/>
              </w:rPr>
              <w:t>000002</w:t>
            </w:r>
          </w:p>
        </w:tc>
        <w:tc>
          <w:tcPr>
            <w:vAlign w:val="center"/>
          </w:tcPr>
          <w:p>
            <w:pPr>
              <w:jc w:val="center"/>
            </w:pPr>
            <w:r>
              <w:rPr>
                <w:color w:val="000000"/>
                <w:sz w:val="24"/>
              </w:rPr>
              <w:t>万科A</w:t>
            </w:r>
          </w:p>
        </w:tc>
        <w:tc>
          <w:tcPr>
            <w:vAlign w:val="center"/>
          </w:tcPr>
          <w:p>
            <w:pPr>
              <w:jc w:val="right"/>
            </w:pPr>
            <w:r>
              <w:rPr>
                <w:color w:val="000000"/>
                <w:sz w:val="24"/>
              </w:rPr>
              <w:t>225,720,982.55</w:t>
            </w:r>
          </w:p>
        </w:tc>
        <w:tc>
          <w:tcPr>
            <w:vAlign w:val="center"/>
          </w:tcPr>
          <w:p>
            <w:pPr>
              <w:jc w:val="right"/>
            </w:pPr>
            <w:r>
              <w:rPr>
                <w:color w:val="000000"/>
                <w:sz w:val="24"/>
              </w:rPr>
              <w:t>11.26</w:t>
            </w:r>
          </w:p>
        </w:tc>
      </w:tr>
      <w:tr>
        <w:tc>
          <w:tcPr>
            <w:vAlign w:val="center"/>
          </w:tcPr>
          <w:p>
            <w:pPr>
              <w:jc w:val="center"/>
            </w:pPr>
            <w:r>
              <w:rPr>
                <w:color w:val="000000"/>
                <w:sz w:val="24"/>
              </w:rPr>
              <w:t>8</w:t>
            </w:r>
          </w:p>
        </w:tc>
        <w:tc>
          <w:tcPr>
            <w:vAlign w:val="center"/>
          </w:tcPr>
          <w:p>
            <w:pPr>
              <w:jc w:val="center"/>
            </w:pPr>
            <w:r>
              <w:rPr>
                <w:color w:val="000000"/>
                <w:sz w:val="24"/>
              </w:rPr>
              <w:t>601009</w:t>
            </w:r>
          </w:p>
        </w:tc>
        <w:tc>
          <w:tcPr>
            <w:vAlign w:val="center"/>
          </w:tcPr>
          <w:p>
            <w:pPr>
              <w:jc w:val="center"/>
            </w:pPr>
            <w:r>
              <w:rPr>
                <w:color w:val="000000"/>
                <w:sz w:val="24"/>
              </w:rPr>
              <w:t>南京银行</w:t>
            </w:r>
          </w:p>
        </w:tc>
        <w:tc>
          <w:tcPr>
            <w:vAlign w:val="center"/>
          </w:tcPr>
          <w:p>
            <w:pPr>
              <w:jc w:val="right"/>
            </w:pPr>
            <w:r>
              <w:rPr>
                <w:color w:val="000000"/>
                <w:sz w:val="24"/>
              </w:rPr>
              <w:t>219,482,707.06</w:t>
            </w:r>
          </w:p>
        </w:tc>
        <w:tc>
          <w:tcPr>
            <w:vAlign w:val="center"/>
          </w:tcPr>
          <w:p>
            <w:pPr>
              <w:jc w:val="right"/>
            </w:pPr>
            <w:r>
              <w:rPr>
                <w:color w:val="000000"/>
                <w:sz w:val="24"/>
              </w:rPr>
              <w:t>10.94</w:t>
            </w:r>
          </w:p>
        </w:tc>
      </w:tr>
      <w:tr>
        <w:tc>
          <w:tcPr>
            <w:vAlign w:val="center"/>
          </w:tcPr>
          <w:p>
            <w:pPr>
              <w:jc w:val="center"/>
            </w:pPr>
            <w:r>
              <w:rPr>
                <w:color w:val="000000"/>
                <w:sz w:val="24"/>
              </w:rPr>
              <w:t>9</w:t>
            </w:r>
          </w:p>
        </w:tc>
        <w:tc>
          <w:tcPr>
            <w:vAlign w:val="center"/>
          </w:tcPr>
          <w:p>
            <w:pPr>
              <w:jc w:val="center"/>
            </w:pPr>
            <w:r>
              <w:rPr>
                <w:color w:val="000000"/>
                <w:sz w:val="24"/>
              </w:rPr>
              <w:t>601877</w:t>
            </w:r>
          </w:p>
        </w:tc>
        <w:tc>
          <w:tcPr>
            <w:vAlign w:val="center"/>
          </w:tcPr>
          <w:p>
            <w:pPr>
              <w:jc w:val="center"/>
            </w:pPr>
            <w:r>
              <w:rPr>
                <w:color w:val="000000"/>
                <w:sz w:val="24"/>
              </w:rPr>
              <w:t>正泰电器</w:t>
            </w:r>
          </w:p>
        </w:tc>
        <w:tc>
          <w:tcPr>
            <w:vAlign w:val="center"/>
          </w:tcPr>
          <w:p>
            <w:pPr>
              <w:jc w:val="right"/>
            </w:pPr>
            <w:r>
              <w:rPr>
                <w:color w:val="000000"/>
                <w:sz w:val="24"/>
              </w:rPr>
              <w:t>213,355,845.09</w:t>
            </w:r>
          </w:p>
        </w:tc>
        <w:tc>
          <w:tcPr>
            <w:vAlign w:val="center"/>
          </w:tcPr>
          <w:p>
            <w:pPr>
              <w:jc w:val="right"/>
            </w:pPr>
            <w:r>
              <w:rPr>
                <w:color w:val="000000"/>
                <w:sz w:val="24"/>
              </w:rPr>
              <w:t>10.64</w:t>
            </w:r>
          </w:p>
        </w:tc>
      </w:tr>
      <w:tr>
        <w:tc>
          <w:tcPr>
            <w:vAlign w:val="center"/>
          </w:tcPr>
          <w:p>
            <w:pPr>
              <w:jc w:val="center"/>
            </w:pPr>
            <w:r>
              <w:rPr>
                <w:color w:val="000000"/>
                <w:sz w:val="24"/>
              </w:rPr>
              <w:t>10</w:t>
            </w:r>
          </w:p>
        </w:tc>
        <w:tc>
          <w:tcPr>
            <w:vAlign w:val="center"/>
          </w:tcPr>
          <w:p>
            <w:pPr>
              <w:jc w:val="center"/>
            </w:pPr>
            <w:r>
              <w:rPr>
                <w:color w:val="000000"/>
                <w:sz w:val="24"/>
              </w:rPr>
              <w:t>601318</w:t>
            </w:r>
          </w:p>
        </w:tc>
        <w:tc>
          <w:tcPr>
            <w:vAlign w:val="center"/>
          </w:tcPr>
          <w:p>
            <w:pPr>
              <w:jc w:val="center"/>
            </w:pPr>
            <w:r>
              <w:rPr>
                <w:color w:val="000000"/>
                <w:sz w:val="24"/>
              </w:rPr>
              <w:t>中国平安</w:t>
            </w:r>
          </w:p>
        </w:tc>
        <w:tc>
          <w:tcPr>
            <w:vAlign w:val="center"/>
          </w:tcPr>
          <w:p>
            <w:pPr>
              <w:jc w:val="right"/>
            </w:pPr>
            <w:r>
              <w:rPr>
                <w:color w:val="000000"/>
                <w:sz w:val="24"/>
              </w:rPr>
              <w:t>208,637,390.80</w:t>
            </w:r>
          </w:p>
        </w:tc>
        <w:tc>
          <w:tcPr>
            <w:vAlign w:val="center"/>
          </w:tcPr>
          <w:p>
            <w:pPr>
              <w:jc w:val="right"/>
            </w:pPr>
            <w:r>
              <w:rPr>
                <w:color w:val="000000"/>
                <w:sz w:val="24"/>
              </w:rPr>
              <w:t>10.40</w:t>
            </w:r>
          </w:p>
        </w:tc>
      </w:tr>
      <w:tr>
        <w:tc>
          <w:tcPr>
            <w:vAlign w:val="center"/>
          </w:tcPr>
          <w:p>
            <w:pPr>
              <w:jc w:val="center"/>
            </w:pPr>
            <w:r>
              <w:rPr>
                <w:color w:val="000000"/>
                <w:sz w:val="24"/>
              </w:rPr>
              <w:t>11</w:t>
            </w:r>
          </w:p>
        </w:tc>
        <w:tc>
          <w:tcPr>
            <w:vAlign w:val="center"/>
          </w:tcPr>
          <w:p>
            <w:pPr>
              <w:jc w:val="center"/>
            </w:pPr>
            <w:r>
              <w:rPr>
                <w:color w:val="000000"/>
                <w:sz w:val="24"/>
              </w:rPr>
              <w:t>300059</w:t>
            </w:r>
          </w:p>
        </w:tc>
        <w:tc>
          <w:tcPr>
            <w:vAlign w:val="center"/>
          </w:tcPr>
          <w:p>
            <w:pPr>
              <w:jc w:val="center"/>
            </w:pPr>
            <w:r>
              <w:rPr>
                <w:color w:val="000000"/>
                <w:sz w:val="24"/>
              </w:rPr>
              <w:t>东方财富</w:t>
            </w:r>
          </w:p>
        </w:tc>
        <w:tc>
          <w:tcPr>
            <w:vAlign w:val="center"/>
          </w:tcPr>
          <w:p>
            <w:pPr>
              <w:jc w:val="right"/>
            </w:pPr>
            <w:r>
              <w:rPr>
                <w:color w:val="000000"/>
                <w:sz w:val="24"/>
              </w:rPr>
              <w:t>191,570,027.43</w:t>
            </w:r>
          </w:p>
        </w:tc>
        <w:tc>
          <w:tcPr>
            <w:vAlign w:val="center"/>
          </w:tcPr>
          <w:p>
            <w:pPr>
              <w:jc w:val="right"/>
            </w:pPr>
            <w:r>
              <w:rPr>
                <w:color w:val="000000"/>
                <w:sz w:val="24"/>
              </w:rPr>
              <w:t>9.55</w:t>
            </w:r>
          </w:p>
        </w:tc>
      </w:tr>
      <w:tr>
        <w:tc>
          <w:tcPr>
            <w:vAlign w:val="center"/>
          </w:tcPr>
          <w:p>
            <w:pPr>
              <w:jc w:val="center"/>
            </w:pPr>
            <w:r>
              <w:rPr>
                <w:color w:val="000000"/>
                <w:sz w:val="24"/>
              </w:rPr>
              <w:t>12</w:t>
            </w:r>
          </w:p>
        </w:tc>
        <w:tc>
          <w:tcPr>
            <w:vAlign w:val="center"/>
          </w:tcPr>
          <w:p>
            <w:pPr>
              <w:jc w:val="center"/>
            </w:pPr>
            <w:r>
              <w:rPr>
                <w:color w:val="000000"/>
                <w:sz w:val="24"/>
              </w:rPr>
              <w:t>000681</w:t>
            </w:r>
          </w:p>
        </w:tc>
        <w:tc>
          <w:tcPr>
            <w:vAlign w:val="center"/>
          </w:tcPr>
          <w:p>
            <w:pPr>
              <w:jc w:val="center"/>
            </w:pPr>
            <w:r>
              <w:rPr>
                <w:color w:val="000000"/>
                <w:sz w:val="24"/>
              </w:rPr>
              <w:t>视觉中国</w:t>
            </w:r>
          </w:p>
        </w:tc>
        <w:tc>
          <w:tcPr>
            <w:vAlign w:val="center"/>
          </w:tcPr>
          <w:p>
            <w:pPr>
              <w:jc w:val="right"/>
            </w:pPr>
            <w:r>
              <w:rPr>
                <w:color w:val="000000"/>
                <w:sz w:val="24"/>
              </w:rPr>
              <w:t>172,855,398.89</w:t>
            </w:r>
          </w:p>
        </w:tc>
        <w:tc>
          <w:tcPr>
            <w:vAlign w:val="center"/>
          </w:tcPr>
          <w:p>
            <w:pPr>
              <w:jc w:val="right"/>
            </w:pPr>
            <w:r>
              <w:rPr>
                <w:color w:val="000000"/>
                <w:sz w:val="24"/>
              </w:rPr>
              <w:t>8.62</w:t>
            </w:r>
          </w:p>
        </w:tc>
      </w:tr>
      <w:tr>
        <w:tc>
          <w:tcPr>
            <w:vAlign w:val="center"/>
          </w:tcPr>
          <w:p>
            <w:pPr>
              <w:jc w:val="center"/>
            </w:pPr>
            <w:r>
              <w:rPr>
                <w:color w:val="000000"/>
                <w:sz w:val="24"/>
              </w:rPr>
              <w:t>13</w:t>
            </w:r>
          </w:p>
        </w:tc>
        <w:tc>
          <w:tcPr>
            <w:vAlign w:val="center"/>
          </w:tcPr>
          <w:p>
            <w:pPr>
              <w:jc w:val="center"/>
            </w:pPr>
            <w:r>
              <w:rPr>
                <w:color w:val="000000"/>
                <w:sz w:val="24"/>
              </w:rPr>
              <w:t>601933</w:t>
            </w:r>
          </w:p>
        </w:tc>
        <w:tc>
          <w:tcPr>
            <w:vAlign w:val="center"/>
          </w:tcPr>
          <w:p>
            <w:pPr>
              <w:jc w:val="center"/>
            </w:pPr>
            <w:r>
              <w:rPr>
                <w:color w:val="000000"/>
                <w:sz w:val="24"/>
              </w:rPr>
              <w:t>永辉超市</w:t>
            </w:r>
          </w:p>
        </w:tc>
        <w:tc>
          <w:tcPr>
            <w:vAlign w:val="center"/>
          </w:tcPr>
          <w:p>
            <w:pPr>
              <w:jc w:val="right"/>
            </w:pPr>
            <w:r>
              <w:rPr>
                <w:color w:val="000000"/>
                <w:sz w:val="24"/>
              </w:rPr>
              <w:t>169,192,503.96</w:t>
            </w:r>
          </w:p>
        </w:tc>
        <w:tc>
          <w:tcPr>
            <w:vAlign w:val="center"/>
          </w:tcPr>
          <w:p>
            <w:pPr>
              <w:jc w:val="right"/>
            </w:pPr>
            <w:r>
              <w:rPr>
                <w:color w:val="000000"/>
                <w:sz w:val="24"/>
              </w:rPr>
              <w:t>8.44</w:t>
            </w:r>
          </w:p>
        </w:tc>
      </w:tr>
      <w:tr>
        <w:tc>
          <w:tcPr>
            <w:vAlign w:val="center"/>
          </w:tcPr>
          <w:p>
            <w:pPr>
              <w:jc w:val="center"/>
            </w:pPr>
            <w:r>
              <w:rPr>
                <w:color w:val="000000"/>
                <w:sz w:val="24"/>
              </w:rPr>
              <w:t>14</w:t>
            </w:r>
          </w:p>
        </w:tc>
        <w:tc>
          <w:tcPr>
            <w:vAlign w:val="center"/>
          </w:tcPr>
          <w:p>
            <w:pPr>
              <w:jc w:val="center"/>
            </w:pPr>
            <w:r>
              <w:rPr>
                <w:color w:val="000000"/>
                <w:sz w:val="24"/>
              </w:rPr>
              <w:t>000725</w:t>
            </w:r>
          </w:p>
        </w:tc>
        <w:tc>
          <w:tcPr>
            <w:vAlign w:val="center"/>
          </w:tcPr>
          <w:p>
            <w:pPr>
              <w:jc w:val="center"/>
            </w:pPr>
            <w:r>
              <w:rPr>
                <w:color w:val="000000"/>
                <w:sz w:val="24"/>
              </w:rPr>
              <w:t>京东方A</w:t>
            </w:r>
          </w:p>
        </w:tc>
        <w:tc>
          <w:tcPr>
            <w:vAlign w:val="center"/>
          </w:tcPr>
          <w:p>
            <w:pPr>
              <w:jc w:val="right"/>
            </w:pPr>
            <w:r>
              <w:rPr>
                <w:color w:val="000000"/>
                <w:sz w:val="24"/>
              </w:rPr>
              <w:t>162,623,657.00</w:t>
            </w:r>
          </w:p>
        </w:tc>
        <w:tc>
          <w:tcPr>
            <w:vAlign w:val="center"/>
          </w:tcPr>
          <w:p>
            <w:pPr>
              <w:jc w:val="right"/>
            </w:pPr>
            <w:r>
              <w:rPr>
                <w:color w:val="000000"/>
                <w:sz w:val="24"/>
              </w:rPr>
              <w:t>8.11</w:t>
            </w:r>
          </w:p>
        </w:tc>
      </w:tr>
      <w:tr>
        <w:tc>
          <w:tcPr>
            <w:vAlign w:val="center"/>
          </w:tcPr>
          <w:p>
            <w:pPr>
              <w:jc w:val="center"/>
            </w:pPr>
            <w:r>
              <w:rPr>
                <w:color w:val="000000"/>
                <w:sz w:val="24"/>
              </w:rPr>
              <w:t>15</w:t>
            </w:r>
          </w:p>
        </w:tc>
        <w:tc>
          <w:tcPr>
            <w:vAlign w:val="center"/>
          </w:tcPr>
          <w:p>
            <w:pPr>
              <w:jc w:val="center"/>
            </w:pPr>
            <w:r>
              <w:rPr>
                <w:color w:val="000000"/>
                <w:sz w:val="24"/>
              </w:rPr>
              <w:t>601012</w:t>
            </w:r>
          </w:p>
        </w:tc>
        <w:tc>
          <w:tcPr>
            <w:vAlign w:val="center"/>
          </w:tcPr>
          <w:p>
            <w:pPr>
              <w:jc w:val="center"/>
            </w:pPr>
            <w:r>
              <w:rPr>
                <w:color w:val="000000"/>
                <w:sz w:val="24"/>
              </w:rPr>
              <w:t>隆基股份</w:t>
            </w:r>
          </w:p>
        </w:tc>
        <w:tc>
          <w:tcPr>
            <w:vAlign w:val="center"/>
          </w:tcPr>
          <w:p>
            <w:pPr>
              <w:jc w:val="right"/>
            </w:pPr>
            <w:r>
              <w:rPr>
                <w:color w:val="000000"/>
                <w:sz w:val="24"/>
              </w:rPr>
              <w:t>152,430,820.28</w:t>
            </w:r>
          </w:p>
        </w:tc>
        <w:tc>
          <w:tcPr>
            <w:vAlign w:val="center"/>
          </w:tcPr>
          <w:p>
            <w:pPr>
              <w:jc w:val="right"/>
            </w:pPr>
            <w:r>
              <w:rPr>
                <w:color w:val="000000"/>
                <w:sz w:val="24"/>
              </w:rPr>
              <w:t>7.60</w:t>
            </w:r>
          </w:p>
        </w:tc>
      </w:tr>
      <w:tr>
        <w:tc>
          <w:tcPr>
            <w:vAlign w:val="center"/>
          </w:tcPr>
          <w:p>
            <w:pPr>
              <w:jc w:val="center"/>
            </w:pPr>
            <w:r>
              <w:rPr>
                <w:color w:val="000000"/>
                <w:sz w:val="24"/>
              </w:rPr>
              <w:t>16</w:t>
            </w:r>
          </w:p>
        </w:tc>
        <w:tc>
          <w:tcPr>
            <w:vAlign w:val="center"/>
          </w:tcPr>
          <w:p>
            <w:pPr>
              <w:jc w:val="center"/>
            </w:pPr>
            <w:r>
              <w:rPr>
                <w:color w:val="000000"/>
                <w:sz w:val="24"/>
              </w:rPr>
              <w:t>000001</w:t>
            </w:r>
          </w:p>
        </w:tc>
        <w:tc>
          <w:tcPr>
            <w:vAlign w:val="center"/>
          </w:tcPr>
          <w:p>
            <w:pPr>
              <w:jc w:val="center"/>
            </w:pPr>
            <w:r>
              <w:rPr>
                <w:color w:val="000000"/>
                <w:sz w:val="24"/>
              </w:rPr>
              <w:t>平安银行</w:t>
            </w:r>
          </w:p>
        </w:tc>
        <w:tc>
          <w:tcPr>
            <w:vAlign w:val="center"/>
          </w:tcPr>
          <w:p>
            <w:pPr>
              <w:jc w:val="right"/>
            </w:pPr>
            <w:r>
              <w:rPr>
                <w:color w:val="000000"/>
                <w:sz w:val="24"/>
              </w:rPr>
              <w:t>149,506,886.77</w:t>
            </w:r>
          </w:p>
        </w:tc>
        <w:tc>
          <w:tcPr>
            <w:vAlign w:val="center"/>
          </w:tcPr>
          <w:p>
            <w:pPr>
              <w:jc w:val="right"/>
            </w:pPr>
            <w:r>
              <w:rPr>
                <w:color w:val="000000"/>
                <w:sz w:val="24"/>
              </w:rPr>
              <w:t>7.46</w:t>
            </w:r>
          </w:p>
        </w:tc>
      </w:tr>
      <w:tr>
        <w:tc>
          <w:tcPr>
            <w:vAlign w:val="center"/>
          </w:tcPr>
          <w:p>
            <w:pPr>
              <w:jc w:val="center"/>
            </w:pPr>
            <w:r>
              <w:rPr>
                <w:color w:val="000000"/>
                <w:sz w:val="24"/>
              </w:rPr>
              <w:t>17</w:t>
            </w:r>
          </w:p>
        </w:tc>
        <w:tc>
          <w:tcPr>
            <w:vAlign w:val="center"/>
          </w:tcPr>
          <w:p>
            <w:pPr>
              <w:jc w:val="center"/>
            </w:pPr>
            <w:r>
              <w:rPr>
                <w:color w:val="000000"/>
                <w:sz w:val="24"/>
              </w:rPr>
              <w:t>002410</w:t>
            </w:r>
          </w:p>
        </w:tc>
        <w:tc>
          <w:tcPr>
            <w:vAlign w:val="center"/>
          </w:tcPr>
          <w:p>
            <w:pPr>
              <w:jc w:val="center"/>
            </w:pPr>
            <w:r>
              <w:rPr>
                <w:color w:val="000000"/>
                <w:sz w:val="24"/>
              </w:rPr>
              <w:t>广联达</w:t>
            </w:r>
          </w:p>
        </w:tc>
        <w:tc>
          <w:tcPr>
            <w:vAlign w:val="center"/>
          </w:tcPr>
          <w:p>
            <w:pPr>
              <w:jc w:val="right"/>
            </w:pPr>
            <w:r>
              <w:rPr>
                <w:color w:val="000000"/>
                <w:sz w:val="24"/>
              </w:rPr>
              <w:t>148,960,560.64</w:t>
            </w:r>
          </w:p>
        </w:tc>
        <w:tc>
          <w:tcPr>
            <w:vAlign w:val="center"/>
          </w:tcPr>
          <w:p>
            <w:pPr>
              <w:jc w:val="right"/>
            </w:pPr>
            <w:r>
              <w:rPr>
                <w:color w:val="000000"/>
                <w:sz w:val="24"/>
              </w:rPr>
              <w:t>7.43</w:t>
            </w:r>
          </w:p>
        </w:tc>
      </w:tr>
      <w:tr>
        <w:tc>
          <w:tcPr>
            <w:vAlign w:val="center"/>
          </w:tcPr>
          <w:p>
            <w:pPr>
              <w:jc w:val="center"/>
            </w:pPr>
            <w:r>
              <w:rPr>
                <w:color w:val="000000"/>
                <w:sz w:val="24"/>
              </w:rPr>
              <w:t>18</w:t>
            </w:r>
          </w:p>
        </w:tc>
        <w:tc>
          <w:tcPr>
            <w:vAlign w:val="center"/>
          </w:tcPr>
          <w:p>
            <w:pPr>
              <w:jc w:val="center"/>
            </w:pPr>
            <w:r>
              <w:rPr>
                <w:color w:val="000000"/>
                <w:sz w:val="24"/>
              </w:rPr>
              <w:t>300146</w:t>
            </w:r>
          </w:p>
        </w:tc>
        <w:tc>
          <w:tcPr>
            <w:vAlign w:val="center"/>
          </w:tcPr>
          <w:p>
            <w:pPr>
              <w:jc w:val="center"/>
            </w:pPr>
            <w:r>
              <w:rPr>
                <w:color w:val="000000"/>
                <w:sz w:val="24"/>
              </w:rPr>
              <w:t>汤臣倍健</w:t>
            </w:r>
          </w:p>
        </w:tc>
        <w:tc>
          <w:tcPr>
            <w:vAlign w:val="center"/>
          </w:tcPr>
          <w:p>
            <w:pPr>
              <w:jc w:val="right"/>
            </w:pPr>
            <w:r>
              <w:rPr>
                <w:color w:val="000000"/>
                <w:sz w:val="24"/>
              </w:rPr>
              <w:t>142,157,232.97</w:t>
            </w:r>
          </w:p>
        </w:tc>
        <w:tc>
          <w:tcPr>
            <w:vAlign w:val="center"/>
          </w:tcPr>
          <w:p>
            <w:pPr>
              <w:jc w:val="right"/>
            </w:pPr>
            <w:r>
              <w:rPr>
                <w:color w:val="000000"/>
                <w:sz w:val="24"/>
              </w:rPr>
              <w:t>7.09</w:t>
            </w:r>
          </w:p>
        </w:tc>
      </w:tr>
      <w:tr>
        <w:tc>
          <w:tcPr>
            <w:vAlign w:val="center"/>
          </w:tcPr>
          <w:p>
            <w:pPr>
              <w:jc w:val="center"/>
            </w:pPr>
            <w:r>
              <w:rPr>
                <w:color w:val="000000"/>
                <w:sz w:val="24"/>
              </w:rPr>
              <w:t>19</w:t>
            </w:r>
          </w:p>
        </w:tc>
        <w:tc>
          <w:tcPr>
            <w:vAlign w:val="center"/>
          </w:tcPr>
          <w:p>
            <w:pPr>
              <w:jc w:val="center"/>
            </w:pPr>
            <w:r>
              <w:rPr>
                <w:color w:val="000000"/>
                <w:sz w:val="24"/>
              </w:rPr>
              <w:t>600066</w:t>
            </w:r>
          </w:p>
        </w:tc>
        <w:tc>
          <w:tcPr>
            <w:vAlign w:val="center"/>
          </w:tcPr>
          <w:p>
            <w:pPr>
              <w:jc w:val="center"/>
            </w:pPr>
            <w:r>
              <w:rPr>
                <w:color w:val="000000"/>
                <w:sz w:val="24"/>
              </w:rPr>
              <w:t>宇通客车</w:t>
            </w:r>
          </w:p>
        </w:tc>
        <w:tc>
          <w:tcPr>
            <w:vAlign w:val="center"/>
          </w:tcPr>
          <w:p>
            <w:pPr>
              <w:jc w:val="right"/>
            </w:pPr>
            <w:r>
              <w:rPr>
                <w:color w:val="000000"/>
                <w:sz w:val="24"/>
              </w:rPr>
              <w:t>136,854,038.65</w:t>
            </w:r>
          </w:p>
        </w:tc>
        <w:tc>
          <w:tcPr>
            <w:vAlign w:val="center"/>
          </w:tcPr>
          <w:p>
            <w:pPr>
              <w:jc w:val="right"/>
            </w:pPr>
            <w:r>
              <w:rPr>
                <w:color w:val="000000"/>
                <w:sz w:val="24"/>
              </w:rPr>
              <w:t>6.82</w:t>
            </w:r>
          </w:p>
        </w:tc>
      </w:tr>
      <w:tr>
        <w:tc>
          <w:tcPr>
            <w:vAlign w:val="center"/>
          </w:tcPr>
          <w:p>
            <w:pPr>
              <w:jc w:val="center"/>
            </w:pPr>
            <w:r>
              <w:rPr>
                <w:color w:val="000000"/>
                <w:sz w:val="24"/>
              </w:rPr>
              <w:t>20</w:t>
            </w:r>
          </w:p>
        </w:tc>
        <w:tc>
          <w:tcPr>
            <w:vAlign w:val="center"/>
          </w:tcPr>
          <w:p>
            <w:pPr>
              <w:jc w:val="center"/>
            </w:pPr>
            <w:r>
              <w:rPr>
                <w:color w:val="000000"/>
                <w:sz w:val="24"/>
              </w:rPr>
              <w:t>600763</w:t>
            </w:r>
          </w:p>
        </w:tc>
        <w:tc>
          <w:tcPr>
            <w:vAlign w:val="center"/>
          </w:tcPr>
          <w:p>
            <w:pPr>
              <w:jc w:val="center"/>
            </w:pPr>
            <w:r>
              <w:rPr>
                <w:color w:val="000000"/>
                <w:sz w:val="24"/>
              </w:rPr>
              <w:t>通策医疗</w:t>
            </w:r>
          </w:p>
        </w:tc>
        <w:tc>
          <w:tcPr>
            <w:vAlign w:val="center"/>
          </w:tcPr>
          <w:p>
            <w:pPr>
              <w:jc w:val="right"/>
            </w:pPr>
            <w:r>
              <w:rPr>
                <w:color w:val="000000"/>
                <w:sz w:val="24"/>
              </w:rPr>
              <w:t>135,793,967.05</w:t>
            </w:r>
          </w:p>
        </w:tc>
        <w:tc>
          <w:tcPr>
            <w:vAlign w:val="center"/>
          </w:tcPr>
          <w:p>
            <w:pPr>
              <w:jc w:val="right"/>
            </w:pPr>
            <w:r>
              <w:rPr>
                <w:color w:val="000000"/>
                <w:sz w:val="24"/>
              </w:rPr>
              <w:t>6.77</w:t>
            </w:r>
          </w:p>
        </w:tc>
      </w:tr>
      <w:tr>
        <w:tc>
          <w:tcPr>
            <w:vAlign w:val="center"/>
          </w:tcPr>
          <w:p>
            <w:pPr>
              <w:jc w:val="center"/>
            </w:pPr>
            <w:r>
              <w:rPr>
                <w:color w:val="000000"/>
                <w:sz w:val="24"/>
              </w:rPr>
              <w:t>21</w:t>
            </w:r>
          </w:p>
        </w:tc>
        <w:tc>
          <w:tcPr>
            <w:vAlign w:val="center"/>
          </w:tcPr>
          <w:p>
            <w:pPr>
              <w:jc w:val="center"/>
            </w:pPr>
            <w:r>
              <w:rPr>
                <w:color w:val="000000"/>
                <w:sz w:val="24"/>
              </w:rPr>
              <w:t>300003</w:t>
            </w:r>
          </w:p>
        </w:tc>
        <w:tc>
          <w:tcPr>
            <w:vAlign w:val="center"/>
          </w:tcPr>
          <w:p>
            <w:pPr>
              <w:jc w:val="center"/>
            </w:pPr>
            <w:r>
              <w:rPr>
                <w:color w:val="000000"/>
                <w:sz w:val="24"/>
              </w:rPr>
              <w:t>乐普医疗</w:t>
            </w:r>
          </w:p>
        </w:tc>
        <w:tc>
          <w:tcPr>
            <w:vAlign w:val="center"/>
          </w:tcPr>
          <w:p>
            <w:pPr>
              <w:jc w:val="right"/>
            </w:pPr>
            <w:r>
              <w:rPr>
                <w:color w:val="000000"/>
                <w:sz w:val="24"/>
              </w:rPr>
              <w:t>135,731,931.53</w:t>
            </w:r>
          </w:p>
        </w:tc>
        <w:tc>
          <w:tcPr>
            <w:vAlign w:val="center"/>
          </w:tcPr>
          <w:p>
            <w:pPr>
              <w:jc w:val="right"/>
            </w:pPr>
            <w:r>
              <w:rPr>
                <w:color w:val="000000"/>
                <w:sz w:val="24"/>
              </w:rPr>
              <w:t>6.77</w:t>
            </w:r>
          </w:p>
        </w:tc>
      </w:tr>
      <w:tr>
        <w:tc>
          <w:tcPr>
            <w:vAlign w:val="center"/>
          </w:tcPr>
          <w:p>
            <w:pPr>
              <w:jc w:val="center"/>
            </w:pPr>
            <w:r>
              <w:rPr>
                <w:color w:val="000000"/>
                <w:sz w:val="24"/>
              </w:rPr>
              <w:t>22</w:t>
            </w:r>
          </w:p>
        </w:tc>
        <w:tc>
          <w:tcPr>
            <w:vAlign w:val="center"/>
          </w:tcPr>
          <w:p>
            <w:pPr>
              <w:jc w:val="center"/>
            </w:pPr>
            <w:r>
              <w:rPr>
                <w:color w:val="000000"/>
                <w:sz w:val="24"/>
              </w:rPr>
              <w:t>300253</w:t>
            </w:r>
          </w:p>
        </w:tc>
        <w:tc>
          <w:tcPr>
            <w:vAlign w:val="center"/>
          </w:tcPr>
          <w:p>
            <w:pPr>
              <w:jc w:val="center"/>
            </w:pPr>
            <w:r>
              <w:rPr>
                <w:color w:val="000000"/>
                <w:sz w:val="24"/>
              </w:rPr>
              <w:t>卫宁健康</w:t>
            </w:r>
          </w:p>
        </w:tc>
        <w:tc>
          <w:tcPr>
            <w:vAlign w:val="center"/>
          </w:tcPr>
          <w:p>
            <w:pPr>
              <w:jc w:val="right"/>
            </w:pPr>
            <w:r>
              <w:rPr>
                <w:color w:val="000000"/>
                <w:sz w:val="24"/>
              </w:rPr>
              <w:t>135,072,578.48</w:t>
            </w:r>
          </w:p>
        </w:tc>
        <w:tc>
          <w:tcPr>
            <w:vAlign w:val="center"/>
          </w:tcPr>
          <w:p>
            <w:pPr>
              <w:jc w:val="right"/>
            </w:pPr>
            <w:r>
              <w:rPr>
                <w:color w:val="000000"/>
                <w:sz w:val="24"/>
              </w:rPr>
              <w:t>6.74</w:t>
            </w:r>
          </w:p>
        </w:tc>
      </w:tr>
      <w:tr>
        <w:tc>
          <w:tcPr>
            <w:vAlign w:val="center"/>
          </w:tcPr>
          <w:p>
            <w:pPr>
              <w:jc w:val="center"/>
            </w:pPr>
            <w:r>
              <w:rPr>
                <w:color w:val="000000"/>
                <w:sz w:val="24"/>
              </w:rPr>
              <w:t>23</w:t>
            </w:r>
          </w:p>
        </w:tc>
        <w:tc>
          <w:tcPr>
            <w:vAlign w:val="center"/>
          </w:tcPr>
          <w:p>
            <w:pPr>
              <w:jc w:val="center"/>
            </w:pPr>
            <w:r>
              <w:rPr>
                <w:color w:val="000000"/>
                <w:sz w:val="24"/>
              </w:rPr>
              <w:t>002142</w:t>
            </w:r>
          </w:p>
        </w:tc>
        <w:tc>
          <w:tcPr>
            <w:vAlign w:val="center"/>
          </w:tcPr>
          <w:p>
            <w:pPr>
              <w:jc w:val="center"/>
            </w:pPr>
            <w:r>
              <w:rPr>
                <w:color w:val="000000"/>
                <w:sz w:val="24"/>
              </w:rPr>
              <w:t>宁波银行</w:t>
            </w:r>
          </w:p>
        </w:tc>
        <w:tc>
          <w:tcPr>
            <w:vAlign w:val="center"/>
          </w:tcPr>
          <w:p>
            <w:pPr>
              <w:jc w:val="right"/>
            </w:pPr>
            <w:r>
              <w:rPr>
                <w:color w:val="000000"/>
                <w:sz w:val="24"/>
              </w:rPr>
              <w:t>125,966,522.91</w:t>
            </w:r>
          </w:p>
        </w:tc>
        <w:tc>
          <w:tcPr>
            <w:vAlign w:val="center"/>
          </w:tcPr>
          <w:p>
            <w:pPr>
              <w:jc w:val="right"/>
            </w:pPr>
            <w:r>
              <w:rPr>
                <w:color w:val="000000"/>
                <w:sz w:val="24"/>
              </w:rPr>
              <w:t>6.28</w:t>
            </w:r>
          </w:p>
        </w:tc>
      </w:tr>
      <w:tr>
        <w:tc>
          <w:tcPr>
            <w:vAlign w:val="center"/>
          </w:tcPr>
          <w:p>
            <w:pPr>
              <w:jc w:val="center"/>
            </w:pPr>
            <w:r>
              <w:rPr>
                <w:color w:val="000000"/>
                <w:sz w:val="24"/>
              </w:rPr>
              <w:t>24</w:t>
            </w:r>
          </w:p>
        </w:tc>
        <w:tc>
          <w:tcPr>
            <w:vAlign w:val="center"/>
          </w:tcPr>
          <w:p>
            <w:pPr>
              <w:jc w:val="center"/>
            </w:pPr>
            <w:r>
              <w:rPr>
                <w:color w:val="000000"/>
                <w:sz w:val="24"/>
              </w:rPr>
              <w:t>300012</w:t>
            </w:r>
          </w:p>
        </w:tc>
        <w:tc>
          <w:tcPr>
            <w:vAlign w:val="center"/>
          </w:tcPr>
          <w:p>
            <w:pPr>
              <w:jc w:val="center"/>
            </w:pPr>
            <w:r>
              <w:rPr>
                <w:color w:val="000000"/>
                <w:sz w:val="24"/>
              </w:rPr>
              <w:t>华测检测</w:t>
            </w:r>
          </w:p>
        </w:tc>
        <w:tc>
          <w:tcPr>
            <w:vAlign w:val="center"/>
          </w:tcPr>
          <w:p>
            <w:pPr>
              <w:jc w:val="right"/>
            </w:pPr>
            <w:r>
              <w:rPr>
                <w:color w:val="000000"/>
                <w:sz w:val="24"/>
              </w:rPr>
              <w:t>116,387,493.97</w:t>
            </w:r>
          </w:p>
        </w:tc>
        <w:tc>
          <w:tcPr>
            <w:vAlign w:val="center"/>
          </w:tcPr>
          <w:p>
            <w:pPr>
              <w:jc w:val="right"/>
            </w:pPr>
            <w:r>
              <w:rPr>
                <w:color w:val="000000"/>
                <w:sz w:val="24"/>
              </w:rPr>
              <w:t>5.80</w:t>
            </w:r>
          </w:p>
        </w:tc>
      </w:tr>
      <w:tr>
        <w:tc>
          <w:tcPr>
            <w:vAlign w:val="center"/>
          </w:tcPr>
          <w:p>
            <w:pPr>
              <w:jc w:val="center"/>
            </w:pPr>
            <w:r>
              <w:rPr>
                <w:color w:val="000000"/>
                <w:sz w:val="24"/>
              </w:rPr>
              <w:t>25</w:t>
            </w:r>
          </w:p>
        </w:tc>
        <w:tc>
          <w:tcPr>
            <w:vAlign w:val="center"/>
          </w:tcPr>
          <w:p>
            <w:pPr>
              <w:jc w:val="center"/>
            </w:pPr>
            <w:r>
              <w:rPr>
                <w:color w:val="000000"/>
                <w:sz w:val="24"/>
              </w:rPr>
              <w:t>600256</w:t>
            </w:r>
          </w:p>
        </w:tc>
        <w:tc>
          <w:tcPr>
            <w:vAlign w:val="center"/>
          </w:tcPr>
          <w:p>
            <w:pPr>
              <w:jc w:val="center"/>
            </w:pPr>
            <w:r>
              <w:rPr>
                <w:color w:val="000000"/>
                <w:sz w:val="24"/>
              </w:rPr>
              <w:t>广汇能源</w:t>
            </w:r>
          </w:p>
        </w:tc>
        <w:tc>
          <w:tcPr>
            <w:vAlign w:val="center"/>
          </w:tcPr>
          <w:p>
            <w:pPr>
              <w:jc w:val="right"/>
            </w:pPr>
            <w:r>
              <w:rPr>
                <w:color w:val="000000"/>
                <w:sz w:val="24"/>
              </w:rPr>
              <w:t>107,758,865.31</w:t>
            </w:r>
          </w:p>
        </w:tc>
        <w:tc>
          <w:tcPr>
            <w:vAlign w:val="center"/>
          </w:tcPr>
          <w:p>
            <w:pPr>
              <w:jc w:val="right"/>
            </w:pPr>
            <w:r>
              <w:rPr>
                <w:color w:val="000000"/>
                <w:sz w:val="24"/>
              </w:rPr>
              <w:t>5.37</w:t>
            </w:r>
          </w:p>
        </w:tc>
      </w:tr>
      <w:tr>
        <w:tc>
          <w:tcPr>
            <w:vAlign w:val="center"/>
          </w:tcPr>
          <w:p>
            <w:pPr>
              <w:jc w:val="center"/>
            </w:pPr>
            <w:r>
              <w:rPr>
                <w:color w:val="000000"/>
                <w:sz w:val="24"/>
              </w:rPr>
              <w:t>26</w:t>
            </w:r>
          </w:p>
        </w:tc>
        <w:tc>
          <w:tcPr>
            <w:vAlign w:val="center"/>
          </w:tcPr>
          <w:p>
            <w:pPr>
              <w:jc w:val="center"/>
            </w:pPr>
            <w:r>
              <w:rPr>
                <w:color w:val="000000"/>
                <w:sz w:val="24"/>
              </w:rPr>
              <w:t>603108</w:t>
            </w:r>
          </w:p>
        </w:tc>
        <w:tc>
          <w:tcPr>
            <w:vAlign w:val="center"/>
          </w:tcPr>
          <w:p>
            <w:pPr>
              <w:jc w:val="center"/>
            </w:pPr>
            <w:r>
              <w:rPr>
                <w:color w:val="000000"/>
                <w:sz w:val="24"/>
              </w:rPr>
              <w:t>润达医疗</w:t>
            </w:r>
          </w:p>
        </w:tc>
        <w:tc>
          <w:tcPr>
            <w:vAlign w:val="center"/>
          </w:tcPr>
          <w:p>
            <w:pPr>
              <w:jc w:val="right"/>
            </w:pPr>
            <w:r>
              <w:rPr>
                <w:color w:val="000000"/>
                <w:sz w:val="24"/>
              </w:rPr>
              <w:t>107,718,121.62</w:t>
            </w:r>
          </w:p>
        </w:tc>
        <w:tc>
          <w:tcPr>
            <w:vAlign w:val="center"/>
          </w:tcPr>
          <w:p>
            <w:pPr>
              <w:jc w:val="right"/>
            </w:pPr>
            <w:r>
              <w:rPr>
                <w:color w:val="000000"/>
                <w:sz w:val="24"/>
              </w:rPr>
              <w:t>5.37</w:t>
            </w:r>
          </w:p>
        </w:tc>
      </w:tr>
      <w:tr>
        <w:tc>
          <w:tcPr>
            <w:vAlign w:val="center"/>
          </w:tcPr>
          <w:p>
            <w:pPr>
              <w:jc w:val="center"/>
            </w:pPr>
            <w:r>
              <w:rPr>
                <w:color w:val="000000"/>
                <w:sz w:val="24"/>
              </w:rPr>
              <w:t>27</w:t>
            </w:r>
          </w:p>
        </w:tc>
        <w:tc>
          <w:tcPr>
            <w:vAlign w:val="center"/>
          </w:tcPr>
          <w:p>
            <w:pPr>
              <w:jc w:val="center"/>
            </w:pPr>
            <w:r>
              <w:rPr>
                <w:color w:val="000000"/>
                <w:sz w:val="24"/>
              </w:rPr>
              <w:t>300559</w:t>
            </w:r>
          </w:p>
        </w:tc>
        <w:tc>
          <w:tcPr>
            <w:vAlign w:val="center"/>
          </w:tcPr>
          <w:p>
            <w:pPr>
              <w:jc w:val="center"/>
            </w:pPr>
            <w:r>
              <w:rPr>
                <w:color w:val="000000"/>
                <w:sz w:val="24"/>
              </w:rPr>
              <w:t>佳发教育</w:t>
            </w:r>
          </w:p>
        </w:tc>
        <w:tc>
          <w:tcPr>
            <w:vAlign w:val="center"/>
          </w:tcPr>
          <w:p>
            <w:pPr>
              <w:jc w:val="right"/>
            </w:pPr>
            <w:r>
              <w:rPr>
                <w:color w:val="000000"/>
                <w:sz w:val="24"/>
              </w:rPr>
              <w:t>104,355,029.57</w:t>
            </w:r>
          </w:p>
        </w:tc>
        <w:tc>
          <w:tcPr>
            <w:vAlign w:val="center"/>
          </w:tcPr>
          <w:p>
            <w:pPr>
              <w:jc w:val="right"/>
            </w:pPr>
            <w:r>
              <w:rPr>
                <w:color w:val="000000"/>
                <w:sz w:val="24"/>
              </w:rPr>
              <w:t>5.20</w:t>
            </w:r>
          </w:p>
        </w:tc>
      </w:tr>
      <w:tr>
        <w:tc>
          <w:tcPr>
            <w:vAlign w:val="center"/>
          </w:tcPr>
          <w:p>
            <w:pPr>
              <w:jc w:val="center"/>
            </w:pPr>
            <w:r>
              <w:rPr>
                <w:color w:val="000000"/>
                <w:sz w:val="24"/>
              </w:rPr>
              <w:t>28</w:t>
            </w:r>
          </w:p>
        </w:tc>
        <w:tc>
          <w:tcPr>
            <w:vAlign w:val="center"/>
          </w:tcPr>
          <w:p>
            <w:pPr>
              <w:jc w:val="center"/>
            </w:pPr>
            <w:r>
              <w:rPr>
                <w:color w:val="000000"/>
                <w:sz w:val="24"/>
              </w:rPr>
              <w:t>600030</w:t>
            </w:r>
          </w:p>
        </w:tc>
        <w:tc>
          <w:tcPr>
            <w:vAlign w:val="center"/>
          </w:tcPr>
          <w:p>
            <w:pPr>
              <w:jc w:val="center"/>
            </w:pPr>
            <w:r>
              <w:rPr>
                <w:color w:val="000000"/>
                <w:sz w:val="24"/>
              </w:rPr>
              <w:t>中信证券</w:t>
            </w:r>
          </w:p>
        </w:tc>
        <w:tc>
          <w:tcPr>
            <w:vAlign w:val="center"/>
          </w:tcPr>
          <w:p>
            <w:pPr>
              <w:jc w:val="right"/>
            </w:pPr>
            <w:r>
              <w:rPr>
                <w:color w:val="000000"/>
                <w:sz w:val="24"/>
              </w:rPr>
              <w:t>103,375,692.53</w:t>
            </w:r>
          </w:p>
        </w:tc>
        <w:tc>
          <w:tcPr>
            <w:vAlign w:val="center"/>
          </w:tcPr>
          <w:p>
            <w:pPr>
              <w:jc w:val="right"/>
            </w:pPr>
            <w:r>
              <w:rPr>
                <w:color w:val="000000"/>
                <w:sz w:val="24"/>
              </w:rPr>
              <w:t>5.15</w:t>
            </w:r>
          </w:p>
        </w:tc>
      </w:tr>
      <w:tr>
        <w:tc>
          <w:tcPr>
            <w:vAlign w:val="center"/>
          </w:tcPr>
          <w:p>
            <w:pPr>
              <w:jc w:val="center"/>
            </w:pPr>
            <w:r>
              <w:rPr>
                <w:color w:val="000000"/>
                <w:sz w:val="24"/>
              </w:rPr>
              <w:t>29</w:t>
            </w:r>
          </w:p>
        </w:tc>
        <w:tc>
          <w:tcPr>
            <w:vAlign w:val="center"/>
          </w:tcPr>
          <w:p>
            <w:pPr>
              <w:jc w:val="center"/>
            </w:pPr>
            <w:r>
              <w:rPr>
                <w:color w:val="000000"/>
                <w:sz w:val="24"/>
              </w:rPr>
              <w:t>600856</w:t>
            </w:r>
          </w:p>
        </w:tc>
        <w:tc>
          <w:tcPr>
            <w:vAlign w:val="center"/>
          </w:tcPr>
          <w:p>
            <w:pPr>
              <w:jc w:val="center"/>
            </w:pPr>
            <w:r>
              <w:rPr>
                <w:color w:val="000000"/>
                <w:sz w:val="24"/>
              </w:rPr>
              <w:t>中天能源</w:t>
            </w:r>
          </w:p>
        </w:tc>
        <w:tc>
          <w:tcPr>
            <w:vAlign w:val="center"/>
          </w:tcPr>
          <w:p>
            <w:pPr>
              <w:jc w:val="right"/>
            </w:pPr>
            <w:r>
              <w:rPr>
                <w:color w:val="000000"/>
                <w:sz w:val="24"/>
              </w:rPr>
              <w:t>95,369,820.60</w:t>
            </w:r>
          </w:p>
        </w:tc>
        <w:tc>
          <w:tcPr>
            <w:vAlign w:val="center"/>
          </w:tcPr>
          <w:p>
            <w:pPr>
              <w:jc w:val="right"/>
            </w:pPr>
            <w:r>
              <w:rPr>
                <w:color w:val="000000"/>
                <w:sz w:val="24"/>
              </w:rPr>
              <w:t>4.76</w:t>
            </w:r>
          </w:p>
        </w:tc>
      </w:tr>
      <w:tr>
        <w:tc>
          <w:tcPr>
            <w:vAlign w:val="center"/>
          </w:tcPr>
          <w:p>
            <w:pPr>
              <w:jc w:val="center"/>
            </w:pPr>
            <w:r>
              <w:rPr>
                <w:color w:val="000000"/>
                <w:sz w:val="24"/>
              </w:rPr>
              <w:t>30</w:t>
            </w:r>
          </w:p>
        </w:tc>
        <w:tc>
          <w:tcPr>
            <w:vAlign w:val="center"/>
          </w:tcPr>
          <w:p>
            <w:pPr>
              <w:jc w:val="center"/>
            </w:pPr>
            <w:r>
              <w:rPr>
                <w:color w:val="000000"/>
                <w:sz w:val="24"/>
              </w:rPr>
              <w:t>300170</w:t>
            </w:r>
          </w:p>
        </w:tc>
        <w:tc>
          <w:tcPr>
            <w:vAlign w:val="center"/>
          </w:tcPr>
          <w:p>
            <w:pPr>
              <w:jc w:val="center"/>
            </w:pPr>
            <w:r>
              <w:rPr>
                <w:color w:val="000000"/>
                <w:sz w:val="24"/>
              </w:rPr>
              <w:t>汉得信息</w:t>
            </w:r>
          </w:p>
        </w:tc>
        <w:tc>
          <w:tcPr>
            <w:vAlign w:val="center"/>
          </w:tcPr>
          <w:p>
            <w:pPr>
              <w:jc w:val="right"/>
            </w:pPr>
            <w:r>
              <w:rPr>
                <w:color w:val="000000"/>
                <w:sz w:val="24"/>
              </w:rPr>
              <w:t>95,152,342.84</w:t>
            </w:r>
          </w:p>
        </w:tc>
        <w:tc>
          <w:tcPr>
            <w:vAlign w:val="center"/>
          </w:tcPr>
          <w:p>
            <w:pPr>
              <w:jc w:val="right"/>
            </w:pPr>
            <w:r>
              <w:rPr>
                <w:color w:val="000000"/>
                <w:sz w:val="24"/>
              </w:rPr>
              <w:t>4.74</w:t>
            </w:r>
          </w:p>
        </w:tc>
      </w:tr>
      <w:tr>
        <w:tc>
          <w:tcPr>
            <w:vAlign w:val="center"/>
          </w:tcPr>
          <w:p>
            <w:pPr>
              <w:jc w:val="center"/>
            </w:pPr>
            <w:r>
              <w:rPr>
                <w:color w:val="000000"/>
                <w:sz w:val="24"/>
              </w:rPr>
              <w:t>31</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93,223,044.87</w:t>
            </w:r>
          </w:p>
        </w:tc>
        <w:tc>
          <w:tcPr>
            <w:vAlign w:val="center"/>
          </w:tcPr>
          <w:p>
            <w:pPr>
              <w:jc w:val="right"/>
            </w:pPr>
            <w:r>
              <w:rPr>
                <w:color w:val="000000"/>
                <w:sz w:val="24"/>
              </w:rPr>
              <w:t>4.65</w:t>
            </w:r>
          </w:p>
        </w:tc>
      </w:tr>
      <w:tr>
        <w:tc>
          <w:tcPr>
            <w:vAlign w:val="center"/>
          </w:tcPr>
          <w:p>
            <w:pPr>
              <w:jc w:val="center"/>
            </w:pPr>
            <w:r>
              <w:rPr>
                <w:color w:val="000000"/>
                <w:sz w:val="24"/>
              </w:rPr>
              <w:t>32</w:t>
            </w:r>
          </w:p>
        </w:tc>
        <w:tc>
          <w:tcPr>
            <w:vAlign w:val="center"/>
          </w:tcPr>
          <w:p>
            <w:pPr>
              <w:jc w:val="center"/>
            </w:pPr>
            <w:r>
              <w:rPr>
                <w:color w:val="000000"/>
                <w:sz w:val="24"/>
              </w:rPr>
              <w:t>601166</w:t>
            </w:r>
          </w:p>
        </w:tc>
        <w:tc>
          <w:tcPr>
            <w:vAlign w:val="center"/>
          </w:tcPr>
          <w:p>
            <w:pPr>
              <w:jc w:val="center"/>
            </w:pPr>
            <w:r>
              <w:rPr>
                <w:color w:val="000000"/>
                <w:sz w:val="24"/>
              </w:rPr>
              <w:t>兴业银行</w:t>
            </w:r>
          </w:p>
        </w:tc>
        <w:tc>
          <w:tcPr>
            <w:vAlign w:val="center"/>
          </w:tcPr>
          <w:p>
            <w:pPr>
              <w:jc w:val="right"/>
            </w:pPr>
            <w:r>
              <w:rPr>
                <w:color w:val="000000"/>
                <w:sz w:val="24"/>
              </w:rPr>
              <w:t>89,116,467.01</w:t>
            </w:r>
          </w:p>
        </w:tc>
        <w:tc>
          <w:tcPr>
            <w:vAlign w:val="center"/>
          </w:tcPr>
          <w:p>
            <w:pPr>
              <w:jc w:val="right"/>
            </w:pPr>
            <w:r>
              <w:rPr>
                <w:color w:val="000000"/>
                <w:sz w:val="24"/>
              </w:rPr>
              <w:t>4.44</w:t>
            </w:r>
          </w:p>
        </w:tc>
      </w:tr>
      <w:tr>
        <w:tc>
          <w:tcPr>
            <w:vAlign w:val="center"/>
          </w:tcPr>
          <w:p>
            <w:pPr>
              <w:jc w:val="center"/>
            </w:pPr>
            <w:r>
              <w:rPr>
                <w:color w:val="000000"/>
                <w:sz w:val="24"/>
              </w:rPr>
              <w:t>33</w:t>
            </w:r>
          </w:p>
        </w:tc>
        <w:tc>
          <w:tcPr>
            <w:vAlign w:val="center"/>
          </w:tcPr>
          <w:p>
            <w:pPr>
              <w:jc w:val="center"/>
            </w:pPr>
            <w:r>
              <w:rPr>
                <w:color w:val="000000"/>
                <w:sz w:val="24"/>
              </w:rPr>
              <w:t>601100</w:t>
            </w:r>
          </w:p>
        </w:tc>
        <w:tc>
          <w:tcPr>
            <w:vAlign w:val="center"/>
          </w:tcPr>
          <w:p>
            <w:pPr>
              <w:jc w:val="center"/>
            </w:pPr>
            <w:r>
              <w:rPr>
                <w:color w:val="000000"/>
                <w:sz w:val="24"/>
              </w:rPr>
              <w:t>恒立液压</w:t>
            </w:r>
          </w:p>
        </w:tc>
        <w:tc>
          <w:tcPr>
            <w:vAlign w:val="center"/>
          </w:tcPr>
          <w:p>
            <w:pPr>
              <w:jc w:val="right"/>
            </w:pPr>
            <w:r>
              <w:rPr>
                <w:color w:val="000000"/>
                <w:sz w:val="24"/>
              </w:rPr>
              <w:t>86,999,881.67</w:t>
            </w:r>
          </w:p>
        </w:tc>
        <w:tc>
          <w:tcPr>
            <w:vAlign w:val="center"/>
          </w:tcPr>
          <w:p>
            <w:pPr>
              <w:jc w:val="right"/>
            </w:pPr>
            <w:r>
              <w:rPr>
                <w:color w:val="000000"/>
                <w:sz w:val="24"/>
              </w:rPr>
              <w:t>4.34</w:t>
            </w:r>
          </w:p>
        </w:tc>
      </w:tr>
      <w:tr>
        <w:tc>
          <w:tcPr>
            <w:vAlign w:val="center"/>
          </w:tcPr>
          <w:p>
            <w:pPr>
              <w:jc w:val="center"/>
            </w:pPr>
            <w:r>
              <w:rPr>
                <w:color w:val="000000"/>
                <w:sz w:val="24"/>
              </w:rPr>
              <w:t>34</w:t>
            </w:r>
          </w:p>
        </w:tc>
        <w:tc>
          <w:tcPr>
            <w:vAlign w:val="center"/>
          </w:tcPr>
          <w:p>
            <w:pPr>
              <w:jc w:val="center"/>
            </w:pPr>
            <w:r>
              <w:rPr>
                <w:color w:val="000000"/>
                <w:sz w:val="24"/>
              </w:rPr>
              <w:t>002383</w:t>
            </w:r>
          </w:p>
        </w:tc>
        <w:tc>
          <w:tcPr>
            <w:vAlign w:val="center"/>
          </w:tcPr>
          <w:p>
            <w:pPr>
              <w:jc w:val="center"/>
            </w:pPr>
            <w:r>
              <w:rPr>
                <w:color w:val="000000"/>
                <w:sz w:val="24"/>
              </w:rPr>
              <w:t>合众思壮</w:t>
            </w:r>
          </w:p>
        </w:tc>
        <w:tc>
          <w:tcPr>
            <w:vAlign w:val="center"/>
          </w:tcPr>
          <w:p>
            <w:pPr>
              <w:jc w:val="right"/>
            </w:pPr>
            <w:r>
              <w:rPr>
                <w:color w:val="000000"/>
                <w:sz w:val="24"/>
              </w:rPr>
              <w:t>80,775,744.25</w:t>
            </w:r>
          </w:p>
        </w:tc>
        <w:tc>
          <w:tcPr>
            <w:vAlign w:val="center"/>
          </w:tcPr>
          <w:p>
            <w:pPr>
              <w:jc w:val="right"/>
            </w:pPr>
            <w:r>
              <w:rPr>
                <w:color w:val="000000"/>
                <w:sz w:val="24"/>
              </w:rPr>
              <w:t>4.03</w:t>
            </w:r>
          </w:p>
        </w:tc>
      </w:tr>
      <w:tr>
        <w:tc>
          <w:tcPr>
            <w:vAlign w:val="center"/>
          </w:tcPr>
          <w:p>
            <w:pPr>
              <w:jc w:val="center"/>
            </w:pPr>
            <w:r>
              <w:rPr>
                <w:color w:val="000000"/>
                <w:sz w:val="24"/>
              </w:rPr>
              <w:t>35</w:t>
            </w:r>
          </w:p>
        </w:tc>
        <w:tc>
          <w:tcPr>
            <w:vAlign w:val="center"/>
          </w:tcPr>
          <w:p>
            <w:pPr>
              <w:jc w:val="center"/>
            </w:pPr>
            <w:r>
              <w:rPr>
                <w:color w:val="000000"/>
                <w:sz w:val="24"/>
              </w:rPr>
              <w:t>603686</w:t>
            </w:r>
          </w:p>
        </w:tc>
        <w:tc>
          <w:tcPr>
            <w:vAlign w:val="center"/>
          </w:tcPr>
          <w:p>
            <w:pPr>
              <w:jc w:val="center"/>
            </w:pPr>
            <w:r>
              <w:rPr>
                <w:color w:val="000000"/>
                <w:sz w:val="24"/>
              </w:rPr>
              <w:t>龙马环卫</w:t>
            </w:r>
          </w:p>
        </w:tc>
        <w:tc>
          <w:tcPr>
            <w:vAlign w:val="center"/>
          </w:tcPr>
          <w:p>
            <w:pPr>
              <w:jc w:val="right"/>
            </w:pPr>
            <w:r>
              <w:rPr>
                <w:color w:val="000000"/>
                <w:sz w:val="24"/>
              </w:rPr>
              <w:t>78,399,912.73</w:t>
            </w:r>
          </w:p>
        </w:tc>
        <w:tc>
          <w:tcPr>
            <w:vAlign w:val="center"/>
          </w:tcPr>
          <w:p>
            <w:pPr>
              <w:jc w:val="right"/>
            </w:pPr>
            <w:r>
              <w:rPr>
                <w:color w:val="000000"/>
                <w:sz w:val="24"/>
              </w:rPr>
              <w:t>3.91</w:t>
            </w:r>
          </w:p>
        </w:tc>
      </w:tr>
      <w:tr>
        <w:tc>
          <w:tcPr>
            <w:vAlign w:val="center"/>
          </w:tcPr>
          <w:p>
            <w:pPr>
              <w:jc w:val="center"/>
            </w:pPr>
            <w:r>
              <w:rPr>
                <w:color w:val="000000"/>
                <w:sz w:val="24"/>
              </w:rPr>
              <w:t>36</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74,487,701.92</w:t>
            </w:r>
          </w:p>
        </w:tc>
        <w:tc>
          <w:tcPr>
            <w:vAlign w:val="center"/>
          </w:tcPr>
          <w:p>
            <w:pPr>
              <w:jc w:val="right"/>
            </w:pPr>
            <w:r>
              <w:rPr>
                <w:color w:val="000000"/>
                <w:sz w:val="24"/>
              </w:rPr>
              <w:t>3.71</w:t>
            </w:r>
          </w:p>
        </w:tc>
      </w:tr>
      <w:tr>
        <w:tc>
          <w:tcPr>
            <w:vAlign w:val="center"/>
          </w:tcPr>
          <w:p>
            <w:pPr>
              <w:jc w:val="center"/>
            </w:pPr>
            <w:r>
              <w:rPr>
                <w:color w:val="000000"/>
                <w:sz w:val="24"/>
              </w:rPr>
              <w:t>37</w:t>
            </w:r>
          </w:p>
        </w:tc>
        <w:tc>
          <w:tcPr>
            <w:vAlign w:val="center"/>
          </w:tcPr>
          <w:p>
            <w:pPr>
              <w:jc w:val="center"/>
            </w:pPr>
            <w:r>
              <w:rPr>
                <w:color w:val="000000"/>
                <w:sz w:val="24"/>
              </w:rPr>
              <w:t>002821</w:t>
            </w:r>
          </w:p>
        </w:tc>
        <w:tc>
          <w:tcPr>
            <w:vAlign w:val="center"/>
          </w:tcPr>
          <w:p>
            <w:pPr>
              <w:jc w:val="center"/>
            </w:pPr>
            <w:r>
              <w:rPr>
                <w:color w:val="000000"/>
                <w:sz w:val="24"/>
              </w:rPr>
              <w:t>凯莱英</w:t>
            </w:r>
          </w:p>
        </w:tc>
        <w:tc>
          <w:tcPr>
            <w:vAlign w:val="center"/>
          </w:tcPr>
          <w:p>
            <w:pPr>
              <w:jc w:val="right"/>
            </w:pPr>
            <w:r>
              <w:rPr>
                <w:color w:val="000000"/>
                <w:sz w:val="24"/>
              </w:rPr>
              <w:t>72,168,562.50</w:t>
            </w:r>
          </w:p>
        </w:tc>
        <w:tc>
          <w:tcPr>
            <w:vAlign w:val="center"/>
          </w:tcPr>
          <w:p>
            <w:pPr>
              <w:jc w:val="right"/>
            </w:pPr>
            <w:r>
              <w:rPr>
                <w:color w:val="000000"/>
                <w:sz w:val="24"/>
              </w:rPr>
              <w:t>3.60</w:t>
            </w:r>
          </w:p>
        </w:tc>
      </w:tr>
      <w:tr>
        <w:tc>
          <w:tcPr>
            <w:vAlign w:val="center"/>
          </w:tcPr>
          <w:p>
            <w:pPr>
              <w:jc w:val="center"/>
            </w:pPr>
            <w:r>
              <w:rPr>
                <w:color w:val="000000"/>
                <w:sz w:val="24"/>
              </w:rPr>
              <w:t>38</w:t>
            </w:r>
          </w:p>
        </w:tc>
        <w:tc>
          <w:tcPr>
            <w:vAlign w:val="center"/>
          </w:tcPr>
          <w:p>
            <w:pPr>
              <w:jc w:val="center"/>
            </w:pPr>
            <w:r>
              <w:rPr>
                <w:color w:val="000000"/>
                <w:sz w:val="24"/>
              </w:rPr>
              <w:t>600885</w:t>
            </w:r>
          </w:p>
        </w:tc>
        <w:tc>
          <w:tcPr>
            <w:vAlign w:val="center"/>
          </w:tcPr>
          <w:p>
            <w:pPr>
              <w:jc w:val="center"/>
            </w:pPr>
            <w:r>
              <w:rPr>
                <w:color w:val="000000"/>
                <w:sz w:val="24"/>
              </w:rPr>
              <w:t>宏发股份</w:t>
            </w:r>
          </w:p>
        </w:tc>
        <w:tc>
          <w:tcPr>
            <w:vAlign w:val="center"/>
          </w:tcPr>
          <w:p>
            <w:pPr>
              <w:jc w:val="right"/>
            </w:pPr>
            <w:r>
              <w:rPr>
                <w:color w:val="000000"/>
                <w:sz w:val="24"/>
              </w:rPr>
              <w:t>69,179,919.20</w:t>
            </w:r>
          </w:p>
        </w:tc>
        <w:tc>
          <w:tcPr>
            <w:vAlign w:val="center"/>
          </w:tcPr>
          <w:p>
            <w:pPr>
              <w:jc w:val="right"/>
            </w:pPr>
            <w:r>
              <w:rPr>
                <w:color w:val="000000"/>
                <w:sz w:val="24"/>
              </w:rPr>
              <w:t>3.45</w:t>
            </w:r>
          </w:p>
        </w:tc>
      </w:tr>
      <w:tr>
        <w:tc>
          <w:tcPr>
            <w:vAlign w:val="center"/>
          </w:tcPr>
          <w:p>
            <w:pPr>
              <w:jc w:val="center"/>
            </w:pPr>
            <w:r>
              <w:rPr>
                <w:color w:val="000000"/>
                <w:sz w:val="24"/>
              </w:rPr>
              <w:t>39</w:t>
            </w:r>
          </w:p>
        </w:tc>
        <w:tc>
          <w:tcPr>
            <w:vAlign w:val="center"/>
          </w:tcPr>
          <w:p>
            <w:pPr>
              <w:jc w:val="center"/>
            </w:pPr>
            <w:r>
              <w:rPr>
                <w:color w:val="000000"/>
                <w:sz w:val="24"/>
              </w:rPr>
              <w:t>603757</w:t>
            </w:r>
          </w:p>
        </w:tc>
        <w:tc>
          <w:tcPr>
            <w:vAlign w:val="center"/>
          </w:tcPr>
          <w:p>
            <w:pPr>
              <w:jc w:val="center"/>
            </w:pPr>
            <w:r>
              <w:rPr>
                <w:color w:val="000000"/>
                <w:sz w:val="24"/>
              </w:rPr>
              <w:t>大元泵业</w:t>
            </w:r>
          </w:p>
        </w:tc>
        <w:tc>
          <w:tcPr>
            <w:vAlign w:val="center"/>
          </w:tcPr>
          <w:p>
            <w:pPr>
              <w:jc w:val="right"/>
            </w:pPr>
            <w:r>
              <w:rPr>
                <w:color w:val="000000"/>
                <w:sz w:val="24"/>
              </w:rPr>
              <w:t>69,079,838.01</w:t>
            </w:r>
          </w:p>
        </w:tc>
        <w:tc>
          <w:tcPr>
            <w:vAlign w:val="center"/>
          </w:tcPr>
          <w:p>
            <w:pPr>
              <w:jc w:val="right"/>
            </w:pPr>
            <w:r>
              <w:rPr>
                <w:color w:val="000000"/>
                <w:sz w:val="24"/>
              </w:rPr>
              <w:t>3.44</w:t>
            </w:r>
          </w:p>
        </w:tc>
      </w:tr>
      <w:tr>
        <w:tc>
          <w:tcPr>
            <w:vAlign w:val="center"/>
          </w:tcPr>
          <w:p>
            <w:pPr>
              <w:jc w:val="center"/>
            </w:pPr>
            <w:r>
              <w:rPr>
                <w:color w:val="000000"/>
                <w:sz w:val="24"/>
              </w:rPr>
              <w:t>40</w:t>
            </w:r>
          </w:p>
        </w:tc>
        <w:tc>
          <w:tcPr>
            <w:vAlign w:val="center"/>
          </w:tcPr>
          <w:p>
            <w:pPr>
              <w:jc w:val="center"/>
            </w:pPr>
            <w:r>
              <w:rPr>
                <w:color w:val="000000"/>
                <w:sz w:val="24"/>
              </w:rPr>
              <w:t>002912</w:t>
            </w:r>
          </w:p>
        </w:tc>
        <w:tc>
          <w:tcPr>
            <w:vAlign w:val="center"/>
          </w:tcPr>
          <w:p>
            <w:pPr>
              <w:jc w:val="center"/>
            </w:pPr>
            <w:r>
              <w:rPr>
                <w:color w:val="000000"/>
                <w:sz w:val="24"/>
              </w:rPr>
              <w:t>中新赛克</w:t>
            </w:r>
          </w:p>
        </w:tc>
        <w:tc>
          <w:tcPr>
            <w:vAlign w:val="center"/>
          </w:tcPr>
          <w:p>
            <w:pPr>
              <w:jc w:val="right"/>
            </w:pPr>
            <w:r>
              <w:rPr>
                <w:color w:val="000000"/>
                <w:sz w:val="24"/>
              </w:rPr>
              <w:t>68,370,832.84</w:t>
            </w:r>
          </w:p>
        </w:tc>
        <w:tc>
          <w:tcPr>
            <w:vAlign w:val="center"/>
          </w:tcPr>
          <w:p>
            <w:pPr>
              <w:jc w:val="right"/>
            </w:pPr>
            <w:r>
              <w:rPr>
                <w:color w:val="000000"/>
                <w:sz w:val="24"/>
              </w:rPr>
              <w:t>3.41</w:t>
            </w:r>
          </w:p>
        </w:tc>
      </w:tr>
      <w:tr>
        <w:tc>
          <w:tcPr>
            <w:vAlign w:val="center"/>
          </w:tcPr>
          <w:p>
            <w:pPr>
              <w:jc w:val="center"/>
            </w:pPr>
            <w:r>
              <w:rPr>
                <w:color w:val="000000"/>
                <w:sz w:val="24"/>
              </w:rPr>
              <w:t>41</w:t>
            </w:r>
          </w:p>
        </w:tc>
        <w:tc>
          <w:tcPr>
            <w:vAlign w:val="center"/>
          </w:tcPr>
          <w:p>
            <w:pPr>
              <w:jc w:val="center"/>
            </w:pPr>
            <w:r>
              <w:rPr>
                <w:color w:val="000000"/>
                <w:sz w:val="24"/>
              </w:rPr>
              <w:t>600519</w:t>
            </w:r>
          </w:p>
        </w:tc>
        <w:tc>
          <w:tcPr>
            <w:vAlign w:val="center"/>
          </w:tcPr>
          <w:p>
            <w:pPr>
              <w:jc w:val="center"/>
            </w:pPr>
            <w:r>
              <w:rPr>
                <w:color w:val="000000"/>
                <w:sz w:val="24"/>
              </w:rPr>
              <w:t>贵州茅台</w:t>
            </w:r>
          </w:p>
        </w:tc>
        <w:tc>
          <w:tcPr>
            <w:vAlign w:val="center"/>
          </w:tcPr>
          <w:p>
            <w:pPr>
              <w:jc w:val="right"/>
            </w:pPr>
            <w:r>
              <w:rPr>
                <w:color w:val="000000"/>
                <w:sz w:val="24"/>
              </w:rPr>
              <w:t>67,433,626.00</w:t>
            </w:r>
          </w:p>
        </w:tc>
        <w:tc>
          <w:tcPr>
            <w:vAlign w:val="center"/>
          </w:tcPr>
          <w:p>
            <w:pPr>
              <w:jc w:val="right"/>
            </w:pPr>
            <w:r>
              <w:rPr>
                <w:color w:val="000000"/>
                <w:sz w:val="24"/>
              </w:rPr>
              <w:t>3.36</w:t>
            </w:r>
          </w:p>
        </w:tc>
      </w:tr>
      <w:tr>
        <w:tc>
          <w:tcPr>
            <w:vAlign w:val="center"/>
          </w:tcPr>
          <w:p>
            <w:pPr>
              <w:jc w:val="center"/>
            </w:pPr>
            <w:r>
              <w:rPr>
                <w:color w:val="000000"/>
                <w:sz w:val="24"/>
              </w:rPr>
              <w:t>42</w:t>
            </w:r>
          </w:p>
        </w:tc>
        <w:tc>
          <w:tcPr>
            <w:vAlign w:val="center"/>
          </w:tcPr>
          <w:p>
            <w:pPr>
              <w:jc w:val="center"/>
            </w:pPr>
            <w:r>
              <w:rPr>
                <w:color w:val="000000"/>
                <w:sz w:val="24"/>
              </w:rPr>
              <w:t>000661</w:t>
            </w:r>
          </w:p>
        </w:tc>
        <w:tc>
          <w:tcPr>
            <w:vAlign w:val="center"/>
          </w:tcPr>
          <w:p>
            <w:pPr>
              <w:jc w:val="center"/>
            </w:pPr>
            <w:r>
              <w:rPr>
                <w:color w:val="000000"/>
                <w:sz w:val="24"/>
              </w:rPr>
              <w:t>长春高新</w:t>
            </w:r>
          </w:p>
        </w:tc>
        <w:tc>
          <w:tcPr>
            <w:vAlign w:val="center"/>
          </w:tcPr>
          <w:p>
            <w:pPr>
              <w:jc w:val="right"/>
            </w:pPr>
            <w:r>
              <w:rPr>
                <w:color w:val="000000"/>
                <w:sz w:val="24"/>
              </w:rPr>
              <w:t>66,333,770.00</w:t>
            </w:r>
          </w:p>
        </w:tc>
        <w:tc>
          <w:tcPr>
            <w:vAlign w:val="center"/>
          </w:tcPr>
          <w:p>
            <w:pPr>
              <w:jc w:val="right"/>
            </w:pPr>
            <w:r>
              <w:rPr>
                <w:color w:val="000000"/>
                <w:sz w:val="24"/>
              </w:rPr>
              <w:t>3.31</w:t>
            </w:r>
          </w:p>
        </w:tc>
      </w:tr>
      <w:tr>
        <w:tc>
          <w:tcPr>
            <w:vAlign w:val="center"/>
          </w:tcPr>
          <w:p>
            <w:pPr>
              <w:jc w:val="center"/>
            </w:pPr>
            <w:r>
              <w:rPr>
                <w:color w:val="000000"/>
                <w:sz w:val="24"/>
              </w:rPr>
              <w:t>43</w:t>
            </w:r>
          </w:p>
        </w:tc>
        <w:tc>
          <w:tcPr>
            <w:vAlign w:val="center"/>
          </w:tcPr>
          <w:p>
            <w:pPr>
              <w:jc w:val="center"/>
            </w:pPr>
            <w:r>
              <w:rPr>
                <w:color w:val="000000"/>
                <w:sz w:val="24"/>
              </w:rPr>
              <w:t>002465</w:t>
            </w:r>
          </w:p>
        </w:tc>
        <w:tc>
          <w:tcPr>
            <w:vAlign w:val="center"/>
          </w:tcPr>
          <w:p>
            <w:pPr>
              <w:jc w:val="center"/>
            </w:pPr>
            <w:r>
              <w:rPr>
                <w:color w:val="000000"/>
                <w:sz w:val="24"/>
              </w:rPr>
              <w:t>海格通信</w:t>
            </w:r>
          </w:p>
        </w:tc>
        <w:tc>
          <w:tcPr>
            <w:vAlign w:val="center"/>
          </w:tcPr>
          <w:p>
            <w:pPr>
              <w:jc w:val="right"/>
            </w:pPr>
            <w:r>
              <w:rPr>
                <w:color w:val="000000"/>
                <w:sz w:val="24"/>
              </w:rPr>
              <w:t>65,630,995.90</w:t>
            </w:r>
          </w:p>
        </w:tc>
        <w:tc>
          <w:tcPr>
            <w:vAlign w:val="center"/>
          </w:tcPr>
          <w:p>
            <w:pPr>
              <w:jc w:val="right"/>
            </w:pPr>
            <w:r>
              <w:rPr>
                <w:color w:val="000000"/>
                <w:sz w:val="24"/>
              </w:rPr>
              <w:t>3.27</w:t>
            </w:r>
          </w:p>
        </w:tc>
      </w:tr>
      <w:tr>
        <w:tc>
          <w:tcPr>
            <w:vAlign w:val="center"/>
          </w:tcPr>
          <w:p>
            <w:pPr>
              <w:jc w:val="center"/>
            </w:pPr>
            <w:r>
              <w:rPr>
                <w:color w:val="000000"/>
                <w:sz w:val="24"/>
              </w:rPr>
              <w:t>44</w:t>
            </w:r>
          </w:p>
        </w:tc>
        <w:tc>
          <w:tcPr>
            <w:vAlign w:val="center"/>
          </w:tcPr>
          <w:p>
            <w:pPr>
              <w:jc w:val="center"/>
            </w:pPr>
            <w:r>
              <w:rPr>
                <w:color w:val="000000"/>
                <w:sz w:val="24"/>
              </w:rPr>
              <w:t>300747</w:t>
            </w:r>
          </w:p>
        </w:tc>
        <w:tc>
          <w:tcPr>
            <w:vAlign w:val="center"/>
          </w:tcPr>
          <w:p>
            <w:pPr>
              <w:jc w:val="center"/>
            </w:pPr>
            <w:r>
              <w:rPr>
                <w:color w:val="000000"/>
                <w:sz w:val="24"/>
              </w:rPr>
              <w:t>锐科激光</w:t>
            </w:r>
          </w:p>
        </w:tc>
        <w:tc>
          <w:tcPr>
            <w:vAlign w:val="center"/>
          </w:tcPr>
          <w:p>
            <w:pPr>
              <w:jc w:val="right"/>
            </w:pPr>
            <w:r>
              <w:rPr>
                <w:color w:val="000000"/>
                <w:sz w:val="24"/>
              </w:rPr>
              <w:t>64,681,713.87</w:t>
            </w:r>
          </w:p>
        </w:tc>
        <w:tc>
          <w:tcPr>
            <w:vAlign w:val="center"/>
          </w:tcPr>
          <w:p>
            <w:pPr>
              <w:jc w:val="right"/>
            </w:pPr>
            <w:r>
              <w:rPr>
                <w:color w:val="000000"/>
                <w:sz w:val="24"/>
              </w:rPr>
              <w:t>3.23</w:t>
            </w:r>
          </w:p>
        </w:tc>
      </w:tr>
      <w:tr>
        <w:tc>
          <w:tcPr>
            <w:vAlign w:val="center"/>
          </w:tcPr>
          <w:p>
            <w:pPr>
              <w:jc w:val="center"/>
            </w:pPr>
            <w:r>
              <w:rPr>
                <w:color w:val="000000"/>
                <w:sz w:val="24"/>
              </w:rPr>
              <w:t>45</w:t>
            </w:r>
          </w:p>
        </w:tc>
        <w:tc>
          <w:tcPr>
            <w:vAlign w:val="center"/>
          </w:tcPr>
          <w:p>
            <w:pPr>
              <w:jc w:val="center"/>
            </w:pPr>
            <w:r>
              <w:rPr>
                <w:color w:val="000000"/>
                <w:sz w:val="24"/>
              </w:rPr>
              <w:t>603338</w:t>
            </w:r>
          </w:p>
        </w:tc>
        <w:tc>
          <w:tcPr>
            <w:vAlign w:val="center"/>
          </w:tcPr>
          <w:p>
            <w:pPr>
              <w:jc w:val="center"/>
            </w:pPr>
            <w:r>
              <w:rPr>
                <w:color w:val="000000"/>
                <w:sz w:val="24"/>
              </w:rPr>
              <w:t>浙江鼎力</w:t>
            </w:r>
          </w:p>
        </w:tc>
        <w:tc>
          <w:tcPr>
            <w:vAlign w:val="center"/>
          </w:tcPr>
          <w:p>
            <w:pPr>
              <w:jc w:val="right"/>
            </w:pPr>
            <w:r>
              <w:rPr>
                <w:color w:val="000000"/>
                <w:sz w:val="24"/>
              </w:rPr>
              <w:t>63,448,634.21</w:t>
            </w:r>
          </w:p>
        </w:tc>
        <w:tc>
          <w:tcPr>
            <w:vAlign w:val="center"/>
          </w:tcPr>
          <w:p>
            <w:pPr>
              <w:jc w:val="right"/>
            </w:pPr>
            <w:r>
              <w:rPr>
                <w:color w:val="000000"/>
                <w:sz w:val="24"/>
              </w:rPr>
              <w:t>3.16</w:t>
            </w:r>
          </w:p>
        </w:tc>
      </w:tr>
      <w:tr>
        <w:tc>
          <w:tcPr>
            <w:vAlign w:val="center"/>
          </w:tcPr>
          <w:p>
            <w:pPr>
              <w:jc w:val="center"/>
            </w:pPr>
            <w:r>
              <w:rPr>
                <w:color w:val="000000"/>
                <w:sz w:val="24"/>
              </w:rPr>
              <w:t>46</w:t>
            </w:r>
          </w:p>
        </w:tc>
        <w:tc>
          <w:tcPr>
            <w:vAlign w:val="center"/>
          </w:tcPr>
          <w:p>
            <w:pPr>
              <w:jc w:val="center"/>
            </w:pPr>
            <w:r>
              <w:rPr>
                <w:color w:val="000000"/>
                <w:sz w:val="24"/>
              </w:rPr>
              <w:t>603939</w:t>
            </w:r>
          </w:p>
        </w:tc>
        <w:tc>
          <w:tcPr>
            <w:vAlign w:val="center"/>
          </w:tcPr>
          <w:p>
            <w:pPr>
              <w:jc w:val="center"/>
            </w:pPr>
            <w:r>
              <w:rPr>
                <w:color w:val="000000"/>
                <w:sz w:val="24"/>
              </w:rPr>
              <w:t>益丰药房</w:t>
            </w:r>
          </w:p>
        </w:tc>
        <w:tc>
          <w:tcPr>
            <w:vAlign w:val="center"/>
          </w:tcPr>
          <w:p>
            <w:pPr>
              <w:jc w:val="right"/>
            </w:pPr>
            <w:r>
              <w:rPr>
                <w:color w:val="000000"/>
                <w:sz w:val="24"/>
              </w:rPr>
              <w:t>57,819,704.93</w:t>
            </w:r>
          </w:p>
        </w:tc>
        <w:tc>
          <w:tcPr>
            <w:vAlign w:val="center"/>
          </w:tcPr>
          <w:p>
            <w:pPr>
              <w:jc w:val="right"/>
            </w:pPr>
            <w:r>
              <w:rPr>
                <w:color w:val="000000"/>
                <w:sz w:val="24"/>
              </w:rPr>
              <w:t>2.88</w:t>
            </w:r>
          </w:p>
        </w:tc>
      </w:tr>
      <w:tr>
        <w:tc>
          <w:tcPr>
            <w:vAlign w:val="center"/>
          </w:tcPr>
          <w:p>
            <w:pPr>
              <w:jc w:val="center"/>
            </w:pPr>
            <w:r>
              <w:rPr>
                <w:color w:val="000000"/>
                <w:sz w:val="24"/>
              </w:rPr>
              <w:t>47</w:t>
            </w:r>
          </w:p>
        </w:tc>
        <w:tc>
          <w:tcPr>
            <w:vAlign w:val="center"/>
          </w:tcPr>
          <w:p>
            <w:pPr>
              <w:jc w:val="center"/>
            </w:pPr>
            <w:r>
              <w:rPr>
                <w:color w:val="000000"/>
                <w:sz w:val="24"/>
              </w:rPr>
              <w:t>002697</w:t>
            </w:r>
          </w:p>
        </w:tc>
        <w:tc>
          <w:tcPr>
            <w:vAlign w:val="center"/>
          </w:tcPr>
          <w:p>
            <w:pPr>
              <w:jc w:val="center"/>
            </w:pPr>
            <w:r>
              <w:rPr>
                <w:color w:val="000000"/>
                <w:sz w:val="24"/>
              </w:rPr>
              <w:t>红旗连锁</w:t>
            </w:r>
          </w:p>
        </w:tc>
        <w:tc>
          <w:tcPr>
            <w:vAlign w:val="center"/>
          </w:tcPr>
          <w:p>
            <w:pPr>
              <w:jc w:val="right"/>
            </w:pPr>
            <w:r>
              <w:rPr>
                <w:color w:val="000000"/>
                <w:sz w:val="24"/>
              </w:rPr>
              <w:t>44,878,775.07</w:t>
            </w:r>
          </w:p>
        </w:tc>
        <w:tc>
          <w:tcPr>
            <w:vAlign w:val="center"/>
          </w:tcPr>
          <w:p>
            <w:pPr>
              <w:jc w:val="right"/>
            </w:pPr>
            <w:r>
              <w:rPr>
                <w:color w:val="000000"/>
                <w:sz w:val="24"/>
              </w:rPr>
              <w:t>2.24</w:t>
            </w:r>
          </w:p>
        </w:tc>
      </w:tr>
      <w:tr>
        <w:tc>
          <w:tcPr>
            <w:vAlign w:val="center"/>
          </w:tcPr>
          <w:p>
            <w:pPr>
              <w:jc w:val="center"/>
            </w:pPr>
            <w:r>
              <w:rPr>
                <w:color w:val="000000"/>
                <w:sz w:val="24"/>
              </w:rPr>
              <w:t>48</w:t>
            </w:r>
          </w:p>
        </w:tc>
        <w:tc>
          <w:tcPr>
            <w:vAlign w:val="center"/>
          </w:tcPr>
          <w:p>
            <w:pPr>
              <w:jc w:val="center"/>
            </w:pPr>
            <w:r>
              <w:rPr>
                <w:color w:val="000000"/>
                <w:sz w:val="24"/>
              </w:rPr>
              <w:t>000961</w:t>
            </w:r>
          </w:p>
        </w:tc>
        <w:tc>
          <w:tcPr>
            <w:vAlign w:val="center"/>
          </w:tcPr>
          <w:p>
            <w:pPr>
              <w:jc w:val="center"/>
            </w:pPr>
            <w:r>
              <w:rPr>
                <w:color w:val="000000"/>
                <w:sz w:val="24"/>
              </w:rPr>
              <w:t>中南建设</w:t>
            </w:r>
          </w:p>
        </w:tc>
        <w:tc>
          <w:tcPr>
            <w:vAlign w:val="center"/>
          </w:tcPr>
          <w:p>
            <w:pPr>
              <w:jc w:val="right"/>
            </w:pPr>
            <w:r>
              <w:rPr>
                <w:color w:val="000000"/>
                <w:sz w:val="24"/>
              </w:rPr>
              <w:t>43,763,981.71</w:t>
            </w:r>
          </w:p>
        </w:tc>
        <w:tc>
          <w:tcPr>
            <w:vAlign w:val="center"/>
          </w:tcPr>
          <w:p>
            <w:pPr>
              <w:jc w:val="right"/>
            </w:pPr>
            <w:r>
              <w:rPr>
                <w:color w:val="000000"/>
                <w:sz w:val="24"/>
              </w:rPr>
              <w:t>2.18</w:t>
            </w:r>
          </w:p>
        </w:tc>
      </w:tr>
      <w:tr>
        <w:tc>
          <w:tcPr>
            <w:vAlign w:val="center"/>
          </w:tcPr>
          <w:p>
            <w:pPr>
              <w:jc w:val="center"/>
            </w:pPr>
            <w:r>
              <w:rPr>
                <w:color w:val="000000"/>
                <w:sz w:val="24"/>
              </w:rPr>
              <w:t>49</w:t>
            </w:r>
          </w:p>
        </w:tc>
        <w:tc>
          <w:tcPr>
            <w:vAlign w:val="center"/>
          </w:tcPr>
          <w:p>
            <w:pPr>
              <w:jc w:val="center"/>
            </w:pPr>
            <w:r>
              <w:rPr>
                <w:color w:val="000000"/>
                <w:sz w:val="24"/>
              </w:rPr>
              <w:t>601138</w:t>
            </w:r>
          </w:p>
        </w:tc>
        <w:tc>
          <w:tcPr>
            <w:vAlign w:val="center"/>
          </w:tcPr>
          <w:p>
            <w:pPr>
              <w:jc w:val="center"/>
            </w:pPr>
            <w:r>
              <w:rPr>
                <w:color w:val="000000"/>
                <w:sz w:val="24"/>
              </w:rPr>
              <w:t>工业富联</w:t>
            </w:r>
          </w:p>
        </w:tc>
        <w:tc>
          <w:tcPr>
            <w:vAlign w:val="center"/>
          </w:tcPr>
          <w:p>
            <w:pPr>
              <w:jc w:val="right"/>
            </w:pPr>
            <w:r>
              <w:rPr>
                <w:color w:val="000000"/>
                <w:sz w:val="24"/>
              </w:rPr>
              <w:t>41,214,394.89</w:t>
            </w:r>
          </w:p>
        </w:tc>
        <w:tc>
          <w:tcPr>
            <w:vAlign w:val="center"/>
          </w:tcPr>
          <w:p>
            <w:pPr>
              <w:jc w:val="right"/>
            </w:pPr>
            <w:r>
              <w:rPr>
                <w:color w:val="000000"/>
                <w:sz w:val="24"/>
              </w:rPr>
              <w:t>2.06</w:t>
            </w:r>
          </w:p>
        </w:tc>
      </w:tr>
      <w:tr>
        <w:tc>
          <w:tcPr>
            <w:vAlign w:val="center"/>
          </w:tcPr>
          <w:p>
            <w:pPr>
              <w:jc w:val="center"/>
            </w:pPr>
            <w:r>
              <w:rPr>
                <w:color w:val="000000"/>
                <w:sz w:val="24"/>
              </w:rPr>
              <w:t>50</w:t>
            </w:r>
          </w:p>
        </w:tc>
        <w:tc>
          <w:tcPr>
            <w:vAlign w:val="center"/>
          </w:tcPr>
          <w:p>
            <w:pPr>
              <w:jc w:val="center"/>
            </w:pPr>
            <w:r>
              <w:rPr>
                <w:color w:val="000000"/>
                <w:sz w:val="24"/>
              </w:rPr>
              <w:t>600028</w:t>
            </w:r>
          </w:p>
        </w:tc>
        <w:tc>
          <w:tcPr>
            <w:vAlign w:val="center"/>
          </w:tcPr>
          <w:p>
            <w:pPr>
              <w:jc w:val="center"/>
            </w:pPr>
            <w:r>
              <w:rPr>
                <w:color w:val="000000"/>
                <w:sz w:val="24"/>
              </w:rPr>
              <w:t>中国石化</w:t>
            </w:r>
          </w:p>
        </w:tc>
        <w:tc>
          <w:tcPr>
            <w:vAlign w:val="center"/>
          </w:tcPr>
          <w:p>
            <w:pPr>
              <w:jc w:val="right"/>
            </w:pPr>
            <w:r>
              <w:rPr>
                <w:color w:val="000000"/>
                <w:sz w:val="24"/>
              </w:rPr>
              <w:t>40,531,240.00</w:t>
            </w:r>
          </w:p>
        </w:tc>
        <w:tc>
          <w:tcPr>
            <w:vAlign w:val="center"/>
          </w:tcPr>
          <w:p>
            <w:pPr>
              <w:jc w:val="right"/>
            </w:pPr>
            <w:r>
              <w:rPr>
                <w:color w:val="000000"/>
                <w:sz w:val="24"/>
              </w:rPr>
              <w:t>2.02</w:t>
            </w:r>
          </w:p>
        </w:tc>
      </w:tr>
    </w:tbl>
    <w:p w:rsidP="00C234F0" w:rsidR="001A59F9" w:rsidRDefault="001A59F9" w:rsidRPr="00C234F0">
      <w:pPr>
        <w:tabs>
          <w:tab w:pos="426" w:val="left"/>
        </w:tabs>
        <w:spacing w:before="29" w:line="288" w:lineRule="auto"/>
        <w:jc w:val="left"/>
        <w:rPr>
          <w:kern w:val="0"/>
          <w:sz w:val="24"/>
        </w:rPr>
      </w:pPr>
      <w:r w:rsidRPr="00C234F0">
        <w:rPr>
          <w:kern w:val="0"/>
          <w:sz w:val="24"/>
        </w:rPr>
        <w:t>注：“本期累计买入金额”按买入成交金额（成交单价乘以成交数量）填列，不考虑相关交易费用。</w:t>
      </w:r>
    </w:p>
    <w:p w:rsidP="00026C9C" w:rsidR="001A59F9" w:rsidRDefault="001A59F9" w:rsidRPr="00C51C77">
      <w:pPr>
        <w:pStyle w:val="af6"/>
        <w:spacing w:after="0" w:afterAutospacing="0" w:before="0" w:beforeAutospacing="0" w:line="360" w:lineRule="auto"/>
        <w:rPr>
          <w:rFonts w:asciiTheme="minorEastAsia" w:eastAsiaTheme="minorEastAsia" w:hAnsiTheme="minorEastAsia"/>
          <w:color w:val="000000"/>
          <w:sz w:val="21"/>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lastRenderedPageBreak/>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r w:rsidR="002862AE" w:rsidRPr="0091476E">
        <w:rPr>
          <w:rFonts w:eastAsiaTheme="minorEastAsia"/>
        </w:rPr>
        <w:t/>
      </w:r>
    </w:p>
    <w:p w:rsidP="00026C9C" w:rsidR="001A59F9" w:rsidRDefault="001A59F9" w:rsidRPr="00C234F0">
      <w:pPr>
        <w:autoSpaceDE w:val="0"/>
        <w:autoSpaceDN w:val="0"/>
        <w:adjustRightInd w:val="0"/>
        <w:spacing w:before="29" w:line="360" w:lineRule="auto"/>
        <w:ind w:left="15"/>
        <w:jc w:val="right"/>
        <w:rPr>
          <w:color w:val="000000"/>
          <w:sz w:val="24"/>
        </w:rPr>
      </w:pPr>
      <w:r w:rsidRPr="00C234F0">
        <w:rPr>
          <w:color w:val="000000"/>
          <w:sz w:val="24"/>
        </w:rPr>
        <w:t/>
      </w:r>
      <w:r w:rsidRPr="00C234F0">
        <w:rPr>
          <w:rFonts w:hint="eastAsia"/>
          <w:color w:val="000000"/>
          <w:sz w:val="24"/>
        </w:rPr>
        <w:t>金额单位：人民币元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70"/>
        <w:gridCol w:w="1650"/>
        <w:gridCol w:w="1980"/>
        <w:gridCol w:w="2880"/>
        <w:gridCol w:w="1620"/>
      </w:tblGrid>
      <w:tr w:rsidR="001A59F9" w:rsidRPr="00C51C77" w:rsidTr="006D141C">
        <w:tc>
          <w:tcPr>
            <w:tcW w:type="dxa" w:w="87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序号</w:t>
            </w:r>
          </w:p>
        </w:tc>
        <w:tc>
          <w:tcPr>
            <w:tcW w:type="dxa" w:w="165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股票代码</w:t>
            </w:r>
          </w:p>
        </w:tc>
        <w:tc>
          <w:tcPr>
            <w:tcW w:type="dxa" w:w="198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股票名称</w:t>
            </w:r>
          </w:p>
        </w:tc>
        <w:tc>
          <w:tcPr>
            <w:tcW w:type="dxa" w:w="288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本期累计卖出金额</w:t>
            </w:r>
          </w:p>
        </w:tc>
        <w:tc>
          <w:tcPr>
            <w:tcW w:type="dxa" w:w="1620"/>
            <w:vAlign w:val="center"/>
          </w:tcPr>
          <w:p w:rsidP="00C234F0" w:rsidR="001A59F9" w:rsidRDefault="001A59F9" w:rsidRPr="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tc>
          <w:tcPr>
            <w:vAlign w:val="center"/>
          </w:tcPr>
          <w:p>
            <w:pPr>
              <w:jc w:val="center"/>
            </w:pPr>
            <w:r>
              <w:rPr>
                <w:rFonts w:ascii="Times New Roman" w:hAnsi="Times New Roman"/>
                <w:kern w:val="2"/>
              </w:rPr>
              <w:t>1</w:t>
            </w:r>
          </w:p>
        </w:tc>
        <w:tc>
          <w:tcPr>
            <w:vAlign w:val="center"/>
          </w:tcPr>
          <w:p>
            <w:pPr>
              <w:jc w:val="center"/>
            </w:pPr>
            <w:r>
              <w:rPr>
                <w:rFonts w:ascii="Times New Roman" w:hAnsi="Times New Roman"/>
                <w:kern w:val="2"/>
              </w:rPr>
              <w:t>002027</w:t>
            </w:r>
          </w:p>
        </w:tc>
        <w:tc>
          <w:tcPr>
            <w:vAlign w:val="center"/>
          </w:tcPr>
          <w:p>
            <w:pPr>
              <w:jc w:val="center"/>
            </w:pPr>
            <w:r>
              <w:rPr>
                <w:rFonts w:ascii="Times New Roman" w:hAnsi="Times New Roman"/>
                <w:kern w:val="2"/>
              </w:rPr>
              <w:t>分众传媒</w:t>
            </w:r>
          </w:p>
        </w:tc>
        <w:tc>
          <w:tcPr>
            <w:vAlign w:val="center"/>
          </w:tcPr>
          <w:p>
            <w:pPr>
              <w:jc w:val="right"/>
            </w:pPr>
            <w:r>
              <w:rPr>
                <w:rFonts w:ascii="Times New Roman" w:hAnsi="Times New Roman"/>
                <w:kern w:val="2"/>
              </w:rPr>
              <w:t>379,266,321.14</w:t>
            </w:r>
          </w:p>
        </w:tc>
        <w:tc>
          <w:tcPr>
            <w:vAlign w:val="center"/>
          </w:tcPr>
          <w:p>
            <w:pPr>
              <w:jc w:val="right"/>
            </w:pPr>
            <w:r>
              <w:rPr>
                <w:rFonts w:ascii="Times New Roman" w:hAnsi="Times New Roman"/>
                <w:kern w:val="2"/>
              </w:rPr>
              <w:t>18.91</w:t>
            </w:r>
          </w:p>
        </w:tc>
      </w:tr>
      <w:tr>
        <w:tc>
          <w:tcPr>
            <w:vAlign w:val="center"/>
          </w:tcPr>
          <w:p>
            <w:pPr>
              <w:jc w:val="center"/>
            </w:pPr>
            <w:r>
              <w:rPr>
                <w:rFonts w:ascii="Times New Roman" w:hAnsi="Times New Roman"/>
                <w:kern w:val="2"/>
              </w:rPr>
              <w:t>2</w:t>
            </w:r>
          </w:p>
        </w:tc>
        <w:tc>
          <w:tcPr>
            <w:vAlign w:val="center"/>
          </w:tcPr>
          <w:p>
            <w:pPr>
              <w:jc w:val="center"/>
            </w:pPr>
            <w:r>
              <w:rPr>
                <w:rFonts w:ascii="Times New Roman" w:hAnsi="Times New Roman"/>
                <w:kern w:val="2"/>
              </w:rPr>
              <w:t>300347</w:t>
            </w:r>
          </w:p>
        </w:tc>
        <w:tc>
          <w:tcPr>
            <w:vAlign w:val="center"/>
          </w:tcPr>
          <w:p>
            <w:pPr>
              <w:jc w:val="center"/>
            </w:pPr>
            <w:r>
              <w:rPr>
                <w:rFonts w:ascii="Times New Roman" w:hAnsi="Times New Roman"/>
                <w:kern w:val="2"/>
              </w:rPr>
              <w:t>泰格医药</w:t>
            </w:r>
          </w:p>
        </w:tc>
        <w:tc>
          <w:tcPr>
            <w:vAlign w:val="center"/>
          </w:tcPr>
          <w:p>
            <w:pPr>
              <w:jc w:val="right"/>
            </w:pPr>
            <w:r>
              <w:rPr>
                <w:rFonts w:ascii="Times New Roman" w:hAnsi="Times New Roman"/>
                <w:kern w:val="2"/>
              </w:rPr>
              <w:t>357,463,487.49</w:t>
            </w:r>
          </w:p>
        </w:tc>
        <w:tc>
          <w:tcPr>
            <w:vAlign w:val="center"/>
          </w:tcPr>
          <w:p>
            <w:pPr>
              <w:jc w:val="right"/>
            </w:pPr>
            <w:r>
              <w:rPr>
                <w:rFonts w:ascii="Times New Roman" w:hAnsi="Times New Roman"/>
                <w:kern w:val="2"/>
              </w:rPr>
              <w:t>17.83</w:t>
            </w:r>
          </w:p>
        </w:tc>
      </w:tr>
      <w:tr>
        <w:tc>
          <w:tcPr>
            <w:vAlign w:val="center"/>
          </w:tcPr>
          <w:p>
            <w:pPr>
              <w:jc w:val="center"/>
            </w:pPr>
            <w:r>
              <w:rPr>
                <w:rFonts w:ascii="Times New Roman" w:hAnsi="Times New Roman"/>
                <w:kern w:val="2"/>
              </w:rPr>
              <w:t>3</w:t>
            </w:r>
          </w:p>
        </w:tc>
        <w:tc>
          <w:tcPr>
            <w:vAlign w:val="center"/>
          </w:tcPr>
          <w:p>
            <w:pPr>
              <w:jc w:val="center"/>
            </w:pPr>
            <w:r>
              <w:rPr>
                <w:rFonts w:ascii="Times New Roman" w:hAnsi="Times New Roman"/>
                <w:kern w:val="2"/>
              </w:rPr>
              <w:t>002456</w:t>
            </w:r>
          </w:p>
        </w:tc>
        <w:tc>
          <w:tcPr>
            <w:vAlign w:val="center"/>
          </w:tcPr>
          <w:p>
            <w:pPr>
              <w:jc w:val="center"/>
            </w:pPr>
            <w:r>
              <w:rPr>
                <w:rFonts w:ascii="Times New Roman" w:hAnsi="Times New Roman"/>
                <w:kern w:val="2"/>
              </w:rPr>
              <w:t>欧菲科技</w:t>
            </w:r>
          </w:p>
        </w:tc>
        <w:tc>
          <w:tcPr>
            <w:vAlign w:val="center"/>
          </w:tcPr>
          <w:p>
            <w:pPr>
              <w:jc w:val="right"/>
            </w:pPr>
            <w:r>
              <w:rPr>
                <w:rFonts w:ascii="Times New Roman" w:hAnsi="Times New Roman"/>
                <w:kern w:val="2"/>
              </w:rPr>
              <w:t>260,347,055.75</w:t>
            </w:r>
          </w:p>
        </w:tc>
        <w:tc>
          <w:tcPr>
            <w:vAlign w:val="center"/>
          </w:tcPr>
          <w:p>
            <w:pPr>
              <w:jc w:val="right"/>
            </w:pPr>
            <w:r>
              <w:rPr>
                <w:rFonts w:ascii="Times New Roman" w:hAnsi="Times New Roman"/>
                <w:kern w:val="2"/>
              </w:rPr>
              <w:t>12.98</w:t>
            </w:r>
          </w:p>
        </w:tc>
      </w:tr>
      <w:tr>
        <w:tc>
          <w:tcPr>
            <w:vAlign w:val="center"/>
          </w:tcPr>
          <w:p>
            <w:pPr>
              <w:jc w:val="center"/>
            </w:pPr>
            <w:r>
              <w:rPr>
                <w:rFonts w:ascii="Times New Roman" w:hAnsi="Times New Roman"/>
                <w:kern w:val="2"/>
              </w:rPr>
              <w:t>4</w:t>
            </w:r>
          </w:p>
        </w:tc>
        <w:tc>
          <w:tcPr>
            <w:vAlign w:val="center"/>
          </w:tcPr>
          <w:p>
            <w:pPr>
              <w:jc w:val="center"/>
            </w:pPr>
            <w:r>
              <w:rPr>
                <w:rFonts w:ascii="Times New Roman" w:hAnsi="Times New Roman"/>
                <w:kern w:val="2"/>
              </w:rPr>
              <w:t>000002</w:t>
            </w:r>
          </w:p>
        </w:tc>
        <w:tc>
          <w:tcPr>
            <w:vAlign w:val="center"/>
          </w:tcPr>
          <w:p>
            <w:pPr>
              <w:jc w:val="center"/>
            </w:pPr>
            <w:r>
              <w:rPr>
                <w:rFonts w:ascii="Times New Roman" w:hAnsi="Times New Roman"/>
                <w:kern w:val="2"/>
              </w:rPr>
              <w:t>万科A</w:t>
            </w:r>
          </w:p>
        </w:tc>
        <w:tc>
          <w:tcPr>
            <w:vAlign w:val="center"/>
          </w:tcPr>
          <w:p>
            <w:pPr>
              <w:jc w:val="right"/>
            </w:pPr>
            <w:r>
              <w:rPr>
                <w:rFonts w:ascii="Times New Roman" w:hAnsi="Times New Roman"/>
                <w:kern w:val="2"/>
              </w:rPr>
              <w:t>242,307,647.27</w:t>
            </w:r>
          </w:p>
        </w:tc>
        <w:tc>
          <w:tcPr>
            <w:vAlign w:val="center"/>
          </w:tcPr>
          <w:p>
            <w:pPr>
              <w:jc w:val="right"/>
            </w:pPr>
            <w:r>
              <w:rPr>
                <w:rFonts w:ascii="Times New Roman" w:hAnsi="Times New Roman"/>
                <w:kern w:val="2"/>
              </w:rPr>
              <w:t>12.08</w:t>
            </w:r>
          </w:p>
        </w:tc>
      </w:tr>
      <w:tr>
        <w:tc>
          <w:tcPr>
            <w:vAlign w:val="center"/>
          </w:tcPr>
          <w:p>
            <w:pPr>
              <w:jc w:val="center"/>
            </w:pPr>
            <w:r>
              <w:rPr>
                <w:rFonts w:ascii="Times New Roman" w:hAnsi="Times New Roman"/>
                <w:kern w:val="2"/>
              </w:rPr>
              <w:t>5</w:t>
            </w:r>
          </w:p>
        </w:tc>
        <w:tc>
          <w:tcPr>
            <w:vAlign w:val="center"/>
          </w:tcPr>
          <w:p>
            <w:pPr>
              <w:jc w:val="center"/>
            </w:pPr>
            <w:r>
              <w:rPr>
                <w:rFonts w:ascii="Times New Roman" w:hAnsi="Times New Roman"/>
                <w:kern w:val="2"/>
              </w:rPr>
              <w:t>601318</w:t>
            </w:r>
          </w:p>
        </w:tc>
        <w:tc>
          <w:tcPr>
            <w:vAlign w:val="center"/>
          </w:tcPr>
          <w:p>
            <w:pPr>
              <w:jc w:val="center"/>
            </w:pPr>
            <w:r>
              <w:rPr>
                <w:rFonts w:ascii="Times New Roman" w:hAnsi="Times New Roman"/>
                <w:kern w:val="2"/>
              </w:rPr>
              <w:t>中国平安</w:t>
            </w:r>
          </w:p>
        </w:tc>
        <w:tc>
          <w:tcPr>
            <w:vAlign w:val="center"/>
          </w:tcPr>
          <w:p>
            <w:pPr>
              <w:jc w:val="right"/>
            </w:pPr>
            <w:r>
              <w:rPr>
                <w:rFonts w:ascii="Times New Roman" w:hAnsi="Times New Roman"/>
                <w:kern w:val="2"/>
              </w:rPr>
              <w:t>205,624,019.64</w:t>
            </w:r>
          </w:p>
        </w:tc>
        <w:tc>
          <w:tcPr>
            <w:vAlign w:val="center"/>
          </w:tcPr>
          <w:p>
            <w:pPr>
              <w:jc w:val="right"/>
            </w:pPr>
            <w:r>
              <w:rPr>
                <w:rFonts w:ascii="Times New Roman" w:hAnsi="Times New Roman"/>
                <w:kern w:val="2"/>
              </w:rPr>
              <w:t>10.25</w:t>
            </w:r>
          </w:p>
        </w:tc>
      </w:tr>
      <w:tr>
        <w:tc>
          <w:tcPr>
            <w:vAlign w:val="center"/>
          </w:tcPr>
          <w:p>
            <w:pPr>
              <w:jc w:val="center"/>
            </w:pPr>
            <w:r>
              <w:rPr>
                <w:rFonts w:ascii="Times New Roman" w:hAnsi="Times New Roman"/>
                <w:kern w:val="2"/>
              </w:rPr>
              <w:t>6</w:t>
            </w:r>
          </w:p>
        </w:tc>
        <w:tc>
          <w:tcPr>
            <w:vAlign w:val="center"/>
          </w:tcPr>
          <w:p>
            <w:pPr>
              <w:jc w:val="center"/>
            </w:pPr>
            <w:r>
              <w:rPr>
                <w:rFonts w:ascii="Times New Roman" w:hAnsi="Times New Roman"/>
                <w:kern w:val="2"/>
              </w:rPr>
              <w:t>000725</w:t>
            </w:r>
          </w:p>
        </w:tc>
        <w:tc>
          <w:tcPr>
            <w:vAlign w:val="center"/>
          </w:tcPr>
          <w:p>
            <w:pPr>
              <w:jc w:val="center"/>
            </w:pPr>
            <w:r>
              <w:rPr>
                <w:rFonts w:ascii="Times New Roman" w:hAnsi="Times New Roman"/>
                <w:kern w:val="2"/>
              </w:rPr>
              <w:t>京东方A</w:t>
            </w:r>
          </w:p>
        </w:tc>
        <w:tc>
          <w:tcPr>
            <w:vAlign w:val="center"/>
          </w:tcPr>
          <w:p>
            <w:pPr>
              <w:jc w:val="right"/>
            </w:pPr>
            <w:r>
              <w:rPr>
                <w:rFonts w:ascii="Times New Roman" w:hAnsi="Times New Roman"/>
                <w:kern w:val="2"/>
              </w:rPr>
              <w:t>203,452,280.54</w:t>
            </w:r>
          </w:p>
        </w:tc>
        <w:tc>
          <w:tcPr>
            <w:vAlign w:val="center"/>
          </w:tcPr>
          <w:p>
            <w:pPr>
              <w:jc w:val="right"/>
            </w:pPr>
            <w:r>
              <w:rPr>
                <w:rFonts w:ascii="Times New Roman" w:hAnsi="Times New Roman"/>
                <w:kern w:val="2"/>
              </w:rPr>
              <w:t>10.15</w:t>
            </w:r>
          </w:p>
        </w:tc>
      </w:tr>
      <w:tr>
        <w:tc>
          <w:tcPr>
            <w:vAlign w:val="center"/>
          </w:tcPr>
          <w:p>
            <w:pPr>
              <w:jc w:val="center"/>
            </w:pPr>
            <w:r>
              <w:rPr>
                <w:rFonts w:ascii="Times New Roman" w:hAnsi="Times New Roman"/>
                <w:kern w:val="2"/>
              </w:rPr>
              <w:t>7</w:t>
            </w:r>
          </w:p>
        </w:tc>
        <w:tc>
          <w:tcPr>
            <w:vAlign w:val="center"/>
          </w:tcPr>
          <w:p>
            <w:pPr>
              <w:jc w:val="center"/>
            </w:pPr>
            <w:r>
              <w:rPr>
                <w:rFonts w:ascii="Times New Roman" w:hAnsi="Times New Roman"/>
                <w:kern w:val="2"/>
              </w:rPr>
              <w:t>600066</w:t>
            </w:r>
          </w:p>
        </w:tc>
        <w:tc>
          <w:tcPr>
            <w:vAlign w:val="center"/>
          </w:tcPr>
          <w:p>
            <w:pPr>
              <w:jc w:val="center"/>
            </w:pPr>
            <w:r>
              <w:rPr>
                <w:rFonts w:ascii="Times New Roman" w:hAnsi="Times New Roman"/>
                <w:kern w:val="2"/>
              </w:rPr>
              <w:t>宇通客车</w:t>
            </w:r>
          </w:p>
        </w:tc>
        <w:tc>
          <w:tcPr>
            <w:vAlign w:val="center"/>
          </w:tcPr>
          <w:p>
            <w:pPr>
              <w:jc w:val="right"/>
            </w:pPr>
            <w:r>
              <w:rPr>
                <w:rFonts w:ascii="Times New Roman" w:hAnsi="Times New Roman"/>
                <w:kern w:val="2"/>
              </w:rPr>
              <w:t>203,029,328.36</w:t>
            </w:r>
          </w:p>
        </w:tc>
        <w:tc>
          <w:tcPr>
            <w:vAlign w:val="center"/>
          </w:tcPr>
          <w:p>
            <w:pPr>
              <w:jc w:val="right"/>
            </w:pPr>
            <w:r>
              <w:rPr>
                <w:rFonts w:ascii="Times New Roman" w:hAnsi="Times New Roman"/>
                <w:kern w:val="2"/>
              </w:rPr>
              <w:t>10.12</w:t>
            </w:r>
          </w:p>
        </w:tc>
      </w:tr>
      <w:tr>
        <w:tc>
          <w:tcPr>
            <w:vAlign w:val="center"/>
          </w:tcPr>
          <w:p>
            <w:pPr>
              <w:jc w:val="center"/>
            </w:pPr>
            <w:r>
              <w:rPr>
                <w:rFonts w:ascii="Times New Roman" w:hAnsi="Times New Roman"/>
                <w:kern w:val="2"/>
              </w:rPr>
              <w:t>8</w:t>
            </w:r>
          </w:p>
        </w:tc>
        <w:tc>
          <w:tcPr>
            <w:vAlign w:val="center"/>
          </w:tcPr>
          <w:p>
            <w:pPr>
              <w:jc w:val="center"/>
            </w:pPr>
            <w:r>
              <w:rPr>
                <w:rFonts w:ascii="Times New Roman" w:hAnsi="Times New Roman"/>
                <w:kern w:val="2"/>
              </w:rPr>
              <w:t>603986</w:t>
            </w:r>
          </w:p>
        </w:tc>
        <w:tc>
          <w:tcPr>
            <w:vAlign w:val="center"/>
          </w:tcPr>
          <w:p>
            <w:pPr>
              <w:jc w:val="center"/>
            </w:pPr>
            <w:r>
              <w:rPr>
                <w:rFonts w:ascii="Times New Roman" w:hAnsi="Times New Roman"/>
                <w:kern w:val="2"/>
              </w:rPr>
              <w:t>兆易创新</w:t>
            </w:r>
          </w:p>
        </w:tc>
        <w:tc>
          <w:tcPr>
            <w:vAlign w:val="center"/>
          </w:tcPr>
          <w:p>
            <w:pPr>
              <w:jc w:val="right"/>
            </w:pPr>
            <w:r>
              <w:rPr>
                <w:rFonts w:ascii="Times New Roman" w:hAnsi="Times New Roman"/>
                <w:kern w:val="2"/>
              </w:rPr>
              <w:t>201,165,566.03</w:t>
            </w:r>
          </w:p>
        </w:tc>
        <w:tc>
          <w:tcPr>
            <w:vAlign w:val="center"/>
          </w:tcPr>
          <w:p>
            <w:pPr>
              <w:jc w:val="right"/>
            </w:pPr>
            <w:r>
              <w:rPr>
                <w:rFonts w:ascii="Times New Roman" w:hAnsi="Times New Roman"/>
                <w:kern w:val="2"/>
              </w:rPr>
              <w:t>10.03</w:t>
            </w:r>
          </w:p>
        </w:tc>
      </w:tr>
      <w:tr>
        <w:tc>
          <w:tcPr>
            <w:vAlign w:val="center"/>
          </w:tcPr>
          <w:p>
            <w:pPr>
              <w:jc w:val="center"/>
            </w:pPr>
            <w:r>
              <w:rPr>
                <w:rFonts w:ascii="Times New Roman" w:hAnsi="Times New Roman"/>
                <w:kern w:val="2"/>
              </w:rPr>
              <w:t>9</w:t>
            </w:r>
          </w:p>
        </w:tc>
        <w:tc>
          <w:tcPr>
            <w:vAlign w:val="center"/>
          </w:tcPr>
          <w:p>
            <w:pPr>
              <w:jc w:val="center"/>
            </w:pPr>
            <w:r>
              <w:rPr>
                <w:rFonts w:ascii="Times New Roman" w:hAnsi="Times New Roman"/>
                <w:kern w:val="2"/>
              </w:rPr>
              <w:t>601877</w:t>
            </w:r>
          </w:p>
        </w:tc>
        <w:tc>
          <w:tcPr>
            <w:vAlign w:val="center"/>
          </w:tcPr>
          <w:p>
            <w:pPr>
              <w:jc w:val="center"/>
            </w:pPr>
            <w:r>
              <w:rPr>
                <w:rFonts w:ascii="Times New Roman" w:hAnsi="Times New Roman"/>
                <w:kern w:val="2"/>
              </w:rPr>
              <w:t>正泰电器</w:t>
            </w:r>
          </w:p>
        </w:tc>
        <w:tc>
          <w:tcPr>
            <w:vAlign w:val="center"/>
          </w:tcPr>
          <w:p>
            <w:pPr>
              <w:jc w:val="right"/>
            </w:pPr>
            <w:r>
              <w:rPr>
                <w:rFonts w:ascii="Times New Roman" w:hAnsi="Times New Roman"/>
                <w:kern w:val="2"/>
              </w:rPr>
              <w:t>193,090,167.77</w:t>
            </w:r>
          </w:p>
        </w:tc>
        <w:tc>
          <w:tcPr>
            <w:vAlign w:val="center"/>
          </w:tcPr>
          <w:p>
            <w:pPr>
              <w:jc w:val="right"/>
            </w:pPr>
            <w:r>
              <w:rPr>
                <w:rFonts w:ascii="Times New Roman" w:hAnsi="Times New Roman"/>
                <w:kern w:val="2"/>
              </w:rPr>
              <w:t>9.63</w:t>
            </w:r>
          </w:p>
        </w:tc>
      </w:tr>
      <w:tr>
        <w:tc>
          <w:tcPr>
            <w:vAlign w:val="center"/>
          </w:tcPr>
          <w:p>
            <w:pPr>
              <w:jc w:val="center"/>
            </w:pPr>
            <w:r>
              <w:rPr>
                <w:rFonts w:ascii="Times New Roman" w:hAnsi="Times New Roman"/>
                <w:kern w:val="2"/>
              </w:rPr>
              <w:t>10</w:t>
            </w:r>
          </w:p>
        </w:tc>
        <w:tc>
          <w:tcPr>
            <w:vAlign w:val="center"/>
          </w:tcPr>
          <w:p>
            <w:pPr>
              <w:jc w:val="center"/>
            </w:pPr>
            <w:r>
              <w:rPr>
                <w:rFonts w:ascii="Times New Roman" w:hAnsi="Times New Roman"/>
                <w:kern w:val="2"/>
              </w:rPr>
              <w:t>601166</w:t>
            </w:r>
          </w:p>
        </w:tc>
        <w:tc>
          <w:tcPr>
            <w:vAlign w:val="center"/>
          </w:tcPr>
          <w:p>
            <w:pPr>
              <w:jc w:val="center"/>
            </w:pPr>
            <w:r>
              <w:rPr>
                <w:rFonts w:ascii="Times New Roman" w:hAnsi="Times New Roman"/>
                <w:kern w:val="2"/>
              </w:rPr>
              <w:t>兴业银行</w:t>
            </w:r>
          </w:p>
        </w:tc>
        <w:tc>
          <w:tcPr>
            <w:vAlign w:val="center"/>
          </w:tcPr>
          <w:p>
            <w:pPr>
              <w:jc w:val="right"/>
            </w:pPr>
            <w:r>
              <w:rPr>
                <w:rFonts w:ascii="Times New Roman" w:hAnsi="Times New Roman"/>
                <w:kern w:val="2"/>
              </w:rPr>
              <w:t>192,196,902.30</w:t>
            </w:r>
          </w:p>
        </w:tc>
        <w:tc>
          <w:tcPr>
            <w:vAlign w:val="center"/>
          </w:tcPr>
          <w:p>
            <w:pPr>
              <w:jc w:val="right"/>
            </w:pPr>
            <w:r>
              <w:rPr>
                <w:rFonts w:ascii="Times New Roman" w:hAnsi="Times New Roman"/>
                <w:kern w:val="2"/>
              </w:rPr>
              <w:t>9.58</w:t>
            </w:r>
          </w:p>
        </w:tc>
      </w:tr>
      <w:tr>
        <w:tc>
          <w:tcPr>
            <w:vAlign w:val="center"/>
          </w:tcPr>
          <w:p>
            <w:pPr>
              <w:jc w:val="center"/>
            </w:pPr>
            <w:r>
              <w:rPr>
                <w:rFonts w:ascii="Times New Roman" w:hAnsi="Times New Roman"/>
                <w:kern w:val="2"/>
              </w:rPr>
              <w:t>11</w:t>
            </w:r>
          </w:p>
        </w:tc>
        <w:tc>
          <w:tcPr>
            <w:vAlign w:val="center"/>
          </w:tcPr>
          <w:p>
            <w:pPr>
              <w:jc w:val="center"/>
            </w:pPr>
            <w:r>
              <w:rPr>
                <w:rFonts w:ascii="Times New Roman" w:hAnsi="Times New Roman"/>
                <w:kern w:val="2"/>
              </w:rPr>
              <w:t>300059</w:t>
            </w:r>
          </w:p>
        </w:tc>
        <w:tc>
          <w:tcPr>
            <w:vAlign w:val="center"/>
          </w:tcPr>
          <w:p>
            <w:pPr>
              <w:jc w:val="center"/>
            </w:pPr>
            <w:r>
              <w:rPr>
                <w:rFonts w:ascii="Times New Roman" w:hAnsi="Times New Roman"/>
                <w:kern w:val="2"/>
              </w:rPr>
              <w:t>东方财富</w:t>
            </w:r>
          </w:p>
        </w:tc>
        <w:tc>
          <w:tcPr>
            <w:vAlign w:val="center"/>
          </w:tcPr>
          <w:p>
            <w:pPr>
              <w:jc w:val="right"/>
            </w:pPr>
            <w:r>
              <w:rPr>
                <w:rFonts w:ascii="Times New Roman" w:hAnsi="Times New Roman"/>
                <w:kern w:val="2"/>
              </w:rPr>
              <w:t>171,855,809.31</w:t>
            </w:r>
          </w:p>
        </w:tc>
        <w:tc>
          <w:tcPr>
            <w:vAlign w:val="center"/>
          </w:tcPr>
          <w:p>
            <w:pPr>
              <w:jc w:val="right"/>
            </w:pPr>
            <w:r>
              <w:rPr>
                <w:rFonts w:ascii="Times New Roman" w:hAnsi="Times New Roman"/>
                <w:kern w:val="2"/>
              </w:rPr>
              <w:t>8.57</w:t>
            </w:r>
          </w:p>
        </w:tc>
      </w:tr>
      <w:tr>
        <w:tc>
          <w:tcPr>
            <w:vAlign w:val="center"/>
          </w:tcPr>
          <w:p>
            <w:pPr>
              <w:jc w:val="center"/>
            </w:pPr>
            <w:r>
              <w:rPr>
                <w:rFonts w:ascii="Times New Roman" w:hAnsi="Times New Roman"/>
                <w:kern w:val="2"/>
              </w:rPr>
              <w:t>12</w:t>
            </w:r>
          </w:p>
        </w:tc>
        <w:tc>
          <w:tcPr>
            <w:vAlign w:val="center"/>
          </w:tcPr>
          <w:p>
            <w:pPr>
              <w:jc w:val="center"/>
            </w:pPr>
            <w:r>
              <w:rPr>
                <w:rFonts w:ascii="Times New Roman" w:hAnsi="Times New Roman"/>
                <w:kern w:val="2"/>
              </w:rPr>
              <w:t>600048</w:t>
            </w:r>
          </w:p>
        </w:tc>
        <w:tc>
          <w:tcPr>
            <w:vAlign w:val="center"/>
          </w:tcPr>
          <w:p>
            <w:pPr>
              <w:jc w:val="center"/>
            </w:pPr>
            <w:r>
              <w:rPr>
                <w:rFonts w:ascii="Times New Roman" w:hAnsi="Times New Roman"/>
                <w:kern w:val="2"/>
              </w:rPr>
              <w:t>保利地产</w:t>
            </w:r>
          </w:p>
        </w:tc>
        <w:tc>
          <w:tcPr>
            <w:vAlign w:val="center"/>
          </w:tcPr>
          <w:p>
            <w:pPr>
              <w:jc w:val="right"/>
            </w:pPr>
            <w:r>
              <w:rPr>
                <w:rFonts w:ascii="Times New Roman" w:hAnsi="Times New Roman"/>
                <w:kern w:val="2"/>
              </w:rPr>
              <w:t>168,424,140.63</w:t>
            </w:r>
          </w:p>
        </w:tc>
        <w:tc>
          <w:tcPr>
            <w:vAlign w:val="center"/>
          </w:tcPr>
          <w:p>
            <w:pPr>
              <w:jc w:val="right"/>
            </w:pPr>
            <w:r>
              <w:rPr>
                <w:rFonts w:ascii="Times New Roman" w:hAnsi="Times New Roman"/>
                <w:kern w:val="2"/>
              </w:rPr>
              <w:t>8.40</w:t>
            </w:r>
          </w:p>
        </w:tc>
      </w:tr>
      <w:tr>
        <w:tc>
          <w:tcPr>
            <w:vAlign w:val="center"/>
          </w:tcPr>
          <w:p>
            <w:pPr>
              <w:jc w:val="center"/>
            </w:pPr>
            <w:r>
              <w:rPr>
                <w:rFonts w:ascii="Times New Roman" w:hAnsi="Times New Roman"/>
                <w:kern w:val="2"/>
              </w:rPr>
              <w:t>13</w:t>
            </w:r>
          </w:p>
        </w:tc>
        <w:tc>
          <w:tcPr>
            <w:vAlign w:val="center"/>
          </w:tcPr>
          <w:p>
            <w:pPr>
              <w:jc w:val="center"/>
            </w:pPr>
            <w:r>
              <w:rPr>
                <w:rFonts w:ascii="Times New Roman" w:hAnsi="Times New Roman"/>
                <w:kern w:val="2"/>
              </w:rPr>
              <w:t>002821</w:t>
            </w:r>
          </w:p>
        </w:tc>
        <w:tc>
          <w:tcPr>
            <w:vAlign w:val="center"/>
          </w:tcPr>
          <w:p>
            <w:pPr>
              <w:jc w:val="center"/>
            </w:pPr>
            <w:r>
              <w:rPr>
                <w:rFonts w:ascii="Times New Roman" w:hAnsi="Times New Roman"/>
                <w:kern w:val="2"/>
              </w:rPr>
              <w:t>凯莱英</w:t>
            </w:r>
          </w:p>
        </w:tc>
        <w:tc>
          <w:tcPr>
            <w:vAlign w:val="center"/>
          </w:tcPr>
          <w:p>
            <w:pPr>
              <w:jc w:val="right"/>
            </w:pPr>
            <w:r>
              <w:rPr>
                <w:rFonts w:ascii="Times New Roman" w:hAnsi="Times New Roman"/>
                <w:kern w:val="2"/>
              </w:rPr>
              <w:t>164,783,680.21</w:t>
            </w:r>
          </w:p>
        </w:tc>
        <w:tc>
          <w:tcPr>
            <w:vAlign w:val="center"/>
          </w:tcPr>
          <w:p>
            <w:pPr>
              <w:jc w:val="right"/>
            </w:pPr>
            <w:r>
              <w:rPr>
                <w:rFonts w:ascii="Times New Roman" w:hAnsi="Times New Roman"/>
                <w:kern w:val="2"/>
              </w:rPr>
              <w:t>8.22</w:t>
            </w:r>
          </w:p>
        </w:tc>
      </w:tr>
      <w:tr>
        <w:tc>
          <w:tcPr>
            <w:vAlign w:val="center"/>
          </w:tcPr>
          <w:p>
            <w:pPr>
              <w:jc w:val="center"/>
            </w:pPr>
            <w:r>
              <w:rPr>
                <w:rFonts w:ascii="Times New Roman" w:hAnsi="Times New Roman"/>
                <w:kern w:val="2"/>
              </w:rPr>
              <w:t>14</w:t>
            </w:r>
          </w:p>
        </w:tc>
        <w:tc>
          <w:tcPr>
            <w:vAlign w:val="center"/>
          </w:tcPr>
          <w:p>
            <w:pPr>
              <w:jc w:val="center"/>
            </w:pPr>
            <w:r>
              <w:rPr>
                <w:rFonts w:ascii="Times New Roman" w:hAnsi="Times New Roman"/>
                <w:kern w:val="2"/>
              </w:rPr>
              <w:t>300146</w:t>
            </w:r>
          </w:p>
        </w:tc>
        <w:tc>
          <w:tcPr>
            <w:vAlign w:val="center"/>
          </w:tcPr>
          <w:p>
            <w:pPr>
              <w:jc w:val="center"/>
            </w:pPr>
            <w:r>
              <w:rPr>
                <w:rFonts w:ascii="Times New Roman" w:hAnsi="Times New Roman"/>
                <w:kern w:val="2"/>
              </w:rPr>
              <w:t>汤臣倍健</w:t>
            </w:r>
          </w:p>
        </w:tc>
        <w:tc>
          <w:tcPr>
            <w:vAlign w:val="center"/>
          </w:tcPr>
          <w:p>
            <w:pPr>
              <w:jc w:val="right"/>
            </w:pPr>
            <w:r>
              <w:rPr>
                <w:rFonts w:ascii="Times New Roman" w:hAnsi="Times New Roman"/>
                <w:kern w:val="2"/>
              </w:rPr>
              <w:t>147,083,750.18</w:t>
            </w:r>
          </w:p>
        </w:tc>
        <w:tc>
          <w:tcPr>
            <w:vAlign w:val="center"/>
          </w:tcPr>
          <w:p>
            <w:pPr>
              <w:jc w:val="right"/>
            </w:pPr>
            <w:r>
              <w:rPr>
                <w:rFonts w:ascii="Times New Roman" w:hAnsi="Times New Roman"/>
                <w:kern w:val="2"/>
              </w:rPr>
              <w:t>7.33</w:t>
            </w:r>
          </w:p>
        </w:tc>
      </w:tr>
      <w:tr>
        <w:tc>
          <w:tcPr>
            <w:vAlign w:val="center"/>
          </w:tcPr>
          <w:p>
            <w:pPr>
              <w:jc w:val="center"/>
            </w:pPr>
            <w:r>
              <w:rPr>
                <w:rFonts w:ascii="Times New Roman" w:hAnsi="Times New Roman"/>
                <w:kern w:val="2"/>
              </w:rPr>
              <w:t>15</w:t>
            </w:r>
          </w:p>
        </w:tc>
        <w:tc>
          <w:tcPr>
            <w:vAlign w:val="center"/>
          </w:tcPr>
          <w:p>
            <w:pPr>
              <w:jc w:val="center"/>
            </w:pPr>
            <w:r>
              <w:rPr>
                <w:rFonts w:ascii="Times New Roman" w:hAnsi="Times New Roman"/>
                <w:kern w:val="2"/>
              </w:rPr>
              <w:t>002142</w:t>
            </w:r>
          </w:p>
        </w:tc>
        <w:tc>
          <w:tcPr>
            <w:vAlign w:val="center"/>
          </w:tcPr>
          <w:p>
            <w:pPr>
              <w:jc w:val="center"/>
            </w:pPr>
            <w:r>
              <w:rPr>
                <w:rFonts w:ascii="Times New Roman" w:hAnsi="Times New Roman"/>
                <w:kern w:val="2"/>
              </w:rPr>
              <w:t>宁波银行</w:t>
            </w:r>
          </w:p>
        </w:tc>
        <w:tc>
          <w:tcPr>
            <w:vAlign w:val="center"/>
          </w:tcPr>
          <w:p>
            <w:pPr>
              <w:jc w:val="right"/>
            </w:pPr>
            <w:r>
              <w:rPr>
                <w:rFonts w:ascii="Times New Roman" w:hAnsi="Times New Roman"/>
                <w:kern w:val="2"/>
              </w:rPr>
              <w:t>124,473,869.31</w:t>
            </w:r>
          </w:p>
        </w:tc>
        <w:tc>
          <w:tcPr>
            <w:vAlign w:val="center"/>
          </w:tcPr>
          <w:p>
            <w:pPr>
              <w:jc w:val="right"/>
            </w:pPr>
            <w:r>
              <w:rPr>
                <w:rFonts w:ascii="Times New Roman" w:hAnsi="Times New Roman"/>
                <w:kern w:val="2"/>
              </w:rPr>
              <w:t>6.21</w:t>
            </w:r>
          </w:p>
        </w:tc>
      </w:tr>
      <w:tr>
        <w:tc>
          <w:tcPr>
            <w:vAlign w:val="center"/>
          </w:tcPr>
          <w:p>
            <w:pPr>
              <w:jc w:val="center"/>
            </w:pPr>
            <w:r>
              <w:rPr>
                <w:rFonts w:ascii="Times New Roman" w:hAnsi="Times New Roman"/>
                <w:kern w:val="2"/>
              </w:rPr>
              <w:t>16</w:t>
            </w:r>
          </w:p>
        </w:tc>
        <w:tc>
          <w:tcPr>
            <w:vAlign w:val="center"/>
          </w:tcPr>
          <w:p>
            <w:pPr>
              <w:jc w:val="center"/>
            </w:pPr>
            <w:r>
              <w:rPr>
                <w:rFonts w:ascii="Times New Roman" w:hAnsi="Times New Roman"/>
                <w:kern w:val="2"/>
              </w:rPr>
              <w:t>600856</w:t>
            </w:r>
          </w:p>
        </w:tc>
        <w:tc>
          <w:tcPr>
            <w:vAlign w:val="center"/>
          </w:tcPr>
          <w:p>
            <w:pPr>
              <w:jc w:val="center"/>
            </w:pPr>
            <w:r>
              <w:rPr>
                <w:rFonts w:ascii="Times New Roman" w:hAnsi="Times New Roman"/>
                <w:kern w:val="2"/>
              </w:rPr>
              <w:t>中天能源</w:t>
            </w:r>
          </w:p>
        </w:tc>
        <w:tc>
          <w:tcPr>
            <w:vAlign w:val="center"/>
          </w:tcPr>
          <w:p>
            <w:pPr>
              <w:jc w:val="right"/>
            </w:pPr>
            <w:r>
              <w:rPr>
                <w:rFonts w:ascii="Times New Roman" w:hAnsi="Times New Roman"/>
                <w:kern w:val="2"/>
              </w:rPr>
              <w:t>122,215,893.45</w:t>
            </w:r>
          </w:p>
        </w:tc>
        <w:tc>
          <w:tcPr>
            <w:vAlign w:val="center"/>
          </w:tcPr>
          <w:p>
            <w:pPr>
              <w:jc w:val="right"/>
            </w:pPr>
            <w:r>
              <w:rPr>
                <w:rFonts w:ascii="Times New Roman" w:hAnsi="Times New Roman"/>
                <w:kern w:val="2"/>
              </w:rPr>
              <w:t>6.09</w:t>
            </w:r>
          </w:p>
        </w:tc>
      </w:tr>
      <w:tr>
        <w:tc>
          <w:tcPr>
            <w:vAlign w:val="center"/>
          </w:tcPr>
          <w:p>
            <w:pPr>
              <w:jc w:val="center"/>
            </w:pPr>
            <w:r>
              <w:rPr>
                <w:rFonts w:ascii="Times New Roman" w:hAnsi="Times New Roman"/>
                <w:kern w:val="2"/>
              </w:rPr>
              <w:t>17</w:t>
            </w:r>
          </w:p>
        </w:tc>
        <w:tc>
          <w:tcPr>
            <w:vAlign w:val="center"/>
          </w:tcPr>
          <w:p>
            <w:pPr>
              <w:jc w:val="center"/>
            </w:pPr>
            <w:r>
              <w:rPr>
                <w:rFonts w:ascii="Times New Roman" w:hAnsi="Times New Roman"/>
                <w:kern w:val="2"/>
              </w:rPr>
              <w:t>601398</w:t>
            </w:r>
          </w:p>
        </w:tc>
        <w:tc>
          <w:tcPr>
            <w:vAlign w:val="center"/>
          </w:tcPr>
          <w:p>
            <w:pPr>
              <w:jc w:val="center"/>
            </w:pPr>
            <w:r>
              <w:rPr>
                <w:rFonts w:ascii="Times New Roman" w:hAnsi="Times New Roman"/>
                <w:kern w:val="2"/>
              </w:rPr>
              <w:t>工商银行</w:t>
            </w:r>
          </w:p>
        </w:tc>
        <w:tc>
          <w:tcPr>
            <w:vAlign w:val="center"/>
          </w:tcPr>
          <w:p>
            <w:pPr>
              <w:jc w:val="right"/>
            </w:pPr>
            <w:r>
              <w:rPr>
                <w:rFonts w:ascii="Times New Roman" w:hAnsi="Times New Roman"/>
                <w:kern w:val="2"/>
              </w:rPr>
              <w:t>121,963,876.97</w:t>
            </w:r>
          </w:p>
        </w:tc>
        <w:tc>
          <w:tcPr>
            <w:vAlign w:val="center"/>
          </w:tcPr>
          <w:p>
            <w:pPr>
              <w:jc w:val="right"/>
            </w:pPr>
            <w:r>
              <w:rPr>
                <w:rFonts w:ascii="Times New Roman" w:hAnsi="Times New Roman"/>
                <w:kern w:val="2"/>
              </w:rPr>
              <w:t>6.08</w:t>
            </w:r>
          </w:p>
        </w:tc>
      </w:tr>
      <w:tr>
        <w:tc>
          <w:tcPr>
            <w:vAlign w:val="center"/>
          </w:tcPr>
          <w:p>
            <w:pPr>
              <w:jc w:val="center"/>
            </w:pPr>
            <w:r>
              <w:rPr>
                <w:rFonts w:ascii="Times New Roman" w:hAnsi="Times New Roman"/>
                <w:kern w:val="2"/>
              </w:rPr>
              <w:t>18</w:t>
            </w:r>
          </w:p>
        </w:tc>
        <w:tc>
          <w:tcPr>
            <w:vAlign w:val="center"/>
          </w:tcPr>
          <w:p>
            <w:pPr>
              <w:jc w:val="center"/>
            </w:pPr>
            <w:r>
              <w:rPr>
                <w:rFonts w:ascii="Times New Roman" w:hAnsi="Times New Roman"/>
                <w:kern w:val="2"/>
              </w:rPr>
              <w:t>600256</w:t>
            </w:r>
          </w:p>
        </w:tc>
        <w:tc>
          <w:tcPr>
            <w:vAlign w:val="center"/>
          </w:tcPr>
          <w:p>
            <w:pPr>
              <w:jc w:val="center"/>
            </w:pPr>
            <w:r>
              <w:rPr>
                <w:rFonts w:ascii="Times New Roman" w:hAnsi="Times New Roman"/>
                <w:kern w:val="2"/>
              </w:rPr>
              <w:t>广汇能源</w:t>
            </w:r>
          </w:p>
        </w:tc>
        <w:tc>
          <w:tcPr>
            <w:vAlign w:val="center"/>
          </w:tcPr>
          <w:p>
            <w:pPr>
              <w:jc w:val="right"/>
            </w:pPr>
            <w:r>
              <w:rPr>
                <w:rFonts w:ascii="Times New Roman" w:hAnsi="Times New Roman"/>
                <w:kern w:val="2"/>
              </w:rPr>
              <w:t>115,568,394.99</w:t>
            </w:r>
          </w:p>
        </w:tc>
        <w:tc>
          <w:tcPr>
            <w:vAlign w:val="center"/>
          </w:tcPr>
          <w:p>
            <w:pPr>
              <w:jc w:val="right"/>
            </w:pPr>
            <w:r>
              <w:rPr>
                <w:rFonts w:ascii="Times New Roman" w:hAnsi="Times New Roman"/>
                <w:kern w:val="2"/>
              </w:rPr>
              <w:t>5.76</w:t>
            </w:r>
          </w:p>
        </w:tc>
      </w:tr>
      <w:tr>
        <w:tc>
          <w:tcPr>
            <w:vAlign w:val="center"/>
          </w:tcPr>
          <w:p>
            <w:pPr>
              <w:jc w:val="center"/>
            </w:pPr>
            <w:r>
              <w:rPr>
                <w:rFonts w:ascii="Times New Roman" w:hAnsi="Times New Roman"/>
                <w:kern w:val="2"/>
              </w:rPr>
              <w:t>19</w:t>
            </w:r>
          </w:p>
        </w:tc>
        <w:tc>
          <w:tcPr>
            <w:vAlign w:val="center"/>
          </w:tcPr>
          <w:p>
            <w:pPr>
              <w:jc w:val="center"/>
            </w:pPr>
            <w:r>
              <w:rPr>
                <w:rFonts w:ascii="Times New Roman" w:hAnsi="Times New Roman"/>
                <w:kern w:val="2"/>
              </w:rPr>
              <w:t>300253</w:t>
            </w:r>
          </w:p>
        </w:tc>
        <w:tc>
          <w:tcPr>
            <w:vAlign w:val="center"/>
          </w:tcPr>
          <w:p>
            <w:pPr>
              <w:jc w:val="center"/>
            </w:pPr>
            <w:r>
              <w:rPr>
                <w:rFonts w:ascii="Times New Roman" w:hAnsi="Times New Roman"/>
                <w:kern w:val="2"/>
              </w:rPr>
              <w:t>卫宁健康</w:t>
            </w:r>
          </w:p>
        </w:tc>
        <w:tc>
          <w:tcPr>
            <w:vAlign w:val="center"/>
          </w:tcPr>
          <w:p>
            <w:pPr>
              <w:jc w:val="right"/>
            </w:pPr>
            <w:r>
              <w:rPr>
                <w:rFonts w:ascii="Times New Roman" w:hAnsi="Times New Roman"/>
                <w:kern w:val="2"/>
              </w:rPr>
              <w:t>107,408,468.01</w:t>
            </w:r>
          </w:p>
        </w:tc>
        <w:tc>
          <w:tcPr>
            <w:vAlign w:val="center"/>
          </w:tcPr>
          <w:p>
            <w:pPr>
              <w:jc w:val="right"/>
            </w:pPr>
            <w:r>
              <w:rPr>
                <w:rFonts w:ascii="Times New Roman" w:hAnsi="Times New Roman"/>
                <w:kern w:val="2"/>
              </w:rPr>
              <w:t>5.36</w:t>
            </w:r>
          </w:p>
        </w:tc>
      </w:tr>
      <w:tr>
        <w:tc>
          <w:tcPr>
            <w:vAlign w:val="center"/>
          </w:tcPr>
          <w:p>
            <w:pPr>
              <w:jc w:val="center"/>
            </w:pPr>
            <w:r>
              <w:rPr>
                <w:rFonts w:ascii="Times New Roman" w:hAnsi="Times New Roman"/>
                <w:kern w:val="2"/>
              </w:rPr>
              <w:t>20</w:t>
            </w:r>
          </w:p>
        </w:tc>
        <w:tc>
          <w:tcPr>
            <w:vAlign w:val="center"/>
          </w:tcPr>
          <w:p>
            <w:pPr>
              <w:jc w:val="center"/>
            </w:pPr>
            <w:r>
              <w:rPr>
                <w:rFonts w:ascii="Times New Roman" w:hAnsi="Times New Roman"/>
                <w:kern w:val="2"/>
              </w:rPr>
              <w:t>300003</w:t>
            </w:r>
          </w:p>
        </w:tc>
        <w:tc>
          <w:tcPr>
            <w:vAlign w:val="center"/>
          </w:tcPr>
          <w:p>
            <w:pPr>
              <w:jc w:val="center"/>
            </w:pPr>
            <w:r>
              <w:rPr>
                <w:rFonts w:ascii="Times New Roman" w:hAnsi="Times New Roman"/>
                <w:kern w:val="2"/>
              </w:rPr>
              <w:t>乐普医疗</w:t>
            </w:r>
          </w:p>
        </w:tc>
        <w:tc>
          <w:tcPr>
            <w:vAlign w:val="center"/>
          </w:tcPr>
          <w:p>
            <w:pPr>
              <w:jc w:val="right"/>
            </w:pPr>
            <w:r>
              <w:rPr>
                <w:rFonts w:ascii="Times New Roman" w:hAnsi="Times New Roman"/>
                <w:kern w:val="2"/>
              </w:rPr>
              <w:t>107,147,195.29</w:t>
            </w:r>
          </w:p>
        </w:tc>
        <w:tc>
          <w:tcPr>
            <w:vAlign w:val="center"/>
          </w:tcPr>
          <w:p>
            <w:pPr>
              <w:jc w:val="right"/>
            </w:pPr>
            <w:r>
              <w:rPr>
                <w:rFonts w:ascii="Times New Roman" w:hAnsi="Times New Roman"/>
                <w:kern w:val="2"/>
              </w:rPr>
              <w:t>5.34</w:t>
            </w:r>
          </w:p>
        </w:tc>
      </w:tr>
      <w:tr>
        <w:tc>
          <w:tcPr>
            <w:vAlign w:val="center"/>
          </w:tcPr>
          <w:p>
            <w:pPr>
              <w:jc w:val="center"/>
            </w:pPr>
            <w:r>
              <w:rPr>
                <w:rFonts w:ascii="Times New Roman" w:hAnsi="Times New Roman"/>
                <w:kern w:val="2"/>
              </w:rPr>
              <w:t>21</w:t>
            </w:r>
          </w:p>
        </w:tc>
        <w:tc>
          <w:tcPr>
            <w:vAlign w:val="center"/>
          </w:tcPr>
          <w:p>
            <w:pPr>
              <w:jc w:val="center"/>
            </w:pPr>
            <w:r>
              <w:rPr>
                <w:rFonts w:ascii="Times New Roman" w:hAnsi="Times New Roman"/>
                <w:kern w:val="2"/>
              </w:rPr>
              <w:t>601012</w:t>
            </w:r>
          </w:p>
        </w:tc>
        <w:tc>
          <w:tcPr>
            <w:vAlign w:val="center"/>
          </w:tcPr>
          <w:p>
            <w:pPr>
              <w:jc w:val="center"/>
            </w:pPr>
            <w:r>
              <w:rPr>
                <w:rFonts w:ascii="Times New Roman" w:hAnsi="Times New Roman"/>
                <w:kern w:val="2"/>
              </w:rPr>
              <w:t>隆基股份</w:t>
            </w:r>
          </w:p>
        </w:tc>
        <w:tc>
          <w:tcPr>
            <w:vAlign w:val="center"/>
          </w:tcPr>
          <w:p>
            <w:pPr>
              <w:jc w:val="right"/>
            </w:pPr>
            <w:r>
              <w:rPr>
                <w:rFonts w:ascii="Times New Roman" w:hAnsi="Times New Roman"/>
                <w:kern w:val="2"/>
              </w:rPr>
              <w:t>101,669,938.86</w:t>
            </w:r>
          </w:p>
        </w:tc>
        <w:tc>
          <w:tcPr>
            <w:vAlign w:val="center"/>
          </w:tcPr>
          <w:p>
            <w:pPr>
              <w:jc w:val="right"/>
            </w:pPr>
            <w:r>
              <w:rPr>
                <w:rFonts w:ascii="Times New Roman" w:hAnsi="Times New Roman"/>
                <w:kern w:val="2"/>
              </w:rPr>
              <w:t>5.07</w:t>
            </w:r>
          </w:p>
        </w:tc>
      </w:tr>
      <w:tr>
        <w:tc>
          <w:tcPr>
            <w:vAlign w:val="center"/>
          </w:tcPr>
          <w:p>
            <w:pPr>
              <w:jc w:val="center"/>
            </w:pPr>
            <w:r>
              <w:rPr>
                <w:rFonts w:ascii="Times New Roman" w:hAnsi="Times New Roman"/>
                <w:kern w:val="2"/>
              </w:rPr>
              <w:t>22</w:t>
            </w:r>
          </w:p>
        </w:tc>
        <w:tc>
          <w:tcPr>
            <w:vAlign w:val="center"/>
          </w:tcPr>
          <w:p>
            <w:pPr>
              <w:jc w:val="center"/>
            </w:pPr>
            <w:r>
              <w:rPr>
                <w:rFonts w:ascii="Times New Roman" w:hAnsi="Times New Roman"/>
                <w:kern w:val="2"/>
              </w:rPr>
              <w:t>601155</w:t>
            </w:r>
          </w:p>
        </w:tc>
        <w:tc>
          <w:tcPr>
            <w:vAlign w:val="center"/>
          </w:tcPr>
          <w:p>
            <w:pPr>
              <w:jc w:val="center"/>
            </w:pPr>
            <w:r>
              <w:rPr>
                <w:rFonts w:ascii="Times New Roman" w:hAnsi="Times New Roman"/>
                <w:kern w:val="2"/>
              </w:rPr>
              <w:t>新城控股</w:t>
            </w:r>
          </w:p>
        </w:tc>
        <w:tc>
          <w:tcPr>
            <w:vAlign w:val="center"/>
          </w:tcPr>
          <w:p>
            <w:pPr>
              <w:jc w:val="right"/>
            </w:pPr>
            <w:r>
              <w:rPr>
                <w:rFonts w:ascii="Times New Roman" w:hAnsi="Times New Roman"/>
                <w:kern w:val="2"/>
              </w:rPr>
              <w:t>93,489,373.40</w:t>
            </w:r>
          </w:p>
        </w:tc>
        <w:tc>
          <w:tcPr>
            <w:vAlign w:val="center"/>
          </w:tcPr>
          <w:p>
            <w:pPr>
              <w:jc w:val="right"/>
            </w:pPr>
            <w:r>
              <w:rPr>
                <w:rFonts w:ascii="Times New Roman" w:hAnsi="Times New Roman"/>
                <w:kern w:val="2"/>
              </w:rPr>
              <w:t>4.66</w:t>
            </w:r>
          </w:p>
        </w:tc>
      </w:tr>
      <w:tr>
        <w:tc>
          <w:tcPr>
            <w:vAlign w:val="center"/>
          </w:tcPr>
          <w:p>
            <w:pPr>
              <w:jc w:val="center"/>
            </w:pPr>
            <w:r>
              <w:rPr>
                <w:rFonts w:ascii="Times New Roman" w:hAnsi="Times New Roman"/>
                <w:kern w:val="2"/>
              </w:rPr>
              <w:t>23</w:t>
            </w:r>
          </w:p>
        </w:tc>
        <w:tc>
          <w:tcPr>
            <w:vAlign w:val="center"/>
          </w:tcPr>
          <w:p>
            <w:pPr>
              <w:jc w:val="center"/>
            </w:pPr>
            <w:r>
              <w:rPr>
                <w:rFonts w:ascii="Times New Roman" w:hAnsi="Times New Roman"/>
                <w:kern w:val="2"/>
              </w:rPr>
              <w:t>002304</w:t>
            </w:r>
          </w:p>
        </w:tc>
        <w:tc>
          <w:tcPr>
            <w:vAlign w:val="center"/>
          </w:tcPr>
          <w:p>
            <w:pPr>
              <w:jc w:val="center"/>
            </w:pPr>
            <w:r>
              <w:rPr>
                <w:rFonts w:ascii="Times New Roman" w:hAnsi="Times New Roman"/>
                <w:kern w:val="2"/>
              </w:rPr>
              <w:t>洋河股份</w:t>
            </w:r>
          </w:p>
        </w:tc>
        <w:tc>
          <w:tcPr>
            <w:vAlign w:val="center"/>
          </w:tcPr>
          <w:p>
            <w:pPr>
              <w:jc w:val="right"/>
            </w:pPr>
            <w:r>
              <w:rPr>
                <w:rFonts w:ascii="Times New Roman" w:hAnsi="Times New Roman"/>
                <w:kern w:val="2"/>
              </w:rPr>
              <w:t>91,582,190.47</w:t>
            </w:r>
          </w:p>
        </w:tc>
        <w:tc>
          <w:tcPr>
            <w:vAlign w:val="center"/>
          </w:tcPr>
          <w:p>
            <w:pPr>
              <w:jc w:val="right"/>
            </w:pPr>
            <w:r>
              <w:rPr>
                <w:rFonts w:ascii="Times New Roman" w:hAnsi="Times New Roman"/>
                <w:kern w:val="2"/>
              </w:rPr>
              <w:t>4.57</w:t>
            </w:r>
          </w:p>
        </w:tc>
      </w:tr>
      <w:tr>
        <w:tc>
          <w:tcPr>
            <w:vAlign w:val="center"/>
          </w:tcPr>
          <w:p>
            <w:pPr>
              <w:jc w:val="center"/>
            </w:pPr>
            <w:r>
              <w:rPr>
                <w:rFonts w:ascii="Times New Roman" w:hAnsi="Times New Roman"/>
                <w:kern w:val="2"/>
              </w:rPr>
              <w:t>24</w:t>
            </w:r>
          </w:p>
        </w:tc>
        <w:tc>
          <w:tcPr>
            <w:vAlign w:val="center"/>
          </w:tcPr>
          <w:p>
            <w:pPr>
              <w:jc w:val="center"/>
            </w:pPr>
            <w:r>
              <w:rPr>
                <w:rFonts w:ascii="Times New Roman" w:hAnsi="Times New Roman"/>
                <w:kern w:val="2"/>
              </w:rPr>
              <w:t>600030</w:t>
            </w:r>
          </w:p>
        </w:tc>
        <w:tc>
          <w:tcPr>
            <w:vAlign w:val="center"/>
          </w:tcPr>
          <w:p>
            <w:pPr>
              <w:jc w:val="center"/>
            </w:pPr>
            <w:r>
              <w:rPr>
                <w:rFonts w:ascii="Times New Roman" w:hAnsi="Times New Roman"/>
                <w:kern w:val="2"/>
              </w:rPr>
              <w:t>中信证券</w:t>
            </w:r>
          </w:p>
        </w:tc>
        <w:tc>
          <w:tcPr>
            <w:vAlign w:val="center"/>
          </w:tcPr>
          <w:p>
            <w:pPr>
              <w:jc w:val="right"/>
            </w:pPr>
            <w:r>
              <w:rPr>
                <w:rFonts w:ascii="Times New Roman" w:hAnsi="Times New Roman"/>
                <w:kern w:val="2"/>
              </w:rPr>
              <w:t>88,231,811.80</w:t>
            </w:r>
          </w:p>
        </w:tc>
        <w:tc>
          <w:tcPr>
            <w:vAlign w:val="center"/>
          </w:tcPr>
          <w:p>
            <w:pPr>
              <w:jc w:val="right"/>
            </w:pPr>
            <w:r>
              <w:rPr>
                <w:rFonts w:ascii="Times New Roman" w:hAnsi="Times New Roman"/>
                <w:kern w:val="2"/>
              </w:rPr>
              <w:t>4.40</w:t>
            </w:r>
          </w:p>
        </w:tc>
      </w:tr>
      <w:tr>
        <w:tc>
          <w:tcPr>
            <w:vAlign w:val="center"/>
          </w:tcPr>
          <w:p>
            <w:pPr>
              <w:jc w:val="center"/>
            </w:pPr>
            <w:r>
              <w:rPr>
                <w:rFonts w:ascii="Times New Roman" w:hAnsi="Times New Roman"/>
                <w:kern w:val="2"/>
              </w:rPr>
              <w:t>25</w:t>
            </w:r>
          </w:p>
        </w:tc>
        <w:tc>
          <w:tcPr>
            <w:vAlign w:val="center"/>
          </w:tcPr>
          <w:p>
            <w:pPr>
              <w:jc w:val="center"/>
            </w:pPr>
            <w:r>
              <w:rPr>
                <w:rFonts w:ascii="Times New Roman" w:hAnsi="Times New Roman"/>
                <w:kern w:val="2"/>
              </w:rPr>
              <w:t>002709</w:t>
            </w:r>
          </w:p>
        </w:tc>
        <w:tc>
          <w:tcPr>
            <w:vAlign w:val="center"/>
          </w:tcPr>
          <w:p>
            <w:pPr>
              <w:jc w:val="center"/>
            </w:pPr>
            <w:r>
              <w:rPr>
                <w:rFonts w:ascii="Times New Roman" w:hAnsi="Times New Roman"/>
                <w:kern w:val="2"/>
              </w:rPr>
              <w:t>天赐材料</w:t>
            </w:r>
          </w:p>
        </w:tc>
        <w:tc>
          <w:tcPr>
            <w:vAlign w:val="center"/>
          </w:tcPr>
          <w:p>
            <w:pPr>
              <w:jc w:val="right"/>
            </w:pPr>
            <w:r>
              <w:rPr>
                <w:rFonts w:ascii="Times New Roman" w:hAnsi="Times New Roman"/>
                <w:kern w:val="2"/>
              </w:rPr>
              <w:t>83,918,957.26</w:t>
            </w:r>
          </w:p>
        </w:tc>
        <w:tc>
          <w:tcPr>
            <w:vAlign w:val="center"/>
          </w:tcPr>
          <w:p>
            <w:pPr>
              <w:jc w:val="right"/>
            </w:pPr>
            <w:r>
              <w:rPr>
                <w:rFonts w:ascii="Times New Roman" w:hAnsi="Times New Roman"/>
                <w:kern w:val="2"/>
              </w:rPr>
              <w:t>4.18</w:t>
            </w:r>
          </w:p>
        </w:tc>
      </w:tr>
      <w:tr>
        <w:tc>
          <w:tcPr>
            <w:vAlign w:val="center"/>
          </w:tcPr>
          <w:p>
            <w:pPr>
              <w:jc w:val="center"/>
            </w:pPr>
            <w:r>
              <w:rPr>
                <w:rFonts w:ascii="Times New Roman" w:hAnsi="Times New Roman"/>
                <w:kern w:val="2"/>
              </w:rPr>
              <w:t>26</w:t>
            </w:r>
          </w:p>
        </w:tc>
        <w:tc>
          <w:tcPr>
            <w:vAlign w:val="center"/>
          </w:tcPr>
          <w:p>
            <w:pPr>
              <w:jc w:val="center"/>
            </w:pPr>
            <w:r>
              <w:rPr>
                <w:rFonts w:ascii="Times New Roman" w:hAnsi="Times New Roman"/>
                <w:kern w:val="2"/>
              </w:rPr>
              <w:t>002410</w:t>
            </w:r>
          </w:p>
        </w:tc>
        <w:tc>
          <w:tcPr>
            <w:vAlign w:val="center"/>
          </w:tcPr>
          <w:p>
            <w:pPr>
              <w:jc w:val="center"/>
            </w:pPr>
            <w:r>
              <w:rPr>
                <w:rFonts w:ascii="Times New Roman" w:hAnsi="Times New Roman"/>
                <w:kern w:val="2"/>
              </w:rPr>
              <w:t>广联达</w:t>
            </w:r>
          </w:p>
        </w:tc>
        <w:tc>
          <w:tcPr>
            <w:vAlign w:val="center"/>
          </w:tcPr>
          <w:p>
            <w:pPr>
              <w:jc w:val="right"/>
            </w:pPr>
            <w:r>
              <w:rPr>
                <w:rFonts w:ascii="Times New Roman" w:hAnsi="Times New Roman"/>
                <w:kern w:val="2"/>
              </w:rPr>
              <w:t>83,335,351.82</w:t>
            </w:r>
          </w:p>
        </w:tc>
        <w:tc>
          <w:tcPr>
            <w:vAlign w:val="center"/>
          </w:tcPr>
          <w:p>
            <w:pPr>
              <w:jc w:val="right"/>
            </w:pPr>
            <w:r>
              <w:rPr>
                <w:rFonts w:ascii="Times New Roman" w:hAnsi="Times New Roman"/>
                <w:kern w:val="2"/>
              </w:rPr>
              <w:t>4.16</w:t>
            </w:r>
          </w:p>
        </w:tc>
      </w:tr>
      <w:tr>
        <w:tc>
          <w:tcPr>
            <w:vAlign w:val="center"/>
          </w:tcPr>
          <w:p>
            <w:pPr>
              <w:jc w:val="center"/>
            </w:pPr>
            <w:r>
              <w:rPr>
                <w:rFonts w:ascii="Times New Roman" w:hAnsi="Times New Roman"/>
                <w:kern w:val="2"/>
              </w:rPr>
              <w:t>27</w:t>
            </w:r>
          </w:p>
        </w:tc>
        <w:tc>
          <w:tcPr>
            <w:vAlign w:val="center"/>
          </w:tcPr>
          <w:p>
            <w:pPr>
              <w:jc w:val="center"/>
            </w:pPr>
            <w:r>
              <w:rPr>
                <w:rFonts w:ascii="Times New Roman" w:hAnsi="Times New Roman"/>
                <w:kern w:val="2"/>
              </w:rPr>
              <w:t>300170</w:t>
            </w:r>
          </w:p>
        </w:tc>
        <w:tc>
          <w:tcPr>
            <w:vAlign w:val="center"/>
          </w:tcPr>
          <w:p>
            <w:pPr>
              <w:jc w:val="center"/>
            </w:pPr>
            <w:r>
              <w:rPr>
                <w:rFonts w:ascii="Times New Roman" w:hAnsi="Times New Roman"/>
                <w:kern w:val="2"/>
              </w:rPr>
              <w:t>汉得信息</w:t>
            </w:r>
          </w:p>
        </w:tc>
        <w:tc>
          <w:tcPr>
            <w:vAlign w:val="center"/>
          </w:tcPr>
          <w:p>
            <w:pPr>
              <w:jc w:val="right"/>
            </w:pPr>
            <w:r>
              <w:rPr>
                <w:rFonts w:ascii="Times New Roman" w:hAnsi="Times New Roman"/>
                <w:kern w:val="2"/>
              </w:rPr>
              <w:t>83,138,830.28</w:t>
            </w:r>
          </w:p>
        </w:tc>
        <w:tc>
          <w:tcPr>
            <w:vAlign w:val="center"/>
          </w:tcPr>
          <w:p>
            <w:pPr>
              <w:jc w:val="right"/>
            </w:pPr>
            <w:r>
              <w:rPr>
                <w:rFonts w:ascii="Times New Roman" w:hAnsi="Times New Roman"/>
                <w:kern w:val="2"/>
              </w:rPr>
              <w:t>4.15</w:t>
            </w:r>
          </w:p>
        </w:tc>
      </w:tr>
      <w:tr>
        <w:tc>
          <w:tcPr>
            <w:vAlign w:val="center"/>
          </w:tcPr>
          <w:p>
            <w:pPr>
              <w:jc w:val="center"/>
            </w:pPr>
            <w:r>
              <w:rPr>
                <w:rFonts w:ascii="Times New Roman" w:hAnsi="Times New Roman"/>
                <w:kern w:val="2"/>
              </w:rPr>
              <w:t>28</w:t>
            </w:r>
          </w:p>
        </w:tc>
        <w:tc>
          <w:tcPr>
            <w:vAlign w:val="center"/>
          </w:tcPr>
          <w:p>
            <w:pPr>
              <w:jc w:val="center"/>
            </w:pPr>
            <w:r>
              <w:rPr>
                <w:rFonts w:ascii="Times New Roman" w:hAnsi="Times New Roman"/>
                <w:kern w:val="2"/>
              </w:rPr>
              <w:t>600285</w:t>
            </w:r>
          </w:p>
        </w:tc>
        <w:tc>
          <w:tcPr>
            <w:vAlign w:val="center"/>
          </w:tcPr>
          <w:p>
            <w:pPr>
              <w:jc w:val="center"/>
            </w:pPr>
            <w:r>
              <w:rPr>
                <w:rFonts w:ascii="Times New Roman" w:hAnsi="Times New Roman"/>
                <w:kern w:val="2"/>
              </w:rPr>
              <w:t>羚锐制药</w:t>
            </w:r>
          </w:p>
        </w:tc>
        <w:tc>
          <w:tcPr>
            <w:vAlign w:val="center"/>
          </w:tcPr>
          <w:p>
            <w:pPr>
              <w:jc w:val="right"/>
            </w:pPr>
            <w:r>
              <w:rPr>
                <w:rFonts w:ascii="Times New Roman" w:hAnsi="Times New Roman"/>
                <w:kern w:val="2"/>
              </w:rPr>
              <w:t>75,663,800.60</w:t>
            </w:r>
          </w:p>
        </w:tc>
        <w:tc>
          <w:tcPr>
            <w:vAlign w:val="center"/>
          </w:tcPr>
          <w:p>
            <w:pPr>
              <w:jc w:val="right"/>
            </w:pPr>
            <w:r>
              <w:rPr>
                <w:rFonts w:ascii="Times New Roman" w:hAnsi="Times New Roman"/>
                <w:kern w:val="2"/>
              </w:rPr>
              <w:t>3.77</w:t>
            </w:r>
          </w:p>
        </w:tc>
      </w:tr>
      <w:tr>
        <w:tc>
          <w:tcPr>
            <w:vAlign w:val="center"/>
          </w:tcPr>
          <w:p>
            <w:pPr>
              <w:jc w:val="center"/>
            </w:pPr>
            <w:r>
              <w:rPr>
                <w:rFonts w:ascii="Times New Roman" w:hAnsi="Times New Roman"/>
                <w:kern w:val="2"/>
              </w:rPr>
              <w:t>29</w:t>
            </w:r>
          </w:p>
        </w:tc>
        <w:tc>
          <w:tcPr>
            <w:vAlign w:val="center"/>
          </w:tcPr>
          <w:p>
            <w:pPr>
              <w:jc w:val="center"/>
            </w:pPr>
            <w:r>
              <w:rPr>
                <w:rFonts w:ascii="Times New Roman" w:hAnsi="Times New Roman"/>
                <w:kern w:val="2"/>
              </w:rPr>
              <w:t>300365</w:t>
            </w:r>
          </w:p>
        </w:tc>
        <w:tc>
          <w:tcPr>
            <w:vAlign w:val="center"/>
          </w:tcPr>
          <w:p>
            <w:pPr>
              <w:jc w:val="center"/>
            </w:pPr>
            <w:r>
              <w:rPr>
                <w:rFonts w:ascii="Times New Roman" w:hAnsi="Times New Roman"/>
                <w:kern w:val="2"/>
              </w:rPr>
              <w:t>恒华科技</w:t>
            </w:r>
          </w:p>
        </w:tc>
        <w:tc>
          <w:tcPr>
            <w:vAlign w:val="center"/>
          </w:tcPr>
          <w:p>
            <w:pPr>
              <w:jc w:val="right"/>
            </w:pPr>
            <w:r>
              <w:rPr>
                <w:rFonts w:ascii="Times New Roman" w:hAnsi="Times New Roman"/>
                <w:kern w:val="2"/>
              </w:rPr>
              <w:t>72,625,847.86</w:t>
            </w:r>
          </w:p>
        </w:tc>
        <w:tc>
          <w:tcPr>
            <w:vAlign w:val="center"/>
          </w:tcPr>
          <w:p>
            <w:pPr>
              <w:jc w:val="right"/>
            </w:pPr>
            <w:r>
              <w:rPr>
                <w:rFonts w:ascii="Times New Roman" w:hAnsi="Times New Roman"/>
                <w:kern w:val="2"/>
              </w:rPr>
              <w:t>3.62</w:t>
            </w:r>
          </w:p>
        </w:tc>
      </w:tr>
      <w:tr>
        <w:tc>
          <w:tcPr>
            <w:vAlign w:val="center"/>
          </w:tcPr>
          <w:p>
            <w:pPr>
              <w:jc w:val="center"/>
            </w:pPr>
            <w:r>
              <w:rPr>
                <w:rFonts w:ascii="Times New Roman" w:hAnsi="Times New Roman"/>
                <w:kern w:val="2"/>
              </w:rPr>
              <w:t>30</w:t>
            </w:r>
          </w:p>
        </w:tc>
        <w:tc>
          <w:tcPr>
            <w:vAlign w:val="center"/>
          </w:tcPr>
          <w:p>
            <w:pPr>
              <w:jc w:val="center"/>
            </w:pPr>
            <w:r>
              <w:rPr>
                <w:rFonts w:ascii="Times New Roman" w:hAnsi="Times New Roman"/>
                <w:kern w:val="2"/>
              </w:rPr>
              <w:t>600519</w:t>
            </w:r>
          </w:p>
        </w:tc>
        <w:tc>
          <w:tcPr>
            <w:vAlign w:val="center"/>
          </w:tcPr>
          <w:p>
            <w:pPr>
              <w:jc w:val="center"/>
            </w:pPr>
            <w:r>
              <w:rPr>
                <w:rFonts w:ascii="Times New Roman" w:hAnsi="Times New Roman"/>
                <w:kern w:val="2"/>
              </w:rPr>
              <w:t>贵州茅台</w:t>
            </w:r>
          </w:p>
        </w:tc>
        <w:tc>
          <w:tcPr>
            <w:vAlign w:val="center"/>
          </w:tcPr>
          <w:p>
            <w:pPr>
              <w:jc w:val="right"/>
            </w:pPr>
            <w:r>
              <w:rPr>
                <w:rFonts w:ascii="Times New Roman" w:hAnsi="Times New Roman"/>
                <w:kern w:val="2"/>
              </w:rPr>
              <w:t>70,118,020.18</w:t>
            </w:r>
          </w:p>
        </w:tc>
        <w:tc>
          <w:tcPr>
            <w:vAlign w:val="center"/>
          </w:tcPr>
          <w:p>
            <w:pPr>
              <w:jc w:val="right"/>
            </w:pPr>
            <w:r>
              <w:rPr>
                <w:rFonts w:ascii="Times New Roman" w:hAnsi="Times New Roman"/>
                <w:kern w:val="2"/>
              </w:rPr>
              <w:t>3.50</w:t>
            </w:r>
          </w:p>
        </w:tc>
      </w:tr>
      <w:tr>
        <w:tc>
          <w:tcPr>
            <w:vAlign w:val="center"/>
          </w:tcPr>
          <w:p>
            <w:pPr>
              <w:jc w:val="center"/>
            </w:pPr>
            <w:r>
              <w:rPr>
                <w:rFonts w:ascii="Times New Roman" w:hAnsi="Times New Roman"/>
                <w:kern w:val="2"/>
              </w:rPr>
              <w:t>31</w:t>
            </w:r>
          </w:p>
        </w:tc>
        <w:tc>
          <w:tcPr>
            <w:vAlign w:val="center"/>
          </w:tcPr>
          <w:p>
            <w:pPr>
              <w:jc w:val="center"/>
            </w:pPr>
            <w:r>
              <w:rPr>
                <w:rFonts w:ascii="Times New Roman" w:hAnsi="Times New Roman"/>
                <w:kern w:val="2"/>
              </w:rPr>
              <w:t>300559</w:t>
            </w:r>
          </w:p>
        </w:tc>
        <w:tc>
          <w:tcPr>
            <w:vAlign w:val="center"/>
          </w:tcPr>
          <w:p>
            <w:pPr>
              <w:jc w:val="center"/>
            </w:pPr>
            <w:r>
              <w:rPr>
                <w:rFonts w:ascii="Times New Roman" w:hAnsi="Times New Roman"/>
                <w:kern w:val="2"/>
              </w:rPr>
              <w:t>佳发教育</w:t>
            </w:r>
          </w:p>
        </w:tc>
        <w:tc>
          <w:tcPr>
            <w:vAlign w:val="center"/>
          </w:tcPr>
          <w:p>
            <w:pPr>
              <w:jc w:val="right"/>
            </w:pPr>
            <w:r>
              <w:rPr>
                <w:rFonts w:ascii="Times New Roman" w:hAnsi="Times New Roman"/>
                <w:kern w:val="2"/>
              </w:rPr>
              <w:t>68,092,085.35</w:t>
            </w:r>
          </w:p>
        </w:tc>
        <w:tc>
          <w:tcPr>
            <w:vAlign w:val="center"/>
          </w:tcPr>
          <w:p>
            <w:pPr>
              <w:jc w:val="right"/>
            </w:pPr>
            <w:r>
              <w:rPr>
                <w:rFonts w:ascii="Times New Roman" w:hAnsi="Times New Roman"/>
                <w:kern w:val="2"/>
              </w:rPr>
              <w:t>3.40</w:t>
            </w:r>
          </w:p>
        </w:tc>
      </w:tr>
      <w:tr>
        <w:tc>
          <w:tcPr>
            <w:vAlign w:val="center"/>
          </w:tcPr>
          <w:p>
            <w:pPr>
              <w:jc w:val="center"/>
            </w:pPr>
            <w:r>
              <w:rPr>
                <w:rFonts w:ascii="Times New Roman" w:hAnsi="Times New Roman"/>
                <w:kern w:val="2"/>
              </w:rPr>
              <w:t>32</w:t>
            </w:r>
          </w:p>
        </w:tc>
        <w:tc>
          <w:tcPr>
            <w:vAlign w:val="center"/>
          </w:tcPr>
          <w:p>
            <w:pPr>
              <w:jc w:val="center"/>
            </w:pPr>
            <w:r>
              <w:rPr>
                <w:rFonts w:ascii="Times New Roman" w:hAnsi="Times New Roman"/>
                <w:kern w:val="2"/>
              </w:rPr>
              <w:t>600885</w:t>
            </w:r>
          </w:p>
        </w:tc>
        <w:tc>
          <w:tcPr>
            <w:vAlign w:val="center"/>
          </w:tcPr>
          <w:p>
            <w:pPr>
              <w:jc w:val="center"/>
            </w:pPr>
            <w:r>
              <w:rPr>
                <w:rFonts w:ascii="Times New Roman" w:hAnsi="Times New Roman"/>
                <w:kern w:val="2"/>
              </w:rPr>
              <w:t>宏发股份</w:t>
            </w:r>
          </w:p>
        </w:tc>
        <w:tc>
          <w:tcPr>
            <w:vAlign w:val="center"/>
          </w:tcPr>
          <w:p>
            <w:pPr>
              <w:jc w:val="right"/>
            </w:pPr>
            <w:r>
              <w:rPr>
                <w:rFonts w:ascii="Times New Roman" w:hAnsi="Times New Roman"/>
                <w:kern w:val="2"/>
              </w:rPr>
              <w:t>66,518,017.67</w:t>
            </w:r>
          </w:p>
        </w:tc>
        <w:tc>
          <w:tcPr>
            <w:vAlign w:val="center"/>
          </w:tcPr>
          <w:p>
            <w:pPr>
              <w:jc w:val="right"/>
            </w:pPr>
            <w:r>
              <w:rPr>
                <w:rFonts w:ascii="Times New Roman" w:hAnsi="Times New Roman"/>
                <w:kern w:val="2"/>
              </w:rPr>
              <w:t>3.32</w:t>
            </w:r>
          </w:p>
        </w:tc>
      </w:tr>
      <w:tr>
        <w:tc>
          <w:tcPr>
            <w:vAlign w:val="center"/>
          </w:tcPr>
          <w:p>
            <w:pPr>
              <w:jc w:val="center"/>
            </w:pPr>
            <w:r>
              <w:rPr>
                <w:rFonts w:ascii="Times New Roman" w:hAnsi="Times New Roman"/>
                <w:kern w:val="2"/>
              </w:rPr>
              <w:t>33</w:t>
            </w:r>
          </w:p>
        </w:tc>
        <w:tc>
          <w:tcPr>
            <w:vAlign w:val="center"/>
          </w:tcPr>
          <w:p>
            <w:pPr>
              <w:jc w:val="center"/>
            </w:pPr>
            <w:r>
              <w:rPr>
                <w:rFonts w:ascii="Times New Roman" w:hAnsi="Times New Roman"/>
                <w:kern w:val="2"/>
              </w:rPr>
              <w:t>300308</w:t>
            </w:r>
          </w:p>
        </w:tc>
        <w:tc>
          <w:tcPr>
            <w:vAlign w:val="center"/>
          </w:tcPr>
          <w:p>
            <w:pPr>
              <w:jc w:val="center"/>
            </w:pPr>
            <w:r>
              <w:rPr>
                <w:rFonts w:ascii="Times New Roman" w:hAnsi="Times New Roman"/>
                <w:kern w:val="2"/>
              </w:rPr>
              <w:t>中际旭创</w:t>
            </w:r>
          </w:p>
        </w:tc>
        <w:tc>
          <w:tcPr>
            <w:vAlign w:val="center"/>
          </w:tcPr>
          <w:p>
            <w:pPr>
              <w:jc w:val="right"/>
            </w:pPr>
            <w:r>
              <w:rPr>
                <w:rFonts w:ascii="Times New Roman" w:hAnsi="Times New Roman"/>
                <w:kern w:val="2"/>
              </w:rPr>
              <w:t>65,279,650.58</w:t>
            </w:r>
          </w:p>
        </w:tc>
        <w:tc>
          <w:tcPr>
            <w:vAlign w:val="center"/>
          </w:tcPr>
          <w:p>
            <w:pPr>
              <w:jc w:val="right"/>
            </w:pPr>
            <w:r>
              <w:rPr>
                <w:rFonts w:ascii="Times New Roman" w:hAnsi="Times New Roman"/>
                <w:kern w:val="2"/>
              </w:rPr>
              <w:t>3.26</w:t>
            </w:r>
          </w:p>
        </w:tc>
      </w:tr>
      <w:tr>
        <w:tc>
          <w:tcPr>
            <w:vAlign w:val="center"/>
          </w:tcPr>
          <w:p>
            <w:pPr>
              <w:jc w:val="center"/>
            </w:pPr>
            <w:r>
              <w:rPr>
                <w:rFonts w:ascii="Times New Roman" w:hAnsi="Times New Roman"/>
                <w:kern w:val="2"/>
              </w:rPr>
              <w:t>34</w:t>
            </w:r>
          </w:p>
        </w:tc>
        <w:tc>
          <w:tcPr>
            <w:vAlign w:val="center"/>
          </w:tcPr>
          <w:p>
            <w:pPr>
              <w:jc w:val="center"/>
            </w:pPr>
            <w:r>
              <w:rPr>
                <w:rFonts w:ascii="Times New Roman" w:hAnsi="Times New Roman"/>
                <w:kern w:val="2"/>
              </w:rPr>
              <w:t>600887</w:t>
            </w:r>
          </w:p>
        </w:tc>
        <w:tc>
          <w:tcPr>
            <w:vAlign w:val="center"/>
          </w:tcPr>
          <w:p>
            <w:pPr>
              <w:jc w:val="center"/>
            </w:pPr>
            <w:r>
              <w:rPr>
                <w:rFonts w:ascii="Times New Roman" w:hAnsi="Times New Roman"/>
                <w:kern w:val="2"/>
              </w:rPr>
              <w:t>伊利股份</w:t>
            </w:r>
          </w:p>
        </w:tc>
        <w:tc>
          <w:tcPr>
            <w:vAlign w:val="center"/>
          </w:tcPr>
          <w:p>
            <w:pPr>
              <w:jc w:val="right"/>
            </w:pPr>
            <w:r>
              <w:rPr>
                <w:rFonts w:ascii="Times New Roman" w:hAnsi="Times New Roman"/>
                <w:kern w:val="2"/>
              </w:rPr>
              <w:t>65,276,280.69</w:t>
            </w:r>
          </w:p>
        </w:tc>
        <w:tc>
          <w:tcPr>
            <w:vAlign w:val="center"/>
          </w:tcPr>
          <w:p>
            <w:pPr>
              <w:jc w:val="right"/>
            </w:pPr>
            <w:r>
              <w:rPr>
                <w:rFonts w:ascii="Times New Roman" w:hAnsi="Times New Roman"/>
                <w:kern w:val="2"/>
              </w:rPr>
              <w:t>3.26</w:t>
            </w:r>
          </w:p>
        </w:tc>
      </w:tr>
      <w:tr>
        <w:tc>
          <w:tcPr>
            <w:vAlign w:val="center"/>
          </w:tcPr>
          <w:p>
            <w:pPr>
              <w:jc w:val="center"/>
            </w:pPr>
            <w:r>
              <w:rPr>
                <w:rFonts w:ascii="Times New Roman" w:hAnsi="Times New Roman"/>
                <w:kern w:val="2"/>
              </w:rPr>
              <w:t>35</w:t>
            </w:r>
          </w:p>
        </w:tc>
        <w:tc>
          <w:tcPr>
            <w:vAlign w:val="center"/>
          </w:tcPr>
          <w:p>
            <w:pPr>
              <w:jc w:val="center"/>
            </w:pPr>
            <w:r>
              <w:rPr>
                <w:rFonts w:ascii="Times New Roman" w:hAnsi="Times New Roman"/>
                <w:kern w:val="2"/>
              </w:rPr>
              <w:t>002583</w:t>
            </w:r>
          </w:p>
        </w:tc>
        <w:tc>
          <w:tcPr>
            <w:vAlign w:val="center"/>
          </w:tcPr>
          <w:p>
            <w:pPr>
              <w:jc w:val="center"/>
            </w:pPr>
            <w:r>
              <w:rPr>
                <w:rFonts w:ascii="Times New Roman" w:hAnsi="Times New Roman"/>
                <w:kern w:val="2"/>
              </w:rPr>
              <w:t>海能达</w:t>
            </w:r>
          </w:p>
        </w:tc>
        <w:tc>
          <w:tcPr>
            <w:vAlign w:val="center"/>
          </w:tcPr>
          <w:p>
            <w:pPr>
              <w:jc w:val="right"/>
            </w:pPr>
            <w:r>
              <w:rPr>
                <w:rFonts w:ascii="Times New Roman" w:hAnsi="Times New Roman"/>
                <w:kern w:val="2"/>
              </w:rPr>
              <w:t>64,505,204.91</w:t>
            </w:r>
          </w:p>
        </w:tc>
        <w:tc>
          <w:tcPr>
            <w:vAlign w:val="center"/>
          </w:tcPr>
          <w:p>
            <w:pPr>
              <w:jc w:val="right"/>
            </w:pPr>
            <w:r>
              <w:rPr>
                <w:rFonts w:ascii="Times New Roman" w:hAnsi="Times New Roman"/>
                <w:kern w:val="2"/>
              </w:rPr>
              <w:t>3.22</w:t>
            </w:r>
          </w:p>
        </w:tc>
      </w:tr>
      <w:tr>
        <w:tc>
          <w:tcPr>
            <w:vAlign w:val="center"/>
          </w:tcPr>
          <w:p>
            <w:pPr>
              <w:jc w:val="center"/>
            </w:pPr>
            <w:r>
              <w:rPr>
                <w:rFonts w:ascii="Times New Roman" w:hAnsi="Times New Roman"/>
                <w:kern w:val="2"/>
              </w:rPr>
              <w:t>36</w:t>
            </w:r>
          </w:p>
        </w:tc>
        <w:tc>
          <w:tcPr>
            <w:vAlign w:val="center"/>
          </w:tcPr>
          <w:p>
            <w:pPr>
              <w:jc w:val="center"/>
            </w:pPr>
            <w:r>
              <w:rPr>
                <w:rFonts w:ascii="Times New Roman" w:hAnsi="Times New Roman"/>
                <w:kern w:val="2"/>
              </w:rPr>
              <w:t>002383</w:t>
            </w:r>
          </w:p>
        </w:tc>
        <w:tc>
          <w:tcPr>
            <w:vAlign w:val="center"/>
          </w:tcPr>
          <w:p>
            <w:pPr>
              <w:jc w:val="center"/>
            </w:pPr>
            <w:r>
              <w:rPr>
                <w:rFonts w:ascii="Times New Roman" w:hAnsi="Times New Roman"/>
                <w:kern w:val="2"/>
              </w:rPr>
              <w:t>合众思壮</w:t>
            </w:r>
          </w:p>
        </w:tc>
        <w:tc>
          <w:tcPr>
            <w:vAlign w:val="center"/>
          </w:tcPr>
          <w:p>
            <w:pPr>
              <w:jc w:val="right"/>
            </w:pPr>
            <w:r>
              <w:rPr>
                <w:rFonts w:ascii="Times New Roman" w:hAnsi="Times New Roman"/>
                <w:kern w:val="2"/>
              </w:rPr>
              <w:t>64,053,388.82</w:t>
            </w:r>
          </w:p>
        </w:tc>
        <w:tc>
          <w:tcPr>
            <w:vAlign w:val="center"/>
          </w:tcPr>
          <w:p>
            <w:pPr>
              <w:jc w:val="right"/>
            </w:pPr>
            <w:r>
              <w:rPr>
                <w:rFonts w:ascii="Times New Roman" w:hAnsi="Times New Roman"/>
                <w:kern w:val="2"/>
              </w:rPr>
              <w:t>3.19</w:t>
            </w:r>
          </w:p>
        </w:tc>
      </w:tr>
      <w:tr>
        <w:tc>
          <w:tcPr>
            <w:vAlign w:val="center"/>
          </w:tcPr>
          <w:p>
            <w:pPr>
              <w:jc w:val="center"/>
            </w:pPr>
            <w:r>
              <w:rPr>
                <w:rFonts w:ascii="Times New Roman" w:hAnsi="Times New Roman"/>
                <w:kern w:val="2"/>
              </w:rPr>
              <w:t>37</w:t>
            </w:r>
          </w:p>
        </w:tc>
        <w:tc>
          <w:tcPr>
            <w:vAlign w:val="center"/>
          </w:tcPr>
          <w:p>
            <w:pPr>
              <w:jc w:val="center"/>
            </w:pPr>
            <w:r>
              <w:rPr>
                <w:rFonts w:ascii="Times New Roman" w:hAnsi="Times New Roman"/>
                <w:kern w:val="2"/>
              </w:rPr>
              <w:t>600056</w:t>
            </w:r>
          </w:p>
        </w:tc>
        <w:tc>
          <w:tcPr>
            <w:vAlign w:val="center"/>
          </w:tcPr>
          <w:p>
            <w:pPr>
              <w:jc w:val="center"/>
            </w:pPr>
            <w:r>
              <w:rPr>
                <w:rFonts w:ascii="Times New Roman" w:hAnsi="Times New Roman"/>
                <w:kern w:val="2"/>
              </w:rPr>
              <w:t>中国医药</w:t>
            </w:r>
          </w:p>
        </w:tc>
        <w:tc>
          <w:tcPr>
            <w:vAlign w:val="center"/>
          </w:tcPr>
          <w:p>
            <w:pPr>
              <w:jc w:val="right"/>
            </w:pPr>
            <w:r>
              <w:rPr>
                <w:rFonts w:ascii="Times New Roman" w:hAnsi="Times New Roman"/>
                <w:kern w:val="2"/>
              </w:rPr>
              <w:t>61,614,556.26</w:t>
            </w:r>
          </w:p>
        </w:tc>
        <w:tc>
          <w:tcPr>
            <w:vAlign w:val="center"/>
          </w:tcPr>
          <w:p>
            <w:pPr>
              <w:jc w:val="right"/>
            </w:pPr>
            <w:r>
              <w:rPr>
                <w:rFonts w:ascii="Times New Roman" w:hAnsi="Times New Roman"/>
                <w:kern w:val="2"/>
              </w:rPr>
              <w:t>3.07</w:t>
            </w:r>
          </w:p>
        </w:tc>
      </w:tr>
      <w:tr>
        <w:tc>
          <w:tcPr>
            <w:vAlign w:val="center"/>
          </w:tcPr>
          <w:p>
            <w:pPr>
              <w:jc w:val="center"/>
            </w:pPr>
            <w:r>
              <w:rPr>
                <w:rFonts w:ascii="Times New Roman" w:hAnsi="Times New Roman"/>
                <w:kern w:val="2"/>
              </w:rPr>
              <w:t>38</w:t>
            </w:r>
          </w:p>
        </w:tc>
        <w:tc>
          <w:tcPr>
            <w:vAlign w:val="center"/>
          </w:tcPr>
          <w:p>
            <w:pPr>
              <w:jc w:val="center"/>
            </w:pPr>
            <w:r>
              <w:rPr>
                <w:rFonts w:ascii="Times New Roman" w:hAnsi="Times New Roman"/>
                <w:kern w:val="2"/>
              </w:rPr>
              <w:t>603939</w:t>
            </w:r>
          </w:p>
        </w:tc>
        <w:tc>
          <w:tcPr>
            <w:vAlign w:val="center"/>
          </w:tcPr>
          <w:p>
            <w:pPr>
              <w:jc w:val="center"/>
            </w:pPr>
            <w:r>
              <w:rPr>
                <w:rFonts w:ascii="Times New Roman" w:hAnsi="Times New Roman"/>
                <w:kern w:val="2"/>
              </w:rPr>
              <w:t>益丰药房</w:t>
            </w:r>
          </w:p>
        </w:tc>
        <w:tc>
          <w:tcPr>
            <w:vAlign w:val="center"/>
          </w:tcPr>
          <w:p>
            <w:pPr>
              <w:jc w:val="right"/>
            </w:pPr>
            <w:r>
              <w:rPr>
                <w:rFonts w:ascii="Times New Roman" w:hAnsi="Times New Roman"/>
                <w:kern w:val="2"/>
              </w:rPr>
              <w:t>61,606,922.33</w:t>
            </w:r>
          </w:p>
        </w:tc>
        <w:tc>
          <w:tcPr>
            <w:vAlign w:val="center"/>
          </w:tcPr>
          <w:p>
            <w:pPr>
              <w:jc w:val="right"/>
            </w:pPr>
            <w:r>
              <w:rPr>
                <w:rFonts w:ascii="Times New Roman" w:hAnsi="Times New Roman"/>
                <w:kern w:val="2"/>
              </w:rPr>
              <w:t>3.07</w:t>
            </w:r>
          </w:p>
        </w:tc>
      </w:tr>
      <w:tr>
        <w:tc>
          <w:tcPr>
            <w:vAlign w:val="center"/>
          </w:tcPr>
          <w:p>
            <w:pPr>
              <w:jc w:val="center"/>
            </w:pPr>
            <w:r>
              <w:rPr>
                <w:rFonts w:ascii="Times New Roman" w:hAnsi="Times New Roman"/>
                <w:kern w:val="2"/>
              </w:rPr>
              <w:t>39</w:t>
            </w:r>
          </w:p>
        </w:tc>
        <w:tc>
          <w:tcPr>
            <w:vAlign w:val="center"/>
          </w:tcPr>
          <w:p>
            <w:pPr>
              <w:jc w:val="center"/>
            </w:pPr>
            <w:r>
              <w:rPr>
                <w:rFonts w:ascii="Times New Roman" w:hAnsi="Times New Roman"/>
                <w:kern w:val="2"/>
              </w:rPr>
              <w:t>603686</w:t>
            </w:r>
          </w:p>
        </w:tc>
        <w:tc>
          <w:tcPr>
            <w:vAlign w:val="center"/>
          </w:tcPr>
          <w:p>
            <w:pPr>
              <w:jc w:val="center"/>
            </w:pPr>
            <w:r>
              <w:rPr>
                <w:rFonts w:ascii="Times New Roman" w:hAnsi="Times New Roman"/>
                <w:kern w:val="2"/>
              </w:rPr>
              <w:t>龙马环卫</w:t>
            </w:r>
          </w:p>
        </w:tc>
        <w:tc>
          <w:tcPr>
            <w:vAlign w:val="center"/>
          </w:tcPr>
          <w:p>
            <w:pPr>
              <w:jc w:val="right"/>
            </w:pPr>
            <w:r>
              <w:rPr>
                <w:rFonts w:ascii="Times New Roman" w:hAnsi="Times New Roman"/>
                <w:kern w:val="2"/>
              </w:rPr>
              <w:t>59,338,412.38</w:t>
            </w:r>
          </w:p>
        </w:tc>
        <w:tc>
          <w:tcPr>
            <w:vAlign w:val="center"/>
          </w:tcPr>
          <w:p>
            <w:pPr>
              <w:jc w:val="right"/>
            </w:pPr>
            <w:r>
              <w:rPr>
                <w:rFonts w:ascii="Times New Roman" w:hAnsi="Times New Roman"/>
                <w:kern w:val="2"/>
              </w:rPr>
              <w:t>2.96</w:t>
            </w:r>
          </w:p>
        </w:tc>
      </w:tr>
      <w:tr>
        <w:tc>
          <w:tcPr>
            <w:vAlign w:val="center"/>
          </w:tcPr>
          <w:p>
            <w:pPr>
              <w:jc w:val="center"/>
            </w:pPr>
            <w:r>
              <w:rPr>
                <w:rFonts w:ascii="Times New Roman" w:hAnsi="Times New Roman"/>
                <w:kern w:val="2"/>
              </w:rPr>
              <w:t>40</w:t>
            </w:r>
          </w:p>
        </w:tc>
        <w:tc>
          <w:tcPr>
            <w:vAlign w:val="center"/>
          </w:tcPr>
          <w:p>
            <w:pPr>
              <w:jc w:val="center"/>
            </w:pPr>
            <w:r>
              <w:rPr>
                <w:rFonts w:ascii="Times New Roman" w:hAnsi="Times New Roman"/>
                <w:kern w:val="2"/>
              </w:rPr>
              <w:t>601100</w:t>
            </w:r>
          </w:p>
        </w:tc>
        <w:tc>
          <w:tcPr>
            <w:vAlign w:val="center"/>
          </w:tcPr>
          <w:p>
            <w:pPr>
              <w:jc w:val="center"/>
            </w:pPr>
            <w:r>
              <w:rPr>
                <w:rFonts w:ascii="Times New Roman" w:hAnsi="Times New Roman"/>
                <w:kern w:val="2"/>
              </w:rPr>
              <w:t>恒立液压</w:t>
            </w:r>
          </w:p>
        </w:tc>
        <w:tc>
          <w:tcPr>
            <w:vAlign w:val="center"/>
          </w:tcPr>
          <w:p>
            <w:pPr>
              <w:jc w:val="right"/>
            </w:pPr>
            <w:r>
              <w:rPr>
                <w:rFonts w:ascii="Times New Roman" w:hAnsi="Times New Roman"/>
                <w:kern w:val="2"/>
              </w:rPr>
              <w:t>59,253,402.64</w:t>
            </w:r>
          </w:p>
        </w:tc>
        <w:tc>
          <w:tcPr>
            <w:vAlign w:val="center"/>
          </w:tcPr>
          <w:p>
            <w:pPr>
              <w:jc w:val="right"/>
            </w:pPr>
            <w:r>
              <w:rPr>
                <w:rFonts w:ascii="Times New Roman" w:hAnsi="Times New Roman"/>
                <w:kern w:val="2"/>
              </w:rPr>
              <w:t>2.95</w:t>
            </w:r>
          </w:p>
        </w:tc>
      </w:tr>
      <w:tr>
        <w:tc>
          <w:tcPr>
            <w:vAlign w:val="center"/>
          </w:tcPr>
          <w:p>
            <w:pPr>
              <w:jc w:val="center"/>
            </w:pPr>
            <w:r>
              <w:rPr>
                <w:rFonts w:ascii="Times New Roman" w:hAnsi="Times New Roman"/>
                <w:kern w:val="2"/>
              </w:rPr>
              <w:t>41</w:t>
            </w:r>
          </w:p>
        </w:tc>
        <w:tc>
          <w:tcPr>
            <w:vAlign w:val="center"/>
          </w:tcPr>
          <w:p>
            <w:pPr>
              <w:jc w:val="center"/>
            </w:pPr>
            <w:r>
              <w:rPr>
                <w:rFonts w:ascii="Times New Roman" w:hAnsi="Times New Roman"/>
                <w:kern w:val="2"/>
              </w:rPr>
              <w:t>002044</w:t>
            </w:r>
          </w:p>
        </w:tc>
        <w:tc>
          <w:tcPr>
            <w:vAlign w:val="center"/>
          </w:tcPr>
          <w:p>
            <w:pPr>
              <w:jc w:val="center"/>
            </w:pPr>
            <w:r>
              <w:rPr>
                <w:rFonts w:ascii="Times New Roman" w:hAnsi="Times New Roman"/>
                <w:kern w:val="2"/>
              </w:rPr>
              <w:t>美年健康</w:t>
            </w:r>
          </w:p>
        </w:tc>
        <w:tc>
          <w:tcPr>
            <w:vAlign w:val="center"/>
          </w:tcPr>
          <w:p>
            <w:pPr>
              <w:jc w:val="right"/>
            </w:pPr>
            <w:r>
              <w:rPr>
                <w:rFonts w:ascii="Times New Roman" w:hAnsi="Times New Roman"/>
                <w:kern w:val="2"/>
              </w:rPr>
              <w:t>59,182,802.17</w:t>
            </w:r>
          </w:p>
        </w:tc>
        <w:tc>
          <w:tcPr>
            <w:vAlign w:val="center"/>
          </w:tcPr>
          <w:p>
            <w:pPr>
              <w:jc w:val="right"/>
            </w:pPr>
            <w:r>
              <w:rPr>
                <w:rFonts w:ascii="Times New Roman" w:hAnsi="Times New Roman"/>
                <w:kern w:val="2"/>
              </w:rPr>
              <w:t>2.95</w:t>
            </w:r>
          </w:p>
        </w:tc>
      </w:tr>
      <w:tr>
        <w:tc>
          <w:tcPr>
            <w:vAlign w:val="center"/>
          </w:tcPr>
          <w:p>
            <w:pPr>
              <w:jc w:val="center"/>
            </w:pPr>
            <w:r>
              <w:rPr>
                <w:rFonts w:ascii="Times New Roman" w:hAnsi="Times New Roman"/>
                <w:kern w:val="2"/>
              </w:rPr>
              <w:t>42</w:t>
            </w:r>
          </w:p>
        </w:tc>
        <w:tc>
          <w:tcPr>
            <w:vAlign w:val="center"/>
          </w:tcPr>
          <w:p>
            <w:pPr>
              <w:jc w:val="center"/>
            </w:pPr>
            <w:r>
              <w:rPr>
                <w:rFonts w:ascii="Times New Roman" w:hAnsi="Times New Roman"/>
                <w:kern w:val="2"/>
              </w:rPr>
              <w:t>000661</w:t>
            </w:r>
          </w:p>
        </w:tc>
        <w:tc>
          <w:tcPr>
            <w:vAlign w:val="center"/>
          </w:tcPr>
          <w:p>
            <w:pPr>
              <w:jc w:val="center"/>
            </w:pPr>
            <w:r>
              <w:rPr>
                <w:rFonts w:ascii="Times New Roman" w:hAnsi="Times New Roman"/>
                <w:kern w:val="2"/>
              </w:rPr>
              <w:t>长春高新</w:t>
            </w:r>
          </w:p>
        </w:tc>
        <w:tc>
          <w:tcPr>
            <w:vAlign w:val="center"/>
          </w:tcPr>
          <w:p>
            <w:pPr>
              <w:jc w:val="right"/>
            </w:pPr>
            <w:r>
              <w:rPr>
                <w:rFonts w:ascii="Times New Roman" w:hAnsi="Times New Roman"/>
                <w:kern w:val="2"/>
              </w:rPr>
              <w:t>57,858,341.17</w:t>
            </w:r>
          </w:p>
        </w:tc>
        <w:tc>
          <w:tcPr>
            <w:vAlign w:val="center"/>
          </w:tcPr>
          <w:p>
            <w:pPr>
              <w:jc w:val="right"/>
            </w:pPr>
            <w:r>
              <w:rPr>
                <w:rFonts w:ascii="Times New Roman" w:hAnsi="Times New Roman"/>
                <w:kern w:val="2"/>
              </w:rPr>
              <w:t>2.89</w:t>
            </w:r>
          </w:p>
        </w:tc>
      </w:tr>
      <w:tr>
        <w:tc>
          <w:tcPr>
            <w:vAlign w:val="center"/>
          </w:tcPr>
          <w:p>
            <w:pPr>
              <w:jc w:val="center"/>
            </w:pPr>
            <w:r>
              <w:rPr>
                <w:rFonts w:ascii="Times New Roman" w:hAnsi="Times New Roman"/>
                <w:kern w:val="2"/>
              </w:rPr>
              <w:t>43</w:t>
            </w:r>
          </w:p>
        </w:tc>
        <w:tc>
          <w:tcPr>
            <w:vAlign w:val="center"/>
          </w:tcPr>
          <w:p>
            <w:pPr>
              <w:jc w:val="center"/>
            </w:pPr>
            <w:r>
              <w:rPr>
                <w:rFonts w:ascii="Times New Roman" w:hAnsi="Times New Roman"/>
                <w:kern w:val="2"/>
              </w:rPr>
              <w:t>002465</w:t>
            </w:r>
          </w:p>
        </w:tc>
        <w:tc>
          <w:tcPr>
            <w:vAlign w:val="center"/>
          </w:tcPr>
          <w:p>
            <w:pPr>
              <w:jc w:val="center"/>
            </w:pPr>
            <w:r>
              <w:rPr>
                <w:rFonts w:ascii="Times New Roman" w:hAnsi="Times New Roman"/>
                <w:kern w:val="2"/>
              </w:rPr>
              <w:t>海格通信</w:t>
            </w:r>
          </w:p>
        </w:tc>
        <w:tc>
          <w:tcPr>
            <w:vAlign w:val="center"/>
          </w:tcPr>
          <w:p>
            <w:pPr>
              <w:jc w:val="right"/>
            </w:pPr>
            <w:r>
              <w:rPr>
                <w:rFonts w:ascii="Times New Roman" w:hAnsi="Times New Roman"/>
                <w:kern w:val="2"/>
              </w:rPr>
              <w:t>57,388,580.75</w:t>
            </w:r>
          </w:p>
        </w:tc>
        <w:tc>
          <w:tcPr>
            <w:vAlign w:val="center"/>
          </w:tcPr>
          <w:p>
            <w:pPr>
              <w:jc w:val="right"/>
            </w:pPr>
            <w:r>
              <w:rPr>
                <w:rFonts w:ascii="Times New Roman" w:hAnsi="Times New Roman"/>
                <w:kern w:val="2"/>
              </w:rPr>
              <w:t>2.86</w:t>
            </w:r>
          </w:p>
        </w:tc>
      </w:tr>
      <w:tr>
        <w:tc>
          <w:tcPr>
            <w:vAlign w:val="center"/>
          </w:tcPr>
          <w:p>
            <w:pPr>
              <w:jc w:val="center"/>
            </w:pPr>
            <w:r>
              <w:rPr>
                <w:rFonts w:ascii="Times New Roman" w:hAnsi="Times New Roman"/>
                <w:kern w:val="2"/>
              </w:rPr>
              <w:t>44</w:t>
            </w:r>
          </w:p>
        </w:tc>
        <w:tc>
          <w:tcPr>
            <w:vAlign w:val="center"/>
          </w:tcPr>
          <w:p>
            <w:pPr>
              <w:jc w:val="center"/>
            </w:pPr>
            <w:r>
              <w:rPr>
                <w:rFonts w:ascii="Times New Roman" w:hAnsi="Times New Roman"/>
                <w:kern w:val="2"/>
              </w:rPr>
              <w:t>300747</w:t>
            </w:r>
          </w:p>
        </w:tc>
        <w:tc>
          <w:tcPr>
            <w:vAlign w:val="center"/>
          </w:tcPr>
          <w:p>
            <w:pPr>
              <w:jc w:val="center"/>
            </w:pPr>
            <w:r>
              <w:rPr>
                <w:rFonts w:ascii="Times New Roman" w:hAnsi="Times New Roman"/>
                <w:kern w:val="2"/>
              </w:rPr>
              <w:t>锐科激光</w:t>
            </w:r>
          </w:p>
        </w:tc>
        <w:tc>
          <w:tcPr>
            <w:vAlign w:val="center"/>
          </w:tcPr>
          <w:p>
            <w:pPr>
              <w:jc w:val="right"/>
            </w:pPr>
            <w:r>
              <w:rPr>
                <w:rFonts w:ascii="Times New Roman" w:hAnsi="Times New Roman"/>
                <w:kern w:val="2"/>
              </w:rPr>
              <w:t>56,221,545.76</w:t>
            </w:r>
          </w:p>
        </w:tc>
        <w:tc>
          <w:tcPr>
            <w:vAlign w:val="center"/>
          </w:tcPr>
          <w:p>
            <w:pPr>
              <w:jc w:val="right"/>
            </w:pPr>
            <w:r>
              <w:rPr>
                <w:rFonts w:ascii="Times New Roman" w:hAnsi="Times New Roman"/>
                <w:kern w:val="2"/>
              </w:rPr>
              <w:t>2.80</w:t>
            </w:r>
          </w:p>
        </w:tc>
      </w:tr>
      <w:tr>
        <w:tc>
          <w:tcPr>
            <w:vAlign w:val="center"/>
          </w:tcPr>
          <w:p>
            <w:pPr>
              <w:jc w:val="center"/>
            </w:pPr>
            <w:r>
              <w:rPr>
                <w:rFonts w:ascii="Times New Roman" w:hAnsi="Times New Roman"/>
                <w:kern w:val="2"/>
              </w:rPr>
              <w:t>45</w:t>
            </w:r>
          </w:p>
        </w:tc>
        <w:tc>
          <w:tcPr>
            <w:vAlign w:val="center"/>
          </w:tcPr>
          <w:p>
            <w:pPr>
              <w:jc w:val="center"/>
            </w:pPr>
            <w:r>
              <w:rPr>
                <w:rFonts w:ascii="Times New Roman" w:hAnsi="Times New Roman"/>
                <w:kern w:val="2"/>
              </w:rPr>
              <w:t>000998</w:t>
            </w:r>
          </w:p>
        </w:tc>
        <w:tc>
          <w:tcPr>
            <w:vAlign w:val="center"/>
          </w:tcPr>
          <w:p>
            <w:pPr>
              <w:jc w:val="center"/>
            </w:pPr>
            <w:r>
              <w:rPr>
                <w:rFonts w:ascii="Times New Roman" w:hAnsi="Times New Roman"/>
                <w:kern w:val="2"/>
              </w:rPr>
              <w:t>隆平高科</w:t>
            </w:r>
          </w:p>
        </w:tc>
        <w:tc>
          <w:tcPr>
            <w:vAlign w:val="center"/>
          </w:tcPr>
          <w:p>
            <w:pPr>
              <w:jc w:val="right"/>
            </w:pPr>
            <w:r>
              <w:rPr>
                <w:rFonts w:ascii="Times New Roman" w:hAnsi="Times New Roman"/>
                <w:kern w:val="2"/>
              </w:rPr>
              <w:t>53,450,958.31</w:t>
            </w:r>
          </w:p>
        </w:tc>
        <w:tc>
          <w:tcPr>
            <w:vAlign w:val="center"/>
          </w:tcPr>
          <w:p>
            <w:pPr>
              <w:jc w:val="right"/>
            </w:pPr>
            <w:r>
              <w:rPr>
                <w:rFonts w:ascii="Times New Roman" w:hAnsi="Times New Roman"/>
                <w:kern w:val="2"/>
              </w:rPr>
              <w:t>2.67</w:t>
            </w:r>
          </w:p>
        </w:tc>
      </w:tr>
      <w:tr>
        <w:tc>
          <w:tcPr>
            <w:vAlign w:val="center"/>
          </w:tcPr>
          <w:p>
            <w:pPr>
              <w:jc w:val="center"/>
            </w:pPr>
            <w:r>
              <w:rPr>
                <w:rFonts w:ascii="Times New Roman" w:hAnsi="Times New Roman"/>
                <w:kern w:val="2"/>
              </w:rPr>
              <w:t>46</w:t>
            </w:r>
          </w:p>
        </w:tc>
        <w:tc>
          <w:tcPr>
            <w:vAlign w:val="center"/>
          </w:tcPr>
          <w:p>
            <w:pPr>
              <w:jc w:val="center"/>
            </w:pPr>
            <w:r>
              <w:rPr>
                <w:rFonts w:ascii="Times New Roman" w:hAnsi="Times New Roman"/>
                <w:kern w:val="2"/>
              </w:rPr>
              <w:t>601933</w:t>
            </w:r>
          </w:p>
        </w:tc>
        <w:tc>
          <w:tcPr>
            <w:vAlign w:val="center"/>
          </w:tcPr>
          <w:p>
            <w:pPr>
              <w:jc w:val="center"/>
            </w:pPr>
            <w:r>
              <w:rPr>
                <w:rFonts w:ascii="Times New Roman" w:hAnsi="Times New Roman"/>
                <w:kern w:val="2"/>
              </w:rPr>
              <w:t>永辉超市</w:t>
            </w:r>
          </w:p>
        </w:tc>
        <w:tc>
          <w:tcPr>
            <w:vAlign w:val="center"/>
          </w:tcPr>
          <w:p>
            <w:pPr>
              <w:jc w:val="right"/>
            </w:pPr>
            <w:r>
              <w:rPr>
                <w:rFonts w:ascii="Times New Roman" w:hAnsi="Times New Roman"/>
                <w:kern w:val="2"/>
              </w:rPr>
              <w:t>53,015,717.95</w:t>
            </w:r>
          </w:p>
        </w:tc>
        <w:tc>
          <w:tcPr>
            <w:vAlign w:val="center"/>
          </w:tcPr>
          <w:p>
            <w:pPr>
              <w:jc w:val="right"/>
            </w:pPr>
            <w:r>
              <w:rPr>
                <w:rFonts w:ascii="Times New Roman" w:hAnsi="Times New Roman"/>
                <w:kern w:val="2"/>
              </w:rPr>
              <w:t>2.64</w:t>
            </w:r>
          </w:p>
        </w:tc>
      </w:tr>
      <w:tr>
        <w:tc>
          <w:tcPr>
            <w:vAlign w:val="center"/>
          </w:tcPr>
          <w:p>
            <w:pPr>
              <w:jc w:val="center"/>
            </w:pPr>
            <w:r>
              <w:rPr>
                <w:rFonts w:ascii="Times New Roman" w:hAnsi="Times New Roman"/>
                <w:kern w:val="2"/>
              </w:rPr>
              <w:t>47</w:t>
            </w:r>
          </w:p>
        </w:tc>
        <w:tc>
          <w:tcPr>
            <w:vAlign w:val="center"/>
          </w:tcPr>
          <w:p>
            <w:pPr>
              <w:jc w:val="center"/>
            </w:pPr>
            <w:r>
              <w:rPr>
                <w:rFonts w:ascii="Times New Roman" w:hAnsi="Times New Roman"/>
                <w:kern w:val="2"/>
              </w:rPr>
              <w:t>603757</w:t>
            </w:r>
          </w:p>
        </w:tc>
        <w:tc>
          <w:tcPr>
            <w:vAlign w:val="center"/>
          </w:tcPr>
          <w:p>
            <w:pPr>
              <w:jc w:val="center"/>
            </w:pPr>
            <w:r>
              <w:rPr>
                <w:rFonts w:ascii="Times New Roman" w:hAnsi="Times New Roman"/>
                <w:kern w:val="2"/>
              </w:rPr>
              <w:t>大元泵业</w:t>
            </w:r>
          </w:p>
        </w:tc>
        <w:tc>
          <w:tcPr>
            <w:vAlign w:val="center"/>
          </w:tcPr>
          <w:p>
            <w:pPr>
              <w:jc w:val="right"/>
            </w:pPr>
            <w:r>
              <w:rPr>
                <w:rFonts w:ascii="Times New Roman" w:hAnsi="Times New Roman"/>
                <w:kern w:val="2"/>
              </w:rPr>
              <w:t>45,777,893.12</w:t>
            </w:r>
          </w:p>
        </w:tc>
        <w:tc>
          <w:tcPr>
            <w:vAlign w:val="center"/>
          </w:tcPr>
          <w:p>
            <w:pPr>
              <w:jc w:val="right"/>
            </w:pPr>
            <w:r>
              <w:rPr>
                <w:rFonts w:ascii="Times New Roman" w:hAnsi="Times New Roman"/>
                <w:kern w:val="2"/>
              </w:rPr>
              <w:t>2.28</w:t>
            </w:r>
          </w:p>
        </w:tc>
      </w:tr>
      <w:tr>
        <w:tc>
          <w:tcPr>
            <w:vAlign w:val="center"/>
          </w:tcPr>
          <w:p>
            <w:pPr>
              <w:jc w:val="center"/>
            </w:pPr>
            <w:r>
              <w:rPr>
                <w:rFonts w:ascii="Times New Roman" w:hAnsi="Times New Roman"/>
                <w:kern w:val="2"/>
              </w:rPr>
              <w:t>48</w:t>
            </w:r>
          </w:p>
        </w:tc>
        <w:tc>
          <w:tcPr>
            <w:vAlign w:val="center"/>
          </w:tcPr>
          <w:p>
            <w:pPr>
              <w:jc w:val="center"/>
            </w:pPr>
            <w:r>
              <w:rPr>
                <w:rFonts w:ascii="Times New Roman" w:hAnsi="Times New Roman"/>
                <w:kern w:val="2"/>
              </w:rPr>
              <w:t>603338</w:t>
            </w:r>
          </w:p>
        </w:tc>
        <w:tc>
          <w:tcPr>
            <w:vAlign w:val="center"/>
          </w:tcPr>
          <w:p>
            <w:pPr>
              <w:jc w:val="center"/>
            </w:pPr>
            <w:r>
              <w:rPr>
                <w:rFonts w:ascii="Times New Roman" w:hAnsi="Times New Roman"/>
                <w:kern w:val="2"/>
              </w:rPr>
              <w:t>浙江鼎力</w:t>
            </w:r>
          </w:p>
        </w:tc>
        <w:tc>
          <w:tcPr>
            <w:vAlign w:val="center"/>
          </w:tcPr>
          <w:p>
            <w:pPr>
              <w:jc w:val="right"/>
            </w:pPr>
            <w:r>
              <w:rPr>
                <w:rFonts w:ascii="Times New Roman" w:hAnsi="Times New Roman"/>
                <w:kern w:val="2"/>
              </w:rPr>
              <w:t>43,560,110.60</w:t>
            </w:r>
          </w:p>
        </w:tc>
        <w:tc>
          <w:tcPr>
            <w:vAlign w:val="center"/>
          </w:tcPr>
          <w:p>
            <w:pPr>
              <w:jc w:val="right"/>
            </w:pPr>
            <w:r>
              <w:rPr>
                <w:rFonts w:ascii="Times New Roman" w:hAnsi="Times New Roman"/>
                <w:kern w:val="2"/>
              </w:rPr>
              <w:t>2.17</w:t>
            </w:r>
          </w:p>
        </w:tc>
      </w:tr>
      <w:tr>
        <w:tc>
          <w:tcPr>
            <w:vAlign w:val="center"/>
          </w:tcPr>
          <w:p>
            <w:pPr>
              <w:jc w:val="center"/>
            </w:pPr>
            <w:r>
              <w:rPr>
                <w:rFonts w:ascii="Times New Roman" w:hAnsi="Times New Roman"/>
                <w:kern w:val="2"/>
              </w:rPr>
              <w:t>49</w:t>
            </w:r>
          </w:p>
        </w:tc>
        <w:tc>
          <w:tcPr>
            <w:vAlign w:val="center"/>
          </w:tcPr>
          <w:p>
            <w:pPr>
              <w:jc w:val="center"/>
            </w:pPr>
            <w:r>
              <w:rPr>
                <w:rFonts w:ascii="Times New Roman" w:hAnsi="Times New Roman"/>
                <w:kern w:val="2"/>
              </w:rPr>
              <w:t>601009</w:t>
            </w:r>
          </w:p>
        </w:tc>
        <w:tc>
          <w:tcPr>
            <w:vAlign w:val="center"/>
          </w:tcPr>
          <w:p>
            <w:pPr>
              <w:jc w:val="center"/>
            </w:pPr>
            <w:r>
              <w:rPr>
                <w:rFonts w:ascii="Times New Roman" w:hAnsi="Times New Roman"/>
                <w:kern w:val="2"/>
              </w:rPr>
              <w:t>南京银行</w:t>
            </w:r>
          </w:p>
        </w:tc>
        <w:tc>
          <w:tcPr>
            <w:vAlign w:val="center"/>
          </w:tcPr>
          <w:p>
            <w:pPr>
              <w:jc w:val="right"/>
            </w:pPr>
            <w:r>
              <w:rPr>
                <w:rFonts w:ascii="Times New Roman" w:hAnsi="Times New Roman"/>
                <w:kern w:val="2"/>
              </w:rPr>
              <w:t>40,955,025.55</w:t>
            </w:r>
          </w:p>
        </w:tc>
        <w:tc>
          <w:tcPr>
            <w:vAlign w:val="center"/>
          </w:tcPr>
          <w:p>
            <w:pPr>
              <w:jc w:val="right"/>
            </w:pPr>
            <w:r>
              <w:rPr>
                <w:rFonts w:ascii="Times New Roman" w:hAnsi="Times New Roman"/>
                <w:kern w:val="2"/>
              </w:rPr>
              <w:t>2.04</w:t>
            </w:r>
          </w:p>
        </w:tc>
      </w:tr>
      <w:tr>
        <w:tc>
          <w:tcPr>
            <w:vAlign w:val="center"/>
          </w:tcPr>
          <w:p>
            <w:pPr>
              <w:jc w:val="center"/>
            </w:pPr>
            <w:r>
              <w:rPr>
                <w:rFonts w:ascii="Times New Roman" w:hAnsi="Times New Roman"/>
                <w:kern w:val="2"/>
              </w:rPr>
              <w:t>50</w:t>
            </w:r>
          </w:p>
        </w:tc>
        <w:tc>
          <w:tcPr>
            <w:vAlign w:val="center"/>
          </w:tcPr>
          <w:p>
            <w:pPr>
              <w:jc w:val="center"/>
            </w:pPr>
            <w:r>
              <w:rPr>
                <w:rFonts w:ascii="Times New Roman" w:hAnsi="Times New Roman"/>
                <w:kern w:val="2"/>
              </w:rPr>
              <w:t>600028</w:t>
            </w:r>
          </w:p>
        </w:tc>
        <w:tc>
          <w:tcPr>
            <w:vAlign w:val="center"/>
          </w:tcPr>
          <w:p>
            <w:pPr>
              <w:jc w:val="center"/>
            </w:pPr>
            <w:r>
              <w:rPr>
                <w:rFonts w:ascii="Times New Roman" w:hAnsi="Times New Roman"/>
                <w:kern w:val="2"/>
              </w:rPr>
              <w:t>中国石化</w:t>
            </w:r>
          </w:p>
        </w:tc>
        <w:tc>
          <w:tcPr>
            <w:vAlign w:val="center"/>
          </w:tcPr>
          <w:p>
            <w:pPr>
              <w:jc w:val="right"/>
            </w:pPr>
            <w:r>
              <w:rPr>
                <w:rFonts w:ascii="Times New Roman" w:hAnsi="Times New Roman"/>
                <w:kern w:val="2"/>
              </w:rPr>
              <w:t>40,483,899.40</w:t>
            </w:r>
          </w:p>
        </w:tc>
        <w:tc>
          <w:tcPr>
            <w:vAlign w:val="center"/>
          </w:tcPr>
          <w:p>
            <w:pPr>
              <w:jc w:val="right"/>
            </w:pPr>
            <w:r>
              <w:rPr>
                <w:rFonts w:ascii="Times New Roman" w:hAnsi="Times New Roman"/>
                <w:kern w:val="2"/>
              </w:rPr>
              <w:t>2.02</w:t>
            </w:r>
          </w:p>
        </w:tc>
      </w:tr>
    </w:tbl>
    <w:p w:rsidP="00C234F0" w:rsidR="001A59F9" w:rsidRDefault="001A59F9" w:rsidRPr="00C234F0">
      <w:pPr>
        <w:tabs>
          <w:tab w:pos="426" w:val="left"/>
        </w:tabs>
        <w:spacing w:before="29" w:line="288" w:lineRule="auto"/>
        <w:jc w:val="left"/>
        <w:rPr>
          <w:kern w:val="0"/>
          <w:sz w:val="24"/>
        </w:rPr>
      </w:pPr>
      <w:r w:rsidRPr="00C234F0">
        <w:rPr>
          <w:kern w:val="0"/>
          <w:sz w:val="24"/>
        </w:rPr>
        <w:t>注：“本期累计卖出金额”按卖出成交金额（成交单价乘以成交数量）填列，不考虑相关交易费用。</w:t>
      </w:r>
    </w:p>
    <w:p w:rsidP="00026C9C" w:rsidR="001A59F9" w:rsidRDefault="001A59F9" w:rsidRPr="00C51C77">
      <w:pPr>
        <w:pStyle w:val="af6"/>
        <w:spacing w:after="0" w:afterAutospacing="0" w:before="0" w:beforeAutospacing="0" w:line="360" w:lineRule="auto"/>
        <w:rPr>
          <w:rFonts w:asciiTheme="minorEastAsia" w:eastAsiaTheme="minorEastAsia" w:hAnsiTheme="minorEastAsia"/>
          <w:kern w:val="2"/>
          <w:sz w:val="21"/>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r w:rsidR="002862AE" w:rsidRPr="0091476E">
        <w:rPr>
          <w:rFonts w:eastAsiaTheme="minorEastAsia"/>
        </w:rPr>
        <w:t/>
      </w:r>
    </w:p>
    <w:p w:rsidP="00026C9C" w:rsidR="001A59F9" w:rsidRDefault="001A59F9" w:rsidRPr="00C234F0">
      <w:pPr>
        <w:autoSpaceDE w:val="0"/>
        <w:autoSpaceDN w:val="0"/>
        <w:adjustRightInd w:val="0"/>
        <w:spacing w:before="29" w:line="360" w:lineRule="auto"/>
        <w:ind w:left="15"/>
        <w:jc w:val="right"/>
        <w:rPr>
          <w:color w:val="000000"/>
          <w:sz w:val="24"/>
        </w:rPr>
      </w:pPr>
      <w:r w:rsidRPr="00C234F0">
        <w:rPr>
          <w:color w:val="000000"/>
          <w:sz w:val="24"/>
        </w:rPr>
        <w:t/>
      </w:r>
      <w:r w:rsidRPr="00C234F0">
        <w:rPr>
          <w:rFonts w:hint="eastAsia"/>
          <w:color w:val="000000"/>
          <w:sz w:val="24"/>
        </w:rPr>
        <w:t>单位：人民币元</w:t>
      </w:r>
    </w:p>
    <w:tbl>
      <w:tblPr>
        <w:tblW w:type="auto" w:w="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500"/>
        <w:gridCol w:w="4500"/>
      </w:tblGrid>
      <w:tr w:rsidR="001A59F9" w:rsidRPr="00C51C77" w:rsidTr="00F9254F">
        <w:tc>
          <w:tcPr>
            <w:tcW w:type="dxa" w:w="4500"/>
            <w:vAlign w:val="center"/>
          </w:tcPr>
          <w:p w:rsidP="00C234F0" w:rsidR="001A59F9" w:rsidRDefault="001A59F9" w:rsidRPr="00C234F0">
            <w:pPr>
              <w:spacing w:before="29" w:line="288" w:lineRule="auto"/>
              <w:rPr>
                <w:color w:val="000000"/>
                <w:sz w:val="24"/>
              </w:rPr>
            </w:pPr>
            <w:r w:rsidRPr="00C234F0">
              <w:rPr>
                <w:rFonts w:hint="eastAsia"/>
                <w:color w:val="000000"/>
                <w:sz w:val="24"/>
              </w:rPr>
              <w:t>买入股票的成本（成交）总额</w:t>
            </w:r>
            <w:r w:rsidRPr="00C234F0">
              <w:rPr>
                <w:color w:val="000000"/>
                <w:sz w:val="24"/>
              </w:rPr>
              <w:t/>
            </w:r>
          </w:p>
        </w:tc>
        <w:tc>
          <w:tcPr>
            <w:tcW w:type="dxa" w:w="4500"/>
            <w:vAlign w:val="center"/>
          </w:tcPr>
          <w:p w:rsidP="00C234F0" w:rsidR="001A59F9" w:rsidRDefault="001A59F9" w:rsidRPr="00C234F0">
            <w:pPr>
              <w:spacing w:before="29" w:line="288" w:lineRule="auto"/>
              <w:jc w:val="right"/>
              <w:rPr>
                <w:sz w:val="24"/>
              </w:rPr>
            </w:pPr>
            <w:r w:rsidRPr="00C234F0">
              <w:rPr>
                <w:sz w:val="24"/>
              </w:rPr>
              <w:t>7,147,324,250.32</w:t>
            </w:r>
          </w:p>
        </w:tc>
      </w:tr>
      <w:tr w:rsidR="001A59F9" w:rsidRPr="00C51C77" w:rsidTr="00F9254F">
        <w:tc>
          <w:tcPr>
            <w:tcW w:type="dxa" w:w="4500"/>
            <w:vAlign w:val="center"/>
          </w:tcPr>
          <w:p w:rsidP="00C234F0" w:rsidR="001A59F9" w:rsidRDefault="001A59F9" w:rsidRPr="00C234F0">
            <w:pPr>
              <w:spacing w:before="29" w:line="288" w:lineRule="auto"/>
              <w:rPr>
                <w:color w:val="000000"/>
                <w:sz w:val="24"/>
              </w:rPr>
            </w:pPr>
            <w:r w:rsidRPr="00C234F0">
              <w:rPr>
                <w:rFonts w:hint="eastAsia"/>
                <w:color w:val="000000"/>
                <w:sz w:val="24"/>
              </w:rPr>
              <w:t>卖出股票的收入（成交）总额</w:t>
            </w:r>
          </w:p>
        </w:tc>
        <w:tc>
          <w:tcPr>
            <w:tcW w:type="dxa" w:w="4500"/>
            <w:vAlign w:val="center"/>
          </w:tcPr>
          <w:p w:rsidP="00C234F0" w:rsidR="001A59F9" w:rsidRDefault="001A59F9" w:rsidRPr="00C234F0">
            <w:pPr>
              <w:spacing w:before="29" w:line="288" w:lineRule="auto"/>
              <w:jc w:val="right"/>
              <w:rPr>
                <w:sz w:val="24"/>
              </w:rPr>
            </w:pPr>
            <w:r w:rsidRPr="00C234F0">
              <w:rPr>
                <w:sz w:val="24"/>
              </w:rPr>
              <w:t>6,219,638,975.45</w:t>
            </w:r>
          </w:p>
        </w:tc>
      </w:tr>
    </w:tbl>
    <w:p w:rsidP="00C234F0" w:rsidR="001A59F9" w:rsidRDefault="001A59F9" w:rsidRPr="00C234F0">
      <w:pPr>
        <w:tabs>
          <w:tab w:pos="426" w:val="left"/>
        </w:tabs>
        <w:spacing w:before="29" w:line="288" w:lineRule="auto"/>
        <w:jc w:val="left"/>
        <w:rPr>
          <w:kern w:val="0"/>
          <w:sz w:val="24"/>
        </w:rPr>
      </w:pPr>
      <w:r w:rsidRPr="00C234F0">
        <w:rPr>
          <w:kern w:val="0"/>
          <w:sz w:val="24"/>
        </w:rPr>
        <w:t>注：“买入股票成本”或“卖出股票收入”均按买卖成交金额（成交单价乘以成交数量）填列，不考虑相关交易费用。</w:t>
      </w:r>
    </w:p>
    <w:p w:rsidP="00026C9C" w:rsidR="001A59F9" w:rsidRDefault="001A59F9" w:rsidRPr="00C51C77">
      <w:pPr>
        <w:pStyle w:val="af6"/>
        <w:spacing w:after="0" w:afterAutospacing="0" w:before="0" w:beforeAutospacing="0" w:line="360" w:lineRule="auto"/>
        <w:rPr>
          <w:rFonts w:asciiTheme="minorEastAsia" w:eastAsiaTheme="minorEastAsia" w:hAnsiTheme="minorEastAsia"/>
          <w:color w:val="000000"/>
          <w:sz w:val="21"/>
          <w:szCs w:val="21"/>
        </w:rPr>
      </w:pPr>
    </w:p>
    <w:p w:rsidP="00245C29" w:rsidR="001A59F9" w:rsidRDefault="001A59F9" w:rsidRPr="00245C29">
      <w:pPr>
        <w:pStyle w:val="20"/>
        <w:spacing w:after="0" w:before="29" w:line="288" w:lineRule="auto"/>
        <w:rPr>
          <w:rFonts w:ascii="Times New Roman" w:hAnsi="Times New Roman"/>
          <w:kern w:val="0"/>
          <w:szCs w:val="24"/>
        </w:rPr>
      </w:pPr>
      <w:bookmarkStart w:id="76" w:name="_Toc234814104"/>
      <w:bookmarkStart w:id="77"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6"/>
      <w:bookmarkEnd w:id="77"/>
    </w:p>
    <w:p w:rsidP="00C234F0" w:rsidR="001A59F9" w:rsidRDefault="001A59F9" w:rsidRPr="00C234F0">
      <w:pPr>
        <w:autoSpaceDE w:val="0"/>
        <w:autoSpaceDN w:val="0"/>
        <w:adjustRightInd w:val="0"/>
        <w:spacing w:before="29" w:line="288" w:lineRule="auto"/>
        <w:ind w:left="15"/>
        <w:jc w:val="right"/>
        <w:rPr>
          <w:color w:val="000000"/>
          <w:sz w:val="24"/>
        </w:rPr>
      </w:pPr>
      <w:r w:rsidRPr="00C234F0">
        <w:rPr>
          <w:color w:val="000000"/>
          <w:sz w:val="24"/>
        </w:rPr>
        <w:t/>
      </w:r>
      <w:r w:rsidRPr="00C234F0">
        <w:rPr>
          <w:rFonts w:hint="eastAsia"/>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134"/>
        <w:gridCol w:w="2835"/>
        <w:gridCol w:w="2780"/>
        <w:gridCol w:w="2249"/>
      </w:tblGrid>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rFonts w:hint="eastAsia"/>
                <w:color w:val="000000"/>
                <w:sz w:val="24"/>
              </w:rPr>
              <w:t>序号</w:t>
            </w:r>
            <w:r w:rsidRPr="00C234F0">
              <w:rPr>
                <w:color w:val="000000"/>
                <w:sz w:val="24"/>
              </w:rPr>
              <w:t/>
            </w:r>
          </w:p>
        </w:tc>
        <w:tc>
          <w:tcPr>
            <w:tcW w:type="dxa" w:w="2835"/>
            <w:vAlign w:val="center"/>
          </w:tcPr>
          <w:p w:rsidP="00C234F0" w:rsidR="001A59F9" w:rsidRDefault="001A59F9" w:rsidRPr="00C234F0">
            <w:pPr>
              <w:spacing w:before="29" w:line="288" w:lineRule="auto"/>
              <w:ind w:left="17"/>
              <w:jc w:val="center"/>
              <w:rPr>
                <w:color w:val="000000"/>
                <w:sz w:val="24"/>
              </w:rPr>
            </w:pPr>
            <w:r w:rsidRPr="00C234F0">
              <w:rPr>
                <w:rFonts w:hint="eastAsia"/>
                <w:color w:val="000000"/>
                <w:sz w:val="24"/>
              </w:rPr>
              <w:t>债券品种</w:t>
            </w:r>
          </w:p>
        </w:tc>
        <w:tc>
          <w:tcPr>
            <w:tcW w:type="dxa" w:w="2780"/>
            <w:vAlign w:val="center"/>
          </w:tcPr>
          <w:p w:rsidP="00C234F0" w:rsidR="001A59F9" w:rsidRDefault="001A59F9" w:rsidRPr="00C234F0">
            <w:pPr>
              <w:spacing w:before="29" w:line="288" w:lineRule="auto"/>
              <w:ind w:left="17"/>
              <w:jc w:val="center"/>
              <w:rPr>
                <w:color w:val="000000"/>
                <w:sz w:val="24"/>
              </w:rPr>
            </w:pPr>
            <w:r w:rsidRPr="00C234F0">
              <w:rPr>
                <w:rFonts w:hint="eastAsia"/>
                <w:color w:val="000000"/>
                <w:sz w:val="24"/>
              </w:rPr>
              <w:t>公允价值</w:t>
            </w:r>
          </w:p>
        </w:tc>
        <w:tc>
          <w:tcPr>
            <w:tcW w:type="dxa" w:w="2249"/>
            <w:vAlign w:val="center"/>
          </w:tcPr>
          <w:p w:rsidP="00C234F0" w:rsidR="001A59F9" w:rsidRDefault="001A59F9" w:rsidRPr="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t>1</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国家债券</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159,040,000.00</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6.20</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t>2</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央行票据</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
            </w:r>
            <w:r w:rsidRPr="00C234F0">
              <w:rPr>
                <w:sz w:val="24"/>
              </w:rPr>
              <w:lastRenderedPageBreak/>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lastRenderedPageBreak/>
              <w:t/>
            </w:r>
            <w:r w:rsidRPr="00C234F0">
              <w:rPr>
                <w:sz w:val="24"/>
              </w:rPr>
              <w:lastRenderedPageBreak/>
              <w:t>-</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lastRenderedPageBreak/>
              <w:t>3</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金融债券</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其中：政策性金融债</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t>4</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企业债券</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t>5</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w:t>
            </w:r>
          </w:p>
        </w:tc>
      </w:tr>
      <w:tr w:rsidR="001A59F9" w:rsidRPr="00C51C77" w:rsidTr="00C234F0">
        <w:tc>
          <w:tcPr>
            <w:tcW w:type="dxa" w:w="1134"/>
            <w:vAlign w:val="center"/>
          </w:tcPr>
          <w:p w:rsidP="00C234F0" w:rsidR="001A59F9" w:rsidRDefault="001A59F9" w:rsidRPr="00C234F0">
            <w:pPr>
              <w:spacing w:before="29" w:line="288" w:lineRule="auto"/>
              <w:ind w:left="17"/>
              <w:jc w:val="center"/>
              <w:rPr>
                <w:color w:val="000000"/>
                <w:sz w:val="24"/>
              </w:rPr>
            </w:pPr>
            <w:r w:rsidRPr="00C234F0">
              <w:rPr>
                <w:color w:val="000000"/>
                <w:sz w:val="24"/>
              </w:rPr>
              <w:t>6</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中期票据</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w:t>
            </w:r>
          </w:p>
        </w:tc>
      </w:tr>
      <w:tr w:rsidR="00E122CE" w:rsidRPr="00C234F0" w:rsidTr="00986F4D">
        <w:tc>
          <w:tcPr>
            <w:tcW w:type="dxa" w:w="1134"/>
            <w:vAlign w:val="center"/>
          </w:tcPr>
          <w:p w:rsidP="00986F4D" w:rsidR="00E122CE" w:rsidRDefault="00E122CE" w:rsidRPr="00C234F0">
            <w:pPr>
              <w:spacing w:before="29" w:line="288" w:lineRule="auto"/>
              <w:ind w:left="17"/>
              <w:jc w:val="center"/>
              <w:rPr>
                <w:color w:val="000000"/>
                <w:sz w:val="24"/>
              </w:rPr>
            </w:pPr>
            <w:r w:rsidRPr="00C234F0">
              <w:rPr>
                <w:color w:val="000000"/>
                <w:sz w:val="24"/>
              </w:rPr>
              <w:t>7</w:t>
            </w:r>
          </w:p>
        </w:tc>
        <w:tc>
          <w:tcPr>
            <w:tcW w:type="dxa" w:w="2835"/>
            <w:vAlign w:val="center"/>
          </w:tcPr>
          <w:p w:rsidP="00986F4D" w:rsidR="00E122CE" w:rsidRDefault="00E122CE" w:rsidRPr="00C234F0">
            <w:pPr>
              <w:spacing w:before="29" w:line="288" w:lineRule="auto"/>
              <w:ind w:left="17"/>
              <w:jc w:val="left"/>
              <w:rPr>
                <w:color w:val="000000"/>
                <w:sz w:val="24"/>
              </w:rPr>
            </w:pPr>
            <w:bookmarkStart w:id="78" w:name="_GoBack"/>
            <w:r w:rsidRPr="00C234F0">
              <w:rPr>
                <w:rFonts w:hint="eastAsia"/>
                <w:color w:val="000000"/>
                <w:sz w:val="24"/>
              </w:rPr>
              <w:t>可转债</w:t>
            </w:r>
            <w:bookmarkEnd w:id="78"/>
            <w:r>
              <w:rPr>
                <w:rFonts w:hint="eastAsia"/>
                <w:sz w:val="24"/>
              </w:rPr>
              <w:t>（可交换债）</w:t>
            </w:r>
          </w:p>
        </w:tc>
        <w:tc>
          <w:tcPr>
            <w:tcW w:type="dxa" w:w="2780"/>
            <w:vAlign w:val="center"/>
          </w:tcPr>
          <w:p w:rsidP="00986F4D" w:rsidR="00E122CE" w:rsidRDefault="00E122CE" w:rsidRPr="00C234F0">
            <w:pPr>
              <w:spacing w:before="29" w:line="288" w:lineRule="auto"/>
              <w:ind w:left="17"/>
              <w:jc w:val="right"/>
              <w:rPr>
                <w:sz w:val="24"/>
              </w:rPr>
            </w:pPr>
            <w:r w:rsidRPr="00C234F0">
              <w:rPr>
                <w:sz w:val="24"/>
              </w:rPr>
              <w:t>-</w:t>
            </w:r>
          </w:p>
        </w:tc>
        <w:tc>
          <w:tcPr>
            <w:tcW w:type="dxa" w:w="2249"/>
            <w:vAlign w:val="center"/>
          </w:tcPr>
          <w:p w:rsidP="00986F4D" w:rsidR="00E122CE" w:rsidRDefault="00E122CE" w:rsidRPr="00C234F0">
            <w:pPr>
              <w:spacing w:before="29" w:line="288" w:lineRule="auto"/>
              <w:ind w:left="17"/>
              <w:jc w:val="right"/>
              <w:rPr>
                <w:sz w:val="24"/>
              </w:rPr>
            </w:pPr>
            <w:r w:rsidRPr="00C234F0">
              <w:rPr>
                <w:sz w:val="24"/>
              </w:rPr>
              <w:t>-</w:t>
            </w:r>
          </w:p>
        </w:tc>
      </w:tr>
      <w:tr w:rsidR="00E122CE" w:rsidRPr="00C51C77" w:rsidTr="00C234F0">
        <w:tc>
          <w:tcPr>
            <w:tcW w:type="dxa" w:w="1134"/>
            <w:vAlign w:val="center"/>
          </w:tcPr>
          <w:p w:rsidP="00E122CE" w:rsidR="00E122CE" w:rsidRDefault="00E122CE" w:rsidRPr="004B6D45">
            <w:pPr>
              <w:spacing w:before="29" w:line="288" w:lineRule="auto"/>
              <w:ind w:left="17"/>
              <w:jc w:val="center"/>
              <w:rPr>
                <w:color w:val="000000"/>
                <w:sz w:val="24"/>
              </w:rPr>
            </w:pPr>
            <w:r w:rsidRPr="004B6D45">
              <w:rPr>
                <w:rFonts w:hint="eastAsia"/>
                <w:color w:val="000000"/>
                <w:sz w:val="24"/>
              </w:rPr>
              <w:t>8</w:t>
            </w:r>
          </w:p>
        </w:tc>
        <w:tc>
          <w:tcPr>
            <w:tcW w:type="dxa" w:w="2835"/>
            <w:vAlign w:val="center"/>
          </w:tcPr>
          <w:p w:rsidP="00E122CE" w:rsidR="00E122CE" w:rsidRDefault="00E122CE" w:rsidRPr="004B6D45">
            <w:pPr>
              <w:spacing w:before="29" w:line="288" w:lineRule="auto"/>
              <w:ind w:left="17"/>
              <w:jc w:val="left"/>
              <w:rPr>
                <w:color w:val="000000"/>
                <w:sz w:val="24"/>
              </w:rPr>
            </w:pPr>
            <w:r w:rsidRPr="004B6D45">
              <w:rPr>
                <w:rFonts w:hint="eastAsia"/>
                <w:color w:val="000000"/>
                <w:sz w:val="24"/>
              </w:rPr>
              <w:t>同业存单</w:t>
            </w:r>
          </w:p>
        </w:tc>
        <w:tc>
          <w:tcPr>
            <w:tcW w:type="dxa" w:w="2780"/>
            <w:vAlign w:val="center"/>
          </w:tcPr>
          <w:p w:rsidP="00E122CE" w:rsidR="00E122CE" w:rsidRDefault="00E122CE"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c>
          <w:tcPr>
            <w:tcW w:type="dxa" w:w="2249"/>
            <w:vAlign w:val="center"/>
          </w:tcPr>
          <w:p w:rsidP="00E122CE" w:rsidR="00E122CE" w:rsidRDefault="00E122CE"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r>
      <w:tr w:rsidR="001A59F9" w:rsidRPr="00C51C77" w:rsidTr="00C234F0">
        <w:tc>
          <w:tcPr>
            <w:tcW w:type="dxa" w:w="1134"/>
            <w:vAlign w:val="center"/>
          </w:tcPr>
          <w:p w:rsidP="00C234F0" w:rsidR="001A59F9" w:rsidRDefault="00E122CE" w:rsidRPr="00C234F0">
            <w:pPr>
              <w:spacing w:before="29" w:line="288" w:lineRule="auto"/>
              <w:ind w:left="17"/>
              <w:jc w:val="center"/>
              <w:rPr>
                <w:color w:val="000000"/>
                <w:sz w:val="24"/>
              </w:rPr>
            </w:pPr>
            <w:r>
              <w:rPr>
                <w:color w:val="000000"/>
                <w:sz w:val="24"/>
              </w:rPr>
              <w:t/>
            </w:r>
            <w:r w:rsidR="001A59F9" w:rsidRPr="00C234F0">
              <w:rPr>
                <w:color w:val="000000"/>
                <w:sz w:val="24"/>
              </w:rPr>
              <w:t>9</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其他</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w:t>
            </w:r>
          </w:p>
        </w:tc>
      </w:tr>
      <w:tr w:rsidR="001A59F9" w:rsidRPr="00C51C77" w:rsidTr="00C234F0">
        <w:tc>
          <w:tcPr>
            <w:tcW w:type="dxa" w:w="1134"/>
            <w:vAlign w:val="center"/>
          </w:tcPr>
          <w:p w:rsidP="00C234F0" w:rsidR="001A59F9" w:rsidRDefault="00E122CE" w:rsidRPr="00C234F0">
            <w:pPr>
              <w:spacing w:before="29" w:line="288" w:lineRule="auto"/>
              <w:ind w:left="17"/>
              <w:jc w:val="center"/>
              <w:rPr>
                <w:color w:val="000000"/>
                <w:sz w:val="24"/>
              </w:rPr>
            </w:pPr>
            <w:r>
              <w:rPr>
                <w:color w:val="000000"/>
                <w:sz w:val="24"/>
              </w:rPr>
              <w:t/>
            </w:r>
            <w:r w:rsidR="001A59F9" w:rsidRPr="00C234F0">
              <w:rPr>
                <w:color w:val="000000"/>
                <w:sz w:val="24"/>
              </w:rPr>
              <w:t>10</w:t>
            </w:r>
          </w:p>
        </w:tc>
        <w:tc>
          <w:tcPr>
            <w:tcW w:type="dxa" w:w="2835"/>
            <w:vAlign w:val="center"/>
          </w:tcPr>
          <w:p w:rsidP="00C234F0" w:rsidR="001A59F9" w:rsidRDefault="001A59F9" w:rsidRPr="00C234F0">
            <w:pPr>
              <w:spacing w:before="29" w:line="288" w:lineRule="auto"/>
              <w:ind w:left="17"/>
              <w:jc w:val="left"/>
              <w:rPr>
                <w:color w:val="000000"/>
                <w:sz w:val="24"/>
              </w:rPr>
            </w:pPr>
            <w:r w:rsidRPr="00C234F0">
              <w:rPr>
                <w:rFonts w:hint="eastAsia"/>
                <w:color w:val="000000"/>
                <w:sz w:val="24"/>
              </w:rPr>
              <w:t>合计</w:t>
            </w:r>
          </w:p>
        </w:tc>
        <w:tc>
          <w:tcPr>
            <w:tcW w:type="dxa" w:w="2780"/>
            <w:vAlign w:val="center"/>
          </w:tcPr>
          <w:p w:rsidP="00C234F0" w:rsidR="001A59F9" w:rsidRDefault="001A59F9" w:rsidRPr="00C234F0">
            <w:pPr>
              <w:spacing w:before="29" w:line="288" w:lineRule="auto"/>
              <w:ind w:left="17"/>
              <w:jc w:val="right"/>
              <w:rPr>
                <w:sz w:val="24"/>
              </w:rPr>
            </w:pPr>
            <w:r w:rsidRPr="00C234F0">
              <w:rPr>
                <w:sz w:val="24"/>
              </w:rPr>
              <w:t>159,040,000.00</w:t>
            </w:r>
          </w:p>
        </w:tc>
        <w:tc>
          <w:tcPr>
            <w:tcW w:type="dxa" w:w="2249"/>
            <w:vAlign w:val="center"/>
          </w:tcPr>
          <w:p w:rsidP="00C234F0" w:rsidR="001A59F9" w:rsidRDefault="001A59F9" w:rsidRPr="00C234F0">
            <w:pPr>
              <w:spacing w:before="29" w:line="288" w:lineRule="auto"/>
              <w:ind w:left="17"/>
              <w:jc w:val="right"/>
              <w:rPr>
                <w:sz w:val="24"/>
              </w:rPr>
            </w:pPr>
            <w:r w:rsidRPr="00C234F0">
              <w:rPr>
                <w:sz w:val="24"/>
              </w:rPr>
              <w:t>6.20</w:t>
            </w:r>
          </w:p>
        </w:tc>
      </w:tr>
    </w:tbl>
    <w:p w:rsidP="00BE4E5D" w:rsidR="00436166" w:rsidRDefault="00436166" w:rsidRPr="00C51C77">
      <w:pPr>
        <w:tabs>
          <w:tab w:pos="426" w:val="left"/>
        </w:tabs>
        <w:spacing w:before="29" w:line="288" w:lineRule="auto"/>
        <w:jc w:val="left"/>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79" w:name="_Toc361324884"/>
      <w:r w:rsidRPr="00245C29">
        <w:rPr>
          <w:rFonts w:ascii="Times New Roman" w:hAnsi="Times New Roman"/>
          <w:kern w:val="0"/>
          <w:szCs w:val="24"/>
        </w:rPr>
        <w:t>8.6</w:t>
      </w:r>
      <w:bookmarkStart w:id="80"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9"/>
      <w:bookmarkEnd w:id="80"/>
    </w:p>
    <w:p w:rsidP="005F057B" w:rsidR="001A59F9" w:rsidRDefault="001A59F9" w:rsidRPr="005F057B">
      <w:pPr>
        <w:autoSpaceDE w:val="0"/>
        <w:autoSpaceDN w:val="0"/>
        <w:adjustRightInd w:val="0"/>
        <w:spacing w:before="29" w:line="288" w:lineRule="auto"/>
        <w:ind w:left="15"/>
        <w:jc w:val="right"/>
        <w:rPr>
          <w:color w:val="000000"/>
          <w:sz w:val="24"/>
        </w:rPr>
      </w:pPr>
      <w:r w:rsidRPr="005F057B">
        <w:rPr>
          <w:color w:val="000000"/>
          <w:sz w:val="24"/>
        </w:rPr>
        <w:t/>
      </w:r>
      <w:r w:rsidRPr="005F057B">
        <w:rPr>
          <w:rFonts w:hint="eastAsia"/>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499"/>
        <w:gridCol w:w="1499"/>
        <w:gridCol w:w="1500"/>
        <w:gridCol w:w="1500"/>
        <w:gridCol w:w="1500"/>
        <w:gridCol w:w="1500"/>
      </w:tblGrid>
      <w:tr w:rsidR="001A59F9" w:rsidRPr="00C51C77" w:rsidTr="006A1415">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序号</w:t>
            </w:r>
          </w:p>
        </w:tc>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债券代码</w:t>
            </w:r>
          </w:p>
        </w:tc>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债券名称</w:t>
            </w:r>
          </w:p>
        </w:tc>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公允价值</w:t>
            </w:r>
          </w:p>
        </w:tc>
        <w:tc>
          <w:tcPr>
            <w:tcW w:type="dxa" w:w="3459"/>
            <w:vAlign w:val="center"/>
          </w:tcPr>
          <w:p w:rsidP="005F057B" w:rsidR="001A59F9" w:rsidRDefault="001A59F9" w:rsidRPr="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189953</w:t>
            </w:r>
          </w:p>
        </w:tc>
        <w:tc>
          <w:tcPr>
            <w:vAlign w:val="center"/>
          </w:tcPr>
          <w:p>
            <w:pPr>
              <w:jc w:val="center"/>
            </w:pPr>
            <w:r>
              <w:rPr>
                <w:color w:val="000000"/>
                <w:sz w:val="24"/>
              </w:rPr>
              <w:t>18贴现国债53</w:t>
            </w:r>
          </w:p>
        </w:tc>
        <w:tc>
          <w:tcPr>
            <w:vAlign w:val="center"/>
          </w:tcPr>
          <w:p>
            <w:pPr>
              <w:jc w:val="right"/>
            </w:pPr>
            <w:r>
              <w:rPr>
                <w:color w:val="000000"/>
                <w:sz w:val="24"/>
              </w:rPr>
              <w:t>1,600,000</w:t>
            </w:r>
          </w:p>
        </w:tc>
        <w:tc>
          <w:tcPr>
            <w:vAlign w:val="center"/>
          </w:tcPr>
          <w:p>
            <w:pPr>
              <w:jc w:val="right"/>
            </w:pPr>
            <w:r>
              <w:rPr>
                <w:color w:val="000000"/>
                <w:sz w:val="24"/>
              </w:rPr>
              <w:t>159,040,000.00</w:t>
            </w:r>
          </w:p>
        </w:tc>
        <w:tc>
          <w:tcPr>
            <w:vAlign w:val="center"/>
          </w:tcPr>
          <w:p>
            <w:pPr>
              <w:jc w:val="right"/>
            </w:pPr>
            <w:r>
              <w:rPr>
                <w:color w:val="000000"/>
                <w:sz w:val="24"/>
              </w:rPr>
              <w:t>6.20</w:t>
            </w:r>
          </w:p>
        </w:tc>
      </w:tr>
    </w:tbl>
    <w:p w:rsidP="00BE4E5D" w:rsidR="00360E5D" w:rsidRDefault="00360E5D" w:rsidRPr="00BE4E5D">
      <w:pPr>
        <w:tabs>
          <w:tab w:pos="426" w:val="left"/>
        </w:tabs>
        <w:spacing w:before="29" w:line="288" w:lineRule="auto"/>
        <w:jc w:val="left"/>
        <w:rPr>
          <w:kern w:val="0"/>
          <w:sz w:val="24"/>
        </w:rPr>
      </w:pPr>
    </w:p>
    <w:p w:rsidP="00245C29" w:rsidR="001A59F9" w:rsidRDefault="001A59F9" w:rsidRPr="00245C29">
      <w:pPr>
        <w:pStyle w:val="20"/>
        <w:spacing w:after="0" w:before="29" w:line="288" w:lineRule="auto"/>
        <w:rPr>
          <w:rFonts w:ascii="Times New Roman" w:hAnsi="Times New Roman"/>
          <w:kern w:val="0"/>
          <w:szCs w:val="24"/>
        </w:rPr>
      </w:pPr>
      <w:bookmarkStart w:id="81"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81"/>
    </w:p>
    <w:p w:rsidP="00BE4E5D" w:rsidR="001A59F9" w:rsidRDefault="001A59F9" w:rsidRPr="00BE4E5D">
      <w:pPr>
        <w:tabs>
          <w:tab w:pos="426" w:val="left"/>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P="00245C29" w:rsidR="000E4505" w:rsidRDefault="000E4505">
      <w:pPr>
        <w:pStyle w:val="20"/>
        <w:spacing w:after="0" w:before="29"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P="00BE4E5D" w:rsidR="000E4505" w:rsidRDefault="000E4505" w:rsidRPr="00BE4E5D">
      <w:pPr>
        <w:tabs>
          <w:tab w:pos="426" w:val="left"/>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P="00245C29" w:rsidR="001A59F9" w:rsidRDefault="001A59F9" w:rsidRPr="00245C29">
      <w:pPr>
        <w:pStyle w:val="20"/>
        <w:spacing w:after="0" w:before="29" w:line="288" w:lineRule="auto"/>
        <w:rPr>
          <w:rFonts w:ascii="Times New Roman" w:hAnsi="Times New Roman"/>
          <w:kern w:val="0"/>
          <w:szCs w:val="24"/>
        </w:rPr>
      </w:pPr>
      <w:bookmarkStart w:id="82"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82"/>
    </w:p>
    <w:p w:rsidP="00BE4E5D" w:rsidR="001A59F9" w:rsidRDefault="001A59F9" w:rsidRPr="00BE4E5D">
      <w:pPr>
        <w:tabs>
          <w:tab w:pos="426" w:val="left"/>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P="00245C29" w:rsidR="005D072B" w:rsidRDefault="005D072B" w:rsidRPr="00245C29">
      <w:pPr>
        <w:pStyle w:val="20"/>
        <w:spacing w:after="0" w:before="29"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P="00BE4E5D" w:rsidR="005D072B" w:rsidRDefault="005D072B" w:rsidRPr="00BE4E5D">
      <w:pPr>
        <w:tabs>
          <w:tab w:pos="426" w:val="left"/>
        </w:tabs>
        <w:spacing w:before="29" w:line="288" w:lineRule="auto"/>
        <w:jc w:val="left"/>
        <w:rPr>
          <w:kern w:val="0"/>
          <w:sz w:val="24"/>
        </w:rPr>
      </w:pPr>
      <w:r w:rsidRPr="00075D2A">
        <w:rPr>
          <w:rFonts w:hint="eastAsia"/>
          <w:kern w:val="0"/>
          <w:sz w:val="24"/>
        </w:rPr>
        <w:lastRenderedPageBreak/>
        <w:t/>
      </w:r>
      <w:r w:rsidRPr="00075D2A">
        <w:rPr>
          <w:kern w:val="0"/>
          <w:sz w:val="24"/>
        </w:rPr>
        <w:t>本基金本报告期末未持有股指期货。</w:t>
      </w:r>
      <w:r w:rsidR="00BE4E5D">
        <w:rPr>
          <w:rFonts w:hint="eastAsia"/>
          <w:kern w:val="0"/>
          <w:sz w:val="24"/>
        </w:rPr>
        <w:br/>
      </w:r>
    </w:p>
    <w:p w:rsidP="00245C29" w:rsidR="00E074BE" w:rsidRDefault="00E074BE" w:rsidRPr="00245C29">
      <w:pPr>
        <w:pStyle w:val="20"/>
        <w:spacing w:after="0" w:before="29"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P="00BE4E5D" w:rsidR="00294431" w:rsidRDefault="00E074BE" w:rsidRPr="00BE4E5D">
      <w:pPr>
        <w:tabs>
          <w:tab w:pos="426" w:val="left"/>
        </w:tabs>
        <w:spacing w:before="29" w:line="288" w:lineRule="auto"/>
        <w:jc w:val="left"/>
        <w:rPr>
          <w:kern w:val="0"/>
          <w:sz w:val="24"/>
        </w:rPr>
      </w:pPr>
      <w:r w:rsidRPr="00294431">
        <w:rPr>
          <w:rFonts w:hint="eastAsia"/>
          <w:kern w:val="0"/>
          <w:sz w:val="24"/>
        </w:rPr>
        <w:lastRenderedPageBreak/>
        <w:t>本基金本报告期末未持有国债期货。</w:t>
      </w:r>
      <w:r w:rsidR="00BE4E5D">
        <w:rPr>
          <w:rFonts w:hint="eastAsia"/>
          <w:kern w:val="0"/>
          <w:sz w:val="24"/>
        </w:rPr>
        <w:br/>
      </w:r>
    </w:p>
    <w:p w:rsidP="00245C29" w:rsidR="001A59F9" w:rsidRDefault="00B67021" w:rsidRPr="00245C29">
      <w:pPr>
        <w:pStyle w:val="20"/>
        <w:spacing w:after="0" w:before="29" w:line="288" w:lineRule="auto"/>
        <w:rPr>
          <w:rFonts w:ascii="Times New Roman" w:hAnsi="Times New Roman"/>
          <w:kern w:val="0"/>
          <w:szCs w:val="24"/>
        </w:rPr>
      </w:pPr>
      <w:bookmarkStart w:id="83" w:name="_Toc361324887"/>
      <w:r w:rsidRPr="00245C29">
        <w:rPr>
          <w:rFonts w:ascii="Times New Roman" w:hAnsi="Times New Roman"/>
          <w:kern w:val="0"/>
          <w:szCs w:val="24"/>
        </w:rPr>
        <w:t/>
      </w:r>
      <w:r w:rsidR="001A59F9" w:rsidRPr="00245C29">
        <w:rPr>
          <w:rFonts w:ascii="Times New Roman" w:hAnsi="Times New Roman"/>
          <w:kern w:val="0"/>
          <w:szCs w:val="24"/>
        </w:rPr>
        <w:t xml:space="preserve">8.12 </w:t>
      </w:r>
      <w:r w:rsidR="001A59F9" w:rsidRPr="00245C29">
        <w:rPr>
          <w:rFonts w:ascii="Times New Roman" w:hAnsi="Times New Roman" w:hint="eastAsia"/>
          <w:kern w:val="0"/>
          <w:szCs w:val="24"/>
        </w:rPr>
        <w:t>投资组合报告附注</w:t>
      </w:r>
      <w:bookmarkEnd w:id="83"/>
    </w:p>
    <w:p w:rsidP="00AA16A6" w:rsidR="001A59F9" w:rsidRDefault="00B67021">
      <w:pPr>
        <w:spacing w:before="29" w:line="288" w:lineRule="auto"/>
        <w:rPr>
          <w:color w:val="000000"/>
          <w:sz w:val="24"/>
        </w:rPr>
      </w:pPr>
      <w:r w:rsidRPr="00A57982">
        <w:rPr>
          <w:b/>
          <w:color w:val="000000"/>
          <w:sz w:val="24"/>
        </w:rPr>
        <w:t/>
      </w:r>
      <w:r w:rsidRPr="00A57982">
        <w:rPr>
          <w:rFonts w:hint="eastAsia"/>
          <w:b/>
          <w:color w:val="000000"/>
          <w:sz w:val="24"/>
        </w:rPr>
        <w:t/>
      </w:r>
      <w:r w:rsidRPr="00A57982">
        <w:rPr>
          <w:b/>
          <w:color w:val="000000"/>
          <w:sz w:val="24"/>
        </w:rPr>
        <w:t/>
      </w:r>
      <w:r w:rsidR="001A59F9" w:rsidRPr="00A57982">
        <w:rPr>
          <w:b/>
          <w:color w:val="000000"/>
          <w:sz w:val="24"/>
        </w:rPr>
        <w:t>8.12.1</w:t>
      </w:r>
      <w:r w:rsidR="001A59F9" w:rsidRPr="00463BF5">
        <w:rPr>
          <w:color w:val="000000"/>
          <w:sz w:val="24"/>
        </w:rPr>
        <w:t>报告期内本基金投资的前十名证券的发行主体除南京银行（证券代码：601009）外，未出现被监管部门立案调查，或在报告编制日前一年内受到公开谴责、处罚的情形。</w:t>
      </w:r>
    </w:p>
    <w:p>
      <w:pPr>
        <w:spacing w:before="29" w:line="288" w:lineRule="auto"/>
        <w:rPr>
          <w:color w:val="000000"/>
          <w:sz w:val="24"/>
        </w:rPr>
      </w:pPr>
      <w:r>
        <w:rPr>
          <w:color w:val="000000"/>
          <w:sz w:val="24"/>
        </w:rPr>
        <w:t>报告期内本基金投资的前十名证券之一南京银行（证券代码：601009）于2018年1月30日公告，公司收到中国银行业监督管理委员会江苏监管局行政处罚决定书（苏银监罚决字【2018】 1 号），对镇江分行违规办理票据业务违反审慎经营原则的行为罚款 3230 万元人民币。</w:t>
      </w:r>
    </w:p>
    <w:p>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P="00AA16A6" w:rsidR="002D174A" w:rsidRDefault="002D174A" w:rsidRPr="00463BF5">
      <w:pPr>
        <w:spacing w:before="29" w:line="288" w:lineRule="auto"/>
        <w:rPr>
          <w:color w:val="000000"/>
          <w:sz w:val="24"/>
        </w:rPr>
      </w:pPr>
    </w:p>
    <w:p w:rsidP="00AA16A6" w:rsidR="001A59F9" w:rsidRDefault="00B67021">
      <w:pPr>
        <w:spacing w:before="29" w:line="288" w:lineRule="auto"/>
        <w:rPr>
          <w:color w:val="000000"/>
          <w:sz w:val="24"/>
        </w:rPr>
      </w:pPr>
      <w:r w:rsidRPr="00A57982">
        <w:rPr>
          <w:b/>
          <w:color w:val="000000"/>
          <w:sz w:val="24"/>
        </w:rPr>
        <w:t/>
      </w:r>
      <w:r w:rsidRPr="00A57982">
        <w:rPr>
          <w:rFonts w:hint="eastAsia"/>
          <w:b/>
          <w:color w:val="000000"/>
          <w:sz w:val="24"/>
        </w:rPr>
        <w:t/>
      </w:r>
      <w:r w:rsidRPr="00A57982">
        <w:rPr>
          <w:b/>
          <w:color w:val="000000"/>
          <w:sz w:val="24"/>
        </w:rPr>
        <w:t/>
      </w:r>
      <w:r w:rsidR="001A59F9" w:rsidRPr="00A57982">
        <w:rPr>
          <w:b/>
          <w:color w:val="000000"/>
          <w:sz w:val="24"/>
        </w:rPr>
        <w:t>8.12.2</w:t>
      </w:r>
      <w:r w:rsidR="001A59F9" w:rsidRPr="00463BF5">
        <w:rPr>
          <w:color w:val="000000"/>
          <w:sz w:val="24"/>
        </w:rPr>
        <w:t>本基金投资的前十名股票中，没有超出基金合同规定的备选股票库之外的股票。</w:t>
      </w:r>
    </w:p>
    <w:p w:rsidP="00463BF5" w:rsidR="00463BF5" w:rsidRDefault="00463BF5" w:rsidRPr="00463BF5">
      <w:pPr>
        <w:spacing w:before="29" w:line="288" w:lineRule="auto"/>
        <w:ind w:firstLine="480" w:firstLineChars="200"/>
        <w:rPr>
          <w:color w:val="000000"/>
          <w:sz w:val="24"/>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P="00026C9C" w:rsidR="001A59F9" w:rsidRDefault="001A59F9" w:rsidRPr="004627DD">
      <w:pPr>
        <w:autoSpaceDE w:val="0"/>
        <w:autoSpaceDN w:val="0"/>
        <w:adjustRightInd w:val="0"/>
        <w:spacing w:before="29" w:line="360" w:lineRule="auto"/>
        <w:ind w:left="15"/>
        <w:jc w:val="right"/>
        <w:rPr>
          <w:color w:val="000000"/>
          <w:sz w:val="24"/>
        </w:rPr>
      </w:pPr>
      <w:r w:rsidRPr="00C51C77">
        <w:rPr>
          <w:rFonts w:asciiTheme="minorEastAsia" w:eastAsiaTheme="minorEastAsia" w:hAnsiTheme="minorEastAsia"/>
          <w:color w:val="000000"/>
          <w:szCs w:val="21"/>
        </w:rPr>
        <w:t/>
      </w:r>
      <w:r w:rsidRPr="004627DD">
        <w:rPr>
          <w:color w:val="000000"/>
          <w:sz w:val="24"/>
        </w:rPr>
        <w:t/>
      </w:r>
      <w:r w:rsidRPr="004627DD">
        <w:rPr>
          <w:rFonts w:hint="eastAsia"/>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A59F9" w:rsidRPr="00C51C77" w:rsidTr="00273FD9">
        <w:tc>
          <w:tcPr>
            <w:tcW w:type="dxa" w:w="765"/>
            <w:vAlign w:val="center"/>
          </w:tcPr>
          <w:p w:rsidP="005717F5" w:rsidR="001A59F9" w:rsidRDefault="001A59F9" w:rsidRPr="005717F5">
            <w:pPr>
              <w:spacing w:before="29" w:line="288" w:lineRule="auto"/>
              <w:jc w:val="center"/>
              <w:rPr>
                <w:color w:val="000000"/>
                <w:sz w:val="24"/>
              </w:rPr>
            </w:pPr>
            <w:r w:rsidRPr="005717F5">
              <w:rPr>
                <w:rFonts w:hint="eastAsia"/>
                <w:color w:val="000000"/>
                <w:sz w:val="24"/>
              </w:rPr>
              <w:t>序号</w:t>
            </w:r>
          </w:p>
        </w:tc>
        <w:tc>
          <w:tcPr>
            <w:tcW w:type="dxa" w:w="4117"/>
          </w:tcPr>
          <w:p w:rsidP="005717F5" w:rsidR="001A59F9" w:rsidRDefault="001A59F9" w:rsidRPr="005717F5">
            <w:pPr>
              <w:spacing w:before="29" w:line="288" w:lineRule="auto"/>
              <w:jc w:val="center"/>
              <w:rPr>
                <w:color w:val="000000"/>
                <w:sz w:val="24"/>
              </w:rPr>
            </w:pPr>
            <w:r w:rsidRPr="005717F5">
              <w:rPr>
                <w:rFonts w:hint="eastAsia"/>
                <w:color w:val="000000"/>
                <w:sz w:val="24"/>
              </w:rPr>
              <w:t>名称</w:t>
            </w:r>
            <w:r w:rsidRPr="005717F5">
              <w:rPr>
                <w:color w:val="000000"/>
                <w:sz w:val="24"/>
              </w:rPr>
              <w:t/>
            </w:r>
          </w:p>
        </w:tc>
        <w:tc>
          <w:tcPr>
            <w:tcW w:type="dxa" w:w="4118"/>
          </w:tcPr>
          <w:p w:rsidP="005717F5" w:rsidR="001A59F9" w:rsidRDefault="001A59F9" w:rsidRPr="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1</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存出保证金</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1,193,158.37</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2</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应收证券清算款</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6,197,413.78</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3</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应收股利</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4</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应收利息</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648,622.90</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5</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应收申购款</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767,685.07</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6</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其他应收款</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type="dxa" w:w="765"/>
          </w:tcPr>
          <w:p w:rsidP="005717F5" w:rsidR="001A59F9" w:rsidRDefault="001A59F9" w:rsidRPr="005717F5">
            <w:pPr>
              <w:spacing w:before="29" w:line="288" w:lineRule="auto"/>
              <w:jc w:val="center"/>
              <w:rPr>
                <w:color w:val="000000"/>
                <w:sz w:val="24"/>
              </w:rPr>
            </w:pPr>
            <w:r w:rsidRPr="005717F5">
              <w:rPr>
                <w:color w:val="000000"/>
                <w:sz w:val="24"/>
              </w:rPr>
              <w:t>7</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待摊费用</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type="dxa" w:w="765"/>
            <w:vAlign w:val="center"/>
          </w:tcPr>
          <w:p w:rsidP="005717F5" w:rsidR="001A59F9" w:rsidRDefault="001A59F9" w:rsidRPr="005717F5">
            <w:pPr>
              <w:spacing w:before="29" w:line="288" w:lineRule="auto"/>
              <w:jc w:val="center"/>
              <w:rPr>
                <w:color w:val="000000"/>
                <w:sz w:val="24"/>
              </w:rPr>
            </w:pPr>
            <w:r w:rsidRPr="005717F5">
              <w:rPr>
                <w:color w:val="000000"/>
                <w:sz w:val="24"/>
              </w:rPr>
              <w:t>8</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其他</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type="dxa" w:w="765"/>
            <w:vAlign w:val="center"/>
          </w:tcPr>
          <w:p w:rsidP="005717F5" w:rsidR="001A59F9" w:rsidRDefault="001A59F9" w:rsidRPr="005717F5">
            <w:pPr>
              <w:spacing w:before="29" w:line="288" w:lineRule="auto"/>
              <w:jc w:val="center"/>
              <w:rPr>
                <w:color w:val="000000"/>
                <w:sz w:val="24"/>
              </w:rPr>
            </w:pPr>
            <w:r w:rsidRPr="005717F5">
              <w:rPr>
                <w:color w:val="000000"/>
                <w:sz w:val="24"/>
              </w:rPr>
              <w:t>9</w:t>
            </w:r>
          </w:p>
        </w:tc>
        <w:tc>
          <w:tcPr>
            <w:tcW w:type="dxa" w:w="4117"/>
            <w:vAlign w:val="center"/>
          </w:tcPr>
          <w:p w:rsidP="005717F5" w:rsidR="001A59F9" w:rsidRDefault="001A59F9" w:rsidRPr="005717F5">
            <w:pPr>
              <w:spacing w:before="29" w:line="288" w:lineRule="auto"/>
              <w:ind w:left="105" w:leftChars="50"/>
              <w:rPr>
                <w:color w:val="000000"/>
                <w:sz w:val="24"/>
              </w:rPr>
            </w:pPr>
            <w:r w:rsidRPr="005717F5">
              <w:rPr>
                <w:rFonts w:hint="eastAsia"/>
                <w:color w:val="000000"/>
                <w:sz w:val="24"/>
              </w:rPr>
              <w:t>合计</w:t>
            </w:r>
          </w:p>
        </w:tc>
        <w:tc>
          <w:tcPr>
            <w:tcW w:type="dxa" w:w="4118"/>
            <w:vAlign w:val="center"/>
          </w:tcPr>
          <w:p w:rsidP="007A020D" w:rsidR="001A59F9" w:rsidRDefault="001A59F9" w:rsidRPr="007A020D">
            <w:pPr>
              <w:autoSpaceDE w:val="0"/>
              <w:autoSpaceDN w:val="0"/>
              <w:adjustRightInd w:val="0"/>
              <w:spacing w:before="29" w:line="288" w:lineRule="auto"/>
              <w:ind w:left="15"/>
              <w:jc w:val="right"/>
              <w:rPr>
                <w:color w:val="000000"/>
                <w:sz w:val="24"/>
              </w:rPr>
            </w:pPr>
            <w:r w:rsidRPr="007A020D">
              <w:rPr>
                <w:color w:val="000000"/>
                <w:sz w:val="24"/>
              </w:rPr>
              <w:t>8,806,880.12</w:t>
            </w:r>
          </w:p>
        </w:tc>
      </w:tr>
    </w:tbl>
    <w:p w:rsidP="00026C9C" w:rsidR="001A59F9" w:rsidRDefault="001A59F9" w:rsidRPr="00C51C77">
      <w:pPr>
        <w:pStyle w:val="af6"/>
        <w:spacing w:after="0" w:afterAutospacing="0" w:before="0" w:beforeAutospacing="0" w:line="360" w:lineRule="auto"/>
        <w:rPr>
          <w:rFonts w:asciiTheme="minorEastAsia" w:eastAsiaTheme="minorEastAsia" w:hAnsiTheme="minorEastAsia"/>
          <w:b/>
          <w:bCs/>
          <w:color w:val="000000"/>
          <w:sz w:val="21"/>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P="00A81E7C" w:rsidR="001A59F9" w:rsidRDefault="001A59F9" w:rsidRPr="00C51C77">
      <w:pPr>
        <w:tabs>
          <w:tab w:pos="426" w:val="left"/>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P="00FC1A5A" w:rsidR="001A59F9" w:rsidRDefault="001A59F9" w:rsidRPr="00FC1A5A">
      <w:pPr>
        <w:autoSpaceDE w:val="0"/>
        <w:autoSpaceDN w:val="0"/>
        <w:adjustRightInd w:val="0"/>
        <w:spacing w:before="29" w:line="288" w:lineRule="auto"/>
        <w:ind w:left="15"/>
        <w:jc w:val="right"/>
        <w:rPr>
          <w:color w:val="000000"/>
          <w:sz w:val="24"/>
        </w:rPr>
      </w:pPr>
      <w:r w:rsidRPr="00FC1A5A">
        <w:rPr>
          <w:color w:val="000000"/>
          <w:sz w:val="24"/>
        </w:rPr>
        <w:t/>
      </w:r>
      <w:r w:rsidRPr="00FC1A5A">
        <w:rPr>
          <w:rFonts w:hint="eastAsia"/>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058"/>
        <w:gridCol w:w="1272"/>
        <w:gridCol w:w="1271"/>
        <w:gridCol w:w="1870"/>
        <w:gridCol w:w="1522"/>
        <w:gridCol w:w="2005"/>
      </w:tblGrid>
      <w:tr w:rsidR="001A59F9" w:rsidRPr="00C51C77" w:rsidTr="00F53C7C">
        <w:tc>
          <w:tcPr>
            <w:tcW w:type="dxa" w:w="1083"/>
            <w:vAlign w:val="center"/>
          </w:tcPr>
          <w:p w:rsidP="00AA54E3" w:rsidR="001A59F9" w:rsidRDefault="001A59F9" w:rsidRPr="00AA54E3">
            <w:pPr>
              <w:spacing w:before="29" w:line="288" w:lineRule="auto"/>
              <w:ind w:left="17"/>
              <w:jc w:val="center"/>
              <w:rPr>
                <w:color w:val="000000"/>
                <w:sz w:val="24"/>
              </w:rPr>
            </w:pPr>
            <w:r w:rsidRPr="00AA54E3">
              <w:rPr>
                <w:rFonts w:hint="eastAsia"/>
                <w:color w:val="000000"/>
                <w:sz w:val="24"/>
              </w:rPr>
              <w:t>序号</w:t>
            </w:r>
          </w:p>
        </w:tc>
        <w:tc>
          <w:tcPr>
            <w:tcW w:type="dxa" w:w="1302"/>
            <w:vAlign w:val="center"/>
          </w:tcPr>
          <w:p w:rsidP="00AA54E3" w:rsidR="001A59F9" w:rsidRDefault="001A59F9" w:rsidRPr="00AA54E3">
            <w:pPr>
              <w:spacing w:before="29" w:line="288" w:lineRule="auto"/>
              <w:ind w:left="17"/>
              <w:jc w:val="center"/>
              <w:rPr>
                <w:color w:val="000000"/>
                <w:sz w:val="24"/>
              </w:rPr>
            </w:pPr>
            <w:r w:rsidRPr="00AA54E3">
              <w:rPr>
                <w:rFonts w:hint="eastAsia"/>
                <w:color w:val="000000"/>
                <w:sz w:val="24"/>
              </w:rPr>
              <w:t>股票代码</w:t>
            </w:r>
          </w:p>
        </w:tc>
        <w:tc>
          <w:tcPr>
            <w:tcW w:type="dxa" w:w="1301"/>
            <w:vAlign w:val="center"/>
          </w:tcPr>
          <w:p w:rsidP="00AA54E3" w:rsidR="001A59F9" w:rsidRDefault="001A59F9" w:rsidRPr="00AA54E3">
            <w:pPr>
              <w:spacing w:before="29" w:line="288" w:lineRule="auto"/>
              <w:ind w:left="17"/>
              <w:jc w:val="center"/>
              <w:rPr>
                <w:color w:val="000000"/>
                <w:sz w:val="24"/>
              </w:rPr>
            </w:pPr>
            <w:r w:rsidRPr="00AA54E3">
              <w:rPr>
                <w:rFonts w:hint="eastAsia"/>
                <w:color w:val="000000"/>
                <w:sz w:val="24"/>
              </w:rPr>
              <w:t>股票名称</w:t>
            </w:r>
          </w:p>
        </w:tc>
        <w:tc>
          <w:tcPr>
            <w:tcW w:type="dxa" w:w="1917"/>
            <w:vAlign w:val="center"/>
          </w:tcPr>
          <w:p w:rsidP="00AA54E3" w:rsidR="001A59F9" w:rsidRDefault="001A59F9" w:rsidRPr="00AA54E3">
            <w:pPr>
              <w:spacing w:before="29" w:line="288" w:lineRule="auto"/>
              <w:ind w:left="17"/>
              <w:jc w:val="center"/>
              <w:rPr>
                <w:color w:val="000000"/>
                <w:sz w:val="24"/>
              </w:rPr>
            </w:pPr>
            <w:r w:rsidRPr="00AA54E3">
              <w:rPr>
                <w:rFonts w:hint="eastAsia"/>
                <w:color w:val="000000"/>
                <w:sz w:val="24"/>
              </w:rPr>
              <w:t>流通受限部分的公允价值</w:t>
            </w:r>
          </w:p>
        </w:tc>
        <w:tc>
          <w:tcPr>
            <w:tcW w:type="dxa" w:w="1559"/>
            <w:vAlign w:val="center"/>
          </w:tcPr>
          <w:p w:rsidP="00AA54E3" w:rsidR="001A59F9" w:rsidRDefault="001A59F9" w:rsidRPr="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type="dxa" w:w="2056"/>
            <w:vAlign w:val="center"/>
          </w:tcPr>
          <w:p w:rsidP="00AA54E3" w:rsidR="001A59F9" w:rsidRDefault="001A59F9" w:rsidRPr="00AA54E3">
            <w:pPr>
              <w:spacing w:before="29" w:line="288" w:lineRule="auto"/>
              <w:ind w:left="17"/>
              <w:jc w:val="center"/>
              <w:rPr>
                <w:color w:val="000000"/>
                <w:sz w:val="24"/>
              </w:rPr>
            </w:pPr>
            <w:r w:rsidRPr="00AA54E3">
              <w:rPr>
                <w:rFonts w:hint="eastAsia"/>
                <w:color w:val="000000"/>
                <w:sz w:val="24"/>
              </w:rPr>
              <w:t>流通受限情况说明</w:t>
            </w:r>
          </w:p>
        </w:tc>
      </w:tr>
      <w:tr>
        <w:tc>
          <w:tcPr>
            <w:vAlign w:val="center"/>
          </w:tcPr>
          <w:p>
            <w:pPr>
              <w:jc w:val="center"/>
            </w:pPr>
            <w:r>
              <w:rPr>
                <w:color w:val="000000"/>
                <w:sz w:val="24"/>
              </w:rPr>
              <w:t>1</w:t>
            </w:r>
          </w:p>
        </w:tc>
        <w:tc>
          <w:tcPr>
            <w:vAlign w:val="center"/>
          </w:tcPr>
          <w:p>
            <w:pPr>
              <w:jc w:val="center"/>
            </w:pPr>
            <w:r>
              <w:rPr>
                <w:color w:val="000000"/>
                <w:sz w:val="24"/>
              </w:rPr>
              <w:t>002044</w:t>
            </w:r>
          </w:p>
        </w:tc>
        <w:tc>
          <w:tcPr>
            <w:vAlign w:val="center"/>
          </w:tcPr>
          <w:p>
            <w:pPr>
              <w:jc w:val="center"/>
            </w:pPr>
            <w:r>
              <w:rPr>
                <w:color w:val="000000"/>
                <w:sz w:val="24"/>
              </w:rPr>
              <w:t>美年健康</w:t>
            </w:r>
          </w:p>
        </w:tc>
        <w:tc>
          <w:tcPr>
            <w:vAlign w:val="center"/>
          </w:tcPr>
          <w:p>
            <w:pPr>
              <w:jc w:val="right"/>
            </w:pPr>
            <w:r>
              <w:rPr>
                <w:color w:val="000000"/>
                <w:sz w:val="24"/>
              </w:rPr>
              <w:t>3,106,400.00</w:t>
            </w:r>
          </w:p>
        </w:tc>
        <w:tc>
          <w:tcPr>
            <w:vAlign w:val="center"/>
          </w:tcPr>
          <w:p>
            <w:pPr>
              <w:jc w:val="right"/>
            </w:pPr>
            <w:r>
              <w:rPr>
                <w:color w:val="000000"/>
                <w:sz w:val="24"/>
              </w:rPr>
              <w:t>0.12</w:t>
            </w:r>
          </w:p>
        </w:tc>
        <w:tc>
          <w:tcPr>
            <w:vAlign w:val="center"/>
          </w:tcPr>
          <w:p>
            <w:pPr>
              <w:jc w:val="right"/>
            </w:pPr>
            <w:r>
              <w:rPr>
                <w:color w:val="000000"/>
                <w:sz w:val="24"/>
              </w:rPr>
              <w:t>限售股</w:t>
            </w:r>
          </w:p>
        </w:tc>
      </w:tr>
    </w:tbl>
    <w:p w:rsidP="00026C9C" w:rsidR="00E056A4" w:rsidRDefault="00E056A4" w:rsidRPr="00C51C77">
      <w:pPr>
        <w:autoSpaceDE w:val="0"/>
        <w:autoSpaceDN w:val="0"/>
        <w:adjustRightInd w:val="0"/>
        <w:spacing w:line="360" w:lineRule="auto"/>
        <w:ind w:firstLine="42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P="00F53C7C" w:rsidR="001A59F9" w:rsidRDefault="001A59F9">
      <w:pPr>
        <w:spacing w:before="29" w:line="288" w:lineRule="auto"/>
        <w:rPr>
          <w:color w:val="000000"/>
          <w:sz w:val="24"/>
        </w:rPr>
      </w:pPr>
      <w:r w:rsidRPr="00F53C7C">
        <w:rPr>
          <w:color w:val="000000"/>
          <w:sz w:val="24"/>
        </w:rPr>
        <w:t>由于四舍五入的原因，分项之和与合计项之间可能存在尾差。</w:t>
      </w:r>
    </w:p>
    <w:p w:rsidP="00F53C7C" w:rsidR="00F53C7C" w:rsidRDefault="00F53C7C" w:rsidRPr="00F53C7C">
      <w:pPr>
        <w:spacing w:before="29" w:line="288" w:lineRule="auto"/>
        <w:rPr>
          <w:color w:val="000000"/>
          <w:sz w:val="24"/>
        </w:rPr>
      </w:pPr>
    </w:p>
    <w:p w:rsidP="00214CDC" w:rsidR="001A59F9" w:rsidRDefault="009D0411">
      <w:pPr>
        <w:pStyle w:val="1"/>
        <w:keepNext/>
        <w:keepLines/>
        <w:widowControl w:val="0"/>
        <w:spacing w:afterLines="100" w:beforeLines="100" w:line="288" w:lineRule="auto"/>
        <w:jc w:val="center"/>
        <w:rPr>
          <w:b/>
          <w:color w:val="000000"/>
          <w:szCs w:val="24"/>
        </w:rPr>
      </w:pPr>
      <w:bookmarkStart w:id="84" w:name="_Toc225500050"/>
      <w:bookmarkStart w:id="85" w:name="_Toc361324888"/>
      <w:r w:rsidRPr="00EF3943">
        <w:rPr>
          <w:b/>
          <w:color w:val="000000"/>
          <w:szCs w:val="24"/>
        </w:rPr>
        <w:t/>
      </w:r>
      <w:r w:rsidR="001A59F9" w:rsidRPr="00EF3943">
        <w:rPr>
          <w:rFonts w:hint="eastAsia"/>
          <w:b/>
          <w:color w:val="000000"/>
          <w:szCs w:val="24"/>
        </w:rPr>
        <w:t>§</w:t>
      </w:r>
      <w:r w:rsidR="001A59F9" w:rsidRPr="00EF3943">
        <w:rPr>
          <w:b/>
          <w:color w:val="000000"/>
          <w:szCs w:val="24"/>
        </w:rPr>
        <w:t>9</w:t>
      </w:r>
      <w:r w:rsidR="009153A3" w:rsidRPr="00EF3943">
        <w:rPr>
          <w:rFonts w:hint="eastAsia"/>
          <w:b/>
          <w:color w:val="000000"/>
          <w:szCs w:val="24"/>
        </w:rPr>
        <w:t xml:space="preserve">  </w:t>
      </w:r>
      <w:r w:rsidR="001A59F9" w:rsidRPr="00EF3943">
        <w:rPr>
          <w:rFonts w:hint="eastAsia"/>
          <w:b/>
          <w:color w:val="000000"/>
          <w:szCs w:val="24"/>
        </w:rPr>
        <w:t>基金份额持有人信息</w:t>
      </w:r>
      <w:bookmarkEnd w:id="84"/>
      <w:bookmarkEnd w:id="85"/>
    </w:p>
    <w:p w:rsidP="00245C29" w:rsidR="001A59F9" w:rsidRDefault="009D0411" w:rsidRPr="00245C29">
      <w:pPr>
        <w:pStyle w:val="20"/>
        <w:spacing w:after="0" w:before="29" w:line="288" w:lineRule="auto"/>
        <w:rPr>
          <w:rFonts w:ascii="Times New Roman" w:hAnsi="Times New Roman"/>
          <w:kern w:val="0"/>
          <w:szCs w:val="24"/>
        </w:rPr>
      </w:pPr>
      <w:bookmarkStart w:id="86" w:name="_Toc225500051"/>
      <w:bookmarkStart w:id="87" w:name="_Toc361324889"/>
      <w:r w:rsidRPr="00245C29">
        <w:rPr>
          <w:rFonts w:ascii="Times New Roman" w:hAnsi="Times New Roman"/>
          <w:kern w:val="0"/>
          <w:szCs w:val="24"/>
        </w:rPr>
        <w:t/>
      </w:r>
      <w:r w:rsidR="001A59F9" w:rsidRPr="00245C29">
        <w:rPr>
          <w:rFonts w:ascii="Times New Roman" w:hAnsi="Times New Roman"/>
          <w:kern w:val="0"/>
          <w:szCs w:val="24"/>
        </w:rPr>
        <w:t xml:space="preserve">9.1 </w:t>
      </w:r>
      <w:r w:rsidR="001A59F9" w:rsidRPr="00245C29">
        <w:rPr>
          <w:rFonts w:ascii="Times New Roman" w:hAnsi="Times New Roman" w:hint="eastAsia"/>
          <w:kern w:val="0"/>
          <w:szCs w:val="24"/>
        </w:rPr>
        <w:t>期末基金份额持有人户数及持有人结构</w:t>
      </w:r>
      <w:bookmarkEnd w:id="86"/>
      <w:bookmarkEnd w:id="87"/>
    </w:p>
    <w:p w:rsidP="00FC1A5A" w:rsidR="002869EF" w:rsidRDefault="002869EF" w:rsidRPr="00FC1A5A">
      <w:pPr>
        <w:autoSpaceDE w:val="0"/>
        <w:autoSpaceDN w:val="0"/>
        <w:adjustRightInd w:val="0"/>
        <w:spacing w:before="29" w:line="288" w:lineRule="auto"/>
        <w:ind w:left="15"/>
        <w:jc w:val="right"/>
        <w:rPr>
          <w:color w:val="000000"/>
          <w:sz w:val="24"/>
        </w:rPr>
      </w:pPr>
      <w:r w:rsidRPr="00FC1A5A">
        <w:rPr>
          <w:color w:val="000000"/>
          <w:sz w:val="24"/>
        </w:rPr>
        <w:t/>
      </w:r>
      <w:r w:rsidRPr="00FC1A5A">
        <w:rPr>
          <w:rFonts w:hint="eastAsia"/>
          <w:color w:val="000000"/>
          <w:sz w:val="24"/>
        </w:rPr>
        <w:t>份额单位：份</w:t>
      </w:r>
    </w:p>
    <w:tbl>
      <w:tblPr>
        <w:tblW w:type="pct" w:w="5000"/>
        <w:tblInd w:type="dxa" w:w="108"/>
        <w:tblLayout w:type="fixed"/>
        <w:tblLook w:val="00A0"/>
      </w:tblPr>
      <w:tblGrid>
        <w:gridCol w:w="1790"/>
        <w:gridCol w:w="1176"/>
        <w:gridCol w:w="1278"/>
        <w:gridCol w:w="1534"/>
        <w:gridCol w:w="986"/>
        <w:gridCol w:w="1566"/>
        <w:gridCol w:w="956"/>
      </w:tblGrid>
      <w:tr w:rsidR="002869EF" w:rsidRPr="004B25B0" w:rsidTr="0047594E">
        <w:tc>
          <w:tcPr>
            <w:tcW w:type="pct" w:w="964"/>
            <w:hMerge w:val="restart"/>
            <w:vMerge w:val="restart"/>
            <w:tcBorders>
              <w:top w:color="000000" w:space="0" w:sz="8" w:val="single"/>
              <w:left w:color="000000" w:space="0" w:sz="8" w:val="single"/>
              <w:right w:color="000000" w:space="0" w:sz="8" w:val="single"/>
            </w:tcBorders>
            <w:vAlign w:val="center"/>
          </w:tcPr>
          <w:p>
            <w:pPr>
              <w:jc w:val="center"/>
            </w:pPr>
            <w:r>
              <w:t>持有人户数(户)</w:t>
            </w:r>
          </w:p>
        </w:tc>
        <w:tc>
          <w:tcPr>
            <w:tcW w:type="pct" w:w="633"/>
            <w:hMerge/>
            <w:vMerge w:val="restart"/>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持有人户数</w:t>
            </w:r>
            <w:r w:rsidRPr="004B25B0">
              <w:rPr>
                <w:color w:val="000000"/>
                <w:szCs w:val="21"/>
              </w:rPr>
              <w:t>(</w:t>
            </w:r>
            <w:r w:rsidRPr="004B25B0">
              <w:rPr>
                <w:rFonts w:hint="eastAsia"/>
                <w:color w:val="000000"/>
                <w:szCs w:val="21"/>
              </w:rPr>
              <w:t>户</w:t>
            </w:r>
            <w:r w:rsidRPr="004B25B0">
              <w:rPr>
                <w:color w:val="000000"/>
                <w:szCs w:val="21"/>
              </w:rPr>
              <w:t>)</w:t>
            </w:r>
          </w:p>
        </w:tc>
        <w:tc>
          <w:tcPr>
            <w:tcW w:type="pct" w:w="688"/>
            <w:vMerge w:val="restart"/>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户均持有的基金份额</w:t>
            </w:r>
          </w:p>
        </w:tc>
        <w:tc>
          <w:tcPr>
            <w:tcW w:type="pct" w:w="2715"/>
            <w:gridSpan w:val="4"/>
            <w:tcBorders>
              <w:top w:color="000000" w:space="0" w:sz="8" w:val="single"/>
              <w:left w:color="000000" w:space="0" w:sz="8" w:val="single"/>
              <w:bottom w:color="000000" w:space="0" w:sz="8" w:val="single"/>
              <w:right w:color="auto" w:space="0" w:sz="4"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持有人结构</w:t>
            </w:r>
          </w:p>
        </w:tc>
      </w:tr>
      <w:tr w:rsidR="002869EF" w:rsidRPr="004B25B0" w:rsidTr="0047594E">
        <w:tc>
          <w:tcPr>
            <w:tcW w:type="pct" w:w="964"/>
            <w:hMerge w:val="restart"/>
            <w:vMerge/>
            <w:tcBorders>
              <w:left w:color="000000" w:space="0" w:sz="8" w:val="single"/>
              <w:right w:color="000000" w:space="0" w:sz="8" w:val="single"/>
            </w:tcBorders>
          </w:tcPr>
          <w:p>
            <w:pPr>
              <w:jc w:val="center"/>
            </w:pPr>
            <w:r>
              <w:t/>
            </w:r>
          </w:p>
        </w:tc>
        <w:tc>
          <w:tcPr>
            <w:tcW w:type="pct" w:w="633"/>
            <w:hMerge/>
            <w:vMerge/>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p>
        </w:tc>
        <w:tc>
          <w:tcPr>
            <w:tcW w:type="pct" w:w="688"/>
            <w:vMerge/>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p>
        </w:tc>
        <w:tc>
          <w:tcPr>
            <w:tcW w:type="pct" w:w="1357"/>
            <w:gridSpan w:val="2"/>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机构投资者</w:t>
            </w:r>
          </w:p>
        </w:tc>
        <w:tc>
          <w:tcPr>
            <w:tcW w:type="pct" w:w="1358"/>
            <w:gridSpan w:val="2"/>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个人投资者</w:t>
            </w:r>
          </w:p>
        </w:tc>
      </w:tr>
      <w:tr w:rsidR="002869EF" w:rsidRPr="004B25B0" w:rsidTr="0047594E">
        <w:tc>
          <w:tcPr>
            <w:tcW w:type="pct" w:w="964"/>
            <w:hMerge w:val="restart"/>
            <w:vMerge/>
            <w:tcBorders>
              <w:left w:color="000000" w:space="0" w:sz="8" w:val="single"/>
              <w:bottom w:color="000000" w:space="0" w:sz="8" w:val="single"/>
              <w:right w:color="000000" w:space="0" w:sz="8" w:val="single"/>
            </w:tcBorders>
          </w:tcPr>
          <w:p>
            <w:pPr>
              <w:jc w:val="center"/>
            </w:pPr>
            <w:r>
              <w:rPr xsi:nil="true"/>
              <w:t/>
            </w:r>
          </w:p>
        </w:tc>
        <w:tc>
          <w:tcPr>
            <w:tcW w:type="pct" w:w="633"/>
            <w:hMerge/>
            <w:vMerge/>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p>
        </w:tc>
        <w:tc>
          <w:tcPr>
            <w:tcW w:type="pct" w:w="688"/>
            <w:vMerge/>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p>
        </w:tc>
        <w:tc>
          <w:tcPr>
            <w:tcW w:type="pct" w:w="826"/>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持有份额</w:t>
            </w:r>
          </w:p>
        </w:tc>
        <w:tc>
          <w:tcPr>
            <w:tcW w:type="pct" w:w="531"/>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占总份额比例</w:t>
            </w:r>
          </w:p>
        </w:tc>
        <w:tc>
          <w:tcPr>
            <w:tcW w:type="pct" w:w="843"/>
            <w:tcBorders>
              <w:top w:color="000000" w:space="0" w:sz="8" w:val="single"/>
              <w:left w:color="000000" w:space="0" w:sz="8" w:val="single"/>
              <w:bottom w:color="000000" w:space="0" w:sz="8" w:val="single"/>
              <w:right w:color="000000" w:space="0" w:sz="8"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持有份额</w:t>
            </w:r>
          </w:p>
        </w:tc>
        <w:tc>
          <w:tcPr>
            <w:tcW w:type="pct" w:w="515"/>
            <w:tcBorders>
              <w:top w:color="000000" w:space="0" w:sz="8" w:val="single"/>
              <w:left w:color="000000" w:space="0" w:sz="8" w:val="single"/>
              <w:bottom w:color="000000" w:space="0" w:sz="8" w:val="single"/>
              <w:right w:color="auto" w:space="0" w:sz="4" w:val="single"/>
            </w:tcBorders>
            <w:vAlign w:val="center"/>
          </w:tcPr>
          <w:p w:rsidP="00F10C5B" w:rsidR="002869EF" w:rsidRDefault="002869EF" w:rsidRPr="004B25B0">
            <w:pPr>
              <w:spacing w:before="29" w:line="288" w:lineRule="auto"/>
              <w:ind w:left="17"/>
              <w:jc w:val="center"/>
              <w:rPr>
                <w:color w:val="000000"/>
                <w:szCs w:val="21"/>
              </w:rPr>
            </w:pPr>
            <w:r w:rsidRPr="004B25B0">
              <w:rPr>
                <w:rFonts w:hint="eastAsia"/>
                <w:color w:val="000000"/>
                <w:szCs w:val="21"/>
              </w:rPr>
              <w:t>占总份额比例</w:t>
            </w:r>
          </w:p>
        </w:tc>
      </w:tr>
      <w:tr w:rsidR="002869EF" w:rsidRPr="004B25B0" w:rsidTr="0047594E">
        <w:tc>
          <w:tcPr>
            <w:tcW w:type="pct" w:w="964"/>
            <w:hMerge w:val="restart"/>
            <w:tcBorders>
              <w:top w:color="000000" w:space="0" w:sz="8" w:val="single"/>
              <w:left w:color="000000" w:space="0" w:sz="8" w:val="single"/>
              <w:bottom w:color="000000" w:space="0" w:sz="8" w:val="single"/>
              <w:right w:color="000000" w:space="0" w:sz="8" w:val="single"/>
            </w:tcBorders>
            <w:vAlign w:val="center"/>
          </w:tcPr>
          <w:p>
            <w:pPr>
              <w:jc w:val="center"/>
            </w:pPr>
            <w:r>
              <w:rPr>
                <w:bCs/>
                <w:color w:val="000000"/>
                <w:szCs w:val="21"/>
              </w:rPr>
              <w:t>34,741</w:t>
            </w:r>
          </w:p>
        </w:tc>
        <w:tc>
          <w:tcPr>
            <w:tcW w:type="pct" w:w="633"/>
            <w:hMerge/>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center"/>
              <w:rPr>
                <w:bCs/>
                <w:color w:val="000000"/>
                <w:szCs w:val="21"/>
              </w:rPr>
            </w:pPr>
            <w:r w:rsidRPr="004B25B0">
              <w:rPr>
                <w:bCs/>
                <w:color w:val="000000"/>
                <w:szCs w:val="21"/>
              </w:rPr>
              <w:t>34,741</w:t>
            </w:r>
          </w:p>
        </w:tc>
        <w:tc>
          <w:tcPr>
            <w:tcW w:type="pct" w:w="688"/>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43,120.09</w:t>
            </w:r>
          </w:p>
        </w:tc>
        <w:tc>
          <w:tcPr>
            <w:tcW w:type="pct" w:w="826"/>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1,119,573,837.05</w:t>
            </w:r>
          </w:p>
        </w:tc>
        <w:tc>
          <w:tcPr>
            <w:tcW w:type="pct" w:w="531"/>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74.74%</w:t>
            </w:r>
          </w:p>
        </w:tc>
        <w:tc>
          <w:tcPr>
            <w:tcW w:type="pct" w:w="843"/>
            <w:tcBorders>
              <w:top w:color="000000" w:space="0" w:sz="8" w:val="single"/>
              <w:left w:color="000000" w:space="0" w:sz="8" w:val="single"/>
              <w:bottom w:color="000000" w:space="0" w:sz="8" w:val="single"/>
              <w:right w:color="000000" w:space="0" w:sz="8"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378,461,127.60</w:t>
            </w:r>
          </w:p>
        </w:tc>
        <w:tc>
          <w:tcPr>
            <w:tcW w:type="pct" w:w="515"/>
            <w:tcBorders>
              <w:top w:color="000000" w:space="0" w:sz="8" w:val="single"/>
              <w:left w:color="000000" w:space="0" w:sz="8" w:val="single"/>
              <w:bottom w:color="000000" w:space="0" w:sz="8" w:val="single"/>
              <w:right w:color="auto" w:space="0" w:sz="4" w:val="single"/>
            </w:tcBorders>
            <w:vAlign w:val="center"/>
          </w:tcPr>
          <w:p w:rsidP="005531B6" w:rsidR="002869EF" w:rsidRDefault="002869EF" w:rsidRPr="004B25B0">
            <w:pPr>
              <w:spacing w:line="360" w:lineRule="auto"/>
              <w:jc w:val="right"/>
              <w:rPr>
                <w:bCs/>
                <w:color w:val="000000"/>
                <w:szCs w:val="21"/>
              </w:rPr>
            </w:pPr>
            <w:r w:rsidRPr="004B25B0">
              <w:rPr>
                <w:bCs/>
                <w:color w:val="000000"/>
                <w:szCs w:val="21"/>
              </w:rPr>
              <w:t>25.26%</w:t>
            </w:r>
          </w:p>
        </w:tc>
      </w:tr>
    </w:tbl>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89"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9"/>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827"/>
        <w:gridCol w:w="3011"/>
        <w:gridCol w:w="2160"/>
      </w:tblGrid>
      <w:tr w:rsidR="001A59F9" w:rsidRPr="00C51C77" w:rsidTr="00E7239C">
        <w:tc>
          <w:tcPr>
            <w:tcW w:type="dxa" w:w="3827"/>
            <w:vAlign w:val="center"/>
          </w:tcPr>
          <w:p w:rsidP="00A97873" w:rsidR="001A59F9" w:rsidRDefault="001A59F9" w:rsidRPr="00A97873">
            <w:pPr>
              <w:spacing w:before="29" w:line="288" w:lineRule="auto"/>
              <w:ind w:left="17"/>
              <w:jc w:val="center"/>
              <w:rPr>
                <w:color w:val="000000"/>
                <w:sz w:val="24"/>
              </w:rPr>
            </w:pPr>
            <w:r w:rsidRPr="00A97873">
              <w:rPr>
                <w:rFonts w:hint="eastAsia"/>
                <w:color w:val="000000"/>
                <w:sz w:val="24"/>
              </w:rPr>
              <w:t>项目</w:t>
            </w:r>
            <w:r w:rsidRPr="00A97873">
              <w:rPr>
                <w:color w:val="000000"/>
                <w:sz w:val="24"/>
              </w:rPr>
              <w:t/>
            </w:r>
            <w:r w:rsidR="00C466CF" w:rsidRPr="00A97873">
              <w:rPr>
                <w:rFonts w:hint="eastAsia"/>
                <w:color w:val="000000"/>
                <w:sz w:val="24"/>
              </w:rPr>
              <w:t/>
            </w:r>
          </w:p>
        </w:tc>
        <w:tc>
          <w:tcPr>
            <w:tcW w:type="dxa" w:w="3011"/>
            <w:vAlign w:val="center"/>
          </w:tcPr>
          <w:p w:rsidP="00A97873" w:rsidR="001A59F9" w:rsidRDefault="001A59F9" w:rsidRPr="00A97873">
            <w:pPr>
              <w:spacing w:before="29" w:line="288" w:lineRule="auto"/>
              <w:ind w:left="17"/>
              <w:jc w:val="center"/>
              <w:rPr>
                <w:color w:val="000000"/>
                <w:sz w:val="24"/>
              </w:rPr>
            </w:pPr>
            <w:r w:rsidRPr="00A97873">
              <w:rPr>
                <w:rFonts w:hint="eastAsia"/>
                <w:color w:val="000000"/>
                <w:sz w:val="24"/>
              </w:rPr>
              <w:t>持有份额总数（份）</w:t>
            </w:r>
          </w:p>
        </w:tc>
        <w:tc>
          <w:tcPr>
            <w:tcW w:type="dxa" w:w="2160"/>
            <w:vAlign w:val="center"/>
          </w:tcPr>
          <w:p w:rsidP="00A97873" w:rsidR="001A59F9" w:rsidRDefault="001A59F9" w:rsidRPr="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type="dxa" w:w="3827"/>
            <w:vAlign w:val="center"/>
          </w:tcPr>
          <w:p w:rsidP="004E0F59" w:rsidR="001A59F9" w:rsidRDefault="001A59F9" w:rsidRPr="00C51C77">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r w:rsidR="000E7B5C" w:rsidRPr="004E0F59">
              <w:rPr>
                <w:color w:val="000000"/>
                <w:sz w:val="24"/>
              </w:rPr>
              <w:t/>
            </w:r>
          </w:p>
        </w:tc>
        <w:tc>
          <w:tcPr>
            <w:tcW w:type="dxa" w:w="3011"/>
            <w:vAlign w:val="center"/>
          </w:tcPr>
          <w:p w:rsidP="00BF787C" w:rsidR="001A59F9" w:rsidRDefault="001A59F9" w:rsidRPr="00BF787C">
            <w:pPr>
              <w:widowControl/>
              <w:spacing w:before="29" w:line="288" w:lineRule="auto"/>
              <w:jc w:val="right"/>
              <w:rPr>
                <w:color w:val="000000"/>
                <w:kern w:val="0"/>
                <w:sz w:val="24"/>
              </w:rPr>
            </w:pPr>
            <w:r w:rsidRPr="00BF787C">
              <w:rPr>
                <w:color w:val="000000"/>
                <w:kern w:val="0"/>
                <w:sz w:val="24"/>
              </w:rPr>
              <w:t>1,682,544.16</w:t>
            </w:r>
          </w:p>
        </w:tc>
        <w:tc>
          <w:tcPr>
            <w:tcW w:type="dxa" w:w="2160"/>
            <w:vAlign w:val="center"/>
          </w:tcPr>
          <w:p w:rsidP="00BF787C" w:rsidR="001A59F9" w:rsidRDefault="001A59F9" w:rsidRPr="00BF787C">
            <w:pPr>
              <w:widowControl/>
              <w:spacing w:before="29" w:line="288" w:lineRule="auto"/>
              <w:jc w:val="right"/>
              <w:rPr>
                <w:color w:val="000000"/>
                <w:kern w:val="0"/>
                <w:sz w:val="24"/>
              </w:rPr>
            </w:pPr>
            <w:r w:rsidRPr="00BF787C">
              <w:rPr>
                <w:color w:val="000000"/>
                <w:kern w:val="0"/>
                <w:sz w:val="24"/>
              </w:rPr>
              <w:t>0.11%</w:t>
            </w:r>
          </w:p>
        </w:tc>
      </w:tr>
    </w:tbl>
    <w:p w:rsidP="00026C9C" w:rsidR="001A59F9" w:rsidRDefault="001A59F9" w:rsidRPr="00E7239C">
      <w:pPr>
        <w:spacing w:line="360" w:lineRule="auto"/>
        <w:rPr>
          <w:rFonts w:asciiTheme="minorEastAsia" w:eastAsiaTheme="minorEastAsia" w:hAnsiTheme="minorEastAsia"/>
          <w:color w:val="000000"/>
          <w:szCs w:val="21"/>
        </w:rPr>
      </w:pPr>
    </w:p>
    <w:p w:rsidP="00245C29" w:rsidR="00DB4544" w:rsidRDefault="00DB4544" w:rsidRPr="00E77BEC">
      <w:pPr>
        <w:pStyle w:val="20"/>
        <w:spacing w:after="0" w:before="29"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type="dxa" w:w="8998"/>
        <w:tblInd w:type="dxa" w:w="108"/>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3203"/>
        <w:gridCol w:w="5795"/>
      </w:tblGrid>
      <w:tr w:rsidR="00DB4544" w:rsidRPr="00E77BEC" w:rsidTr="00B41E3D">
        <w:trPr>
          <w:trHeight w:val="285"/>
        </w:trPr>
        <w:tc>
          <w:tcPr>
            <w:tcW w:type="pct" w:w="1780"/>
            <w:shd w:color="auto" w:fill="auto" w:val="clear"/>
            <w:tcMar>
              <w:top w:type="dxa" w:w="0"/>
              <w:left w:type="dxa" w:w="108"/>
              <w:bottom w:type="dxa" w:w="0"/>
              <w:right w:type="dxa" w:w="108"/>
            </w:tcMar>
            <w:vAlign w:val="center"/>
            <w:hideMark/>
          </w:tcPr>
          <w:p w:rsidP="00A97873" w:rsidR="00DB4544" w:rsidRDefault="00DB4544" w:rsidRPr="00A97873">
            <w:pPr>
              <w:spacing w:before="29" w:line="288" w:lineRule="auto"/>
              <w:ind w:left="17"/>
              <w:jc w:val="center"/>
              <w:rPr>
                <w:color w:val="000000"/>
                <w:sz w:val="24"/>
              </w:rPr>
            </w:pPr>
            <w:r w:rsidRPr="00A97873">
              <w:rPr>
                <w:rFonts w:hint="eastAsia"/>
                <w:color w:val="000000"/>
                <w:sz w:val="24"/>
              </w:rPr>
              <w:t>项目</w:t>
            </w:r>
            <w:r w:rsidRPr="00A97873">
              <w:rPr>
                <w:color w:val="000000"/>
                <w:sz w:val="24"/>
              </w:rPr>
              <w:t/>
            </w:r>
          </w:p>
        </w:tc>
        <w:tc>
          <w:tcPr>
            <w:tcW w:type="pct" w:w="3220"/>
            <w:shd w:color="auto" w:fill="auto" w:val="clear"/>
            <w:tcMar>
              <w:top w:type="dxa" w:w="0"/>
              <w:left w:type="dxa" w:w="108"/>
              <w:bottom w:type="dxa" w:w="0"/>
              <w:right w:type="dxa" w:w="108"/>
            </w:tcMar>
            <w:vAlign w:val="center"/>
            <w:hideMark/>
          </w:tcPr>
          <w:p w:rsidP="00A97873" w:rsidR="00DB4544" w:rsidRDefault="00DB4544" w:rsidRPr="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type="pct" w:w="1780"/>
            <w:shd w:color="auto" w:fill="auto" w:val="clear"/>
            <w:tcMar>
              <w:top w:type="dxa" w:w="0"/>
              <w:left w:type="dxa" w:w="108"/>
              <w:bottom w:type="dxa" w:w="0"/>
              <w:right w:type="dxa" w:w="108"/>
            </w:tcMar>
            <w:vAlign w:val="center"/>
            <w:hideMark/>
          </w:tcPr>
          <w:p w:rsidP="00B41E3D" w:rsidR="00DB4544" w:rsidRDefault="00DB4544" w:rsidRPr="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type="pct" w:w="3220"/>
            <w:shd w:color="auto" w:fill="auto" w:val="clear"/>
            <w:tcMar>
              <w:top w:type="dxa" w:w="0"/>
              <w:left w:type="dxa" w:w="108"/>
              <w:bottom w:type="dxa" w:w="0"/>
              <w:right w:type="dxa" w:w="108"/>
            </w:tcMar>
            <w:vAlign w:val="center"/>
            <w:hideMark/>
          </w:tcPr>
          <w:p w:rsidP="00BF787C" w:rsidR="00DB4544" w:rsidRDefault="00DB4544" w:rsidRPr="00BF787C">
            <w:pPr>
              <w:widowControl/>
              <w:spacing w:before="29" w:line="288" w:lineRule="auto"/>
              <w:jc w:val="right"/>
              <w:rPr>
                <w:color w:val="000000"/>
                <w:kern w:val="0"/>
                <w:sz w:val="24"/>
              </w:rPr>
            </w:pPr>
            <w:r w:rsidRPr="00BF787C">
              <w:rPr>
                <w:color w:val="000000"/>
                <w:kern w:val="0"/>
                <w:sz w:val="24"/>
              </w:rPr>
              <w:t>50~100</w:t>
            </w:r>
          </w:p>
        </w:tc>
      </w:tr>
      <w:tr w:rsidR="00DB4544" w:rsidRPr="00E77BEC" w:rsidTr="00B41E3D">
        <w:trPr>
          <w:trHeight w:val="285"/>
        </w:trPr>
        <w:tc>
          <w:tcPr>
            <w:tcW w:type="pct" w:w="1780"/>
            <w:shd w:color="auto" w:fill="auto" w:val="clear"/>
            <w:tcMar>
              <w:top w:type="dxa" w:w="0"/>
              <w:left w:type="dxa" w:w="108"/>
              <w:bottom w:type="dxa" w:w="0"/>
              <w:right w:type="dxa" w:w="108"/>
            </w:tcMar>
            <w:vAlign w:val="center"/>
            <w:hideMark/>
          </w:tcPr>
          <w:p w:rsidP="00B41E3D" w:rsidR="00DB4544" w:rsidRDefault="00DB4544" w:rsidRPr="00B41E3D">
            <w:pPr>
              <w:spacing w:before="29" w:line="288" w:lineRule="auto"/>
              <w:jc w:val="left"/>
              <w:rPr>
                <w:color w:val="000000"/>
                <w:sz w:val="24"/>
              </w:rPr>
            </w:pPr>
            <w:r w:rsidRPr="00B41E3D">
              <w:rPr>
                <w:rFonts w:hint="eastAsia"/>
                <w:color w:val="000000"/>
                <w:sz w:val="24"/>
              </w:rPr>
              <w:t>本基金基金经理持有本开放式基金</w:t>
            </w:r>
          </w:p>
        </w:tc>
        <w:tc>
          <w:tcPr>
            <w:tcW w:type="pct" w:w="3220"/>
            <w:shd w:color="auto" w:fill="auto" w:val="clear"/>
            <w:tcMar>
              <w:top w:type="dxa" w:w="0"/>
              <w:left w:type="dxa" w:w="108"/>
              <w:bottom w:type="dxa" w:w="0"/>
              <w:right w:type="dxa" w:w="108"/>
            </w:tcMar>
            <w:vAlign w:val="center"/>
            <w:hideMark/>
          </w:tcPr>
          <w:p w:rsidP="00BF787C" w:rsidR="00DB4544" w:rsidRDefault="00DB4544" w:rsidRPr="00BF787C">
            <w:pPr>
              <w:widowControl/>
              <w:spacing w:before="29" w:line="288" w:lineRule="auto"/>
              <w:jc w:val="right"/>
              <w:rPr>
                <w:color w:val="000000"/>
                <w:kern w:val="0"/>
                <w:sz w:val="24"/>
              </w:rPr>
            </w:pPr>
            <w:r w:rsidRPr="00BF787C">
              <w:rPr>
                <w:color w:val="000000"/>
                <w:kern w:val="0"/>
                <w:sz w:val="24"/>
              </w:rPr>
              <w:t>0</w:t>
            </w:r>
          </w:p>
        </w:tc>
      </w:tr>
    </w:tbl>
    <w:p w:rsidP="00026C9C" w:rsidR="00DB4544" w:rsidRDefault="00DB4544" w:rsidRPr="00C51C77">
      <w:pPr>
        <w:spacing w:line="360" w:lineRule="auto"/>
        <w:rPr>
          <w:rFonts w:asciiTheme="minorEastAsia" w:eastAsiaTheme="minorEastAsia" w:hAnsiTheme="minorEastAsia"/>
          <w:color w:val="000000"/>
          <w:szCs w:val="21"/>
        </w:rPr>
      </w:pPr>
    </w:p>
    <w:p w:rsidP="00300454" w:rsidR="001A59F9" w:rsidRDefault="00AC34AE">
      <w:pPr>
        <w:pStyle w:val="1"/>
        <w:keepNext/>
        <w:keepLines/>
        <w:widowControl w:val="0"/>
        <w:spacing w:before="29" w:line="288" w:lineRule="auto"/>
        <w:jc w:val="center"/>
        <w:rPr>
          <w:b/>
          <w:bCs/>
          <w:szCs w:val="24"/>
          <w:lang w:val="en-US"/>
        </w:rPr>
      </w:pPr>
      <w:bookmarkStart w:id="92" w:name="_Toc225500053"/>
      <w:bookmarkStart w:id="93" w:name="_Toc361324892"/>
      <w:r w:rsidRPr="00300454">
        <w:rPr>
          <w:b/>
          <w:bCs/>
          <w:szCs w:val="24"/>
          <w:lang w:val="en-US"/>
        </w:rPr>
        <w:t/>
      </w:r>
      <w:r w:rsidR="001A59F9" w:rsidRPr="00300454">
        <w:rPr>
          <w:rFonts w:hint="eastAsia"/>
          <w:b/>
          <w:bCs/>
          <w:szCs w:val="24"/>
          <w:lang w:val="en-US"/>
        </w:rPr>
        <w:t>§</w:t>
      </w:r>
      <w:r w:rsidR="009153A3" w:rsidRPr="00300454">
        <w:rPr>
          <w:b/>
          <w:bCs/>
          <w:szCs w:val="24"/>
          <w:lang w:val="en-US"/>
        </w:rPr>
        <w:t/>
      </w:r>
      <w:r w:rsidR="009153A3" w:rsidRPr="00300454">
        <w:rPr>
          <w:rFonts w:hint="eastAsia"/>
          <w:b/>
          <w:bCs/>
          <w:szCs w:val="24"/>
          <w:lang w:val="en-US"/>
        </w:rPr>
        <w:t/>
      </w:r>
      <w:r w:rsidR="009153A3" w:rsidRPr="00300454">
        <w:rPr>
          <w:b/>
          <w:bCs/>
          <w:szCs w:val="24"/>
          <w:lang w:val="en-US"/>
        </w:rPr>
        <w:t>10</w:t>
      </w:r>
      <w:r w:rsidR="009153A3" w:rsidRPr="00300454">
        <w:rPr>
          <w:rFonts w:hint="eastAsia"/>
          <w:b/>
          <w:bCs/>
          <w:szCs w:val="24"/>
          <w:lang w:val="en-US"/>
        </w:rPr>
        <w:t xml:space="preserve">  </w:t>
      </w:r>
      <w:r w:rsidR="001A59F9" w:rsidRPr="00300454">
        <w:rPr>
          <w:rFonts w:hint="eastAsia"/>
          <w:b/>
          <w:bCs/>
          <w:szCs w:val="24"/>
          <w:lang w:val="en-US"/>
        </w:rPr>
        <w:t>开放式基金份额变动</w:t>
      </w:r>
      <w:bookmarkEnd w:id="92"/>
      <w:bookmarkEnd w:id="93"/>
    </w:p>
    <w:p w:rsidP="00FC1A5A" w:rsidR="001A59F9" w:rsidRDefault="00A560F7" w:rsidRPr="00FC1A5A">
      <w:pPr>
        <w:autoSpaceDE w:val="0"/>
        <w:autoSpaceDN w:val="0"/>
        <w:adjustRightInd w:val="0"/>
        <w:spacing w:before="29" w:line="288" w:lineRule="auto"/>
        <w:ind w:left="15"/>
        <w:jc w:val="right"/>
        <w:rPr>
          <w:color w:val="000000"/>
          <w:sz w:val="24"/>
        </w:rPr>
      </w:pPr>
      <w:r w:rsidRPr="00FC1A5A">
        <w:rPr>
          <w:color w:val="000000"/>
          <w:sz w:val="24"/>
        </w:rPr>
        <w:t/>
      </w:r>
      <w:r w:rsidR="001A59F9" w:rsidRPr="00FC1A5A">
        <w:rPr>
          <w:rFonts w:hint="eastAsia"/>
          <w:color w:val="000000"/>
          <w:sz w:val="24"/>
        </w:rPr>
        <w:t>单位：份</w:t>
      </w:r>
    </w:p>
    <w:tbl>
      <w:tblPr>
        <w:tblW w:type="pct" w:w="5000"/>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5778"/>
        <w:gridCol w:w="3508"/>
      </w:tblGrid>
      <w:tr w:rsidR="001A59F9" w:rsidRPr="00C51C77" w:rsidTr="001E60E8">
        <w:tc>
          <w:tcPr>
            <w:tcW w:type="pct" w:w="3111"/>
            <w:vAlign w:val="center"/>
          </w:tcPr>
          <w:p w:rsidP="00300454" w:rsidR="001A59F9" w:rsidRDefault="00A76E17" w:rsidRPr="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2014年5月9日</w:t>
            </w:r>
            <w:r w:rsidRPr="00300454">
              <w:rPr>
                <w:rFonts w:hint="eastAsia"/>
                <w:sz w:val="24"/>
              </w:rPr>
              <w:t>)</w:t>
            </w:r>
            <w:r w:rsidR="001A59F9" w:rsidRPr="00300454">
              <w:rPr>
                <w:rFonts w:hint="eastAsia"/>
                <w:sz w:val="24"/>
              </w:rPr>
              <w:t>基金份额总额</w:t>
            </w:r>
            <w:r w:rsidR="001A59F9" w:rsidRPr="00300454">
              <w:rPr>
                <w:sz w:val="24"/>
              </w:rPr>
              <w:t/>
            </w:r>
            <w:r w:rsidR="00C466CF" w:rsidRPr="00300454">
              <w:rPr>
                <w:rFonts w:hint="eastAsia"/>
                <w:sz w:val="24"/>
              </w:rPr>
              <w:t/>
            </w:r>
          </w:p>
        </w:tc>
        <w:tc>
          <w:tcPr>
            <w:tcW w:type="pct" w:w="1889"/>
          </w:tcPr>
          <w:p w:rsidP="00300454" w:rsidR="001A59F9" w:rsidRDefault="001A59F9" w:rsidRPr="00300454">
            <w:pPr>
              <w:spacing w:before="29" w:line="288" w:lineRule="auto"/>
              <w:jc w:val="right"/>
              <w:rPr>
                <w:sz w:val="24"/>
              </w:rPr>
            </w:pPr>
            <w:r w:rsidRPr="00300454">
              <w:rPr>
                <w:sz w:val="24"/>
              </w:rPr>
              <w:t xml:space="preserve">391,615,340.98 </w:t>
            </w:r>
          </w:p>
        </w:tc>
      </w:tr>
      <w:tr w:rsidR="001A59F9" w:rsidRPr="00C51C77" w:rsidTr="001E60E8">
        <w:tc>
          <w:tcPr>
            <w:tcW w:type="pct" w:w="3111"/>
            <w:vAlign w:val="center"/>
          </w:tcPr>
          <w:p w:rsidP="00300454" w:rsidR="001A59F9" w:rsidRDefault="0078060F" w:rsidRPr="00300454">
            <w:pPr>
              <w:spacing w:before="29" w:line="288" w:lineRule="auto"/>
              <w:rPr>
                <w:sz w:val="24"/>
              </w:rPr>
            </w:pPr>
            <w:r w:rsidRPr="00300454">
              <w:rPr>
                <w:rFonts w:hint="eastAsia"/>
                <w:sz w:val="24"/>
              </w:rPr>
              <w:t>本报告期期初基金份额总额</w:t>
            </w:r>
          </w:p>
        </w:tc>
        <w:tc>
          <w:tcPr>
            <w:tcW w:type="pct" w:w="1889"/>
          </w:tcPr>
          <w:p w:rsidP="00300454" w:rsidR="001A59F9" w:rsidRDefault="001A59F9" w:rsidRPr="00300454">
            <w:pPr>
              <w:spacing w:before="29" w:line="288" w:lineRule="auto"/>
              <w:jc w:val="right"/>
              <w:rPr>
                <w:sz w:val="24"/>
              </w:rPr>
            </w:pPr>
            <w:r w:rsidRPr="00300454">
              <w:rPr>
                <w:sz w:val="24"/>
              </w:rPr>
              <w:t>983,520,837.25</w:t>
            </w:r>
          </w:p>
        </w:tc>
      </w:tr>
      <w:tr w:rsidR="001A59F9" w:rsidRPr="00C51C77" w:rsidTr="001E60E8">
        <w:tc>
          <w:tcPr>
            <w:tcW w:type="pct" w:w="3111"/>
            <w:vAlign w:val="center"/>
          </w:tcPr>
          <w:p w:rsidP="00300454" w:rsidR="001A59F9" w:rsidRDefault="00B94AF7" w:rsidRPr="00300454">
            <w:pPr>
              <w:spacing w:before="29" w:line="288" w:lineRule="auto"/>
              <w:rPr>
                <w:sz w:val="24"/>
              </w:rPr>
            </w:pPr>
            <w:r w:rsidRPr="00300454">
              <w:rPr>
                <w:sz w:val="24"/>
              </w:rPr>
              <w:t>本报告期</w:t>
            </w:r>
            <w:r w:rsidR="001A59F9" w:rsidRPr="00300454">
              <w:rPr>
                <w:rFonts w:hint="eastAsia"/>
                <w:sz w:val="24"/>
              </w:rPr>
              <w:t>基金总申购份额</w:t>
            </w:r>
          </w:p>
        </w:tc>
        <w:tc>
          <w:tcPr>
            <w:tcW w:type="pct" w:w="1889"/>
          </w:tcPr>
          <w:p w:rsidP="00300454" w:rsidR="001A59F9" w:rsidRDefault="001A59F9" w:rsidRPr="00300454">
            <w:pPr>
              <w:spacing w:before="29" w:line="288" w:lineRule="auto"/>
              <w:jc w:val="right"/>
              <w:rPr>
                <w:sz w:val="24"/>
              </w:rPr>
            </w:pPr>
            <w:r w:rsidRPr="00300454">
              <w:rPr>
                <w:sz w:val="24"/>
              </w:rPr>
              <w:t>1,330,628,331.70</w:t>
            </w:r>
          </w:p>
        </w:tc>
      </w:tr>
      <w:tr w:rsidR="001A59F9" w:rsidRPr="00C51C77" w:rsidTr="001E60E8">
        <w:tc>
          <w:tcPr>
            <w:tcW w:type="pct" w:w="3111"/>
            <w:vAlign w:val="center"/>
          </w:tcPr>
          <w:p w:rsidP="00300454" w:rsidR="001A59F9" w:rsidRDefault="001A59F9" w:rsidRPr="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type="pct" w:w="1889"/>
          </w:tcPr>
          <w:p w:rsidP="00300454" w:rsidR="001A59F9" w:rsidRDefault="001A59F9" w:rsidRPr="00300454">
            <w:pPr>
              <w:spacing w:before="29" w:line="288" w:lineRule="auto"/>
              <w:jc w:val="right"/>
              <w:rPr>
                <w:sz w:val="24"/>
              </w:rPr>
            </w:pPr>
            <w:r w:rsidRPr="00300454">
              <w:rPr>
                <w:sz w:val="24"/>
              </w:rPr>
              <w:t>816,114,204.30</w:t>
            </w:r>
          </w:p>
        </w:tc>
      </w:tr>
      <w:tr w:rsidR="001A59F9" w:rsidRPr="00C51C77" w:rsidTr="001E60E8">
        <w:tc>
          <w:tcPr>
            <w:tcW w:type="pct" w:w="3111"/>
            <w:vAlign w:val="center"/>
          </w:tcPr>
          <w:p w:rsidP="00300454" w:rsidR="001A59F9" w:rsidRDefault="00B94AF7" w:rsidRPr="00300454">
            <w:pPr>
              <w:spacing w:before="29" w:line="288" w:lineRule="auto"/>
              <w:rPr>
                <w:sz w:val="24"/>
              </w:rPr>
            </w:pPr>
            <w:r w:rsidRPr="00300454">
              <w:rPr>
                <w:sz w:val="24"/>
              </w:rPr>
              <w:t>本报告期</w:t>
            </w:r>
            <w:r w:rsidR="001A59F9" w:rsidRPr="00300454">
              <w:rPr>
                <w:rFonts w:hint="eastAsia"/>
                <w:sz w:val="24"/>
              </w:rPr>
              <w:t>基金拆分变动份额</w:t>
            </w:r>
          </w:p>
        </w:tc>
        <w:tc>
          <w:tcPr>
            <w:tcW w:type="pct" w:w="1889"/>
          </w:tcPr>
          <w:p w:rsidP="00300454" w:rsidR="001A59F9" w:rsidRDefault="001A59F9" w:rsidRPr="00300454">
            <w:pPr>
              <w:spacing w:before="29" w:line="288" w:lineRule="auto"/>
              <w:jc w:val="right"/>
              <w:rPr>
                <w:sz w:val="24"/>
              </w:rPr>
            </w:pPr>
            <w:r w:rsidRPr="00300454">
              <w:rPr>
                <w:sz w:val="24"/>
              </w:rPr>
              <w:t>-</w:t>
            </w:r>
          </w:p>
        </w:tc>
      </w:tr>
      <w:tr w:rsidR="001A59F9" w:rsidRPr="00C51C77" w:rsidTr="001E60E8">
        <w:tc>
          <w:tcPr>
            <w:tcW w:type="pct" w:w="3111"/>
            <w:vAlign w:val="center"/>
          </w:tcPr>
          <w:p w:rsidP="00300454" w:rsidR="001A59F9" w:rsidRDefault="00ED5DF2" w:rsidRPr="00300454">
            <w:pPr>
              <w:spacing w:before="29" w:line="288" w:lineRule="auto"/>
              <w:rPr>
                <w:sz w:val="24"/>
              </w:rPr>
            </w:pPr>
            <w:r w:rsidRPr="00300454">
              <w:rPr>
                <w:rFonts w:hint="eastAsia"/>
                <w:sz w:val="24"/>
              </w:rPr>
              <w:t>本报告期期末基金份额总额</w:t>
            </w:r>
          </w:p>
        </w:tc>
        <w:tc>
          <w:tcPr>
            <w:tcW w:type="pct" w:w="1889"/>
          </w:tcPr>
          <w:p w:rsidP="00300454" w:rsidR="001A59F9" w:rsidRDefault="001A59F9" w:rsidRPr="00300454">
            <w:pPr>
              <w:spacing w:before="29" w:line="288" w:lineRule="auto"/>
              <w:jc w:val="right"/>
              <w:rPr>
                <w:sz w:val="24"/>
              </w:rPr>
            </w:pPr>
            <w:r w:rsidRPr="00300454">
              <w:rPr>
                <w:sz w:val="24"/>
              </w:rPr>
              <w:t>1,498,034,964.65</w:t>
            </w:r>
          </w:p>
        </w:tc>
      </w:tr>
    </w:tbl>
    <w:p>
      <w:pPr>
        <w:tabs>
          <w:tab w:pos="426" w:val="left"/>
        </w:tabs>
        <w:spacing w:before="29" w:line="288" w:lineRule="auto"/>
        <w:jc w:val="left"/>
        <w:rPr>
          <w:kern w:val="0"/>
          <w:sz w:val="24"/>
        </w:rPr>
      </w:pPr>
      <w:r>
        <w:rPr>
          <w:kern w:val="0"/>
          <w:sz w:val="24"/>
        </w:rPr>
        <w:t xml:space="preserve">注：1、如果本报告期间发生转换入、红利再投业务，则总申购份额中包含该业务； </w:t>
      </w:r>
    </w:p>
    <w:p w:rsidP="00273FD9" w:rsidR="001A59F9" w:rsidRDefault="001A59F9">
      <w:pPr>
        <w:tabs>
          <w:tab w:pos="426" w:val="left"/>
        </w:tabs>
        <w:spacing w:before="29" w:line="288" w:lineRule="auto"/>
        <w:jc w:val="left"/>
        <w:rPr>
          <w:kern w:val="0"/>
          <w:sz w:val="24"/>
        </w:rPr>
      </w:pPr>
      <w:r w:rsidRPr="00273FD9">
        <w:rPr>
          <w:kern w:val="0"/>
          <w:sz w:val="24"/>
        </w:rPr>
        <w:t/>
      </w:r>
      <w:r w:rsidR="00B061F1" w:rsidRPr="00273FD9">
        <w:rPr>
          <w:rFonts w:hint="eastAsia"/>
          <w:kern w:val="0"/>
          <w:sz w:val="24"/>
        </w:rPr>
        <w:t/>
      </w:r>
      <w:r w:rsidRPr="00273FD9">
        <w:rPr>
          <w:kern w:val="0"/>
          <w:sz w:val="24"/>
        </w:rPr>
        <w:t xml:space="preserve">    2、如果本报告期间发生转换出业务，则总赎回份额中包含该业务。</w:t>
      </w:r>
    </w:p>
    <w:p w:rsidP="00273FD9" w:rsidR="00766709" w:rsidRDefault="00766709" w:rsidRPr="00273FD9">
      <w:pPr>
        <w:tabs>
          <w:tab w:pos="426" w:val="left"/>
        </w:tabs>
        <w:spacing w:before="29" w:line="288" w:lineRule="auto"/>
        <w:jc w:val="left"/>
        <w:rPr>
          <w:kern w:val="0"/>
          <w:sz w:val="24"/>
        </w:rPr>
      </w:pPr>
    </w:p>
    <w:p w:rsidP="00214CDC" w:rsidR="001A59F9" w:rsidRDefault="001A59F9">
      <w:pPr>
        <w:pStyle w:val="1"/>
        <w:keepNext/>
        <w:keepLines/>
        <w:widowControl w:val="0"/>
        <w:spacing w:afterLines="100" w:beforeLines="100" w:line="288" w:lineRule="auto"/>
        <w:jc w:val="center"/>
        <w:rPr>
          <w:b/>
          <w:bCs/>
          <w:szCs w:val="24"/>
          <w:lang w:val="en-US"/>
        </w:rPr>
      </w:pPr>
      <w:bookmarkStart w:id="94" w:name="_Toc225500054"/>
      <w:bookmarkStart w:id="95" w:name="_Toc361324893"/>
      <w:r w:rsidRPr="00087272">
        <w:rPr>
          <w:rFonts w:hint="eastAsia"/>
          <w:b/>
          <w:bCs/>
          <w:szCs w:val="24"/>
          <w:lang w:val="en-US"/>
        </w:rPr>
        <w:t>§</w:t>
      </w:r>
      <w:r w:rsidR="009153A3" w:rsidRPr="00087272">
        <w:rPr>
          <w:b/>
          <w:bCs/>
          <w:szCs w:val="24"/>
          <w:lang w:val="en-US"/>
        </w:rPr>
        <w:t/>
      </w:r>
      <w:r w:rsidR="009153A3" w:rsidRPr="00087272">
        <w:rPr>
          <w:rFonts w:hint="eastAsia"/>
          <w:b/>
          <w:bCs/>
          <w:szCs w:val="24"/>
          <w:lang w:val="en-US"/>
        </w:rPr>
        <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94"/>
      <w:bookmarkEnd w:id="95"/>
    </w:p>
    <w:p w:rsidP="002546CC" w:rsidR="002546CC" w:rsidRDefault="002546CC" w:rsidRPr="002546CC"/>
    <w:p w:rsidP="00245C29" w:rsidR="001A59F9" w:rsidRDefault="001A59F9" w:rsidRPr="00245C29">
      <w:pPr>
        <w:pStyle w:val="20"/>
        <w:spacing w:after="0" w:before="29" w:line="288" w:lineRule="auto"/>
        <w:rPr>
          <w:rFonts w:ascii="Times New Roman" w:hAnsi="Times New Roman"/>
          <w:kern w:val="0"/>
          <w:szCs w:val="24"/>
        </w:rPr>
      </w:pPr>
      <w:bookmarkStart w:id="9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96"/>
    </w:p>
    <w:p w:rsidP="00700C00" w:rsidR="001A59F9" w:rsidRDefault="001A59F9" w:rsidRPr="00700C00">
      <w:pPr>
        <w:spacing w:before="29" w:line="288" w:lineRule="auto"/>
        <w:ind w:firstLine="480" w:firstLineChars="200"/>
        <w:rPr>
          <w:color w:val="000000"/>
          <w:sz w:val="24"/>
        </w:rPr>
      </w:pPr>
      <w:r w:rsidRPr="00700C00">
        <w:rPr>
          <w:color w:val="000000"/>
          <w:sz w:val="24"/>
        </w:rPr>
        <w:t>本基金本报告期内未召开基金份额持有人大会。</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C51C77">
      <w:pPr>
        <w:pStyle w:val="20"/>
        <w:spacing w:after="0" w:before="29" w:line="288" w:lineRule="auto"/>
        <w:rPr>
          <w:rFonts w:asciiTheme="minorEastAsia" w:eastAsiaTheme="minorEastAsia" w:hAnsiTheme="minorEastAsia"/>
          <w:kern w:val="0"/>
          <w:sz w:val="21"/>
          <w:szCs w:val="21"/>
        </w:rPr>
      </w:pPr>
      <w:bookmarkStart w:id="9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97"/>
    </w:p>
    <w:p>
      <w:pPr>
        <w:spacing w:before="29" w:line="288" w:lineRule="auto"/>
        <w:ind w:firstLine="480" w:firstLineChars="200"/>
        <w:rPr>
          <w:color w:val="000000"/>
          <w:sz w:val="24"/>
        </w:rPr>
      </w:pPr>
      <w:r>
        <w:rPr>
          <w:color w:val="000000"/>
          <w:sz w:val="24"/>
        </w:rPr>
        <w:t>1、基金管理人的重大人事变动：</w:t>
      </w:r>
    </w:p>
    <w:p>
      <w:pPr>
        <w:spacing w:before="29" w:line="288" w:lineRule="auto"/>
        <w:ind w:firstLine="480" w:firstLineChars="200"/>
        <w:rPr>
          <w:color w:val="000000"/>
          <w:sz w:val="24"/>
        </w:rPr>
      </w:pPr>
      <w:r>
        <w:rPr>
          <w:color w:val="000000"/>
          <w:sz w:val="24"/>
        </w:rPr>
        <w:t>（1）本基金管理人于2018年6月30日发布公告，经公司第四届董事会第三十二次会议审议通过，同意苏奋先生辞去公司督察长职务，并于2018年9月28日发布公告，经公司第四届董事会第三十三次会议审议通过，同意佘川女士担任公司督察长职务；</w:t>
      </w:r>
    </w:p>
    <w:p>
      <w:pPr>
        <w:spacing w:before="29" w:line="288" w:lineRule="auto"/>
        <w:ind w:firstLine="480" w:firstLineChars="200"/>
        <w:rPr>
          <w:color w:val="000000"/>
          <w:sz w:val="24"/>
        </w:rPr>
      </w:pPr>
      <w:r>
        <w:rPr>
          <w:color w:val="000000"/>
          <w:sz w:val="24"/>
        </w:rPr>
        <w:t xml:space="preserve">（2）本基金管理人于2018年10月20日发布公告，经公司第五届董事会第一次会议审议通过，选举阮红女士担任公司董事长（法定代表人），并于2019年2月28日发布公告，经公司第五届董事会第五次会议审议通过，选举谢卫先生担任公司总经理，阮红女士不再担任公司总经理。期后变动敬请关注基金管理人发布的相关公告。 </w:t>
      </w:r>
    </w:p>
    <w:p w:rsidP="00700C00" w:rsidR="001A59F9" w:rsidRDefault="001A59F9" w:rsidRPr="00700C00">
      <w:pPr>
        <w:spacing w:before="29" w:line="288" w:lineRule="auto"/>
        <w:ind w:firstLine="480" w:firstLineChars="200"/>
        <w:rPr>
          <w:color w:val="000000"/>
          <w:sz w:val="24"/>
        </w:rPr>
      </w:pPr>
      <w:r w:rsidRPr="00700C00">
        <w:rPr>
          <w:color w:val="000000"/>
          <w:sz w:val="24"/>
        </w:rPr>
        <w:t>2、基金托管人的基金托管部门的重大人事变动：本基金托管人的专门基金托管部门本报告期内未发生重大人事变动。</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9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98"/>
    </w:p>
    <w:p w:rsidP="00700C00" w:rsidR="001A59F9" w:rsidRDefault="001A59F9" w:rsidRPr="00700C00">
      <w:pPr>
        <w:spacing w:before="29" w:line="288" w:lineRule="auto"/>
        <w:ind w:firstLine="480" w:firstLineChars="200"/>
        <w:rPr>
          <w:color w:val="000000"/>
          <w:sz w:val="24"/>
        </w:rPr>
      </w:pPr>
      <w:r w:rsidRPr="00700C00">
        <w:rPr>
          <w:color w:val="000000"/>
          <w:sz w:val="24"/>
        </w:rPr>
        <w:t>本报告期内未发生涉及本基金管理人、基金财产、基金托管业务的诉讼事项。</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9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9"/>
    </w:p>
    <w:p w:rsidP="00700C00" w:rsidR="001A59F9" w:rsidRDefault="001A59F9" w:rsidRPr="00700C00">
      <w:pPr>
        <w:spacing w:before="29" w:line="288" w:lineRule="auto"/>
        <w:ind w:firstLine="480" w:firstLineChars="200"/>
        <w:rPr>
          <w:color w:val="000000"/>
          <w:sz w:val="24"/>
        </w:rPr>
      </w:pPr>
      <w:r w:rsidRPr="00700C00">
        <w:rPr>
          <w:color w:val="000000"/>
          <w:sz w:val="24"/>
        </w:rPr>
        <w:t>本基金本报告期内投资策略未发生改变。</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100" w:name="_Toc361324898"/>
      <w:r w:rsidRPr="00245C29">
        <w:rPr>
          <w:rFonts w:ascii="Times New Roman" w:hAnsi="Times New Roman"/>
          <w:kern w:val="0"/>
          <w:szCs w:val="24"/>
        </w:rPr>
        <w:t>11.5</w:t>
      </w:r>
      <w:bookmarkEnd w:id="100"/>
      <w:r w:rsidR="001134F0" w:rsidRPr="00245C29">
        <w:rPr>
          <w:rFonts w:ascii="Times New Roman" w:hAnsi="Times New Roman" w:hint="eastAsia"/>
          <w:kern w:val="0"/>
          <w:szCs w:val="24"/>
        </w:rPr>
        <w:t>为基金进行审计的会计师事务所情况</w:t>
      </w:r>
    </w:p>
    <w:p w:rsidP="00700C00" w:rsidR="001A59F9" w:rsidRDefault="001A59F9" w:rsidRPr="00700C00">
      <w:pPr>
        <w:spacing w:before="29" w:line="288" w:lineRule="auto"/>
        <w:ind w:firstLine="480" w:firstLineChars="200"/>
        <w:rPr>
          <w:color w:val="000000"/>
          <w:sz w:val="24"/>
        </w:rPr>
      </w:pPr>
      <w:bookmarkStart w:id="101" w:name="OLE_LINK3"/>
      <w:r w:rsidRPr="00700C00">
        <w:rPr>
          <w:color w:val="000000"/>
          <w:sz w:val="24"/>
        </w:rPr>
        <w:t>本报告期内，为本基金提供审计服务的会计师事务所为普华永道中天会计师事务所（特殊普通合伙），本期审计费为100,000.00元。自本基金基金合同生效以来，本基金未改聘为其审计的会计师事务所。</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102" w:name="_Toc361324899"/>
      <w:bookmarkEnd w:id="10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102"/>
    </w:p>
    <w:p>
      <w:pPr>
        <w:spacing w:before="29" w:line="288" w:lineRule="auto"/>
        <w:ind w:firstLine="480" w:firstLineChars="200"/>
        <w:rPr>
          <w:color w:val="000000"/>
          <w:sz w:val="24"/>
        </w:rPr>
      </w:pPr>
      <w:r>
        <w:rPr>
          <w:color w:val="000000"/>
          <w:sz w:val="24"/>
        </w:rPr>
        <w:t>1、管理人及其高级管理人员受稽查或处罚等情况</w:t>
      </w:r>
    </w:p>
    <w:p>
      <w:pPr>
        <w:spacing w:before="29" w:line="288" w:lineRule="auto"/>
        <w:ind w:firstLine="480" w:firstLineChars="200"/>
        <w:rPr>
          <w:color w:val="000000"/>
          <w:sz w:val="24"/>
        </w:rPr>
      </w:pPr>
      <w:r>
        <w:rPr>
          <w:color w:val="000000"/>
          <w:sz w:val="24"/>
        </w:rPr>
        <w:t>基金管理人及其高级管理人员本报告期内未受监管部门稽查或处罚。</w:t>
      </w:r>
    </w:p>
    <w:p>
      <w:pPr>
        <w:spacing w:before="29" w:line="288" w:lineRule="auto"/>
        <w:ind w:firstLine="480" w:firstLineChars="200"/>
        <w:rPr>
          <w:color w:val="000000"/>
          <w:sz w:val="24"/>
        </w:rPr>
      </w:pPr>
      <w:r>
        <w:rPr>
          <w:color w:val="000000"/>
          <w:sz w:val="24"/>
        </w:rPr>
        <w:t>2、托管人及其高级管理人员受稽查或处罚等情况</w:t>
      </w:r>
    </w:p>
    <w:p w:rsidP="00700C00" w:rsidR="001A59F9" w:rsidRDefault="001A59F9" w:rsidRPr="00700C00">
      <w:pPr>
        <w:spacing w:before="29" w:line="288" w:lineRule="auto"/>
        <w:ind w:firstLine="480" w:firstLineChars="200"/>
        <w:rPr>
          <w:color w:val="000000"/>
          <w:sz w:val="24"/>
        </w:rPr>
      </w:pPr>
      <w:r w:rsidRPr="00700C00">
        <w:rPr>
          <w:color w:val="000000"/>
          <w:sz w:val="24"/>
        </w:rPr>
        <w:t>基金托管人及其高级管理人员本报告期内未受监管部门稽查或处罚。</w:t>
      </w:r>
    </w:p>
    <w:p w:rsidP="00016A50" w:rsidR="00087272" w:rsidRDefault="00087272" w:rsidRPr="00C51C77">
      <w:pPr>
        <w:spacing w:line="360" w:lineRule="auto"/>
        <w:ind w:firstLine="420" w:firstLineChars="200"/>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bookmarkStart w:id="10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103"/>
    </w:p>
    <w:p w:rsidP="00245C29" w:rsidR="001A59F9" w:rsidRDefault="00573820" w:rsidRPr="00245C29">
      <w:pPr>
        <w:pStyle w:val="20"/>
        <w:spacing w:after="0" w:before="29" w:line="288" w:lineRule="auto"/>
        <w:rPr>
          <w:rFonts w:ascii="Times New Roman" w:hAnsi="Times New Roman"/>
          <w:kern w:val="0"/>
          <w:szCs w:val="24"/>
        </w:rPr>
      </w:pPr>
      <w:bookmarkStart w:id="104" w:name="_Toc249760070"/>
      <w:r w:rsidRPr="00245C29">
        <w:rPr>
          <w:rFonts w:ascii="Times New Roman" w:hAnsi="Times New Roman"/>
          <w:kern w:val="0"/>
          <w:szCs w:val="24"/>
        </w:rPr>
        <w:t/>
      </w:r>
      <w:r w:rsidR="001A59F9" w:rsidRPr="00245C29">
        <w:rPr>
          <w:rFonts w:ascii="Times New Roman" w:hAnsi="Times New Roman"/>
          <w:kern w:val="0"/>
          <w:szCs w:val="24"/>
        </w:rPr>
        <w:t>11.7.1</w:t>
      </w:r>
      <w:r w:rsidR="001A59F9" w:rsidRPr="00245C29">
        <w:rPr>
          <w:rFonts w:ascii="Times New Roman" w:hAnsi="Times New Roman" w:hint="eastAsia"/>
          <w:kern w:val="0"/>
          <w:szCs w:val="24"/>
        </w:rPr>
        <w:t>基金租用证券公司交易单元进行股票投资及佣金支付情况</w:t>
      </w:r>
      <w:bookmarkEnd w:id="104"/>
    </w:p>
    <w:p w:rsidP="00FC1A5A" w:rsidR="001A59F9" w:rsidRDefault="00573820" w:rsidRPr="00FC1A5A">
      <w:pPr>
        <w:autoSpaceDE w:val="0"/>
        <w:autoSpaceDN w:val="0"/>
        <w:adjustRightInd w:val="0"/>
        <w:spacing w:before="29" w:line="288" w:lineRule="auto"/>
        <w:ind w:left="15"/>
        <w:jc w:val="right"/>
        <w:rPr>
          <w:color w:val="000000"/>
          <w:sz w:val="24"/>
        </w:rPr>
      </w:pPr>
      <w:r w:rsidRPr="00FC1A5A">
        <w:rPr>
          <w:color w:val="000000"/>
          <w:sz w:val="24"/>
        </w:rPr>
        <w:t/>
      </w:r>
      <w:r w:rsidR="001A59F9" w:rsidRPr="00FC1A5A">
        <w:rPr>
          <w:rFonts w:hint="eastAsia"/>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A59F9" w:rsidRPr="00465C9F" w:rsidTr="00EA2417">
        <w:tc>
          <w:tcPr>
            <w:tcW w:type="dxa" w:w="1560"/>
            <w:vMerge w:val="restart"/>
            <w:vAlign w:val="center"/>
          </w:tcPr>
          <w:p w:rsidP="00A97873" w:rsidR="001A59F9" w:rsidRDefault="001A59F9" w:rsidRPr="00465C9F">
            <w:pPr>
              <w:spacing w:before="29" w:line="288" w:lineRule="auto"/>
              <w:ind w:left="17"/>
              <w:jc w:val="center"/>
              <w:rPr>
                <w:color w:val="000000"/>
                <w:szCs w:val="21"/>
              </w:rPr>
            </w:pPr>
            <w:bookmarkStart w:id="105" w:name="_Toc249760071"/>
            <w:r w:rsidRPr="00465C9F">
              <w:rPr>
                <w:rFonts w:hint="eastAsia"/>
                <w:color w:val="000000"/>
                <w:szCs w:val="21"/>
              </w:rPr>
              <w:lastRenderedPageBreak/>
              <w:t>券商名称</w:t>
            </w:r>
            <w:r w:rsidR="006C2116" w:rsidRPr="00465C9F">
              <w:rPr>
                <w:color w:val="000000"/>
                <w:szCs w:val="21"/>
              </w:rPr>
              <w:t/>
            </w:r>
          </w:p>
        </w:tc>
        <w:tc>
          <w:tcPr>
            <w:tcW w:type="dxa" w:w="780"/>
            <w:vMerge w:val="restart"/>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交易单元数量</w:t>
            </w:r>
          </w:p>
        </w:tc>
        <w:tc>
          <w:tcPr>
            <w:tcW w:type="dxa" w:w="2880"/>
            <w:gridSpan w:val="2"/>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股票交易</w:t>
            </w:r>
          </w:p>
        </w:tc>
        <w:tc>
          <w:tcPr>
            <w:tcW w:type="dxa" w:w="2700"/>
            <w:gridSpan w:val="2"/>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应支付该券商的佣金</w:t>
            </w:r>
          </w:p>
        </w:tc>
        <w:tc>
          <w:tcPr>
            <w:tcW w:type="dxa" w:w="1080"/>
            <w:vMerge w:val="restart"/>
            <w:vAlign w:val="center"/>
          </w:tcPr>
          <w:p w:rsidP="00A97873" w:rsidR="001A59F9" w:rsidRDefault="001A59F9" w:rsidRPr="00465C9F">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type="dxa" w:w="9000"/>
            <w:vMerge/>
            <w:vAlign w:val="center"/>
          </w:tcPr>
          <w:p w:rsidP="00026C9C" w:rsidR="001A59F9" w:rsidRDefault="001A59F9" w:rsidRPr="00465C9F">
            <w:pPr>
              <w:widowControl/>
              <w:spacing w:line="360" w:lineRule="auto"/>
              <w:jc w:val="left"/>
              <w:rPr>
                <w:rFonts w:asciiTheme="minorEastAsia" w:eastAsiaTheme="minorEastAsia" w:hAnsiTheme="minorEastAsia"/>
                <w:color w:val="000000"/>
                <w:szCs w:val="21"/>
              </w:rPr>
            </w:pPr>
          </w:p>
        </w:tc>
        <w:tc>
          <w:tcPr>
            <w:tcW w:type="dxa" w:w="780"/>
            <w:vMerge/>
            <w:vAlign w:val="center"/>
          </w:tcPr>
          <w:p w:rsidP="00026C9C" w:rsidR="001A59F9" w:rsidRDefault="001A59F9" w:rsidRPr="00465C9F">
            <w:pPr>
              <w:widowControl/>
              <w:spacing w:line="360" w:lineRule="auto"/>
              <w:jc w:val="left"/>
              <w:rPr>
                <w:rFonts w:asciiTheme="minorEastAsia" w:eastAsiaTheme="minorEastAsia" w:hAnsiTheme="minorEastAsia"/>
                <w:color w:val="000000"/>
                <w:szCs w:val="21"/>
              </w:rPr>
            </w:pPr>
          </w:p>
        </w:tc>
        <w:tc>
          <w:tcPr>
            <w:tcW w:type="dxa" w:w="1800"/>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成交金额</w:t>
            </w:r>
          </w:p>
        </w:tc>
        <w:tc>
          <w:tcPr>
            <w:tcW w:type="dxa" w:w="1080"/>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占当期股票成交总额的比例</w:t>
            </w:r>
          </w:p>
        </w:tc>
        <w:tc>
          <w:tcPr>
            <w:tcW w:type="dxa" w:w="1620"/>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佣金</w:t>
            </w:r>
          </w:p>
        </w:tc>
        <w:tc>
          <w:tcPr>
            <w:tcW w:type="dxa" w:w="1080"/>
            <w:vAlign w:val="center"/>
          </w:tcPr>
          <w:p w:rsidP="00A97873" w:rsidR="001A59F9" w:rsidRDefault="001A59F9" w:rsidRPr="00465C9F">
            <w:pPr>
              <w:spacing w:before="29" w:line="288" w:lineRule="auto"/>
              <w:ind w:left="17"/>
              <w:jc w:val="center"/>
              <w:rPr>
                <w:color w:val="000000"/>
                <w:szCs w:val="21"/>
              </w:rPr>
            </w:pPr>
            <w:r w:rsidRPr="00465C9F">
              <w:rPr>
                <w:rFonts w:hint="eastAsia"/>
                <w:color w:val="000000"/>
                <w:szCs w:val="21"/>
              </w:rPr>
              <w:t>占当期佣金总量的比例</w:t>
            </w:r>
          </w:p>
        </w:tc>
        <w:tc>
          <w:tcPr>
            <w:tcW w:type="dxa" w:w="1080"/>
            <w:vMerge/>
            <w:vAlign w:val="center"/>
          </w:tcPr>
          <w:p w:rsidP="00026C9C" w:rsidR="001A59F9" w:rsidRDefault="001A59F9" w:rsidRPr="00465C9F">
            <w:pPr>
              <w:widowControl/>
              <w:spacing w:line="360" w:lineRule="auto"/>
              <w:jc w:val="left"/>
              <w:rPr>
                <w:rFonts w:asciiTheme="minorEastAsia" w:eastAsiaTheme="minorEastAsia" w:hAnsiTheme="minorEastAsia"/>
                <w:color w:val="000000"/>
                <w:kern w:val="0"/>
                <w:szCs w:val="21"/>
              </w:rPr>
            </w:pPr>
          </w:p>
        </w:tc>
      </w:tr>
      <w:tr>
        <w:tc>
          <w:tcPr>
            <w:vAlign w:val="center"/>
          </w:tcPr>
          <w:p>
            <w:pPr>
              <w:jc w:val="left"/>
            </w:pPr>
            <w:r>
              <w:rPr>
                <w:color w:val="000000"/>
                <w:szCs w:val="21"/>
              </w:rPr>
              <w:t>中信证券股份有限公司</w:t>
            </w:r>
          </w:p>
        </w:tc>
        <w:tc>
          <w:tcPr>
            <w:vAlign w:val="center"/>
          </w:tcPr>
          <w:p>
            <w:pPr>
              <w:jc w:val="right"/>
            </w:pPr>
            <w:r>
              <w:rPr>
                <w:color w:val="000000"/>
                <w:szCs w:val="21"/>
              </w:rPr>
              <w:t>1</w:t>
            </w:r>
          </w:p>
        </w:tc>
        <w:tc>
          <w:tcPr>
            <w:vAlign w:val="center"/>
          </w:tcPr>
          <w:p>
            <w:pPr>
              <w:jc w:val="right"/>
            </w:pPr>
            <w:r>
              <w:rPr>
                <w:color w:val="000000"/>
                <w:szCs w:val="21"/>
              </w:rPr>
              <w:t>6,242,915,281.89</w:t>
            </w:r>
          </w:p>
        </w:tc>
        <w:tc>
          <w:tcPr>
            <w:vAlign w:val="center"/>
          </w:tcPr>
          <w:p>
            <w:pPr>
              <w:jc w:val="right"/>
            </w:pPr>
            <w:r>
              <w:rPr>
                <w:color w:val="000000"/>
                <w:szCs w:val="21"/>
              </w:rPr>
              <w:t>46.86%</w:t>
            </w:r>
          </w:p>
        </w:tc>
        <w:tc>
          <w:tcPr>
            <w:vAlign w:val="center"/>
          </w:tcPr>
          <w:p>
            <w:pPr>
              <w:jc w:val="right"/>
            </w:pPr>
            <w:r>
              <w:rPr>
                <w:color w:val="000000"/>
                <w:szCs w:val="21"/>
              </w:rPr>
              <w:t>5,816,248.62</w:t>
            </w:r>
          </w:p>
        </w:tc>
        <w:tc>
          <w:tcPr>
            <w:vAlign w:val="center"/>
          </w:tcPr>
          <w:p>
            <w:pPr>
              <w:jc w:val="right"/>
            </w:pPr>
            <w:r>
              <w:rPr>
                <w:color w:val="000000"/>
                <w:szCs w:val="21"/>
              </w:rPr>
              <w:t>46.87%</w:t>
            </w:r>
          </w:p>
        </w:tc>
        <w:tc>
          <w:tcPr>
            <w:vAlign w:val="center"/>
          </w:tcPr>
          <w:p>
            <w:pPr>
              <w:jc w:val="left"/>
            </w:pPr>
            <w:r>
              <w:rPr>
                <w:color w:val="000000"/>
                <w:szCs w:val="21"/>
              </w:rPr>
              <w:t>-</w:t>
            </w:r>
          </w:p>
        </w:tc>
      </w:tr>
      <w:tr>
        <w:tc>
          <w:tcPr>
            <w:vAlign w:val="center"/>
          </w:tcPr>
          <w:p>
            <w:pPr>
              <w:jc w:val="left"/>
            </w:pPr>
            <w:r>
              <w:rPr>
                <w:color w:val="000000"/>
                <w:szCs w:val="21"/>
              </w:rPr>
              <w:t>海通证券股份有限公司</w:t>
            </w:r>
          </w:p>
        </w:tc>
        <w:tc>
          <w:tcPr>
            <w:vAlign w:val="center"/>
          </w:tcPr>
          <w:p>
            <w:pPr>
              <w:jc w:val="right"/>
            </w:pPr>
            <w:r>
              <w:rPr>
                <w:color w:val="000000"/>
                <w:szCs w:val="21"/>
              </w:rPr>
              <w:t>1</w:t>
            </w:r>
          </w:p>
        </w:tc>
        <w:tc>
          <w:tcPr>
            <w:vAlign w:val="center"/>
          </w:tcPr>
          <w:p>
            <w:pPr>
              <w:jc w:val="right"/>
            </w:pPr>
            <w:r>
              <w:rPr>
                <w:color w:val="000000"/>
                <w:szCs w:val="21"/>
              </w:rPr>
              <w:t>4,415,239,969.73</w:t>
            </w:r>
          </w:p>
        </w:tc>
        <w:tc>
          <w:tcPr>
            <w:vAlign w:val="center"/>
          </w:tcPr>
          <w:p>
            <w:pPr>
              <w:jc w:val="right"/>
            </w:pPr>
            <w:r>
              <w:rPr>
                <w:color w:val="000000"/>
                <w:szCs w:val="21"/>
              </w:rPr>
              <w:t>33.14%</w:t>
            </w:r>
          </w:p>
        </w:tc>
        <w:tc>
          <w:tcPr>
            <w:vAlign w:val="center"/>
          </w:tcPr>
          <w:p>
            <w:pPr>
              <w:jc w:val="right"/>
            </w:pPr>
            <w:r>
              <w:rPr>
                <w:color w:val="000000"/>
                <w:szCs w:val="21"/>
              </w:rPr>
              <w:t>4,113,933.30</w:t>
            </w:r>
          </w:p>
        </w:tc>
        <w:tc>
          <w:tcPr>
            <w:vAlign w:val="center"/>
          </w:tcPr>
          <w:p>
            <w:pPr>
              <w:jc w:val="right"/>
            </w:pPr>
            <w:r>
              <w:rPr>
                <w:color w:val="000000"/>
                <w:szCs w:val="21"/>
              </w:rPr>
              <w:t>33.15%</w:t>
            </w:r>
          </w:p>
        </w:tc>
        <w:tc>
          <w:tcPr>
            <w:vAlign w:val="center"/>
          </w:tcPr>
          <w:p>
            <w:pPr>
              <w:jc w:val="left"/>
            </w:pPr>
            <w:r>
              <w:rPr>
                <w:color w:val="000000"/>
                <w:szCs w:val="21"/>
              </w:rPr>
              <w:t>-</w:t>
            </w:r>
          </w:p>
        </w:tc>
      </w:tr>
      <w:tr>
        <w:tc>
          <w:tcPr>
            <w:vAlign w:val="center"/>
          </w:tcPr>
          <w:p>
            <w:pPr>
              <w:jc w:val="left"/>
            </w:pPr>
            <w:r>
              <w:rPr>
                <w:color w:val="000000"/>
                <w:szCs w:val="21"/>
              </w:rPr>
              <w:t>国盛证券有限责任公司</w:t>
            </w:r>
          </w:p>
        </w:tc>
        <w:tc>
          <w:tcPr>
            <w:vAlign w:val="center"/>
          </w:tcPr>
          <w:p>
            <w:pPr>
              <w:jc w:val="right"/>
            </w:pPr>
            <w:r>
              <w:rPr>
                <w:color w:val="000000"/>
                <w:szCs w:val="21"/>
              </w:rPr>
              <w:t>1</w:t>
            </w:r>
          </w:p>
        </w:tc>
        <w:tc>
          <w:tcPr>
            <w:vAlign w:val="center"/>
          </w:tcPr>
          <w:p>
            <w:pPr>
              <w:jc w:val="right"/>
            </w:pPr>
            <w:r>
              <w:rPr>
                <w:color w:val="000000"/>
                <w:szCs w:val="21"/>
              </w:rPr>
              <w:t>2,663,305,714.12</w:t>
            </w:r>
          </w:p>
        </w:tc>
        <w:tc>
          <w:tcPr>
            <w:vAlign w:val="center"/>
          </w:tcPr>
          <w:p>
            <w:pPr>
              <w:jc w:val="right"/>
            </w:pPr>
            <w:r>
              <w:rPr>
                <w:color w:val="000000"/>
                <w:szCs w:val="21"/>
              </w:rPr>
              <w:t>19.99%</w:t>
            </w:r>
          </w:p>
        </w:tc>
        <w:tc>
          <w:tcPr>
            <w:vAlign w:val="center"/>
          </w:tcPr>
          <w:p>
            <w:pPr>
              <w:jc w:val="right"/>
            </w:pPr>
            <w:r>
              <w:rPr>
                <w:color w:val="000000"/>
                <w:szCs w:val="21"/>
              </w:rPr>
              <w:t>2,480,340.14</w:t>
            </w:r>
          </w:p>
        </w:tc>
        <w:tc>
          <w:tcPr>
            <w:vAlign w:val="center"/>
          </w:tcPr>
          <w:p>
            <w:pPr>
              <w:jc w:val="right"/>
            </w:pPr>
            <w:r>
              <w:rPr>
                <w:color w:val="000000"/>
                <w:szCs w:val="21"/>
              </w:rPr>
              <w:t>19.99%</w:t>
            </w:r>
          </w:p>
        </w:tc>
        <w:tc>
          <w:tcPr>
            <w:vAlign w:val="center"/>
          </w:tcPr>
          <w:p>
            <w:pPr>
              <w:jc w:val="left"/>
            </w:pPr>
            <w:r>
              <w:rPr>
                <w:color w:val="000000"/>
                <w:szCs w:val="21"/>
              </w:rPr>
              <w:t>-</w:t>
            </w:r>
          </w:p>
        </w:tc>
      </w:tr>
    </w:tbl>
    <w:p w:rsidP="00026C9C" w:rsidR="001A59F9" w:rsidRDefault="001A59F9" w:rsidRPr="00C51C77">
      <w:pPr>
        <w:spacing w:line="360" w:lineRule="auto"/>
        <w:rPr>
          <w:rFonts w:asciiTheme="minorEastAsia" w:eastAsiaTheme="minorEastAsia" w:hAnsiTheme="minorEastAsia"/>
          <w:color w:val="000000"/>
          <w:szCs w:val="21"/>
        </w:rPr>
      </w:pPr>
    </w:p>
    <w:p w:rsidP="00245C29" w:rsidR="001A59F9" w:rsidRDefault="001A59F9" w:rsidRPr="00245C29">
      <w:pPr>
        <w:pStyle w:val="20"/>
        <w:spacing w:after="0" w:before="29"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105"/>
    </w:p>
    <w:p w:rsidP="00FC1A5A" w:rsidR="001A59F9" w:rsidRDefault="001A59F9" w:rsidRPr="00FC1A5A">
      <w:pPr>
        <w:autoSpaceDE w:val="0"/>
        <w:autoSpaceDN w:val="0"/>
        <w:adjustRightInd w:val="0"/>
        <w:spacing w:before="29" w:line="288" w:lineRule="auto"/>
        <w:ind w:left="15"/>
        <w:jc w:val="right"/>
        <w:rPr>
          <w:color w:val="000000"/>
          <w:sz w:val="24"/>
        </w:rPr>
      </w:pPr>
      <w:bookmarkStart w:id="106" w:name="_Toc249707408"/>
      <w:r w:rsidRPr="00FC1A5A">
        <w:rPr>
          <w:color w:val="000000"/>
          <w:sz w:val="24"/>
        </w:rPr>
        <w:t/>
      </w:r>
      <w:r w:rsidRPr="00FC1A5A">
        <w:rPr>
          <w:rFonts w:hint="eastAsia"/>
          <w:color w:val="000000"/>
          <w:sz w:val="24"/>
        </w:rPr>
        <w:t>金额单位：人民币元</w:t>
      </w:r>
      <w:bookmarkEnd w:id="10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1319"/>
        <w:gridCol w:w="1080"/>
        <w:gridCol w:w="1143"/>
        <w:gridCol w:w="1197"/>
        <w:gridCol w:w="1497"/>
        <w:gridCol w:w="1203"/>
      </w:tblGrid>
      <w:tr w:rsidR="009A36E4" w:rsidRPr="00465C9F" w:rsidTr="009D6BB6">
        <w:tc>
          <w:tcPr>
            <w:tcW w:type="dxa" w:w="1559"/>
            <w:vMerge w:val="restart"/>
            <w:vAlign w:val="center"/>
          </w:tcPr>
          <w:p w:rsidP="00A97873" w:rsidR="009A36E4" w:rsidRDefault="009A36E4" w:rsidRPr="00465C9F">
            <w:pPr>
              <w:spacing w:before="29" w:line="288" w:lineRule="auto"/>
              <w:ind w:left="17"/>
              <w:jc w:val="center"/>
              <w:rPr>
                <w:color w:val="000000"/>
                <w:szCs w:val="21"/>
              </w:rPr>
            </w:pPr>
            <w:bookmarkStart w:id="107" w:name="_Toc361324902"/>
            <w:r w:rsidRPr="00465C9F">
              <w:rPr>
                <w:rFonts w:hint="eastAsia"/>
                <w:color w:val="000000"/>
                <w:szCs w:val="21"/>
              </w:rPr>
              <w:t>券商名称</w:t>
            </w:r>
            <w:r w:rsidRPr="00465C9F">
              <w:rPr>
                <w:color w:val="000000"/>
                <w:szCs w:val="21"/>
              </w:rPr>
              <w:t/>
            </w:r>
            <w:r w:rsidRPr="00465C9F">
              <w:rPr>
                <w:rFonts w:hint="eastAsia"/>
                <w:color w:val="000000"/>
                <w:szCs w:val="21"/>
              </w:rPr>
              <w:t/>
            </w:r>
          </w:p>
        </w:tc>
        <w:tc>
          <w:tcPr>
            <w:tcW w:type="dxa" w:w="2399"/>
            <w:gridSpan w:val="2"/>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债券交易</w:t>
            </w:r>
          </w:p>
        </w:tc>
        <w:tc>
          <w:tcPr>
            <w:tcW w:type="dxa" w:w="2340"/>
            <w:gridSpan w:val="2"/>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回购交易</w:t>
            </w:r>
          </w:p>
        </w:tc>
        <w:tc>
          <w:tcPr>
            <w:tcW w:type="dxa" w:w="2700"/>
            <w:gridSpan w:val="2"/>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type="dxa" w:w="1559"/>
            <w:vMerge/>
            <w:vAlign w:val="center"/>
          </w:tcPr>
          <w:p w:rsidP="00A97873" w:rsidR="009A36E4" w:rsidRDefault="009A36E4" w:rsidRPr="00465C9F">
            <w:pPr>
              <w:spacing w:before="29" w:line="288" w:lineRule="auto"/>
              <w:ind w:left="17"/>
              <w:jc w:val="center"/>
              <w:rPr>
                <w:color w:val="000000"/>
                <w:szCs w:val="21"/>
              </w:rPr>
            </w:pPr>
          </w:p>
        </w:tc>
        <w:tc>
          <w:tcPr>
            <w:tcW w:type="dxa" w:w="1319"/>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成交金额</w:t>
            </w:r>
          </w:p>
        </w:tc>
        <w:tc>
          <w:tcPr>
            <w:tcW w:type="dxa" w:w="1080"/>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占当期债券成交总额的比例</w:t>
            </w:r>
          </w:p>
        </w:tc>
        <w:tc>
          <w:tcPr>
            <w:tcW w:type="dxa" w:w="1143"/>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成交金额</w:t>
            </w:r>
          </w:p>
        </w:tc>
        <w:tc>
          <w:tcPr>
            <w:tcW w:type="dxa" w:w="1197"/>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占当期回购成交总额的比例</w:t>
            </w:r>
          </w:p>
        </w:tc>
        <w:tc>
          <w:tcPr>
            <w:tcW w:type="dxa" w:w="1497"/>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成交金额</w:t>
            </w:r>
          </w:p>
        </w:tc>
        <w:tc>
          <w:tcPr>
            <w:tcW w:type="dxa" w:w="1203"/>
            <w:vAlign w:val="center"/>
          </w:tcPr>
          <w:p w:rsidP="00A97873" w:rsidR="009A36E4" w:rsidRDefault="009A36E4" w:rsidRPr="00465C9F">
            <w:pPr>
              <w:spacing w:before="29" w:line="288" w:lineRule="auto"/>
              <w:ind w:left="17"/>
              <w:jc w:val="center"/>
              <w:rPr>
                <w:color w:val="000000"/>
                <w:szCs w:val="21"/>
              </w:rPr>
            </w:pPr>
            <w:r w:rsidRPr="00465C9F">
              <w:rPr>
                <w:rFonts w:hint="eastAsia"/>
                <w:color w:val="000000"/>
                <w:szCs w:val="21"/>
              </w:rPr>
              <w:t>占当期权证成交总额的比例</w:t>
            </w:r>
          </w:p>
        </w:tc>
      </w:tr>
      <w:tr>
        <w:tc>
          <w:tcPr>
            <w:vAlign w:val="center"/>
          </w:tcPr>
          <w:p>
            <w:pPr>
              <w:jc w:val="left"/>
            </w:pPr>
            <w:r>
              <w:rPr>
                <w:color w:val="000000"/>
                <w:szCs w:val="21"/>
              </w:rPr>
              <w:t>中信证券股份有限公司</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100,000,000.00</w:t>
            </w:r>
          </w:p>
        </w:tc>
        <w:tc>
          <w:tcPr>
            <w:vAlign w:val="center"/>
          </w:tcPr>
          <w:p>
            <w:pPr>
              <w:jc w:val="right"/>
            </w:pPr>
            <w:r>
              <w:rPr>
                <w:color w:val="000000"/>
                <w:szCs w:val="21"/>
              </w:rPr>
              <w:t>100.00%</w:t>
            </w:r>
          </w:p>
        </w:tc>
        <w:tc>
          <w:tcPr>
            <w:vAlign w:val="center"/>
          </w:tcPr>
          <w:p>
            <w:pPr>
              <w:jc w:val="right"/>
            </w:pPr>
            <w:r>
              <w:rPr>
                <w:color w:val="000000"/>
                <w:szCs w:val="21"/>
              </w:rPr>
              <w:t>-</w:t>
            </w:r>
          </w:p>
        </w:tc>
        <w:tc>
          <w:tcPr>
            <w:vAlign w:val="center"/>
          </w:tcPr>
          <w:p>
            <w:pPr>
              <w:jc w:val="right"/>
            </w:pPr>
            <w:r>
              <w:rPr>
                <w:color w:val="000000"/>
                <w:szCs w:val="21"/>
              </w:rPr>
              <w:t>-</w:t>
            </w:r>
          </w:p>
        </w:tc>
      </w:tr>
      <w:tr>
        <w:tc>
          <w:tcPr>
            <w:vAlign w:val="center"/>
          </w:tcPr>
          <w:p>
            <w:pPr>
              <w:jc w:val="left"/>
            </w:pPr>
            <w:r>
              <w:rPr>
                <w:color w:val="000000"/>
                <w:szCs w:val="21"/>
              </w:rPr>
              <w:t>海通证券股份有限公司</w:t>
            </w:r>
          </w:p>
        </w:tc>
        <w:tc>
          <w:tcPr>
            <w:vAlign w:val="center"/>
          </w:tcPr>
          <w:p>
            <w:pPr>
              <w:jc w:val="right"/>
            </w:pPr>
            <w:r>
              <w:rPr>
                <w:color w:val="000000"/>
                <w:szCs w:val="21"/>
              </w:rPr>
              <w:t>5,992,680.00</w:t>
            </w:r>
          </w:p>
        </w:tc>
        <w:tc>
          <w:tcPr>
            <w:vAlign w:val="center"/>
          </w:tcPr>
          <w:p>
            <w:pPr>
              <w:jc w:val="right"/>
            </w:pPr>
            <w:r>
              <w:rPr>
                <w:color w:val="000000"/>
                <w:szCs w:val="21"/>
              </w:rPr>
              <w:t>100.00%</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c>
          <w:tcPr>
            <w:vAlign w:val="center"/>
          </w:tcPr>
          <w:p>
            <w:pPr>
              <w:jc w:val="right"/>
            </w:pPr>
            <w:r>
              <w:rPr>
                <w:color w:val="000000"/>
                <w:szCs w:val="21"/>
              </w:rPr>
              <w:t>-</w:t>
            </w:r>
          </w:p>
        </w:tc>
      </w:tr>
    </w:tbl>
    <w:p>
      <w:pPr>
        <w:tabs>
          <w:tab w:pos="426" w:val="left"/>
        </w:tabs>
        <w:spacing w:before="29" w:line="288" w:lineRule="auto"/>
        <w:jc w:val="left"/>
        <w:rPr>
          <w:kern w:val="0"/>
          <w:sz w:val="24"/>
        </w:rPr>
      </w:pPr>
      <w:r>
        <w:rPr>
          <w:kern w:val="0"/>
          <w:sz w:val="24"/>
        </w:rPr>
        <w:t>注：1、报告期内，本基金新增加交易单元为国盛证券有限责任公司，其它交易单元未发生变化；</w:t>
      </w:r>
    </w:p>
    <w:p>
      <w:pPr>
        <w:tabs>
          <w:tab w:pos="426" w:val="left"/>
        </w:tabs>
        <w:spacing w:before="29" w:line="288" w:lineRule="auto"/>
        <w:jc w:val="left"/>
        <w:rPr>
          <w:kern w:val="0"/>
          <w:sz w:val="24"/>
        </w:rPr>
      </w:pPr>
      <w:r>
        <w:rPr>
          <w:kern w:val="0"/>
          <w:sz w:val="24"/>
        </w:rPr>
        <w:t xml:space="preserve">    2、租用证券公司交易单元的选择标准主要包括：券商基本面评价（财务状况、经营状况）、券商研究机构（评价报告质量、及时性和数量）、券商每日信息评价（及时性和有效性）和券商协作表现评价等四个方面；</w:t>
      </w:r>
    </w:p>
    <w:p w:rsidP="00273FD9" w:rsidR="009A36E4" w:rsidRDefault="009A36E4">
      <w:pPr>
        <w:tabs>
          <w:tab w:pos="426" w:val="left"/>
        </w:tabs>
        <w:spacing w:before="29" w:line="288" w:lineRule="auto"/>
        <w:jc w:val="left"/>
        <w:rPr>
          <w:kern w:val="0"/>
          <w:sz w:val="24"/>
        </w:rPr>
      </w:pPr>
      <w:r w:rsidRPr="00273FD9">
        <w:rPr>
          <w:kern w:val="0"/>
          <w:sz w:val="24"/>
        </w:rPr>
        <w:t/>
      </w:r>
      <w:r w:rsidRPr="00273FD9">
        <w:rPr>
          <w:rFonts w:hint="eastAsia"/>
          <w:kern w:val="0"/>
          <w:sz w:val="24"/>
        </w:rPr>
        <w:t/>
      </w:r>
      <w:r w:rsidRPr="00273FD9">
        <w:rPr>
          <w:kern w:val="0"/>
          <w:sz w:val="24"/>
        </w:rPr>
        <w:t xml:space="preserve">    3、租用证券公司交易单元的程序：首先根据租用证券公司交易单元的选择标准进行综合评价，然后根据评价选择基金交易单元。研究部提交方案，并上报公司批准。</w:t>
      </w:r>
    </w:p>
    <w:p w:rsidP="00273FD9" w:rsidR="00EA2417" w:rsidRDefault="00EA2417" w:rsidRPr="00273FD9">
      <w:pPr>
        <w:tabs>
          <w:tab w:pos="426" w:val="left"/>
        </w:tabs>
        <w:spacing w:before="29" w:line="288" w:lineRule="auto"/>
        <w:jc w:val="left"/>
        <w:rPr>
          <w:kern w:val="0"/>
          <w:sz w:val="24"/>
        </w:rPr>
      </w:pPr>
    </w:p>
    <w:p w:rsidP="00214CDC" w:rsidR="001320FD" w:rsidRDefault="001320FD" w:rsidRPr="00723729">
      <w:pPr>
        <w:pStyle w:val="1"/>
        <w:keepNext/>
        <w:keepLines/>
        <w:widowControl w:val="0"/>
        <w:spacing w:afterLines="100" w:beforeLines="100" w:line="360" w:lineRule="auto"/>
        <w:jc w:val="center"/>
        <w:rPr>
          <w:rFonts w:eastAsiaTheme="minorEastAsia"/>
          <w:b/>
          <w:bCs/>
          <w:sz w:val="21"/>
          <w:szCs w:val="21"/>
          <w:lang w:val="en-US"/>
        </w:rPr>
      </w:pPr>
      <w:bookmarkStart w:id="108" w:name="_Toc374532345"/>
      <w:bookmarkEnd w:id="107"/>
      <w:r w:rsidRPr="00723729">
        <w:rPr>
          <w:rFonts w:eastAsiaTheme="minorEastAsia"/>
          <w:b/>
          <w:bCs/>
          <w:color w:val="000000"/>
          <w:sz w:val="21"/>
          <w:szCs w:val="21"/>
        </w:rPr>
        <w:t/>
      </w:r>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08"/>
    </w:p>
    <w:p w:rsidP="001320FD" w:rsidR="001320FD" w:rsidRDefault="001320FD"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t/>
      </w: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3"/>
        <w:gridCol w:w="992"/>
        <w:gridCol w:w="1843"/>
        <w:gridCol w:w="851"/>
        <w:gridCol w:w="850"/>
        <w:gridCol w:w="1134"/>
        <w:gridCol w:w="1419"/>
        <w:gridCol w:w="1130"/>
      </w:tblGrid>
      <w:tr w:rsidR="001320FD" w:rsidRPr="004F0662" w:rsidTr="008F3A25">
        <w:tc>
          <w:tcPr>
            <w:tcW w:type="dxa" w:w="993"/>
            <w:vMerge w:val="restart"/>
            <w:vAlign w:val="center"/>
          </w:tcPr>
          <w:p w:rsidP="008F3A25" w:rsidR="001320FD" w:rsidRDefault="001320F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type="dxa" w:w="5670"/>
            <w:gridSpan w:val="5"/>
            <w:vAlign w:val="center"/>
          </w:tcPr>
          <w:p w:rsidP="008F3A25" w:rsidR="001320FD" w:rsidRDefault="001320F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type="dxa" w:w="2549"/>
            <w:gridSpan w:val="2"/>
            <w:vAlign w:val="center"/>
          </w:tcPr>
          <w:p w:rsidP="008F3A25" w:rsidR="001320FD" w:rsidRDefault="001320F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type="dxa" w:w="993"/>
            <w:vMerge/>
            <w:vAlign w:val="center"/>
          </w:tcPr>
          <w:p w:rsidP="008F3A25" w:rsidR="001320FD" w:rsidRDefault="001320FD" w:rsidRPr="004F0662">
            <w:pPr>
              <w:autoSpaceDE w:val="0"/>
              <w:autoSpaceDN w:val="0"/>
              <w:adjustRightInd w:val="0"/>
              <w:jc w:val="center"/>
              <w:rPr>
                <w:rFonts w:ascii="宋体" w:hAnsi="宋体"/>
                <w:b/>
                <w:bCs/>
                <w:color w:val="000000"/>
                <w:kern w:val="0"/>
                <w:szCs w:val="21"/>
              </w:rPr>
            </w:pPr>
          </w:p>
        </w:tc>
        <w:tc>
          <w:tcPr>
            <w:tcW w:type="dxa" w:w="992"/>
            <w:vAlign w:val="center"/>
          </w:tcPr>
          <w:p w:rsidP="008F3A25" w:rsidR="001320FD" w:rsidRDefault="001320F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type="dxa" w:w="1843"/>
            <w:vAlign w:val="center"/>
          </w:tcPr>
          <w:p w:rsidP="008F3A25" w:rsidR="001320FD" w:rsidRDefault="001320F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type="dxa" w:w="851"/>
            <w:vAlign w:val="center"/>
          </w:tcPr>
          <w:p w:rsidP="008F3A25" w:rsidR="001320FD" w:rsidRDefault="001320FD" w:rsidRPr="004F066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type="dxa" w:w="850"/>
            <w:vAlign w:val="center"/>
          </w:tcPr>
          <w:p w:rsidP="008F3A25" w:rsidR="001320FD" w:rsidRDefault="001320FD" w:rsidRPr="004F066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type="dxa" w:w="1134"/>
            <w:vAlign w:val="center"/>
          </w:tcPr>
          <w:p w:rsidP="008F3A25" w:rsidR="001320FD" w:rsidRDefault="001320FD" w:rsidRPr="004F066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type="dxa" w:w="1419"/>
            <w:vAlign w:val="center"/>
          </w:tcPr>
          <w:p w:rsidP="008F3A25" w:rsidR="001320FD" w:rsidRDefault="001320F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type="dxa" w:w="1130"/>
            <w:vAlign w:val="center"/>
          </w:tcPr>
          <w:p w:rsidP="008F3A25" w:rsidR="001320FD" w:rsidRDefault="001320FD"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color w:val="000000"/>
                <w:kern w:val="0"/>
                <w:szCs w:val="21"/>
              </w:rPr>
              <w:t>1</w:t>
            </w:r>
          </w:p>
        </w:tc>
        <w:tc>
          <w:tcPr>
            <w:vAlign w:val="center"/>
          </w:tcPr>
          <w:p>
            <w:pPr>
              <w:jc w:val="center"/>
            </w:pPr>
            <w:r>
              <w:rPr>
                <w:rFonts w:ascii="宋体" w:hAnsi="宋体"/>
                <w:color w:val="000000"/>
                <w:kern w:val="0"/>
                <w:szCs w:val="21"/>
              </w:rPr>
              <w:t>2018/1/1-2018/12/31</w:t>
            </w:r>
          </w:p>
        </w:tc>
        <w:tc>
          <w:tcPr>
            <w:vAlign w:val="center"/>
          </w:tcPr>
          <w:p>
            <w:pPr>
              <w:jc w:val="center"/>
            </w:pPr>
            <w:r>
              <w:rPr>
                <w:rFonts w:ascii="宋体" w:hAnsi="宋体"/>
                <w:color w:val="000000"/>
                <w:kern w:val="0"/>
                <w:szCs w:val="21"/>
              </w:rPr>
              <w:t>168,165,503.34</w:t>
            </w:r>
          </w:p>
        </w:tc>
        <w:tc>
          <w:tcPr>
            <w:vAlign w:val="center"/>
          </w:tcPr>
          <w:p>
            <w:pPr>
              <w:jc w:val="center"/>
            </w:pPr>
            <w:r>
              <w:rPr>
                <w:rFonts w:ascii="宋体" w:hAnsi="宋体"/>
                <w:color w:val="000000"/>
                <w:kern w:val="0"/>
                <w:szCs w:val="21"/>
              </w:rPr>
              <w:t>96,428,348.81</w:t>
            </w:r>
          </w:p>
        </w:tc>
        <w:tc>
          <w:tcPr>
            <w:vAlign w:val="center"/>
          </w:tcPr>
          <w:p>
            <w:pPr>
              <w:jc w:val="center"/>
            </w:pPr>
            <w:r>
              <w:rPr>
                <w:rFonts w:ascii="宋体" w:hAnsi="宋体"/>
                <w:color w:val="000000"/>
                <w:kern w:val="0"/>
                <w:szCs w:val="21"/>
              </w:rPr>
              <w:t>165,033,699.48</w:t>
            </w:r>
          </w:p>
        </w:tc>
        <w:tc>
          <w:tcPr>
            <w:vAlign w:val="center"/>
          </w:tcPr>
          <w:p>
            <w:pPr>
              <w:jc w:val="center"/>
            </w:pPr>
            <w:r>
              <w:rPr>
                <w:rFonts w:ascii="宋体" w:hAnsi="宋体"/>
                <w:color w:val="000000"/>
                <w:kern w:val="0"/>
                <w:szCs w:val="21"/>
              </w:rPr>
              <w:t>99,560,152.67</w:t>
            </w:r>
          </w:p>
        </w:tc>
        <w:tc>
          <w:tcPr>
            <w:vAlign w:val="center"/>
          </w:tcPr>
          <w:p>
            <w:pPr>
              <w:jc w:val="center"/>
            </w:pPr>
            <w:r>
              <w:rPr>
                <w:rFonts w:ascii="宋体" w:hAnsi="宋体"/>
                <w:color w:val="000000"/>
                <w:kern w:val="0"/>
                <w:szCs w:val="21"/>
              </w:rPr>
              <w:t>6.65%</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2"/>
      </w:tblGrid>
      <w:tr w:rsidR="001320FD" w:rsidRPr="004F0662" w:rsidTr="008F3A25">
        <w:tc>
          <w:tcPr>
            <w:tcW w:type="dxa" w:w="9212"/>
            <w:vAlign w:val="center"/>
          </w:tcPr>
          <w:p w:rsidP="008F3A25" w:rsidR="001320FD" w:rsidRDefault="001320FD" w:rsidRPr="004F066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r w:rsidRPr="004F0662">
              <w:rPr>
                <w:rFonts w:ascii="宋体" w:hAnsi="宋体"/>
                <w:kern w:val="0"/>
                <w:szCs w:val="21"/>
              </w:rPr>
              <w:t/>
            </w:r>
            <w:r w:rsidRPr="004F0662">
              <w:rPr>
                <w:rFonts w:ascii="宋体" w:hAnsi="宋体" w:hint="eastAsia"/>
                <w:kern w:val="0"/>
                <w:szCs w:val="21"/>
              </w:rPr>
              <w:t/>
            </w:r>
            <w:r w:rsidRPr="004F0662">
              <w:rPr>
                <w:rFonts w:ascii="宋体" w:hAnsi="宋体"/>
                <w:kern w:val="0"/>
                <w:szCs w:val="21"/>
              </w:rPr>
              <w:t/>
            </w:r>
          </w:p>
        </w:tc>
      </w:tr>
      <w:tr w:rsidR="001320FD" w:rsidRPr="004F0662" w:rsidTr="008F3A25">
        <w:tc>
          <w:tcPr>
            <w:tcW w:type="dxa" w:w="9212"/>
            <w:vAlign w:val="center"/>
          </w:tcPr>
          <w:p w:rsidP="008F3A25" w:rsidR="001320FD" w:rsidRDefault="001320FD" w:rsidRPr="004F0662">
            <w:pPr>
              <w:autoSpaceDE w:val="0"/>
              <w:autoSpaceDN w:val="0"/>
              <w:adjustRightInd w:val="0"/>
              <w:jc w:val="left"/>
              <w:rPr>
                <w:rFonts w:ascii="宋体" w:hAnsi="宋体"/>
                <w:kern w:val="0"/>
                <w:szCs w:val="21"/>
              </w:rPr>
            </w:pPr>
            <w:r w:rsidRPr="004F0662">
              <w:rPr>
                <w:rFonts w:ascii="宋体" w:hAnsi="宋体" w:hint="eastAsia"/>
                <w:kern w:val="0"/>
                <w:szCs w:val="21"/>
              </w:rPr>
              <w:t/>
            </w:r>
            <w:r w:rsidRPr="004F0662">
              <w:rPr>
                <w:rFonts w:ascii="宋体" w:hAnsi="宋体"/>
                <w:kern w:val="0"/>
                <w:szCs w:val="21"/>
              </w:rPr>
              <w:t/>
            </w: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0662">
              <w:rPr>
                <w:rFonts w:ascii="宋体" w:hAnsi="宋体"/>
                <w:kern w:val="0"/>
                <w:szCs w:val="21"/>
              </w:rPr>
              <w:t/>
            </w:r>
          </w:p>
        </w:tc>
      </w:tr>
    </w:tbl>
    <w:p w:rsidP="001320FD" w:rsidR="001320FD" w:rsidRDefault="001320FD"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t/>
      </w:r>
      <w:r w:rsidRPr="004F0662">
        <w:rPr>
          <w:rFonts w:ascii="宋体" w:hAnsi="宋体" w:hint="eastAsia"/>
          <w:b/>
          <w:bCs/>
          <w:color w:val="000000"/>
          <w:kern w:val="0"/>
          <w:szCs w:val="21"/>
        </w:rPr>
        <w:t>12.2 影响投资者决策的其他重要信息</w:t>
      </w:r>
    </w:p>
    <w:p>
      <w:pPr>
        <w:spacing w:line="360" w:lineRule="auto"/>
        <w:ind w:firstLine="420" w:firstLineChars="20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P="001320FD" w:rsidR="001320FD" w:rsidRDefault="001320FD" w:rsidRPr="004F0662">
      <w:pPr>
        <w:spacing w:line="360" w:lineRule="auto"/>
        <w:ind w:firstLine="420" w:firstLineChars="20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C51C77" w:rsidR="001A59F9" w:rsidRDefault="001A59F9" w:rsidRPr="00C51C77">
      <w:pPr>
        <w:spacing w:line="360" w:lineRule="auto"/>
        <w:ind w:firstLine="315" w:firstLineChars="150"/>
        <w:rPr>
          <w:rFonts w:asciiTheme="minorEastAsia" w:eastAsiaTheme="minorEastAsia" w:hAnsiTheme="minorEastAsia"/>
          <w:bCs/>
          <w:color w:val="000000"/>
          <w:szCs w:val="21"/>
        </w:rPr>
      </w:pPr>
    </w:p>
    <w:p w:rsidP="0014702D" w:rsidR="001A59F9" w:rsidRDefault="00F33E17" w:rsidRPr="0014702D">
      <w:pPr>
        <w:spacing w:before="29" w:line="288" w:lineRule="auto"/>
        <w:ind w:firstLine="482" w:firstLineChars="200"/>
        <w:jc w:val="right"/>
        <w:rPr>
          <w:b/>
          <w:color w:val="000000"/>
          <w:sz w:val="24"/>
        </w:rPr>
      </w:pPr>
      <w:r w:rsidRPr="0014702D">
        <w:rPr>
          <w:rFonts w:hint="eastAsia"/>
          <w:b/>
          <w:color w:val="000000"/>
          <w:sz w:val="24"/>
        </w:rPr>
        <w:t/>
      </w:r>
      <w:r w:rsidR="001A59F9" w:rsidRPr="0014702D">
        <w:rPr>
          <w:b/>
          <w:color w:val="000000"/>
          <w:sz w:val="24"/>
        </w:rPr>
        <w:t>交银施罗德基金管理有限公司</w:t>
      </w:r>
    </w:p>
    <w:p w:rsidP="0014702D" w:rsidR="001A59F9" w:rsidRDefault="00F33E17" w:rsidRPr="0014702D">
      <w:pPr>
        <w:spacing w:before="29" w:line="288" w:lineRule="auto"/>
        <w:ind w:firstLine="482" w:firstLineChars="200"/>
        <w:jc w:val="right"/>
        <w:rPr>
          <w:b/>
          <w:color w:val="000000"/>
          <w:sz w:val="24"/>
        </w:rPr>
      </w:pPr>
      <w:r w:rsidRPr="0014702D">
        <w:rPr>
          <w:rFonts w:hint="eastAsia"/>
          <w:b/>
          <w:color w:val="000000"/>
          <w:sz w:val="24"/>
        </w:rPr>
        <w:lastRenderedPageBreak/>
        <w:t/>
      </w:r>
      <w:r w:rsidR="00A77C51" w:rsidRPr="0014702D">
        <w:rPr>
          <w:b/>
          <w:color w:val="000000"/>
          <w:sz w:val="24"/>
        </w:rPr>
        <w:t>二〇一九年三月二十七日</w:t>
      </w:r>
    </w:p>
    <w:p w:rsidP="00026C9C" w:rsidR="001A59F9" w:rsidRDefault="001A59F9" w:rsidRPr="0014702D">
      <w:pPr>
        <w:spacing w:line="360" w:lineRule="auto"/>
        <w:rPr>
          <w:rFonts w:asciiTheme="minorEastAsia" w:eastAsiaTheme="minorEastAsia" w:hAnsiTheme="minorEastAsia"/>
          <w:b/>
          <w:szCs w:val="21"/>
        </w:rPr>
      </w:pPr>
    </w:p>
    <w:sectPr w:rsidR="001A59F9" w:rsidRPr="0014702D" w:rsidSect="00937AC9">
      <w:footerReference r:id="rId15" w:type="even"/>
      <w:footerReference r:id="rId16"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7"/>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7"/>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7"/>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4D64B9" w:rsidRDefault="00562D8A">
    <w:pPr>
      <w:pStyle w:val="a7"/>
      <w:framePr w:hAnchor="margin" w:vAnchor="text" w:wrap="around" w:xAlign="right" w:y="1"/>
      <w:rPr>
        <w:rStyle w:val="a8"/>
      </w:rPr>
    </w:pPr>
    <w:r>
      <w:rPr>
        <w:rStyle w:val="a8"/>
      </w:rPr>
      <w:fldChar w:fldCharType="begin"/>
    </w:r>
    <w:r w:rsidR="004D64B9">
      <w:rPr>
        <w:rStyle w:val="a8"/>
      </w:rPr>
      <w:instrText xml:space="preserve">PAGE  </w:instrText>
    </w:r>
    <w:r>
      <w:rPr>
        <w:rStyle w:val="a8"/>
      </w:rPr>
      <w:fldChar w:fldCharType="end"/>
    </w:r>
  </w:p>
  <w:p w:rsidP="00C03B3A" w:rsidR="004D64B9" w:rsidRDefault="004D64B9">
    <w:pPr>
      <w:pStyle w:val="a7"/>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4D64B9" w:rsidRDefault="004D64B9">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477774">
      <w:rPr>
        <w:noProof/>
        <w:kern w:val="0"/>
        <w:szCs w:val="21"/>
      </w:rPr>
      <w:t>77</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477774">
      <w:rPr>
        <w:noProof/>
        <w:kern w:val="0"/>
        <w:szCs w:val="21"/>
      </w:rPr>
      <w:t>77</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583970" w:rsidRDefault="00583970">
      <w:r>
        <w:separator/>
      </w:r>
    </w:p>
  </w:footnote>
  <w:footnote w:id="0" w:type="continuationSeparator">
    <w:p w:rsidR="00583970" w:rsidRDefault="00583970">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a"/>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2542B" w:rsidR="004D64B9" w:rsidRDefault="00477774" w:rsidRPr="00477774">
    <w:pPr>
      <w:pStyle w:val="aa"/>
      <w:pBdr>
        <w:bottom w:color="auto" w:space="0" w:sz="6" w:val="single"/>
      </w:pBdr>
      <w:jc w:val="right"/>
      <w:rPr>
        <w:sz w:val="24"/>
        <w:szCs w:val="24"/>
      </w:rPr>
    </w:pPr>
    <w:r w:rsidRPr="00FB2916">
      <w:rPr>
        <w:sz w:val="24"/>
        <w:szCs w:val="24"/>
      </w:rPr>
      <w:t>交银施罗德新成长混合型证券投资基金2018年年度报告</w:t>
    </w:r>
    <w:r w:rsidRPr="00FB2916">
      <w:rPr>
        <w:rFonts w:hint="eastAsia"/>
        <w:sz w:val="24"/>
        <w:szCs w:val="24"/>
      </w:rPr>
      <w:t>摘要</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477774" w:rsidRDefault="00477774">
    <w:pPr>
      <w:pStyle w:val="aa"/>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martTagType w:name="chsdate" w:namespaceuri="urn:schemas-microsoft-com:office:smarttags"/>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locked="1" w:name="header" w:semiHidden="0" w:unhideWhenUsed="0"/>
    <w:lsdException w:locked="1" w:name="caption" w:qFormat="1" w:uiPriority="0"/>
    <w:lsdException w:locked="1" w:name="Title" w:qFormat="1" w:semiHidden="0" w:uiPriority="0" w:unhideWhenUsed="0"/>
    <w:lsdException w:name="Default Paragraph Font" w:uiPriority="1"/>
    <w:lsdException w:locked="1" w:name="Subtitle" w:qFormat="1" w:semiHidden="0" w:uiPriority="0" w:unhideWhenUsed="0"/>
    <w:lsdException w:locked="1" w:name="Strong" w:qFormat="1" w:semiHidden="0" w:uiPriority="22" w:unhideWhenUsed="0"/>
    <w:lsdException w:locked="1" w:name="Emphasis" w:qFormat="1" w:semiHidden="0" w:uiPriority="0" w:unhideWhenUsed="0"/>
    <w:lsdException w:name="Plain Text" w:uiPriority="0"/>
    <w:lsdException w:locked="1" w:name="No List" w:semiHidden="0" w:uiPriority="0" w:unhideWhenUsed="0"/>
    <w:lsdException w:name="Table Grid" w:semiHidden="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uiPriority w:val="99"/>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uiPriority w:val="99"/>
    <w:locked/>
    <w:rsid w:val="00A3655D"/>
    <w:rPr>
      <w:rFonts w:ascii="Arial"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4" w:type="paragraph">
    <w:name w:val="Balloon Text"/>
    <w:basedOn w:val="a"/>
    <w:link w:val="Char"/>
    <w:uiPriority w:val="99"/>
    <w:semiHidden/>
    <w:rsid w:val="00FB732E"/>
    <w:rPr>
      <w:sz w:val="18"/>
      <w:szCs w:val="18"/>
    </w:rPr>
  </w:style>
  <w:style w:customStyle="1" w:styleId="Char" w:type="character">
    <w:name w:val="批注框文本 Char"/>
    <w:link w:val="a4"/>
    <w:uiPriority w:val="99"/>
    <w:semiHidden/>
    <w:locked/>
    <w:rsid w:val="006D141C"/>
    <w:rPr>
      <w:rFonts w:cs="Times New Roman"/>
      <w:kern w:val="2"/>
      <w:sz w:val="18"/>
      <w:szCs w:val="18"/>
    </w:rPr>
  </w:style>
  <w:style w:styleId="a0" w:type="paragraph">
    <w:name w:val="Normal Indent"/>
    <w:basedOn w:val="a"/>
    <w:uiPriority w:val="99"/>
    <w:rsid w:val="00FB732E"/>
    <w:pPr>
      <w:ind w:firstLine="420" w:firstLineChars="200"/>
    </w:pPr>
  </w:style>
  <w:style w:styleId="a5" w:type="paragraph">
    <w:name w:val="Body Text Indent"/>
    <w:basedOn w:val="a"/>
    <w:link w:val="Char0"/>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0" w:type="character">
    <w:name w:val="正文文本缩进 Char"/>
    <w:link w:val="a5"/>
    <w:uiPriority w:val="99"/>
    <w:locked/>
    <w:rsid w:val="006D141C"/>
    <w:rPr>
      <w:rFonts w:ascii="Arial Unicode MS" w:cs="Arial Unicode MS" w:eastAsia="Times New Roman" w:hAnsi="Arial Unicode MS"/>
      <w:sz w:val="24"/>
      <w:szCs w:val="24"/>
    </w:rPr>
  </w:style>
  <w:style w:styleId="a6" w:type="paragraph">
    <w:name w:val="Plain Text"/>
    <w:basedOn w:val="a"/>
    <w:link w:val="Char1"/>
    <w:rsid w:val="00FB732E"/>
    <w:rPr>
      <w:rFonts w:ascii="宋体" w:hAnsi="Courier New"/>
      <w:szCs w:val="21"/>
    </w:rPr>
  </w:style>
  <w:style w:customStyle="1" w:styleId="Char1" w:type="character">
    <w:name w:val="纯文本 Char"/>
    <w:link w:val="a6"/>
    <w:locked/>
    <w:rsid w:val="00586E9A"/>
    <w:rPr>
      <w:rFonts w:ascii="宋体" w:hAnsi="Courier New"/>
      <w:kern w:val="2"/>
      <w:sz w:val="21"/>
    </w:rPr>
  </w:style>
  <w:style w:styleId="21" w:type="paragraph">
    <w:name w:val="Body Text Indent 2"/>
    <w:basedOn w:val="a"/>
    <w:link w:val="2Char0"/>
    <w:uiPriority w:val="99"/>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uiPriority w:val="99"/>
    <w:locked/>
    <w:rsid w:val="006D141C"/>
    <w:rPr>
      <w:rFonts w:ascii="宋体" w:cs="Times New Roman" w:eastAsia="宋体"/>
      <w:color w:val="FF0000"/>
      <w:kern w:val="2"/>
      <w:sz w:val="24"/>
      <w:szCs w:val="24"/>
    </w:rPr>
  </w:style>
  <w:style w:styleId="a7" w:type="paragraph">
    <w:name w:val="footer"/>
    <w:basedOn w:val="a"/>
    <w:link w:val="Char2"/>
    <w:uiPriority w:val="99"/>
    <w:rsid w:val="00FB732E"/>
    <w:pPr>
      <w:tabs>
        <w:tab w:pos="4153" w:val="center"/>
        <w:tab w:pos="8306" w:val="right"/>
      </w:tabs>
      <w:snapToGrid w:val="0"/>
      <w:jc w:val="left"/>
    </w:pPr>
    <w:rPr>
      <w:sz w:val="18"/>
      <w:szCs w:val="18"/>
    </w:rPr>
  </w:style>
  <w:style w:customStyle="1" w:styleId="Char2" w:type="character">
    <w:name w:val="页脚 Char"/>
    <w:link w:val="a7"/>
    <w:uiPriority w:val="99"/>
    <w:locked/>
    <w:rsid w:val="006D141C"/>
    <w:rPr>
      <w:rFonts w:cs="Times New Roman"/>
      <w:kern w:val="2"/>
      <w:sz w:val="18"/>
      <w:szCs w:val="18"/>
    </w:rPr>
  </w:style>
  <w:style w:styleId="a8" w:type="character">
    <w:name w:val="page number"/>
    <w:uiPriority w:val="99"/>
    <w:rsid w:val="00FB732E"/>
    <w:rPr>
      <w:rFonts w:cs="Times New Roman"/>
    </w:rPr>
  </w:style>
  <w:style w:styleId="a9"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a" w:type="paragraph">
    <w:name w:val="header"/>
    <w:basedOn w:val="a"/>
    <w:link w:val="Char3"/>
    <w:uiPriority w:val="99"/>
    <w:rsid w:val="00FB732E"/>
    <w:pPr>
      <w:pBdr>
        <w:bottom w:color="auto" w:space="1" w:sz="6" w:val="single"/>
      </w:pBdr>
      <w:tabs>
        <w:tab w:pos="4153" w:val="center"/>
        <w:tab w:pos="8306" w:val="right"/>
      </w:tabs>
      <w:snapToGrid w:val="0"/>
      <w:jc w:val="center"/>
    </w:pPr>
    <w:rPr>
      <w:sz w:val="18"/>
      <w:szCs w:val="18"/>
    </w:rPr>
  </w:style>
  <w:style w:customStyle="1" w:styleId="Char3" w:type="character">
    <w:name w:val="页眉 Char"/>
    <w:link w:val="aa"/>
    <w:uiPriority w:val="99"/>
    <w:locked/>
    <w:rsid w:val="006D141C"/>
    <w:rPr>
      <w:rFonts w:cs="Times New Roman"/>
      <w:kern w:val="2"/>
      <w:sz w:val="18"/>
      <w:szCs w:val="18"/>
    </w:rPr>
  </w:style>
  <w:style w:styleId="ab" w:type="character">
    <w:name w:val="FollowedHyperlink"/>
    <w:uiPriority w:val="99"/>
    <w:rsid w:val="00FB732E"/>
    <w:rPr>
      <w:rFonts w:cs="Times New Roman"/>
      <w:color w:val="800080"/>
      <w:u w:val="single"/>
    </w:rPr>
  </w:style>
  <w:style w:styleId="ac" w:type="paragraph">
    <w:name w:val="List"/>
    <w:basedOn w:val="ad"/>
    <w:uiPriority w:val="99"/>
    <w:rsid w:val="00FB732E"/>
    <w:pPr>
      <w:spacing w:after="220" w:line="220" w:lineRule="atLeast"/>
      <w:ind w:hanging="360" w:left="1440"/>
    </w:pPr>
    <w:rPr>
      <w:szCs w:val="20"/>
    </w:rPr>
  </w:style>
  <w:style w:styleId="ad" w:type="paragraph">
    <w:name w:val="Body Text"/>
    <w:basedOn w:val="a"/>
    <w:link w:val="Char4"/>
    <w:uiPriority w:val="99"/>
    <w:rsid w:val="00FB732E"/>
    <w:pPr>
      <w:spacing w:after="120"/>
    </w:pPr>
  </w:style>
  <w:style w:customStyle="1" w:styleId="Char4" w:type="character">
    <w:name w:val="正文文本 Char"/>
    <w:link w:val="ad"/>
    <w:uiPriority w:val="99"/>
    <w:locked/>
    <w:rsid w:val="006D141C"/>
    <w:rPr>
      <w:rFonts w:cs="Times New Roman"/>
      <w:kern w:val="2"/>
      <w:sz w:val="24"/>
      <w:szCs w:val="24"/>
    </w:rPr>
  </w:style>
  <w:style w:styleId="ae" w:type="paragraph">
    <w:name w:val="Date"/>
    <w:basedOn w:val="a"/>
    <w:next w:val="a"/>
    <w:link w:val="Char5"/>
    <w:uiPriority w:val="99"/>
    <w:rsid w:val="00FB732E"/>
    <w:rPr>
      <w:sz w:val="24"/>
      <w:szCs w:val="20"/>
    </w:rPr>
  </w:style>
  <w:style w:customStyle="1" w:styleId="Char5" w:type="character">
    <w:name w:val="日期 Char"/>
    <w:link w:val="ae"/>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semiHidden/>
    <w:rsid w:val="00547D9C"/>
    <w:pPr>
      <w:snapToGrid w:val="0"/>
      <w:jc w:val="left"/>
    </w:pPr>
    <w:rPr>
      <w:sz w:val="18"/>
      <w:szCs w:val="18"/>
    </w:rPr>
  </w:style>
  <w:style w:customStyle="1" w:styleId="Chara" w:type="character">
    <w:name w:val="脚注文本 Char"/>
    <w:link w:val="af4"/>
    <w:uiPriority w:val="99"/>
    <w:semiHidden/>
    <w:locked/>
    <w:rsid w:val="006D141C"/>
    <w:rPr>
      <w:rFonts w:cs="Times New Roman"/>
      <w:kern w:val="2"/>
      <w:sz w:val="18"/>
      <w:szCs w:val="18"/>
    </w:rPr>
  </w:style>
  <w:style w:styleId="af5" w:type="character">
    <w:name w:val="footnote reference"/>
    <w:uiPriority w:val="99"/>
    <w:semiHidden/>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uiPriority w:val="99"/>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39"/>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39"/>
    <w:rsid w:val="00BE2A17"/>
    <w:pPr>
      <w:tabs>
        <w:tab w:leader="dot" w:pos="9072" w:val="right"/>
      </w:tabs>
    </w:pPr>
  </w:style>
  <w:style w:styleId="32" w:type="paragraph">
    <w:name w:val="toc 3"/>
    <w:basedOn w:val="a"/>
    <w:next w:val="a"/>
    <w:autoRedefine/>
    <w:uiPriority w:val="39"/>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5" w:type="numbering">
    <w:name w:val="样式5"/>
    <w:rsid w:val="004878C2"/>
    <w:pPr>
      <w:numPr>
        <w:numId w:val="8"/>
      </w:numPr>
    </w:pPr>
  </w:style>
  <w:style w:customStyle="1" w:styleId="3" w:type="numbering">
    <w:name w:val="样式3"/>
    <w:rsid w:val="004878C2"/>
    <w:pPr>
      <w:numPr>
        <w:numId w:val="7"/>
      </w:numPr>
    </w:pPr>
  </w:style>
  <w:style w:customStyle="1" w:styleId="4" w:type="numbering">
    <w:name w:val="样式4"/>
    <w:rsid w:val="004878C2"/>
    <w:pPr>
      <w:numPr>
        <w:numId w:val="9"/>
      </w:numPr>
    </w:pPr>
  </w:style>
  <w:style w:customStyle="1" w:styleId="2" w:type="numbering">
    <w:name w:val="样式2"/>
    <w:rsid w:val="004878C2"/>
    <w:pPr>
      <w:numPr>
        <w:numId w:val="16"/>
      </w:numPr>
    </w:pPr>
  </w:style>
  <w:style w:customStyle="1" w:styleId="Default" w:type="paragraph">
    <w:name w:val="Default"/>
    <w:uiPriority w:val="99"/>
    <w:rsid w:val="005D072B"/>
    <w:pPr>
      <w:widowControl w:val="0"/>
      <w:autoSpaceDE w:val="0"/>
      <w:autoSpaceDN w:val="0"/>
      <w:adjustRightInd w:val="0"/>
    </w:pPr>
    <w:rPr>
      <w:rFonts w:ascii="FangSong" w:cs="FangSong" w:hAnsi="FangSong"/>
      <w:color w:val="000000"/>
      <w:sz w:val="24"/>
      <w:szCs w:val="24"/>
    </w:rPr>
  </w:style>
  <w:style w:styleId="af8" w:type="character">
    <w:name w:val="Strong"/>
    <w:basedOn w:val="a1"/>
    <w:uiPriority w:val="22"/>
    <w:qFormat/>
    <w:locked/>
    <w:rsid w:val="006B6275"/>
    <w:rPr>
      <w:b/>
      <w:bCs/>
    </w:rPr>
  </w:style>
</w:styles>
</file>

<file path=word/webSettings.xml><?xml version="1.0" encoding="utf-8"?>
<w:webSettings xmlns:r="http://schemas.openxmlformats.org/officeDocument/2006/relationships" xmlns:w="http://schemas.openxmlformats.org/wordprocessingml/2006/main">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media/image1.jpeg" Type="http://schemas.openxmlformats.org/officeDocument/2006/relationships/image"/>
<Relationship Id="rId14" Target="media/image2.jpeg" Type="http://schemas.openxmlformats.org/officeDocument/2006/relationships/image"/>
<Relationship Id="rId15" Target="footer4.xml" Type="http://schemas.openxmlformats.org/officeDocument/2006/relationships/footer"/>
<Relationship Id="rId16" Target="footer5.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573</TotalTime>
  <Pages>77</Pages>
  <Words>13494</Words>
  <Characters>76921</Characters>
  <Application>Microsoft Office Word</Application>
  <DocSecurity>0</DocSecurity>
  <Lines>641</Lines>
  <Paragraphs>180</Paragraphs>
  <ScaleCrop>false</ScaleCrop>
  <Company/>
  <LinksUpToDate>false</LinksUpToDate>
  <CharactersWithSpaces>90235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2013-10-15T01:57:00Z</dcterms:created>
  <dc:creator>bonnieliu</dc:creator>
  <cp:lastModifiedBy>Administrator</cp:lastModifiedBy>
  <cp:lastPrinted>2007-07-19T00:46:00Z</cp:lastPrinted>
  <dcterms:modified xsi:type="dcterms:W3CDTF">2018-12-17T07:51:00Z</dcterms:modified>
  <cp:revision>553</cp:revision>
</cp:coreProperties>
</file>