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9F9" w:rsidRPr="00D564C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D564C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D564C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D564C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F352AD" w:rsidRDefault="001A59F9" w:rsidP="00F352AD">
      <w:pPr>
        <w:spacing w:before="29" w:line="288" w:lineRule="auto"/>
        <w:jc w:val="center"/>
        <w:rPr>
          <w:b/>
          <w:sz w:val="36"/>
          <w:szCs w:val="36"/>
        </w:rPr>
      </w:pPr>
      <w:bookmarkStart w:id="0" w:name="_Toc361324840"/>
      <w:r w:rsidRPr="00F352AD">
        <w:rPr>
          <w:b/>
          <w:sz w:val="36"/>
          <w:szCs w:val="36"/>
        </w:rPr>
        <w:t>交银</w:t>
      </w:r>
      <w:proofErr w:type="gramStart"/>
      <w:r w:rsidRPr="00F352AD">
        <w:rPr>
          <w:b/>
          <w:sz w:val="36"/>
          <w:szCs w:val="36"/>
        </w:rPr>
        <w:t>施罗德纯债债券</w:t>
      </w:r>
      <w:proofErr w:type="gramEnd"/>
      <w:r w:rsidRPr="00F352AD">
        <w:rPr>
          <w:b/>
          <w:sz w:val="36"/>
          <w:szCs w:val="36"/>
        </w:rPr>
        <w:t>型发起式证券投资基金</w:t>
      </w:r>
      <w:bookmarkEnd w:id="0"/>
    </w:p>
    <w:p w:rsidR="001A59F9" w:rsidRPr="00F352AD" w:rsidRDefault="001A59F9" w:rsidP="00F352AD">
      <w:pPr>
        <w:spacing w:before="29" w:line="288" w:lineRule="auto"/>
        <w:jc w:val="center"/>
        <w:rPr>
          <w:b/>
          <w:sz w:val="36"/>
          <w:szCs w:val="36"/>
        </w:rPr>
      </w:pPr>
      <w:bookmarkStart w:id="1" w:name="_Toc361324841"/>
      <w:r w:rsidRPr="00F352AD">
        <w:rPr>
          <w:b/>
          <w:sz w:val="36"/>
          <w:szCs w:val="36"/>
        </w:rPr>
        <w:t>2018</w:t>
      </w:r>
      <w:r w:rsidRPr="00F352AD">
        <w:rPr>
          <w:b/>
          <w:sz w:val="36"/>
          <w:szCs w:val="36"/>
        </w:rPr>
        <w:t>年年度报告</w:t>
      </w:r>
      <w:bookmarkEnd w:id="1"/>
    </w:p>
    <w:p w:rsidR="001A59F9" w:rsidRPr="00F352AD" w:rsidRDefault="00F64FAD" w:rsidP="00F352AD">
      <w:pPr>
        <w:spacing w:before="29" w:line="288" w:lineRule="auto"/>
        <w:jc w:val="center"/>
        <w:rPr>
          <w:b/>
          <w:sz w:val="36"/>
          <w:szCs w:val="36"/>
        </w:rPr>
      </w:pPr>
      <w:r w:rsidRPr="00F352AD">
        <w:rPr>
          <w:b/>
          <w:sz w:val="36"/>
          <w:szCs w:val="36"/>
        </w:rPr>
        <w:t>2018</w:t>
      </w:r>
      <w:r w:rsidRPr="00F352AD">
        <w:rPr>
          <w:b/>
          <w:sz w:val="36"/>
          <w:szCs w:val="36"/>
        </w:rPr>
        <w:t>年</w:t>
      </w:r>
      <w:r w:rsidRPr="00F352AD">
        <w:rPr>
          <w:b/>
          <w:sz w:val="36"/>
          <w:szCs w:val="36"/>
        </w:rPr>
        <w:t>12</w:t>
      </w:r>
      <w:r w:rsidRPr="00F352AD">
        <w:rPr>
          <w:b/>
          <w:sz w:val="36"/>
          <w:szCs w:val="36"/>
        </w:rPr>
        <w:t>月</w:t>
      </w:r>
      <w:r w:rsidRPr="00F352AD">
        <w:rPr>
          <w:b/>
          <w:sz w:val="36"/>
          <w:szCs w:val="36"/>
        </w:rPr>
        <w:t>31</w:t>
      </w:r>
      <w:r w:rsidRPr="00F352AD">
        <w:rPr>
          <w:b/>
          <w:sz w:val="36"/>
          <w:szCs w:val="36"/>
        </w:rPr>
        <w:t>日</w:t>
      </w: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F352AD" w:rsidRDefault="001A59F9" w:rsidP="00F352AD">
      <w:pPr>
        <w:spacing w:before="29" w:line="288" w:lineRule="auto"/>
        <w:ind w:firstLineChars="900" w:firstLine="2168"/>
        <w:rPr>
          <w:b/>
          <w:color w:val="000000"/>
          <w:sz w:val="24"/>
        </w:rPr>
      </w:pPr>
      <w:r w:rsidRPr="00F352AD">
        <w:rPr>
          <w:rFonts w:hint="eastAsia"/>
          <w:b/>
          <w:color w:val="000000"/>
          <w:sz w:val="24"/>
        </w:rPr>
        <w:t>基金管理人：</w:t>
      </w:r>
      <w:r w:rsidRPr="00F352AD">
        <w:rPr>
          <w:b/>
          <w:color w:val="000000"/>
          <w:sz w:val="24"/>
        </w:rPr>
        <w:t>交银施罗德基金管理有限公司</w:t>
      </w:r>
    </w:p>
    <w:p w:rsidR="001A59F9" w:rsidRPr="00F352AD" w:rsidRDefault="001A59F9" w:rsidP="00F352AD">
      <w:pPr>
        <w:spacing w:before="29" w:line="288" w:lineRule="auto"/>
        <w:ind w:firstLineChars="900" w:firstLine="2168"/>
        <w:rPr>
          <w:b/>
          <w:color w:val="000000"/>
          <w:sz w:val="24"/>
        </w:rPr>
      </w:pPr>
      <w:r w:rsidRPr="00F352AD">
        <w:rPr>
          <w:rFonts w:hint="eastAsia"/>
          <w:b/>
          <w:color w:val="000000"/>
          <w:sz w:val="24"/>
        </w:rPr>
        <w:t>基金托管人：</w:t>
      </w:r>
      <w:r w:rsidRPr="00F352AD">
        <w:rPr>
          <w:b/>
          <w:color w:val="000000"/>
          <w:sz w:val="24"/>
        </w:rPr>
        <w:t>中国农业银行股份有限公司</w:t>
      </w:r>
    </w:p>
    <w:p w:rsidR="001A59F9" w:rsidRPr="00F352AD" w:rsidRDefault="001A59F9" w:rsidP="00F352AD">
      <w:pPr>
        <w:spacing w:before="29" w:line="288" w:lineRule="auto"/>
        <w:ind w:firstLineChars="900" w:firstLine="2168"/>
        <w:rPr>
          <w:b/>
          <w:color w:val="000000"/>
          <w:sz w:val="24"/>
        </w:rPr>
        <w:sectPr w:rsidR="001A59F9" w:rsidRPr="00F352AD" w:rsidSect="00F87B7B">
          <w:headerReference w:type="even" r:id="rId8"/>
          <w:headerReference w:type="default" r:id="rId9"/>
          <w:footerReference w:type="even" r:id="rId10"/>
          <w:footerReference w:type="default" r:id="rId11"/>
          <w:headerReference w:type="first" r:id="rId12"/>
          <w:footerReference w:type="first" r:id="rId13"/>
          <w:pgSz w:w="11926" w:h="15840"/>
          <w:pgMar w:top="1418" w:right="1418" w:bottom="851" w:left="1418" w:header="851" w:footer="992" w:gutter="0"/>
          <w:cols w:space="720"/>
          <w:titlePg/>
          <w:docGrid w:linePitch="286"/>
        </w:sectPr>
      </w:pPr>
      <w:r w:rsidRPr="00F352AD">
        <w:rPr>
          <w:rFonts w:hint="eastAsia"/>
          <w:b/>
          <w:color w:val="000000"/>
          <w:sz w:val="24"/>
        </w:rPr>
        <w:t>报告送出日期：</w:t>
      </w:r>
      <w:r w:rsidRPr="00F352AD">
        <w:rPr>
          <w:b/>
          <w:color w:val="000000"/>
          <w:sz w:val="24"/>
        </w:rPr>
        <w:t>二〇一九年三月二十七日</w:t>
      </w: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2" w:name="_Toc225498243"/>
      <w:bookmarkStart w:id="3" w:name="_Toc361324842"/>
      <w:bookmarkStart w:id="4" w:name="_Toc4141601"/>
      <w:r w:rsidRPr="00F454EC">
        <w:rPr>
          <w:rFonts w:hint="eastAsia"/>
          <w:b/>
          <w:bCs/>
          <w:szCs w:val="24"/>
          <w:lang w:val="en-US"/>
        </w:rPr>
        <w:lastRenderedPageBreak/>
        <w:t>§</w:t>
      </w:r>
      <w:r w:rsidRPr="00F454EC">
        <w:rPr>
          <w:b/>
          <w:bCs/>
          <w:szCs w:val="24"/>
          <w:lang w:val="en-US"/>
        </w:rPr>
        <w:t xml:space="preserve">1  </w:t>
      </w:r>
      <w:r w:rsidRPr="00F454EC">
        <w:rPr>
          <w:rFonts w:hint="eastAsia"/>
          <w:b/>
          <w:bCs/>
          <w:szCs w:val="24"/>
          <w:lang w:val="en-US"/>
        </w:rPr>
        <w:t>重要提示及目录</w:t>
      </w:r>
      <w:bookmarkEnd w:id="2"/>
      <w:bookmarkEnd w:id="3"/>
      <w:bookmarkEnd w:id="4"/>
    </w:p>
    <w:p w:rsidR="00DB6EA0" w:rsidRPr="00DB6EA0" w:rsidRDefault="00DB6EA0" w:rsidP="00DB6EA0"/>
    <w:p w:rsidR="001A59F9" w:rsidRPr="0029530A" w:rsidRDefault="001A59F9" w:rsidP="0029530A">
      <w:pPr>
        <w:pStyle w:val="20"/>
        <w:spacing w:before="29" w:after="0" w:line="288" w:lineRule="auto"/>
        <w:rPr>
          <w:rFonts w:ascii="Times New Roman" w:hAnsi="Times New Roman"/>
          <w:kern w:val="0"/>
          <w:szCs w:val="24"/>
        </w:rPr>
      </w:pPr>
      <w:bookmarkStart w:id="5" w:name="_Toc361324843"/>
      <w:bookmarkStart w:id="6" w:name="_Toc4141602"/>
      <w:r w:rsidRPr="0029530A">
        <w:rPr>
          <w:rFonts w:ascii="Times New Roman" w:hAnsi="Times New Roman"/>
          <w:kern w:val="0"/>
          <w:szCs w:val="24"/>
        </w:rPr>
        <w:t xml:space="preserve">1.1 </w:t>
      </w:r>
      <w:r w:rsidRPr="0029530A">
        <w:rPr>
          <w:rFonts w:ascii="Times New Roman" w:hAnsi="Times New Roman" w:hint="eastAsia"/>
          <w:kern w:val="0"/>
          <w:szCs w:val="24"/>
        </w:rPr>
        <w:t>重要提示</w:t>
      </w:r>
      <w:bookmarkEnd w:id="5"/>
      <w:bookmarkEnd w:id="6"/>
    </w:p>
    <w:p w:rsidR="00303981" w:rsidRDefault="00624E00">
      <w:pPr>
        <w:spacing w:before="29" w:line="288" w:lineRule="auto"/>
        <w:ind w:firstLineChars="200" w:firstLine="480"/>
        <w:rPr>
          <w:color w:val="000000"/>
          <w:sz w:val="24"/>
        </w:rPr>
      </w:pPr>
      <w:r>
        <w:rPr>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color w:val="000000"/>
          <w:sz w:val="24"/>
        </w:rPr>
        <w:t xml:space="preserve"> </w:t>
      </w:r>
    </w:p>
    <w:p w:rsidR="00303981" w:rsidRDefault="00624E00">
      <w:pPr>
        <w:spacing w:before="29" w:line="288" w:lineRule="auto"/>
        <w:ind w:firstLineChars="200" w:firstLine="480"/>
        <w:rPr>
          <w:color w:val="000000"/>
          <w:sz w:val="24"/>
        </w:rPr>
      </w:pPr>
      <w:r>
        <w:rPr>
          <w:color w:val="000000"/>
          <w:sz w:val="24"/>
        </w:rPr>
        <w:t>基金托管人中国农业银行股份有限公司根据本基金合同规定，于</w:t>
      </w:r>
      <w:r>
        <w:rPr>
          <w:color w:val="000000"/>
          <w:sz w:val="24"/>
        </w:rPr>
        <w:t>2019</w:t>
      </w:r>
      <w:r>
        <w:rPr>
          <w:color w:val="000000"/>
          <w:sz w:val="24"/>
        </w:rPr>
        <w:t>年</w:t>
      </w:r>
      <w:r>
        <w:rPr>
          <w:color w:val="000000"/>
          <w:sz w:val="24"/>
        </w:rPr>
        <w:t>3</w:t>
      </w:r>
      <w:r>
        <w:rPr>
          <w:color w:val="000000"/>
          <w:sz w:val="24"/>
        </w:rPr>
        <w:t>月</w:t>
      </w:r>
      <w:r>
        <w:rPr>
          <w:color w:val="000000"/>
          <w:sz w:val="24"/>
        </w:rPr>
        <w:t>26</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303981" w:rsidRDefault="00624E00">
      <w:pPr>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303981" w:rsidRDefault="00624E00">
      <w:pPr>
        <w:spacing w:before="29" w:line="288" w:lineRule="auto"/>
        <w:ind w:firstLineChars="200" w:firstLine="480"/>
        <w:rPr>
          <w:color w:val="000000"/>
          <w:sz w:val="24"/>
        </w:rPr>
      </w:pPr>
      <w:r>
        <w:rPr>
          <w:color w:val="000000"/>
          <w:sz w:val="24"/>
        </w:rPr>
        <w:t>基金的过往业绩并不代表其未来表现。投资有风险，投资者在</w:t>
      </w:r>
      <w:proofErr w:type="gramStart"/>
      <w:r>
        <w:rPr>
          <w:color w:val="000000"/>
          <w:sz w:val="24"/>
        </w:rPr>
        <w:t>作出</w:t>
      </w:r>
      <w:proofErr w:type="gramEnd"/>
      <w:r>
        <w:rPr>
          <w:color w:val="000000"/>
          <w:sz w:val="24"/>
        </w:rPr>
        <w:t>投资决策前应仔细阅读本基金的招募说明书及其更新。</w:t>
      </w:r>
    </w:p>
    <w:p w:rsidR="001A59F9" w:rsidRPr="0029530A" w:rsidRDefault="001A59F9" w:rsidP="0029530A">
      <w:pPr>
        <w:spacing w:before="29" w:line="288" w:lineRule="auto"/>
        <w:ind w:firstLineChars="200" w:firstLine="480"/>
        <w:rPr>
          <w:color w:val="000000"/>
          <w:sz w:val="24"/>
        </w:rPr>
      </w:pPr>
      <w:r w:rsidRPr="0029530A">
        <w:rPr>
          <w:color w:val="000000"/>
          <w:sz w:val="24"/>
        </w:rPr>
        <w:t>本报告期自</w:t>
      </w:r>
      <w:r w:rsidRPr="0029530A">
        <w:rPr>
          <w:color w:val="000000"/>
          <w:sz w:val="24"/>
        </w:rPr>
        <w:t>2018</w:t>
      </w:r>
      <w:r w:rsidRPr="0029530A">
        <w:rPr>
          <w:color w:val="000000"/>
          <w:sz w:val="24"/>
        </w:rPr>
        <w:t>年</w:t>
      </w:r>
      <w:r w:rsidRPr="0029530A">
        <w:rPr>
          <w:color w:val="000000"/>
          <w:sz w:val="24"/>
        </w:rPr>
        <w:t>1</w:t>
      </w:r>
      <w:r w:rsidRPr="0029530A">
        <w:rPr>
          <w:color w:val="000000"/>
          <w:sz w:val="24"/>
        </w:rPr>
        <w:t>月</w:t>
      </w:r>
      <w:r w:rsidRPr="0029530A">
        <w:rPr>
          <w:color w:val="000000"/>
          <w:sz w:val="24"/>
        </w:rPr>
        <w:t>1</w:t>
      </w:r>
      <w:r w:rsidRPr="0029530A">
        <w:rPr>
          <w:color w:val="000000"/>
          <w:sz w:val="24"/>
        </w:rPr>
        <w:t>日起至</w:t>
      </w:r>
      <w:r w:rsidRPr="0029530A">
        <w:rPr>
          <w:color w:val="000000"/>
          <w:sz w:val="24"/>
        </w:rPr>
        <w:t>12</w:t>
      </w:r>
      <w:r w:rsidRPr="0029530A">
        <w:rPr>
          <w:color w:val="000000"/>
          <w:sz w:val="24"/>
        </w:rPr>
        <w:t>月</w:t>
      </w:r>
      <w:r w:rsidRPr="0029530A">
        <w:rPr>
          <w:color w:val="000000"/>
          <w:sz w:val="24"/>
        </w:rPr>
        <w:t>31</w:t>
      </w:r>
      <w:r w:rsidRPr="0029530A">
        <w:rPr>
          <w:color w:val="000000"/>
          <w:sz w:val="24"/>
        </w:rPr>
        <w:t>日止。</w:t>
      </w:r>
    </w:p>
    <w:p w:rsidR="00352EBB" w:rsidRPr="00D564C7" w:rsidRDefault="001A59F9" w:rsidP="00FC674E">
      <w:pPr>
        <w:spacing w:before="29" w:line="288" w:lineRule="auto"/>
        <w:rPr>
          <w:b/>
          <w:color w:val="000000"/>
          <w:szCs w:val="21"/>
        </w:rPr>
      </w:pPr>
      <w:r w:rsidRPr="00D564C7">
        <w:rPr>
          <w:rFonts w:asciiTheme="minorEastAsia" w:eastAsiaTheme="minorEastAsia" w:hAnsiTheme="minorEastAsia"/>
          <w:szCs w:val="21"/>
        </w:rPr>
        <w:br w:type="page"/>
      </w:r>
      <w:bookmarkStart w:id="7" w:name="_Toc245193808"/>
      <w:r w:rsidR="00352EBB" w:rsidRPr="00FC674E">
        <w:rPr>
          <w:b/>
          <w:bCs/>
          <w:kern w:val="0"/>
          <w:sz w:val="24"/>
        </w:rPr>
        <w:lastRenderedPageBreak/>
        <w:t>1.2</w:t>
      </w:r>
      <w:r w:rsidR="00352EBB" w:rsidRPr="00FC674E">
        <w:rPr>
          <w:rFonts w:hint="eastAsia"/>
          <w:b/>
          <w:bCs/>
          <w:kern w:val="0"/>
          <w:sz w:val="24"/>
        </w:rPr>
        <w:t>目录</w:t>
      </w:r>
      <w:bookmarkEnd w:id="7"/>
    </w:p>
    <w:p w:rsidR="003C488C" w:rsidRPr="00FC674E" w:rsidRDefault="003C488C" w:rsidP="00FC674E">
      <w:pPr>
        <w:spacing w:line="360" w:lineRule="auto"/>
        <w:ind w:firstLineChars="50" w:firstLine="120"/>
        <w:rPr>
          <w:rFonts w:ascii="宋体" w:hAnsi="宋体"/>
          <w:b/>
          <w:color w:val="000000"/>
          <w:sz w:val="24"/>
        </w:rPr>
      </w:pPr>
    </w:p>
    <w:p w:rsidR="00546C33" w:rsidRDefault="00BB29CC">
      <w:pPr>
        <w:pStyle w:val="11"/>
        <w:rPr>
          <w:rFonts w:asciiTheme="minorHAnsi" w:eastAsiaTheme="minorEastAsia" w:hAnsiTheme="minorHAnsi" w:cstheme="minorBidi"/>
          <w:noProof/>
          <w:szCs w:val="22"/>
        </w:rPr>
      </w:pPr>
      <w:r w:rsidRPr="00FC674E">
        <w:rPr>
          <w:color w:val="000000"/>
          <w:kern w:val="0"/>
          <w:sz w:val="24"/>
        </w:rPr>
        <w:fldChar w:fldCharType="begin"/>
      </w:r>
      <w:r w:rsidR="00D43325" w:rsidRPr="00FC674E">
        <w:rPr>
          <w:color w:val="000000"/>
          <w:kern w:val="0"/>
          <w:sz w:val="24"/>
        </w:rPr>
        <w:instrText xml:space="preserve"> TOC \o "1-3" \h \z \u </w:instrText>
      </w:r>
      <w:r w:rsidRPr="00FC674E">
        <w:rPr>
          <w:color w:val="000000"/>
          <w:kern w:val="0"/>
          <w:sz w:val="24"/>
        </w:rPr>
        <w:fldChar w:fldCharType="separate"/>
      </w:r>
      <w:hyperlink w:anchor="_Toc4141601" w:history="1">
        <w:r w:rsidR="00546C33" w:rsidRPr="00C126C2">
          <w:rPr>
            <w:rStyle w:val="a9"/>
            <w:b/>
            <w:bCs/>
            <w:noProof/>
          </w:rPr>
          <w:t xml:space="preserve">§1  </w:t>
        </w:r>
        <w:r w:rsidR="00546C33" w:rsidRPr="00C126C2">
          <w:rPr>
            <w:rStyle w:val="a9"/>
            <w:rFonts w:hint="eastAsia"/>
            <w:b/>
            <w:bCs/>
            <w:noProof/>
          </w:rPr>
          <w:t>重要提示及目录</w:t>
        </w:r>
        <w:r w:rsidR="00546C33">
          <w:rPr>
            <w:noProof/>
            <w:webHidden/>
          </w:rPr>
          <w:tab/>
        </w:r>
        <w:r w:rsidR="00546C33">
          <w:rPr>
            <w:noProof/>
            <w:webHidden/>
          </w:rPr>
          <w:fldChar w:fldCharType="begin"/>
        </w:r>
        <w:r w:rsidR="00546C33">
          <w:rPr>
            <w:noProof/>
            <w:webHidden/>
          </w:rPr>
          <w:instrText xml:space="preserve"> PAGEREF _Toc4141601 \h </w:instrText>
        </w:r>
        <w:r w:rsidR="00546C33">
          <w:rPr>
            <w:noProof/>
            <w:webHidden/>
          </w:rPr>
        </w:r>
        <w:r w:rsidR="00546C33">
          <w:rPr>
            <w:noProof/>
            <w:webHidden/>
          </w:rPr>
          <w:fldChar w:fldCharType="separate"/>
        </w:r>
        <w:r w:rsidR="00546C33">
          <w:rPr>
            <w:noProof/>
            <w:webHidden/>
          </w:rPr>
          <w:t>2</w:t>
        </w:r>
        <w:r w:rsidR="00546C33">
          <w:rPr>
            <w:noProof/>
            <w:webHidden/>
          </w:rPr>
          <w:fldChar w:fldCharType="end"/>
        </w:r>
      </w:hyperlink>
    </w:p>
    <w:p w:rsidR="00546C33" w:rsidRDefault="00D37AC5">
      <w:pPr>
        <w:pStyle w:val="22"/>
        <w:ind w:left="420"/>
        <w:rPr>
          <w:rFonts w:asciiTheme="minorHAnsi" w:eastAsiaTheme="minorEastAsia" w:hAnsiTheme="minorHAnsi" w:cstheme="minorBidi"/>
          <w:noProof/>
          <w:kern w:val="2"/>
          <w:szCs w:val="22"/>
        </w:rPr>
      </w:pPr>
      <w:hyperlink w:anchor="_Toc4141602" w:history="1">
        <w:r w:rsidR="00546C33" w:rsidRPr="00C126C2">
          <w:rPr>
            <w:rStyle w:val="a9"/>
            <w:noProof/>
          </w:rPr>
          <w:t xml:space="preserve">1.1 </w:t>
        </w:r>
        <w:r w:rsidR="00546C33" w:rsidRPr="00C126C2">
          <w:rPr>
            <w:rStyle w:val="a9"/>
            <w:rFonts w:hint="eastAsia"/>
            <w:noProof/>
          </w:rPr>
          <w:t>重要提示</w:t>
        </w:r>
        <w:r w:rsidR="00546C33">
          <w:rPr>
            <w:noProof/>
            <w:webHidden/>
          </w:rPr>
          <w:tab/>
        </w:r>
        <w:r w:rsidR="00546C33">
          <w:rPr>
            <w:noProof/>
            <w:webHidden/>
          </w:rPr>
          <w:fldChar w:fldCharType="begin"/>
        </w:r>
        <w:r w:rsidR="00546C33">
          <w:rPr>
            <w:noProof/>
            <w:webHidden/>
          </w:rPr>
          <w:instrText xml:space="preserve"> PAGEREF _Toc4141602 \h </w:instrText>
        </w:r>
        <w:r w:rsidR="00546C33">
          <w:rPr>
            <w:noProof/>
            <w:webHidden/>
          </w:rPr>
        </w:r>
        <w:r w:rsidR="00546C33">
          <w:rPr>
            <w:noProof/>
            <w:webHidden/>
          </w:rPr>
          <w:fldChar w:fldCharType="separate"/>
        </w:r>
        <w:r w:rsidR="00546C33">
          <w:rPr>
            <w:noProof/>
            <w:webHidden/>
          </w:rPr>
          <w:t>2</w:t>
        </w:r>
        <w:r w:rsidR="00546C33">
          <w:rPr>
            <w:noProof/>
            <w:webHidden/>
          </w:rPr>
          <w:fldChar w:fldCharType="end"/>
        </w:r>
      </w:hyperlink>
    </w:p>
    <w:p w:rsidR="00546C33" w:rsidRDefault="00D37AC5">
      <w:pPr>
        <w:pStyle w:val="11"/>
        <w:rPr>
          <w:rFonts w:asciiTheme="minorHAnsi" w:eastAsiaTheme="minorEastAsia" w:hAnsiTheme="minorHAnsi" w:cstheme="minorBidi"/>
          <w:noProof/>
          <w:szCs w:val="22"/>
        </w:rPr>
      </w:pPr>
      <w:hyperlink w:anchor="_Toc4141603" w:history="1">
        <w:r w:rsidR="00546C33" w:rsidRPr="00C126C2">
          <w:rPr>
            <w:rStyle w:val="a9"/>
            <w:b/>
            <w:bCs/>
            <w:noProof/>
          </w:rPr>
          <w:t xml:space="preserve">§2  </w:t>
        </w:r>
        <w:r w:rsidR="00546C33" w:rsidRPr="00C126C2">
          <w:rPr>
            <w:rStyle w:val="a9"/>
            <w:rFonts w:hint="eastAsia"/>
            <w:b/>
            <w:bCs/>
            <w:noProof/>
          </w:rPr>
          <w:t>基金简介</w:t>
        </w:r>
        <w:r w:rsidR="00546C33">
          <w:rPr>
            <w:noProof/>
            <w:webHidden/>
          </w:rPr>
          <w:tab/>
        </w:r>
        <w:r w:rsidR="00546C33">
          <w:rPr>
            <w:noProof/>
            <w:webHidden/>
          </w:rPr>
          <w:fldChar w:fldCharType="begin"/>
        </w:r>
        <w:r w:rsidR="00546C33">
          <w:rPr>
            <w:noProof/>
            <w:webHidden/>
          </w:rPr>
          <w:instrText xml:space="preserve"> PAGEREF _Toc4141603 \h </w:instrText>
        </w:r>
        <w:r w:rsidR="00546C33">
          <w:rPr>
            <w:noProof/>
            <w:webHidden/>
          </w:rPr>
        </w:r>
        <w:r w:rsidR="00546C33">
          <w:rPr>
            <w:noProof/>
            <w:webHidden/>
          </w:rPr>
          <w:fldChar w:fldCharType="separate"/>
        </w:r>
        <w:r w:rsidR="00546C33">
          <w:rPr>
            <w:noProof/>
            <w:webHidden/>
          </w:rPr>
          <w:t>6</w:t>
        </w:r>
        <w:r w:rsidR="00546C33">
          <w:rPr>
            <w:noProof/>
            <w:webHidden/>
          </w:rPr>
          <w:fldChar w:fldCharType="end"/>
        </w:r>
      </w:hyperlink>
    </w:p>
    <w:p w:rsidR="00546C33" w:rsidRDefault="00D37AC5">
      <w:pPr>
        <w:pStyle w:val="22"/>
        <w:ind w:left="420"/>
        <w:rPr>
          <w:rFonts w:asciiTheme="minorHAnsi" w:eastAsiaTheme="minorEastAsia" w:hAnsiTheme="minorHAnsi" w:cstheme="minorBidi"/>
          <w:noProof/>
          <w:kern w:val="2"/>
          <w:szCs w:val="22"/>
        </w:rPr>
      </w:pPr>
      <w:hyperlink w:anchor="_Toc4141604" w:history="1">
        <w:r w:rsidR="00546C33" w:rsidRPr="00C126C2">
          <w:rPr>
            <w:rStyle w:val="a9"/>
            <w:noProof/>
          </w:rPr>
          <w:t>2.1</w:t>
        </w:r>
        <w:r w:rsidR="00546C33">
          <w:rPr>
            <w:rStyle w:val="a9"/>
            <w:noProof/>
          </w:rPr>
          <w:t xml:space="preserve"> </w:t>
        </w:r>
        <w:r w:rsidR="00546C33" w:rsidRPr="00C126C2">
          <w:rPr>
            <w:rStyle w:val="a9"/>
            <w:rFonts w:hint="eastAsia"/>
            <w:noProof/>
          </w:rPr>
          <w:t>基金基本情况</w:t>
        </w:r>
        <w:r w:rsidR="00546C33">
          <w:rPr>
            <w:noProof/>
            <w:webHidden/>
          </w:rPr>
          <w:tab/>
        </w:r>
        <w:r w:rsidR="00546C33">
          <w:rPr>
            <w:noProof/>
            <w:webHidden/>
          </w:rPr>
          <w:fldChar w:fldCharType="begin"/>
        </w:r>
        <w:r w:rsidR="00546C33">
          <w:rPr>
            <w:noProof/>
            <w:webHidden/>
          </w:rPr>
          <w:instrText xml:space="preserve"> PAGEREF _Toc4141604 \h </w:instrText>
        </w:r>
        <w:r w:rsidR="00546C33">
          <w:rPr>
            <w:noProof/>
            <w:webHidden/>
          </w:rPr>
        </w:r>
        <w:r w:rsidR="00546C33">
          <w:rPr>
            <w:noProof/>
            <w:webHidden/>
          </w:rPr>
          <w:fldChar w:fldCharType="separate"/>
        </w:r>
        <w:r w:rsidR="00546C33">
          <w:rPr>
            <w:noProof/>
            <w:webHidden/>
          </w:rPr>
          <w:t>6</w:t>
        </w:r>
        <w:r w:rsidR="00546C33">
          <w:rPr>
            <w:noProof/>
            <w:webHidden/>
          </w:rPr>
          <w:fldChar w:fldCharType="end"/>
        </w:r>
      </w:hyperlink>
    </w:p>
    <w:p w:rsidR="00546C33" w:rsidRDefault="00D37AC5">
      <w:pPr>
        <w:pStyle w:val="22"/>
        <w:ind w:left="420"/>
        <w:rPr>
          <w:rFonts w:asciiTheme="minorHAnsi" w:eastAsiaTheme="minorEastAsia" w:hAnsiTheme="minorHAnsi" w:cstheme="minorBidi"/>
          <w:noProof/>
          <w:kern w:val="2"/>
          <w:szCs w:val="22"/>
        </w:rPr>
      </w:pPr>
      <w:hyperlink w:anchor="_Toc4141605" w:history="1">
        <w:r w:rsidR="00546C33" w:rsidRPr="00C126C2">
          <w:rPr>
            <w:rStyle w:val="a9"/>
            <w:noProof/>
          </w:rPr>
          <w:t xml:space="preserve">2.2 </w:t>
        </w:r>
        <w:r w:rsidR="00546C33" w:rsidRPr="00C126C2">
          <w:rPr>
            <w:rStyle w:val="a9"/>
            <w:rFonts w:hint="eastAsia"/>
            <w:noProof/>
          </w:rPr>
          <w:t>基金产品说明</w:t>
        </w:r>
        <w:r w:rsidR="00546C33">
          <w:rPr>
            <w:noProof/>
            <w:webHidden/>
          </w:rPr>
          <w:tab/>
        </w:r>
        <w:r w:rsidR="00546C33">
          <w:rPr>
            <w:noProof/>
            <w:webHidden/>
          </w:rPr>
          <w:fldChar w:fldCharType="begin"/>
        </w:r>
        <w:r w:rsidR="00546C33">
          <w:rPr>
            <w:noProof/>
            <w:webHidden/>
          </w:rPr>
          <w:instrText xml:space="preserve"> PAGEREF _Toc4141605 \h </w:instrText>
        </w:r>
        <w:r w:rsidR="00546C33">
          <w:rPr>
            <w:noProof/>
            <w:webHidden/>
          </w:rPr>
        </w:r>
        <w:r w:rsidR="00546C33">
          <w:rPr>
            <w:noProof/>
            <w:webHidden/>
          </w:rPr>
          <w:fldChar w:fldCharType="separate"/>
        </w:r>
        <w:r w:rsidR="00546C33">
          <w:rPr>
            <w:noProof/>
            <w:webHidden/>
          </w:rPr>
          <w:t>6</w:t>
        </w:r>
        <w:r w:rsidR="00546C33">
          <w:rPr>
            <w:noProof/>
            <w:webHidden/>
          </w:rPr>
          <w:fldChar w:fldCharType="end"/>
        </w:r>
      </w:hyperlink>
    </w:p>
    <w:p w:rsidR="00546C33" w:rsidRDefault="00D37AC5">
      <w:pPr>
        <w:pStyle w:val="22"/>
        <w:ind w:left="420"/>
        <w:rPr>
          <w:rFonts w:asciiTheme="minorHAnsi" w:eastAsiaTheme="minorEastAsia" w:hAnsiTheme="minorHAnsi" w:cstheme="minorBidi"/>
          <w:noProof/>
          <w:kern w:val="2"/>
          <w:szCs w:val="22"/>
        </w:rPr>
      </w:pPr>
      <w:hyperlink w:anchor="_Toc4141606" w:history="1">
        <w:r w:rsidR="00546C33" w:rsidRPr="00C126C2">
          <w:rPr>
            <w:rStyle w:val="a9"/>
            <w:noProof/>
          </w:rPr>
          <w:t xml:space="preserve">2.3 </w:t>
        </w:r>
        <w:r w:rsidR="00546C33" w:rsidRPr="00C126C2">
          <w:rPr>
            <w:rStyle w:val="a9"/>
            <w:rFonts w:hint="eastAsia"/>
            <w:noProof/>
          </w:rPr>
          <w:t>基金管理人和基金托管人</w:t>
        </w:r>
        <w:r w:rsidR="00546C33">
          <w:rPr>
            <w:noProof/>
            <w:webHidden/>
          </w:rPr>
          <w:tab/>
        </w:r>
        <w:r w:rsidR="00546C33">
          <w:rPr>
            <w:noProof/>
            <w:webHidden/>
          </w:rPr>
          <w:fldChar w:fldCharType="begin"/>
        </w:r>
        <w:r w:rsidR="00546C33">
          <w:rPr>
            <w:noProof/>
            <w:webHidden/>
          </w:rPr>
          <w:instrText xml:space="preserve"> PAGEREF _Toc4141606 \h </w:instrText>
        </w:r>
        <w:r w:rsidR="00546C33">
          <w:rPr>
            <w:noProof/>
            <w:webHidden/>
          </w:rPr>
        </w:r>
        <w:r w:rsidR="00546C33">
          <w:rPr>
            <w:noProof/>
            <w:webHidden/>
          </w:rPr>
          <w:fldChar w:fldCharType="separate"/>
        </w:r>
        <w:r w:rsidR="00546C33">
          <w:rPr>
            <w:noProof/>
            <w:webHidden/>
          </w:rPr>
          <w:t>7</w:t>
        </w:r>
        <w:r w:rsidR="00546C33">
          <w:rPr>
            <w:noProof/>
            <w:webHidden/>
          </w:rPr>
          <w:fldChar w:fldCharType="end"/>
        </w:r>
      </w:hyperlink>
    </w:p>
    <w:p w:rsidR="00546C33" w:rsidRDefault="00D37AC5">
      <w:pPr>
        <w:pStyle w:val="22"/>
        <w:ind w:left="420"/>
        <w:rPr>
          <w:rFonts w:asciiTheme="minorHAnsi" w:eastAsiaTheme="minorEastAsia" w:hAnsiTheme="minorHAnsi" w:cstheme="minorBidi"/>
          <w:noProof/>
          <w:kern w:val="2"/>
          <w:szCs w:val="22"/>
        </w:rPr>
      </w:pPr>
      <w:hyperlink w:anchor="_Toc4141607" w:history="1">
        <w:r w:rsidR="00546C33" w:rsidRPr="00C126C2">
          <w:rPr>
            <w:rStyle w:val="a9"/>
            <w:noProof/>
          </w:rPr>
          <w:t xml:space="preserve">2.4 </w:t>
        </w:r>
        <w:r w:rsidR="00546C33" w:rsidRPr="00C126C2">
          <w:rPr>
            <w:rStyle w:val="a9"/>
            <w:rFonts w:hint="eastAsia"/>
            <w:noProof/>
          </w:rPr>
          <w:t>信息披露方式</w:t>
        </w:r>
        <w:r w:rsidR="00546C33">
          <w:rPr>
            <w:noProof/>
            <w:webHidden/>
          </w:rPr>
          <w:tab/>
        </w:r>
        <w:r w:rsidR="00546C33">
          <w:rPr>
            <w:noProof/>
            <w:webHidden/>
          </w:rPr>
          <w:fldChar w:fldCharType="begin"/>
        </w:r>
        <w:r w:rsidR="00546C33">
          <w:rPr>
            <w:noProof/>
            <w:webHidden/>
          </w:rPr>
          <w:instrText xml:space="preserve"> PAGEREF _Toc4141607 \h </w:instrText>
        </w:r>
        <w:r w:rsidR="00546C33">
          <w:rPr>
            <w:noProof/>
            <w:webHidden/>
          </w:rPr>
        </w:r>
        <w:r w:rsidR="00546C33">
          <w:rPr>
            <w:noProof/>
            <w:webHidden/>
          </w:rPr>
          <w:fldChar w:fldCharType="separate"/>
        </w:r>
        <w:r w:rsidR="00546C33">
          <w:rPr>
            <w:noProof/>
            <w:webHidden/>
          </w:rPr>
          <w:t>7</w:t>
        </w:r>
        <w:r w:rsidR="00546C33">
          <w:rPr>
            <w:noProof/>
            <w:webHidden/>
          </w:rPr>
          <w:fldChar w:fldCharType="end"/>
        </w:r>
      </w:hyperlink>
    </w:p>
    <w:p w:rsidR="00546C33" w:rsidRDefault="00D37AC5">
      <w:pPr>
        <w:pStyle w:val="22"/>
        <w:ind w:left="420"/>
        <w:rPr>
          <w:rFonts w:asciiTheme="minorHAnsi" w:eastAsiaTheme="minorEastAsia" w:hAnsiTheme="minorHAnsi" w:cstheme="minorBidi"/>
          <w:noProof/>
          <w:kern w:val="2"/>
          <w:szCs w:val="22"/>
        </w:rPr>
      </w:pPr>
      <w:hyperlink w:anchor="_Toc4141608" w:history="1">
        <w:r w:rsidR="00546C33" w:rsidRPr="00C126C2">
          <w:rPr>
            <w:rStyle w:val="a9"/>
            <w:noProof/>
          </w:rPr>
          <w:t xml:space="preserve">2.5 </w:t>
        </w:r>
        <w:r w:rsidR="00546C33" w:rsidRPr="00C126C2">
          <w:rPr>
            <w:rStyle w:val="a9"/>
            <w:rFonts w:hint="eastAsia"/>
            <w:noProof/>
          </w:rPr>
          <w:t>其他相关资料</w:t>
        </w:r>
        <w:r w:rsidR="00546C33">
          <w:rPr>
            <w:noProof/>
            <w:webHidden/>
          </w:rPr>
          <w:tab/>
        </w:r>
        <w:r w:rsidR="00546C33">
          <w:rPr>
            <w:noProof/>
            <w:webHidden/>
          </w:rPr>
          <w:fldChar w:fldCharType="begin"/>
        </w:r>
        <w:r w:rsidR="00546C33">
          <w:rPr>
            <w:noProof/>
            <w:webHidden/>
          </w:rPr>
          <w:instrText xml:space="preserve"> PAGEREF _Toc4141608 \h </w:instrText>
        </w:r>
        <w:r w:rsidR="00546C33">
          <w:rPr>
            <w:noProof/>
            <w:webHidden/>
          </w:rPr>
        </w:r>
        <w:r w:rsidR="00546C33">
          <w:rPr>
            <w:noProof/>
            <w:webHidden/>
          </w:rPr>
          <w:fldChar w:fldCharType="separate"/>
        </w:r>
        <w:r w:rsidR="00546C33">
          <w:rPr>
            <w:noProof/>
            <w:webHidden/>
          </w:rPr>
          <w:t>7</w:t>
        </w:r>
        <w:r w:rsidR="00546C33">
          <w:rPr>
            <w:noProof/>
            <w:webHidden/>
          </w:rPr>
          <w:fldChar w:fldCharType="end"/>
        </w:r>
      </w:hyperlink>
    </w:p>
    <w:p w:rsidR="00546C33" w:rsidRDefault="00D37AC5">
      <w:pPr>
        <w:pStyle w:val="11"/>
        <w:rPr>
          <w:rFonts w:asciiTheme="minorHAnsi" w:eastAsiaTheme="minorEastAsia" w:hAnsiTheme="minorHAnsi" w:cstheme="minorBidi"/>
          <w:noProof/>
          <w:szCs w:val="22"/>
        </w:rPr>
      </w:pPr>
      <w:hyperlink w:anchor="_Toc4141609" w:history="1">
        <w:r w:rsidR="00546C33" w:rsidRPr="00C126C2">
          <w:rPr>
            <w:rStyle w:val="a9"/>
            <w:b/>
            <w:bCs/>
            <w:noProof/>
          </w:rPr>
          <w:t xml:space="preserve">§3 </w:t>
        </w:r>
        <w:r w:rsidR="00546C33" w:rsidRPr="00C126C2">
          <w:rPr>
            <w:rStyle w:val="a9"/>
            <w:rFonts w:hint="eastAsia"/>
            <w:b/>
            <w:bCs/>
            <w:noProof/>
          </w:rPr>
          <w:t>主要财务指标、基金净值表现及利润分配情况</w:t>
        </w:r>
        <w:r w:rsidR="00546C33">
          <w:rPr>
            <w:noProof/>
            <w:webHidden/>
          </w:rPr>
          <w:tab/>
        </w:r>
        <w:r w:rsidR="00546C33">
          <w:rPr>
            <w:noProof/>
            <w:webHidden/>
          </w:rPr>
          <w:fldChar w:fldCharType="begin"/>
        </w:r>
        <w:r w:rsidR="00546C33">
          <w:rPr>
            <w:noProof/>
            <w:webHidden/>
          </w:rPr>
          <w:instrText xml:space="preserve"> PAGEREF _Toc4141609 \h </w:instrText>
        </w:r>
        <w:r w:rsidR="00546C33">
          <w:rPr>
            <w:noProof/>
            <w:webHidden/>
          </w:rPr>
        </w:r>
        <w:r w:rsidR="00546C33">
          <w:rPr>
            <w:noProof/>
            <w:webHidden/>
          </w:rPr>
          <w:fldChar w:fldCharType="separate"/>
        </w:r>
        <w:r w:rsidR="00546C33">
          <w:rPr>
            <w:noProof/>
            <w:webHidden/>
          </w:rPr>
          <w:t>8</w:t>
        </w:r>
        <w:r w:rsidR="00546C33">
          <w:rPr>
            <w:noProof/>
            <w:webHidden/>
          </w:rPr>
          <w:fldChar w:fldCharType="end"/>
        </w:r>
      </w:hyperlink>
    </w:p>
    <w:p w:rsidR="00546C33" w:rsidRDefault="00D37AC5">
      <w:pPr>
        <w:pStyle w:val="22"/>
        <w:ind w:left="420"/>
        <w:rPr>
          <w:rFonts w:asciiTheme="minorHAnsi" w:eastAsiaTheme="minorEastAsia" w:hAnsiTheme="minorHAnsi" w:cstheme="minorBidi"/>
          <w:noProof/>
          <w:kern w:val="2"/>
          <w:szCs w:val="22"/>
        </w:rPr>
      </w:pPr>
      <w:hyperlink w:anchor="_Toc4141610" w:history="1">
        <w:r w:rsidR="00546C33" w:rsidRPr="00C126C2">
          <w:rPr>
            <w:rStyle w:val="a9"/>
            <w:noProof/>
          </w:rPr>
          <w:t xml:space="preserve">3.1 </w:t>
        </w:r>
        <w:r w:rsidR="00546C33" w:rsidRPr="00C126C2">
          <w:rPr>
            <w:rStyle w:val="a9"/>
            <w:rFonts w:hint="eastAsia"/>
            <w:noProof/>
          </w:rPr>
          <w:t>主要会计数据和财务指标</w:t>
        </w:r>
        <w:r w:rsidR="00546C33">
          <w:rPr>
            <w:noProof/>
            <w:webHidden/>
          </w:rPr>
          <w:tab/>
        </w:r>
        <w:r w:rsidR="00546C33">
          <w:rPr>
            <w:noProof/>
            <w:webHidden/>
          </w:rPr>
          <w:fldChar w:fldCharType="begin"/>
        </w:r>
        <w:r w:rsidR="00546C33">
          <w:rPr>
            <w:noProof/>
            <w:webHidden/>
          </w:rPr>
          <w:instrText xml:space="preserve"> PAGEREF _Toc4141610 \h </w:instrText>
        </w:r>
        <w:r w:rsidR="00546C33">
          <w:rPr>
            <w:noProof/>
            <w:webHidden/>
          </w:rPr>
        </w:r>
        <w:r w:rsidR="00546C33">
          <w:rPr>
            <w:noProof/>
            <w:webHidden/>
          </w:rPr>
          <w:fldChar w:fldCharType="separate"/>
        </w:r>
        <w:r w:rsidR="00546C33">
          <w:rPr>
            <w:noProof/>
            <w:webHidden/>
          </w:rPr>
          <w:t>8</w:t>
        </w:r>
        <w:r w:rsidR="00546C33">
          <w:rPr>
            <w:noProof/>
            <w:webHidden/>
          </w:rPr>
          <w:fldChar w:fldCharType="end"/>
        </w:r>
      </w:hyperlink>
    </w:p>
    <w:p w:rsidR="00546C33" w:rsidRDefault="00D37AC5">
      <w:pPr>
        <w:pStyle w:val="22"/>
        <w:ind w:left="420"/>
        <w:rPr>
          <w:rFonts w:asciiTheme="minorHAnsi" w:eastAsiaTheme="minorEastAsia" w:hAnsiTheme="minorHAnsi" w:cstheme="minorBidi"/>
          <w:noProof/>
          <w:kern w:val="2"/>
          <w:szCs w:val="22"/>
        </w:rPr>
      </w:pPr>
      <w:hyperlink w:anchor="_Toc4141611" w:history="1">
        <w:r w:rsidR="00546C33" w:rsidRPr="00C126C2">
          <w:rPr>
            <w:rStyle w:val="a9"/>
            <w:noProof/>
          </w:rPr>
          <w:t xml:space="preserve">3.2 </w:t>
        </w:r>
        <w:r w:rsidR="00546C33" w:rsidRPr="00C126C2">
          <w:rPr>
            <w:rStyle w:val="a9"/>
            <w:rFonts w:hint="eastAsia"/>
            <w:noProof/>
          </w:rPr>
          <w:t>基金净值表现</w:t>
        </w:r>
        <w:r w:rsidR="00546C33">
          <w:rPr>
            <w:noProof/>
            <w:webHidden/>
          </w:rPr>
          <w:tab/>
        </w:r>
        <w:r w:rsidR="00546C33">
          <w:rPr>
            <w:noProof/>
            <w:webHidden/>
          </w:rPr>
          <w:fldChar w:fldCharType="begin"/>
        </w:r>
        <w:r w:rsidR="00546C33">
          <w:rPr>
            <w:noProof/>
            <w:webHidden/>
          </w:rPr>
          <w:instrText xml:space="preserve"> PAGEREF _Toc4141611 \h </w:instrText>
        </w:r>
        <w:r w:rsidR="00546C33">
          <w:rPr>
            <w:noProof/>
            <w:webHidden/>
          </w:rPr>
        </w:r>
        <w:r w:rsidR="00546C33">
          <w:rPr>
            <w:noProof/>
            <w:webHidden/>
          </w:rPr>
          <w:fldChar w:fldCharType="separate"/>
        </w:r>
        <w:r w:rsidR="00546C33">
          <w:rPr>
            <w:noProof/>
            <w:webHidden/>
          </w:rPr>
          <w:t>9</w:t>
        </w:r>
        <w:r w:rsidR="00546C33">
          <w:rPr>
            <w:noProof/>
            <w:webHidden/>
          </w:rPr>
          <w:fldChar w:fldCharType="end"/>
        </w:r>
      </w:hyperlink>
    </w:p>
    <w:p w:rsidR="00546C33" w:rsidRDefault="00D37AC5">
      <w:pPr>
        <w:pStyle w:val="22"/>
        <w:ind w:left="420"/>
        <w:rPr>
          <w:rFonts w:asciiTheme="minorHAnsi" w:eastAsiaTheme="minorEastAsia" w:hAnsiTheme="minorHAnsi" w:cstheme="minorBidi"/>
          <w:noProof/>
          <w:kern w:val="2"/>
          <w:szCs w:val="22"/>
        </w:rPr>
      </w:pPr>
      <w:hyperlink w:anchor="_Toc4141612" w:history="1">
        <w:r w:rsidR="00546C33" w:rsidRPr="00C126C2">
          <w:rPr>
            <w:rStyle w:val="a9"/>
            <w:noProof/>
          </w:rPr>
          <w:t>3.3</w:t>
        </w:r>
        <w:r w:rsidR="00546C33">
          <w:rPr>
            <w:rStyle w:val="a9"/>
            <w:noProof/>
          </w:rPr>
          <w:t xml:space="preserve"> </w:t>
        </w:r>
        <w:r w:rsidR="00546C33" w:rsidRPr="00C126C2">
          <w:rPr>
            <w:rStyle w:val="a9"/>
            <w:rFonts w:hint="eastAsia"/>
            <w:noProof/>
          </w:rPr>
          <w:t>过去三年基金的利润分配情况</w:t>
        </w:r>
        <w:r w:rsidR="00546C33">
          <w:rPr>
            <w:noProof/>
            <w:webHidden/>
          </w:rPr>
          <w:tab/>
        </w:r>
        <w:r w:rsidR="00546C33">
          <w:rPr>
            <w:noProof/>
            <w:webHidden/>
          </w:rPr>
          <w:fldChar w:fldCharType="begin"/>
        </w:r>
        <w:r w:rsidR="00546C33">
          <w:rPr>
            <w:noProof/>
            <w:webHidden/>
          </w:rPr>
          <w:instrText xml:space="preserve"> PAGEREF _Toc4141612 \h </w:instrText>
        </w:r>
        <w:r w:rsidR="00546C33">
          <w:rPr>
            <w:noProof/>
            <w:webHidden/>
          </w:rPr>
        </w:r>
        <w:r w:rsidR="00546C33">
          <w:rPr>
            <w:noProof/>
            <w:webHidden/>
          </w:rPr>
          <w:fldChar w:fldCharType="separate"/>
        </w:r>
        <w:r w:rsidR="00546C33">
          <w:rPr>
            <w:noProof/>
            <w:webHidden/>
          </w:rPr>
          <w:t>12</w:t>
        </w:r>
        <w:r w:rsidR="00546C33">
          <w:rPr>
            <w:noProof/>
            <w:webHidden/>
          </w:rPr>
          <w:fldChar w:fldCharType="end"/>
        </w:r>
      </w:hyperlink>
    </w:p>
    <w:p w:rsidR="00546C33" w:rsidRDefault="00D37AC5">
      <w:pPr>
        <w:pStyle w:val="11"/>
        <w:rPr>
          <w:rFonts w:asciiTheme="minorHAnsi" w:eastAsiaTheme="minorEastAsia" w:hAnsiTheme="minorHAnsi" w:cstheme="minorBidi"/>
          <w:noProof/>
          <w:szCs w:val="22"/>
        </w:rPr>
      </w:pPr>
      <w:hyperlink w:anchor="_Toc4141613" w:history="1">
        <w:r w:rsidR="00546C33" w:rsidRPr="00C126C2">
          <w:rPr>
            <w:rStyle w:val="a9"/>
            <w:b/>
            <w:bCs/>
            <w:noProof/>
          </w:rPr>
          <w:t xml:space="preserve">§4  </w:t>
        </w:r>
        <w:r w:rsidR="00546C33" w:rsidRPr="00C126C2">
          <w:rPr>
            <w:rStyle w:val="a9"/>
            <w:rFonts w:hint="eastAsia"/>
            <w:b/>
            <w:bCs/>
            <w:noProof/>
          </w:rPr>
          <w:t>管理人报告</w:t>
        </w:r>
        <w:r w:rsidR="00546C33">
          <w:rPr>
            <w:noProof/>
            <w:webHidden/>
          </w:rPr>
          <w:tab/>
        </w:r>
        <w:r w:rsidR="00546C33">
          <w:rPr>
            <w:noProof/>
            <w:webHidden/>
          </w:rPr>
          <w:fldChar w:fldCharType="begin"/>
        </w:r>
        <w:r w:rsidR="00546C33">
          <w:rPr>
            <w:noProof/>
            <w:webHidden/>
          </w:rPr>
          <w:instrText xml:space="preserve"> PAGEREF _Toc4141613 \h </w:instrText>
        </w:r>
        <w:r w:rsidR="00546C33">
          <w:rPr>
            <w:noProof/>
            <w:webHidden/>
          </w:rPr>
        </w:r>
        <w:r w:rsidR="00546C33">
          <w:rPr>
            <w:noProof/>
            <w:webHidden/>
          </w:rPr>
          <w:fldChar w:fldCharType="separate"/>
        </w:r>
        <w:r w:rsidR="00546C33">
          <w:rPr>
            <w:noProof/>
            <w:webHidden/>
          </w:rPr>
          <w:t>12</w:t>
        </w:r>
        <w:r w:rsidR="00546C33">
          <w:rPr>
            <w:noProof/>
            <w:webHidden/>
          </w:rPr>
          <w:fldChar w:fldCharType="end"/>
        </w:r>
      </w:hyperlink>
    </w:p>
    <w:p w:rsidR="00546C33" w:rsidRDefault="00D37AC5">
      <w:pPr>
        <w:pStyle w:val="22"/>
        <w:ind w:left="420"/>
        <w:rPr>
          <w:rFonts w:asciiTheme="minorHAnsi" w:eastAsiaTheme="minorEastAsia" w:hAnsiTheme="minorHAnsi" w:cstheme="minorBidi"/>
          <w:noProof/>
          <w:kern w:val="2"/>
          <w:szCs w:val="22"/>
        </w:rPr>
      </w:pPr>
      <w:hyperlink w:anchor="_Toc4141614" w:history="1">
        <w:r w:rsidR="00546C33" w:rsidRPr="00C126C2">
          <w:rPr>
            <w:rStyle w:val="a9"/>
            <w:noProof/>
          </w:rPr>
          <w:t xml:space="preserve">4.1 </w:t>
        </w:r>
        <w:r w:rsidR="00546C33" w:rsidRPr="00C126C2">
          <w:rPr>
            <w:rStyle w:val="a9"/>
            <w:rFonts w:hint="eastAsia"/>
            <w:noProof/>
          </w:rPr>
          <w:t>基金管理人及基金经理情况</w:t>
        </w:r>
        <w:r w:rsidR="00546C33">
          <w:rPr>
            <w:noProof/>
            <w:webHidden/>
          </w:rPr>
          <w:tab/>
        </w:r>
        <w:r w:rsidR="00546C33">
          <w:rPr>
            <w:noProof/>
            <w:webHidden/>
          </w:rPr>
          <w:fldChar w:fldCharType="begin"/>
        </w:r>
        <w:r w:rsidR="00546C33">
          <w:rPr>
            <w:noProof/>
            <w:webHidden/>
          </w:rPr>
          <w:instrText xml:space="preserve"> PAGEREF _Toc4141614 \h </w:instrText>
        </w:r>
        <w:r w:rsidR="00546C33">
          <w:rPr>
            <w:noProof/>
            <w:webHidden/>
          </w:rPr>
        </w:r>
        <w:r w:rsidR="00546C33">
          <w:rPr>
            <w:noProof/>
            <w:webHidden/>
          </w:rPr>
          <w:fldChar w:fldCharType="separate"/>
        </w:r>
        <w:r w:rsidR="00546C33">
          <w:rPr>
            <w:noProof/>
            <w:webHidden/>
          </w:rPr>
          <w:t>12</w:t>
        </w:r>
        <w:r w:rsidR="00546C33">
          <w:rPr>
            <w:noProof/>
            <w:webHidden/>
          </w:rPr>
          <w:fldChar w:fldCharType="end"/>
        </w:r>
      </w:hyperlink>
    </w:p>
    <w:p w:rsidR="00546C33" w:rsidRDefault="00D37AC5">
      <w:pPr>
        <w:pStyle w:val="22"/>
        <w:ind w:left="420"/>
        <w:rPr>
          <w:rFonts w:asciiTheme="minorHAnsi" w:eastAsiaTheme="minorEastAsia" w:hAnsiTheme="minorHAnsi" w:cstheme="minorBidi"/>
          <w:noProof/>
          <w:kern w:val="2"/>
          <w:szCs w:val="22"/>
        </w:rPr>
      </w:pPr>
      <w:hyperlink w:anchor="_Toc4141615" w:history="1">
        <w:r w:rsidR="00546C33" w:rsidRPr="00C126C2">
          <w:rPr>
            <w:rStyle w:val="a9"/>
            <w:noProof/>
          </w:rPr>
          <w:t xml:space="preserve">4.2 </w:t>
        </w:r>
        <w:r w:rsidR="00546C33" w:rsidRPr="00C126C2">
          <w:rPr>
            <w:rStyle w:val="a9"/>
            <w:rFonts w:hint="eastAsia"/>
            <w:noProof/>
          </w:rPr>
          <w:t>管理人对报告期内本基金运作遵规守信情况的说明</w:t>
        </w:r>
        <w:r w:rsidR="00546C33">
          <w:rPr>
            <w:noProof/>
            <w:webHidden/>
          </w:rPr>
          <w:tab/>
        </w:r>
        <w:r w:rsidR="00546C33">
          <w:rPr>
            <w:noProof/>
            <w:webHidden/>
          </w:rPr>
          <w:fldChar w:fldCharType="begin"/>
        </w:r>
        <w:r w:rsidR="00546C33">
          <w:rPr>
            <w:noProof/>
            <w:webHidden/>
          </w:rPr>
          <w:instrText xml:space="preserve"> PAGEREF _Toc4141615 \h </w:instrText>
        </w:r>
        <w:r w:rsidR="00546C33">
          <w:rPr>
            <w:noProof/>
            <w:webHidden/>
          </w:rPr>
        </w:r>
        <w:r w:rsidR="00546C33">
          <w:rPr>
            <w:noProof/>
            <w:webHidden/>
          </w:rPr>
          <w:fldChar w:fldCharType="separate"/>
        </w:r>
        <w:r w:rsidR="00546C33">
          <w:rPr>
            <w:noProof/>
            <w:webHidden/>
          </w:rPr>
          <w:t>14</w:t>
        </w:r>
        <w:r w:rsidR="00546C33">
          <w:rPr>
            <w:noProof/>
            <w:webHidden/>
          </w:rPr>
          <w:fldChar w:fldCharType="end"/>
        </w:r>
      </w:hyperlink>
    </w:p>
    <w:p w:rsidR="00546C33" w:rsidRDefault="00D37AC5">
      <w:pPr>
        <w:pStyle w:val="22"/>
        <w:ind w:left="420"/>
        <w:rPr>
          <w:rFonts w:asciiTheme="minorHAnsi" w:eastAsiaTheme="minorEastAsia" w:hAnsiTheme="minorHAnsi" w:cstheme="minorBidi"/>
          <w:noProof/>
          <w:kern w:val="2"/>
          <w:szCs w:val="22"/>
        </w:rPr>
      </w:pPr>
      <w:hyperlink w:anchor="_Toc4141616" w:history="1">
        <w:r w:rsidR="00546C33" w:rsidRPr="00C126C2">
          <w:rPr>
            <w:rStyle w:val="a9"/>
            <w:noProof/>
          </w:rPr>
          <w:t xml:space="preserve">4.3 </w:t>
        </w:r>
        <w:r w:rsidR="00546C33" w:rsidRPr="00C126C2">
          <w:rPr>
            <w:rStyle w:val="a9"/>
            <w:rFonts w:hint="eastAsia"/>
            <w:noProof/>
          </w:rPr>
          <w:t>管理人对报告期内公平交易情况的专项说明</w:t>
        </w:r>
        <w:r w:rsidR="00546C33">
          <w:rPr>
            <w:noProof/>
            <w:webHidden/>
          </w:rPr>
          <w:tab/>
        </w:r>
        <w:r w:rsidR="00546C33">
          <w:rPr>
            <w:noProof/>
            <w:webHidden/>
          </w:rPr>
          <w:fldChar w:fldCharType="begin"/>
        </w:r>
        <w:r w:rsidR="00546C33">
          <w:rPr>
            <w:noProof/>
            <w:webHidden/>
          </w:rPr>
          <w:instrText xml:space="preserve"> PAGEREF _Toc4141616 \h </w:instrText>
        </w:r>
        <w:r w:rsidR="00546C33">
          <w:rPr>
            <w:noProof/>
            <w:webHidden/>
          </w:rPr>
        </w:r>
        <w:r w:rsidR="00546C33">
          <w:rPr>
            <w:noProof/>
            <w:webHidden/>
          </w:rPr>
          <w:fldChar w:fldCharType="separate"/>
        </w:r>
        <w:r w:rsidR="00546C33">
          <w:rPr>
            <w:noProof/>
            <w:webHidden/>
          </w:rPr>
          <w:t>14</w:t>
        </w:r>
        <w:r w:rsidR="00546C33">
          <w:rPr>
            <w:noProof/>
            <w:webHidden/>
          </w:rPr>
          <w:fldChar w:fldCharType="end"/>
        </w:r>
      </w:hyperlink>
    </w:p>
    <w:p w:rsidR="00546C33" w:rsidRDefault="00D37AC5">
      <w:pPr>
        <w:pStyle w:val="22"/>
        <w:ind w:left="420"/>
        <w:rPr>
          <w:rFonts w:asciiTheme="minorHAnsi" w:eastAsiaTheme="minorEastAsia" w:hAnsiTheme="minorHAnsi" w:cstheme="minorBidi"/>
          <w:noProof/>
          <w:kern w:val="2"/>
          <w:szCs w:val="22"/>
        </w:rPr>
      </w:pPr>
      <w:hyperlink w:anchor="_Toc4141617" w:history="1">
        <w:r w:rsidR="00546C33" w:rsidRPr="00C126C2">
          <w:rPr>
            <w:rStyle w:val="a9"/>
            <w:noProof/>
          </w:rPr>
          <w:t xml:space="preserve">4.4 </w:t>
        </w:r>
        <w:r w:rsidR="00546C33" w:rsidRPr="00C126C2">
          <w:rPr>
            <w:rStyle w:val="a9"/>
            <w:rFonts w:hint="eastAsia"/>
            <w:noProof/>
          </w:rPr>
          <w:t>管理人对报告期内基金的投资策略和业绩表现的说明</w:t>
        </w:r>
        <w:r w:rsidR="00546C33">
          <w:rPr>
            <w:noProof/>
            <w:webHidden/>
          </w:rPr>
          <w:tab/>
        </w:r>
        <w:r w:rsidR="00546C33">
          <w:rPr>
            <w:noProof/>
            <w:webHidden/>
          </w:rPr>
          <w:fldChar w:fldCharType="begin"/>
        </w:r>
        <w:r w:rsidR="00546C33">
          <w:rPr>
            <w:noProof/>
            <w:webHidden/>
          </w:rPr>
          <w:instrText xml:space="preserve"> PAGEREF _Toc4141617 \h </w:instrText>
        </w:r>
        <w:r w:rsidR="00546C33">
          <w:rPr>
            <w:noProof/>
            <w:webHidden/>
          </w:rPr>
        </w:r>
        <w:r w:rsidR="00546C33">
          <w:rPr>
            <w:noProof/>
            <w:webHidden/>
          </w:rPr>
          <w:fldChar w:fldCharType="separate"/>
        </w:r>
        <w:r w:rsidR="00546C33">
          <w:rPr>
            <w:noProof/>
            <w:webHidden/>
          </w:rPr>
          <w:t>16</w:t>
        </w:r>
        <w:r w:rsidR="00546C33">
          <w:rPr>
            <w:noProof/>
            <w:webHidden/>
          </w:rPr>
          <w:fldChar w:fldCharType="end"/>
        </w:r>
      </w:hyperlink>
    </w:p>
    <w:p w:rsidR="00546C33" w:rsidRDefault="00D37AC5">
      <w:pPr>
        <w:pStyle w:val="22"/>
        <w:ind w:left="420"/>
        <w:rPr>
          <w:rFonts w:asciiTheme="minorHAnsi" w:eastAsiaTheme="minorEastAsia" w:hAnsiTheme="minorHAnsi" w:cstheme="minorBidi"/>
          <w:noProof/>
          <w:kern w:val="2"/>
          <w:szCs w:val="22"/>
        </w:rPr>
      </w:pPr>
      <w:hyperlink w:anchor="_Toc4141618" w:history="1">
        <w:r w:rsidR="00546C33" w:rsidRPr="00C126C2">
          <w:rPr>
            <w:rStyle w:val="a9"/>
            <w:noProof/>
          </w:rPr>
          <w:t xml:space="preserve">4.5 </w:t>
        </w:r>
        <w:r w:rsidR="00546C33" w:rsidRPr="00C126C2">
          <w:rPr>
            <w:rStyle w:val="a9"/>
            <w:rFonts w:hint="eastAsia"/>
            <w:noProof/>
          </w:rPr>
          <w:t>管理人对宏观经济、证券市场及行业走势的简要展望</w:t>
        </w:r>
        <w:r w:rsidR="00546C33">
          <w:rPr>
            <w:noProof/>
            <w:webHidden/>
          </w:rPr>
          <w:tab/>
        </w:r>
        <w:r w:rsidR="00546C33">
          <w:rPr>
            <w:noProof/>
            <w:webHidden/>
          </w:rPr>
          <w:fldChar w:fldCharType="begin"/>
        </w:r>
        <w:r w:rsidR="00546C33">
          <w:rPr>
            <w:noProof/>
            <w:webHidden/>
          </w:rPr>
          <w:instrText xml:space="preserve"> PAGEREF _Toc4141618 \h </w:instrText>
        </w:r>
        <w:r w:rsidR="00546C33">
          <w:rPr>
            <w:noProof/>
            <w:webHidden/>
          </w:rPr>
        </w:r>
        <w:r w:rsidR="00546C33">
          <w:rPr>
            <w:noProof/>
            <w:webHidden/>
          </w:rPr>
          <w:fldChar w:fldCharType="separate"/>
        </w:r>
        <w:r w:rsidR="00546C33">
          <w:rPr>
            <w:noProof/>
            <w:webHidden/>
          </w:rPr>
          <w:t>16</w:t>
        </w:r>
        <w:r w:rsidR="00546C33">
          <w:rPr>
            <w:noProof/>
            <w:webHidden/>
          </w:rPr>
          <w:fldChar w:fldCharType="end"/>
        </w:r>
      </w:hyperlink>
    </w:p>
    <w:p w:rsidR="00546C33" w:rsidRDefault="00D37AC5">
      <w:pPr>
        <w:pStyle w:val="22"/>
        <w:ind w:left="420"/>
        <w:rPr>
          <w:rFonts w:asciiTheme="minorHAnsi" w:eastAsiaTheme="minorEastAsia" w:hAnsiTheme="minorHAnsi" w:cstheme="minorBidi"/>
          <w:noProof/>
          <w:kern w:val="2"/>
          <w:szCs w:val="22"/>
        </w:rPr>
      </w:pPr>
      <w:hyperlink w:anchor="_Toc4141619" w:history="1">
        <w:r w:rsidR="00546C33" w:rsidRPr="00C126C2">
          <w:rPr>
            <w:rStyle w:val="a9"/>
            <w:noProof/>
          </w:rPr>
          <w:t xml:space="preserve">4.6 </w:t>
        </w:r>
        <w:r w:rsidR="00546C33" w:rsidRPr="00C126C2">
          <w:rPr>
            <w:rStyle w:val="a9"/>
            <w:rFonts w:hint="eastAsia"/>
            <w:noProof/>
          </w:rPr>
          <w:t>管理人内部有关本基金的监察稽核工作情况</w:t>
        </w:r>
        <w:r w:rsidR="00546C33">
          <w:rPr>
            <w:noProof/>
            <w:webHidden/>
          </w:rPr>
          <w:tab/>
        </w:r>
        <w:r w:rsidR="00546C33">
          <w:rPr>
            <w:noProof/>
            <w:webHidden/>
          </w:rPr>
          <w:fldChar w:fldCharType="begin"/>
        </w:r>
        <w:r w:rsidR="00546C33">
          <w:rPr>
            <w:noProof/>
            <w:webHidden/>
          </w:rPr>
          <w:instrText xml:space="preserve"> PAGEREF _Toc4141619 \h </w:instrText>
        </w:r>
        <w:r w:rsidR="00546C33">
          <w:rPr>
            <w:noProof/>
            <w:webHidden/>
          </w:rPr>
        </w:r>
        <w:r w:rsidR="00546C33">
          <w:rPr>
            <w:noProof/>
            <w:webHidden/>
          </w:rPr>
          <w:fldChar w:fldCharType="separate"/>
        </w:r>
        <w:r w:rsidR="00546C33">
          <w:rPr>
            <w:noProof/>
            <w:webHidden/>
          </w:rPr>
          <w:t>17</w:t>
        </w:r>
        <w:r w:rsidR="00546C33">
          <w:rPr>
            <w:noProof/>
            <w:webHidden/>
          </w:rPr>
          <w:fldChar w:fldCharType="end"/>
        </w:r>
      </w:hyperlink>
    </w:p>
    <w:p w:rsidR="00546C33" w:rsidRDefault="00D37AC5">
      <w:pPr>
        <w:pStyle w:val="22"/>
        <w:ind w:left="420"/>
        <w:rPr>
          <w:rFonts w:asciiTheme="minorHAnsi" w:eastAsiaTheme="minorEastAsia" w:hAnsiTheme="minorHAnsi" w:cstheme="minorBidi"/>
          <w:noProof/>
          <w:kern w:val="2"/>
          <w:szCs w:val="22"/>
        </w:rPr>
      </w:pPr>
      <w:hyperlink w:anchor="_Toc4141620" w:history="1">
        <w:r w:rsidR="00546C33" w:rsidRPr="00C126C2">
          <w:rPr>
            <w:rStyle w:val="a9"/>
            <w:noProof/>
          </w:rPr>
          <w:t xml:space="preserve">4.7 </w:t>
        </w:r>
        <w:r w:rsidR="00546C33" w:rsidRPr="00C126C2">
          <w:rPr>
            <w:rStyle w:val="a9"/>
            <w:rFonts w:hint="eastAsia"/>
            <w:noProof/>
          </w:rPr>
          <w:t>管理人对报告期内基金估值程序等事项的说明</w:t>
        </w:r>
        <w:r w:rsidR="00546C33">
          <w:rPr>
            <w:noProof/>
            <w:webHidden/>
          </w:rPr>
          <w:tab/>
        </w:r>
        <w:r w:rsidR="00546C33">
          <w:rPr>
            <w:noProof/>
            <w:webHidden/>
          </w:rPr>
          <w:fldChar w:fldCharType="begin"/>
        </w:r>
        <w:r w:rsidR="00546C33">
          <w:rPr>
            <w:noProof/>
            <w:webHidden/>
          </w:rPr>
          <w:instrText xml:space="preserve"> PAGEREF _Toc4141620 \h </w:instrText>
        </w:r>
        <w:r w:rsidR="00546C33">
          <w:rPr>
            <w:noProof/>
            <w:webHidden/>
          </w:rPr>
        </w:r>
        <w:r w:rsidR="00546C33">
          <w:rPr>
            <w:noProof/>
            <w:webHidden/>
          </w:rPr>
          <w:fldChar w:fldCharType="separate"/>
        </w:r>
        <w:r w:rsidR="00546C33">
          <w:rPr>
            <w:noProof/>
            <w:webHidden/>
          </w:rPr>
          <w:t>18</w:t>
        </w:r>
        <w:r w:rsidR="00546C33">
          <w:rPr>
            <w:noProof/>
            <w:webHidden/>
          </w:rPr>
          <w:fldChar w:fldCharType="end"/>
        </w:r>
      </w:hyperlink>
    </w:p>
    <w:p w:rsidR="00546C33" w:rsidRDefault="00D37AC5">
      <w:pPr>
        <w:pStyle w:val="22"/>
        <w:ind w:left="420"/>
        <w:rPr>
          <w:rFonts w:asciiTheme="minorHAnsi" w:eastAsiaTheme="minorEastAsia" w:hAnsiTheme="minorHAnsi" w:cstheme="minorBidi"/>
          <w:noProof/>
          <w:kern w:val="2"/>
          <w:szCs w:val="22"/>
        </w:rPr>
      </w:pPr>
      <w:hyperlink w:anchor="_Toc4141621" w:history="1">
        <w:r w:rsidR="00546C33" w:rsidRPr="00C126C2">
          <w:rPr>
            <w:rStyle w:val="a9"/>
            <w:noProof/>
          </w:rPr>
          <w:t>4.8</w:t>
        </w:r>
        <w:r w:rsidR="00546C33">
          <w:rPr>
            <w:rStyle w:val="a9"/>
            <w:noProof/>
          </w:rPr>
          <w:t xml:space="preserve"> </w:t>
        </w:r>
        <w:r w:rsidR="00546C33" w:rsidRPr="00C126C2">
          <w:rPr>
            <w:rStyle w:val="a9"/>
            <w:rFonts w:hint="eastAsia"/>
            <w:noProof/>
          </w:rPr>
          <w:t>管理人对报告期内基金利润分配情况的说明</w:t>
        </w:r>
        <w:r w:rsidR="00546C33">
          <w:rPr>
            <w:noProof/>
            <w:webHidden/>
          </w:rPr>
          <w:tab/>
        </w:r>
        <w:r w:rsidR="00546C33">
          <w:rPr>
            <w:noProof/>
            <w:webHidden/>
          </w:rPr>
          <w:fldChar w:fldCharType="begin"/>
        </w:r>
        <w:r w:rsidR="00546C33">
          <w:rPr>
            <w:noProof/>
            <w:webHidden/>
          </w:rPr>
          <w:instrText xml:space="preserve"> PAGEREF _Toc4141621 \h </w:instrText>
        </w:r>
        <w:r w:rsidR="00546C33">
          <w:rPr>
            <w:noProof/>
            <w:webHidden/>
          </w:rPr>
        </w:r>
        <w:r w:rsidR="00546C33">
          <w:rPr>
            <w:noProof/>
            <w:webHidden/>
          </w:rPr>
          <w:fldChar w:fldCharType="separate"/>
        </w:r>
        <w:r w:rsidR="00546C33">
          <w:rPr>
            <w:noProof/>
            <w:webHidden/>
          </w:rPr>
          <w:t>18</w:t>
        </w:r>
        <w:r w:rsidR="00546C33">
          <w:rPr>
            <w:noProof/>
            <w:webHidden/>
          </w:rPr>
          <w:fldChar w:fldCharType="end"/>
        </w:r>
      </w:hyperlink>
    </w:p>
    <w:p w:rsidR="00546C33" w:rsidRDefault="00D37AC5">
      <w:pPr>
        <w:pStyle w:val="22"/>
        <w:ind w:left="420"/>
        <w:rPr>
          <w:rFonts w:asciiTheme="minorHAnsi" w:eastAsiaTheme="minorEastAsia" w:hAnsiTheme="minorHAnsi" w:cstheme="minorBidi"/>
          <w:noProof/>
          <w:kern w:val="2"/>
          <w:szCs w:val="22"/>
        </w:rPr>
      </w:pPr>
      <w:hyperlink w:anchor="_Toc4141622" w:history="1">
        <w:r w:rsidR="00546C33" w:rsidRPr="00C126C2">
          <w:rPr>
            <w:rStyle w:val="a9"/>
            <w:noProof/>
          </w:rPr>
          <w:t>4.9</w:t>
        </w:r>
        <w:r w:rsidR="00546C33">
          <w:rPr>
            <w:rStyle w:val="a9"/>
            <w:noProof/>
          </w:rPr>
          <w:t xml:space="preserve"> </w:t>
        </w:r>
        <w:r w:rsidR="00546C33" w:rsidRPr="00C126C2">
          <w:rPr>
            <w:rStyle w:val="a9"/>
            <w:rFonts w:hint="eastAsia"/>
            <w:noProof/>
          </w:rPr>
          <w:t>报告期内管理人对本基金持有人数或基金资产净值预警情形的说明</w:t>
        </w:r>
        <w:r w:rsidR="00546C33">
          <w:rPr>
            <w:noProof/>
            <w:webHidden/>
          </w:rPr>
          <w:tab/>
        </w:r>
        <w:r w:rsidR="00546C33">
          <w:rPr>
            <w:noProof/>
            <w:webHidden/>
          </w:rPr>
          <w:fldChar w:fldCharType="begin"/>
        </w:r>
        <w:r w:rsidR="00546C33">
          <w:rPr>
            <w:noProof/>
            <w:webHidden/>
          </w:rPr>
          <w:instrText xml:space="preserve"> PAGEREF _Toc4141622 \h </w:instrText>
        </w:r>
        <w:r w:rsidR="00546C33">
          <w:rPr>
            <w:noProof/>
            <w:webHidden/>
          </w:rPr>
        </w:r>
        <w:r w:rsidR="00546C33">
          <w:rPr>
            <w:noProof/>
            <w:webHidden/>
          </w:rPr>
          <w:fldChar w:fldCharType="separate"/>
        </w:r>
        <w:r w:rsidR="00546C33">
          <w:rPr>
            <w:noProof/>
            <w:webHidden/>
          </w:rPr>
          <w:t>18</w:t>
        </w:r>
        <w:r w:rsidR="00546C33">
          <w:rPr>
            <w:noProof/>
            <w:webHidden/>
          </w:rPr>
          <w:fldChar w:fldCharType="end"/>
        </w:r>
      </w:hyperlink>
    </w:p>
    <w:p w:rsidR="00546C33" w:rsidRDefault="00D37AC5">
      <w:pPr>
        <w:pStyle w:val="11"/>
        <w:rPr>
          <w:rFonts w:asciiTheme="minorHAnsi" w:eastAsiaTheme="minorEastAsia" w:hAnsiTheme="minorHAnsi" w:cstheme="minorBidi"/>
          <w:noProof/>
          <w:szCs w:val="22"/>
        </w:rPr>
      </w:pPr>
      <w:hyperlink w:anchor="_Toc4141623" w:history="1">
        <w:r w:rsidR="00546C33" w:rsidRPr="00C126C2">
          <w:rPr>
            <w:rStyle w:val="a9"/>
            <w:b/>
            <w:bCs/>
            <w:noProof/>
          </w:rPr>
          <w:t xml:space="preserve">§5  </w:t>
        </w:r>
        <w:r w:rsidR="00546C33" w:rsidRPr="00C126C2">
          <w:rPr>
            <w:rStyle w:val="a9"/>
            <w:rFonts w:hint="eastAsia"/>
            <w:b/>
            <w:bCs/>
            <w:noProof/>
          </w:rPr>
          <w:t>托管人报告</w:t>
        </w:r>
        <w:r w:rsidR="00546C33">
          <w:rPr>
            <w:noProof/>
            <w:webHidden/>
          </w:rPr>
          <w:tab/>
        </w:r>
        <w:r w:rsidR="00546C33">
          <w:rPr>
            <w:noProof/>
            <w:webHidden/>
          </w:rPr>
          <w:fldChar w:fldCharType="begin"/>
        </w:r>
        <w:r w:rsidR="00546C33">
          <w:rPr>
            <w:noProof/>
            <w:webHidden/>
          </w:rPr>
          <w:instrText xml:space="preserve"> PAGEREF _Toc4141623 \h </w:instrText>
        </w:r>
        <w:r w:rsidR="00546C33">
          <w:rPr>
            <w:noProof/>
            <w:webHidden/>
          </w:rPr>
        </w:r>
        <w:r w:rsidR="00546C33">
          <w:rPr>
            <w:noProof/>
            <w:webHidden/>
          </w:rPr>
          <w:fldChar w:fldCharType="separate"/>
        </w:r>
        <w:r w:rsidR="00546C33">
          <w:rPr>
            <w:noProof/>
            <w:webHidden/>
          </w:rPr>
          <w:t>18</w:t>
        </w:r>
        <w:r w:rsidR="00546C33">
          <w:rPr>
            <w:noProof/>
            <w:webHidden/>
          </w:rPr>
          <w:fldChar w:fldCharType="end"/>
        </w:r>
      </w:hyperlink>
    </w:p>
    <w:p w:rsidR="00546C33" w:rsidRDefault="00D37AC5">
      <w:pPr>
        <w:pStyle w:val="22"/>
        <w:ind w:left="420"/>
        <w:rPr>
          <w:rFonts w:asciiTheme="minorHAnsi" w:eastAsiaTheme="minorEastAsia" w:hAnsiTheme="minorHAnsi" w:cstheme="minorBidi"/>
          <w:noProof/>
          <w:kern w:val="2"/>
          <w:szCs w:val="22"/>
        </w:rPr>
      </w:pPr>
      <w:hyperlink w:anchor="_Toc4141624" w:history="1">
        <w:r w:rsidR="00546C33" w:rsidRPr="00C126C2">
          <w:rPr>
            <w:rStyle w:val="a9"/>
            <w:noProof/>
          </w:rPr>
          <w:t xml:space="preserve">5.1 </w:t>
        </w:r>
        <w:r w:rsidR="00546C33" w:rsidRPr="00C126C2">
          <w:rPr>
            <w:rStyle w:val="a9"/>
            <w:rFonts w:hint="eastAsia"/>
            <w:noProof/>
          </w:rPr>
          <w:t>报告期内本基金托管人遵规守信情况声明</w:t>
        </w:r>
        <w:r w:rsidR="00546C33">
          <w:rPr>
            <w:noProof/>
            <w:webHidden/>
          </w:rPr>
          <w:tab/>
        </w:r>
        <w:r w:rsidR="00546C33">
          <w:rPr>
            <w:noProof/>
            <w:webHidden/>
          </w:rPr>
          <w:fldChar w:fldCharType="begin"/>
        </w:r>
        <w:r w:rsidR="00546C33">
          <w:rPr>
            <w:noProof/>
            <w:webHidden/>
          </w:rPr>
          <w:instrText xml:space="preserve"> PAGEREF _Toc4141624 \h </w:instrText>
        </w:r>
        <w:r w:rsidR="00546C33">
          <w:rPr>
            <w:noProof/>
            <w:webHidden/>
          </w:rPr>
        </w:r>
        <w:r w:rsidR="00546C33">
          <w:rPr>
            <w:noProof/>
            <w:webHidden/>
          </w:rPr>
          <w:fldChar w:fldCharType="separate"/>
        </w:r>
        <w:r w:rsidR="00546C33">
          <w:rPr>
            <w:noProof/>
            <w:webHidden/>
          </w:rPr>
          <w:t>18</w:t>
        </w:r>
        <w:r w:rsidR="00546C33">
          <w:rPr>
            <w:noProof/>
            <w:webHidden/>
          </w:rPr>
          <w:fldChar w:fldCharType="end"/>
        </w:r>
      </w:hyperlink>
    </w:p>
    <w:p w:rsidR="00546C33" w:rsidRDefault="00D37AC5">
      <w:pPr>
        <w:pStyle w:val="22"/>
        <w:ind w:left="420"/>
        <w:rPr>
          <w:rFonts w:asciiTheme="minorHAnsi" w:eastAsiaTheme="minorEastAsia" w:hAnsiTheme="minorHAnsi" w:cstheme="minorBidi"/>
          <w:noProof/>
          <w:kern w:val="2"/>
          <w:szCs w:val="22"/>
        </w:rPr>
      </w:pPr>
      <w:hyperlink w:anchor="_Toc4141625" w:history="1">
        <w:r w:rsidR="00546C33" w:rsidRPr="00C126C2">
          <w:rPr>
            <w:rStyle w:val="a9"/>
            <w:noProof/>
          </w:rPr>
          <w:t xml:space="preserve">5.2 </w:t>
        </w:r>
        <w:r w:rsidR="00546C33" w:rsidRPr="00C126C2">
          <w:rPr>
            <w:rStyle w:val="a9"/>
            <w:rFonts w:hint="eastAsia"/>
            <w:noProof/>
          </w:rPr>
          <w:t>托管人对报告期内本基金投资运作遵规守信、净值计算、利润分配等情况的说明</w:t>
        </w:r>
        <w:r w:rsidR="00546C33">
          <w:rPr>
            <w:noProof/>
            <w:webHidden/>
          </w:rPr>
          <w:tab/>
        </w:r>
        <w:r w:rsidR="00546C33">
          <w:rPr>
            <w:noProof/>
            <w:webHidden/>
          </w:rPr>
          <w:fldChar w:fldCharType="begin"/>
        </w:r>
        <w:r w:rsidR="00546C33">
          <w:rPr>
            <w:noProof/>
            <w:webHidden/>
          </w:rPr>
          <w:instrText xml:space="preserve"> PAGEREF _Toc4141625 \h </w:instrText>
        </w:r>
        <w:r w:rsidR="00546C33">
          <w:rPr>
            <w:noProof/>
            <w:webHidden/>
          </w:rPr>
        </w:r>
        <w:r w:rsidR="00546C33">
          <w:rPr>
            <w:noProof/>
            <w:webHidden/>
          </w:rPr>
          <w:fldChar w:fldCharType="separate"/>
        </w:r>
        <w:r w:rsidR="00546C33">
          <w:rPr>
            <w:noProof/>
            <w:webHidden/>
          </w:rPr>
          <w:t>18</w:t>
        </w:r>
        <w:r w:rsidR="00546C33">
          <w:rPr>
            <w:noProof/>
            <w:webHidden/>
          </w:rPr>
          <w:fldChar w:fldCharType="end"/>
        </w:r>
      </w:hyperlink>
    </w:p>
    <w:p w:rsidR="00546C33" w:rsidRDefault="00D37AC5">
      <w:pPr>
        <w:pStyle w:val="22"/>
        <w:ind w:left="420"/>
        <w:rPr>
          <w:rFonts w:asciiTheme="minorHAnsi" w:eastAsiaTheme="minorEastAsia" w:hAnsiTheme="minorHAnsi" w:cstheme="minorBidi"/>
          <w:noProof/>
          <w:kern w:val="2"/>
          <w:szCs w:val="22"/>
        </w:rPr>
      </w:pPr>
      <w:hyperlink w:anchor="_Toc4141626" w:history="1">
        <w:r w:rsidR="00546C33" w:rsidRPr="00C126C2">
          <w:rPr>
            <w:rStyle w:val="a9"/>
            <w:noProof/>
          </w:rPr>
          <w:t xml:space="preserve">5.3 </w:t>
        </w:r>
        <w:r w:rsidR="00546C33" w:rsidRPr="00C126C2">
          <w:rPr>
            <w:rStyle w:val="a9"/>
            <w:rFonts w:hint="eastAsia"/>
            <w:noProof/>
          </w:rPr>
          <w:t>托管人对本年度报告中财务信息等内容的真实、准确和完整发表意见</w:t>
        </w:r>
        <w:r w:rsidR="00546C33">
          <w:rPr>
            <w:noProof/>
            <w:webHidden/>
          </w:rPr>
          <w:tab/>
        </w:r>
        <w:r w:rsidR="00546C33">
          <w:rPr>
            <w:noProof/>
            <w:webHidden/>
          </w:rPr>
          <w:fldChar w:fldCharType="begin"/>
        </w:r>
        <w:r w:rsidR="00546C33">
          <w:rPr>
            <w:noProof/>
            <w:webHidden/>
          </w:rPr>
          <w:instrText xml:space="preserve"> PAGEREF _Toc4141626 \h </w:instrText>
        </w:r>
        <w:r w:rsidR="00546C33">
          <w:rPr>
            <w:noProof/>
            <w:webHidden/>
          </w:rPr>
        </w:r>
        <w:r w:rsidR="00546C33">
          <w:rPr>
            <w:noProof/>
            <w:webHidden/>
          </w:rPr>
          <w:fldChar w:fldCharType="separate"/>
        </w:r>
        <w:r w:rsidR="00546C33">
          <w:rPr>
            <w:noProof/>
            <w:webHidden/>
          </w:rPr>
          <w:t>19</w:t>
        </w:r>
        <w:r w:rsidR="00546C33">
          <w:rPr>
            <w:noProof/>
            <w:webHidden/>
          </w:rPr>
          <w:fldChar w:fldCharType="end"/>
        </w:r>
      </w:hyperlink>
    </w:p>
    <w:p w:rsidR="00546C33" w:rsidRDefault="00D37AC5">
      <w:pPr>
        <w:pStyle w:val="11"/>
        <w:rPr>
          <w:rFonts w:asciiTheme="minorHAnsi" w:eastAsiaTheme="minorEastAsia" w:hAnsiTheme="minorHAnsi" w:cstheme="minorBidi"/>
          <w:noProof/>
          <w:szCs w:val="22"/>
        </w:rPr>
      </w:pPr>
      <w:hyperlink w:anchor="_Toc4141627" w:history="1">
        <w:r w:rsidR="00546C33" w:rsidRPr="00C126C2">
          <w:rPr>
            <w:rStyle w:val="a9"/>
            <w:b/>
            <w:bCs/>
            <w:noProof/>
          </w:rPr>
          <w:t xml:space="preserve">§6  </w:t>
        </w:r>
        <w:r w:rsidR="00546C33" w:rsidRPr="00C126C2">
          <w:rPr>
            <w:rStyle w:val="a9"/>
            <w:rFonts w:hint="eastAsia"/>
            <w:b/>
            <w:bCs/>
            <w:noProof/>
          </w:rPr>
          <w:t>审计报告</w:t>
        </w:r>
        <w:r w:rsidR="00546C33">
          <w:rPr>
            <w:noProof/>
            <w:webHidden/>
          </w:rPr>
          <w:tab/>
        </w:r>
        <w:r w:rsidR="00546C33">
          <w:rPr>
            <w:noProof/>
            <w:webHidden/>
          </w:rPr>
          <w:fldChar w:fldCharType="begin"/>
        </w:r>
        <w:r w:rsidR="00546C33">
          <w:rPr>
            <w:noProof/>
            <w:webHidden/>
          </w:rPr>
          <w:instrText xml:space="preserve"> PAGEREF _Toc4141627 \h </w:instrText>
        </w:r>
        <w:r w:rsidR="00546C33">
          <w:rPr>
            <w:noProof/>
            <w:webHidden/>
          </w:rPr>
        </w:r>
        <w:r w:rsidR="00546C33">
          <w:rPr>
            <w:noProof/>
            <w:webHidden/>
          </w:rPr>
          <w:fldChar w:fldCharType="separate"/>
        </w:r>
        <w:r w:rsidR="00546C33">
          <w:rPr>
            <w:noProof/>
            <w:webHidden/>
          </w:rPr>
          <w:t>19</w:t>
        </w:r>
        <w:r w:rsidR="00546C33">
          <w:rPr>
            <w:noProof/>
            <w:webHidden/>
          </w:rPr>
          <w:fldChar w:fldCharType="end"/>
        </w:r>
      </w:hyperlink>
    </w:p>
    <w:p w:rsidR="00546C33" w:rsidRDefault="00D37AC5">
      <w:pPr>
        <w:pStyle w:val="22"/>
        <w:ind w:left="420"/>
        <w:rPr>
          <w:rFonts w:asciiTheme="minorHAnsi" w:eastAsiaTheme="minorEastAsia" w:hAnsiTheme="minorHAnsi" w:cstheme="minorBidi"/>
          <w:noProof/>
          <w:kern w:val="2"/>
          <w:szCs w:val="22"/>
        </w:rPr>
      </w:pPr>
      <w:hyperlink w:anchor="_Toc4141628" w:history="1">
        <w:r w:rsidR="00546C33" w:rsidRPr="00C126C2">
          <w:rPr>
            <w:rStyle w:val="a9"/>
            <w:noProof/>
          </w:rPr>
          <w:t xml:space="preserve">6.1 </w:t>
        </w:r>
        <w:r w:rsidR="00546C33" w:rsidRPr="00C126C2">
          <w:rPr>
            <w:rStyle w:val="a9"/>
            <w:rFonts w:hint="eastAsia"/>
            <w:noProof/>
          </w:rPr>
          <w:t>审计意见</w:t>
        </w:r>
        <w:r w:rsidR="00546C33">
          <w:rPr>
            <w:noProof/>
            <w:webHidden/>
          </w:rPr>
          <w:tab/>
        </w:r>
        <w:r w:rsidR="00546C33">
          <w:rPr>
            <w:noProof/>
            <w:webHidden/>
          </w:rPr>
          <w:fldChar w:fldCharType="begin"/>
        </w:r>
        <w:r w:rsidR="00546C33">
          <w:rPr>
            <w:noProof/>
            <w:webHidden/>
          </w:rPr>
          <w:instrText xml:space="preserve"> PAGEREF _Toc4141628 \h </w:instrText>
        </w:r>
        <w:r w:rsidR="00546C33">
          <w:rPr>
            <w:noProof/>
            <w:webHidden/>
          </w:rPr>
        </w:r>
        <w:r w:rsidR="00546C33">
          <w:rPr>
            <w:noProof/>
            <w:webHidden/>
          </w:rPr>
          <w:fldChar w:fldCharType="separate"/>
        </w:r>
        <w:r w:rsidR="00546C33">
          <w:rPr>
            <w:noProof/>
            <w:webHidden/>
          </w:rPr>
          <w:t>19</w:t>
        </w:r>
        <w:r w:rsidR="00546C33">
          <w:rPr>
            <w:noProof/>
            <w:webHidden/>
          </w:rPr>
          <w:fldChar w:fldCharType="end"/>
        </w:r>
      </w:hyperlink>
    </w:p>
    <w:p w:rsidR="00546C33" w:rsidRDefault="00D37AC5">
      <w:pPr>
        <w:pStyle w:val="22"/>
        <w:ind w:left="420"/>
        <w:rPr>
          <w:rFonts w:asciiTheme="minorHAnsi" w:eastAsiaTheme="minorEastAsia" w:hAnsiTheme="minorHAnsi" w:cstheme="minorBidi"/>
          <w:noProof/>
          <w:kern w:val="2"/>
          <w:szCs w:val="22"/>
        </w:rPr>
      </w:pPr>
      <w:hyperlink w:anchor="_Toc4141629" w:history="1">
        <w:r w:rsidR="00546C33" w:rsidRPr="00C126C2">
          <w:rPr>
            <w:rStyle w:val="a9"/>
            <w:noProof/>
          </w:rPr>
          <w:t xml:space="preserve">6.2 </w:t>
        </w:r>
        <w:r w:rsidR="00546C33" w:rsidRPr="00C126C2">
          <w:rPr>
            <w:rStyle w:val="a9"/>
            <w:rFonts w:hint="eastAsia"/>
            <w:noProof/>
          </w:rPr>
          <w:t>形成审计意见的基础</w:t>
        </w:r>
        <w:r w:rsidR="00546C33">
          <w:rPr>
            <w:noProof/>
            <w:webHidden/>
          </w:rPr>
          <w:tab/>
        </w:r>
        <w:r w:rsidR="00546C33">
          <w:rPr>
            <w:noProof/>
            <w:webHidden/>
          </w:rPr>
          <w:fldChar w:fldCharType="begin"/>
        </w:r>
        <w:r w:rsidR="00546C33">
          <w:rPr>
            <w:noProof/>
            <w:webHidden/>
          </w:rPr>
          <w:instrText xml:space="preserve"> PAGEREF _Toc4141629 \h </w:instrText>
        </w:r>
        <w:r w:rsidR="00546C33">
          <w:rPr>
            <w:noProof/>
            <w:webHidden/>
          </w:rPr>
        </w:r>
        <w:r w:rsidR="00546C33">
          <w:rPr>
            <w:noProof/>
            <w:webHidden/>
          </w:rPr>
          <w:fldChar w:fldCharType="separate"/>
        </w:r>
        <w:r w:rsidR="00546C33">
          <w:rPr>
            <w:noProof/>
            <w:webHidden/>
          </w:rPr>
          <w:t>19</w:t>
        </w:r>
        <w:r w:rsidR="00546C33">
          <w:rPr>
            <w:noProof/>
            <w:webHidden/>
          </w:rPr>
          <w:fldChar w:fldCharType="end"/>
        </w:r>
      </w:hyperlink>
    </w:p>
    <w:p w:rsidR="00546C33" w:rsidRDefault="00D37AC5">
      <w:pPr>
        <w:pStyle w:val="22"/>
        <w:ind w:left="420"/>
        <w:rPr>
          <w:rFonts w:asciiTheme="minorHAnsi" w:eastAsiaTheme="minorEastAsia" w:hAnsiTheme="minorHAnsi" w:cstheme="minorBidi"/>
          <w:noProof/>
          <w:kern w:val="2"/>
          <w:szCs w:val="22"/>
        </w:rPr>
      </w:pPr>
      <w:hyperlink w:anchor="_Toc4141630" w:history="1">
        <w:r w:rsidR="00546C33" w:rsidRPr="00C126C2">
          <w:rPr>
            <w:rStyle w:val="a9"/>
            <w:noProof/>
          </w:rPr>
          <w:t xml:space="preserve">6.3 </w:t>
        </w:r>
        <w:r w:rsidR="00546C33" w:rsidRPr="00C126C2">
          <w:rPr>
            <w:rStyle w:val="a9"/>
            <w:rFonts w:hint="eastAsia"/>
            <w:noProof/>
          </w:rPr>
          <w:t>管理层和治理层对财务报表的责任</w:t>
        </w:r>
        <w:r w:rsidR="00546C33">
          <w:rPr>
            <w:noProof/>
            <w:webHidden/>
          </w:rPr>
          <w:tab/>
        </w:r>
        <w:r w:rsidR="00546C33">
          <w:rPr>
            <w:noProof/>
            <w:webHidden/>
          </w:rPr>
          <w:fldChar w:fldCharType="begin"/>
        </w:r>
        <w:r w:rsidR="00546C33">
          <w:rPr>
            <w:noProof/>
            <w:webHidden/>
          </w:rPr>
          <w:instrText xml:space="preserve"> PAGEREF _Toc4141630 \h </w:instrText>
        </w:r>
        <w:r w:rsidR="00546C33">
          <w:rPr>
            <w:noProof/>
            <w:webHidden/>
          </w:rPr>
        </w:r>
        <w:r w:rsidR="00546C33">
          <w:rPr>
            <w:noProof/>
            <w:webHidden/>
          </w:rPr>
          <w:fldChar w:fldCharType="separate"/>
        </w:r>
        <w:r w:rsidR="00546C33">
          <w:rPr>
            <w:noProof/>
            <w:webHidden/>
          </w:rPr>
          <w:t>20</w:t>
        </w:r>
        <w:r w:rsidR="00546C33">
          <w:rPr>
            <w:noProof/>
            <w:webHidden/>
          </w:rPr>
          <w:fldChar w:fldCharType="end"/>
        </w:r>
      </w:hyperlink>
    </w:p>
    <w:p w:rsidR="00546C33" w:rsidRDefault="00D37AC5">
      <w:pPr>
        <w:pStyle w:val="22"/>
        <w:ind w:left="420"/>
        <w:rPr>
          <w:rFonts w:asciiTheme="minorHAnsi" w:eastAsiaTheme="minorEastAsia" w:hAnsiTheme="minorHAnsi" w:cstheme="minorBidi"/>
          <w:noProof/>
          <w:kern w:val="2"/>
          <w:szCs w:val="22"/>
        </w:rPr>
      </w:pPr>
      <w:hyperlink w:anchor="_Toc4141631" w:history="1">
        <w:r w:rsidR="00546C33" w:rsidRPr="00C126C2">
          <w:rPr>
            <w:rStyle w:val="a9"/>
            <w:noProof/>
          </w:rPr>
          <w:t xml:space="preserve">6.4 </w:t>
        </w:r>
        <w:r w:rsidR="00546C33" w:rsidRPr="00C126C2">
          <w:rPr>
            <w:rStyle w:val="a9"/>
            <w:rFonts w:hint="eastAsia"/>
            <w:noProof/>
          </w:rPr>
          <w:t>注册会计师对财务报表审计的责任</w:t>
        </w:r>
        <w:r w:rsidR="00546C33">
          <w:rPr>
            <w:noProof/>
            <w:webHidden/>
          </w:rPr>
          <w:tab/>
        </w:r>
        <w:r w:rsidR="00546C33">
          <w:rPr>
            <w:noProof/>
            <w:webHidden/>
          </w:rPr>
          <w:fldChar w:fldCharType="begin"/>
        </w:r>
        <w:r w:rsidR="00546C33">
          <w:rPr>
            <w:noProof/>
            <w:webHidden/>
          </w:rPr>
          <w:instrText xml:space="preserve"> PAGEREF _Toc4141631 \h </w:instrText>
        </w:r>
        <w:r w:rsidR="00546C33">
          <w:rPr>
            <w:noProof/>
            <w:webHidden/>
          </w:rPr>
        </w:r>
        <w:r w:rsidR="00546C33">
          <w:rPr>
            <w:noProof/>
            <w:webHidden/>
          </w:rPr>
          <w:fldChar w:fldCharType="separate"/>
        </w:r>
        <w:r w:rsidR="00546C33">
          <w:rPr>
            <w:noProof/>
            <w:webHidden/>
          </w:rPr>
          <w:t>20</w:t>
        </w:r>
        <w:r w:rsidR="00546C33">
          <w:rPr>
            <w:noProof/>
            <w:webHidden/>
          </w:rPr>
          <w:fldChar w:fldCharType="end"/>
        </w:r>
      </w:hyperlink>
    </w:p>
    <w:p w:rsidR="00546C33" w:rsidRDefault="00D37AC5">
      <w:pPr>
        <w:pStyle w:val="11"/>
        <w:rPr>
          <w:rFonts w:asciiTheme="minorHAnsi" w:eastAsiaTheme="minorEastAsia" w:hAnsiTheme="minorHAnsi" w:cstheme="minorBidi"/>
          <w:noProof/>
          <w:szCs w:val="22"/>
        </w:rPr>
      </w:pPr>
      <w:hyperlink w:anchor="_Toc4141632" w:history="1">
        <w:r w:rsidR="00546C33" w:rsidRPr="00C126C2">
          <w:rPr>
            <w:rStyle w:val="a9"/>
            <w:b/>
            <w:bCs/>
            <w:noProof/>
          </w:rPr>
          <w:t>§7</w:t>
        </w:r>
        <w:r w:rsidR="00546C33" w:rsidRPr="00C126C2">
          <w:rPr>
            <w:rStyle w:val="a9"/>
            <w:rFonts w:hint="eastAsia"/>
            <w:b/>
            <w:bCs/>
            <w:noProof/>
          </w:rPr>
          <w:t>年度财务报表</w:t>
        </w:r>
        <w:r w:rsidR="00546C33">
          <w:rPr>
            <w:noProof/>
            <w:webHidden/>
          </w:rPr>
          <w:tab/>
        </w:r>
        <w:r w:rsidR="00546C33">
          <w:rPr>
            <w:noProof/>
            <w:webHidden/>
          </w:rPr>
          <w:fldChar w:fldCharType="begin"/>
        </w:r>
        <w:r w:rsidR="00546C33">
          <w:rPr>
            <w:noProof/>
            <w:webHidden/>
          </w:rPr>
          <w:instrText xml:space="preserve"> PAGEREF _Toc4141632 \h </w:instrText>
        </w:r>
        <w:r w:rsidR="00546C33">
          <w:rPr>
            <w:noProof/>
            <w:webHidden/>
          </w:rPr>
        </w:r>
        <w:r w:rsidR="00546C33">
          <w:rPr>
            <w:noProof/>
            <w:webHidden/>
          </w:rPr>
          <w:fldChar w:fldCharType="separate"/>
        </w:r>
        <w:r w:rsidR="00546C33">
          <w:rPr>
            <w:noProof/>
            <w:webHidden/>
          </w:rPr>
          <w:t>21</w:t>
        </w:r>
        <w:r w:rsidR="00546C33">
          <w:rPr>
            <w:noProof/>
            <w:webHidden/>
          </w:rPr>
          <w:fldChar w:fldCharType="end"/>
        </w:r>
      </w:hyperlink>
    </w:p>
    <w:p w:rsidR="00546C33" w:rsidRDefault="00D37AC5">
      <w:pPr>
        <w:pStyle w:val="22"/>
        <w:ind w:left="420"/>
        <w:rPr>
          <w:rFonts w:asciiTheme="minorHAnsi" w:eastAsiaTheme="minorEastAsia" w:hAnsiTheme="minorHAnsi" w:cstheme="minorBidi"/>
          <w:noProof/>
          <w:kern w:val="2"/>
          <w:szCs w:val="22"/>
        </w:rPr>
      </w:pPr>
      <w:hyperlink w:anchor="_Toc4141633" w:history="1">
        <w:r w:rsidR="00546C33" w:rsidRPr="00C126C2">
          <w:rPr>
            <w:rStyle w:val="a9"/>
            <w:noProof/>
          </w:rPr>
          <w:t xml:space="preserve">7.1 </w:t>
        </w:r>
        <w:r w:rsidR="00546C33" w:rsidRPr="00C126C2">
          <w:rPr>
            <w:rStyle w:val="a9"/>
            <w:rFonts w:hint="eastAsia"/>
            <w:noProof/>
          </w:rPr>
          <w:t>资产负债表</w:t>
        </w:r>
        <w:r w:rsidR="00546C33">
          <w:rPr>
            <w:noProof/>
            <w:webHidden/>
          </w:rPr>
          <w:tab/>
        </w:r>
        <w:r w:rsidR="00546C33">
          <w:rPr>
            <w:noProof/>
            <w:webHidden/>
          </w:rPr>
          <w:fldChar w:fldCharType="begin"/>
        </w:r>
        <w:r w:rsidR="00546C33">
          <w:rPr>
            <w:noProof/>
            <w:webHidden/>
          </w:rPr>
          <w:instrText xml:space="preserve"> PAGEREF _Toc4141633 \h </w:instrText>
        </w:r>
        <w:r w:rsidR="00546C33">
          <w:rPr>
            <w:noProof/>
            <w:webHidden/>
          </w:rPr>
        </w:r>
        <w:r w:rsidR="00546C33">
          <w:rPr>
            <w:noProof/>
            <w:webHidden/>
          </w:rPr>
          <w:fldChar w:fldCharType="separate"/>
        </w:r>
        <w:r w:rsidR="00546C33">
          <w:rPr>
            <w:noProof/>
            <w:webHidden/>
          </w:rPr>
          <w:t>21</w:t>
        </w:r>
        <w:r w:rsidR="00546C33">
          <w:rPr>
            <w:noProof/>
            <w:webHidden/>
          </w:rPr>
          <w:fldChar w:fldCharType="end"/>
        </w:r>
      </w:hyperlink>
    </w:p>
    <w:p w:rsidR="00546C33" w:rsidRDefault="00D37AC5">
      <w:pPr>
        <w:pStyle w:val="22"/>
        <w:ind w:left="420"/>
        <w:rPr>
          <w:rFonts w:asciiTheme="minorHAnsi" w:eastAsiaTheme="minorEastAsia" w:hAnsiTheme="minorHAnsi" w:cstheme="minorBidi"/>
          <w:noProof/>
          <w:kern w:val="2"/>
          <w:szCs w:val="22"/>
        </w:rPr>
      </w:pPr>
      <w:hyperlink w:anchor="_Toc4141634" w:history="1">
        <w:r w:rsidR="00546C33" w:rsidRPr="00C126C2">
          <w:rPr>
            <w:rStyle w:val="a9"/>
            <w:noProof/>
          </w:rPr>
          <w:t xml:space="preserve">7.2 </w:t>
        </w:r>
        <w:r w:rsidR="00546C33" w:rsidRPr="00C126C2">
          <w:rPr>
            <w:rStyle w:val="a9"/>
            <w:rFonts w:hint="eastAsia"/>
            <w:noProof/>
          </w:rPr>
          <w:t>利润表</w:t>
        </w:r>
        <w:r w:rsidR="00546C33">
          <w:rPr>
            <w:noProof/>
            <w:webHidden/>
          </w:rPr>
          <w:tab/>
        </w:r>
        <w:r w:rsidR="00546C33">
          <w:rPr>
            <w:noProof/>
            <w:webHidden/>
          </w:rPr>
          <w:fldChar w:fldCharType="begin"/>
        </w:r>
        <w:r w:rsidR="00546C33">
          <w:rPr>
            <w:noProof/>
            <w:webHidden/>
          </w:rPr>
          <w:instrText xml:space="preserve"> PAGEREF _Toc4141634 \h </w:instrText>
        </w:r>
        <w:r w:rsidR="00546C33">
          <w:rPr>
            <w:noProof/>
            <w:webHidden/>
          </w:rPr>
        </w:r>
        <w:r w:rsidR="00546C33">
          <w:rPr>
            <w:noProof/>
            <w:webHidden/>
          </w:rPr>
          <w:fldChar w:fldCharType="separate"/>
        </w:r>
        <w:r w:rsidR="00546C33">
          <w:rPr>
            <w:noProof/>
            <w:webHidden/>
          </w:rPr>
          <w:t>23</w:t>
        </w:r>
        <w:r w:rsidR="00546C33">
          <w:rPr>
            <w:noProof/>
            <w:webHidden/>
          </w:rPr>
          <w:fldChar w:fldCharType="end"/>
        </w:r>
      </w:hyperlink>
    </w:p>
    <w:p w:rsidR="00546C33" w:rsidRDefault="00D37AC5">
      <w:pPr>
        <w:pStyle w:val="22"/>
        <w:ind w:left="420"/>
        <w:rPr>
          <w:rFonts w:asciiTheme="minorHAnsi" w:eastAsiaTheme="minorEastAsia" w:hAnsiTheme="minorHAnsi" w:cstheme="minorBidi"/>
          <w:noProof/>
          <w:kern w:val="2"/>
          <w:szCs w:val="22"/>
        </w:rPr>
      </w:pPr>
      <w:hyperlink w:anchor="_Toc4141635" w:history="1">
        <w:r w:rsidR="00546C33" w:rsidRPr="00C126C2">
          <w:rPr>
            <w:rStyle w:val="a9"/>
            <w:noProof/>
          </w:rPr>
          <w:t xml:space="preserve">7.3 </w:t>
        </w:r>
        <w:r w:rsidR="00546C33" w:rsidRPr="00C126C2">
          <w:rPr>
            <w:rStyle w:val="a9"/>
            <w:rFonts w:hint="eastAsia"/>
            <w:noProof/>
          </w:rPr>
          <w:t>所有者权益（基金净值）变动表</w:t>
        </w:r>
        <w:r w:rsidR="00546C33">
          <w:rPr>
            <w:noProof/>
            <w:webHidden/>
          </w:rPr>
          <w:tab/>
        </w:r>
        <w:r w:rsidR="00546C33">
          <w:rPr>
            <w:noProof/>
            <w:webHidden/>
          </w:rPr>
          <w:fldChar w:fldCharType="begin"/>
        </w:r>
        <w:r w:rsidR="00546C33">
          <w:rPr>
            <w:noProof/>
            <w:webHidden/>
          </w:rPr>
          <w:instrText xml:space="preserve"> PAGEREF _Toc4141635 \h </w:instrText>
        </w:r>
        <w:r w:rsidR="00546C33">
          <w:rPr>
            <w:noProof/>
            <w:webHidden/>
          </w:rPr>
        </w:r>
        <w:r w:rsidR="00546C33">
          <w:rPr>
            <w:noProof/>
            <w:webHidden/>
          </w:rPr>
          <w:fldChar w:fldCharType="separate"/>
        </w:r>
        <w:r w:rsidR="00546C33">
          <w:rPr>
            <w:noProof/>
            <w:webHidden/>
          </w:rPr>
          <w:t>24</w:t>
        </w:r>
        <w:r w:rsidR="00546C33">
          <w:rPr>
            <w:noProof/>
            <w:webHidden/>
          </w:rPr>
          <w:fldChar w:fldCharType="end"/>
        </w:r>
      </w:hyperlink>
    </w:p>
    <w:p w:rsidR="00546C33" w:rsidRDefault="00D37AC5">
      <w:pPr>
        <w:pStyle w:val="22"/>
        <w:ind w:left="420"/>
        <w:rPr>
          <w:rFonts w:asciiTheme="minorHAnsi" w:eastAsiaTheme="minorEastAsia" w:hAnsiTheme="minorHAnsi" w:cstheme="minorBidi"/>
          <w:noProof/>
          <w:kern w:val="2"/>
          <w:szCs w:val="22"/>
        </w:rPr>
      </w:pPr>
      <w:hyperlink w:anchor="_Toc4141636" w:history="1">
        <w:r w:rsidR="00546C33" w:rsidRPr="00C126C2">
          <w:rPr>
            <w:rStyle w:val="a9"/>
            <w:noProof/>
          </w:rPr>
          <w:t xml:space="preserve">7.4 </w:t>
        </w:r>
        <w:r w:rsidR="00546C33" w:rsidRPr="00C126C2">
          <w:rPr>
            <w:rStyle w:val="a9"/>
            <w:rFonts w:hint="eastAsia"/>
            <w:noProof/>
          </w:rPr>
          <w:t>报表附注</w:t>
        </w:r>
        <w:r w:rsidR="00546C33">
          <w:rPr>
            <w:noProof/>
            <w:webHidden/>
          </w:rPr>
          <w:tab/>
        </w:r>
        <w:r w:rsidR="00546C33">
          <w:rPr>
            <w:noProof/>
            <w:webHidden/>
          </w:rPr>
          <w:fldChar w:fldCharType="begin"/>
        </w:r>
        <w:r w:rsidR="00546C33">
          <w:rPr>
            <w:noProof/>
            <w:webHidden/>
          </w:rPr>
          <w:instrText xml:space="preserve"> PAGEREF _Toc4141636 \h </w:instrText>
        </w:r>
        <w:r w:rsidR="00546C33">
          <w:rPr>
            <w:noProof/>
            <w:webHidden/>
          </w:rPr>
        </w:r>
        <w:r w:rsidR="00546C33">
          <w:rPr>
            <w:noProof/>
            <w:webHidden/>
          </w:rPr>
          <w:fldChar w:fldCharType="separate"/>
        </w:r>
        <w:r w:rsidR="00546C33">
          <w:rPr>
            <w:noProof/>
            <w:webHidden/>
          </w:rPr>
          <w:t>25</w:t>
        </w:r>
        <w:r w:rsidR="00546C33">
          <w:rPr>
            <w:noProof/>
            <w:webHidden/>
          </w:rPr>
          <w:fldChar w:fldCharType="end"/>
        </w:r>
      </w:hyperlink>
    </w:p>
    <w:p w:rsidR="00546C33" w:rsidRDefault="00D37AC5">
      <w:pPr>
        <w:pStyle w:val="11"/>
        <w:rPr>
          <w:rFonts w:asciiTheme="minorHAnsi" w:eastAsiaTheme="minorEastAsia" w:hAnsiTheme="minorHAnsi" w:cstheme="minorBidi"/>
          <w:noProof/>
          <w:szCs w:val="22"/>
        </w:rPr>
      </w:pPr>
      <w:hyperlink w:anchor="_Toc4141637" w:history="1">
        <w:r w:rsidR="00546C33" w:rsidRPr="00C126C2">
          <w:rPr>
            <w:rStyle w:val="a9"/>
            <w:b/>
            <w:bCs/>
            <w:noProof/>
          </w:rPr>
          <w:t>§8</w:t>
        </w:r>
        <w:r w:rsidR="00546C33" w:rsidRPr="00C126C2">
          <w:rPr>
            <w:rStyle w:val="a9"/>
            <w:rFonts w:hint="eastAsia"/>
            <w:b/>
            <w:bCs/>
            <w:noProof/>
          </w:rPr>
          <w:t>投资组合报告</w:t>
        </w:r>
        <w:r w:rsidR="00546C33">
          <w:rPr>
            <w:noProof/>
            <w:webHidden/>
          </w:rPr>
          <w:tab/>
        </w:r>
        <w:r w:rsidR="00546C33">
          <w:rPr>
            <w:noProof/>
            <w:webHidden/>
          </w:rPr>
          <w:fldChar w:fldCharType="begin"/>
        </w:r>
        <w:r w:rsidR="00546C33">
          <w:rPr>
            <w:noProof/>
            <w:webHidden/>
          </w:rPr>
          <w:instrText xml:space="preserve"> PAGEREF _Toc4141637 \h </w:instrText>
        </w:r>
        <w:r w:rsidR="00546C33">
          <w:rPr>
            <w:noProof/>
            <w:webHidden/>
          </w:rPr>
        </w:r>
        <w:r w:rsidR="00546C33">
          <w:rPr>
            <w:noProof/>
            <w:webHidden/>
          </w:rPr>
          <w:fldChar w:fldCharType="separate"/>
        </w:r>
        <w:r w:rsidR="00546C33">
          <w:rPr>
            <w:noProof/>
            <w:webHidden/>
          </w:rPr>
          <w:t>52</w:t>
        </w:r>
        <w:r w:rsidR="00546C33">
          <w:rPr>
            <w:noProof/>
            <w:webHidden/>
          </w:rPr>
          <w:fldChar w:fldCharType="end"/>
        </w:r>
      </w:hyperlink>
    </w:p>
    <w:p w:rsidR="00546C33" w:rsidRDefault="00D37AC5">
      <w:pPr>
        <w:pStyle w:val="22"/>
        <w:ind w:left="420"/>
        <w:rPr>
          <w:rFonts w:asciiTheme="minorHAnsi" w:eastAsiaTheme="minorEastAsia" w:hAnsiTheme="minorHAnsi" w:cstheme="minorBidi"/>
          <w:noProof/>
          <w:kern w:val="2"/>
          <w:szCs w:val="22"/>
        </w:rPr>
      </w:pPr>
      <w:hyperlink w:anchor="_Toc4141638" w:history="1">
        <w:r w:rsidR="00546C33" w:rsidRPr="00C126C2">
          <w:rPr>
            <w:rStyle w:val="a9"/>
            <w:noProof/>
          </w:rPr>
          <w:t xml:space="preserve">8.1 </w:t>
        </w:r>
        <w:r w:rsidR="00546C33" w:rsidRPr="00C126C2">
          <w:rPr>
            <w:rStyle w:val="a9"/>
            <w:rFonts w:hint="eastAsia"/>
            <w:noProof/>
          </w:rPr>
          <w:t>期末基金资产组合情况</w:t>
        </w:r>
        <w:r w:rsidR="00546C33">
          <w:rPr>
            <w:noProof/>
            <w:webHidden/>
          </w:rPr>
          <w:tab/>
        </w:r>
        <w:r w:rsidR="00546C33">
          <w:rPr>
            <w:noProof/>
            <w:webHidden/>
          </w:rPr>
          <w:fldChar w:fldCharType="begin"/>
        </w:r>
        <w:r w:rsidR="00546C33">
          <w:rPr>
            <w:noProof/>
            <w:webHidden/>
          </w:rPr>
          <w:instrText xml:space="preserve"> PAGEREF _Toc4141638 \h </w:instrText>
        </w:r>
        <w:r w:rsidR="00546C33">
          <w:rPr>
            <w:noProof/>
            <w:webHidden/>
          </w:rPr>
        </w:r>
        <w:r w:rsidR="00546C33">
          <w:rPr>
            <w:noProof/>
            <w:webHidden/>
          </w:rPr>
          <w:fldChar w:fldCharType="separate"/>
        </w:r>
        <w:r w:rsidR="00546C33">
          <w:rPr>
            <w:noProof/>
            <w:webHidden/>
          </w:rPr>
          <w:t>52</w:t>
        </w:r>
        <w:r w:rsidR="00546C33">
          <w:rPr>
            <w:noProof/>
            <w:webHidden/>
          </w:rPr>
          <w:fldChar w:fldCharType="end"/>
        </w:r>
      </w:hyperlink>
    </w:p>
    <w:p w:rsidR="00546C33" w:rsidRDefault="00D37AC5">
      <w:pPr>
        <w:pStyle w:val="22"/>
        <w:ind w:left="420"/>
        <w:rPr>
          <w:rFonts w:asciiTheme="minorHAnsi" w:eastAsiaTheme="minorEastAsia" w:hAnsiTheme="minorHAnsi" w:cstheme="minorBidi"/>
          <w:noProof/>
          <w:kern w:val="2"/>
          <w:szCs w:val="22"/>
        </w:rPr>
      </w:pPr>
      <w:hyperlink w:anchor="_Toc4141639" w:history="1">
        <w:r w:rsidR="00546C33" w:rsidRPr="00C126C2">
          <w:rPr>
            <w:rStyle w:val="a9"/>
            <w:noProof/>
          </w:rPr>
          <w:t>8.2</w:t>
        </w:r>
        <w:r w:rsidR="00546C33">
          <w:rPr>
            <w:rStyle w:val="a9"/>
            <w:noProof/>
          </w:rPr>
          <w:t xml:space="preserve"> </w:t>
        </w:r>
        <w:r w:rsidR="00546C33" w:rsidRPr="00C126C2">
          <w:rPr>
            <w:rStyle w:val="a9"/>
            <w:rFonts w:hint="eastAsia"/>
            <w:noProof/>
          </w:rPr>
          <w:t>期末按行业分类的股票投资组合</w:t>
        </w:r>
        <w:r w:rsidR="00546C33">
          <w:rPr>
            <w:noProof/>
            <w:webHidden/>
          </w:rPr>
          <w:tab/>
        </w:r>
        <w:r w:rsidR="00546C33">
          <w:rPr>
            <w:noProof/>
            <w:webHidden/>
          </w:rPr>
          <w:fldChar w:fldCharType="begin"/>
        </w:r>
        <w:r w:rsidR="00546C33">
          <w:rPr>
            <w:noProof/>
            <w:webHidden/>
          </w:rPr>
          <w:instrText xml:space="preserve"> PAGEREF _Toc4141639 \h </w:instrText>
        </w:r>
        <w:r w:rsidR="00546C33">
          <w:rPr>
            <w:noProof/>
            <w:webHidden/>
          </w:rPr>
        </w:r>
        <w:r w:rsidR="00546C33">
          <w:rPr>
            <w:noProof/>
            <w:webHidden/>
          </w:rPr>
          <w:fldChar w:fldCharType="separate"/>
        </w:r>
        <w:r w:rsidR="00546C33">
          <w:rPr>
            <w:noProof/>
            <w:webHidden/>
          </w:rPr>
          <w:t>52</w:t>
        </w:r>
        <w:r w:rsidR="00546C33">
          <w:rPr>
            <w:noProof/>
            <w:webHidden/>
          </w:rPr>
          <w:fldChar w:fldCharType="end"/>
        </w:r>
      </w:hyperlink>
    </w:p>
    <w:p w:rsidR="00546C33" w:rsidRDefault="00D37AC5">
      <w:pPr>
        <w:pStyle w:val="22"/>
        <w:ind w:left="420"/>
        <w:rPr>
          <w:rFonts w:asciiTheme="minorHAnsi" w:eastAsiaTheme="minorEastAsia" w:hAnsiTheme="minorHAnsi" w:cstheme="minorBidi"/>
          <w:noProof/>
          <w:kern w:val="2"/>
          <w:szCs w:val="22"/>
        </w:rPr>
      </w:pPr>
      <w:hyperlink w:anchor="_Toc4141640" w:history="1">
        <w:r w:rsidR="00546C33" w:rsidRPr="00C126C2">
          <w:rPr>
            <w:rStyle w:val="a9"/>
            <w:noProof/>
          </w:rPr>
          <w:t>8.3</w:t>
        </w:r>
        <w:r w:rsidR="00546C33">
          <w:rPr>
            <w:rStyle w:val="a9"/>
            <w:noProof/>
          </w:rPr>
          <w:t xml:space="preserve"> </w:t>
        </w:r>
        <w:r w:rsidR="00546C33" w:rsidRPr="00C126C2">
          <w:rPr>
            <w:rStyle w:val="a9"/>
            <w:rFonts w:hint="eastAsia"/>
            <w:noProof/>
          </w:rPr>
          <w:t>期末按公允价值占基金资产净值比例大小排序的所有股票投资明细</w:t>
        </w:r>
        <w:r w:rsidR="00546C33">
          <w:rPr>
            <w:noProof/>
            <w:webHidden/>
          </w:rPr>
          <w:tab/>
        </w:r>
        <w:r w:rsidR="00546C33">
          <w:rPr>
            <w:noProof/>
            <w:webHidden/>
          </w:rPr>
          <w:fldChar w:fldCharType="begin"/>
        </w:r>
        <w:r w:rsidR="00546C33">
          <w:rPr>
            <w:noProof/>
            <w:webHidden/>
          </w:rPr>
          <w:instrText xml:space="preserve"> PAGEREF _Toc4141640 \h </w:instrText>
        </w:r>
        <w:r w:rsidR="00546C33">
          <w:rPr>
            <w:noProof/>
            <w:webHidden/>
          </w:rPr>
        </w:r>
        <w:r w:rsidR="00546C33">
          <w:rPr>
            <w:noProof/>
            <w:webHidden/>
          </w:rPr>
          <w:fldChar w:fldCharType="separate"/>
        </w:r>
        <w:r w:rsidR="00546C33">
          <w:rPr>
            <w:noProof/>
            <w:webHidden/>
          </w:rPr>
          <w:t>53</w:t>
        </w:r>
        <w:r w:rsidR="00546C33">
          <w:rPr>
            <w:noProof/>
            <w:webHidden/>
          </w:rPr>
          <w:fldChar w:fldCharType="end"/>
        </w:r>
      </w:hyperlink>
    </w:p>
    <w:p w:rsidR="00546C33" w:rsidRDefault="00D37AC5">
      <w:pPr>
        <w:pStyle w:val="22"/>
        <w:ind w:left="420"/>
        <w:rPr>
          <w:rFonts w:asciiTheme="minorHAnsi" w:eastAsiaTheme="minorEastAsia" w:hAnsiTheme="minorHAnsi" w:cstheme="minorBidi"/>
          <w:noProof/>
          <w:kern w:val="2"/>
          <w:szCs w:val="22"/>
        </w:rPr>
      </w:pPr>
      <w:hyperlink w:anchor="_Toc4141641" w:history="1">
        <w:r w:rsidR="00546C33" w:rsidRPr="00C126C2">
          <w:rPr>
            <w:rStyle w:val="a9"/>
            <w:noProof/>
          </w:rPr>
          <w:t>8.4</w:t>
        </w:r>
        <w:r w:rsidR="00546C33">
          <w:rPr>
            <w:rStyle w:val="a9"/>
            <w:noProof/>
          </w:rPr>
          <w:t xml:space="preserve"> </w:t>
        </w:r>
        <w:r w:rsidR="00546C33" w:rsidRPr="00C126C2">
          <w:rPr>
            <w:rStyle w:val="a9"/>
            <w:rFonts w:hint="eastAsia"/>
            <w:noProof/>
          </w:rPr>
          <w:t>报告期内股票投资组合的重大变动</w:t>
        </w:r>
        <w:r w:rsidR="00546C33">
          <w:rPr>
            <w:noProof/>
            <w:webHidden/>
          </w:rPr>
          <w:tab/>
        </w:r>
        <w:r w:rsidR="00546C33">
          <w:rPr>
            <w:noProof/>
            <w:webHidden/>
          </w:rPr>
          <w:fldChar w:fldCharType="begin"/>
        </w:r>
        <w:r w:rsidR="00546C33">
          <w:rPr>
            <w:noProof/>
            <w:webHidden/>
          </w:rPr>
          <w:instrText xml:space="preserve"> PAGEREF _Toc4141641 \h </w:instrText>
        </w:r>
        <w:r w:rsidR="00546C33">
          <w:rPr>
            <w:noProof/>
            <w:webHidden/>
          </w:rPr>
        </w:r>
        <w:r w:rsidR="00546C33">
          <w:rPr>
            <w:noProof/>
            <w:webHidden/>
          </w:rPr>
          <w:fldChar w:fldCharType="separate"/>
        </w:r>
        <w:r w:rsidR="00546C33">
          <w:rPr>
            <w:noProof/>
            <w:webHidden/>
          </w:rPr>
          <w:t>53</w:t>
        </w:r>
        <w:r w:rsidR="00546C33">
          <w:rPr>
            <w:noProof/>
            <w:webHidden/>
          </w:rPr>
          <w:fldChar w:fldCharType="end"/>
        </w:r>
      </w:hyperlink>
    </w:p>
    <w:p w:rsidR="00546C33" w:rsidRDefault="00D37AC5">
      <w:pPr>
        <w:pStyle w:val="22"/>
        <w:ind w:left="420"/>
        <w:rPr>
          <w:rFonts w:asciiTheme="minorHAnsi" w:eastAsiaTheme="minorEastAsia" w:hAnsiTheme="minorHAnsi" w:cstheme="minorBidi"/>
          <w:noProof/>
          <w:kern w:val="2"/>
          <w:szCs w:val="22"/>
        </w:rPr>
      </w:pPr>
      <w:hyperlink w:anchor="_Toc4141642" w:history="1">
        <w:r w:rsidR="00546C33" w:rsidRPr="00C126C2">
          <w:rPr>
            <w:rStyle w:val="a9"/>
            <w:noProof/>
          </w:rPr>
          <w:t>8.5</w:t>
        </w:r>
        <w:r w:rsidR="00546C33">
          <w:rPr>
            <w:rStyle w:val="a9"/>
            <w:noProof/>
          </w:rPr>
          <w:t xml:space="preserve"> </w:t>
        </w:r>
        <w:r w:rsidR="00546C33" w:rsidRPr="00C126C2">
          <w:rPr>
            <w:rStyle w:val="a9"/>
            <w:rFonts w:hint="eastAsia"/>
            <w:noProof/>
          </w:rPr>
          <w:t>期末按债券品种分类的债券投资组合</w:t>
        </w:r>
        <w:r w:rsidR="00546C33">
          <w:rPr>
            <w:noProof/>
            <w:webHidden/>
          </w:rPr>
          <w:tab/>
        </w:r>
        <w:r w:rsidR="00546C33">
          <w:rPr>
            <w:noProof/>
            <w:webHidden/>
          </w:rPr>
          <w:fldChar w:fldCharType="begin"/>
        </w:r>
        <w:r w:rsidR="00546C33">
          <w:rPr>
            <w:noProof/>
            <w:webHidden/>
          </w:rPr>
          <w:instrText xml:space="preserve"> PAGEREF _Toc4141642 \h </w:instrText>
        </w:r>
        <w:r w:rsidR="00546C33">
          <w:rPr>
            <w:noProof/>
            <w:webHidden/>
          </w:rPr>
        </w:r>
        <w:r w:rsidR="00546C33">
          <w:rPr>
            <w:noProof/>
            <w:webHidden/>
          </w:rPr>
          <w:fldChar w:fldCharType="separate"/>
        </w:r>
        <w:r w:rsidR="00546C33">
          <w:rPr>
            <w:noProof/>
            <w:webHidden/>
          </w:rPr>
          <w:t>53</w:t>
        </w:r>
        <w:r w:rsidR="00546C33">
          <w:rPr>
            <w:noProof/>
            <w:webHidden/>
          </w:rPr>
          <w:fldChar w:fldCharType="end"/>
        </w:r>
      </w:hyperlink>
    </w:p>
    <w:p w:rsidR="00546C33" w:rsidRDefault="00D37AC5">
      <w:pPr>
        <w:pStyle w:val="22"/>
        <w:ind w:left="420"/>
        <w:rPr>
          <w:rFonts w:asciiTheme="minorHAnsi" w:eastAsiaTheme="minorEastAsia" w:hAnsiTheme="minorHAnsi" w:cstheme="minorBidi"/>
          <w:noProof/>
          <w:kern w:val="2"/>
          <w:szCs w:val="22"/>
        </w:rPr>
      </w:pPr>
      <w:hyperlink w:anchor="_Toc4141643" w:history="1">
        <w:r w:rsidR="00546C33" w:rsidRPr="00C126C2">
          <w:rPr>
            <w:rStyle w:val="a9"/>
            <w:noProof/>
          </w:rPr>
          <w:t>8.6</w:t>
        </w:r>
        <w:r w:rsidR="00546C33">
          <w:rPr>
            <w:rStyle w:val="a9"/>
            <w:noProof/>
          </w:rPr>
          <w:t xml:space="preserve"> </w:t>
        </w:r>
        <w:r w:rsidR="00546C33" w:rsidRPr="00C126C2">
          <w:rPr>
            <w:rStyle w:val="a9"/>
            <w:rFonts w:hint="eastAsia"/>
            <w:noProof/>
          </w:rPr>
          <w:t>期末按公允价值占基金资产净值比例大小排序的前五名债券投资明细</w:t>
        </w:r>
        <w:r w:rsidR="00546C33">
          <w:rPr>
            <w:noProof/>
            <w:webHidden/>
          </w:rPr>
          <w:tab/>
        </w:r>
        <w:r w:rsidR="00546C33">
          <w:rPr>
            <w:noProof/>
            <w:webHidden/>
          </w:rPr>
          <w:fldChar w:fldCharType="begin"/>
        </w:r>
        <w:r w:rsidR="00546C33">
          <w:rPr>
            <w:noProof/>
            <w:webHidden/>
          </w:rPr>
          <w:instrText xml:space="preserve"> PAGEREF _Toc4141643 \h </w:instrText>
        </w:r>
        <w:r w:rsidR="00546C33">
          <w:rPr>
            <w:noProof/>
            <w:webHidden/>
          </w:rPr>
        </w:r>
        <w:r w:rsidR="00546C33">
          <w:rPr>
            <w:noProof/>
            <w:webHidden/>
          </w:rPr>
          <w:fldChar w:fldCharType="separate"/>
        </w:r>
        <w:r w:rsidR="00546C33">
          <w:rPr>
            <w:noProof/>
            <w:webHidden/>
          </w:rPr>
          <w:t>53</w:t>
        </w:r>
        <w:r w:rsidR="00546C33">
          <w:rPr>
            <w:noProof/>
            <w:webHidden/>
          </w:rPr>
          <w:fldChar w:fldCharType="end"/>
        </w:r>
      </w:hyperlink>
    </w:p>
    <w:p w:rsidR="00546C33" w:rsidRDefault="00D37AC5">
      <w:pPr>
        <w:pStyle w:val="22"/>
        <w:ind w:left="420"/>
        <w:rPr>
          <w:rFonts w:asciiTheme="minorHAnsi" w:eastAsiaTheme="minorEastAsia" w:hAnsiTheme="minorHAnsi" w:cstheme="minorBidi"/>
          <w:noProof/>
          <w:kern w:val="2"/>
          <w:szCs w:val="22"/>
        </w:rPr>
      </w:pPr>
      <w:hyperlink w:anchor="_Toc4141644" w:history="1">
        <w:r w:rsidR="00546C33" w:rsidRPr="00C126C2">
          <w:rPr>
            <w:rStyle w:val="a9"/>
            <w:noProof/>
          </w:rPr>
          <w:t>8.7</w:t>
        </w:r>
        <w:r w:rsidR="00546C33">
          <w:rPr>
            <w:rStyle w:val="a9"/>
            <w:noProof/>
          </w:rPr>
          <w:t xml:space="preserve"> </w:t>
        </w:r>
        <w:r w:rsidR="00546C33" w:rsidRPr="00C126C2">
          <w:rPr>
            <w:rStyle w:val="a9"/>
            <w:rFonts w:hint="eastAsia"/>
            <w:noProof/>
          </w:rPr>
          <w:t>期末按公允价值占基金资产净值比例大小排序的所有资产支持证券投资明细</w:t>
        </w:r>
        <w:r w:rsidR="00546C33">
          <w:rPr>
            <w:noProof/>
            <w:webHidden/>
          </w:rPr>
          <w:tab/>
        </w:r>
        <w:r w:rsidR="00546C33">
          <w:rPr>
            <w:noProof/>
            <w:webHidden/>
          </w:rPr>
          <w:fldChar w:fldCharType="begin"/>
        </w:r>
        <w:r w:rsidR="00546C33">
          <w:rPr>
            <w:noProof/>
            <w:webHidden/>
          </w:rPr>
          <w:instrText xml:space="preserve"> PAGEREF _Toc4141644 \h </w:instrText>
        </w:r>
        <w:r w:rsidR="00546C33">
          <w:rPr>
            <w:noProof/>
            <w:webHidden/>
          </w:rPr>
        </w:r>
        <w:r w:rsidR="00546C33">
          <w:rPr>
            <w:noProof/>
            <w:webHidden/>
          </w:rPr>
          <w:fldChar w:fldCharType="separate"/>
        </w:r>
        <w:r w:rsidR="00546C33">
          <w:rPr>
            <w:noProof/>
            <w:webHidden/>
          </w:rPr>
          <w:t>54</w:t>
        </w:r>
        <w:r w:rsidR="00546C33">
          <w:rPr>
            <w:noProof/>
            <w:webHidden/>
          </w:rPr>
          <w:fldChar w:fldCharType="end"/>
        </w:r>
      </w:hyperlink>
    </w:p>
    <w:p w:rsidR="00546C33" w:rsidRDefault="00D37AC5">
      <w:pPr>
        <w:pStyle w:val="22"/>
        <w:ind w:left="420"/>
        <w:rPr>
          <w:rFonts w:asciiTheme="minorHAnsi" w:eastAsiaTheme="minorEastAsia" w:hAnsiTheme="minorHAnsi" w:cstheme="minorBidi"/>
          <w:noProof/>
          <w:kern w:val="2"/>
          <w:szCs w:val="22"/>
        </w:rPr>
      </w:pPr>
      <w:hyperlink w:anchor="_Toc4141645" w:history="1">
        <w:r w:rsidR="00546C33" w:rsidRPr="00C126C2">
          <w:rPr>
            <w:rStyle w:val="a9"/>
            <w:noProof/>
          </w:rPr>
          <w:t>8.8</w:t>
        </w:r>
        <w:r w:rsidR="00546C33">
          <w:rPr>
            <w:rStyle w:val="a9"/>
            <w:noProof/>
          </w:rPr>
          <w:t xml:space="preserve"> </w:t>
        </w:r>
        <w:r w:rsidR="00546C33" w:rsidRPr="00C126C2">
          <w:rPr>
            <w:rStyle w:val="a9"/>
            <w:rFonts w:hint="eastAsia"/>
            <w:noProof/>
          </w:rPr>
          <w:t>报告期末按公允价值占基金资产净值比例大小排序的前五名贵金属投资明细</w:t>
        </w:r>
        <w:r w:rsidR="00546C33">
          <w:rPr>
            <w:noProof/>
            <w:webHidden/>
          </w:rPr>
          <w:tab/>
        </w:r>
        <w:r w:rsidR="00546C33">
          <w:rPr>
            <w:noProof/>
            <w:webHidden/>
          </w:rPr>
          <w:fldChar w:fldCharType="begin"/>
        </w:r>
        <w:r w:rsidR="00546C33">
          <w:rPr>
            <w:noProof/>
            <w:webHidden/>
          </w:rPr>
          <w:instrText xml:space="preserve"> PAGEREF _Toc4141645 \h </w:instrText>
        </w:r>
        <w:r w:rsidR="00546C33">
          <w:rPr>
            <w:noProof/>
            <w:webHidden/>
          </w:rPr>
        </w:r>
        <w:r w:rsidR="00546C33">
          <w:rPr>
            <w:noProof/>
            <w:webHidden/>
          </w:rPr>
          <w:fldChar w:fldCharType="separate"/>
        </w:r>
        <w:r w:rsidR="00546C33">
          <w:rPr>
            <w:noProof/>
            <w:webHidden/>
          </w:rPr>
          <w:t>54</w:t>
        </w:r>
        <w:r w:rsidR="00546C33">
          <w:rPr>
            <w:noProof/>
            <w:webHidden/>
          </w:rPr>
          <w:fldChar w:fldCharType="end"/>
        </w:r>
      </w:hyperlink>
    </w:p>
    <w:p w:rsidR="00546C33" w:rsidRDefault="00D37AC5">
      <w:pPr>
        <w:pStyle w:val="22"/>
        <w:ind w:left="420"/>
        <w:rPr>
          <w:rFonts w:asciiTheme="minorHAnsi" w:eastAsiaTheme="minorEastAsia" w:hAnsiTheme="minorHAnsi" w:cstheme="minorBidi"/>
          <w:noProof/>
          <w:kern w:val="2"/>
          <w:szCs w:val="22"/>
        </w:rPr>
      </w:pPr>
      <w:hyperlink w:anchor="_Toc4141646" w:history="1">
        <w:r w:rsidR="00546C33" w:rsidRPr="00C126C2">
          <w:rPr>
            <w:rStyle w:val="a9"/>
            <w:noProof/>
          </w:rPr>
          <w:t>8.9</w:t>
        </w:r>
        <w:r w:rsidR="00546C33">
          <w:rPr>
            <w:rStyle w:val="a9"/>
            <w:noProof/>
          </w:rPr>
          <w:t xml:space="preserve"> </w:t>
        </w:r>
        <w:r w:rsidR="00546C33" w:rsidRPr="00C126C2">
          <w:rPr>
            <w:rStyle w:val="a9"/>
            <w:rFonts w:hint="eastAsia"/>
            <w:noProof/>
          </w:rPr>
          <w:t>期末按公允价值占基金资产净值比例大小排序的前五名权证投资明细</w:t>
        </w:r>
        <w:r w:rsidR="00546C33">
          <w:rPr>
            <w:noProof/>
            <w:webHidden/>
          </w:rPr>
          <w:tab/>
        </w:r>
        <w:r w:rsidR="00546C33">
          <w:rPr>
            <w:noProof/>
            <w:webHidden/>
          </w:rPr>
          <w:fldChar w:fldCharType="begin"/>
        </w:r>
        <w:r w:rsidR="00546C33">
          <w:rPr>
            <w:noProof/>
            <w:webHidden/>
          </w:rPr>
          <w:instrText xml:space="preserve"> PAGEREF _Toc4141646 \h </w:instrText>
        </w:r>
        <w:r w:rsidR="00546C33">
          <w:rPr>
            <w:noProof/>
            <w:webHidden/>
          </w:rPr>
        </w:r>
        <w:r w:rsidR="00546C33">
          <w:rPr>
            <w:noProof/>
            <w:webHidden/>
          </w:rPr>
          <w:fldChar w:fldCharType="separate"/>
        </w:r>
        <w:r w:rsidR="00546C33">
          <w:rPr>
            <w:noProof/>
            <w:webHidden/>
          </w:rPr>
          <w:t>54</w:t>
        </w:r>
        <w:r w:rsidR="00546C33">
          <w:rPr>
            <w:noProof/>
            <w:webHidden/>
          </w:rPr>
          <w:fldChar w:fldCharType="end"/>
        </w:r>
      </w:hyperlink>
    </w:p>
    <w:p w:rsidR="00546C33" w:rsidRDefault="00D37AC5">
      <w:pPr>
        <w:pStyle w:val="22"/>
        <w:ind w:left="420"/>
        <w:rPr>
          <w:rFonts w:asciiTheme="minorHAnsi" w:eastAsiaTheme="minorEastAsia" w:hAnsiTheme="minorHAnsi" w:cstheme="minorBidi"/>
          <w:noProof/>
          <w:kern w:val="2"/>
          <w:szCs w:val="22"/>
        </w:rPr>
      </w:pPr>
      <w:hyperlink w:anchor="_Toc4141647" w:history="1">
        <w:r w:rsidR="00546C33" w:rsidRPr="00C126C2">
          <w:rPr>
            <w:rStyle w:val="a9"/>
            <w:noProof/>
          </w:rPr>
          <w:t xml:space="preserve">8.10 </w:t>
        </w:r>
        <w:r w:rsidR="00546C33" w:rsidRPr="00C126C2">
          <w:rPr>
            <w:rStyle w:val="a9"/>
            <w:rFonts w:hint="eastAsia"/>
            <w:noProof/>
          </w:rPr>
          <w:t>报告期末本基金投资的股指期货交易情况说明</w:t>
        </w:r>
        <w:r w:rsidR="00546C33">
          <w:rPr>
            <w:noProof/>
            <w:webHidden/>
          </w:rPr>
          <w:tab/>
        </w:r>
        <w:r w:rsidR="00546C33">
          <w:rPr>
            <w:noProof/>
            <w:webHidden/>
          </w:rPr>
          <w:fldChar w:fldCharType="begin"/>
        </w:r>
        <w:r w:rsidR="00546C33">
          <w:rPr>
            <w:noProof/>
            <w:webHidden/>
          </w:rPr>
          <w:instrText xml:space="preserve"> PAGEREF _Toc4141647 \h </w:instrText>
        </w:r>
        <w:r w:rsidR="00546C33">
          <w:rPr>
            <w:noProof/>
            <w:webHidden/>
          </w:rPr>
        </w:r>
        <w:r w:rsidR="00546C33">
          <w:rPr>
            <w:noProof/>
            <w:webHidden/>
          </w:rPr>
          <w:fldChar w:fldCharType="separate"/>
        </w:r>
        <w:r w:rsidR="00546C33">
          <w:rPr>
            <w:noProof/>
            <w:webHidden/>
          </w:rPr>
          <w:t>54</w:t>
        </w:r>
        <w:r w:rsidR="00546C33">
          <w:rPr>
            <w:noProof/>
            <w:webHidden/>
          </w:rPr>
          <w:fldChar w:fldCharType="end"/>
        </w:r>
      </w:hyperlink>
    </w:p>
    <w:p w:rsidR="00546C33" w:rsidRDefault="00D37AC5">
      <w:pPr>
        <w:pStyle w:val="22"/>
        <w:ind w:left="420"/>
        <w:rPr>
          <w:rFonts w:asciiTheme="minorHAnsi" w:eastAsiaTheme="minorEastAsia" w:hAnsiTheme="minorHAnsi" w:cstheme="minorBidi"/>
          <w:noProof/>
          <w:kern w:val="2"/>
          <w:szCs w:val="22"/>
        </w:rPr>
      </w:pPr>
      <w:hyperlink w:anchor="_Toc4141648" w:history="1">
        <w:r w:rsidR="00546C33" w:rsidRPr="00C126C2">
          <w:rPr>
            <w:rStyle w:val="a9"/>
            <w:noProof/>
          </w:rPr>
          <w:t>8.11</w:t>
        </w:r>
        <w:r w:rsidR="00546C33" w:rsidRPr="00C126C2">
          <w:rPr>
            <w:rStyle w:val="a9"/>
            <w:rFonts w:hint="eastAsia"/>
            <w:noProof/>
          </w:rPr>
          <w:t>报告期末本基金投资的国债期货交易情况说明</w:t>
        </w:r>
        <w:r w:rsidR="00546C33">
          <w:rPr>
            <w:noProof/>
            <w:webHidden/>
          </w:rPr>
          <w:tab/>
        </w:r>
        <w:r w:rsidR="00546C33">
          <w:rPr>
            <w:noProof/>
            <w:webHidden/>
          </w:rPr>
          <w:fldChar w:fldCharType="begin"/>
        </w:r>
        <w:r w:rsidR="00546C33">
          <w:rPr>
            <w:noProof/>
            <w:webHidden/>
          </w:rPr>
          <w:instrText xml:space="preserve"> PAGEREF _Toc4141648 \h </w:instrText>
        </w:r>
        <w:r w:rsidR="00546C33">
          <w:rPr>
            <w:noProof/>
            <w:webHidden/>
          </w:rPr>
        </w:r>
        <w:r w:rsidR="00546C33">
          <w:rPr>
            <w:noProof/>
            <w:webHidden/>
          </w:rPr>
          <w:fldChar w:fldCharType="separate"/>
        </w:r>
        <w:r w:rsidR="00546C33">
          <w:rPr>
            <w:noProof/>
            <w:webHidden/>
          </w:rPr>
          <w:t>54</w:t>
        </w:r>
        <w:r w:rsidR="00546C33">
          <w:rPr>
            <w:noProof/>
            <w:webHidden/>
          </w:rPr>
          <w:fldChar w:fldCharType="end"/>
        </w:r>
      </w:hyperlink>
    </w:p>
    <w:p w:rsidR="00546C33" w:rsidRDefault="00D37AC5">
      <w:pPr>
        <w:pStyle w:val="22"/>
        <w:ind w:left="420"/>
        <w:rPr>
          <w:rFonts w:asciiTheme="minorHAnsi" w:eastAsiaTheme="minorEastAsia" w:hAnsiTheme="minorHAnsi" w:cstheme="minorBidi"/>
          <w:noProof/>
          <w:kern w:val="2"/>
          <w:szCs w:val="22"/>
        </w:rPr>
      </w:pPr>
      <w:hyperlink w:anchor="_Toc4141649" w:history="1">
        <w:r w:rsidR="00546C33" w:rsidRPr="00C126C2">
          <w:rPr>
            <w:rStyle w:val="a9"/>
            <w:noProof/>
          </w:rPr>
          <w:t xml:space="preserve">8.12 </w:t>
        </w:r>
        <w:r w:rsidR="00546C33" w:rsidRPr="00C126C2">
          <w:rPr>
            <w:rStyle w:val="a9"/>
            <w:rFonts w:hint="eastAsia"/>
            <w:noProof/>
          </w:rPr>
          <w:t>投资组合报告附注</w:t>
        </w:r>
        <w:r w:rsidR="00546C33">
          <w:rPr>
            <w:noProof/>
            <w:webHidden/>
          </w:rPr>
          <w:tab/>
        </w:r>
        <w:r w:rsidR="00546C33">
          <w:rPr>
            <w:noProof/>
            <w:webHidden/>
          </w:rPr>
          <w:fldChar w:fldCharType="begin"/>
        </w:r>
        <w:r w:rsidR="00546C33">
          <w:rPr>
            <w:noProof/>
            <w:webHidden/>
          </w:rPr>
          <w:instrText xml:space="preserve"> PAGEREF _Toc4141649 \h </w:instrText>
        </w:r>
        <w:r w:rsidR="00546C33">
          <w:rPr>
            <w:noProof/>
            <w:webHidden/>
          </w:rPr>
        </w:r>
        <w:r w:rsidR="00546C33">
          <w:rPr>
            <w:noProof/>
            <w:webHidden/>
          </w:rPr>
          <w:fldChar w:fldCharType="separate"/>
        </w:r>
        <w:r w:rsidR="00546C33">
          <w:rPr>
            <w:noProof/>
            <w:webHidden/>
          </w:rPr>
          <w:t>54</w:t>
        </w:r>
        <w:r w:rsidR="00546C33">
          <w:rPr>
            <w:noProof/>
            <w:webHidden/>
          </w:rPr>
          <w:fldChar w:fldCharType="end"/>
        </w:r>
      </w:hyperlink>
    </w:p>
    <w:p w:rsidR="00546C33" w:rsidRDefault="00D37AC5">
      <w:pPr>
        <w:pStyle w:val="11"/>
        <w:rPr>
          <w:rFonts w:asciiTheme="minorHAnsi" w:eastAsiaTheme="minorEastAsia" w:hAnsiTheme="minorHAnsi" w:cstheme="minorBidi"/>
          <w:noProof/>
          <w:szCs w:val="22"/>
        </w:rPr>
      </w:pPr>
      <w:hyperlink w:anchor="_Toc4141650" w:history="1">
        <w:r w:rsidR="00546C33" w:rsidRPr="00C126C2">
          <w:rPr>
            <w:rStyle w:val="a9"/>
            <w:b/>
            <w:bCs/>
            <w:noProof/>
          </w:rPr>
          <w:t>§9</w:t>
        </w:r>
        <w:r w:rsidR="00546C33" w:rsidRPr="00C126C2">
          <w:rPr>
            <w:rStyle w:val="a9"/>
            <w:rFonts w:hint="eastAsia"/>
            <w:b/>
            <w:bCs/>
            <w:noProof/>
          </w:rPr>
          <w:t>基金份额持有人信息</w:t>
        </w:r>
        <w:r w:rsidR="00546C33">
          <w:rPr>
            <w:noProof/>
            <w:webHidden/>
          </w:rPr>
          <w:tab/>
        </w:r>
        <w:r w:rsidR="00546C33">
          <w:rPr>
            <w:noProof/>
            <w:webHidden/>
          </w:rPr>
          <w:fldChar w:fldCharType="begin"/>
        </w:r>
        <w:r w:rsidR="00546C33">
          <w:rPr>
            <w:noProof/>
            <w:webHidden/>
          </w:rPr>
          <w:instrText xml:space="preserve"> PAGEREF _Toc4141650 \h </w:instrText>
        </w:r>
        <w:r w:rsidR="00546C33">
          <w:rPr>
            <w:noProof/>
            <w:webHidden/>
          </w:rPr>
        </w:r>
        <w:r w:rsidR="00546C33">
          <w:rPr>
            <w:noProof/>
            <w:webHidden/>
          </w:rPr>
          <w:fldChar w:fldCharType="separate"/>
        </w:r>
        <w:r w:rsidR="00546C33">
          <w:rPr>
            <w:noProof/>
            <w:webHidden/>
          </w:rPr>
          <w:t>55</w:t>
        </w:r>
        <w:r w:rsidR="00546C33">
          <w:rPr>
            <w:noProof/>
            <w:webHidden/>
          </w:rPr>
          <w:fldChar w:fldCharType="end"/>
        </w:r>
      </w:hyperlink>
    </w:p>
    <w:p w:rsidR="00546C33" w:rsidRDefault="00D37AC5">
      <w:pPr>
        <w:pStyle w:val="22"/>
        <w:ind w:left="420"/>
        <w:rPr>
          <w:rFonts w:asciiTheme="minorHAnsi" w:eastAsiaTheme="minorEastAsia" w:hAnsiTheme="minorHAnsi" w:cstheme="minorBidi"/>
          <w:noProof/>
          <w:kern w:val="2"/>
          <w:szCs w:val="22"/>
        </w:rPr>
      </w:pPr>
      <w:hyperlink w:anchor="_Toc4141651" w:history="1">
        <w:r w:rsidR="00546C33" w:rsidRPr="00C126C2">
          <w:rPr>
            <w:rStyle w:val="a9"/>
            <w:noProof/>
          </w:rPr>
          <w:t xml:space="preserve">9.1 </w:t>
        </w:r>
        <w:r w:rsidR="00546C33" w:rsidRPr="00C126C2">
          <w:rPr>
            <w:rStyle w:val="a9"/>
            <w:rFonts w:hint="eastAsia"/>
            <w:noProof/>
          </w:rPr>
          <w:t>期末基金份额持有人户数及持有人结构</w:t>
        </w:r>
        <w:r w:rsidR="00546C33">
          <w:rPr>
            <w:noProof/>
            <w:webHidden/>
          </w:rPr>
          <w:tab/>
        </w:r>
        <w:r w:rsidR="00546C33">
          <w:rPr>
            <w:noProof/>
            <w:webHidden/>
          </w:rPr>
          <w:fldChar w:fldCharType="begin"/>
        </w:r>
        <w:r w:rsidR="00546C33">
          <w:rPr>
            <w:noProof/>
            <w:webHidden/>
          </w:rPr>
          <w:instrText xml:space="preserve"> PAGEREF _Toc4141651 \h </w:instrText>
        </w:r>
        <w:r w:rsidR="00546C33">
          <w:rPr>
            <w:noProof/>
            <w:webHidden/>
          </w:rPr>
        </w:r>
        <w:r w:rsidR="00546C33">
          <w:rPr>
            <w:noProof/>
            <w:webHidden/>
          </w:rPr>
          <w:fldChar w:fldCharType="separate"/>
        </w:r>
        <w:r w:rsidR="00546C33">
          <w:rPr>
            <w:noProof/>
            <w:webHidden/>
          </w:rPr>
          <w:t>55</w:t>
        </w:r>
        <w:r w:rsidR="00546C33">
          <w:rPr>
            <w:noProof/>
            <w:webHidden/>
          </w:rPr>
          <w:fldChar w:fldCharType="end"/>
        </w:r>
      </w:hyperlink>
    </w:p>
    <w:p w:rsidR="00546C33" w:rsidRDefault="00D37AC5">
      <w:pPr>
        <w:pStyle w:val="22"/>
        <w:ind w:left="420"/>
        <w:rPr>
          <w:rFonts w:asciiTheme="minorHAnsi" w:eastAsiaTheme="minorEastAsia" w:hAnsiTheme="minorHAnsi" w:cstheme="minorBidi"/>
          <w:noProof/>
          <w:kern w:val="2"/>
          <w:szCs w:val="22"/>
        </w:rPr>
      </w:pPr>
      <w:hyperlink w:anchor="_Toc4141652" w:history="1">
        <w:r w:rsidR="00546C33" w:rsidRPr="00C126C2">
          <w:rPr>
            <w:rStyle w:val="a9"/>
            <w:noProof/>
          </w:rPr>
          <w:t>9.2</w:t>
        </w:r>
        <w:r w:rsidR="00546C33">
          <w:rPr>
            <w:rStyle w:val="a9"/>
            <w:noProof/>
          </w:rPr>
          <w:t xml:space="preserve"> </w:t>
        </w:r>
        <w:r w:rsidR="00546C33" w:rsidRPr="00C126C2">
          <w:rPr>
            <w:rStyle w:val="a9"/>
            <w:rFonts w:hint="eastAsia"/>
            <w:noProof/>
          </w:rPr>
          <w:t>期末基金管理人的从业人员持有本基金的情况</w:t>
        </w:r>
        <w:r w:rsidR="00546C33">
          <w:rPr>
            <w:noProof/>
            <w:webHidden/>
          </w:rPr>
          <w:tab/>
        </w:r>
        <w:r w:rsidR="00546C33">
          <w:rPr>
            <w:noProof/>
            <w:webHidden/>
          </w:rPr>
          <w:fldChar w:fldCharType="begin"/>
        </w:r>
        <w:r w:rsidR="00546C33">
          <w:rPr>
            <w:noProof/>
            <w:webHidden/>
          </w:rPr>
          <w:instrText xml:space="preserve"> PAGEREF _Toc4141652 \h </w:instrText>
        </w:r>
        <w:r w:rsidR="00546C33">
          <w:rPr>
            <w:noProof/>
            <w:webHidden/>
          </w:rPr>
        </w:r>
        <w:r w:rsidR="00546C33">
          <w:rPr>
            <w:noProof/>
            <w:webHidden/>
          </w:rPr>
          <w:fldChar w:fldCharType="separate"/>
        </w:r>
        <w:r w:rsidR="00546C33">
          <w:rPr>
            <w:noProof/>
            <w:webHidden/>
          </w:rPr>
          <w:t>56</w:t>
        </w:r>
        <w:r w:rsidR="00546C33">
          <w:rPr>
            <w:noProof/>
            <w:webHidden/>
          </w:rPr>
          <w:fldChar w:fldCharType="end"/>
        </w:r>
      </w:hyperlink>
    </w:p>
    <w:p w:rsidR="00546C33" w:rsidRDefault="00D37AC5">
      <w:pPr>
        <w:pStyle w:val="22"/>
        <w:ind w:left="420"/>
        <w:rPr>
          <w:rFonts w:asciiTheme="minorHAnsi" w:eastAsiaTheme="minorEastAsia" w:hAnsiTheme="minorHAnsi" w:cstheme="minorBidi"/>
          <w:noProof/>
          <w:kern w:val="2"/>
          <w:szCs w:val="22"/>
        </w:rPr>
      </w:pPr>
      <w:hyperlink w:anchor="_Toc4141653" w:history="1">
        <w:r w:rsidR="00546C33" w:rsidRPr="00C126C2">
          <w:rPr>
            <w:rStyle w:val="a9"/>
            <w:noProof/>
          </w:rPr>
          <w:t>9.3</w:t>
        </w:r>
        <w:r w:rsidR="00546C33">
          <w:rPr>
            <w:rStyle w:val="a9"/>
            <w:noProof/>
          </w:rPr>
          <w:t xml:space="preserve"> </w:t>
        </w:r>
        <w:r w:rsidR="00546C33" w:rsidRPr="00C126C2">
          <w:rPr>
            <w:rStyle w:val="a9"/>
            <w:rFonts w:hint="eastAsia"/>
            <w:noProof/>
          </w:rPr>
          <w:t>期末基金管理人的从业人员持有本开放式基金份额总量区间的情况</w:t>
        </w:r>
        <w:r w:rsidR="00546C33">
          <w:rPr>
            <w:noProof/>
            <w:webHidden/>
          </w:rPr>
          <w:tab/>
        </w:r>
        <w:r w:rsidR="00546C33">
          <w:rPr>
            <w:noProof/>
            <w:webHidden/>
          </w:rPr>
          <w:fldChar w:fldCharType="begin"/>
        </w:r>
        <w:r w:rsidR="00546C33">
          <w:rPr>
            <w:noProof/>
            <w:webHidden/>
          </w:rPr>
          <w:instrText xml:space="preserve"> PAGEREF _Toc4141653 \h </w:instrText>
        </w:r>
        <w:r w:rsidR="00546C33">
          <w:rPr>
            <w:noProof/>
            <w:webHidden/>
          </w:rPr>
        </w:r>
        <w:r w:rsidR="00546C33">
          <w:rPr>
            <w:noProof/>
            <w:webHidden/>
          </w:rPr>
          <w:fldChar w:fldCharType="separate"/>
        </w:r>
        <w:r w:rsidR="00546C33">
          <w:rPr>
            <w:noProof/>
            <w:webHidden/>
          </w:rPr>
          <w:t>56</w:t>
        </w:r>
        <w:r w:rsidR="00546C33">
          <w:rPr>
            <w:noProof/>
            <w:webHidden/>
          </w:rPr>
          <w:fldChar w:fldCharType="end"/>
        </w:r>
      </w:hyperlink>
    </w:p>
    <w:p w:rsidR="00546C33" w:rsidRDefault="00D37AC5">
      <w:pPr>
        <w:pStyle w:val="22"/>
        <w:ind w:left="420"/>
        <w:rPr>
          <w:rFonts w:asciiTheme="minorHAnsi" w:eastAsiaTheme="minorEastAsia" w:hAnsiTheme="minorHAnsi" w:cstheme="minorBidi"/>
          <w:noProof/>
          <w:kern w:val="2"/>
          <w:szCs w:val="22"/>
        </w:rPr>
      </w:pPr>
      <w:hyperlink w:anchor="_Toc4141654" w:history="1">
        <w:r w:rsidR="00546C33" w:rsidRPr="00C126C2">
          <w:rPr>
            <w:rStyle w:val="a9"/>
            <w:noProof/>
          </w:rPr>
          <w:t>9.4</w:t>
        </w:r>
        <w:r w:rsidR="00546C33">
          <w:rPr>
            <w:rStyle w:val="a9"/>
            <w:noProof/>
          </w:rPr>
          <w:t xml:space="preserve"> </w:t>
        </w:r>
        <w:r w:rsidR="00546C33" w:rsidRPr="00C126C2">
          <w:rPr>
            <w:rStyle w:val="a9"/>
            <w:rFonts w:hint="eastAsia"/>
            <w:noProof/>
          </w:rPr>
          <w:t>发起式基金发起资金持有份额情况</w:t>
        </w:r>
        <w:r w:rsidR="00546C33">
          <w:rPr>
            <w:noProof/>
            <w:webHidden/>
          </w:rPr>
          <w:tab/>
        </w:r>
        <w:r w:rsidR="00546C33">
          <w:rPr>
            <w:noProof/>
            <w:webHidden/>
          </w:rPr>
          <w:fldChar w:fldCharType="begin"/>
        </w:r>
        <w:r w:rsidR="00546C33">
          <w:rPr>
            <w:noProof/>
            <w:webHidden/>
          </w:rPr>
          <w:instrText xml:space="preserve"> PAGEREF _Toc4141654 \h </w:instrText>
        </w:r>
        <w:r w:rsidR="00546C33">
          <w:rPr>
            <w:noProof/>
            <w:webHidden/>
          </w:rPr>
        </w:r>
        <w:r w:rsidR="00546C33">
          <w:rPr>
            <w:noProof/>
            <w:webHidden/>
          </w:rPr>
          <w:fldChar w:fldCharType="separate"/>
        </w:r>
        <w:r w:rsidR="00546C33">
          <w:rPr>
            <w:noProof/>
            <w:webHidden/>
          </w:rPr>
          <w:t>56</w:t>
        </w:r>
        <w:r w:rsidR="00546C33">
          <w:rPr>
            <w:noProof/>
            <w:webHidden/>
          </w:rPr>
          <w:fldChar w:fldCharType="end"/>
        </w:r>
      </w:hyperlink>
    </w:p>
    <w:p w:rsidR="00546C33" w:rsidRDefault="00D37AC5">
      <w:pPr>
        <w:pStyle w:val="11"/>
        <w:rPr>
          <w:rFonts w:asciiTheme="minorHAnsi" w:eastAsiaTheme="minorEastAsia" w:hAnsiTheme="minorHAnsi" w:cstheme="minorBidi"/>
          <w:noProof/>
          <w:szCs w:val="22"/>
        </w:rPr>
      </w:pPr>
      <w:hyperlink w:anchor="_Toc4141655" w:history="1">
        <w:r w:rsidR="00546C33" w:rsidRPr="00C126C2">
          <w:rPr>
            <w:rStyle w:val="a9"/>
            <w:b/>
            <w:bCs/>
            <w:noProof/>
          </w:rPr>
          <w:t>§10</w:t>
        </w:r>
        <w:r w:rsidR="00546C33" w:rsidRPr="00C126C2">
          <w:rPr>
            <w:rStyle w:val="a9"/>
            <w:rFonts w:hint="eastAsia"/>
            <w:b/>
            <w:bCs/>
            <w:noProof/>
          </w:rPr>
          <w:t>开放式基金份额变动</w:t>
        </w:r>
        <w:r w:rsidR="00546C33">
          <w:rPr>
            <w:noProof/>
            <w:webHidden/>
          </w:rPr>
          <w:tab/>
        </w:r>
        <w:r w:rsidR="00546C33">
          <w:rPr>
            <w:noProof/>
            <w:webHidden/>
          </w:rPr>
          <w:fldChar w:fldCharType="begin"/>
        </w:r>
        <w:r w:rsidR="00546C33">
          <w:rPr>
            <w:noProof/>
            <w:webHidden/>
          </w:rPr>
          <w:instrText xml:space="preserve"> PAGEREF _Toc4141655 \h </w:instrText>
        </w:r>
        <w:r w:rsidR="00546C33">
          <w:rPr>
            <w:noProof/>
            <w:webHidden/>
          </w:rPr>
        </w:r>
        <w:r w:rsidR="00546C33">
          <w:rPr>
            <w:noProof/>
            <w:webHidden/>
          </w:rPr>
          <w:fldChar w:fldCharType="separate"/>
        </w:r>
        <w:r w:rsidR="00546C33">
          <w:rPr>
            <w:noProof/>
            <w:webHidden/>
          </w:rPr>
          <w:t>56</w:t>
        </w:r>
        <w:r w:rsidR="00546C33">
          <w:rPr>
            <w:noProof/>
            <w:webHidden/>
          </w:rPr>
          <w:fldChar w:fldCharType="end"/>
        </w:r>
      </w:hyperlink>
    </w:p>
    <w:p w:rsidR="00546C33" w:rsidRDefault="00D37AC5">
      <w:pPr>
        <w:pStyle w:val="11"/>
        <w:rPr>
          <w:rFonts w:asciiTheme="minorHAnsi" w:eastAsiaTheme="minorEastAsia" w:hAnsiTheme="minorHAnsi" w:cstheme="minorBidi"/>
          <w:noProof/>
          <w:szCs w:val="22"/>
        </w:rPr>
      </w:pPr>
      <w:hyperlink w:anchor="_Toc4141656" w:history="1">
        <w:r w:rsidR="00546C33" w:rsidRPr="00C126C2">
          <w:rPr>
            <w:rStyle w:val="a9"/>
            <w:b/>
            <w:bCs/>
            <w:noProof/>
          </w:rPr>
          <w:t>§11</w:t>
        </w:r>
        <w:r w:rsidR="00546C33" w:rsidRPr="00C126C2">
          <w:rPr>
            <w:rStyle w:val="a9"/>
            <w:rFonts w:hint="eastAsia"/>
            <w:b/>
            <w:bCs/>
            <w:noProof/>
          </w:rPr>
          <w:t>重大事件揭示</w:t>
        </w:r>
        <w:r w:rsidR="00546C33">
          <w:rPr>
            <w:noProof/>
            <w:webHidden/>
          </w:rPr>
          <w:tab/>
        </w:r>
        <w:r w:rsidR="00546C33">
          <w:rPr>
            <w:noProof/>
            <w:webHidden/>
          </w:rPr>
          <w:fldChar w:fldCharType="begin"/>
        </w:r>
        <w:r w:rsidR="00546C33">
          <w:rPr>
            <w:noProof/>
            <w:webHidden/>
          </w:rPr>
          <w:instrText xml:space="preserve"> PAGEREF _Toc4141656 \h </w:instrText>
        </w:r>
        <w:r w:rsidR="00546C33">
          <w:rPr>
            <w:noProof/>
            <w:webHidden/>
          </w:rPr>
        </w:r>
        <w:r w:rsidR="00546C33">
          <w:rPr>
            <w:noProof/>
            <w:webHidden/>
          </w:rPr>
          <w:fldChar w:fldCharType="separate"/>
        </w:r>
        <w:r w:rsidR="00546C33">
          <w:rPr>
            <w:noProof/>
            <w:webHidden/>
          </w:rPr>
          <w:t>57</w:t>
        </w:r>
        <w:r w:rsidR="00546C33">
          <w:rPr>
            <w:noProof/>
            <w:webHidden/>
          </w:rPr>
          <w:fldChar w:fldCharType="end"/>
        </w:r>
      </w:hyperlink>
    </w:p>
    <w:p w:rsidR="00546C33" w:rsidRDefault="00D37AC5">
      <w:pPr>
        <w:pStyle w:val="22"/>
        <w:ind w:left="420"/>
        <w:rPr>
          <w:rFonts w:asciiTheme="minorHAnsi" w:eastAsiaTheme="minorEastAsia" w:hAnsiTheme="minorHAnsi" w:cstheme="minorBidi"/>
          <w:noProof/>
          <w:kern w:val="2"/>
          <w:szCs w:val="22"/>
        </w:rPr>
      </w:pPr>
      <w:hyperlink w:anchor="_Toc4141657" w:history="1">
        <w:r w:rsidR="00546C33" w:rsidRPr="00C126C2">
          <w:rPr>
            <w:rStyle w:val="a9"/>
            <w:noProof/>
          </w:rPr>
          <w:t>11.1</w:t>
        </w:r>
        <w:r w:rsidR="00546C33" w:rsidRPr="00C126C2">
          <w:rPr>
            <w:rStyle w:val="a9"/>
            <w:rFonts w:hint="eastAsia"/>
            <w:noProof/>
          </w:rPr>
          <w:t>基金份额持有人大会决议</w:t>
        </w:r>
        <w:r w:rsidR="00546C33">
          <w:rPr>
            <w:noProof/>
            <w:webHidden/>
          </w:rPr>
          <w:tab/>
        </w:r>
        <w:r w:rsidR="00546C33">
          <w:rPr>
            <w:noProof/>
            <w:webHidden/>
          </w:rPr>
          <w:fldChar w:fldCharType="begin"/>
        </w:r>
        <w:r w:rsidR="00546C33">
          <w:rPr>
            <w:noProof/>
            <w:webHidden/>
          </w:rPr>
          <w:instrText xml:space="preserve"> PAGEREF _Toc4141657 \h </w:instrText>
        </w:r>
        <w:r w:rsidR="00546C33">
          <w:rPr>
            <w:noProof/>
            <w:webHidden/>
          </w:rPr>
        </w:r>
        <w:r w:rsidR="00546C33">
          <w:rPr>
            <w:noProof/>
            <w:webHidden/>
          </w:rPr>
          <w:fldChar w:fldCharType="separate"/>
        </w:r>
        <w:r w:rsidR="00546C33">
          <w:rPr>
            <w:noProof/>
            <w:webHidden/>
          </w:rPr>
          <w:t>57</w:t>
        </w:r>
        <w:r w:rsidR="00546C33">
          <w:rPr>
            <w:noProof/>
            <w:webHidden/>
          </w:rPr>
          <w:fldChar w:fldCharType="end"/>
        </w:r>
      </w:hyperlink>
    </w:p>
    <w:p w:rsidR="00546C33" w:rsidRDefault="00D37AC5">
      <w:pPr>
        <w:pStyle w:val="22"/>
        <w:ind w:left="420"/>
        <w:rPr>
          <w:rFonts w:asciiTheme="minorHAnsi" w:eastAsiaTheme="minorEastAsia" w:hAnsiTheme="minorHAnsi" w:cstheme="minorBidi"/>
          <w:noProof/>
          <w:kern w:val="2"/>
          <w:szCs w:val="22"/>
        </w:rPr>
      </w:pPr>
      <w:hyperlink w:anchor="_Toc4141658" w:history="1">
        <w:r w:rsidR="00546C33" w:rsidRPr="00C126C2">
          <w:rPr>
            <w:rStyle w:val="a9"/>
            <w:noProof/>
          </w:rPr>
          <w:t xml:space="preserve">11.2 </w:t>
        </w:r>
        <w:r w:rsidR="00546C33" w:rsidRPr="00C126C2">
          <w:rPr>
            <w:rStyle w:val="a9"/>
            <w:rFonts w:hint="eastAsia"/>
            <w:noProof/>
          </w:rPr>
          <w:t>基金管理人、基金托管人的专门基金托管部门的重大人事变动</w:t>
        </w:r>
        <w:r w:rsidR="00546C33">
          <w:rPr>
            <w:noProof/>
            <w:webHidden/>
          </w:rPr>
          <w:tab/>
        </w:r>
        <w:r w:rsidR="00546C33">
          <w:rPr>
            <w:noProof/>
            <w:webHidden/>
          </w:rPr>
          <w:fldChar w:fldCharType="begin"/>
        </w:r>
        <w:r w:rsidR="00546C33">
          <w:rPr>
            <w:noProof/>
            <w:webHidden/>
          </w:rPr>
          <w:instrText xml:space="preserve"> PAGEREF _Toc4141658 \h </w:instrText>
        </w:r>
        <w:r w:rsidR="00546C33">
          <w:rPr>
            <w:noProof/>
            <w:webHidden/>
          </w:rPr>
        </w:r>
        <w:r w:rsidR="00546C33">
          <w:rPr>
            <w:noProof/>
            <w:webHidden/>
          </w:rPr>
          <w:fldChar w:fldCharType="separate"/>
        </w:r>
        <w:r w:rsidR="00546C33">
          <w:rPr>
            <w:noProof/>
            <w:webHidden/>
          </w:rPr>
          <w:t>57</w:t>
        </w:r>
        <w:r w:rsidR="00546C33">
          <w:rPr>
            <w:noProof/>
            <w:webHidden/>
          </w:rPr>
          <w:fldChar w:fldCharType="end"/>
        </w:r>
      </w:hyperlink>
    </w:p>
    <w:p w:rsidR="00546C33" w:rsidRDefault="00D37AC5">
      <w:pPr>
        <w:pStyle w:val="22"/>
        <w:ind w:left="420"/>
        <w:rPr>
          <w:rFonts w:asciiTheme="minorHAnsi" w:eastAsiaTheme="minorEastAsia" w:hAnsiTheme="minorHAnsi" w:cstheme="minorBidi"/>
          <w:noProof/>
          <w:kern w:val="2"/>
          <w:szCs w:val="22"/>
        </w:rPr>
      </w:pPr>
      <w:hyperlink w:anchor="_Toc4141659" w:history="1">
        <w:r w:rsidR="00546C33" w:rsidRPr="00C126C2">
          <w:rPr>
            <w:rStyle w:val="a9"/>
            <w:noProof/>
          </w:rPr>
          <w:t xml:space="preserve">11.3 </w:t>
        </w:r>
        <w:r w:rsidR="00546C33" w:rsidRPr="00C126C2">
          <w:rPr>
            <w:rStyle w:val="a9"/>
            <w:rFonts w:hint="eastAsia"/>
            <w:noProof/>
          </w:rPr>
          <w:t>涉及基金管理人、基金财产、基金托管业务的诉讼</w:t>
        </w:r>
        <w:r w:rsidR="00546C33">
          <w:rPr>
            <w:noProof/>
            <w:webHidden/>
          </w:rPr>
          <w:tab/>
        </w:r>
        <w:r w:rsidR="00546C33">
          <w:rPr>
            <w:noProof/>
            <w:webHidden/>
          </w:rPr>
          <w:fldChar w:fldCharType="begin"/>
        </w:r>
        <w:r w:rsidR="00546C33">
          <w:rPr>
            <w:noProof/>
            <w:webHidden/>
          </w:rPr>
          <w:instrText xml:space="preserve"> PAGEREF _Toc4141659 \h </w:instrText>
        </w:r>
        <w:r w:rsidR="00546C33">
          <w:rPr>
            <w:noProof/>
            <w:webHidden/>
          </w:rPr>
        </w:r>
        <w:r w:rsidR="00546C33">
          <w:rPr>
            <w:noProof/>
            <w:webHidden/>
          </w:rPr>
          <w:fldChar w:fldCharType="separate"/>
        </w:r>
        <w:r w:rsidR="00546C33">
          <w:rPr>
            <w:noProof/>
            <w:webHidden/>
          </w:rPr>
          <w:t>57</w:t>
        </w:r>
        <w:r w:rsidR="00546C33">
          <w:rPr>
            <w:noProof/>
            <w:webHidden/>
          </w:rPr>
          <w:fldChar w:fldCharType="end"/>
        </w:r>
      </w:hyperlink>
    </w:p>
    <w:p w:rsidR="00546C33" w:rsidRDefault="00D37AC5">
      <w:pPr>
        <w:pStyle w:val="22"/>
        <w:ind w:left="420"/>
        <w:rPr>
          <w:rFonts w:asciiTheme="minorHAnsi" w:eastAsiaTheme="minorEastAsia" w:hAnsiTheme="minorHAnsi" w:cstheme="minorBidi"/>
          <w:noProof/>
          <w:kern w:val="2"/>
          <w:szCs w:val="22"/>
        </w:rPr>
      </w:pPr>
      <w:hyperlink w:anchor="_Toc4141660" w:history="1">
        <w:r w:rsidR="00546C33" w:rsidRPr="00C126C2">
          <w:rPr>
            <w:rStyle w:val="a9"/>
            <w:noProof/>
          </w:rPr>
          <w:t xml:space="preserve">11.4 </w:t>
        </w:r>
        <w:r w:rsidR="00546C33" w:rsidRPr="00C126C2">
          <w:rPr>
            <w:rStyle w:val="a9"/>
            <w:rFonts w:hint="eastAsia"/>
            <w:noProof/>
          </w:rPr>
          <w:t>基金投资策略的改变</w:t>
        </w:r>
        <w:r w:rsidR="00546C33">
          <w:rPr>
            <w:noProof/>
            <w:webHidden/>
          </w:rPr>
          <w:tab/>
        </w:r>
        <w:r w:rsidR="00546C33">
          <w:rPr>
            <w:noProof/>
            <w:webHidden/>
          </w:rPr>
          <w:fldChar w:fldCharType="begin"/>
        </w:r>
        <w:r w:rsidR="00546C33">
          <w:rPr>
            <w:noProof/>
            <w:webHidden/>
          </w:rPr>
          <w:instrText xml:space="preserve"> PAGEREF _Toc4141660 \h </w:instrText>
        </w:r>
        <w:r w:rsidR="00546C33">
          <w:rPr>
            <w:noProof/>
            <w:webHidden/>
          </w:rPr>
        </w:r>
        <w:r w:rsidR="00546C33">
          <w:rPr>
            <w:noProof/>
            <w:webHidden/>
          </w:rPr>
          <w:fldChar w:fldCharType="separate"/>
        </w:r>
        <w:r w:rsidR="00546C33">
          <w:rPr>
            <w:noProof/>
            <w:webHidden/>
          </w:rPr>
          <w:t>57</w:t>
        </w:r>
        <w:r w:rsidR="00546C33">
          <w:rPr>
            <w:noProof/>
            <w:webHidden/>
          </w:rPr>
          <w:fldChar w:fldCharType="end"/>
        </w:r>
      </w:hyperlink>
    </w:p>
    <w:p w:rsidR="00546C33" w:rsidRDefault="00D37AC5">
      <w:pPr>
        <w:pStyle w:val="22"/>
        <w:ind w:left="420"/>
        <w:rPr>
          <w:rFonts w:asciiTheme="minorHAnsi" w:eastAsiaTheme="minorEastAsia" w:hAnsiTheme="minorHAnsi" w:cstheme="minorBidi"/>
          <w:noProof/>
          <w:kern w:val="2"/>
          <w:szCs w:val="22"/>
        </w:rPr>
      </w:pPr>
      <w:hyperlink w:anchor="_Toc4141661" w:history="1">
        <w:r w:rsidR="00546C33" w:rsidRPr="00C126C2">
          <w:rPr>
            <w:rStyle w:val="a9"/>
            <w:noProof/>
          </w:rPr>
          <w:t xml:space="preserve">11.5 </w:t>
        </w:r>
        <w:r w:rsidR="00546C33" w:rsidRPr="00C126C2">
          <w:rPr>
            <w:rStyle w:val="a9"/>
            <w:rFonts w:hint="eastAsia"/>
            <w:noProof/>
          </w:rPr>
          <w:t>本报告期持有的基金发生的重大影响事件</w:t>
        </w:r>
        <w:r w:rsidR="00546C33">
          <w:rPr>
            <w:noProof/>
            <w:webHidden/>
          </w:rPr>
          <w:tab/>
        </w:r>
        <w:r w:rsidR="00546C33">
          <w:rPr>
            <w:noProof/>
            <w:webHidden/>
          </w:rPr>
          <w:fldChar w:fldCharType="begin"/>
        </w:r>
        <w:r w:rsidR="00546C33">
          <w:rPr>
            <w:noProof/>
            <w:webHidden/>
          </w:rPr>
          <w:instrText xml:space="preserve"> PAGEREF _Toc4141661 \h </w:instrText>
        </w:r>
        <w:r w:rsidR="00546C33">
          <w:rPr>
            <w:noProof/>
            <w:webHidden/>
          </w:rPr>
        </w:r>
        <w:r w:rsidR="00546C33">
          <w:rPr>
            <w:noProof/>
            <w:webHidden/>
          </w:rPr>
          <w:fldChar w:fldCharType="separate"/>
        </w:r>
        <w:r w:rsidR="00546C33">
          <w:rPr>
            <w:noProof/>
            <w:webHidden/>
          </w:rPr>
          <w:t>57</w:t>
        </w:r>
        <w:r w:rsidR="00546C33">
          <w:rPr>
            <w:noProof/>
            <w:webHidden/>
          </w:rPr>
          <w:fldChar w:fldCharType="end"/>
        </w:r>
      </w:hyperlink>
    </w:p>
    <w:p w:rsidR="00546C33" w:rsidRDefault="00D37AC5">
      <w:pPr>
        <w:pStyle w:val="22"/>
        <w:ind w:left="420"/>
        <w:rPr>
          <w:rFonts w:asciiTheme="minorHAnsi" w:eastAsiaTheme="minorEastAsia" w:hAnsiTheme="minorHAnsi" w:cstheme="minorBidi"/>
          <w:noProof/>
          <w:kern w:val="2"/>
          <w:szCs w:val="22"/>
        </w:rPr>
      </w:pPr>
      <w:hyperlink w:anchor="_Toc4141662" w:history="1">
        <w:r w:rsidR="00546C33" w:rsidRPr="00C126C2">
          <w:rPr>
            <w:rStyle w:val="a9"/>
            <w:noProof/>
          </w:rPr>
          <w:t>11.6</w:t>
        </w:r>
        <w:r w:rsidR="00546C33">
          <w:rPr>
            <w:rStyle w:val="a9"/>
            <w:noProof/>
          </w:rPr>
          <w:t xml:space="preserve"> </w:t>
        </w:r>
        <w:r w:rsidR="00546C33" w:rsidRPr="00C126C2">
          <w:rPr>
            <w:rStyle w:val="a9"/>
            <w:rFonts w:hint="eastAsia"/>
            <w:noProof/>
          </w:rPr>
          <w:t>为基金进行审计的会计师事务所情况</w:t>
        </w:r>
        <w:r w:rsidR="00546C33">
          <w:rPr>
            <w:noProof/>
            <w:webHidden/>
          </w:rPr>
          <w:tab/>
        </w:r>
        <w:r w:rsidR="00546C33">
          <w:rPr>
            <w:noProof/>
            <w:webHidden/>
          </w:rPr>
          <w:fldChar w:fldCharType="begin"/>
        </w:r>
        <w:r w:rsidR="00546C33">
          <w:rPr>
            <w:noProof/>
            <w:webHidden/>
          </w:rPr>
          <w:instrText xml:space="preserve"> PAGEREF _Toc4141662 \h </w:instrText>
        </w:r>
        <w:r w:rsidR="00546C33">
          <w:rPr>
            <w:noProof/>
            <w:webHidden/>
          </w:rPr>
        </w:r>
        <w:r w:rsidR="00546C33">
          <w:rPr>
            <w:noProof/>
            <w:webHidden/>
          </w:rPr>
          <w:fldChar w:fldCharType="separate"/>
        </w:r>
        <w:r w:rsidR="00546C33">
          <w:rPr>
            <w:noProof/>
            <w:webHidden/>
          </w:rPr>
          <w:t>57</w:t>
        </w:r>
        <w:r w:rsidR="00546C33">
          <w:rPr>
            <w:noProof/>
            <w:webHidden/>
          </w:rPr>
          <w:fldChar w:fldCharType="end"/>
        </w:r>
      </w:hyperlink>
    </w:p>
    <w:p w:rsidR="00546C33" w:rsidRDefault="00D37AC5">
      <w:pPr>
        <w:pStyle w:val="22"/>
        <w:ind w:left="420"/>
        <w:rPr>
          <w:rFonts w:asciiTheme="minorHAnsi" w:eastAsiaTheme="minorEastAsia" w:hAnsiTheme="minorHAnsi" w:cstheme="minorBidi"/>
          <w:noProof/>
          <w:kern w:val="2"/>
          <w:szCs w:val="22"/>
        </w:rPr>
      </w:pPr>
      <w:hyperlink w:anchor="_Toc4141663" w:history="1">
        <w:r w:rsidR="00546C33" w:rsidRPr="00C126C2">
          <w:rPr>
            <w:rStyle w:val="a9"/>
            <w:noProof/>
          </w:rPr>
          <w:t xml:space="preserve">11.7 </w:t>
        </w:r>
        <w:r w:rsidR="00546C33" w:rsidRPr="00C126C2">
          <w:rPr>
            <w:rStyle w:val="a9"/>
            <w:rFonts w:hint="eastAsia"/>
            <w:noProof/>
          </w:rPr>
          <w:t>管理人、托管人及其高级管理人员受稽查或处罚等情况</w:t>
        </w:r>
        <w:r w:rsidR="00546C33">
          <w:rPr>
            <w:noProof/>
            <w:webHidden/>
          </w:rPr>
          <w:tab/>
        </w:r>
        <w:r w:rsidR="00546C33">
          <w:rPr>
            <w:noProof/>
            <w:webHidden/>
          </w:rPr>
          <w:fldChar w:fldCharType="begin"/>
        </w:r>
        <w:r w:rsidR="00546C33">
          <w:rPr>
            <w:noProof/>
            <w:webHidden/>
          </w:rPr>
          <w:instrText xml:space="preserve"> PAGEREF _Toc4141663 \h </w:instrText>
        </w:r>
        <w:r w:rsidR="00546C33">
          <w:rPr>
            <w:noProof/>
            <w:webHidden/>
          </w:rPr>
        </w:r>
        <w:r w:rsidR="00546C33">
          <w:rPr>
            <w:noProof/>
            <w:webHidden/>
          </w:rPr>
          <w:fldChar w:fldCharType="separate"/>
        </w:r>
        <w:r w:rsidR="00546C33">
          <w:rPr>
            <w:noProof/>
            <w:webHidden/>
          </w:rPr>
          <w:t>58</w:t>
        </w:r>
        <w:r w:rsidR="00546C33">
          <w:rPr>
            <w:noProof/>
            <w:webHidden/>
          </w:rPr>
          <w:fldChar w:fldCharType="end"/>
        </w:r>
      </w:hyperlink>
    </w:p>
    <w:p w:rsidR="00546C33" w:rsidRDefault="00D37AC5">
      <w:pPr>
        <w:pStyle w:val="22"/>
        <w:ind w:left="420"/>
        <w:rPr>
          <w:rFonts w:asciiTheme="minorHAnsi" w:eastAsiaTheme="minorEastAsia" w:hAnsiTheme="minorHAnsi" w:cstheme="minorBidi"/>
          <w:noProof/>
          <w:kern w:val="2"/>
          <w:szCs w:val="22"/>
        </w:rPr>
      </w:pPr>
      <w:hyperlink w:anchor="_Toc4141664" w:history="1">
        <w:r w:rsidR="00546C33" w:rsidRPr="00C126C2">
          <w:rPr>
            <w:rStyle w:val="a9"/>
            <w:noProof/>
          </w:rPr>
          <w:t xml:space="preserve">11.8 </w:t>
        </w:r>
        <w:r w:rsidR="00546C33" w:rsidRPr="00C126C2">
          <w:rPr>
            <w:rStyle w:val="a9"/>
            <w:rFonts w:hint="eastAsia"/>
            <w:noProof/>
          </w:rPr>
          <w:t>基金租用证券公司交易单元的有关情况</w:t>
        </w:r>
        <w:r w:rsidR="00546C33">
          <w:rPr>
            <w:noProof/>
            <w:webHidden/>
          </w:rPr>
          <w:tab/>
        </w:r>
        <w:r w:rsidR="00546C33">
          <w:rPr>
            <w:noProof/>
            <w:webHidden/>
          </w:rPr>
          <w:fldChar w:fldCharType="begin"/>
        </w:r>
        <w:r w:rsidR="00546C33">
          <w:rPr>
            <w:noProof/>
            <w:webHidden/>
          </w:rPr>
          <w:instrText xml:space="preserve"> PAGEREF _Toc4141664 \h </w:instrText>
        </w:r>
        <w:r w:rsidR="00546C33">
          <w:rPr>
            <w:noProof/>
            <w:webHidden/>
          </w:rPr>
        </w:r>
        <w:r w:rsidR="00546C33">
          <w:rPr>
            <w:noProof/>
            <w:webHidden/>
          </w:rPr>
          <w:fldChar w:fldCharType="separate"/>
        </w:r>
        <w:r w:rsidR="00546C33">
          <w:rPr>
            <w:noProof/>
            <w:webHidden/>
          </w:rPr>
          <w:t>58</w:t>
        </w:r>
        <w:r w:rsidR="00546C33">
          <w:rPr>
            <w:noProof/>
            <w:webHidden/>
          </w:rPr>
          <w:fldChar w:fldCharType="end"/>
        </w:r>
      </w:hyperlink>
    </w:p>
    <w:p w:rsidR="00546C33" w:rsidRDefault="00D37AC5">
      <w:pPr>
        <w:pStyle w:val="22"/>
        <w:ind w:left="420"/>
        <w:rPr>
          <w:rFonts w:asciiTheme="minorHAnsi" w:eastAsiaTheme="minorEastAsia" w:hAnsiTheme="minorHAnsi" w:cstheme="minorBidi"/>
          <w:noProof/>
          <w:kern w:val="2"/>
          <w:szCs w:val="22"/>
        </w:rPr>
      </w:pPr>
      <w:hyperlink w:anchor="_Toc4141665" w:history="1">
        <w:r w:rsidR="00546C33" w:rsidRPr="00C126C2">
          <w:rPr>
            <w:rStyle w:val="a9"/>
            <w:noProof/>
          </w:rPr>
          <w:t>11.9</w:t>
        </w:r>
        <w:r w:rsidR="00546C33">
          <w:rPr>
            <w:rStyle w:val="a9"/>
            <w:noProof/>
          </w:rPr>
          <w:t xml:space="preserve"> </w:t>
        </w:r>
        <w:r w:rsidR="00546C33" w:rsidRPr="00C126C2">
          <w:rPr>
            <w:rStyle w:val="a9"/>
            <w:rFonts w:hint="eastAsia"/>
            <w:noProof/>
          </w:rPr>
          <w:t>其他重大事件</w:t>
        </w:r>
        <w:r w:rsidR="00546C33">
          <w:rPr>
            <w:noProof/>
            <w:webHidden/>
          </w:rPr>
          <w:tab/>
        </w:r>
        <w:r w:rsidR="00546C33">
          <w:rPr>
            <w:noProof/>
            <w:webHidden/>
          </w:rPr>
          <w:fldChar w:fldCharType="begin"/>
        </w:r>
        <w:r w:rsidR="00546C33">
          <w:rPr>
            <w:noProof/>
            <w:webHidden/>
          </w:rPr>
          <w:instrText xml:space="preserve"> PAGEREF _Toc4141665 \h </w:instrText>
        </w:r>
        <w:r w:rsidR="00546C33">
          <w:rPr>
            <w:noProof/>
            <w:webHidden/>
          </w:rPr>
        </w:r>
        <w:r w:rsidR="00546C33">
          <w:rPr>
            <w:noProof/>
            <w:webHidden/>
          </w:rPr>
          <w:fldChar w:fldCharType="separate"/>
        </w:r>
        <w:r w:rsidR="00546C33">
          <w:rPr>
            <w:noProof/>
            <w:webHidden/>
          </w:rPr>
          <w:t>59</w:t>
        </w:r>
        <w:r w:rsidR="00546C33">
          <w:rPr>
            <w:noProof/>
            <w:webHidden/>
          </w:rPr>
          <w:fldChar w:fldCharType="end"/>
        </w:r>
      </w:hyperlink>
    </w:p>
    <w:p w:rsidR="00546C33" w:rsidRDefault="00D37AC5">
      <w:pPr>
        <w:pStyle w:val="11"/>
        <w:rPr>
          <w:rFonts w:asciiTheme="minorHAnsi" w:eastAsiaTheme="minorEastAsia" w:hAnsiTheme="minorHAnsi" w:cstheme="minorBidi"/>
          <w:noProof/>
          <w:szCs w:val="22"/>
        </w:rPr>
      </w:pPr>
      <w:hyperlink w:anchor="_Toc4141666" w:history="1">
        <w:r w:rsidR="00546C33" w:rsidRPr="00C126C2">
          <w:rPr>
            <w:rStyle w:val="a9"/>
            <w:b/>
            <w:bCs/>
            <w:noProof/>
          </w:rPr>
          <w:t xml:space="preserve">§12  </w:t>
        </w:r>
        <w:r w:rsidR="00546C33" w:rsidRPr="00C126C2">
          <w:rPr>
            <w:rStyle w:val="a9"/>
            <w:rFonts w:hint="eastAsia"/>
            <w:b/>
            <w:bCs/>
            <w:noProof/>
          </w:rPr>
          <w:t>影响投资者决策的其他重要信息</w:t>
        </w:r>
        <w:r w:rsidR="00546C33">
          <w:rPr>
            <w:noProof/>
            <w:webHidden/>
          </w:rPr>
          <w:tab/>
        </w:r>
        <w:r w:rsidR="00546C33">
          <w:rPr>
            <w:noProof/>
            <w:webHidden/>
          </w:rPr>
          <w:fldChar w:fldCharType="begin"/>
        </w:r>
        <w:r w:rsidR="00546C33">
          <w:rPr>
            <w:noProof/>
            <w:webHidden/>
          </w:rPr>
          <w:instrText xml:space="preserve"> PAGEREF _Toc4141666 \h </w:instrText>
        </w:r>
        <w:r w:rsidR="00546C33">
          <w:rPr>
            <w:noProof/>
            <w:webHidden/>
          </w:rPr>
        </w:r>
        <w:r w:rsidR="00546C33">
          <w:rPr>
            <w:noProof/>
            <w:webHidden/>
          </w:rPr>
          <w:fldChar w:fldCharType="separate"/>
        </w:r>
        <w:r w:rsidR="00546C33">
          <w:rPr>
            <w:noProof/>
            <w:webHidden/>
          </w:rPr>
          <w:t>61</w:t>
        </w:r>
        <w:r w:rsidR="00546C33">
          <w:rPr>
            <w:noProof/>
            <w:webHidden/>
          </w:rPr>
          <w:fldChar w:fldCharType="end"/>
        </w:r>
      </w:hyperlink>
    </w:p>
    <w:p w:rsidR="00546C33" w:rsidRDefault="00D37AC5">
      <w:pPr>
        <w:pStyle w:val="22"/>
        <w:ind w:left="420"/>
        <w:rPr>
          <w:rFonts w:asciiTheme="minorHAnsi" w:eastAsiaTheme="minorEastAsia" w:hAnsiTheme="minorHAnsi" w:cstheme="minorBidi"/>
          <w:noProof/>
          <w:kern w:val="2"/>
          <w:szCs w:val="22"/>
        </w:rPr>
      </w:pPr>
      <w:hyperlink w:anchor="_Toc4141667" w:history="1">
        <w:r w:rsidR="00546C33" w:rsidRPr="00C126C2">
          <w:rPr>
            <w:rStyle w:val="a9"/>
            <w:noProof/>
          </w:rPr>
          <w:t xml:space="preserve">12.1 </w:t>
        </w:r>
        <w:r w:rsidR="00546C33" w:rsidRPr="00C126C2">
          <w:rPr>
            <w:rStyle w:val="a9"/>
            <w:rFonts w:hint="eastAsia"/>
            <w:noProof/>
          </w:rPr>
          <w:t>报告期内单一投资者持有基金份额比例达到或超过</w:t>
        </w:r>
        <w:r w:rsidR="00546C33" w:rsidRPr="00C126C2">
          <w:rPr>
            <w:rStyle w:val="a9"/>
            <w:noProof/>
          </w:rPr>
          <w:t>20%</w:t>
        </w:r>
        <w:r w:rsidR="00546C33" w:rsidRPr="00C126C2">
          <w:rPr>
            <w:rStyle w:val="a9"/>
            <w:rFonts w:hint="eastAsia"/>
            <w:noProof/>
          </w:rPr>
          <w:t>的情况</w:t>
        </w:r>
        <w:r w:rsidR="00546C33">
          <w:rPr>
            <w:noProof/>
            <w:webHidden/>
          </w:rPr>
          <w:tab/>
        </w:r>
        <w:r w:rsidR="00546C33">
          <w:rPr>
            <w:noProof/>
            <w:webHidden/>
          </w:rPr>
          <w:fldChar w:fldCharType="begin"/>
        </w:r>
        <w:r w:rsidR="00546C33">
          <w:rPr>
            <w:noProof/>
            <w:webHidden/>
          </w:rPr>
          <w:instrText xml:space="preserve"> PAGEREF _Toc4141667 \h </w:instrText>
        </w:r>
        <w:r w:rsidR="00546C33">
          <w:rPr>
            <w:noProof/>
            <w:webHidden/>
          </w:rPr>
        </w:r>
        <w:r w:rsidR="00546C33">
          <w:rPr>
            <w:noProof/>
            <w:webHidden/>
          </w:rPr>
          <w:fldChar w:fldCharType="separate"/>
        </w:r>
        <w:r w:rsidR="00546C33">
          <w:rPr>
            <w:noProof/>
            <w:webHidden/>
          </w:rPr>
          <w:t>61</w:t>
        </w:r>
        <w:r w:rsidR="00546C33">
          <w:rPr>
            <w:noProof/>
            <w:webHidden/>
          </w:rPr>
          <w:fldChar w:fldCharType="end"/>
        </w:r>
      </w:hyperlink>
    </w:p>
    <w:p w:rsidR="00546C33" w:rsidRDefault="00D37AC5">
      <w:pPr>
        <w:pStyle w:val="22"/>
        <w:ind w:left="420"/>
        <w:rPr>
          <w:rFonts w:asciiTheme="minorHAnsi" w:eastAsiaTheme="minorEastAsia" w:hAnsiTheme="minorHAnsi" w:cstheme="minorBidi"/>
          <w:noProof/>
          <w:kern w:val="2"/>
          <w:szCs w:val="22"/>
        </w:rPr>
      </w:pPr>
      <w:hyperlink w:anchor="_Toc4141668" w:history="1">
        <w:r w:rsidR="00546C33" w:rsidRPr="00C126C2">
          <w:rPr>
            <w:rStyle w:val="a9"/>
            <w:rFonts w:asciiTheme="minorEastAsia" w:hAnsiTheme="minorEastAsia"/>
            <w:noProof/>
          </w:rPr>
          <w:t xml:space="preserve">12.2 </w:t>
        </w:r>
        <w:r w:rsidR="00546C33" w:rsidRPr="00C126C2">
          <w:rPr>
            <w:rStyle w:val="a9"/>
            <w:rFonts w:asciiTheme="minorEastAsia" w:hAnsiTheme="minorEastAsia" w:hint="eastAsia"/>
            <w:noProof/>
          </w:rPr>
          <w:t>影响投资者决策的其他重要信息</w:t>
        </w:r>
        <w:r w:rsidR="00546C33">
          <w:rPr>
            <w:noProof/>
            <w:webHidden/>
          </w:rPr>
          <w:tab/>
        </w:r>
        <w:r w:rsidR="00546C33">
          <w:rPr>
            <w:noProof/>
            <w:webHidden/>
          </w:rPr>
          <w:fldChar w:fldCharType="begin"/>
        </w:r>
        <w:r w:rsidR="00546C33">
          <w:rPr>
            <w:noProof/>
            <w:webHidden/>
          </w:rPr>
          <w:instrText xml:space="preserve"> PAGEREF _Toc4141668 \h </w:instrText>
        </w:r>
        <w:r w:rsidR="00546C33">
          <w:rPr>
            <w:noProof/>
            <w:webHidden/>
          </w:rPr>
        </w:r>
        <w:r w:rsidR="00546C33">
          <w:rPr>
            <w:noProof/>
            <w:webHidden/>
          </w:rPr>
          <w:fldChar w:fldCharType="separate"/>
        </w:r>
        <w:r w:rsidR="00546C33">
          <w:rPr>
            <w:noProof/>
            <w:webHidden/>
          </w:rPr>
          <w:t>61</w:t>
        </w:r>
        <w:r w:rsidR="00546C33">
          <w:rPr>
            <w:noProof/>
            <w:webHidden/>
          </w:rPr>
          <w:fldChar w:fldCharType="end"/>
        </w:r>
      </w:hyperlink>
    </w:p>
    <w:p w:rsidR="00546C33" w:rsidRDefault="00D37AC5">
      <w:pPr>
        <w:pStyle w:val="11"/>
        <w:rPr>
          <w:rFonts w:asciiTheme="minorHAnsi" w:eastAsiaTheme="minorEastAsia" w:hAnsiTheme="minorHAnsi" w:cstheme="minorBidi"/>
          <w:noProof/>
          <w:szCs w:val="22"/>
        </w:rPr>
      </w:pPr>
      <w:hyperlink w:anchor="_Toc4141669" w:history="1">
        <w:r w:rsidR="00546C33" w:rsidRPr="00C126C2">
          <w:rPr>
            <w:rStyle w:val="a9"/>
            <w:b/>
            <w:bCs/>
            <w:noProof/>
          </w:rPr>
          <w:t>§13</w:t>
        </w:r>
        <w:r w:rsidR="00546C33" w:rsidRPr="00C126C2">
          <w:rPr>
            <w:rStyle w:val="a9"/>
            <w:rFonts w:hint="eastAsia"/>
            <w:b/>
            <w:bCs/>
            <w:noProof/>
          </w:rPr>
          <w:t>备查文件目录</w:t>
        </w:r>
        <w:r w:rsidR="00546C33">
          <w:rPr>
            <w:noProof/>
            <w:webHidden/>
          </w:rPr>
          <w:tab/>
        </w:r>
        <w:r w:rsidR="00546C33">
          <w:rPr>
            <w:noProof/>
            <w:webHidden/>
          </w:rPr>
          <w:fldChar w:fldCharType="begin"/>
        </w:r>
        <w:r w:rsidR="00546C33">
          <w:rPr>
            <w:noProof/>
            <w:webHidden/>
          </w:rPr>
          <w:instrText xml:space="preserve"> PAGEREF _Toc4141669 \h </w:instrText>
        </w:r>
        <w:r w:rsidR="00546C33">
          <w:rPr>
            <w:noProof/>
            <w:webHidden/>
          </w:rPr>
        </w:r>
        <w:r w:rsidR="00546C33">
          <w:rPr>
            <w:noProof/>
            <w:webHidden/>
          </w:rPr>
          <w:fldChar w:fldCharType="separate"/>
        </w:r>
        <w:r w:rsidR="00546C33">
          <w:rPr>
            <w:noProof/>
            <w:webHidden/>
          </w:rPr>
          <w:t>62</w:t>
        </w:r>
        <w:r w:rsidR="00546C33">
          <w:rPr>
            <w:noProof/>
            <w:webHidden/>
          </w:rPr>
          <w:fldChar w:fldCharType="end"/>
        </w:r>
      </w:hyperlink>
    </w:p>
    <w:p w:rsidR="00546C33" w:rsidRDefault="00D37AC5">
      <w:pPr>
        <w:pStyle w:val="22"/>
        <w:ind w:left="420"/>
        <w:rPr>
          <w:rFonts w:asciiTheme="minorHAnsi" w:eastAsiaTheme="minorEastAsia" w:hAnsiTheme="minorHAnsi" w:cstheme="minorBidi"/>
          <w:noProof/>
          <w:kern w:val="2"/>
          <w:szCs w:val="22"/>
        </w:rPr>
      </w:pPr>
      <w:hyperlink w:anchor="_Toc4141670" w:history="1">
        <w:r w:rsidR="00546C33" w:rsidRPr="00C126C2">
          <w:rPr>
            <w:rStyle w:val="a9"/>
            <w:noProof/>
          </w:rPr>
          <w:t xml:space="preserve">13.1 </w:t>
        </w:r>
        <w:r w:rsidR="00546C33" w:rsidRPr="00C126C2">
          <w:rPr>
            <w:rStyle w:val="a9"/>
            <w:rFonts w:hint="eastAsia"/>
            <w:noProof/>
          </w:rPr>
          <w:t>备查文件目录</w:t>
        </w:r>
        <w:r w:rsidR="00546C33">
          <w:rPr>
            <w:noProof/>
            <w:webHidden/>
          </w:rPr>
          <w:tab/>
        </w:r>
        <w:r w:rsidR="00546C33">
          <w:rPr>
            <w:noProof/>
            <w:webHidden/>
          </w:rPr>
          <w:fldChar w:fldCharType="begin"/>
        </w:r>
        <w:r w:rsidR="00546C33">
          <w:rPr>
            <w:noProof/>
            <w:webHidden/>
          </w:rPr>
          <w:instrText xml:space="preserve"> PAGEREF _Toc4141670 \h </w:instrText>
        </w:r>
        <w:r w:rsidR="00546C33">
          <w:rPr>
            <w:noProof/>
            <w:webHidden/>
          </w:rPr>
        </w:r>
        <w:r w:rsidR="00546C33">
          <w:rPr>
            <w:noProof/>
            <w:webHidden/>
          </w:rPr>
          <w:fldChar w:fldCharType="separate"/>
        </w:r>
        <w:r w:rsidR="00546C33">
          <w:rPr>
            <w:noProof/>
            <w:webHidden/>
          </w:rPr>
          <w:t>62</w:t>
        </w:r>
        <w:r w:rsidR="00546C33">
          <w:rPr>
            <w:noProof/>
            <w:webHidden/>
          </w:rPr>
          <w:fldChar w:fldCharType="end"/>
        </w:r>
      </w:hyperlink>
    </w:p>
    <w:p w:rsidR="00546C33" w:rsidRDefault="00D37AC5">
      <w:pPr>
        <w:pStyle w:val="22"/>
        <w:ind w:left="420"/>
        <w:rPr>
          <w:rFonts w:asciiTheme="minorHAnsi" w:eastAsiaTheme="minorEastAsia" w:hAnsiTheme="minorHAnsi" w:cstheme="minorBidi"/>
          <w:noProof/>
          <w:kern w:val="2"/>
          <w:szCs w:val="22"/>
        </w:rPr>
      </w:pPr>
      <w:hyperlink w:anchor="_Toc4141671" w:history="1">
        <w:r w:rsidR="00546C33" w:rsidRPr="00C126C2">
          <w:rPr>
            <w:rStyle w:val="a9"/>
            <w:noProof/>
          </w:rPr>
          <w:t>13.2</w:t>
        </w:r>
        <w:r w:rsidR="00546C33">
          <w:rPr>
            <w:rStyle w:val="a9"/>
            <w:noProof/>
          </w:rPr>
          <w:t xml:space="preserve"> </w:t>
        </w:r>
        <w:r w:rsidR="00546C33" w:rsidRPr="00C126C2">
          <w:rPr>
            <w:rStyle w:val="a9"/>
            <w:rFonts w:hint="eastAsia"/>
            <w:noProof/>
          </w:rPr>
          <w:t>存放地点</w:t>
        </w:r>
        <w:r w:rsidR="00546C33">
          <w:rPr>
            <w:noProof/>
            <w:webHidden/>
          </w:rPr>
          <w:tab/>
        </w:r>
        <w:r w:rsidR="00546C33">
          <w:rPr>
            <w:noProof/>
            <w:webHidden/>
          </w:rPr>
          <w:fldChar w:fldCharType="begin"/>
        </w:r>
        <w:r w:rsidR="00546C33">
          <w:rPr>
            <w:noProof/>
            <w:webHidden/>
          </w:rPr>
          <w:instrText xml:space="preserve"> PAGEREF _Toc4141671 \h </w:instrText>
        </w:r>
        <w:r w:rsidR="00546C33">
          <w:rPr>
            <w:noProof/>
            <w:webHidden/>
          </w:rPr>
        </w:r>
        <w:r w:rsidR="00546C33">
          <w:rPr>
            <w:noProof/>
            <w:webHidden/>
          </w:rPr>
          <w:fldChar w:fldCharType="separate"/>
        </w:r>
        <w:r w:rsidR="00546C33">
          <w:rPr>
            <w:noProof/>
            <w:webHidden/>
          </w:rPr>
          <w:t>62</w:t>
        </w:r>
        <w:r w:rsidR="00546C33">
          <w:rPr>
            <w:noProof/>
            <w:webHidden/>
          </w:rPr>
          <w:fldChar w:fldCharType="end"/>
        </w:r>
      </w:hyperlink>
    </w:p>
    <w:p w:rsidR="00546C33" w:rsidRDefault="00D37AC5">
      <w:pPr>
        <w:pStyle w:val="22"/>
        <w:ind w:left="420"/>
        <w:rPr>
          <w:rFonts w:asciiTheme="minorHAnsi" w:eastAsiaTheme="minorEastAsia" w:hAnsiTheme="minorHAnsi" w:cstheme="minorBidi"/>
          <w:noProof/>
          <w:kern w:val="2"/>
          <w:szCs w:val="22"/>
        </w:rPr>
      </w:pPr>
      <w:hyperlink w:anchor="_Toc4141672" w:history="1">
        <w:r w:rsidR="00546C33" w:rsidRPr="00C126C2">
          <w:rPr>
            <w:rStyle w:val="a9"/>
            <w:noProof/>
          </w:rPr>
          <w:t>13.3</w:t>
        </w:r>
        <w:r w:rsidR="00546C33">
          <w:rPr>
            <w:rStyle w:val="a9"/>
            <w:noProof/>
          </w:rPr>
          <w:t xml:space="preserve"> </w:t>
        </w:r>
        <w:r w:rsidR="00546C33" w:rsidRPr="00C126C2">
          <w:rPr>
            <w:rStyle w:val="a9"/>
            <w:rFonts w:hint="eastAsia"/>
            <w:noProof/>
          </w:rPr>
          <w:t>查阅方式</w:t>
        </w:r>
        <w:r w:rsidR="00546C33">
          <w:rPr>
            <w:noProof/>
            <w:webHidden/>
          </w:rPr>
          <w:tab/>
        </w:r>
        <w:r w:rsidR="00546C33">
          <w:rPr>
            <w:noProof/>
            <w:webHidden/>
          </w:rPr>
          <w:fldChar w:fldCharType="begin"/>
        </w:r>
        <w:r w:rsidR="00546C33">
          <w:rPr>
            <w:noProof/>
            <w:webHidden/>
          </w:rPr>
          <w:instrText xml:space="preserve"> PAGEREF _Toc4141672 \h </w:instrText>
        </w:r>
        <w:r w:rsidR="00546C33">
          <w:rPr>
            <w:noProof/>
            <w:webHidden/>
          </w:rPr>
        </w:r>
        <w:r w:rsidR="00546C33">
          <w:rPr>
            <w:noProof/>
            <w:webHidden/>
          </w:rPr>
          <w:fldChar w:fldCharType="separate"/>
        </w:r>
        <w:r w:rsidR="00546C33">
          <w:rPr>
            <w:noProof/>
            <w:webHidden/>
          </w:rPr>
          <w:t>62</w:t>
        </w:r>
        <w:r w:rsidR="00546C33">
          <w:rPr>
            <w:noProof/>
            <w:webHidden/>
          </w:rPr>
          <w:fldChar w:fldCharType="end"/>
        </w:r>
      </w:hyperlink>
    </w:p>
    <w:p w:rsidR="001A59F9" w:rsidRPr="00D564C7" w:rsidRDefault="00BB29CC" w:rsidP="00FC674E">
      <w:pPr>
        <w:spacing w:line="360" w:lineRule="auto"/>
        <w:ind w:firstLineChars="200" w:firstLine="480"/>
        <w:rPr>
          <w:rFonts w:asciiTheme="minorEastAsia" w:eastAsiaTheme="minorEastAsia" w:hAnsiTheme="minorEastAsia"/>
          <w:b/>
          <w:color w:val="000000"/>
          <w:kern w:val="0"/>
          <w:szCs w:val="21"/>
        </w:rPr>
      </w:pPr>
      <w:r w:rsidRPr="00FC674E">
        <w:rPr>
          <w:color w:val="000000"/>
          <w:kern w:val="0"/>
          <w:sz w:val="24"/>
        </w:rPr>
        <w:fldChar w:fldCharType="end"/>
      </w: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r w:rsidRPr="00D564C7">
        <w:rPr>
          <w:rFonts w:asciiTheme="minorEastAsia" w:eastAsiaTheme="minorEastAsia" w:hAnsiTheme="minorEastAsia"/>
          <w:color w:val="000000"/>
          <w:sz w:val="21"/>
          <w:szCs w:val="21"/>
        </w:rPr>
        <w:br w:type="page"/>
      </w:r>
      <w:bookmarkStart w:id="8" w:name="_Toc225498244"/>
      <w:bookmarkStart w:id="9" w:name="_Toc361324844"/>
      <w:bookmarkStart w:id="10" w:name="_Toc4141603"/>
      <w:r w:rsidRPr="00EC5D69">
        <w:rPr>
          <w:rFonts w:hint="eastAsia"/>
          <w:b/>
          <w:bCs/>
          <w:szCs w:val="24"/>
          <w:lang w:val="en-US"/>
        </w:rPr>
        <w:lastRenderedPageBreak/>
        <w:t>§</w:t>
      </w:r>
      <w:r w:rsidRPr="00EC5D69">
        <w:rPr>
          <w:b/>
          <w:bCs/>
          <w:szCs w:val="24"/>
          <w:lang w:val="en-US"/>
        </w:rPr>
        <w:t xml:space="preserve">2  </w:t>
      </w:r>
      <w:r w:rsidRPr="00EC5D69">
        <w:rPr>
          <w:rFonts w:hint="eastAsia"/>
          <w:b/>
          <w:bCs/>
          <w:szCs w:val="24"/>
          <w:lang w:val="en-US"/>
        </w:rPr>
        <w:t>基金简介</w:t>
      </w:r>
      <w:bookmarkEnd w:id="8"/>
      <w:bookmarkEnd w:id="9"/>
      <w:bookmarkEnd w:id="10"/>
    </w:p>
    <w:p w:rsidR="00DB6EA0" w:rsidRPr="00DB6EA0" w:rsidRDefault="00DB6EA0" w:rsidP="00DB6EA0"/>
    <w:p w:rsidR="001A59F9" w:rsidRPr="00EC5D69" w:rsidRDefault="001A59F9" w:rsidP="00EC5D69">
      <w:pPr>
        <w:pStyle w:val="20"/>
        <w:spacing w:before="29" w:after="0" w:line="288" w:lineRule="auto"/>
        <w:rPr>
          <w:rFonts w:ascii="Times New Roman" w:hAnsi="Times New Roman"/>
          <w:kern w:val="0"/>
          <w:szCs w:val="24"/>
        </w:rPr>
      </w:pPr>
      <w:bookmarkStart w:id="11" w:name="_Toc361324845"/>
      <w:bookmarkStart w:id="12" w:name="_Toc4141604"/>
      <w:r w:rsidRPr="00EC5D69">
        <w:rPr>
          <w:rFonts w:ascii="Times New Roman" w:hAnsi="Times New Roman"/>
          <w:kern w:val="0"/>
          <w:szCs w:val="24"/>
        </w:rPr>
        <w:t>2.1</w:t>
      </w:r>
      <w:r w:rsidRPr="00EC5D69">
        <w:rPr>
          <w:rFonts w:ascii="Times New Roman" w:hAnsi="Times New Roman" w:hint="eastAsia"/>
          <w:kern w:val="0"/>
          <w:szCs w:val="24"/>
        </w:rPr>
        <w:t>基金基本情况</w:t>
      </w:r>
      <w:bookmarkEnd w:id="11"/>
      <w:bookmarkEnd w:id="1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880"/>
        <w:gridCol w:w="2999"/>
      </w:tblGrid>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基金名称</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交银</w:t>
            </w:r>
            <w:proofErr w:type="gramStart"/>
            <w:r w:rsidRPr="00400137">
              <w:rPr>
                <w:sz w:val="24"/>
              </w:rPr>
              <w:t>施罗德纯债债券</w:t>
            </w:r>
            <w:proofErr w:type="gramEnd"/>
            <w:r w:rsidRPr="00400137">
              <w:rPr>
                <w:sz w:val="24"/>
              </w:rPr>
              <w:t>型发起式证券投资基金</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基金简称</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交</w:t>
            </w:r>
            <w:proofErr w:type="gramStart"/>
            <w:r w:rsidRPr="00400137">
              <w:rPr>
                <w:sz w:val="24"/>
              </w:rPr>
              <w:t>银纯债</w:t>
            </w:r>
            <w:proofErr w:type="gramEnd"/>
            <w:r w:rsidRPr="00400137">
              <w:rPr>
                <w:sz w:val="24"/>
              </w:rPr>
              <w:t>债券发起</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基金主代码</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519718</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基金运作方式</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契约型开放式</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基金合同生效日</w:t>
            </w:r>
          </w:p>
        </w:tc>
        <w:tc>
          <w:tcPr>
            <w:tcW w:w="5879" w:type="dxa"/>
            <w:gridSpan w:val="2"/>
            <w:vAlign w:val="center"/>
          </w:tcPr>
          <w:p w:rsidR="001A59F9" w:rsidRPr="00400137" w:rsidRDefault="00146153" w:rsidP="00400137">
            <w:pPr>
              <w:spacing w:before="29" w:line="288" w:lineRule="auto"/>
              <w:jc w:val="center"/>
              <w:rPr>
                <w:sz w:val="24"/>
              </w:rPr>
            </w:pPr>
            <w:r w:rsidRPr="00400137">
              <w:rPr>
                <w:sz w:val="24"/>
              </w:rPr>
              <w:t>2012</w:t>
            </w:r>
            <w:r w:rsidRPr="00400137">
              <w:rPr>
                <w:sz w:val="24"/>
              </w:rPr>
              <w:t>年</w:t>
            </w:r>
            <w:r w:rsidRPr="00400137">
              <w:rPr>
                <w:sz w:val="24"/>
              </w:rPr>
              <w:t>12</w:t>
            </w:r>
            <w:r w:rsidRPr="00400137">
              <w:rPr>
                <w:sz w:val="24"/>
              </w:rPr>
              <w:t>月</w:t>
            </w:r>
            <w:r w:rsidRPr="00400137">
              <w:rPr>
                <w:sz w:val="24"/>
              </w:rPr>
              <w:t>19</w:t>
            </w:r>
            <w:r w:rsidRPr="00400137">
              <w:rPr>
                <w:sz w:val="24"/>
              </w:rPr>
              <w:t>日</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基金管理人</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交银施罗德基金管理有限公司</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基金托管人</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中国农业银行股份有限公司</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报告期末基金份额总额</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300,323,445.98</w:t>
            </w:r>
            <w:r w:rsidRPr="00400137">
              <w:rPr>
                <w:rFonts w:hint="eastAsia"/>
                <w:sz w:val="24"/>
              </w:rPr>
              <w:t>份</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基金合同存续期</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不定期</w:t>
            </w:r>
          </w:p>
        </w:tc>
      </w:tr>
      <w:tr w:rsidR="001A59F9" w:rsidRPr="00D564C7" w:rsidTr="00F8131A">
        <w:trPr>
          <w:trHeight w:val="369"/>
        </w:trPr>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下属分级基金的基金简称</w:t>
            </w:r>
          </w:p>
        </w:tc>
        <w:tc>
          <w:tcPr>
            <w:tcW w:w="2880" w:type="dxa"/>
            <w:vAlign w:val="center"/>
          </w:tcPr>
          <w:p w:rsidR="001A59F9" w:rsidRPr="00400137" w:rsidRDefault="001A59F9" w:rsidP="00400137">
            <w:pPr>
              <w:spacing w:before="29" w:line="288" w:lineRule="auto"/>
              <w:jc w:val="center"/>
              <w:rPr>
                <w:sz w:val="24"/>
              </w:rPr>
            </w:pPr>
            <w:r w:rsidRPr="00400137">
              <w:rPr>
                <w:sz w:val="24"/>
              </w:rPr>
              <w:t>交</w:t>
            </w:r>
            <w:proofErr w:type="gramStart"/>
            <w:r w:rsidRPr="00400137">
              <w:rPr>
                <w:sz w:val="24"/>
              </w:rPr>
              <w:t>银纯债</w:t>
            </w:r>
            <w:proofErr w:type="gramEnd"/>
            <w:r w:rsidRPr="00400137">
              <w:rPr>
                <w:sz w:val="24"/>
              </w:rPr>
              <w:t>债券发起</w:t>
            </w:r>
            <w:r w:rsidRPr="00400137">
              <w:rPr>
                <w:sz w:val="24"/>
              </w:rPr>
              <w:t>A/B</w:t>
            </w:r>
          </w:p>
        </w:tc>
        <w:tc>
          <w:tcPr>
            <w:tcW w:w="2999" w:type="dxa"/>
            <w:vAlign w:val="center"/>
          </w:tcPr>
          <w:p w:rsidR="001A59F9" w:rsidRPr="00400137" w:rsidRDefault="001A59F9" w:rsidP="00400137">
            <w:pPr>
              <w:spacing w:before="29" w:line="288" w:lineRule="auto"/>
              <w:jc w:val="center"/>
              <w:rPr>
                <w:sz w:val="24"/>
              </w:rPr>
            </w:pPr>
            <w:r w:rsidRPr="00400137">
              <w:rPr>
                <w:sz w:val="24"/>
              </w:rPr>
              <w:t>交</w:t>
            </w:r>
            <w:proofErr w:type="gramStart"/>
            <w:r w:rsidRPr="00400137">
              <w:rPr>
                <w:sz w:val="24"/>
              </w:rPr>
              <w:t>银纯债</w:t>
            </w:r>
            <w:proofErr w:type="gramEnd"/>
            <w:r w:rsidRPr="00400137">
              <w:rPr>
                <w:sz w:val="24"/>
              </w:rPr>
              <w:t>债券发起</w:t>
            </w:r>
            <w:r w:rsidRPr="00400137">
              <w:rPr>
                <w:sz w:val="24"/>
              </w:rPr>
              <w:t>C</w:t>
            </w:r>
          </w:p>
        </w:tc>
      </w:tr>
      <w:tr w:rsidR="00404CF4" w:rsidRPr="00D564C7" w:rsidTr="00F8131A">
        <w:trPr>
          <w:trHeight w:val="369"/>
        </w:trPr>
        <w:tc>
          <w:tcPr>
            <w:tcW w:w="3119" w:type="dxa"/>
            <w:vAlign w:val="center"/>
          </w:tcPr>
          <w:p w:rsidR="00404CF4" w:rsidRPr="00EC5D69" w:rsidRDefault="00404CF4" w:rsidP="00EC5D69">
            <w:pPr>
              <w:spacing w:before="29" w:line="288" w:lineRule="auto"/>
              <w:jc w:val="left"/>
              <w:rPr>
                <w:sz w:val="24"/>
              </w:rPr>
            </w:pPr>
            <w:r w:rsidRPr="00EC5D69">
              <w:rPr>
                <w:rFonts w:hint="eastAsia"/>
                <w:sz w:val="24"/>
              </w:rPr>
              <w:t>下属分级基金的交易代码</w:t>
            </w:r>
          </w:p>
        </w:tc>
        <w:tc>
          <w:tcPr>
            <w:tcW w:w="2880" w:type="dxa"/>
            <w:vAlign w:val="center"/>
          </w:tcPr>
          <w:p w:rsidR="00404CF4" w:rsidRPr="00400137" w:rsidRDefault="00404CF4" w:rsidP="004434DC">
            <w:pPr>
              <w:spacing w:before="29" w:line="288" w:lineRule="auto"/>
              <w:jc w:val="center"/>
              <w:rPr>
                <w:sz w:val="24"/>
              </w:rPr>
            </w:pPr>
            <w:r w:rsidRPr="009C503F">
              <w:rPr>
                <w:color w:val="000000" w:themeColor="text1"/>
                <w:sz w:val="24"/>
              </w:rPr>
              <w:t>519718</w:t>
            </w:r>
            <w:r w:rsidRPr="009C503F">
              <w:rPr>
                <w:color w:val="000000" w:themeColor="text1"/>
                <w:sz w:val="24"/>
              </w:rPr>
              <w:t>（前端）、</w:t>
            </w:r>
            <w:r w:rsidRPr="009C503F">
              <w:rPr>
                <w:color w:val="000000" w:themeColor="text1"/>
                <w:sz w:val="24"/>
              </w:rPr>
              <w:t>519719</w:t>
            </w:r>
            <w:r w:rsidRPr="009C503F">
              <w:rPr>
                <w:color w:val="000000" w:themeColor="text1"/>
                <w:sz w:val="24"/>
              </w:rPr>
              <w:t>（后端）</w:t>
            </w:r>
          </w:p>
        </w:tc>
        <w:tc>
          <w:tcPr>
            <w:tcW w:w="2999" w:type="dxa"/>
            <w:vAlign w:val="center"/>
          </w:tcPr>
          <w:p w:rsidR="00404CF4" w:rsidRPr="00400137" w:rsidRDefault="00404CF4" w:rsidP="00400137">
            <w:pPr>
              <w:spacing w:before="29" w:line="288" w:lineRule="auto"/>
              <w:jc w:val="center"/>
              <w:rPr>
                <w:sz w:val="24"/>
              </w:rPr>
            </w:pPr>
            <w:r w:rsidRPr="00400137">
              <w:rPr>
                <w:sz w:val="24"/>
              </w:rPr>
              <w:t>519720</w:t>
            </w:r>
          </w:p>
        </w:tc>
      </w:tr>
      <w:tr w:rsidR="00404CF4" w:rsidRPr="00D564C7" w:rsidTr="00F8131A">
        <w:trPr>
          <w:trHeight w:val="369"/>
        </w:trPr>
        <w:tc>
          <w:tcPr>
            <w:tcW w:w="3119" w:type="dxa"/>
            <w:vAlign w:val="center"/>
          </w:tcPr>
          <w:p w:rsidR="00404CF4" w:rsidRPr="00EC5D69" w:rsidRDefault="00404CF4" w:rsidP="00EC5D69">
            <w:pPr>
              <w:spacing w:before="29" w:line="288" w:lineRule="auto"/>
              <w:jc w:val="left"/>
              <w:rPr>
                <w:sz w:val="24"/>
              </w:rPr>
            </w:pPr>
            <w:r w:rsidRPr="00EC5D69">
              <w:rPr>
                <w:rFonts w:hint="eastAsia"/>
                <w:sz w:val="24"/>
              </w:rPr>
              <w:t>报告期末下属分级基金的份额总额</w:t>
            </w:r>
          </w:p>
        </w:tc>
        <w:tc>
          <w:tcPr>
            <w:tcW w:w="2880" w:type="dxa"/>
            <w:vAlign w:val="center"/>
          </w:tcPr>
          <w:p w:rsidR="00404CF4" w:rsidRPr="00400137" w:rsidRDefault="00404CF4" w:rsidP="00400137">
            <w:pPr>
              <w:spacing w:before="29" w:line="288" w:lineRule="auto"/>
              <w:jc w:val="center"/>
              <w:rPr>
                <w:sz w:val="24"/>
              </w:rPr>
            </w:pPr>
            <w:r w:rsidRPr="00400137">
              <w:rPr>
                <w:sz w:val="24"/>
              </w:rPr>
              <w:t>237,993,758.36</w:t>
            </w:r>
            <w:r w:rsidRPr="00400137">
              <w:rPr>
                <w:rFonts w:hint="eastAsia"/>
                <w:sz w:val="24"/>
              </w:rPr>
              <w:t>份</w:t>
            </w:r>
          </w:p>
        </w:tc>
        <w:tc>
          <w:tcPr>
            <w:tcW w:w="2999" w:type="dxa"/>
            <w:vAlign w:val="center"/>
          </w:tcPr>
          <w:p w:rsidR="00404CF4" w:rsidRPr="00400137" w:rsidRDefault="00404CF4" w:rsidP="00400137">
            <w:pPr>
              <w:spacing w:before="29" w:line="288" w:lineRule="auto"/>
              <w:jc w:val="center"/>
              <w:rPr>
                <w:sz w:val="24"/>
              </w:rPr>
            </w:pPr>
            <w:r w:rsidRPr="00400137">
              <w:rPr>
                <w:sz w:val="24"/>
              </w:rPr>
              <w:t>62,329,687.62</w:t>
            </w:r>
            <w:r w:rsidRPr="00400137">
              <w:rPr>
                <w:rFonts w:hint="eastAsia"/>
                <w:sz w:val="24"/>
              </w:rPr>
              <w:t>份</w:t>
            </w:r>
          </w:p>
        </w:tc>
      </w:tr>
    </w:tbl>
    <w:p w:rsidR="00303981" w:rsidRDefault="00624E00">
      <w:pPr>
        <w:tabs>
          <w:tab w:val="left" w:pos="60"/>
        </w:tabs>
        <w:spacing w:before="29" w:line="288" w:lineRule="auto"/>
        <w:jc w:val="left"/>
        <w:rPr>
          <w:kern w:val="0"/>
          <w:sz w:val="24"/>
        </w:rPr>
      </w:pPr>
      <w:r>
        <w:rPr>
          <w:kern w:val="0"/>
          <w:sz w:val="24"/>
        </w:rPr>
        <w:t>注：</w:t>
      </w:r>
      <w:r>
        <w:rPr>
          <w:kern w:val="0"/>
          <w:sz w:val="24"/>
        </w:rPr>
        <w:t>1</w:t>
      </w:r>
      <w:r>
        <w:rPr>
          <w:kern w:val="0"/>
          <w:sz w:val="24"/>
        </w:rPr>
        <w:t>、本基金</w:t>
      </w:r>
      <w:r>
        <w:rPr>
          <w:kern w:val="0"/>
          <w:sz w:val="24"/>
        </w:rPr>
        <w:t>A</w:t>
      </w:r>
      <w:r>
        <w:rPr>
          <w:kern w:val="0"/>
          <w:sz w:val="24"/>
        </w:rPr>
        <w:t>类基金份额采用前端收费模式，</w:t>
      </w:r>
      <w:r>
        <w:rPr>
          <w:kern w:val="0"/>
          <w:sz w:val="24"/>
        </w:rPr>
        <w:t>B</w:t>
      </w:r>
      <w:r>
        <w:rPr>
          <w:kern w:val="0"/>
          <w:sz w:val="24"/>
        </w:rPr>
        <w:t>类基金份额采用后端收费模式，前端交易代码即为</w:t>
      </w:r>
      <w:r>
        <w:rPr>
          <w:kern w:val="0"/>
          <w:sz w:val="24"/>
        </w:rPr>
        <w:t>A</w:t>
      </w:r>
      <w:r>
        <w:rPr>
          <w:kern w:val="0"/>
          <w:sz w:val="24"/>
        </w:rPr>
        <w:t>类基金份额交易代码，后端交易代码即为</w:t>
      </w:r>
      <w:r>
        <w:rPr>
          <w:kern w:val="0"/>
          <w:sz w:val="24"/>
        </w:rPr>
        <w:t>B</w:t>
      </w:r>
      <w:r>
        <w:rPr>
          <w:kern w:val="0"/>
          <w:sz w:val="24"/>
        </w:rPr>
        <w:t>类基金份额交易代码。</w:t>
      </w:r>
    </w:p>
    <w:p w:rsidR="001A59F9" w:rsidRPr="00400137" w:rsidRDefault="001A59F9" w:rsidP="00360776">
      <w:pPr>
        <w:tabs>
          <w:tab w:val="left" w:pos="60"/>
        </w:tabs>
        <w:spacing w:before="29" w:line="288" w:lineRule="auto"/>
        <w:jc w:val="left"/>
        <w:rPr>
          <w:kern w:val="0"/>
          <w:sz w:val="24"/>
        </w:rPr>
      </w:pPr>
      <w:r w:rsidRPr="00400137">
        <w:rPr>
          <w:kern w:val="0"/>
          <w:sz w:val="24"/>
        </w:rPr>
        <w:tab/>
        <w:t>2</w:t>
      </w:r>
      <w:r w:rsidRPr="00400137">
        <w:rPr>
          <w:kern w:val="0"/>
          <w:sz w:val="24"/>
        </w:rPr>
        <w:t>、本基金为发起式基金。</w:t>
      </w:r>
    </w:p>
    <w:p w:rsidR="00EC5D69" w:rsidRPr="007F57C2" w:rsidRDefault="00EC5D69" w:rsidP="007F57C2">
      <w:pPr>
        <w:spacing w:before="29" w:line="288" w:lineRule="auto"/>
        <w:rPr>
          <w:rFonts w:eastAsiaTheme="minorEastAsia"/>
          <w:b/>
          <w:sz w:val="24"/>
        </w:rPr>
      </w:pPr>
    </w:p>
    <w:p w:rsidR="001A59F9" w:rsidRPr="00ED4838" w:rsidRDefault="001A59F9" w:rsidP="00ED4838">
      <w:pPr>
        <w:pStyle w:val="20"/>
        <w:spacing w:before="29" w:after="0" w:line="288" w:lineRule="auto"/>
        <w:rPr>
          <w:b w:val="0"/>
          <w:kern w:val="0"/>
        </w:rPr>
      </w:pPr>
      <w:bookmarkStart w:id="13" w:name="_Toc361324846"/>
      <w:bookmarkStart w:id="14" w:name="_Toc4141605"/>
      <w:r w:rsidRPr="00ED4838">
        <w:rPr>
          <w:rFonts w:ascii="Times New Roman" w:hAnsi="Times New Roman"/>
          <w:kern w:val="0"/>
          <w:szCs w:val="24"/>
        </w:rPr>
        <w:t xml:space="preserve">2.2 </w:t>
      </w:r>
      <w:r w:rsidRPr="00ED4838">
        <w:rPr>
          <w:rFonts w:ascii="Times New Roman" w:hAnsi="Times New Roman" w:hint="eastAsia"/>
          <w:kern w:val="0"/>
          <w:szCs w:val="24"/>
        </w:rPr>
        <w:t>基金产品说明</w:t>
      </w:r>
      <w:bookmarkEnd w:id="13"/>
      <w:bookmarkEnd w:id="14"/>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5879"/>
      </w:tblGrid>
      <w:tr w:rsidR="001A59F9" w:rsidRPr="00D564C7" w:rsidTr="00F8131A">
        <w:tc>
          <w:tcPr>
            <w:tcW w:w="3119" w:type="dxa"/>
            <w:vAlign w:val="center"/>
          </w:tcPr>
          <w:p w:rsidR="001A59F9" w:rsidRPr="00811923" w:rsidRDefault="001A59F9" w:rsidP="00811923">
            <w:pPr>
              <w:spacing w:before="29" w:line="288" w:lineRule="auto"/>
              <w:rPr>
                <w:sz w:val="24"/>
              </w:rPr>
            </w:pPr>
            <w:r w:rsidRPr="00811923">
              <w:rPr>
                <w:rFonts w:hint="eastAsia"/>
                <w:sz w:val="24"/>
              </w:rPr>
              <w:t>投资目标</w:t>
            </w:r>
          </w:p>
        </w:tc>
        <w:tc>
          <w:tcPr>
            <w:tcW w:w="5879" w:type="dxa"/>
            <w:vAlign w:val="center"/>
          </w:tcPr>
          <w:p w:rsidR="001A59F9" w:rsidRPr="00400137" w:rsidRDefault="001A59F9" w:rsidP="00400137">
            <w:pPr>
              <w:spacing w:before="29" w:line="288" w:lineRule="auto"/>
              <w:rPr>
                <w:sz w:val="24"/>
              </w:rPr>
            </w:pPr>
            <w:r w:rsidRPr="00400137">
              <w:rPr>
                <w:sz w:val="24"/>
              </w:rPr>
              <w:t>本基金</w:t>
            </w:r>
            <w:proofErr w:type="gramStart"/>
            <w:r w:rsidRPr="00400137">
              <w:rPr>
                <w:sz w:val="24"/>
              </w:rPr>
              <w:t>为纯债基金</w:t>
            </w:r>
            <w:proofErr w:type="gramEnd"/>
            <w:r w:rsidRPr="00400137">
              <w:rPr>
                <w:sz w:val="24"/>
              </w:rPr>
              <w:t>，在严格控制投资风险的基础上，追求稳定的当期收益和基金资产的稳健增值。</w:t>
            </w:r>
          </w:p>
        </w:tc>
      </w:tr>
      <w:tr w:rsidR="001A59F9" w:rsidRPr="00D564C7" w:rsidTr="00F8131A">
        <w:tc>
          <w:tcPr>
            <w:tcW w:w="3119" w:type="dxa"/>
            <w:vAlign w:val="center"/>
          </w:tcPr>
          <w:p w:rsidR="001A59F9" w:rsidRPr="00811923" w:rsidRDefault="001A59F9" w:rsidP="00811923">
            <w:pPr>
              <w:spacing w:before="29" w:line="288" w:lineRule="auto"/>
              <w:rPr>
                <w:sz w:val="24"/>
              </w:rPr>
            </w:pPr>
            <w:r w:rsidRPr="00811923">
              <w:rPr>
                <w:rFonts w:hint="eastAsia"/>
                <w:sz w:val="24"/>
              </w:rPr>
              <w:t>投资策略</w:t>
            </w:r>
          </w:p>
        </w:tc>
        <w:tc>
          <w:tcPr>
            <w:tcW w:w="5879" w:type="dxa"/>
            <w:vAlign w:val="center"/>
          </w:tcPr>
          <w:p w:rsidR="001A59F9" w:rsidRPr="00400137" w:rsidRDefault="001A59F9" w:rsidP="00400137">
            <w:pPr>
              <w:spacing w:before="29" w:line="288" w:lineRule="auto"/>
              <w:rPr>
                <w:sz w:val="24"/>
              </w:rPr>
            </w:pPr>
            <w:r w:rsidRPr="00400137">
              <w:rPr>
                <w:sz w:val="24"/>
              </w:rPr>
              <w:t>本基金充分发挥基金管理人的研究优势，将规范化的基本面研究、严谨的信用分析与积极主动的投资风格相结合，在分析和判断宏观经济运行状况和金融市场运行趋势的基础上，动态调整大类金融资产比例，自上而下决定债券组合久期、期限结构、债券类别配置策略，在严谨深入的分析基础上，综合</w:t>
            </w:r>
            <w:proofErr w:type="gramStart"/>
            <w:r w:rsidRPr="00400137">
              <w:rPr>
                <w:sz w:val="24"/>
              </w:rPr>
              <w:t>考量</w:t>
            </w:r>
            <w:proofErr w:type="gramEnd"/>
            <w:r w:rsidRPr="00400137">
              <w:rPr>
                <w:sz w:val="24"/>
              </w:rPr>
              <w:t>各类债券的流动性、供求关系和收益率水平等，自下而上地精选个</w:t>
            </w:r>
            <w:proofErr w:type="gramStart"/>
            <w:r w:rsidRPr="00400137">
              <w:rPr>
                <w:sz w:val="24"/>
              </w:rPr>
              <w:t>券</w:t>
            </w:r>
            <w:proofErr w:type="gramEnd"/>
            <w:r w:rsidRPr="00400137">
              <w:rPr>
                <w:sz w:val="24"/>
              </w:rPr>
              <w:t>。</w:t>
            </w:r>
          </w:p>
        </w:tc>
      </w:tr>
      <w:tr w:rsidR="001A59F9" w:rsidRPr="00D564C7" w:rsidTr="00F8131A">
        <w:tc>
          <w:tcPr>
            <w:tcW w:w="3119" w:type="dxa"/>
            <w:vAlign w:val="center"/>
          </w:tcPr>
          <w:p w:rsidR="001A59F9" w:rsidRPr="00811923" w:rsidRDefault="001A59F9" w:rsidP="00811923">
            <w:pPr>
              <w:spacing w:before="29" w:line="288" w:lineRule="auto"/>
              <w:rPr>
                <w:sz w:val="24"/>
              </w:rPr>
            </w:pPr>
            <w:r w:rsidRPr="00811923">
              <w:rPr>
                <w:rFonts w:hint="eastAsia"/>
                <w:sz w:val="24"/>
              </w:rPr>
              <w:t>业绩比较基准</w:t>
            </w:r>
          </w:p>
        </w:tc>
        <w:tc>
          <w:tcPr>
            <w:tcW w:w="5879" w:type="dxa"/>
            <w:vAlign w:val="center"/>
          </w:tcPr>
          <w:p w:rsidR="001A59F9" w:rsidRPr="00400137" w:rsidRDefault="001A59F9" w:rsidP="00400137">
            <w:pPr>
              <w:spacing w:before="29" w:line="288" w:lineRule="auto"/>
              <w:rPr>
                <w:sz w:val="24"/>
              </w:rPr>
            </w:pPr>
            <w:r w:rsidRPr="00400137">
              <w:rPr>
                <w:sz w:val="24"/>
              </w:rPr>
              <w:t>中</w:t>
            </w:r>
            <w:proofErr w:type="gramStart"/>
            <w:r w:rsidRPr="00400137">
              <w:rPr>
                <w:sz w:val="24"/>
              </w:rPr>
              <w:t>债综合全价指数</w:t>
            </w:r>
            <w:proofErr w:type="gramEnd"/>
          </w:p>
        </w:tc>
      </w:tr>
      <w:tr w:rsidR="001A59F9" w:rsidRPr="00D564C7" w:rsidTr="00F8131A">
        <w:tc>
          <w:tcPr>
            <w:tcW w:w="3119" w:type="dxa"/>
            <w:vAlign w:val="center"/>
          </w:tcPr>
          <w:p w:rsidR="001A59F9" w:rsidRPr="00811923" w:rsidRDefault="001A59F9" w:rsidP="00811923">
            <w:pPr>
              <w:spacing w:before="29" w:line="288" w:lineRule="auto"/>
              <w:rPr>
                <w:sz w:val="24"/>
              </w:rPr>
            </w:pPr>
            <w:r w:rsidRPr="00811923">
              <w:rPr>
                <w:rFonts w:hint="eastAsia"/>
                <w:sz w:val="24"/>
              </w:rPr>
              <w:t>风险收益特征</w:t>
            </w:r>
          </w:p>
        </w:tc>
        <w:tc>
          <w:tcPr>
            <w:tcW w:w="5879" w:type="dxa"/>
            <w:vAlign w:val="center"/>
          </w:tcPr>
          <w:p w:rsidR="001A59F9" w:rsidRPr="00400137" w:rsidRDefault="001A59F9" w:rsidP="00400137">
            <w:pPr>
              <w:spacing w:before="29" w:line="288" w:lineRule="auto"/>
              <w:rPr>
                <w:sz w:val="24"/>
              </w:rPr>
            </w:pPr>
            <w:r w:rsidRPr="00400137">
              <w:rPr>
                <w:sz w:val="24"/>
              </w:rPr>
              <w:t>本基金是一只债券型基金，属于证券投资基金中中等风险的品种，其长期平均的预期收益和风险高于货币市场</w:t>
            </w:r>
            <w:r w:rsidRPr="00400137">
              <w:rPr>
                <w:sz w:val="24"/>
              </w:rPr>
              <w:lastRenderedPageBreak/>
              <w:t>基金，低于混合型基金和股票型基金。</w:t>
            </w:r>
          </w:p>
        </w:tc>
      </w:tr>
    </w:tbl>
    <w:p w:rsidR="00EC5D69" w:rsidRPr="00D564C7" w:rsidRDefault="00EC5D69" w:rsidP="00F71E9B">
      <w:pPr>
        <w:tabs>
          <w:tab w:val="left" w:pos="426"/>
        </w:tabs>
        <w:spacing w:line="360" w:lineRule="auto"/>
        <w:jc w:val="left"/>
        <w:rPr>
          <w:rFonts w:asciiTheme="minorEastAsia" w:eastAsiaTheme="minorEastAsia" w:hAnsiTheme="minorEastAsia" w:cs="宋体"/>
          <w:kern w:val="0"/>
          <w:szCs w:val="21"/>
        </w:rPr>
      </w:pPr>
    </w:p>
    <w:p w:rsidR="001A59F9" w:rsidRPr="00ED4838" w:rsidRDefault="001A59F9" w:rsidP="00ED4838">
      <w:pPr>
        <w:pStyle w:val="20"/>
        <w:spacing w:before="29" w:after="0" w:line="288" w:lineRule="auto"/>
        <w:rPr>
          <w:b w:val="0"/>
          <w:kern w:val="0"/>
        </w:rPr>
      </w:pPr>
      <w:bookmarkStart w:id="15" w:name="_Toc225498247"/>
      <w:bookmarkStart w:id="16" w:name="_Toc361324847"/>
      <w:bookmarkStart w:id="17" w:name="_Toc4141606"/>
      <w:r w:rsidRPr="00ED4838">
        <w:rPr>
          <w:rFonts w:ascii="Times New Roman" w:hAnsi="Times New Roman"/>
          <w:kern w:val="0"/>
          <w:szCs w:val="24"/>
        </w:rPr>
        <w:t xml:space="preserve">2.3 </w:t>
      </w:r>
      <w:r w:rsidRPr="00ED4838">
        <w:rPr>
          <w:rFonts w:ascii="Times New Roman" w:hAnsi="Times New Roman" w:hint="eastAsia"/>
          <w:kern w:val="0"/>
          <w:szCs w:val="24"/>
        </w:rPr>
        <w:t>基金管理人和基金托管人</w:t>
      </w:r>
      <w:bookmarkEnd w:id="15"/>
      <w:bookmarkEnd w:id="16"/>
      <w:bookmarkEnd w:id="1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260"/>
        <w:gridCol w:w="3186"/>
      </w:tblGrid>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jc w:val="center"/>
              <w:rPr>
                <w:color w:val="000000"/>
                <w:kern w:val="0"/>
                <w:sz w:val="24"/>
              </w:rPr>
            </w:pPr>
            <w:r w:rsidRPr="005D1F4A">
              <w:rPr>
                <w:rFonts w:hint="eastAsia"/>
                <w:color w:val="000000"/>
                <w:kern w:val="0"/>
                <w:sz w:val="24"/>
              </w:rPr>
              <w:t>项目</w:t>
            </w:r>
          </w:p>
        </w:tc>
        <w:tc>
          <w:tcPr>
            <w:tcW w:w="3260" w:type="dxa"/>
            <w:vAlign w:val="center"/>
          </w:tcPr>
          <w:p w:rsidR="001A59F9" w:rsidRPr="005D1F4A" w:rsidRDefault="001A59F9" w:rsidP="005D1F4A">
            <w:pPr>
              <w:spacing w:line="288" w:lineRule="auto"/>
              <w:jc w:val="center"/>
              <w:rPr>
                <w:color w:val="000000"/>
                <w:kern w:val="0"/>
                <w:sz w:val="24"/>
              </w:rPr>
            </w:pPr>
            <w:r w:rsidRPr="005D1F4A">
              <w:rPr>
                <w:rFonts w:hint="eastAsia"/>
                <w:color w:val="000000"/>
                <w:kern w:val="0"/>
                <w:sz w:val="24"/>
              </w:rPr>
              <w:t>基金管理人</w:t>
            </w:r>
          </w:p>
        </w:tc>
        <w:tc>
          <w:tcPr>
            <w:tcW w:w="3186" w:type="dxa"/>
            <w:vAlign w:val="center"/>
          </w:tcPr>
          <w:p w:rsidR="001A59F9" w:rsidRPr="005D1F4A" w:rsidRDefault="001A59F9" w:rsidP="005D1F4A">
            <w:pPr>
              <w:spacing w:line="288" w:lineRule="auto"/>
              <w:jc w:val="center"/>
              <w:rPr>
                <w:color w:val="000000"/>
                <w:kern w:val="0"/>
                <w:sz w:val="24"/>
              </w:rPr>
            </w:pPr>
            <w:r w:rsidRPr="005D1F4A">
              <w:rPr>
                <w:rFonts w:hint="eastAsia"/>
                <w:color w:val="000000"/>
                <w:kern w:val="0"/>
                <w:sz w:val="24"/>
              </w:rPr>
              <w:t>基金托管人</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名称</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交银施罗德基金管理有限公司</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中国农业银行股份有限公司</w:t>
            </w:r>
          </w:p>
        </w:tc>
      </w:tr>
      <w:tr w:rsidR="001A59F9" w:rsidRPr="00D564C7" w:rsidTr="00113AE6">
        <w:tc>
          <w:tcPr>
            <w:tcW w:w="1276" w:type="dxa"/>
            <w:vMerge w:val="restart"/>
            <w:vAlign w:val="center"/>
          </w:tcPr>
          <w:p w:rsidR="001A59F9" w:rsidRPr="005D1F4A" w:rsidRDefault="001A59F9" w:rsidP="00084122">
            <w:pPr>
              <w:spacing w:line="288" w:lineRule="auto"/>
              <w:jc w:val="center"/>
              <w:rPr>
                <w:color w:val="000000"/>
                <w:kern w:val="0"/>
                <w:sz w:val="24"/>
              </w:rPr>
            </w:pPr>
            <w:r w:rsidRPr="005D1F4A">
              <w:rPr>
                <w:rFonts w:hint="eastAsia"/>
                <w:color w:val="000000"/>
                <w:kern w:val="0"/>
                <w:sz w:val="24"/>
              </w:rPr>
              <w:t>信息披露负责人</w:t>
            </w:r>
          </w:p>
        </w:tc>
        <w:tc>
          <w:tcPr>
            <w:tcW w:w="1276" w:type="dxa"/>
            <w:vAlign w:val="center"/>
          </w:tcPr>
          <w:p w:rsidR="001A59F9" w:rsidRPr="005D1F4A" w:rsidRDefault="001A59F9" w:rsidP="005D1F4A">
            <w:pPr>
              <w:spacing w:line="288" w:lineRule="auto"/>
              <w:jc w:val="center"/>
              <w:rPr>
                <w:color w:val="000000"/>
                <w:kern w:val="0"/>
                <w:sz w:val="24"/>
              </w:rPr>
            </w:pPr>
            <w:r w:rsidRPr="005D1F4A">
              <w:rPr>
                <w:rFonts w:hint="eastAsia"/>
                <w:color w:val="000000"/>
                <w:kern w:val="0"/>
                <w:sz w:val="24"/>
              </w:rPr>
              <w:t>姓名</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王晚婷</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贺倩</w:t>
            </w:r>
          </w:p>
        </w:tc>
      </w:tr>
      <w:tr w:rsidR="001A59F9" w:rsidRPr="00D564C7" w:rsidTr="00113AE6">
        <w:tc>
          <w:tcPr>
            <w:tcW w:w="1276" w:type="dxa"/>
            <w:vMerge/>
            <w:vAlign w:val="center"/>
          </w:tcPr>
          <w:p w:rsidR="001A59F9" w:rsidRPr="005D1F4A" w:rsidRDefault="001A59F9" w:rsidP="005D1F4A">
            <w:pPr>
              <w:autoSpaceDE w:val="0"/>
              <w:autoSpaceDN w:val="0"/>
              <w:adjustRightInd w:val="0"/>
              <w:spacing w:before="29" w:line="288" w:lineRule="auto"/>
              <w:ind w:left="15"/>
              <w:rPr>
                <w:color w:val="000000"/>
                <w:kern w:val="0"/>
                <w:sz w:val="24"/>
              </w:rPr>
            </w:pPr>
          </w:p>
        </w:tc>
        <w:tc>
          <w:tcPr>
            <w:tcW w:w="1276" w:type="dxa"/>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联系电话</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w:t>
            </w:r>
            <w:r w:rsidRPr="00400137">
              <w:rPr>
                <w:color w:val="000000"/>
                <w:kern w:val="0"/>
                <w:sz w:val="24"/>
              </w:rPr>
              <w:t>021</w:t>
            </w:r>
            <w:r w:rsidRPr="00400137">
              <w:rPr>
                <w:color w:val="000000"/>
                <w:kern w:val="0"/>
                <w:sz w:val="24"/>
              </w:rPr>
              <w:t>）</w:t>
            </w:r>
            <w:r w:rsidRPr="00400137">
              <w:rPr>
                <w:color w:val="000000"/>
                <w:kern w:val="0"/>
                <w:sz w:val="24"/>
              </w:rPr>
              <w:t>61055050</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010-66060069</w:t>
            </w:r>
          </w:p>
        </w:tc>
      </w:tr>
      <w:tr w:rsidR="001A59F9" w:rsidRPr="00D564C7" w:rsidTr="00113AE6">
        <w:tc>
          <w:tcPr>
            <w:tcW w:w="1276" w:type="dxa"/>
            <w:vMerge/>
            <w:vAlign w:val="center"/>
          </w:tcPr>
          <w:p w:rsidR="001A59F9" w:rsidRPr="005D1F4A" w:rsidRDefault="001A59F9" w:rsidP="005D1F4A">
            <w:pPr>
              <w:autoSpaceDE w:val="0"/>
              <w:autoSpaceDN w:val="0"/>
              <w:adjustRightInd w:val="0"/>
              <w:spacing w:before="29" w:line="288" w:lineRule="auto"/>
              <w:ind w:left="15"/>
              <w:rPr>
                <w:color w:val="000000"/>
                <w:kern w:val="0"/>
                <w:sz w:val="24"/>
              </w:rPr>
            </w:pPr>
          </w:p>
        </w:tc>
        <w:tc>
          <w:tcPr>
            <w:tcW w:w="1276" w:type="dxa"/>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电子邮箱</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xxpl@jysld.com,disclosure@jysld.com</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tgxxpl@abchina.com</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客户服务电话</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400-700-5000</w:t>
            </w:r>
            <w:r w:rsidRPr="00400137">
              <w:rPr>
                <w:color w:val="000000"/>
                <w:kern w:val="0"/>
                <w:sz w:val="24"/>
              </w:rPr>
              <w:t>，</w:t>
            </w:r>
            <w:r w:rsidRPr="00400137">
              <w:rPr>
                <w:color w:val="000000"/>
                <w:kern w:val="0"/>
                <w:sz w:val="24"/>
              </w:rPr>
              <w:t>021-61055000</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95599</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传真</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w:t>
            </w:r>
            <w:r w:rsidRPr="00400137">
              <w:rPr>
                <w:color w:val="000000"/>
                <w:kern w:val="0"/>
                <w:sz w:val="24"/>
              </w:rPr>
              <w:t>021</w:t>
            </w:r>
            <w:r w:rsidRPr="00400137">
              <w:rPr>
                <w:color w:val="000000"/>
                <w:kern w:val="0"/>
                <w:sz w:val="24"/>
              </w:rPr>
              <w:t>）</w:t>
            </w:r>
            <w:r w:rsidRPr="00400137">
              <w:rPr>
                <w:color w:val="000000"/>
                <w:kern w:val="0"/>
                <w:sz w:val="24"/>
              </w:rPr>
              <w:t>61055054</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010-68121816</w:t>
            </w:r>
          </w:p>
        </w:tc>
      </w:tr>
      <w:tr w:rsidR="00C13F39" w:rsidRPr="00D564C7" w:rsidTr="00113AE6">
        <w:tc>
          <w:tcPr>
            <w:tcW w:w="2552" w:type="dxa"/>
            <w:gridSpan w:val="2"/>
            <w:vAlign w:val="center"/>
          </w:tcPr>
          <w:p w:rsidR="00C13F39" w:rsidRPr="005D1F4A" w:rsidRDefault="00C13F39" w:rsidP="00C13F39">
            <w:pPr>
              <w:autoSpaceDE w:val="0"/>
              <w:autoSpaceDN w:val="0"/>
              <w:adjustRightInd w:val="0"/>
              <w:spacing w:before="29" w:line="288" w:lineRule="auto"/>
              <w:ind w:left="15"/>
              <w:rPr>
                <w:color w:val="000000"/>
                <w:kern w:val="0"/>
                <w:sz w:val="24"/>
              </w:rPr>
            </w:pPr>
            <w:r w:rsidRPr="005D1F4A">
              <w:rPr>
                <w:rFonts w:hint="eastAsia"/>
                <w:color w:val="000000"/>
                <w:kern w:val="0"/>
                <w:sz w:val="24"/>
              </w:rPr>
              <w:t>注册地址</w:t>
            </w:r>
          </w:p>
        </w:tc>
        <w:tc>
          <w:tcPr>
            <w:tcW w:w="3260" w:type="dxa"/>
            <w:vAlign w:val="center"/>
          </w:tcPr>
          <w:p w:rsidR="00C13F39" w:rsidRDefault="00C13F39" w:rsidP="00C13F39">
            <w:pPr>
              <w:autoSpaceDE w:val="0"/>
              <w:autoSpaceDN w:val="0"/>
              <w:adjustRightInd w:val="0"/>
              <w:spacing w:before="29" w:line="288" w:lineRule="auto"/>
              <w:ind w:left="15"/>
              <w:jc w:val="center"/>
              <w:rPr>
                <w:color w:val="000000"/>
                <w:kern w:val="0"/>
                <w:sz w:val="24"/>
                <w:szCs w:val="22"/>
              </w:rPr>
            </w:pPr>
            <w:r>
              <w:rPr>
                <w:rFonts w:hint="eastAsia"/>
                <w:color w:val="000000"/>
                <w:kern w:val="0"/>
                <w:sz w:val="24"/>
              </w:rPr>
              <w:t>中国（上海）自由贸易试验区银城中路</w:t>
            </w:r>
            <w:r>
              <w:rPr>
                <w:color w:val="000000"/>
                <w:kern w:val="0"/>
                <w:sz w:val="24"/>
              </w:rPr>
              <w:t>188</w:t>
            </w:r>
            <w:r>
              <w:rPr>
                <w:rFonts w:hint="eastAsia"/>
                <w:color w:val="000000"/>
                <w:kern w:val="0"/>
                <w:sz w:val="24"/>
              </w:rPr>
              <w:t>号交通银行大楼二层（裙）</w:t>
            </w:r>
          </w:p>
        </w:tc>
        <w:tc>
          <w:tcPr>
            <w:tcW w:w="3186" w:type="dxa"/>
            <w:vAlign w:val="center"/>
          </w:tcPr>
          <w:p w:rsidR="00C13F39" w:rsidRPr="00400137" w:rsidRDefault="00C13F39" w:rsidP="00C13F39">
            <w:pPr>
              <w:autoSpaceDE w:val="0"/>
              <w:autoSpaceDN w:val="0"/>
              <w:adjustRightInd w:val="0"/>
              <w:spacing w:before="29" w:line="288" w:lineRule="auto"/>
              <w:ind w:left="15"/>
              <w:jc w:val="center"/>
              <w:rPr>
                <w:color w:val="000000"/>
                <w:kern w:val="0"/>
                <w:sz w:val="24"/>
              </w:rPr>
            </w:pPr>
            <w:r w:rsidRPr="00400137">
              <w:rPr>
                <w:color w:val="000000"/>
                <w:kern w:val="0"/>
                <w:sz w:val="24"/>
              </w:rPr>
              <w:t>北京市东城区建国门内大街</w:t>
            </w:r>
            <w:r w:rsidRPr="00400137">
              <w:rPr>
                <w:color w:val="000000"/>
                <w:kern w:val="0"/>
                <w:sz w:val="24"/>
              </w:rPr>
              <w:t>69</w:t>
            </w:r>
            <w:r w:rsidRPr="00400137">
              <w:rPr>
                <w:color w:val="000000"/>
                <w:kern w:val="0"/>
                <w:sz w:val="24"/>
              </w:rPr>
              <w:t>号</w:t>
            </w:r>
          </w:p>
        </w:tc>
      </w:tr>
      <w:tr w:rsidR="00C13F39" w:rsidRPr="00D564C7" w:rsidTr="00113AE6">
        <w:tc>
          <w:tcPr>
            <w:tcW w:w="2552" w:type="dxa"/>
            <w:gridSpan w:val="2"/>
            <w:vAlign w:val="center"/>
          </w:tcPr>
          <w:p w:rsidR="00C13F39" w:rsidRPr="005D1F4A" w:rsidRDefault="00C13F39" w:rsidP="00C13F39">
            <w:pPr>
              <w:autoSpaceDE w:val="0"/>
              <w:autoSpaceDN w:val="0"/>
              <w:adjustRightInd w:val="0"/>
              <w:spacing w:before="29" w:line="288" w:lineRule="auto"/>
              <w:ind w:left="15"/>
              <w:rPr>
                <w:color w:val="000000"/>
                <w:kern w:val="0"/>
                <w:sz w:val="24"/>
              </w:rPr>
            </w:pPr>
            <w:r w:rsidRPr="005D1F4A">
              <w:rPr>
                <w:rFonts w:hint="eastAsia"/>
                <w:color w:val="000000"/>
                <w:kern w:val="0"/>
                <w:sz w:val="24"/>
              </w:rPr>
              <w:t>办公地址</w:t>
            </w:r>
          </w:p>
        </w:tc>
        <w:tc>
          <w:tcPr>
            <w:tcW w:w="3260" w:type="dxa"/>
            <w:vAlign w:val="center"/>
          </w:tcPr>
          <w:p w:rsidR="00C13F39" w:rsidRDefault="00C13F39" w:rsidP="00C13F39">
            <w:pPr>
              <w:autoSpaceDE w:val="0"/>
              <w:autoSpaceDN w:val="0"/>
              <w:adjustRightInd w:val="0"/>
              <w:spacing w:before="29" w:line="288" w:lineRule="auto"/>
              <w:ind w:left="15"/>
              <w:jc w:val="center"/>
              <w:rPr>
                <w:color w:val="000000"/>
                <w:kern w:val="0"/>
                <w:sz w:val="24"/>
              </w:rPr>
            </w:pPr>
            <w:r>
              <w:rPr>
                <w:rFonts w:hint="eastAsia"/>
                <w:color w:val="000000"/>
                <w:kern w:val="0"/>
                <w:sz w:val="24"/>
              </w:rPr>
              <w:t>上海市浦东</w:t>
            </w:r>
            <w:proofErr w:type="gramStart"/>
            <w:r>
              <w:rPr>
                <w:rFonts w:hint="eastAsia"/>
                <w:color w:val="000000"/>
                <w:kern w:val="0"/>
                <w:sz w:val="24"/>
              </w:rPr>
              <w:t>新区世纪</w:t>
            </w:r>
            <w:proofErr w:type="gramEnd"/>
            <w:r>
              <w:rPr>
                <w:rFonts w:hint="eastAsia"/>
                <w:color w:val="000000"/>
                <w:kern w:val="0"/>
                <w:sz w:val="24"/>
              </w:rPr>
              <w:t>大道</w:t>
            </w:r>
            <w:r>
              <w:rPr>
                <w:color w:val="000000"/>
                <w:kern w:val="0"/>
                <w:sz w:val="24"/>
              </w:rPr>
              <w:t>8</w:t>
            </w:r>
            <w:r>
              <w:rPr>
                <w:rFonts w:hint="eastAsia"/>
                <w:color w:val="000000"/>
                <w:kern w:val="0"/>
                <w:sz w:val="24"/>
              </w:rPr>
              <w:t>号国</w:t>
            </w:r>
            <w:proofErr w:type="gramStart"/>
            <w:r>
              <w:rPr>
                <w:rFonts w:hint="eastAsia"/>
                <w:color w:val="000000"/>
                <w:kern w:val="0"/>
                <w:sz w:val="24"/>
              </w:rPr>
              <w:t>金中心</w:t>
            </w:r>
            <w:proofErr w:type="gramEnd"/>
            <w:r>
              <w:rPr>
                <w:rFonts w:hint="eastAsia"/>
                <w:color w:val="000000"/>
                <w:kern w:val="0"/>
                <w:sz w:val="24"/>
              </w:rPr>
              <w:t>二期</w:t>
            </w:r>
            <w:r>
              <w:rPr>
                <w:color w:val="000000"/>
                <w:kern w:val="0"/>
                <w:sz w:val="24"/>
              </w:rPr>
              <w:t>21-22</w:t>
            </w:r>
            <w:r>
              <w:rPr>
                <w:rFonts w:hint="eastAsia"/>
                <w:color w:val="000000"/>
                <w:kern w:val="0"/>
                <w:sz w:val="24"/>
              </w:rPr>
              <w:t>楼</w:t>
            </w:r>
          </w:p>
        </w:tc>
        <w:tc>
          <w:tcPr>
            <w:tcW w:w="3186" w:type="dxa"/>
            <w:vAlign w:val="center"/>
          </w:tcPr>
          <w:p w:rsidR="00C13F39" w:rsidRPr="00400137" w:rsidRDefault="00C13F39" w:rsidP="00C13F39">
            <w:pPr>
              <w:autoSpaceDE w:val="0"/>
              <w:autoSpaceDN w:val="0"/>
              <w:adjustRightInd w:val="0"/>
              <w:spacing w:before="29" w:line="288" w:lineRule="auto"/>
              <w:ind w:left="15"/>
              <w:jc w:val="center"/>
              <w:rPr>
                <w:color w:val="000000"/>
                <w:kern w:val="0"/>
                <w:sz w:val="24"/>
              </w:rPr>
            </w:pPr>
            <w:r w:rsidRPr="00400137">
              <w:rPr>
                <w:color w:val="000000"/>
                <w:kern w:val="0"/>
                <w:sz w:val="24"/>
              </w:rPr>
              <w:t>北京市西城区复兴门内大街</w:t>
            </w:r>
            <w:r w:rsidRPr="00400137">
              <w:rPr>
                <w:color w:val="000000"/>
                <w:kern w:val="0"/>
                <w:sz w:val="24"/>
              </w:rPr>
              <w:t>28</w:t>
            </w:r>
            <w:r w:rsidRPr="00400137">
              <w:rPr>
                <w:color w:val="000000"/>
                <w:kern w:val="0"/>
                <w:sz w:val="24"/>
              </w:rPr>
              <w:t>号</w:t>
            </w:r>
            <w:proofErr w:type="gramStart"/>
            <w:r w:rsidRPr="00400137">
              <w:rPr>
                <w:color w:val="000000"/>
                <w:kern w:val="0"/>
                <w:sz w:val="24"/>
              </w:rPr>
              <w:t>凯</w:t>
            </w:r>
            <w:proofErr w:type="gramEnd"/>
            <w:r w:rsidRPr="00400137">
              <w:rPr>
                <w:color w:val="000000"/>
                <w:kern w:val="0"/>
                <w:sz w:val="24"/>
              </w:rPr>
              <w:t>晨世贸中心东座</w:t>
            </w:r>
            <w:r w:rsidRPr="00400137">
              <w:rPr>
                <w:color w:val="000000"/>
                <w:kern w:val="0"/>
                <w:sz w:val="24"/>
              </w:rPr>
              <w:t>F9</w:t>
            </w:r>
          </w:p>
        </w:tc>
      </w:tr>
      <w:tr w:rsidR="00C13F39" w:rsidRPr="00D564C7" w:rsidTr="00113AE6">
        <w:tc>
          <w:tcPr>
            <w:tcW w:w="2552" w:type="dxa"/>
            <w:gridSpan w:val="2"/>
            <w:vAlign w:val="center"/>
          </w:tcPr>
          <w:p w:rsidR="00C13F39" w:rsidRPr="005D1F4A" w:rsidRDefault="00C13F39" w:rsidP="00C13F39">
            <w:pPr>
              <w:autoSpaceDE w:val="0"/>
              <w:autoSpaceDN w:val="0"/>
              <w:adjustRightInd w:val="0"/>
              <w:spacing w:before="29" w:line="288" w:lineRule="auto"/>
              <w:ind w:left="15"/>
              <w:rPr>
                <w:color w:val="000000"/>
                <w:kern w:val="0"/>
                <w:sz w:val="24"/>
              </w:rPr>
            </w:pPr>
            <w:r w:rsidRPr="005D1F4A">
              <w:rPr>
                <w:rFonts w:hint="eastAsia"/>
                <w:color w:val="000000"/>
                <w:kern w:val="0"/>
                <w:sz w:val="24"/>
              </w:rPr>
              <w:t>邮政编码</w:t>
            </w:r>
          </w:p>
        </w:tc>
        <w:tc>
          <w:tcPr>
            <w:tcW w:w="3260" w:type="dxa"/>
            <w:vAlign w:val="center"/>
          </w:tcPr>
          <w:p w:rsidR="00C13F39" w:rsidRDefault="00C13F39" w:rsidP="00C13F39">
            <w:pPr>
              <w:autoSpaceDE w:val="0"/>
              <w:autoSpaceDN w:val="0"/>
              <w:adjustRightInd w:val="0"/>
              <w:spacing w:before="29" w:line="288" w:lineRule="auto"/>
              <w:ind w:left="15"/>
              <w:jc w:val="center"/>
              <w:rPr>
                <w:color w:val="000000"/>
                <w:kern w:val="0"/>
                <w:sz w:val="24"/>
              </w:rPr>
            </w:pPr>
            <w:r>
              <w:rPr>
                <w:color w:val="000000"/>
                <w:kern w:val="0"/>
                <w:sz w:val="24"/>
              </w:rPr>
              <w:t>200120</w:t>
            </w:r>
          </w:p>
        </w:tc>
        <w:tc>
          <w:tcPr>
            <w:tcW w:w="3186" w:type="dxa"/>
            <w:vAlign w:val="center"/>
          </w:tcPr>
          <w:p w:rsidR="00C13F39" w:rsidRPr="00400137" w:rsidRDefault="00C13F39" w:rsidP="00C13F39">
            <w:pPr>
              <w:autoSpaceDE w:val="0"/>
              <w:autoSpaceDN w:val="0"/>
              <w:adjustRightInd w:val="0"/>
              <w:spacing w:before="29" w:line="288" w:lineRule="auto"/>
              <w:ind w:left="15"/>
              <w:jc w:val="center"/>
              <w:rPr>
                <w:color w:val="000000"/>
                <w:kern w:val="0"/>
                <w:sz w:val="24"/>
              </w:rPr>
            </w:pPr>
            <w:r w:rsidRPr="00400137">
              <w:rPr>
                <w:color w:val="000000"/>
                <w:kern w:val="0"/>
                <w:sz w:val="24"/>
              </w:rPr>
              <w:t>100031</w:t>
            </w:r>
          </w:p>
        </w:tc>
      </w:tr>
      <w:tr w:rsidR="00C13F39" w:rsidRPr="00D564C7" w:rsidTr="00113AE6">
        <w:tc>
          <w:tcPr>
            <w:tcW w:w="2552" w:type="dxa"/>
            <w:gridSpan w:val="2"/>
            <w:vAlign w:val="center"/>
          </w:tcPr>
          <w:p w:rsidR="00C13F39" w:rsidRPr="005D1F4A" w:rsidRDefault="00C13F39" w:rsidP="00C13F39">
            <w:pPr>
              <w:autoSpaceDE w:val="0"/>
              <w:autoSpaceDN w:val="0"/>
              <w:adjustRightInd w:val="0"/>
              <w:spacing w:before="29" w:line="288" w:lineRule="auto"/>
              <w:ind w:left="15"/>
              <w:rPr>
                <w:color w:val="000000"/>
                <w:kern w:val="0"/>
                <w:sz w:val="24"/>
              </w:rPr>
            </w:pPr>
            <w:r w:rsidRPr="005D1F4A">
              <w:rPr>
                <w:rFonts w:hint="eastAsia"/>
                <w:color w:val="000000"/>
                <w:kern w:val="0"/>
                <w:sz w:val="24"/>
              </w:rPr>
              <w:t>法定代表人</w:t>
            </w:r>
          </w:p>
        </w:tc>
        <w:tc>
          <w:tcPr>
            <w:tcW w:w="3260" w:type="dxa"/>
            <w:vAlign w:val="center"/>
          </w:tcPr>
          <w:p w:rsidR="00C13F39" w:rsidRDefault="00C13F39" w:rsidP="00C13F39">
            <w:pPr>
              <w:autoSpaceDE w:val="0"/>
              <w:autoSpaceDN w:val="0"/>
              <w:adjustRightInd w:val="0"/>
              <w:spacing w:before="29" w:line="288" w:lineRule="auto"/>
              <w:ind w:left="15"/>
              <w:jc w:val="center"/>
              <w:rPr>
                <w:color w:val="000000"/>
                <w:kern w:val="0"/>
                <w:sz w:val="24"/>
              </w:rPr>
            </w:pPr>
            <w:r>
              <w:rPr>
                <w:rFonts w:hint="eastAsia"/>
                <w:color w:val="000000"/>
                <w:kern w:val="0"/>
                <w:sz w:val="24"/>
              </w:rPr>
              <w:t>阮红</w:t>
            </w:r>
          </w:p>
        </w:tc>
        <w:tc>
          <w:tcPr>
            <w:tcW w:w="3186" w:type="dxa"/>
            <w:vAlign w:val="center"/>
          </w:tcPr>
          <w:p w:rsidR="00C13F39" w:rsidRPr="00400137" w:rsidRDefault="00C13F39" w:rsidP="00C13F39">
            <w:pPr>
              <w:autoSpaceDE w:val="0"/>
              <w:autoSpaceDN w:val="0"/>
              <w:adjustRightInd w:val="0"/>
              <w:spacing w:before="29" w:line="288" w:lineRule="auto"/>
              <w:ind w:left="15"/>
              <w:jc w:val="center"/>
              <w:rPr>
                <w:color w:val="000000"/>
                <w:kern w:val="0"/>
                <w:sz w:val="24"/>
              </w:rPr>
            </w:pPr>
            <w:proofErr w:type="gramStart"/>
            <w:r w:rsidRPr="00400137">
              <w:rPr>
                <w:color w:val="000000"/>
                <w:kern w:val="0"/>
                <w:sz w:val="24"/>
              </w:rPr>
              <w:t>周慕冰</w:t>
            </w:r>
            <w:proofErr w:type="gramEnd"/>
          </w:p>
        </w:tc>
      </w:tr>
    </w:tbl>
    <w:p w:rsidR="001A59F9" w:rsidRPr="00D564C7" w:rsidRDefault="001A59F9" w:rsidP="00026C9C">
      <w:pPr>
        <w:tabs>
          <w:tab w:val="left" w:pos="1740"/>
        </w:tabs>
        <w:spacing w:line="360" w:lineRule="auto"/>
        <w:rPr>
          <w:rFonts w:asciiTheme="minorEastAsia" w:eastAsiaTheme="minorEastAsia" w:hAnsiTheme="minorEastAsia"/>
          <w:color w:val="000000"/>
          <w:szCs w:val="21"/>
        </w:rPr>
      </w:pPr>
    </w:p>
    <w:p w:rsidR="001A59F9" w:rsidRPr="00ED4838" w:rsidRDefault="001A59F9" w:rsidP="00ED4838">
      <w:pPr>
        <w:pStyle w:val="20"/>
        <w:spacing w:before="29" w:after="0" w:line="288" w:lineRule="auto"/>
        <w:rPr>
          <w:b w:val="0"/>
          <w:kern w:val="0"/>
        </w:rPr>
      </w:pPr>
      <w:bookmarkStart w:id="18" w:name="_Toc225498248"/>
      <w:bookmarkStart w:id="19" w:name="_Toc361324848"/>
      <w:bookmarkStart w:id="20" w:name="_Toc4141607"/>
      <w:r w:rsidRPr="00ED4838">
        <w:rPr>
          <w:rFonts w:ascii="Times New Roman" w:hAnsi="Times New Roman"/>
          <w:kern w:val="0"/>
          <w:szCs w:val="24"/>
        </w:rPr>
        <w:t xml:space="preserve">2.4 </w:t>
      </w:r>
      <w:r w:rsidRPr="00ED4838">
        <w:rPr>
          <w:rFonts w:ascii="Times New Roman" w:hAnsi="Times New Roman" w:hint="eastAsia"/>
          <w:kern w:val="0"/>
          <w:szCs w:val="24"/>
        </w:rPr>
        <w:t>信息披露方式</w:t>
      </w:r>
      <w:bookmarkEnd w:id="18"/>
      <w:bookmarkEnd w:id="19"/>
      <w:bookmarkEnd w:id="2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A59F9" w:rsidRPr="00D564C7" w:rsidTr="00A16F9C">
        <w:tc>
          <w:tcPr>
            <w:tcW w:w="3459" w:type="dxa"/>
            <w:vAlign w:val="center"/>
          </w:tcPr>
          <w:p w:rsidR="001A59F9" w:rsidRPr="00A16F9C" w:rsidRDefault="001A59F9" w:rsidP="00A16F9C">
            <w:pPr>
              <w:tabs>
                <w:tab w:val="left" w:pos="1740"/>
              </w:tabs>
              <w:spacing w:before="29" w:line="288" w:lineRule="auto"/>
              <w:rPr>
                <w:color w:val="000000"/>
                <w:sz w:val="24"/>
              </w:rPr>
            </w:pPr>
            <w:r w:rsidRPr="00A16F9C">
              <w:rPr>
                <w:rFonts w:hint="eastAsia"/>
                <w:color w:val="000000"/>
                <w:sz w:val="24"/>
              </w:rPr>
              <w:t>本基金选定的信息披露报纸名称</w:t>
            </w:r>
          </w:p>
        </w:tc>
        <w:tc>
          <w:tcPr>
            <w:tcW w:w="3459" w:type="dxa"/>
            <w:vAlign w:val="center"/>
          </w:tcPr>
          <w:p w:rsidR="001A59F9" w:rsidRPr="00400137" w:rsidRDefault="001A59F9" w:rsidP="00400137">
            <w:pPr>
              <w:tabs>
                <w:tab w:val="left" w:pos="1740"/>
              </w:tabs>
              <w:spacing w:before="29" w:line="288" w:lineRule="auto"/>
              <w:jc w:val="left"/>
              <w:rPr>
                <w:color w:val="000000"/>
                <w:sz w:val="24"/>
              </w:rPr>
            </w:pPr>
            <w:r w:rsidRPr="00400137">
              <w:rPr>
                <w:color w:val="000000"/>
                <w:sz w:val="24"/>
              </w:rPr>
              <w:t>《中国证券报》、《上海证券报》和《证券时报》</w:t>
            </w:r>
          </w:p>
        </w:tc>
      </w:tr>
      <w:tr w:rsidR="001A59F9" w:rsidRPr="00D564C7" w:rsidTr="00A16F9C">
        <w:tc>
          <w:tcPr>
            <w:tcW w:w="3459" w:type="dxa"/>
            <w:vAlign w:val="center"/>
          </w:tcPr>
          <w:p w:rsidR="001A59F9" w:rsidRPr="00A16F9C" w:rsidRDefault="001A59F9" w:rsidP="00A16F9C">
            <w:pPr>
              <w:tabs>
                <w:tab w:val="left" w:pos="1740"/>
              </w:tabs>
              <w:spacing w:before="29" w:line="288" w:lineRule="auto"/>
              <w:rPr>
                <w:color w:val="000000"/>
                <w:sz w:val="24"/>
              </w:rPr>
            </w:pPr>
            <w:r w:rsidRPr="00A16F9C">
              <w:rPr>
                <w:rFonts w:hint="eastAsia"/>
                <w:color w:val="000000"/>
                <w:sz w:val="24"/>
              </w:rPr>
              <w:t>登载基金年度报告正文的管理人互联网网址</w:t>
            </w:r>
          </w:p>
        </w:tc>
        <w:tc>
          <w:tcPr>
            <w:tcW w:w="3459" w:type="dxa"/>
            <w:vAlign w:val="center"/>
          </w:tcPr>
          <w:p w:rsidR="001A59F9" w:rsidRPr="00400137" w:rsidRDefault="001A59F9" w:rsidP="00400137">
            <w:pPr>
              <w:tabs>
                <w:tab w:val="left" w:pos="1740"/>
              </w:tabs>
              <w:spacing w:before="29" w:line="288" w:lineRule="auto"/>
              <w:jc w:val="left"/>
              <w:rPr>
                <w:color w:val="000000"/>
                <w:sz w:val="24"/>
              </w:rPr>
            </w:pPr>
            <w:r w:rsidRPr="00400137">
              <w:rPr>
                <w:color w:val="000000"/>
                <w:sz w:val="24"/>
              </w:rPr>
              <w:t>www.fund001.com</w:t>
            </w:r>
          </w:p>
        </w:tc>
      </w:tr>
      <w:tr w:rsidR="001A59F9" w:rsidRPr="00D564C7" w:rsidTr="00A16F9C">
        <w:tc>
          <w:tcPr>
            <w:tcW w:w="3459" w:type="dxa"/>
            <w:vAlign w:val="center"/>
          </w:tcPr>
          <w:p w:rsidR="001A59F9" w:rsidRPr="00A16F9C" w:rsidRDefault="001A59F9" w:rsidP="00A16F9C">
            <w:pPr>
              <w:tabs>
                <w:tab w:val="left" w:pos="1740"/>
              </w:tabs>
              <w:spacing w:before="29" w:line="288" w:lineRule="auto"/>
              <w:rPr>
                <w:color w:val="000000"/>
                <w:sz w:val="24"/>
              </w:rPr>
            </w:pPr>
            <w:r w:rsidRPr="00A16F9C">
              <w:rPr>
                <w:rFonts w:hint="eastAsia"/>
                <w:color w:val="000000"/>
                <w:sz w:val="24"/>
              </w:rPr>
              <w:t>基金年度报告备置地点</w:t>
            </w:r>
          </w:p>
        </w:tc>
        <w:tc>
          <w:tcPr>
            <w:tcW w:w="3459" w:type="dxa"/>
            <w:vAlign w:val="center"/>
          </w:tcPr>
          <w:p w:rsidR="001A59F9" w:rsidRPr="00400137" w:rsidRDefault="001A59F9" w:rsidP="00400137">
            <w:pPr>
              <w:tabs>
                <w:tab w:val="left" w:pos="1740"/>
              </w:tabs>
              <w:spacing w:before="29" w:line="288" w:lineRule="auto"/>
              <w:jc w:val="left"/>
              <w:rPr>
                <w:color w:val="000000"/>
                <w:sz w:val="24"/>
              </w:rPr>
            </w:pPr>
            <w:r w:rsidRPr="00400137">
              <w:rPr>
                <w:color w:val="000000"/>
                <w:sz w:val="24"/>
              </w:rPr>
              <w:t>基金管理人的办公场所</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Pr="00ED4838" w:rsidRDefault="001A59F9" w:rsidP="00ED4838">
      <w:pPr>
        <w:pStyle w:val="20"/>
        <w:spacing w:before="29" w:after="0" w:line="288" w:lineRule="auto"/>
        <w:rPr>
          <w:b w:val="0"/>
          <w:kern w:val="0"/>
        </w:rPr>
      </w:pPr>
      <w:bookmarkStart w:id="21" w:name="_Toc225498249"/>
      <w:bookmarkStart w:id="22" w:name="_Toc361324849"/>
      <w:bookmarkStart w:id="23" w:name="_Toc4141608"/>
      <w:r w:rsidRPr="00ED4838">
        <w:rPr>
          <w:rFonts w:ascii="Times New Roman" w:hAnsi="Times New Roman"/>
          <w:kern w:val="0"/>
          <w:szCs w:val="24"/>
        </w:rPr>
        <w:t xml:space="preserve">2.5 </w:t>
      </w:r>
      <w:r w:rsidRPr="00ED4838">
        <w:rPr>
          <w:rFonts w:ascii="Times New Roman" w:hAnsi="Times New Roman" w:hint="eastAsia"/>
          <w:kern w:val="0"/>
          <w:szCs w:val="24"/>
        </w:rPr>
        <w:t>其他相关资料</w:t>
      </w:r>
      <w:bookmarkEnd w:id="21"/>
      <w:bookmarkEnd w:id="22"/>
      <w:bookmarkEnd w:id="23"/>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8"/>
        <w:gridCol w:w="3402"/>
        <w:gridCol w:w="3328"/>
      </w:tblGrid>
      <w:tr w:rsidR="001A59F9" w:rsidRPr="00D564C7" w:rsidTr="00C526EF">
        <w:tc>
          <w:tcPr>
            <w:tcW w:w="2268" w:type="dxa"/>
            <w:vAlign w:val="center"/>
          </w:tcPr>
          <w:p w:rsidR="001A59F9" w:rsidRPr="00A16F9C" w:rsidRDefault="001A59F9" w:rsidP="00A16F9C">
            <w:pPr>
              <w:tabs>
                <w:tab w:val="left" w:pos="1740"/>
              </w:tabs>
              <w:spacing w:before="29" w:line="288" w:lineRule="auto"/>
              <w:jc w:val="center"/>
              <w:rPr>
                <w:color w:val="000000"/>
                <w:sz w:val="24"/>
              </w:rPr>
            </w:pPr>
            <w:r w:rsidRPr="00A16F9C">
              <w:rPr>
                <w:rFonts w:hint="eastAsia"/>
                <w:color w:val="000000"/>
                <w:sz w:val="24"/>
              </w:rPr>
              <w:t>项目</w:t>
            </w:r>
          </w:p>
        </w:tc>
        <w:tc>
          <w:tcPr>
            <w:tcW w:w="3402" w:type="dxa"/>
            <w:vAlign w:val="center"/>
          </w:tcPr>
          <w:p w:rsidR="001A59F9" w:rsidRPr="00A16F9C" w:rsidRDefault="001A59F9" w:rsidP="00A16F9C">
            <w:pPr>
              <w:tabs>
                <w:tab w:val="left" w:pos="1740"/>
              </w:tabs>
              <w:spacing w:before="29" w:line="288" w:lineRule="auto"/>
              <w:jc w:val="center"/>
              <w:rPr>
                <w:color w:val="000000"/>
                <w:sz w:val="24"/>
              </w:rPr>
            </w:pPr>
            <w:r w:rsidRPr="00A16F9C">
              <w:rPr>
                <w:rFonts w:hint="eastAsia"/>
                <w:color w:val="000000"/>
                <w:sz w:val="24"/>
              </w:rPr>
              <w:t>名称</w:t>
            </w:r>
          </w:p>
        </w:tc>
        <w:tc>
          <w:tcPr>
            <w:tcW w:w="3328" w:type="dxa"/>
            <w:vAlign w:val="center"/>
          </w:tcPr>
          <w:p w:rsidR="001A59F9" w:rsidRPr="00A16F9C" w:rsidRDefault="001A59F9" w:rsidP="00A16F9C">
            <w:pPr>
              <w:tabs>
                <w:tab w:val="left" w:pos="1740"/>
              </w:tabs>
              <w:spacing w:before="29" w:line="288" w:lineRule="auto"/>
              <w:jc w:val="center"/>
              <w:rPr>
                <w:color w:val="000000"/>
                <w:sz w:val="24"/>
              </w:rPr>
            </w:pPr>
            <w:r w:rsidRPr="00A16F9C">
              <w:rPr>
                <w:rFonts w:hint="eastAsia"/>
                <w:color w:val="000000"/>
                <w:sz w:val="24"/>
              </w:rPr>
              <w:t>办公地址</w:t>
            </w:r>
          </w:p>
        </w:tc>
      </w:tr>
      <w:tr w:rsidR="001A59F9" w:rsidRPr="00D564C7" w:rsidTr="00C526EF">
        <w:tc>
          <w:tcPr>
            <w:tcW w:w="2268" w:type="dxa"/>
            <w:vAlign w:val="center"/>
          </w:tcPr>
          <w:p w:rsidR="001A59F9" w:rsidRPr="00A16F9C" w:rsidRDefault="001A59F9" w:rsidP="00A16F9C">
            <w:pPr>
              <w:tabs>
                <w:tab w:val="left" w:pos="1740"/>
              </w:tabs>
              <w:spacing w:before="29" w:line="288" w:lineRule="auto"/>
              <w:rPr>
                <w:color w:val="000000"/>
                <w:sz w:val="24"/>
              </w:rPr>
            </w:pPr>
            <w:r w:rsidRPr="00A16F9C">
              <w:rPr>
                <w:rFonts w:hint="eastAsia"/>
                <w:color w:val="000000"/>
                <w:sz w:val="24"/>
              </w:rPr>
              <w:t>会计师事务所</w:t>
            </w:r>
          </w:p>
        </w:tc>
        <w:tc>
          <w:tcPr>
            <w:tcW w:w="3402" w:type="dxa"/>
            <w:vAlign w:val="center"/>
          </w:tcPr>
          <w:p w:rsidR="001A59F9" w:rsidRPr="00400137" w:rsidRDefault="001A59F9" w:rsidP="00400137">
            <w:pPr>
              <w:tabs>
                <w:tab w:val="left" w:pos="1740"/>
              </w:tabs>
              <w:spacing w:before="29" w:line="288" w:lineRule="auto"/>
              <w:rPr>
                <w:color w:val="000000"/>
                <w:sz w:val="24"/>
              </w:rPr>
            </w:pPr>
            <w:r w:rsidRPr="00400137">
              <w:rPr>
                <w:color w:val="000000"/>
                <w:sz w:val="24"/>
              </w:rPr>
              <w:t>普华永道中天会计师事务所（特殊普通合伙）</w:t>
            </w:r>
          </w:p>
        </w:tc>
        <w:tc>
          <w:tcPr>
            <w:tcW w:w="3328" w:type="dxa"/>
            <w:vAlign w:val="center"/>
          </w:tcPr>
          <w:p w:rsidR="001A59F9" w:rsidRPr="00400137" w:rsidRDefault="001A59F9" w:rsidP="00400137">
            <w:pPr>
              <w:tabs>
                <w:tab w:val="left" w:pos="1740"/>
              </w:tabs>
              <w:spacing w:before="29" w:line="288" w:lineRule="auto"/>
              <w:rPr>
                <w:color w:val="000000"/>
                <w:sz w:val="24"/>
              </w:rPr>
            </w:pPr>
            <w:r w:rsidRPr="00400137">
              <w:rPr>
                <w:color w:val="000000"/>
                <w:sz w:val="24"/>
              </w:rPr>
              <w:t>上海市湖滨路</w:t>
            </w:r>
            <w:r w:rsidRPr="00400137">
              <w:rPr>
                <w:color w:val="000000"/>
                <w:sz w:val="24"/>
              </w:rPr>
              <w:t>202</w:t>
            </w:r>
            <w:r w:rsidRPr="00400137">
              <w:rPr>
                <w:color w:val="000000"/>
                <w:sz w:val="24"/>
              </w:rPr>
              <w:t>号普华永道中心</w:t>
            </w:r>
            <w:r w:rsidRPr="00400137">
              <w:rPr>
                <w:color w:val="000000"/>
                <w:sz w:val="24"/>
              </w:rPr>
              <w:t>11</w:t>
            </w:r>
            <w:r w:rsidRPr="00400137">
              <w:rPr>
                <w:color w:val="000000"/>
                <w:sz w:val="24"/>
              </w:rPr>
              <w:t>楼</w:t>
            </w:r>
          </w:p>
        </w:tc>
      </w:tr>
      <w:tr w:rsidR="001A59F9" w:rsidRPr="00D564C7" w:rsidTr="00C526EF">
        <w:tc>
          <w:tcPr>
            <w:tcW w:w="2268" w:type="dxa"/>
            <w:vAlign w:val="center"/>
          </w:tcPr>
          <w:p w:rsidR="001A59F9" w:rsidRPr="00A16F9C" w:rsidRDefault="001A59F9" w:rsidP="00A16F9C">
            <w:pPr>
              <w:tabs>
                <w:tab w:val="left" w:pos="1740"/>
              </w:tabs>
              <w:spacing w:before="29" w:line="288" w:lineRule="auto"/>
              <w:rPr>
                <w:color w:val="000000"/>
                <w:sz w:val="24"/>
              </w:rPr>
            </w:pPr>
            <w:r w:rsidRPr="00A16F9C">
              <w:rPr>
                <w:rFonts w:hint="eastAsia"/>
                <w:color w:val="000000"/>
                <w:sz w:val="24"/>
              </w:rPr>
              <w:t>注册登记机构</w:t>
            </w:r>
          </w:p>
        </w:tc>
        <w:tc>
          <w:tcPr>
            <w:tcW w:w="3402" w:type="dxa"/>
            <w:vAlign w:val="center"/>
          </w:tcPr>
          <w:p w:rsidR="001A59F9" w:rsidRPr="00400137" w:rsidRDefault="001A59F9" w:rsidP="00400137">
            <w:pPr>
              <w:tabs>
                <w:tab w:val="left" w:pos="1740"/>
              </w:tabs>
              <w:spacing w:before="29" w:line="288" w:lineRule="auto"/>
              <w:rPr>
                <w:color w:val="000000"/>
                <w:sz w:val="24"/>
              </w:rPr>
            </w:pPr>
            <w:r w:rsidRPr="00400137">
              <w:rPr>
                <w:color w:val="000000"/>
                <w:sz w:val="24"/>
              </w:rPr>
              <w:t>中国证券登记结算有限责任公司</w:t>
            </w:r>
          </w:p>
        </w:tc>
        <w:tc>
          <w:tcPr>
            <w:tcW w:w="3328" w:type="dxa"/>
            <w:vAlign w:val="center"/>
          </w:tcPr>
          <w:p w:rsidR="001A59F9" w:rsidRPr="00400137" w:rsidRDefault="001A59F9" w:rsidP="00400137">
            <w:pPr>
              <w:tabs>
                <w:tab w:val="left" w:pos="1740"/>
              </w:tabs>
              <w:spacing w:before="29" w:line="288" w:lineRule="auto"/>
              <w:rPr>
                <w:color w:val="000000"/>
                <w:sz w:val="24"/>
              </w:rPr>
            </w:pPr>
            <w:r w:rsidRPr="00400137">
              <w:rPr>
                <w:color w:val="000000"/>
                <w:sz w:val="24"/>
              </w:rPr>
              <w:t>北京市西城区太平桥大街</w:t>
            </w:r>
            <w:r w:rsidRPr="00400137">
              <w:rPr>
                <w:color w:val="000000"/>
                <w:sz w:val="24"/>
              </w:rPr>
              <w:t>17</w:t>
            </w:r>
            <w:r w:rsidRPr="00400137">
              <w:rPr>
                <w:color w:val="000000"/>
                <w:sz w:val="24"/>
              </w:rPr>
              <w:t>号</w:t>
            </w:r>
          </w:p>
        </w:tc>
      </w:tr>
    </w:tbl>
    <w:p w:rsidR="00EC5D69" w:rsidRPr="00D564C7" w:rsidRDefault="00EC5D69" w:rsidP="00F71E9B">
      <w:pPr>
        <w:tabs>
          <w:tab w:val="left" w:pos="426"/>
        </w:tabs>
        <w:spacing w:line="360" w:lineRule="auto"/>
        <w:jc w:val="left"/>
        <w:rPr>
          <w:rFonts w:asciiTheme="minorEastAsia" w:eastAsiaTheme="minorEastAsia" w:hAnsiTheme="minorEastAsia"/>
          <w:color w:val="000000"/>
          <w:szCs w:val="21"/>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24" w:name="_Toc225498250"/>
      <w:bookmarkStart w:id="25" w:name="_Toc361324850"/>
      <w:bookmarkStart w:id="26" w:name="_Toc4141609"/>
      <w:bookmarkStart w:id="27" w:name="_Toc194312019"/>
      <w:bookmarkStart w:id="28" w:name="_Toc193947512"/>
      <w:r w:rsidRPr="00F717A8">
        <w:rPr>
          <w:rFonts w:hint="eastAsia"/>
          <w:b/>
          <w:bCs/>
          <w:szCs w:val="24"/>
          <w:lang w:val="en-US"/>
        </w:rPr>
        <w:lastRenderedPageBreak/>
        <w:t>§</w:t>
      </w:r>
      <w:r w:rsidRPr="00F717A8">
        <w:rPr>
          <w:b/>
          <w:bCs/>
          <w:szCs w:val="24"/>
          <w:lang w:val="en-US"/>
        </w:rPr>
        <w:t xml:space="preserve">3 </w:t>
      </w:r>
      <w:r w:rsidRPr="00F717A8">
        <w:rPr>
          <w:rFonts w:hint="eastAsia"/>
          <w:b/>
          <w:bCs/>
          <w:szCs w:val="24"/>
          <w:lang w:val="en-US"/>
        </w:rPr>
        <w:t>主要财务指标、基金净值表现</w:t>
      </w:r>
      <w:bookmarkEnd w:id="24"/>
      <w:r w:rsidRPr="00F717A8">
        <w:rPr>
          <w:rFonts w:hint="eastAsia"/>
          <w:b/>
          <w:bCs/>
          <w:szCs w:val="24"/>
          <w:lang w:val="en-US"/>
        </w:rPr>
        <w:t>及利润分配情况</w:t>
      </w:r>
      <w:bookmarkEnd w:id="25"/>
      <w:bookmarkEnd w:id="26"/>
    </w:p>
    <w:p w:rsidR="00DB6EA0" w:rsidRPr="00DB6EA0" w:rsidRDefault="00DB6EA0" w:rsidP="00DB6EA0"/>
    <w:p w:rsidR="001A59F9" w:rsidRPr="00ED4838" w:rsidRDefault="001A59F9" w:rsidP="00ED4838">
      <w:pPr>
        <w:pStyle w:val="20"/>
        <w:spacing w:before="29" w:after="0" w:line="288" w:lineRule="auto"/>
        <w:rPr>
          <w:b w:val="0"/>
          <w:kern w:val="0"/>
        </w:rPr>
      </w:pPr>
      <w:bookmarkStart w:id="29" w:name="_Toc286996129"/>
      <w:bookmarkStart w:id="30" w:name="_Toc361324851"/>
      <w:bookmarkStart w:id="31" w:name="_Toc4141610"/>
      <w:r w:rsidRPr="00ED4838">
        <w:rPr>
          <w:rFonts w:ascii="Times New Roman" w:hAnsi="Times New Roman"/>
          <w:kern w:val="0"/>
          <w:szCs w:val="24"/>
        </w:rPr>
        <w:t xml:space="preserve">3.1 </w:t>
      </w:r>
      <w:r w:rsidRPr="00ED4838">
        <w:rPr>
          <w:rFonts w:ascii="Times New Roman" w:hAnsi="Times New Roman" w:hint="eastAsia"/>
          <w:kern w:val="0"/>
          <w:szCs w:val="24"/>
        </w:rPr>
        <w:t>主要会计数据和财务指标</w:t>
      </w:r>
      <w:bookmarkEnd w:id="29"/>
      <w:bookmarkEnd w:id="30"/>
      <w:bookmarkEnd w:id="31"/>
    </w:p>
    <w:p w:rsidR="001A59F9" w:rsidRPr="001F11DC" w:rsidRDefault="001A59F9" w:rsidP="001F11DC">
      <w:pPr>
        <w:autoSpaceDE w:val="0"/>
        <w:autoSpaceDN w:val="0"/>
        <w:adjustRightInd w:val="0"/>
        <w:spacing w:before="29" w:line="288" w:lineRule="auto"/>
        <w:ind w:left="15"/>
        <w:jc w:val="right"/>
        <w:rPr>
          <w:color w:val="000000"/>
          <w:kern w:val="0"/>
          <w:sz w:val="24"/>
        </w:rPr>
      </w:pPr>
      <w:r w:rsidRPr="001F11DC">
        <w:rPr>
          <w:rFonts w:hint="eastAsia"/>
          <w:color w:val="000000"/>
          <w:kern w:val="0"/>
          <w:sz w:val="24"/>
        </w:rPr>
        <w:t>金额单位：人民币元</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28"/>
        <w:gridCol w:w="1276"/>
        <w:gridCol w:w="1276"/>
        <w:gridCol w:w="1278"/>
        <w:gridCol w:w="1278"/>
        <w:gridCol w:w="1278"/>
        <w:gridCol w:w="1372"/>
      </w:tblGrid>
      <w:tr w:rsidR="00F523C2" w:rsidRPr="005C7DCF" w:rsidTr="00E471FA">
        <w:trPr>
          <w:trHeight w:val="487"/>
        </w:trPr>
        <w:tc>
          <w:tcPr>
            <w:tcW w:w="823" w:type="pct"/>
            <w:vMerge w:val="restart"/>
            <w:vAlign w:val="center"/>
          </w:tcPr>
          <w:bookmarkEnd w:id="27"/>
          <w:bookmarkEnd w:id="28"/>
          <w:p w:rsidR="00F523C2" w:rsidRPr="005C7DCF" w:rsidRDefault="00F523C2" w:rsidP="00F717A8">
            <w:pPr>
              <w:spacing w:before="29" w:line="288" w:lineRule="auto"/>
              <w:jc w:val="center"/>
              <w:rPr>
                <w:b/>
                <w:szCs w:val="21"/>
              </w:rPr>
            </w:pPr>
            <w:r w:rsidRPr="005C7DCF">
              <w:rPr>
                <w:b/>
                <w:szCs w:val="21"/>
              </w:rPr>
              <w:t>3.1.1</w:t>
            </w:r>
            <w:r w:rsidRPr="005C7DCF">
              <w:rPr>
                <w:rFonts w:hint="eastAsia"/>
                <w:b/>
                <w:szCs w:val="21"/>
              </w:rPr>
              <w:t>期间数据和指标</w:t>
            </w:r>
          </w:p>
        </w:tc>
        <w:tc>
          <w:tcPr>
            <w:tcW w:w="1372" w:type="pct"/>
            <w:gridSpan w:val="2"/>
            <w:vAlign w:val="center"/>
          </w:tcPr>
          <w:p w:rsidR="00F523C2" w:rsidRPr="005C7DCF" w:rsidRDefault="00F523C2" w:rsidP="00F717A8">
            <w:pPr>
              <w:spacing w:before="29" w:line="288" w:lineRule="auto"/>
              <w:jc w:val="center"/>
              <w:rPr>
                <w:b/>
                <w:szCs w:val="21"/>
              </w:rPr>
            </w:pPr>
            <w:r w:rsidRPr="005C7DCF">
              <w:rPr>
                <w:b/>
                <w:szCs w:val="21"/>
              </w:rPr>
              <w:t>2018</w:t>
            </w:r>
            <w:r w:rsidRPr="005C7DCF">
              <w:rPr>
                <w:b/>
                <w:szCs w:val="21"/>
              </w:rPr>
              <w:t>年</w:t>
            </w:r>
          </w:p>
        </w:tc>
        <w:tc>
          <w:tcPr>
            <w:tcW w:w="1374" w:type="pct"/>
            <w:gridSpan w:val="2"/>
            <w:vAlign w:val="center"/>
          </w:tcPr>
          <w:p w:rsidR="00F523C2" w:rsidRPr="005C7DCF" w:rsidRDefault="00F523C2" w:rsidP="00F717A8">
            <w:pPr>
              <w:spacing w:before="29" w:line="288" w:lineRule="auto"/>
              <w:jc w:val="center"/>
              <w:rPr>
                <w:b/>
                <w:szCs w:val="21"/>
              </w:rPr>
            </w:pPr>
            <w:r w:rsidRPr="005C7DCF">
              <w:rPr>
                <w:b/>
                <w:szCs w:val="21"/>
              </w:rPr>
              <w:t>2017</w:t>
            </w:r>
            <w:r w:rsidRPr="005C7DCF">
              <w:rPr>
                <w:b/>
                <w:szCs w:val="21"/>
              </w:rPr>
              <w:t>年</w:t>
            </w:r>
          </w:p>
        </w:tc>
        <w:tc>
          <w:tcPr>
            <w:tcW w:w="1431" w:type="pct"/>
            <w:gridSpan w:val="2"/>
            <w:vAlign w:val="center"/>
          </w:tcPr>
          <w:p w:rsidR="00F523C2" w:rsidRPr="005C7DCF" w:rsidRDefault="00F523C2" w:rsidP="00F717A8">
            <w:pPr>
              <w:spacing w:before="29" w:line="288" w:lineRule="auto"/>
              <w:jc w:val="center"/>
              <w:rPr>
                <w:b/>
                <w:szCs w:val="21"/>
              </w:rPr>
            </w:pPr>
            <w:r w:rsidRPr="005C7DCF">
              <w:rPr>
                <w:b/>
                <w:szCs w:val="21"/>
              </w:rPr>
              <w:t>2016</w:t>
            </w:r>
            <w:r w:rsidRPr="005C7DCF">
              <w:rPr>
                <w:b/>
                <w:szCs w:val="21"/>
              </w:rPr>
              <w:t>年</w:t>
            </w:r>
          </w:p>
        </w:tc>
      </w:tr>
      <w:tr w:rsidR="004C6FD0" w:rsidRPr="005C7DCF" w:rsidTr="00E471FA">
        <w:trPr>
          <w:trHeight w:val="487"/>
        </w:trPr>
        <w:tc>
          <w:tcPr>
            <w:tcW w:w="823" w:type="pct"/>
            <w:vMerge/>
            <w:vAlign w:val="center"/>
          </w:tcPr>
          <w:p w:rsidR="00F523C2" w:rsidRPr="005C7DCF" w:rsidRDefault="00F523C2" w:rsidP="003B54DF">
            <w:pPr>
              <w:spacing w:before="29" w:line="288" w:lineRule="auto"/>
              <w:jc w:val="right"/>
              <w:rPr>
                <w:szCs w:val="21"/>
              </w:rPr>
            </w:pPr>
          </w:p>
        </w:tc>
        <w:tc>
          <w:tcPr>
            <w:tcW w:w="686" w:type="pct"/>
            <w:vAlign w:val="center"/>
          </w:tcPr>
          <w:p w:rsidR="00FB7A99" w:rsidRPr="005C7DCF" w:rsidRDefault="00F523C2" w:rsidP="00E471FA">
            <w:pPr>
              <w:spacing w:before="29" w:line="288" w:lineRule="auto"/>
              <w:rPr>
                <w:szCs w:val="21"/>
              </w:rPr>
            </w:pPr>
            <w:r w:rsidRPr="005C7DCF">
              <w:rPr>
                <w:szCs w:val="21"/>
              </w:rPr>
              <w:t>交</w:t>
            </w:r>
            <w:proofErr w:type="gramStart"/>
            <w:r w:rsidRPr="005C7DCF">
              <w:rPr>
                <w:szCs w:val="21"/>
              </w:rPr>
              <w:t>银纯债</w:t>
            </w:r>
            <w:proofErr w:type="gramEnd"/>
            <w:r w:rsidRPr="005C7DCF">
              <w:rPr>
                <w:szCs w:val="21"/>
              </w:rPr>
              <w:t>债券发起</w:t>
            </w:r>
            <w:r w:rsidRPr="005C7DCF">
              <w:rPr>
                <w:szCs w:val="21"/>
              </w:rPr>
              <w:t>A/B</w:t>
            </w:r>
          </w:p>
        </w:tc>
        <w:tc>
          <w:tcPr>
            <w:tcW w:w="686" w:type="pct"/>
            <w:vAlign w:val="center"/>
          </w:tcPr>
          <w:p w:rsidR="00FB7A99" w:rsidRPr="005C7DCF" w:rsidRDefault="00F523C2" w:rsidP="00E471FA">
            <w:pPr>
              <w:spacing w:before="29" w:line="288" w:lineRule="auto"/>
              <w:rPr>
                <w:szCs w:val="21"/>
              </w:rPr>
            </w:pPr>
            <w:r w:rsidRPr="005C7DCF">
              <w:rPr>
                <w:szCs w:val="21"/>
              </w:rPr>
              <w:t>交</w:t>
            </w:r>
            <w:proofErr w:type="gramStart"/>
            <w:r w:rsidRPr="005C7DCF">
              <w:rPr>
                <w:szCs w:val="21"/>
              </w:rPr>
              <w:t>银纯债</w:t>
            </w:r>
            <w:proofErr w:type="gramEnd"/>
            <w:r w:rsidRPr="005C7DCF">
              <w:rPr>
                <w:szCs w:val="21"/>
              </w:rPr>
              <w:t>债券发起</w:t>
            </w:r>
            <w:r w:rsidRPr="005C7DCF">
              <w:rPr>
                <w:szCs w:val="21"/>
              </w:rPr>
              <w:t>C</w:t>
            </w:r>
          </w:p>
        </w:tc>
        <w:tc>
          <w:tcPr>
            <w:tcW w:w="687" w:type="pct"/>
            <w:vAlign w:val="center"/>
          </w:tcPr>
          <w:p w:rsidR="00FB7A99" w:rsidRPr="005C7DCF" w:rsidRDefault="00F523C2" w:rsidP="00E471FA">
            <w:pPr>
              <w:spacing w:before="29" w:line="288" w:lineRule="auto"/>
              <w:rPr>
                <w:szCs w:val="21"/>
              </w:rPr>
            </w:pPr>
            <w:r w:rsidRPr="005C7DCF">
              <w:rPr>
                <w:szCs w:val="21"/>
              </w:rPr>
              <w:t>交</w:t>
            </w:r>
            <w:proofErr w:type="gramStart"/>
            <w:r w:rsidRPr="005C7DCF">
              <w:rPr>
                <w:szCs w:val="21"/>
              </w:rPr>
              <w:t>银纯债</w:t>
            </w:r>
            <w:proofErr w:type="gramEnd"/>
            <w:r w:rsidRPr="005C7DCF">
              <w:rPr>
                <w:szCs w:val="21"/>
              </w:rPr>
              <w:t>债券发起</w:t>
            </w:r>
            <w:r w:rsidRPr="005C7DCF">
              <w:rPr>
                <w:szCs w:val="21"/>
              </w:rPr>
              <w:t>A/B</w:t>
            </w:r>
          </w:p>
        </w:tc>
        <w:tc>
          <w:tcPr>
            <w:tcW w:w="687" w:type="pct"/>
            <w:vAlign w:val="center"/>
          </w:tcPr>
          <w:p w:rsidR="00FB7A99" w:rsidRPr="005C7DCF" w:rsidRDefault="00F523C2" w:rsidP="00E471FA">
            <w:pPr>
              <w:spacing w:before="29" w:line="288" w:lineRule="auto"/>
              <w:rPr>
                <w:szCs w:val="21"/>
              </w:rPr>
            </w:pPr>
            <w:r w:rsidRPr="005C7DCF">
              <w:rPr>
                <w:szCs w:val="21"/>
              </w:rPr>
              <w:t>交</w:t>
            </w:r>
            <w:proofErr w:type="gramStart"/>
            <w:r w:rsidRPr="005C7DCF">
              <w:rPr>
                <w:szCs w:val="21"/>
              </w:rPr>
              <w:t>银纯债</w:t>
            </w:r>
            <w:proofErr w:type="gramEnd"/>
            <w:r w:rsidRPr="005C7DCF">
              <w:rPr>
                <w:szCs w:val="21"/>
              </w:rPr>
              <w:t>债券发起</w:t>
            </w:r>
            <w:r w:rsidRPr="005C7DCF">
              <w:rPr>
                <w:szCs w:val="21"/>
              </w:rPr>
              <w:t>C</w:t>
            </w:r>
          </w:p>
        </w:tc>
        <w:tc>
          <w:tcPr>
            <w:tcW w:w="688" w:type="pct"/>
            <w:vAlign w:val="center"/>
          </w:tcPr>
          <w:p w:rsidR="00FB7A99" w:rsidRPr="005C7DCF" w:rsidRDefault="00F523C2" w:rsidP="00E471FA">
            <w:pPr>
              <w:spacing w:before="29" w:line="288" w:lineRule="auto"/>
              <w:rPr>
                <w:szCs w:val="21"/>
              </w:rPr>
            </w:pPr>
            <w:r w:rsidRPr="005C7DCF">
              <w:rPr>
                <w:szCs w:val="21"/>
              </w:rPr>
              <w:t>交</w:t>
            </w:r>
            <w:proofErr w:type="gramStart"/>
            <w:r w:rsidRPr="005C7DCF">
              <w:rPr>
                <w:szCs w:val="21"/>
              </w:rPr>
              <w:t>银纯债</w:t>
            </w:r>
            <w:proofErr w:type="gramEnd"/>
            <w:r w:rsidRPr="005C7DCF">
              <w:rPr>
                <w:szCs w:val="21"/>
              </w:rPr>
              <w:t>债券发起</w:t>
            </w:r>
            <w:r w:rsidRPr="005C7DCF">
              <w:rPr>
                <w:szCs w:val="21"/>
              </w:rPr>
              <w:t>A/B</w:t>
            </w:r>
          </w:p>
        </w:tc>
        <w:tc>
          <w:tcPr>
            <w:tcW w:w="744" w:type="pct"/>
            <w:vAlign w:val="center"/>
          </w:tcPr>
          <w:p w:rsidR="00FB7A99" w:rsidRPr="005C7DCF" w:rsidRDefault="00F523C2" w:rsidP="00E471FA">
            <w:pPr>
              <w:spacing w:before="29" w:line="288" w:lineRule="auto"/>
              <w:rPr>
                <w:szCs w:val="21"/>
              </w:rPr>
            </w:pPr>
            <w:r w:rsidRPr="005C7DCF">
              <w:rPr>
                <w:szCs w:val="21"/>
              </w:rPr>
              <w:t>交</w:t>
            </w:r>
            <w:proofErr w:type="gramStart"/>
            <w:r w:rsidRPr="005C7DCF">
              <w:rPr>
                <w:szCs w:val="21"/>
              </w:rPr>
              <w:t>银纯债</w:t>
            </w:r>
            <w:proofErr w:type="gramEnd"/>
            <w:r w:rsidRPr="005C7DCF">
              <w:rPr>
                <w:szCs w:val="21"/>
              </w:rPr>
              <w:t>债券发起</w:t>
            </w:r>
            <w:r w:rsidRPr="005C7DCF">
              <w:rPr>
                <w:szCs w:val="21"/>
              </w:rPr>
              <w:t>C</w:t>
            </w:r>
          </w:p>
        </w:tc>
      </w:tr>
      <w:tr w:rsidR="004C6FD0" w:rsidRPr="005C7DCF" w:rsidTr="00704789">
        <w:tc>
          <w:tcPr>
            <w:tcW w:w="823" w:type="pct"/>
            <w:vAlign w:val="center"/>
          </w:tcPr>
          <w:p w:rsidR="001A59F9" w:rsidRPr="005C7DCF" w:rsidRDefault="001A59F9" w:rsidP="003B54DF">
            <w:pPr>
              <w:spacing w:before="29" w:line="288" w:lineRule="auto"/>
              <w:rPr>
                <w:szCs w:val="21"/>
              </w:rPr>
            </w:pPr>
            <w:r w:rsidRPr="005C7DCF">
              <w:rPr>
                <w:rFonts w:hint="eastAsia"/>
                <w:szCs w:val="21"/>
              </w:rPr>
              <w:t>本期已实现收益</w:t>
            </w:r>
          </w:p>
        </w:tc>
        <w:tc>
          <w:tcPr>
            <w:tcW w:w="686" w:type="pct"/>
            <w:vAlign w:val="center"/>
          </w:tcPr>
          <w:p w:rsidR="001A59F9" w:rsidRPr="005C7DCF" w:rsidRDefault="001A59F9" w:rsidP="00704789">
            <w:pPr>
              <w:spacing w:before="29" w:line="288" w:lineRule="auto"/>
              <w:jc w:val="right"/>
              <w:rPr>
                <w:szCs w:val="21"/>
              </w:rPr>
            </w:pPr>
            <w:r w:rsidRPr="005C7DCF">
              <w:rPr>
                <w:szCs w:val="21"/>
              </w:rPr>
              <w:t>26,222,910.70</w:t>
            </w:r>
          </w:p>
        </w:tc>
        <w:tc>
          <w:tcPr>
            <w:tcW w:w="686" w:type="pct"/>
            <w:vAlign w:val="center"/>
          </w:tcPr>
          <w:p w:rsidR="001A59F9" w:rsidRPr="005C7DCF" w:rsidRDefault="001A59F9" w:rsidP="00704789">
            <w:pPr>
              <w:spacing w:before="29" w:line="288" w:lineRule="auto"/>
              <w:jc w:val="right"/>
              <w:rPr>
                <w:szCs w:val="21"/>
              </w:rPr>
            </w:pPr>
            <w:r w:rsidRPr="005C7DCF">
              <w:rPr>
                <w:szCs w:val="21"/>
              </w:rPr>
              <w:t>2,614,959.11</w:t>
            </w:r>
          </w:p>
        </w:tc>
        <w:tc>
          <w:tcPr>
            <w:tcW w:w="687" w:type="pct"/>
            <w:vAlign w:val="center"/>
          </w:tcPr>
          <w:p w:rsidR="001A59F9" w:rsidRPr="005C7DCF" w:rsidRDefault="00AB54C1" w:rsidP="00704789">
            <w:pPr>
              <w:spacing w:before="29" w:line="288" w:lineRule="auto"/>
              <w:jc w:val="right"/>
              <w:rPr>
                <w:szCs w:val="21"/>
              </w:rPr>
            </w:pPr>
            <w:r w:rsidRPr="005C7DCF">
              <w:rPr>
                <w:szCs w:val="21"/>
              </w:rPr>
              <w:t>-3,328,045.48</w:t>
            </w:r>
          </w:p>
        </w:tc>
        <w:tc>
          <w:tcPr>
            <w:tcW w:w="687" w:type="pct"/>
            <w:vAlign w:val="center"/>
          </w:tcPr>
          <w:p w:rsidR="001A59F9" w:rsidRPr="005C7DCF" w:rsidRDefault="00AB54C1" w:rsidP="00704789">
            <w:pPr>
              <w:spacing w:before="29" w:line="288" w:lineRule="auto"/>
              <w:jc w:val="right"/>
              <w:rPr>
                <w:szCs w:val="21"/>
              </w:rPr>
            </w:pPr>
            <w:r w:rsidRPr="005C7DCF">
              <w:rPr>
                <w:szCs w:val="21"/>
              </w:rPr>
              <w:t>-160,367.39</w:t>
            </w:r>
          </w:p>
        </w:tc>
        <w:tc>
          <w:tcPr>
            <w:tcW w:w="688" w:type="pct"/>
            <w:vAlign w:val="center"/>
          </w:tcPr>
          <w:p w:rsidR="001A59F9" w:rsidRPr="005C7DCF" w:rsidRDefault="00AB54C1" w:rsidP="00704789">
            <w:pPr>
              <w:spacing w:before="29" w:line="288" w:lineRule="auto"/>
              <w:jc w:val="right"/>
              <w:rPr>
                <w:szCs w:val="21"/>
              </w:rPr>
            </w:pPr>
            <w:r w:rsidRPr="005C7DCF">
              <w:rPr>
                <w:szCs w:val="21"/>
              </w:rPr>
              <w:t>2,712,955.57</w:t>
            </w:r>
          </w:p>
        </w:tc>
        <w:tc>
          <w:tcPr>
            <w:tcW w:w="744" w:type="pct"/>
            <w:vAlign w:val="center"/>
          </w:tcPr>
          <w:p w:rsidR="001A59F9" w:rsidRPr="005C7DCF" w:rsidRDefault="00AB54C1" w:rsidP="00704789">
            <w:pPr>
              <w:spacing w:before="29" w:line="288" w:lineRule="auto"/>
              <w:jc w:val="right"/>
              <w:rPr>
                <w:szCs w:val="21"/>
              </w:rPr>
            </w:pPr>
            <w:r w:rsidRPr="005C7DCF">
              <w:rPr>
                <w:szCs w:val="21"/>
              </w:rPr>
              <w:t>7,312,175.80</w:t>
            </w:r>
          </w:p>
        </w:tc>
      </w:tr>
      <w:tr w:rsidR="004C6FD0" w:rsidRPr="005C7DCF" w:rsidTr="00704789">
        <w:trPr>
          <w:trHeight w:val="754"/>
        </w:trPr>
        <w:tc>
          <w:tcPr>
            <w:tcW w:w="823" w:type="pct"/>
            <w:vAlign w:val="center"/>
          </w:tcPr>
          <w:p w:rsidR="001A59F9" w:rsidRPr="005C7DCF" w:rsidRDefault="001A59F9" w:rsidP="003B54DF">
            <w:pPr>
              <w:spacing w:before="29" w:line="288" w:lineRule="auto"/>
              <w:rPr>
                <w:szCs w:val="21"/>
              </w:rPr>
            </w:pPr>
            <w:r w:rsidRPr="005C7DCF">
              <w:rPr>
                <w:rFonts w:hint="eastAsia"/>
                <w:szCs w:val="21"/>
              </w:rPr>
              <w:t>本期利润</w:t>
            </w:r>
          </w:p>
        </w:tc>
        <w:tc>
          <w:tcPr>
            <w:tcW w:w="686" w:type="pct"/>
            <w:vAlign w:val="center"/>
          </w:tcPr>
          <w:p w:rsidR="001A59F9" w:rsidRPr="005C7DCF" w:rsidRDefault="001A59F9" w:rsidP="00704789">
            <w:pPr>
              <w:spacing w:before="29" w:line="288" w:lineRule="auto"/>
              <w:jc w:val="right"/>
              <w:rPr>
                <w:szCs w:val="21"/>
              </w:rPr>
            </w:pPr>
            <w:r w:rsidRPr="005C7DCF">
              <w:rPr>
                <w:szCs w:val="21"/>
              </w:rPr>
              <w:t>36,681,730.85</w:t>
            </w:r>
          </w:p>
        </w:tc>
        <w:tc>
          <w:tcPr>
            <w:tcW w:w="686" w:type="pct"/>
            <w:vAlign w:val="center"/>
          </w:tcPr>
          <w:p w:rsidR="001A59F9" w:rsidRPr="005C7DCF" w:rsidRDefault="001A59F9" w:rsidP="00704789">
            <w:pPr>
              <w:spacing w:before="29" w:line="288" w:lineRule="auto"/>
              <w:jc w:val="right"/>
              <w:rPr>
                <w:szCs w:val="21"/>
              </w:rPr>
            </w:pPr>
            <w:r w:rsidRPr="005C7DCF">
              <w:rPr>
                <w:szCs w:val="21"/>
              </w:rPr>
              <w:t>2,427,221.62</w:t>
            </w:r>
          </w:p>
        </w:tc>
        <w:tc>
          <w:tcPr>
            <w:tcW w:w="687" w:type="pct"/>
            <w:vAlign w:val="center"/>
          </w:tcPr>
          <w:p w:rsidR="001A59F9" w:rsidRPr="005C7DCF" w:rsidRDefault="00AB54C1" w:rsidP="00704789">
            <w:pPr>
              <w:spacing w:before="29" w:line="288" w:lineRule="auto"/>
              <w:jc w:val="right"/>
              <w:rPr>
                <w:szCs w:val="21"/>
              </w:rPr>
            </w:pPr>
            <w:r w:rsidRPr="005C7DCF">
              <w:rPr>
                <w:szCs w:val="21"/>
              </w:rPr>
              <w:t>-2,200,111.70</w:t>
            </w:r>
          </w:p>
        </w:tc>
        <w:tc>
          <w:tcPr>
            <w:tcW w:w="687" w:type="pct"/>
            <w:vAlign w:val="center"/>
          </w:tcPr>
          <w:p w:rsidR="001A59F9" w:rsidRPr="005C7DCF" w:rsidRDefault="00AB54C1" w:rsidP="00704789">
            <w:pPr>
              <w:spacing w:before="29" w:line="288" w:lineRule="auto"/>
              <w:jc w:val="right"/>
              <w:rPr>
                <w:szCs w:val="21"/>
              </w:rPr>
            </w:pPr>
            <w:r w:rsidRPr="005C7DCF">
              <w:rPr>
                <w:szCs w:val="21"/>
              </w:rPr>
              <w:t>-108,089.20</w:t>
            </w:r>
          </w:p>
        </w:tc>
        <w:tc>
          <w:tcPr>
            <w:tcW w:w="688" w:type="pct"/>
            <w:vAlign w:val="center"/>
          </w:tcPr>
          <w:p w:rsidR="001A59F9" w:rsidRPr="005C7DCF" w:rsidRDefault="00AB54C1" w:rsidP="00704789">
            <w:pPr>
              <w:spacing w:before="29" w:line="288" w:lineRule="auto"/>
              <w:jc w:val="right"/>
              <w:rPr>
                <w:szCs w:val="21"/>
              </w:rPr>
            </w:pPr>
            <w:r w:rsidRPr="005C7DCF">
              <w:rPr>
                <w:szCs w:val="21"/>
              </w:rPr>
              <w:t>-19,738,586.93</w:t>
            </w:r>
          </w:p>
        </w:tc>
        <w:tc>
          <w:tcPr>
            <w:tcW w:w="744" w:type="pct"/>
            <w:vAlign w:val="center"/>
          </w:tcPr>
          <w:p w:rsidR="001A59F9" w:rsidRPr="005C7DCF" w:rsidRDefault="00AB54C1" w:rsidP="00704789">
            <w:pPr>
              <w:spacing w:before="29" w:line="288" w:lineRule="auto"/>
              <w:jc w:val="right"/>
              <w:rPr>
                <w:szCs w:val="21"/>
              </w:rPr>
            </w:pPr>
            <w:r w:rsidRPr="005C7DCF">
              <w:rPr>
                <w:szCs w:val="21"/>
              </w:rPr>
              <w:t>-1,540,728.28</w:t>
            </w:r>
          </w:p>
        </w:tc>
      </w:tr>
      <w:tr w:rsidR="004C6FD0" w:rsidRPr="003B54DF" w:rsidTr="00704789">
        <w:tc>
          <w:tcPr>
            <w:tcW w:w="823" w:type="pct"/>
            <w:vAlign w:val="center"/>
          </w:tcPr>
          <w:p w:rsidR="001A59F9" w:rsidRPr="005C7DCF" w:rsidRDefault="001A59F9" w:rsidP="003B54DF">
            <w:pPr>
              <w:spacing w:before="29" w:line="288" w:lineRule="auto"/>
              <w:rPr>
                <w:szCs w:val="21"/>
              </w:rPr>
            </w:pPr>
            <w:r w:rsidRPr="005C7DCF">
              <w:rPr>
                <w:rFonts w:hint="eastAsia"/>
                <w:szCs w:val="21"/>
              </w:rPr>
              <w:t>加权平均基金份额本期利润</w:t>
            </w:r>
          </w:p>
        </w:tc>
        <w:tc>
          <w:tcPr>
            <w:tcW w:w="686" w:type="pct"/>
            <w:vAlign w:val="center"/>
          </w:tcPr>
          <w:p w:rsidR="001A59F9" w:rsidRPr="005C7DCF" w:rsidRDefault="001A59F9" w:rsidP="00C5086A">
            <w:pPr>
              <w:spacing w:before="29" w:line="288" w:lineRule="auto"/>
              <w:jc w:val="right"/>
              <w:rPr>
                <w:szCs w:val="21"/>
              </w:rPr>
            </w:pPr>
            <w:r w:rsidRPr="005C7DCF">
              <w:rPr>
                <w:szCs w:val="21"/>
              </w:rPr>
              <w:t>0.</w:t>
            </w:r>
            <w:r w:rsidR="00C5086A" w:rsidRPr="005C7DCF">
              <w:rPr>
                <w:szCs w:val="21"/>
              </w:rPr>
              <w:t>084</w:t>
            </w:r>
            <w:r w:rsidR="00C5086A">
              <w:rPr>
                <w:szCs w:val="21"/>
              </w:rPr>
              <w:t>3</w:t>
            </w:r>
          </w:p>
        </w:tc>
        <w:tc>
          <w:tcPr>
            <w:tcW w:w="686" w:type="pct"/>
            <w:vAlign w:val="center"/>
          </w:tcPr>
          <w:p w:rsidR="001A59F9" w:rsidRPr="005C7DCF" w:rsidRDefault="001A59F9" w:rsidP="00C5086A">
            <w:pPr>
              <w:spacing w:before="29" w:line="288" w:lineRule="auto"/>
              <w:jc w:val="right"/>
              <w:rPr>
                <w:szCs w:val="21"/>
              </w:rPr>
            </w:pPr>
            <w:r w:rsidRPr="005C7DCF">
              <w:rPr>
                <w:szCs w:val="21"/>
              </w:rPr>
              <w:t>0.</w:t>
            </w:r>
            <w:r w:rsidR="00C5086A" w:rsidRPr="005C7DCF">
              <w:rPr>
                <w:szCs w:val="21"/>
              </w:rPr>
              <w:t>07</w:t>
            </w:r>
            <w:r w:rsidR="00C5086A">
              <w:rPr>
                <w:szCs w:val="21"/>
              </w:rPr>
              <w:t>52</w:t>
            </w:r>
          </w:p>
        </w:tc>
        <w:tc>
          <w:tcPr>
            <w:tcW w:w="687" w:type="pct"/>
            <w:vAlign w:val="center"/>
          </w:tcPr>
          <w:p w:rsidR="001A59F9" w:rsidRPr="005C7DCF" w:rsidRDefault="00AB54C1" w:rsidP="00704789">
            <w:pPr>
              <w:spacing w:before="29" w:line="288" w:lineRule="auto"/>
              <w:jc w:val="right"/>
              <w:rPr>
                <w:szCs w:val="21"/>
              </w:rPr>
            </w:pPr>
            <w:r w:rsidRPr="005C7DCF">
              <w:rPr>
                <w:szCs w:val="21"/>
              </w:rPr>
              <w:t>-0.0045</w:t>
            </w:r>
          </w:p>
        </w:tc>
        <w:tc>
          <w:tcPr>
            <w:tcW w:w="687" w:type="pct"/>
            <w:vAlign w:val="center"/>
          </w:tcPr>
          <w:p w:rsidR="001A59F9" w:rsidRPr="005C7DCF" w:rsidRDefault="00AB54C1" w:rsidP="00704789">
            <w:pPr>
              <w:spacing w:before="29" w:line="288" w:lineRule="auto"/>
              <w:jc w:val="right"/>
              <w:rPr>
                <w:szCs w:val="21"/>
              </w:rPr>
            </w:pPr>
            <w:r w:rsidRPr="005C7DCF">
              <w:rPr>
                <w:szCs w:val="21"/>
              </w:rPr>
              <w:t>-0.0059</w:t>
            </w:r>
          </w:p>
        </w:tc>
        <w:tc>
          <w:tcPr>
            <w:tcW w:w="688" w:type="pct"/>
            <w:vAlign w:val="center"/>
          </w:tcPr>
          <w:p w:rsidR="001A59F9" w:rsidRPr="005C7DCF" w:rsidRDefault="00AB54C1" w:rsidP="00704789">
            <w:pPr>
              <w:spacing w:before="29" w:line="288" w:lineRule="auto"/>
              <w:jc w:val="right"/>
              <w:rPr>
                <w:szCs w:val="21"/>
              </w:rPr>
            </w:pPr>
            <w:r w:rsidRPr="005C7DCF">
              <w:rPr>
                <w:szCs w:val="21"/>
              </w:rPr>
              <w:t>-0.0242</w:t>
            </w:r>
          </w:p>
        </w:tc>
        <w:tc>
          <w:tcPr>
            <w:tcW w:w="744" w:type="pct"/>
            <w:vAlign w:val="center"/>
          </w:tcPr>
          <w:p w:rsidR="001A59F9" w:rsidRPr="005C7DCF" w:rsidRDefault="00AB54C1" w:rsidP="00704789">
            <w:pPr>
              <w:spacing w:before="29" w:line="288" w:lineRule="auto"/>
              <w:jc w:val="right"/>
              <w:rPr>
                <w:szCs w:val="21"/>
              </w:rPr>
            </w:pPr>
            <w:r w:rsidRPr="005C7DCF">
              <w:rPr>
                <w:szCs w:val="21"/>
              </w:rPr>
              <w:t>-0.0060</w:t>
            </w:r>
          </w:p>
        </w:tc>
      </w:tr>
      <w:tr w:rsidR="004C6FD0" w:rsidRPr="003B54DF" w:rsidTr="00704789">
        <w:tc>
          <w:tcPr>
            <w:tcW w:w="823" w:type="pct"/>
            <w:vAlign w:val="center"/>
          </w:tcPr>
          <w:p w:rsidR="001A59F9" w:rsidRPr="005C7DCF" w:rsidRDefault="001A59F9" w:rsidP="003B54DF">
            <w:pPr>
              <w:spacing w:before="29" w:line="288" w:lineRule="auto"/>
              <w:rPr>
                <w:szCs w:val="21"/>
              </w:rPr>
            </w:pPr>
            <w:r w:rsidRPr="005C7DCF">
              <w:rPr>
                <w:rFonts w:hint="eastAsia"/>
                <w:szCs w:val="21"/>
              </w:rPr>
              <w:t>本期加权平均净值利润率</w:t>
            </w:r>
          </w:p>
        </w:tc>
        <w:tc>
          <w:tcPr>
            <w:tcW w:w="686" w:type="pct"/>
            <w:vAlign w:val="center"/>
          </w:tcPr>
          <w:p w:rsidR="001A59F9" w:rsidRPr="005C7DCF" w:rsidRDefault="001A59F9" w:rsidP="00704789">
            <w:pPr>
              <w:spacing w:before="29" w:line="288" w:lineRule="auto"/>
              <w:jc w:val="right"/>
              <w:rPr>
                <w:szCs w:val="21"/>
              </w:rPr>
            </w:pPr>
            <w:r w:rsidRPr="005C7DCF">
              <w:rPr>
                <w:szCs w:val="21"/>
              </w:rPr>
              <w:t>8.09%</w:t>
            </w:r>
          </w:p>
        </w:tc>
        <w:tc>
          <w:tcPr>
            <w:tcW w:w="686" w:type="pct"/>
            <w:vAlign w:val="center"/>
          </w:tcPr>
          <w:p w:rsidR="001A59F9" w:rsidRPr="005C7DCF" w:rsidRDefault="001A59F9" w:rsidP="00C5086A">
            <w:pPr>
              <w:spacing w:before="29" w:line="288" w:lineRule="auto"/>
              <w:jc w:val="right"/>
              <w:rPr>
                <w:szCs w:val="21"/>
              </w:rPr>
            </w:pPr>
            <w:r w:rsidRPr="005C7DCF">
              <w:rPr>
                <w:szCs w:val="21"/>
              </w:rPr>
              <w:t>7.</w:t>
            </w:r>
            <w:r w:rsidR="00C5086A" w:rsidRPr="005C7DCF">
              <w:rPr>
                <w:szCs w:val="21"/>
              </w:rPr>
              <w:t>0</w:t>
            </w:r>
            <w:r w:rsidR="00C5086A">
              <w:rPr>
                <w:szCs w:val="21"/>
              </w:rPr>
              <w:t>9</w:t>
            </w:r>
            <w:r w:rsidRPr="005C7DCF">
              <w:rPr>
                <w:szCs w:val="21"/>
              </w:rPr>
              <w:t>%</w:t>
            </w:r>
          </w:p>
        </w:tc>
        <w:tc>
          <w:tcPr>
            <w:tcW w:w="687" w:type="pct"/>
            <w:vAlign w:val="center"/>
          </w:tcPr>
          <w:p w:rsidR="001A59F9" w:rsidRPr="005C7DCF" w:rsidRDefault="00AB54C1" w:rsidP="00704789">
            <w:pPr>
              <w:spacing w:before="29" w:line="288" w:lineRule="auto"/>
              <w:jc w:val="right"/>
              <w:rPr>
                <w:szCs w:val="21"/>
              </w:rPr>
            </w:pPr>
            <w:r w:rsidRPr="005C7DCF">
              <w:rPr>
                <w:szCs w:val="21"/>
              </w:rPr>
              <w:t>-0.45%</w:t>
            </w:r>
          </w:p>
        </w:tc>
        <w:tc>
          <w:tcPr>
            <w:tcW w:w="687" w:type="pct"/>
            <w:vAlign w:val="center"/>
          </w:tcPr>
          <w:p w:rsidR="001A59F9" w:rsidRPr="005C7DCF" w:rsidRDefault="00AB54C1" w:rsidP="00704789">
            <w:pPr>
              <w:spacing w:before="29" w:line="288" w:lineRule="auto"/>
              <w:jc w:val="right"/>
              <w:rPr>
                <w:szCs w:val="21"/>
              </w:rPr>
            </w:pPr>
            <w:r w:rsidRPr="005C7DCF">
              <w:rPr>
                <w:szCs w:val="21"/>
              </w:rPr>
              <w:t>-0.59%</w:t>
            </w:r>
          </w:p>
        </w:tc>
        <w:tc>
          <w:tcPr>
            <w:tcW w:w="688" w:type="pct"/>
            <w:vAlign w:val="center"/>
          </w:tcPr>
          <w:p w:rsidR="001A59F9" w:rsidRPr="005C7DCF" w:rsidRDefault="00AB54C1" w:rsidP="00704789">
            <w:pPr>
              <w:spacing w:before="29" w:line="288" w:lineRule="auto"/>
              <w:jc w:val="right"/>
              <w:rPr>
                <w:szCs w:val="21"/>
              </w:rPr>
            </w:pPr>
            <w:r w:rsidRPr="005C7DCF">
              <w:rPr>
                <w:szCs w:val="21"/>
              </w:rPr>
              <w:t>-2.32%</w:t>
            </w:r>
          </w:p>
        </w:tc>
        <w:tc>
          <w:tcPr>
            <w:tcW w:w="744" w:type="pct"/>
            <w:vAlign w:val="center"/>
          </w:tcPr>
          <w:p w:rsidR="001A59F9" w:rsidRPr="005C7DCF" w:rsidRDefault="00AB54C1" w:rsidP="00704789">
            <w:pPr>
              <w:spacing w:before="29" w:line="288" w:lineRule="auto"/>
              <w:jc w:val="right"/>
              <w:rPr>
                <w:szCs w:val="21"/>
              </w:rPr>
            </w:pPr>
            <w:r w:rsidRPr="005C7DCF">
              <w:rPr>
                <w:szCs w:val="21"/>
              </w:rPr>
              <w:t>-0.58%</w:t>
            </w:r>
          </w:p>
        </w:tc>
      </w:tr>
      <w:tr w:rsidR="004C6FD0" w:rsidRPr="003B54DF" w:rsidTr="00704789">
        <w:tc>
          <w:tcPr>
            <w:tcW w:w="823" w:type="pct"/>
            <w:vAlign w:val="center"/>
          </w:tcPr>
          <w:p w:rsidR="001A59F9" w:rsidRPr="005C7DCF" w:rsidRDefault="001A59F9" w:rsidP="003B54DF">
            <w:pPr>
              <w:spacing w:before="29" w:line="288" w:lineRule="auto"/>
              <w:rPr>
                <w:szCs w:val="21"/>
              </w:rPr>
            </w:pPr>
            <w:r w:rsidRPr="005C7DCF">
              <w:rPr>
                <w:rFonts w:hint="eastAsia"/>
                <w:szCs w:val="21"/>
              </w:rPr>
              <w:t>本期基金份额净值增长率</w:t>
            </w:r>
          </w:p>
        </w:tc>
        <w:tc>
          <w:tcPr>
            <w:tcW w:w="686" w:type="pct"/>
            <w:vAlign w:val="center"/>
          </w:tcPr>
          <w:p w:rsidR="001A59F9" w:rsidRPr="005C7DCF" w:rsidRDefault="001A59F9" w:rsidP="00704789">
            <w:pPr>
              <w:spacing w:before="29" w:line="288" w:lineRule="auto"/>
              <w:jc w:val="right"/>
              <w:rPr>
                <w:szCs w:val="21"/>
              </w:rPr>
            </w:pPr>
            <w:r w:rsidRPr="005C7DCF">
              <w:rPr>
                <w:szCs w:val="21"/>
              </w:rPr>
              <w:t>9.27%</w:t>
            </w:r>
          </w:p>
        </w:tc>
        <w:tc>
          <w:tcPr>
            <w:tcW w:w="686" w:type="pct"/>
            <w:vAlign w:val="center"/>
          </w:tcPr>
          <w:p w:rsidR="001A59F9" w:rsidRPr="005C7DCF" w:rsidRDefault="001A59F9" w:rsidP="00704789">
            <w:pPr>
              <w:spacing w:before="29" w:line="288" w:lineRule="auto"/>
              <w:jc w:val="right"/>
              <w:rPr>
                <w:szCs w:val="21"/>
              </w:rPr>
            </w:pPr>
            <w:r w:rsidRPr="005C7DCF">
              <w:rPr>
                <w:szCs w:val="21"/>
              </w:rPr>
              <w:t>8.84%</w:t>
            </w:r>
          </w:p>
        </w:tc>
        <w:tc>
          <w:tcPr>
            <w:tcW w:w="687" w:type="pct"/>
            <w:vAlign w:val="center"/>
          </w:tcPr>
          <w:p w:rsidR="001A59F9" w:rsidRPr="005C7DCF" w:rsidRDefault="00AB54C1" w:rsidP="00704789">
            <w:pPr>
              <w:spacing w:before="29" w:line="288" w:lineRule="auto"/>
              <w:jc w:val="right"/>
              <w:rPr>
                <w:szCs w:val="21"/>
              </w:rPr>
            </w:pPr>
            <w:r w:rsidRPr="005C7DCF">
              <w:rPr>
                <w:szCs w:val="21"/>
              </w:rPr>
              <w:t>-0.30%</w:t>
            </w:r>
          </w:p>
        </w:tc>
        <w:tc>
          <w:tcPr>
            <w:tcW w:w="687" w:type="pct"/>
            <w:vAlign w:val="center"/>
          </w:tcPr>
          <w:p w:rsidR="001A59F9" w:rsidRPr="005C7DCF" w:rsidRDefault="00AB54C1" w:rsidP="00704789">
            <w:pPr>
              <w:spacing w:before="29" w:line="288" w:lineRule="auto"/>
              <w:jc w:val="right"/>
              <w:rPr>
                <w:szCs w:val="21"/>
              </w:rPr>
            </w:pPr>
            <w:r w:rsidRPr="005C7DCF">
              <w:rPr>
                <w:szCs w:val="21"/>
              </w:rPr>
              <w:t>-0.70%</w:t>
            </w:r>
          </w:p>
        </w:tc>
        <w:tc>
          <w:tcPr>
            <w:tcW w:w="688" w:type="pct"/>
            <w:vAlign w:val="center"/>
          </w:tcPr>
          <w:p w:rsidR="001A59F9" w:rsidRPr="005C7DCF" w:rsidRDefault="00AB54C1" w:rsidP="00704789">
            <w:pPr>
              <w:spacing w:before="29" w:line="288" w:lineRule="auto"/>
              <w:jc w:val="right"/>
              <w:rPr>
                <w:szCs w:val="21"/>
              </w:rPr>
            </w:pPr>
            <w:r w:rsidRPr="005C7DCF">
              <w:rPr>
                <w:szCs w:val="21"/>
              </w:rPr>
              <w:t>-2.73%</w:t>
            </w:r>
          </w:p>
        </w:tc>
        <w:tc>
          <w:tcPr>
            <w:tcW w:w="744" w:type="pct"/>
            <w:vAlign w:val="center"/>
          </w:tcPr>
          <w:p w:rsidR="001A59F9" w:rsidRPr="005C7DCF" w:rsidRDefault="00AB54C1" w:rsidP="00704789">
            <w:pPr>
              <w:spacing w:before="29" w:line="288" w:lineRule="auto"/>
              <w:jc w:val="right"/>
              <w:rPr>
                <w:szCs w:val="21"/>
              </w:rPr>
            </w:pPr>
            <w:r w:rsidRPr="005C7DCF">
              <w:rPr>
                <w:szCs w:val="21"/>
              </w:rPr>
              <w:t>-3.20%</w:t>
            </w:r>
          </w:p>
        </w:tc>
      </w:tr>
      <w:tr w:rsidR="00C23BEA" w:rsidRPr="00D564C7" w:rsidTr="00F6352D">
        <w:tc>
          <w:tcPr>
            <w:tcW w:w="822" w:type="pct"/>
            <w:vMerge w:val="restart"/>
            <w:vAlign w:val="center"/>
          </w:tcPr>
          <w:p w:rsidR="00C23BEA" w:rsidRPr="005C7DCF" w:rsidRDefault="00C23BEA" w:rsidP="00C623D0">
            <w:pPr>
              <w:spacing w:before="29" w:line="288" w:lineRule="auto"/>
              <w:ind w:leftChars="-51" w:left="-107" w:rightChars="-51" w:right="-107"/>
              <w:rPr>
                <w:b/>
                <w:color w:val="000000"/>
                <w:szCs w:val="21"/>
              </w:rPr>
            </w:pPr>
            <w:r w:rsidRPr="005C7DCF">
              <w:rPr>
                <w:b/>
                <w:color w:val="000000"/>
                <w:szCs w:val="21"/>
              </w:rPr>
              <w:t>3.1.2</w:t>
            </w:r>
            <w:r w:rsidRPr="005C7DCF">
              <w:rPr>
                <w:rFonts w:hint="eastAsia"/>
                <w:b/>
                <w:color w:val="000000"/>
                <w:szCs w:val="21"/>
              </w:rPr>
              <w:t>期末数据和指标</w:t>
            </w:r>
          </w:p>
        </w:tc>
        <w:tc>
          <w:tcPr>
            <w:tcW w:w="1374" w:type="pct"/>
            <w:gridSpan w:val="2"/>
            <w:vAlign w:val="center"/>
          </w:tcPr>
          <w:p w:rsidR="00C23BEA" w:rsidRPr="005C7DCF" w:rsidRDefault="00C23BEA" w:rsidP="00C623D0">
            <w:pPr>
              <w:spacing w:before="29" w:line="288" w:lineRule="auto"/>
              <w:jc w:val="center"/>
              <w:rPr>
                <w:b/>
                <w:color w:val="000000"/>
                <w:szCs w:val="21"/>
              </w:rPr>
            </w:pPr>
            <w:r w:rsidRPr="005C7DCF">
              <w:rPr>
                <w:b/>
                <w:color w:val="000000"/>
                <w:szCs w:val="21"/>
              </w:rPr>
              <w:t>2018</w:t>
            </w:r>
            <w:r w:rsidR="006D2BE2" w:rsidRPr="005C7DCF">
              <w:rPr>
                <w:rFonts w:hint="eastAsia"/>
                <w:b/>
                <w:color w:val="000000"/>
                <w:szCs w:val="21"/>
              </w:rPr>
              <w:t>年</w:t>
            </w:r>
            <w:r w:rsidRPr="005C7DCF">
              <w:rPr>
                <w:rFonts w:hint="eastAsia"/>
                <w:b/>
                <w:color w:val="000000"/>
                <w:szCs w:val="21"/>
              </w:rPr>
              <w:t>末</w:t>
            </w:r>
          </w:p>
        </w:tc>
        <w:tc>
          <w:tcPr>
            <w:tcW w:w="1376" w:type="pct"/>
            <w:gridSpan w:val="2"/>
            <w:vAlign w:val="center"/>
          </w:tcPr>
          <w:p w:rsidR="00C23BEA" w:rsidRPr="005C7DCF" w:rsidRDefault="00C23BEA" w:rsidP="00C623D0">
            <w:pPr>
              <w:spacing w:before="29" w:line="288" w:lineRule="auto"/>
              <w:jc w:val="center"/>
              <w:rPr>
                <w:b/>
                <w:color w:val="000000"/>
                <w:szCs w:val="21"/>
              </w:rPr>
            </w:pPr>
            <w:r w:rsidRPr="005C7DCF">
              <w:rPr>
                <w:b/>
                <w:color w:val="000000"/>
                <w:szCs w:val="21"/>
              </w:rPr>
              <w:t>2017</w:t>
            </w:r>
            <w:r w:rsidR="006D2BE2" w:rsidRPr="005C7DCF">
              <w:rPr>
                <w:rFonts w:hint="eastAsia"/>
                <w:b/>
                <w:color w:val="000000"/>
                <w:szCs w:val="21"/>
              </w:rPr>
              <w:t>年</w:t>
            </w:r>
            <w:r w:rsidRPr="005C7DCF">
              <w:rPr>
                <w:rFonts w:hint="eastAsia"/>
                <w:b/>
                <w:color w:val="000000"/>
                <w:szCs w:val="21"/>
              </w:rPr>
              <w:t>末</w:t>
            </w:r>
          </w:p>
        </w:tc>
        <w:tc>
          <w:tcPr>
            <w:tcW w:w="1428" w:type="pct"/>
            <w:gridSpan w:val="2"/>
            <w:vAlign w:val="center"/>
          </w:tcPr>
          <w:p w:rsidR="00C23BEA" w:rsidRPr="005C7DCF" w:rsidRDefault="00C23BEA" w:rsidP="00C623D0">
            <w:pPr>
              <w:spacing w:before="29" w:line="288" w:lineRule="auto"/>
              <w:jc w:val="center"/>
              <w:rPr>
                <w:b/>
                <w:color w:val="000000"/>
                <w:szCs w:val="21"/>
              </w:rPr>
            </w:pPr>
            <w:r w:rsidRPr="005C7DCF">
              <w:rPr>
                <w:b/>
                <w:color w:val="000000"/>
                <w:szCs w:val="21"/>
              </w:rPr>
              <w:t>2016</w:t>
            </w:r>
            <w:r w:rsidR="006D2BE2" w:rsidRPr="005C7DCF">
              <w:rPr>
                <w:rFonts w:hint="eastAsia"/>
                <w:b/>
                <w:color w:val="000000"/>
                <w:szCs w:val="21"/>
              </w:rPr>
              <w:t>年</w:t>
            </w:r>
            <w:r w:rsidRPr="005C7DCF">
              <w:rPr>
                <w:rFonts w:hint="eastAsia"/>
                <w:b/>
                <w:color w:val="000000"/>
                <w:szCs w:val="21"/>
              </w:rPr>
              <w:t>末</w:t>
            </w:r>
          </w:p>
        </w:tc>
      </w:tr>
      <w:tr w:rsidR="007B6DD8" w:rsidRPr="00D564C7" w:rsidTr="00F6352D">
        <w:trPr>
          <w:trHeight w:val="373"/>
        </w:trPr>
        <w:tc>
          <w:tcPr>
            <w:tcW w:w="822" w:type="pct"/>
            <w:vMerge/>
            <w:vAlign w:val="center"/>
          </w:tcPr>
          <w:p w:rsidR="001A59F9" w:rsidRPr="005C7DCF" w:rsidRDefault="001A59F9" w:rsidP="00026C9C">
            <w:pPr>
              <w:widowControl/>
              <w:spacing w:line="360" w:lineRule="auto"/>
              <w:jc w:val="left"/>
              <w:rPr>
                <w:rFonts w:asciiTheme="minorEastAsia" w:eastAsiaTheme="minorEastAsia" w:hAnsiTheme="minorEastAsia"/>
                <w:b/>
                <w:color w:val="000000"/>
                <w:szCs w:val="21"/>
              </w:rPr>
            </w:pPr>
          </w:p>
        </w:tc>
        <w:tc>
          <w:tcPr>
            <w:tcW w:w="687" w:type="pct"/>
            <w:vAlign w:val="center"/>
          </w:tcPr>
          <w:p w:rsidR="001A59F9" w:rsidRPr="005C7DCF" w:rsidRDefault="001A59F9" w:rsidP="00C179C7">
            <w:pPr>
              <w:spacing w:before="29" w:line="288" w:lineRule="auto"/>
              <w:rPr>
                <w:szCs w:val="21"/>
              </w:rPr>
            </w:pPr>
            <w:r w:rsidRPr="005C7DCF">
              <w:rPr>
                <w:szCs w:val="21"/>
              </w:rPr>
              <w:t>交</w:t>
            </w:r>
            <w:proofErr w:type="gramStart"/>
            <w:r w:rsidRPr="005C7DCF">
              <w:rPr>
                <w:szCs w:val="21"/>
              </w:rPr>
              <w:t>银纯债</w:t>
            </w:r>
            <w:proofErr w:type="gramEnd"/>
            <w:r w:rsidRPr="005C7DCF">
              <w:rPr>
                <w:szCs w:val="21"/>
              </w:rPr>
              <w:t>债券发起</w:t>
            </w:r>
            <w:r w:rsidRPr="005C7DCF">
              <w:rPr>
                <w:szCs w:val="21"/>
              </w:rPr>
              <w:t>A/B</w:t>
            </w:r>
          </w:p>
        </w:tc>
        <w:tc>
          <w:tcPr>
            <w:tcW w:w="687" w:type="pct"/>
            <w:vAlign w:val="center"/>
          </w:tcPr>
          <w:p w:rsidR="001A59F9" w:rsidRPr="005C7DCF" w:rsidRDefault="001A59F9" w:rsidP="00C179C7">
            <w:pPr>
              <w:spacing w:before="29" w:line="288" w:lineRule="auto"/>
              <w:rPr>
                <w:szCs w:val="21"/>
              </w:rPr>
            </w:pPr>
            <w:r w:rsidRPr="005C7DCF">
              <w:rPr>
                <w:szCs w:val="21"/>
              </w:rPr>
              <w:t>交</w:t>
            </w:r>
            <w:proofErr w:type="gramStart"/>
            <w:r w:rsidRPr="005C7DCF">
              <w:rPr>
                <w:szCs w:val="21"/>
              </w:rPr>
              <w:t>银纯债</w:t>
            </w:r>
            <w:proofErr w:type="gramEnd"/>
            <w:r w:rsidRPr="005C7DCF">
              <w:rPr>
                <w:szCs w:val="21"/>
              </w:rPr>
              <w:t>债券发起</w:t>
            </w:r>
            <w:r w:rsidRPr="005C7DCF">
              <w:rPr>
                <w:szCs w:val="21"/>
              </w:rPr>
              <w:t>C</w:t>
            </w:r>
          </w:p>
        </w:tc>
        <w:tc>
          <w:tcPr>
            <w:tcW w:w="688" w:type="pct"/>
            <w:vAlign w:val="center"/>
          </w:tcPr>
          <w:p w:rsidR="001A59F9" w:rsidRPr="005C7DCF" w:rsidRDefault="00AB54C1" w:rsidP="00C179C7">
            <w:pPr>
              <w:spacing w:before="29" w:line="288" w:lineRule="auto"/>
              <w:rPr>
                <w:szCs w:val="21"/>
              </w:rPr>
            </w:pPr>
            <w:r w:rsidRPr="005C7DCF">
              <w:rPr>
                <w:szCs w:val="21"/>
              </w:rPr>
              <w:t>交</w:t>
            </w:r>
            <w:proofErr w:type="gramStart"/>
            <w:r w:rsidRPr="005C7DCF">
              <w:rPr>
                <w:szCs w:val="21"/>
              </w:rPr>
              <w:t>银纯债</w:t>
            </w:r>
            <w:proofErr w:type="gramEnd"/>
            <w:r w:rsidRPr="005C7DCF">
              <w:rPr>
                <w:szCs w:val="21"/>
              </w:rPr>
              <w:t>债券发起</w:t>
            </w:r>
            <w:r w:rsidRPr="005C7DCF">
              <w:rPr>
                <w:szCs w:val="21"/>
              </w:rPr>
              <w:t>A/B</w:t>
            </w:r>
          </w:p>
        </w:tc>
        <w:tc>
          <w:tcPr>
            <w:tcW w:w="688" w:type="pct"/>
            <w:vAlign w:val="center"/>
          </w:tcPr>
          <w:p w:rsidR="001A59F9" w:rsidRPr="005C7DCF" w:rsidRDefault="00AB54C1" w:rsidP="00C179C7">
            <w:pPr>
              <w:spacing w:before="29" w:line="288" w:lineRule="auto"/>
              <w:rPr>
                <w:szCs w:val="21"/>
              </w:rPr>
            </w:pPr>
            <w:r w:rsidRPr="005C7DCF">
              <w:rPr>
                <w:szCs w:val="21"/>
              </w:rPr>
              <w:t>交</w:t>
            </w:r>
            <w:proofErr w:type="gramStart"/>
            <w:r w:rsidRPr="005C7DCF">
              <w:rPr>
                <w:szCs w:val="21"/>
              </w:rPr>
              <w:t>银纯债</w:t>
            </w:r>
            <w:proofErr w:type="gramEnd"/>
            <w:r w:rsidRPr="005C7DCF">
              <w:rPr>
                <w:szCs w:val="21"/>
              </w:rPr>
              <w:t>债券发起</w:t>
            </w:r>
            <w:r w:rsidRPr="005C7DCF">
              <w:rPr>
                <w:szCs w:val="21"/>
              </w:rPr>
              <w:t>C</w:t>
            </w:r>
          </w:p>
        </w:tc>
        <w:tc>
          <w:tcPr>
            <w:tcW w:w="684" w:type="pct"/>
            <w:vAlign w:val="center"/>
          </w:tcPr>
          <w:p w:rsidR="001A59F9" w:rsidRPr="005C7DCF" w:rsidRDefault="00AB54C1" w:rsidP="00C179C7">
            <w:pPr>
              <w:spacing w:before="29" w:line="288" w:lineRule="auto"/>
              <w:rPr>
                <w:szCs w:val="21"/>
              </w:rPr>
            </w:pPr>
            <w:r w:rsidRPr="005C7DCF">
              <w:rPr>
                <w:szCs w:val="21"/>
              </w:rPr>
              <w:t>交</w:t>
            </w:r>
            <w:proofErr w:type="gramStart"/>
            <w:r w:rsidRPr="005C7DCF">
              <w:rPr>
                <w:szCs w:val="21"/>
              </w:rPr>
              <w:t>银纯债</w:t>
            </w:r>
            <w:proofErr w:type="gramEnd"/>
            <w:r w:rsidRPr="005C7DCF">
              <w:rPr>
                <w:szCs w:val="21"/>
              </w:rPr>
              <w:t>债券发起</w:t>
            </w:r>
            <w:r w:rsidRPr="005C7DCF">
              <w:rPr>
                <w:szCs w:val="21"/>
              </w:rPr>
              <w:t>A/B</w:t>
            </w:r>
          </w:p>
        </w:tc>
        <w:tc>
          <w:tcPr>
            <w:tcW w:w="744" w:type="pct"/>
            <w:vAlign w:val="center"/>
          </w:tcPr>
          <w:p w:rsidR="001A59F9" w:rsidRPr="005C7DCF" w:rsidRDefault="00AB54C1" w:rsidP="00C179C7">
            <w:pPr>
              <w:spacing w:before="29" w:line="288" w:lineRule="auto"/>
              <w:rPr>
                <w:szCs w:val="21"/>
              </w:rPr>
            </w:pPr>
            <w:r w:rsidRPr="005C7DCF">
              <w:rPr>
                <w:szCs w:val="21"/>
              </w:rPr>
              <w:t>交</w:t>
            </w:r>
            <w:proofErr w:type="gramStart"/>
            <w:r w:rsidRPr="005C7DCF">
              <w:rPr>
                <w:szCs w:val="21"/>
              </w:rPr>
              <w:t>银纯债</w:t>
            </w:r>
            <w:proofErr w:type="gramEnd"/>
            <w:r w:rsidRPr="005C7DCF">
              <w:rPr>
                <w:szCs w:val="21"/>
              </w:rPr>
              <w:t>债券发起</w:t>
            </w:r>
            <w:r w:rsidRPr="005C7DCF">
              <w:rPr>
                <w:szCs w:val="21"/>
              </w:rPr>
              <w:t>C</w:t>
            </w:r>
          </w:p>
        </w:tc>
      </w:tr>
      <w:tr w:rsidR="007B6DD8" w:rsidRPr="00D564C7" w:rsidTr="0078762A">
        <w:tc>
          <w:tcPr>
            <w:tcW w:w="822" w:type="pct"/>
            <w:vAlign w:val="center"/>
          </w:tcPr>
          <w:p w:rsidR="001A59F9" w:rsidRPr="005C7DCF" w:rsidRDefault="001A59F9" w:rsidP="00785EA4">
            <w:pPr>
              <w:spacing w:before="29" w:line="288" w:lineRule="auto"/>
              <w:rPr>
                <w:szCs w:val="21"/>
              </w:rPr>
            </w:pPr>
            <w:r w:rsidRPr="005C7DCF">
              <w:rPr>
                <w:rFonts w:hint="eastAsia"/>
                <w:szCs w:val="21"/>
              </w:rPr>
              <w:t>期末可供分配利润</w:t>
            </w:r>
          </w:p>
        </w:tc>
        <w:tc>
          <w:tcPr>
            <w:tcW w:w="687" w:type="pct"/>
            <w:vAlign w:val="center"/>
          </w:tcPr>
          <w:p w:rsidR="001A59F9" w:rsidRPr="005C7DCF" w:rsidRDefault="001A59F9" w:rsidP="0078762A">
            <w:pPr>
              <w:spacing w:before="29" w:line="288" w:lineRule="auto"/>
              <w:jc w:val="right"/>
              <w:rPr>
                <w:szCs w:val="21"/>
              </w:rPr>
            </w:pPr>
            <w:r w:rsidRPr="005C7DCF">
              <w:rPr>
                <w:szCs w:val="21"/>
              </w:rPr>
              <w:t>9,262,817.58</w:t>
            </w:r>
          </w:p>
        </w:tc>
        <w:tc>
          <w:tcPr>
            <w:tcW w:w="687" w:type="pct"/>
            <w:vAlign w:val="center"/>
          </w:tcPr>
          <w:p w:rsidR="001A59F9" w:rsidRPr="005C7DCF" w:rsidRDefault="001A59F9" w:rsidP="0078762A">
            <w:pPr>
              <w:spacing w:before="29" w:line="288" w:lineRule="auto"/>
              <w:jc w:val="right"/>
              <w:rPr>
                <w:szCs w:val="21"/>
              </w:rPr>
            </w:pPr>
            <w:r w:rsidRPr="005C7DCF">
              <w:rPr>
                <w:szCs w:val="21"/>
              </w:rPr>
              <w:t>1,682,041.45</w:t>
            </w:r>
          </w:p>
        </w:tc>
        <w:tc>
          <w:tcPr>
            <w:tcW w:w="688" w:type="pct"/>
            <w:vAlign w:val="center"/>
          </w:tcPr>
          <w:p w:rsidR="001A59F9" w:rsidRPr="005C7DCF" w:rsidRDefault="00AB54C1" w:rsidP="0078762A">
            <w:pPr>
              <w:spacing w:before="29" w:line="288" w:lineRule="auto"/>
              <w:jc w:val="right"/>
              <w:rPr>
                <w:szCs w:val="21"/>
              </w:rPr>
            </w:pPr>
            <w:r w:rsidRPr="005C7DCF">
              <w:rPr>
                <w:szCs w:val="21"/>
              </w:rPr>
              <w:t>-12,992,613.19</w:t>
            </w:r>
          </w:p>
        </w:tc>
        <w:tc>
          <w:tcPr>
            <w:tcW w:w="688" w:type="pct"/>
            <w:vAlign w:val="center"/>
          </w:tcPr>
          <w:p w:rsidR="001A59F9" w:rsidRPr="005C7DCF" w:rsidRDefault="00AB54C1" w:rsidP="0078762A">
            <w:pPr>
              <w:spacing w:before="29" w:line="288" w:lineRule="auto"/>
              <w:jc w:val="right"/>
              <w:rPr>
                <w:szCs w:val="21"/>
              </w:rPr>
            </w:pPr>
            <w:r w:rsidRPr="005C7DCF">
              <w:rPr>
                <w:szCs w:val="21"/>
              </w:rPr>
              <w:t>-571,448.91</w:t>
            </w:r>
          </w:p>
        </w:tc>
        <w:tc>
          <w:tcPr>
            <w:tcW w:w="684" w:type="pct"/>
            <w:vAlign w:val="center"/>
          </w:tcPr>
          <w:p w:rsidR="001A59F9" w:rsidRPr="005C7DCF" w:rsidRDefault="00AB54C1" w:rsidP="0078762A">
            <w:pPr>
              <w:spacing w:before="29" w:line="288" w:lineRule="auto"/>
              <w:jc w:val="right"/>
              <w:rPr>
                <w:szCs w:val="21"/>
              </w:rPr>
            </w:pPr>
            <w:r w:rsidRPr="005C7DCF">
              <w:rPr>
                <w:szCs w:val="21"/>
              </w:rPr>
              <w:t>-13,589,866.06</w:t>
            </w:r>
          </w:p>
        </w:tc>
        <w:tc>
          <w:tcPr>
            <w:tcW w:w="744" w:type="pct"/>
            <w:vAlign w:val="center"/>
          </w:tcPr>
          <w:p w:rsidR="001A59F9" w:rsidRPr="005C7DCF" w:rsidRDefault="00AB54C1" w:rsidP="0078762A">
            <w:pPr>
              <w:spacing w:before="29" w:line="288" w:lineRule="auto"/>
              <w:jc w:val="right"/>
              <w:rPr>
                <w:szCs w:val="21"/>
              </w:rPr>
            </w:pPr>
            <w:r w:rsidRPr="005C7DCF">
              <w:rPr>
                <w:szCs w:val="21"/>
              </w:rPr>
              <w:t>-311,860.81</w:t>
            </w:r>
          </w:p>
        </w:tc>
      </w:tr>
      <w:tr w:rsidR="007B6DD8" w:rsidRPr="00D564C7" w:rsidTr="0078762A">
        <w:tc>
          <w:tcPr>
            <w:tcW w:w="822" w:type="pct"/>
            <w:vAlign w:val="center"/>
          </w:tcPr>
          <w:p w:rsidR="001A59F9" w:rsidRPr="005C7DCF" w:rsidRDefault="001A59F9" w:rsidP="00785EA4">
            <w:pPr>
              <w:spacing w:before="29" w:line="288" w:lineRule="auto"/>
              <w:rPr>
                <w:szCs w:val="21"/>
              </w:rPr>
            </w:pPr>
            <w:r w:rsidRPr="005C7DCF">
              <w:rPr>
                <w:rFonts w:hint="eastAsia"/>
                <w:szCs w:val="21"/>
              </w:rPr>
              <w:t>期末可供分配基金份额利润</w:t>
            </w:r>
          </w:p>
        </w:tc>
        <w:tc>
          <w:tcPr>
            <w:tcW w:w="687" w:type="pct"/>
            <w:vAlign w:val="center"/>
          </w:tcPr>
          <w:p w:rsidR="001A59F9" w:rsidRPr="005C7DCF" w:rsidRDefault="001A59F9" w:rsidP="0078762A">
            <w:pPr>
              <w:spacing w:before="29" w:line="288" w:lineRule="auto"/>
              <w:jc w:val="right"/>
              <w:rPr>
                <w:szCs w:val="21"/>
              </w:rPr>
            </w:pPr>
            <w:r w:rsidRPr="005C7DCF">
              <w:rPr>
                <w:szCs w:val="21"/>
              </w:rPr>
              <w:t>0.039</w:t>
            </w:r>
          </w:p>
        </w:tc>
        <w:tc>
          <w:tcPr>
            <w:tcW w:w="687" w:type="pct"/>
            <w:vAlign w:val="center"/>
          </w:tcPr>
          <w:p w:rsidR="001A59F9" w:rsidRPr="005C7DCF" w:rsidRDefault="001A59F9" w:rsidP="0078762A">
            <w:pPr>
              <w:spacing w:before="29" w:line="288" w:lineRule="auto"/>
              <w:jc w:val="right"/>
              <w:rPr>
                <w:szCs w:val="21"/>
              </w:rPr>
            </w:pPr>
            <w:r w:rsidRPr="005C7DCF">
              <w:rPr>
                <w:szCs w:val="21"/>
              </w:rPr>
              <w:t>0.027</w:t>
            </w:r>
          </w:p>
        </w:tc>
        <w:tc>
          <w:tcPr>
            <w:tcW w:w="688" w:type="pct"/>
            <w:vAlign w:val="center"/>
          </w:tcPr>
          <w:p w:rsidR="001A59F9" w:rsidRPr="005C7DCF" w:rsidRDefault="00AB54C1" w:rsidP="0078762A">
            <w:pPr>
              <w:spacing w:before="29" w:line="288" w:lineRule="auto"/>
              <w:jc w:val="right"/>
              <w:rPr>
                <w:szCs w:val="21"/>
              </w:rPr>
            </w:pPr>
            <w:r w:rsidRPr="005C7DCF">
              <w:rPr>
                <w:szCs w:val="21"/>
              </w:rPr>
              <w:t>-0.028</w:t>
            </w:r>
          </w:p>
        </w:tc>
        <w:tc>
          <w:tcPr>
            <w:tcW w:w="688" w:type="pct"/>
            <w:vAlign w:val="center"/>
          </w:tcPr>
          <w:p w:rsidR="001A59F9" w:rsidRPr="005C7DCF" w:rsidRDefault="00AB54C1" w:rsidP="0078762A">
            <w:pPr>
              <w:spacing w:before="29" w:line="288" w:lineRule="auto"/>
              <w:jc w:val="right"/>
              <w:rPr>
                <w:szCs w:val="21"/>
              </w:rPr>
            </w:pPr>
            <w:r w:rsidRPr="005C7DCF">
              <w:rPr>
                <w:szCs w:val="21"/>
              </w:rPr>
              <w:t>-0.035</w:t>
            </w:r>
          </w:p>
        </w:tc>
        <w:tc>
          <w:tcPr>
            <w:tcW w:w="684" w:type="pct"/>
            <w:vAlign w:val="center"/>
          </w:tcPr>
          <w:p w:rsidR="001A59F9" w:rsidRPr="005C7DCF" w:rsidRDefault="00AB54C1" w:rsidP="0078762A">
            <w:pPr>
              <w:spacing w:before="29" w:line="288" w:lineRule="auto"/>
              <w:jc w:val="right"/>
              <w:rPr>
                <w:szCs w:val="21"/>
              </w:rPr>
            </w:pPr>
            <w:r w:rsidRPr="005C7DCF">
              <w:rPr>
                <w:szCs w:val="21"/>
              </w:rPr>
              <w:t>-0.023</w:t>
            </w:r>
          </w:p>
        </w:tc>
        <w:tc>
          <w:tcPr>
            <w:tcW w:w="744" w:type="pct"/>
            <w:vAlign w:val="center"/>
          </w:tcPr>
          <w:p w:rsidR="001A59F9" w:rsidRPr="005C7DCF" w:rsidRDefault="00AB54C1" w:rsidP="0078762A">
            <w:pPr>
              <w:spacing w:before="29" w:line="288" w:lineRule="auto"/>
              <w:jc w:val="right"/>
              <w:rPr>
                <w:szCs w:val="21"/>
              </w:rPr>
            </w:pPr>
            <w:r w:rsidRPr="005C7DCF">
              <w:rPr>
                <w:szCs w:val="21"/>
              </w:rPr>
              <w:t>-0.026</w:t>
            </w:r>
          </w:p>
        </w:tc>
      </w:tr>
      <w:tr w:rsidR="007B6DD8" w:rsidRPr="00D564C7" w:rsidTr="0078762A">
        <w:tc>
          <w:tcPr>
            <w:tcW w:w="822" w:type="pct"/>
            <w:vAlign w:val="center"/>
          </w:tcPr>
          <w:p w:rsidR="001A59F9" w:rsidRPr="005C7DCF" w:rsidRDefault="001A59F9" w:rsidP="00785EA4">
            <w:pPr>
              <w:spacing w:before="29" w:line="288" w:lineRule="auto"/>
              <w:rPr>
                <w:szCs w:val="21"/>
              </w:rPr>
            </w:pPr>
            <w:r w:rsidRPr="005C7DCF">
              <w:rPr>
                <w:rFonts w:hint="eastAsia"/>
                <w:szCs w:val="21"/>
              </w:rPr>
              <w:t>期末基金资产净值</w:t>
            </w:r>
          </w:p>
        </w:tc>
        <w:tc>
          <w:tcPr>
            <w:tcW w:w="687" w:type="pct"/>
            <w:vAlign w:val="center"/>
          </w:tcPr>
          <w:p w:rsidR="001A59F9" w:rsidRPr="005C7DCF" w:rsidRDefault="001A59F9" w:rsidP="0078762A">
            <w:pPr>
              <w:spacing w:before="29" w:line="288" w:lineRule="auto"/>
              <w:jc w:val="right"/>
              <w:rPr>
                <w:szCs w:val="21"/>
              </w:rPr>
            </w:pPr>
            <w:r w:rsidRPr="005C7DCF">
              <w:rPr>
                <w:szCs w:val="21"/>
              </w:rPr>
              <w:t>260,748,894.31</w:t>
            </w:r>
          </w:p>
        </w:tc>
        <w:tc>
          <w:tcPr>
            <w:tcW w:w="687" w:type="pct"/>
            <w:vAlign w:val="center"/>
          </w:tcPr>
          <w:p w:rsidR="001A59F9" w:rsidRPr="005C7DCF" w:rsidRDefault="001A59F9" w:rsidP="0078762A">
            <w:pPr>
              <w:spacing w:before="29" w:line="288" w:lineRule="auto"/>
              <w:jc w:val="right"/>
              <w:rPr>
                <w:szCs w:val="21"/>
              </w:rPr>
            </w:pPr>
            <w:r w:rsidRPr="005C7DCF">
              <w:rPr>
                <w:szCs w:val="21"/>
              </w:rPr>
              <w:t>67,496,052.04</w:t>
            </w:r>
          </w:p>
        </w:tc>
        <w:tc>
          <w:tcPr>
            <w:tcW w:w="688" w:type="pct"/>
            <w:vAlign w:val="center"/>
          </w:tcPr>
          <w:p w:rsidR="001A59F9" w:rsidRPr="005C7DCF" w:rsidRDefault="00AB54C1" w:rsidP="0078762A">
            <w:pPr>
              <w:spacing w:before="29" w:line="288" w:lineRule="auto"/>
              <w:jc w:val="right"/>
              <w:rPr>
                <w:szCs w:val="21"/>
              </w:rPr>
            </w:pPr>
            <w:r w:rsidRPr="005C7DCF">
              <w:rPr>
                <w:szCs w:val="21"/>
              </w:rPr>
              <w:t>461,606,197.76</w:t>
            </w:r>
          </w:p>
        </w:tc>
        <w:tc>
          <w:tcPr>
            <w:tcW w:w="688" w:type="pct"/>
            <w:vAlign w:val="center"/>
          </w:tcPr>
          <w:p w:rsidR="001A59F9" w:rsidRPr="005C7DCF" w:rsidRDefault="00AB54C1" w:rsidP="0078762A">
            <w:pPr>
              <w:spacing w:before="29" w:line="288" w:lineRule="auto"/>
              <w:jc w:val="right"/>
              <w:rPr>
                <w:szCs w:val="21"/>
              </w:rPr>
            </w:pPr>
            <w:r w:rsidRPr="005C7DCF">
              <w:rPr>
                <w:szCs w:val="21"/>
              </w:rPr>
              <w:t>16,194,968.22</w:t>
            </w:r>
          </w:p>
        </w:tc>
        <w:tc>
          <w:tcPr>
            <w:tcW w:w="684" w:type="pct"/>
            <w:vAlign w:val="center"/>
          </w:tcPr>
          <w:p w:rsidR="001A59F9" w:rsidRPr="005C7DCF" w:rsidRDefault="00AB54C1" w:rsidP="0078762A">
            <w:pPr>
              <w:spacing w:before="29" w:line="288" w:lineRule="auto"/>
              <w:jc w:val="right"/>
              <w:rPr>
                <w:szCs w:val="21"/>
              </w:rPr>
            </w:pPr>
            <w:r w:rsidRPr="005C7DCF">
              <w:rPr>
                <w:szCs w:val="21"/>
              </w:rPr>
              <w:t>599,704,974.87</w:t>
            </w:r>
          </w:p>
        </w:tc>
        <w:tc>
          <w:tcPr>
            <w:tcW w:w="744" w:type="pct"/>
            <w:vAlign w:val="center"/>
          </w:tcPr>
          <w:p w:rsidR="001A59F9" w:rsidRPr="005C7DCF" w:rsidRDefault="00AB54C1" w:rsidP="0078762A">
            <w:pPr>
              <w:spacing w:before="29" w:line="288" w:lineRule="auto"/>
              <w:jc w:val="right"/>
              <w:rPr>
                <w:szCs w:val="21"/>
              </w:rPr>
            </w:pPr>
            <w:r w:rsidRPr="005C7DCF">
              <w:rPr>
                <w:szCs w:val="21"/>
              </w:rPr>
              <w:t>12,151,505.10</w:t>
            </w:r>
          </w:p>
        </w:tc>
      </w:tr>
      <w:tr w:rsidR="007B6DD8" w:rsidRPr="00D564C7" w:rsidTr="0078762A">
        <w:tc>
          <w:tcPr>
            <w:tcW w:w="822" w:type="pct"/>
            <w:vAlign w:val="center"/>
          </w:tcPr>
          <w:p w:rsidR="001A59F9" w:rsidRPr="005C7DCF" w:rsidRDefault="001A59F9" w:rsidP="00785EA4">
            <w:pPr>
              <w:spacing w:before="29" w:line="288" w:lineRule="auto"/>
              <w:rPr>
                <w:szCs w:val="21"/>
              </w:rPr>
            </w:pPr>
            <w:r w:rsidRPr="005C7DCF">
              <w:rPr>
                <w:rFonts w:hint="eastAsia"/>
                <w:szCs w:val="21"/>
              </w:rPr>
              <w:t>期末基金份额净值</w:t>
            </w:r>
          </w:p>
        </w:tc>
        <w:tc>
          <w:tcPr>
            <w:tcW w:w="687" w:type="pct"/>
            <w:vAlign w:val="center"/>
          </w:tcPr>
          <w:p w:rsidR="001A59F9" w:rsidRPr="005C7DCF" w:rsidRDefault="001A59F9" w:rsidP="0078762A">
            <w:pPr>
              <w:spacing w:before="29" w:line="288" w:lineRule="auto"/>
              <w:jc w:val="right"/>
              <w:rPr>
                <w:szCs w:val="21"/>
              </w:rPr>
            </w:pPr>
            <w:r w:rsidRPr="005C7DCF">
              <w:rPr>
                <w:szCs w:val="21"/>
              </w:rPr>
              <w:t>1.096</w:t>
            </w:r>
          </w:p>
        </w:tc>
        <w:tc>
          <w:tcPr>
            <w:tcW w:w="687" w:type="pct"/>
            <w:vAlign w:val="center"/>
          </w:tcPr>
          <w:p w:rsidR="001A59F9" w:rsidRPr="005C7DCF" w:rsidRDefault="001A59F9" w:rsidP="0078762A">
            <w:pPr>
              <w:spacing w:before="29" w:line="288" w:lineRule="auto"/>
              <w:jc w:val="right"/>
              <w:rPr>
                <w:szCs w:val="21"/>
              </w:rPr>
            </w:pPr>
            <w:r w:rsidRPr="005C7DCF">
              <w:rPr>
                <w:szCs w:val="21"/>
              </w:rPr>
              <w:t>1.083</w:t>
            </w:r>
          </w:p>
        </w:tc>
        <w:tc>
          <w:tcPr>
            <w:tcW w:w="688" w:type="pct"/>
            <w:vAlign w:val="center"/>
          </w:tcPr>
          <w:p w:rsidR="001A59F9" w:rsidRPr="005C7DCF" w:rsidRDefault="00AB54C1" w:rsidP="0078762A">
            <w:pPr>
              <w:spacing w:before="29" w:line="288" w:lineRule="auto"/>
              <w:jc w:val="right"/>
              <w:rPr>
                <w:szCs w:val="21"/>
              </w:rPr>
            </w:pPr>
            <w:r w:rsidRPr="005C7DCF">
              <w:rPr>
                <w:szCs w:val="21"/>
              </w:rPr>
              <w:t>1.003</w:t>
            </w:r>
          </w:p>
        </w:tc>
        <w:tc>
          <w:tcPr>
            <w:tcW w:w="688" w:type="pct"/>
            <w:vAlign w:val="center"/>
          </w:tcPr>
          <w:p w:rsidR="001A59F9" w:rsidRPr="005C7DCF" w:rsidRDefault="00AB54C1" w:rsidP="0078762A">
            <w:pPr>
              <w:spacing w:before="29" w:line="288" w:lineRule="auto"/>
              <w:jc w:val="right"/>
              <w:rPr>
                <w:szCs w:val="21"/>
              </w:rPr>
            </w:pPr>
            <w:r w:rsidRPr="005C7DCF">
              <w:rPr>
                <w:szCs w:val="21"/>
              </w:rPr>
              <w:t>0.995</w:t>
            </w:r>
          </w:p>
        </w:tc>
        <w:tc>
          <w:tcPr>
            <w:tcW w:w="684" w:type="pct"/>
            <w:vAlign w:val="center"/>
          </w:tcPr>
          <w:p w:rsidR="001A59F9" w:rsidRPr="005C7DCF" w:rsidRDefault="00AB54C1" w:rsidP="0078762A">
            <w:pPr>
              <w:spacing w:before="29" w:line="288" w:lineRule="auto"/>
              <w:jc w:val="right"/>
              <w:rPr>
                <w:szCs w:val="21"/>
              </w:rPr>
            </w:pPr>
            <w:r w:rsidRPr="005C7DCF">
              <w:rPr>
                <w:szCs w:val="21"/>
              </w:rPr>
              <w:t>1.006</w:t>
            </w:r>
          </w:p>
        </w:tc>
        <w:tc>
          <w:tcPr>
            <w:tcW w:w="744" w:type="pct"/>
            <w:vAlign w:val="center"/>
          </w:tcPr>
          <w:p w:rsidR="001A59F9" w:rsidRPr="005C7DCF" w:rsidRDefault="00AB54C1" w:rsidP="0078762A">
            <w:pPr>
              <w:spacing w:before="29" w:line="288" w:lineRule="auto"/>
              <w:jc w:val="right"/>
              <w:rPr>
                <w:szCs w:val="21"/>
              </w:rPr>
            </w:pPr>
            <w:r w:rsidRPr="005C7DCF">
              <w:rPr>
                <w:szCs w:val="21"/>
              </w:rPr>
              <w:t>1.002</w:t>
            </w:r>
          </w:p>
        </w:tc>
      </w:tr>
      <w:tr w:rsidR="00C23BEA" w:rsidRPr="00D564C7" w:rsidTr="00C7548E">
        <w:tc>
          <w:tcPr>
            <w:tcW w:w="822" w:type="pct"/>
            <w:vMerge w:val="restart"/>
            <w:vAlign w:val="center"/>
          </w:tcPr>
          <w:p w:rsidR="00C23BEA" w:rsidRPr="005C7DCF" w:rsidRDefault="00C23BEA" w:rsidP="00C623D0">
            <w:pPr>
              <w:spacing w:before="29" w:line="288" w:lineRule="auto"/>
              <w:ind w:leftChars="-51" w:left="-107" w:rightChars="-51" w:right="-107"/>
              <w:rPr>
                <w:b/>
                <w:color w:val="000000"/>
                <w:szCs w:val="21"/>
              </w:rPr>
            </w:pPr>
            <w:r w:rsidRPr="005C7DCF">
              <w:rPr>
                <w:b/>
                <w:color w:val="000000"/>
                <w:szCs w:val="21"/>
              </w:rPr>
              <w:t>3.1.3</w:t>
            </w:r>
            <w:r w:rsidRPr="005C7DCF">
              <w:rPr>
                <w:rFonts w:hint="eastAsia"/>
                <w:b/>
                <w:color w:val="000000"/>
                <w:szCs w:val="21"/>
              </w:rPr>
              <w:t>累计期末指标</w:t>
            </w:r>
          </w:p>
        </w:tc>
        <w:tc>
          <w:tcPr>
            <w:tcW w:w="1374" w:type="pct"/>
            <w:gridSpan w:val="2"/>
            <w:vAlign w:val="center"/>
          </w:tcPr>
          <w:p w:rsidR="00C23BEA" w:rsidRPr="005C7DCF" w:rsidRDefault="00C23BEA" w:rsidP="00C623D0">
            <w:pPr>
              <w:spacing w:before="29" w:line="288" w:lineRule="auto"/>
              <w:jc w:val="center"/>
              <w:rPr>
                <w:b/>
                <w:color w:val="000000"/>
                <w:szCs w:val="21"/>
              </w:rPr>
            </w:pPr>
            <w:r w:rsidRPr="005C7DCF">
              <w:rPr>
                <w:b/>
                <w:color w:val="000000"/>
                <w:szCs w:val="21"/>
              </w:rPr>
              <w:t>2018</w:t>
            </w:r>
            <w:r w:rsidR="006D2BE2" w:rsidRPr="005C7DCF">
              <w:rPr>
                <w:rFonts w:hint="eastAsia"/>
                <w:b/>
                <w:color w:val="000000"/>
                <w:szCs w:val="21"/>
              </w:rPr>
              <w:t>年</w:t>
            </w:r>
            <w:r w:rsidRPr="005C7DCF">
              <w:rPr>
                <w:rFonts w:hint="eastAsia"/>
                <w:b/>
                <w:color w:val="000000"/>
                <w:szCs w:val="21"/>
              </w:rPr>
              <w:t>末</w:t>
            </w:r>
          </w:p>
        </w:tc>
        <w:tc>
          <w:tcPr>
            <w:tcW w:w="1375" w:type="pct"/>
            <w:gridSpan w:val="2"/>
            <w:vAlign w:val="center"/>
          </w:tcPr>
          <w:p w:rsidR="00C23BEA" w:rsidRPr="005C7DCF" w:rsidRDefault="00C23BEA" w:rsidP="00C623D0">
            <w:pPr>
              <w:spacing w:before="29" w:line="288" w:lineRule="auto"/>
              <w:jc w:val="center"/>
              <w:rPr>
                <w:b/>
                <w:color w:val="000000"/>
                <w:szCs w:val="21"/>
              </w:rPr>
            </w:pPr>
            <w:r w:rsidRPr="005C7DCF">
              <w:rPr>
                <w:b/>
                <w:color w:val="000000"/>
                <w:szCs w:val="21"/>
              </w:rPr>
              <w:t>2017</w:t>
            </w:r>
            <w:r w:rsidR="006D2BE2" w:rsidRPr="005C7DCF">
              <w:rPr>
                <w:rFonts w:hint="eastAsia"/>
                <w:b/>
                <w:color w:val="000000"/>
                <w:szCs w:val="21"/>
              </w:rPr>
              <w:t>年</w:t>
            </w:r>
            <w:r w:rsidRPr="005C7DCF">
              <w:rPr>
                <w:rFonts w:hint="eastAsia"/>
                <w:b/>
                <w:color w:val="000000"/>
                <w:szCs w:val="21"/>
              </w:rPr>
              <w:t>末</w:t>
            </w:r>
          </w:p>
        </w:tc>
        <w:tc>
          <w:tcPr>
            <w:tcW w:w="1430" w:type="pct"/>
            <w:gridSpan w:val="2"/>
            <w:vAlign w:val="center"/>
          </w:tcPr>
          <w:p w:rsidR="00C23BEA" w:rsidRPr="005C7DCF" w:rsidRDefault="00C23BEA" w:rsidP="00C623D0">
            <w:pPr>
              <w:spacing w:before="29" w:line="288" w:lineRule="auto"/>
              <w:jc w:val="center"/>
              <w:rPr>
                <w:b/>
                <w:color w:val="000000"/>
                <w:szCs w:val="21"/>
              </w:rPr>
            </w:pPr>
            <w:r w:rsidRPr="005C7DCF">
              <w:rPr>
                <w:b/>
                <w:color w:val="000000"/>
                <w:szCs w:val="21"/>
              </w:rPr>
              <w:t>2016</w:t>
            </w:r>
            <w:r w:rsidR="006D2BE2" w:rsidRPr="005C7DCF">
              <w:rPr>
                <w:rFonts w:hint="eastAsia"/>
                <w:b/>
                <w:color w:val="000000"/>
                <w:szCs w:val="21"/>
              </w:rPr>
              <w:t>年</w:t>
            </w:r>
            <w:r w:rsidRPr="005C7DCF">
              <w:rPr>
                <w:rFonts w:hint="eastAsia"/>
                <w:b/>
                <w:color w:val="000000"/>
                <w:szCs w:val="21"/>
              </w:rPr>
              <w:t>末</w:t>
            </w:r>
          </w:p>
        </w:tc>
      </w:tr>
      <w:tr w:rsidR="007B6DD8" w:rsidRPr="00D564C7" w:rsidTr="00C7548E">
        <w:tc>
          <w:tcPr>
            <w:tcW w:w="822" w:type="pct"/>
            <w:vMerge/>
            <w:vAlign w:val="center"/>
          </w:tcPr>
          <w:p w:rsidR="001A59F9" w:rsidRPr="005C7DCF" w:rsidRDefault="001A59F9" w:rsidP="00026C9C">
            <w:pPr>
              <w:widowControl/>
              <w:spacing w:line="360" w:lineRule="auto"/>
              <w:jc w:val="left"/>
              <w:rPr>
                <w:rFonts w:asciiTheme="minorEastAsia" w:eastAsiaTheme="minorEastAsia" w:hAnsiTheme="minorEastAsia"/>
                <w:b/>
                <w:color w:val="000000"/>
                <w:szCs w:val="21"/>
              </w:rPr>
            </w:pPr>
          </w:p>
        </w:tc>
        <w:tc>
          <w:tcPr>
            <w:tcW w:w="687" w:type="pct"/>
            <w:vAlign w:val="center"/>
          </w:tcPr>
          <w:p w:rsidR="001A59F9" w:rsidRPr="005C7DCF" w:rsidRDefault="001A59F9" w:rsidP="002C1FC6">
            <w:pPr>
              <w:spacing w:before="29" w:line="288" w:lineRule="auto"/>
              <w:rPr>
                <w:szCs w:val="21"/>
              </w:rPr>
            </w:pPr>
            <w:r w:rsidRPr="005C7DCF">
              <w:rPr>
                <w:szCs w:val="21"/>
              </w:rPr>
              <w:t>交</w:t>
            </w:r>
            <w:proofErr w:type="gramStart"/>
            <w:r w:rsidRPr="005C7DCF">
              <w:rPr>
                <w:szCs w:val="21"/>
              </w:rPr>
              <w:t>银纯债</w:t>
            </w:r>
            <w:proofErr w:type="gramEnd"/>
            <w:r w:rsidRPr="005C7DCF">
              <w:rPr>
                <w:szCs w:val="21"/>
              </w:rPr>
              <w:t>债券发起</w:t>
            </w:r>
            <w:r w:rsidRPr="005C7DCF">
              <w:rPr>
                <w:szCs w:val="21"/>
              </w:rPr>
              <w:t>A/B</w:t>
            </w:r>
          </w:p>
        </w:tc>
        <w:tc>
          <w:tcPr>
            <w:tcW w:w="687" w:type="pct"/>
            <w:vAlign w:val="center"/>
          </w:tcPr>
          <w:p w:rsidR="001A59F9" w:rsidRPr="005C7DCF" w:rsidRDefault="001A59F9" w:rsidP="002C1FC6">
            <w:pPr>
              <w:spacing w:before="29" w:line="288" w:lineRule="auto"/>
              <w:rPr>
                <w:szCs w:val="21"/>
              </w:rPr>
            </w:pPr>
            <w:r w:rsidRPr="005C7DCF">
              <w:rPr>
                <w:szCs w:val="21"/>
              </w:rPr>
              <w:t>交</w:t>
            </w:r>
            <w:proofErr w:type="gramStart"/>
            <w:r w:rsidRPr="005C7DCF">
              <w:rPr>
                <w:szCs w:val="21"/>
              </w:rPr>
              <w:t>银纯债</w:t>
            </w:r>
            <w:proofErr w:type="gramEnd"/>
            <w:r w:rsidRPr="005C7DCF">
              <w:rPr>
                <w:szCs w:val="21"/>
              </w:rPr>
              <w:t>债券发起</w:t>
            </w:r>
            <w:r w:rsidRPr="005C7DCF">
              <w:rPr>
                <w:szCs w:val="21"/>
              </w:rPr>
              <w:t>C</w:t>
            </w:r>
          </w:p>
        </w:tc>
        <w:tc>
          <w:tcPr>
            <w:tcW w:w="687" w:type="pct"/>
            <w:vAlign w:val="center"/>
          </w:tcPr>
          <w:p w:rsidR="001A59F9" w:rsidRPr="005C7DCF" w:rsidRDefault="00AB54C1" w:rsidP="002C1FC6">
            <w:pPr>
              <w:spacing w:before="29" w:line="288" w:lineRule="auto"/>
              <w:rPr>
                <w:szCs w:val="21"/>
              </w:rPr>
            </w:pPr>
            <w:r w:rsidRPr="005C7DCF">
              <w:rPr>
                <w:szCs w:val="21"/>
              </w:rPr>
              <w:t>交</w:t>
            </w:r>
            <w:proofErr w:type="gramStart"/>
            <w:r w:rsidRPr="005C7DCF">
              <w:rPr>
                <w:szCs w:val="21"/>
              </w:rPr>
              <w:t>银纯债</w:t>
            </w:r>
            <w:proofErr w:type="gramEnd"/>
            <w:r w:rsidRPr="005C7DCF">
              <w:rPr>
                <w:szCs w:val="21"/>
              </w:rPr>
              <w:t>债券发起</w:t>
            </w:r>
            <w:r w:rsidRPr="005C7DCF">
              <w:rPr>
                <w:szCs w:val="21"/>
              </w:rPr>
              <w:t>A/B</w:t>
            </w:r>
          </w:p>
        </w:tc>
        <w:tc>
          <w:tcPr>
            <w:tcW w:w="688" w:type="pct"/>
            <w:vAlign w:val="center"/>
          </w:tcPr>
          <w:p w:rsidR="001A59F9" w:rsidRPr="005C7DCF" w:rsidRDefault="00AB54C1" w:rsidP="002C1FC6">
            <w:pPr>
              <w:spacing w:before="29" w:line="288" w:lineRule="auto"/>
              <w:rPr>
                <w:szCs w:val="21"/>
              </w:rPr>
            </w:pPr>
            <w:r w:rsidRPr="005C7DCF">
              <w:rPr>
                <w:szCs w:val="21"/>
              </w:rPr>
              <w:t>交</w:t>
            </w:r>
            <w:proofErr w:type="gramStart"/>
            <w:r w:rsidRPr="005C7DCF">
              <w:rPr>
                <w:szCs w:val="21"/>
              </w:rPr>
              <w:t>银纯债</w:t>
            </w:r>
            <w:proofErr w:type="gramEnd"/>
            <w:r w:rsidRPr="005C7DCF">
              <w:rPr>
                <w:szCs w:val="21"/>
              </w:rPr>
              <w:t>债券发起</w:t>
            </w:r>
            <w:r w:rsidRPr="005C7DCF">
              <w:rPr>
                <w:szCs w:val="21"/>
              </w:rPr>
              <w:t>C</w:t>
            </w:r>
          </w:p>
        </w:tc>
        <w:tc>
          <w:tcPr>
            <w:tcW w:w="687" w:type="pct"/>
            <w:vAlign w:val="center"/>
          </w:tcPr>
          <w:p w:rsidR="001A59F9" w:rsidRPr="005C7DCF" w:rsidRDefault="00AB54C1" w:rsidP="002C1FC6">
            <w:pPr>
              <w:spacing w:before="29" w:line="288" w:lineRule="auto"/>
              <w:rPr>
                <w:szCs w:val="21"/>
              </w:rPr>
            </w:pPr>
            <w:r w:rsidRPr="005C7DCF">
              <w:rPr>
                <w:szCs w:val="21"/>
              </w:rPr>
              <w:t>交</w:t>
            </w:r>
            <w:proofErr w:type="gramStart"/>
            <w:r w:rsidRPr="005C7DCF">
              <w:rPr>
                <w:szCs w:val="21"/>
              </w:rPr>
              <w:t>银纯债</w:t>
            </w:r>
            <w:proofErr w:type="gramEnd"/>
            <w:r w:rsidRPr="005C7DCF">
              <w:rPr>
                <w:szCs w:val="21"/>
              </w:rPr>
              <w:t>债券发起</w:t>
            </w:r>
            <w:r w:rsidRPr="005C7DCF">
              <w:rPr>
                <w:szCs w:val="21"/>
              </w:rPr>
              <w:t>A/B</w:t>
            </w:r>
          </w:p>
        </w:tc>
        <w:tc>
          <w:tcPr>
            <w:tcW w:w="743" w:type="pct"/>
            <w:vAlign w:val="center"/>
          </w:tcPr>
          <w:p w:rsidR="001A59F9" w:rsidRPr="005C7DCF" w:rsidRDefault="00AB54C1" w:rsidP="002C1FC6">
            <w:pPr>
              <w:spacing w:before="29" w:line="288" w:lineRule="auto"/>
              <w:rPr>
                <w:szCs w:val="21"/>
              </w:rPr>
            </w:pPr>
            <w:r w:rsidRPr="005C7DCF">
              <w:rPr>
                <w:szCs w:val="21"/>
              </w:rPr>
              <w:t>交</w:t>
            </w:r>
            <w:proofErr w:type="gramStart"/>
            <w:r w:rsidRPr="005C7DCF">
              <w:rPr>
                <w:szCs w:val="21"/>
              </w:rPr>
              <w:t>银纯债</w:t>
            </w:r>
            <w:proofErr w:type="gramEnd"/>
            <w:r w:rsidRPr="005C7DCF">
              <w:rPr>
                <w:szCs w:val="21"/>
              </w:rPr>
              <w:t>债券发起</w:t>
            </w:r>
            <w:r w:rsidRPr="005C7DCF">
              <w:rPr>
                <w:szCs w:val="21"/>
              </w:rPr>
              <w:t>C</w:t>
            </w:r>
          </w:p>
        </w:tc>
      </w:tr>
      <w:tr w:rsidR="007B6DD8" w:rsidRPr="00D564C7" w:rsidTr="00704789">
        <w:tc>
          <w:tcPr>
            <w:tcW w:w="822" w:type="pct"/>
            <w:vAlign w:val="center"/>
          </w:tcPr>
          <w:p w:rsidR="001A59F9" w:rsidRPr="005C7DCF" w:rsidRDefault="001A59F9" w:rsidP="00785EA4">
            <w:pPr>
              <w:spacing w:before="29" w:line="288" w:lineRule="auto"/>
              <w:rPr>
                <w:rFonts w:asciiTheme="minorEastAsia" w:eastAsiaTheme="minorEastAsia" w:hAnsiTheme="minorEastAsia"/>
                <w:szCs w:val="21"/>
              </w:rPr>
            </w:pPr>
            <w:r w:rsidRPr="005C7DCF">
              <w:rPr>
                <w:rFonts w:hint="eastAsia"/>
                <w:szCs w:val="21"/>
              </w:rPr>
              <w:t>基金份额累计净值增长率</w:t>
            </w:r>
          </w:p>
        </w:tc>
        <w:tc>
          <w:tcPr>
            <w:tcW w:w="687" w:type="pct"/>
            <w:vAlign w:val="center"/>
          </w:tcPr>
          <w:p w:rsidR="001A59F9" w:rsidRPr="005C7DCF" w:rsidRDefault="001A59F9" w:rsidP="00704789">
            <w:pPr>
              <w:spacing w:before="29" w:line="288" w:lineRule="auto"/>
              <w:jc w:val="right"/>
              <w:rPr>
                <w:szCs w:val="21"/>
              </w:rPr>
            </w:pPr>
            <w:r w:rsidRPr="005C7DCF">
              <w:rPr>
                <w:szCs w:val="21"/>
              </w:rPr>
              <w:t>28.81%</w:t>
            </w:r>
          </w:p>
        </w:tc>
        <w:tc>
          <w:tcPr>
            <w:tcW w:w="687" w:type="pct"/>
            <w:vAlign w:val="center"/>
          </w:tcPr>
          <w:p w:rsidR="001A59F9" w:rsidRPr="005C7DCF" w:rsidRDefault="001A59F9" w:rsidP="00704789">
            <w:pPr>
              <w:spacing w:before="29" w:line="288" w:lineRule="auto"/>
              <w:jc w:val="right"/>
              <w:rPr>
                <w:szCs w:val="21"/>
              </w:rPr>
            </w:pPr>
            <w:r w:rsidRPr="005C7DCF">
              <w:rPr>
                <w:szCs w:val="21"/>
              </w:rPr>
              <w:t>25.00%</w:t>
            </w:r>
          </w:p>
        </w:tc>
        <w:tc>
          <w:tcPr>
            <w:tcW w:w="687" w:type="pct"/>
            <w:vAlign w:val="center"/>
          </w:tcPr>
          <w:p w:rsidR="001A59F9" w:rsidRPr="005C7DCF" w:rsidRDefault="00AB54C1" w:rsidP="00704789">
            <w:pPr>
              <w:spacing w:before="29" w:line="288" w:lineRule="auto"/>
              <w:jc w:val="right"/>
              <w:rPr>
                <w:szCs w:val="21"/>
              </w:rPr>
            </w:pPr>
            <w:r w:rsidRPr="005C7DCF">
              <w:rPr>
                <w:szCs w:val="21"/>
              </w:rPr>
              <w:t>17.88%</w:t>
            </w:r>
          </w:p>
        </w:tc>
        <w:tc>
          <w:tcPr>
            <w:tcW w:w="688" w:type="pct"/>
            <w:vAlign w:val="center"/>
          </w:tcPr>
          <w:p w:rsidR="001A59F9" w:rsidRPr="005C7DCF" w:rsidRDefault="00AB54C1" w:rsidP="00704789">
            <w:pPr>
              <w:spacing w:before="29" w:line="288" w:lineRule="auto"/>
              <w:jc w:val="right"/>
              <w:rPr>
                <w:szCs w:val="21"/>
              </w:rPr>
            </w:pPr>
            <w:r w:rsidRPr="005C7DCF">
              <w:rPr>
                <w:szCs w:val="21"/>
              </w:rPr>
              <w:t>14.84%</w:t>
            </w:r>
          </w:p>
        </w:tc>
        <w:tc>
          <w:tcPr>
            <w:tcW w:w="687" w:type="pct"/>
            <w:vAlign w:val="center"/>
          </w:tcPr>
          <w:p w:rsidR="001A59F9" w:rsidRPr="005C7DCF" w:rsidRDefault="00AB54C1" w:rsidP="00704789">
            <w:pPr>
              <w:spacing w:before="29" w:line="288" w:lineRule="auto"/>
              <w:jc w:val="right"/>
              <w:rPr>
                <w:szCs w:val="21"/>
              </w:rPr>
            </w:pPr>
            <w:r w:rsidRPr="005C7DCF">
              <w:rPr>
                <w:szCs w:val="21"/>
              </w:rPr>
              <w:t>18.23%</w:t>
            </w:r>
          </w:p>
        </w:tc>
        <w:tc>
          <w:tcPr>
            <w:tcW w:w="743" w:type="pct"/>
            <w:vAlign w:val="center"/>
          </w:tcPr>
          <w:p w:rsidR="001A59F9" w:rsidRPr="005C7DCF" w:rsidRDefault="00AB54C1" w:rsidP="00704789">
            <w:pPr>
              <w:spacing w:before="29" w:line="288" w:lineRule="auto"/>
              <w:jc w:val="right"/>
              <w:rPr>
                <w:szCs w:val="21"/>
              </w:rPr>
            </w:pPr>
            <w:r w:rsidRPr="005C7DCF">
              <w:rPr>
                <w:szCs w:val="21"/>
              </w:rPr>
              <w:t>15.65%</w:t>
            </w:r>
          </w:p>
        </w:tc>
      </w:tr>
    </w:tbl>
    <w:p w:rsidR="00303981" w:rsidRDefault="00624E00">
      <w:pPr>
        <w:tabs>
          <w:tab w:val="left" w:pos="426"/>
        </w:tabs>
        <w:spacing w:before="29" w:line="288" w:lineRule="auto"/>
        <w:jc w:val="left"/>
        <w:rPr>
          <w:kern w:val="0"/>
          <w:sz w:val="24"/>
        </w:rPr>
      </w:pPr>
      <w:r>
        <w:rPr>
          <w:kern w:val="0"/>
          <w:sz w:val="24"/>
        </w:rPr>
        <w:t>注：</w:t>
      </w:r>
      <w:r>
        <w:rPr>
          <w:kern w:val="0"/>
          <w:sz w:val="24"/>
        </w:rPr>
        <w:t>1</w:t>
      </w:r>
      <w:r>
        <w:rPr>
          <w:kern w:val="0"/>
          <w:sz w:val="24"/>
        </w:rPr>
        <w:t>、本基金</w:t>
      </w:r>
      <w:r>
        <w:rPr>
          <w:kern w:val="0"/>
          <w:sz w:val="24"/>
        </w:rPr>
        <w:t>A/B</w:t>
      </w:r>
      <w:proofErr w:type="gramStart"/>
      <w:r>
        <w:rPr>
          <w:kern w:val="0"/>
          <w:sz w:val="24"/>
        </w:rPr>
        <w:t>类业绩</w:t>
      </w:r>
      <w:proofErr w:type="gramEnd"/>
      <w:r>
        <w:rPr>
          <w:kern w:val="0"/>
          <w:sz w:val="24"/>
        </w:rPr>
        <w:t>指标不包括持有人认购或交易基金的各项费用，计入费用后实际收益水平要低于所列数字。</w:t>
      </w:r>
      <w:r>
        <w:rPr>
          <w:kern w:val="0"/>
          <w:sz w:val="24"/>
        </w:rPr>
        <w:t xml:space="preserve"> </w:t>
      </w:r>
    </w:p>
    <w:p w:rsidR="001A59F9" w:rsidRPr="00400137" w:rsidRDefault="001A59F9" w:rsidP="00400137">
      <w:pPr>
        <w:tabs>
          <w:tab w:val="left" w:pos="426"/>
        </w:tabs>
        <w:spacing w:before="29" w:line="288" w:lineRule="auto"/>
        <w:jc w:val="left"/>
        <w:rPr>
          <w:kern w:val="0"/>
          <w:sz w:val="24"/>
        </w:rPr>
      </w:pPr>
      <w:r w:rsidRPr="00400137">
        <w:rPr>
          <w:kern w:val="0"/>
          <w:sz w:val="24"/>
        </w:rPr>
        <w:lastRenderedPageBreak/>
        <w:t xml:space="preserve">    2</w:t>
      </w:r>
      <w:r w:rsidRPr="00400137">
        <w:rPr>
          <w:kern w:val="0"/>
          <w:sz w:val="24"/>
        </w:rPr>
        <w:t>、本期已实现收益指基金本期利息收入、投资收益、其他收入（不含公允价值变动收益）扣除相关费用后的余额，本期利润为本期已实现收益加上本期公允价值变动收益。</w:t>
      </w:r>
    </w:p>
    <w:p w:rsidR="001A59F9" w:rsidRPr="00D564C7" w:rsidRDefault="001A59F9" w:rsidP="00026C9C">
      <w:pPr>
        <w:spacing w:line="360" w:lineRule="auto"/>
        <w:rPr>
          <w:rFonts w:asciiTheme="minorEastAsia" w:eastAsiaTheme="minorEastAsia" w:hAnsiTheme="minorEastAsia"/>
          <w:color w:val="000000"/>
          <w:szCs w:val="21"/>
        </w:rPr>
      </w:pPr>
    </w:p>
    <w:p w:rsidR="001A59F9" w:rsidRPr="00ED4838" w:rsidRDefault="001A59F9" w:rsidP="00ED4838">
      <w:pPr>
        <w:pStyle w:val="20"/>
        <w:spacing w:before="29" w:after="0" w:line="288" w:lineRule="auto"/>
        <w:rPr>
          <w:b w:val="0"/>
          <w:kern w:val="0"/>
        </w:rPr>
      </w:pPr>
      <w:bookmarkStart w:id="32" w:name="_Toc225498252"/>
      <w:bookmarkStart w:id="33" w:name="_Toc361324852"/>
      <w:bookmarkStart w:id="34" w:name="_Toc4141611"/>
      <w:r w:rsidRPr="00ED4838">
        <w:rPr>
          <w:rFonts w:ascii="Times New Roman" w:hAnsi="Times New Roman"/>
          <w:kern w:val="0"/>
          <w:szCs w:val="24"/>
        </w:rPr>
        <w:t xml:space="preserve">3.2 </w:t>
      </w:r>
      <w:r w:rsidRPr="00ED4838">
        <w:rPr>
          <w:rFonts w:ascii="Times New Roman" w:hAnsi="Times New Roman" w:hint="eastAsia"/>
          <w:kern w:val="0"/>
          <w:szCs w:val="24"/>
        </w:rPr>
        <w:t>基金净值表现</w:t>
      </w:r>
      <w:bookmarkEnd w:id="32"/>
      <w:bookmarkEnd w:id="33"/>
      <w:bookmarkEnd w:id="34"/>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3.2.1 </w:t>
      </w:r>
      <w:r w:rsidRPr="007F57C2">
        <w:rPr>
          <w:rFonts w:eastAsiaTheme="minorEastAsia" w:hint="eastAsia"/>
          <w:b/>
          <w:sz w:val="24"/>
        </w:rPr>
        <w:t>基金份额净值增长率及其与同期业绩比较基准收益率的比较</w:t>
      </w:r>
    </w:p>
    <w:p w:rsidR="001A59F9" w:rsidRPr="00894386" w:rsidRDefault="001A59F9" w:rsidP="00894386">
      <w:pPr>
        <w:pStyle w:val="21"/>
        <w:spacing w:before="29" w:line="288" w:lineRule="auto"/>
        <w:ind w:firstLineChars="0" w:firstLine="0"/>
        <w:rPr>
          <w:rFonts w:ascii="Times New Roman" w:hAnsi="Times New Roman"/>
          <w:color w:val="auto"/>
        </w:rPr>
      </w:pPr>
      <w:r w:rsidRPr="00894386">
        <w:rPr>
          <w:rFonts w:ascii="Times New Roman" w:hAnsi="Times New Roman"/>
          <w:color w:val="auto"/>
        </w:rPr>
        <w:t>1</w:t>
      </w:r>
      <w:r w:rsidRPr="00894386">
        <w:rPr>
          <w:rFonts w:ascii="Times New Roman" w:hAnsi="Times New Roman" w:hint="eastAsia"/>
          <w:color w:val="auto"/>
        </w:rPr>
        <w:t>．</w:t>
      </w:r>
      <w:r w:rsidRPr="00894386">
        <w:rPr>
          <w:rFonts w:ascii="Times New Roman" w:hAnsi="Times New Roman"/>
          <w:color w:val="auto"/>
        </w:rPr>
        <w:t>交</w:t>
      </w:r>
      <w:proofErr w:type="gramStart"/>
      <w:r w:rsidRPr="00894386">
        <w:rPr>
          <w:rFonts w:ascii="Times New Roman" w:hAnsi="Times New Roman"/>
          <w:color w:val="auto"/>
        </w:rPr>
        <w:t>银纯债</w:t>
      </w:r>
      <w:proofErr w:type="gramEnd"/>
      <w:r w:rsidRPr="00894386">
        <w:rPr>
          <w:rFonts w:ascii="Times New Roman" w:hAnsi="Times New Roman"/>
          <w:color w:val="auto"/>
        </w:rPr>
        <w:t>债券发起</w:t>
      </w:r>
      <w:r w:rsidRPr="00894386">
        <w:rPr>
          <w:rFonts w:ascii="Times New Roman" w:hAnsi="Times New Roman"/>
          <w:color w:val="auto"/>
        </w:rPr>
        <w:t>A/B</w:t>
      </w:r>
      <w:r w:rsidRPr="00894386">
        <w:rPr>
          <w:rFonts w:ascii="Times New Roman" w:hAnsi="Times New Roman" w:hint="eastAsia"/>
          <w:color w:val="auto"/>
        </w:rPr>
        <w:t>：</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D564C7" w:rsidTr="0036558F">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阶段</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份额净值增长率①</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份额净值增长率标准差②</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业绩比较基准收益率③</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业绩比较基准收益率标准差④</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①－③</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②－④</w:t>
            </w:r>
          </w:p>
        </w:tc>
      </w:tr>
      <w:tr w:rsidR="00303981">
        <w:tc>
          <w:tcPr>
            <w:tcW w:w="1286" w:type="dxa"/>
            <w:vAlign w:val="center"/>
          </w:tcPr>
          <w:p w:rsidR="00303981" w:rsidRDefault="00624E00">
            <w:pPr>
              <w:jc w:val="left"/>
            </w:pPr>
            <w:r>
              <w:rPr>
                <w:color w:val="000000"/>
                <w:sz w:val="24"/>
              </w:rPr>
              <w:t>过去三个月</w:t>
            </w:r>
          </w:p>
        </w:tc>
        <w:tc>
          <w:tcPr>
            <w:tcW w:w="1286" w:type="dxa"/>
            <w:vAlign w:val="center"/>
          </w:tcPr>
          <w:p w:rsidR="00303981" w:rsidRDefault="00624E00">
            <w:pPr>
              <w:jc w:val="center"/>
            </w:pPr>
            <w:r>
              <w:rPr>
                <w:color w:val="000000"/>
                <w:sz w:val="24"/>
              </w:rPr>
              <w:t>3.01%</w:t>
            </w:r>
          </w:p>
        </w:tc>
        <w:tc>
          <w:tcPr>
            <w:tcW w:w="1286" w:type="dxa"/>
            <w:vAlign w:val="center"/>
          </w:tcPr>
          <w:p w:rsidR="00303981" w:rsidRDefault="00624E00">
            <w:pPr>
              <w:jc w:val="center"/>
            </w:pPr>
            <w:r>
              <w:rPr>
                <w:color w:val="000000"/>
                <w:sz w:val="24"/>
              </w:rPr>
              <w:t>0.07%</w:t>
            </w:r>
          </w:p>
        </w:tc>
        <w:tc>
          <w:tcPr>
            <w:tcW w:w="1285" w:type="dxa"/>
            <w:vAlign w:val="center"/>
          </w:tcPr>
          <w:p w:rsidR="00303981" w:rsidRDefault="00624E00">
            <w:pPr>
              <w:jc w:val="center"/>
            </w:pPr>
            <w:r>
              <w:rPr>
                <w:color w:val="000000"/>
                <w:sz w:val="24"/>
              </w:rPr>
              <w:t>1.99%</w:t>
            </w:r>
          </w:p>
        </w:tc>
        <w:tc>
          <w:tcPr>
            <w:tcW w:w="1285" w:type="dxa"/>
            <w:vAlign w:val="center"/>
          </w:tcPr>
          <w:p w:rsidR="00303981" w:rsidRDefault="00624E00">
            <w:pPr>
              <w:jc w:val="center"/>
            </w:pPr>
            <w:r>
              <w:rPr>
                <w:color w:val="000000"/>
                <w:sz w:val="24"/>
              </w:rPr>
              <w:t>0.05%</w:t>
            </w:r>
          </w:p>
        </w:tc>
        <w:tc>
          <w:tcPr>
            <w:tcW w:w="1285" w:type="dxa"/>
            <w:vAlign w:val="center"/>
          </w:tcPr>
          <w:p w:rsidR="00303981" w:rsidRDefault="00624E00">
            <w:pPr>
              <w:jc w:val="center"/>
            </w:pPr>
            <w:r>
              <w:rPr>
                <w:color w:val="000000"/>
                <w:sz w:val="24"/>
              </w:rPr>
              <w:t>1.02%</w:t>
            </w:r>
          </w:p>
        </w:tc>
        <w:tc>
          <w:tcPr>
            <w:tcW w:w="1285" w:type="dxa"/>
            <w:vAlign w:val="center"/>
          </w:tcPr>
          <w:p w:rsidR="00303981" w:rsidRDefault="00624E00">
            <w:pPr>
              <w:jc w:val="center"/>
            </w:pPr>
            <w:r>
              <w:rPr>
                <w:color w:val="000000"/>
                <w:sz w:val="24"/>
              </w:rPr>
              <w:t>0.02%</w:t>
            </w:r>
          </w:p>
        </w:tc>
      </w:tr>
      <w:tr w:rsidR="00303981">
        <w:tc>
          <w:tcPr>
            <w:tcW w:w="1286" w:type="dxa"/>
            <w:vAlign w:val="center"/>
          </w:tcPr>
          <w:p w:rsidR="00303981" w:rsidRDefault="00624E00">
            <w:pPr>
              <w:jc w:val="left"/>
            </w:pPr>
            <w:r>
              <w:rPr>
                <w:color w:val="000000"/>
                <w:sz w:val="24"/>
              </w:rPr>
              <w:t>过去六个月</w:t>
            </w:r>
          </w:p>
        </w:tc>
        <w:tc>
          <w:tcPr>
            <w:tcW w:w="1286" w:type="dxa"/>
            <w:vAlign w:val="center"/>
          </w:tcPr>
          <w:p w:rsidR="00303981" w:rsidRDefault="00624E00">
            <w:pPr>
              <w:jc w:val="center"/>
            </w:pPr>
            <w:r>
              <w:rPr>
                <w:color w:val="000000"/>
                <w:sz w:val="24"/>
              </w:rPr>
              <w:t>5.69%</w:t>
            </w:r>
          </w:p>
        </w:tc>
        <w:tc>
          <w:tcPr>
            <w:tcW w:w="1286" w:type="dxa"/>
            <w:vAlign w:val="center"/>
          </w:tcPr>
          <w:p w:rsidR="00303981" w:rsidRDefault="00624E00">
            <w:pPr>
              <w:jc w:val="center"/>
            </w:pPr>
            <w:r>
              <w:rPr>
                <w:color w:val="000000"/>
                <w:sz w:val="24"/>
              </w:rPr>
              <w:t>0.09%</w:t>
            </w:r>
          </w:p>
        </w:tc>
        <w:tc>
          <w:tcPr>
            <w:tcW w:w="1285" w:type="dxa"/>
            <w:vAlign w:val="center"/>
          </w:tcPr>
          <w:p w:rsidR="00303981" w:rsidRDefault="00624E00">
            <w:pPr>
              <w:jc w:val="center"/>
            </w:pPr>
            <w:r>
              <w:rPr>
                <w:color w:val="000000"/>
                <w:sz w:val="24"/>
              </w:rPr>
              <w:t>2.57%</w:t>
            </w:r>
          </w:p>
        </w:tc>
        <w:tc>
          <w:tcPr>
            <w:tcW w:w="1285" w:type="dxa"/>
            <w:vAlign w:val="center"/>
          </w:tcPr>
          <w:p w:rsidR="00303981" w:rsidRDefault="00624E00">
            <w:pPr>
              <w:jc w:val="center"/>
            </w:pPr>
            <w:r>
              <w:rPr>
                <w:color w:val="000000"/>
                <w:sz w:val="24"/>
              </w:rPr>
              <w:t>0.06%</w:t>
            </w:r>
          </w:p>
        </w:tc>
        <w:tc>
          <w:tcPr>
            <w:tcW w:w="1285" w:type="dxa"/>
            <w:vAlign w:val="center"/>
          </w:tcPr>
          <w:p w:rsidR="00303981" w:rsidRDefault="00624E00">
            <w:pPr>
              <w:jc w:val="center"/>
            </w:pPr>
            <w:r>
              <w:rPr>
                <w:color w:val="000000"/>
                <w:sz w:val="24"/>
              </w:rPr>
              <w:t>3.12%</w:t>
            </w:r>
          </w:p>
        </w:tc>
        <w:tc>
          <w:tcPr>
            <w:tcW w:w="1285" w:type="dxa"/>
            <w:vAlign w:val="center"/>
          </w:tcPr>
          <w:p w:rsidR="00303981" w:rsidRDefault="00624E00">
            <w:pPr>
              <w:jc w:val="center"/>
            </w:pPr>
            <w:r>
              <w:rPr>
                <w:color w:val="000000"/>
                <w:sz w:val="24"/>
              </w:rPr>
              <w:t>0.03%</w:t>
            </w:r>
          </w:p>
        </w:tc>
      </w:tr>
      <w:tr w:rsidR="00303981">
        <w:tc>
          <w:tcPr>
            <w:tcW w:w="1286" w:type="dxa"/>
            <w:vAlign w:val="center"/>
          </w:tcPr>
          <w:p w:rsidR="00303981" w:rsidRDefault="00624E00">
            <w:pPr>
              <w:jc w:val="left"/>
            </w:pPr>
            <w:r>
              <w:rPr>
                <w:color w:val="000000"/>
                <w:sz w:val="24"/>
              </w:rPr>
              <w:t>过去一年</w:t>
            </w:r>
          </w:p>
        </w:tc>
        <w:tc>
          <w:tcPr>
            <w:tcW w:w="1286" w:type="dxa"/>
            <w:vAlign w:val="center"/>
          </w:tcPr>
          <w:p w:rsidR="00303981" w:rsidRDefault="00624E00">
            <w:pPr>
              <w:jc w:val="center"/>
            </w:pPr>
            <w:r>
              <w:rPr>
                <w:color w:val="000000"/>
                <w:sz w:val="24"/>
              </w:rPr>
              <w:t>9.27%</w:t>
            </w:r>
          </w:p>
        </w:tc>
        <w:tc>
          <w:tcPr>
            <w:tcW w:w="1286" w:type="dxa"/>
            <w:vAlign w:val="center"/>
          </w:tcPr>
          <w:p w:rsidR="00303981" w:rsidRDefault="00624E00">
            <w:pPr>
              <w:jc w:val="center"/>
            </w:pPr>
            <w:r>
              <w:rPr>
                <w:color w:val="000000"/>
                <w:sz w:val="24"/>
              </w:rPr>
              <w:t>0.08%</w:t>
            </w:r>
          </w:p>
        </w:tc>
        <w:tc>
          <w:tcPr>
            <w:tcW w:w="1285" w:type="dxa"/>
            <w:vAlign w:val="center"/>
          </w:tcPr>
          <w:p w:rsidR="00303981" w:rsidRDefault="00624E00">
            <w:pPr>
              <w:jc w:val="center"/>
            </w:pPr>
            <w:r>
              <w:rPr>
                <w:color w:val="000000"/>
                <w:sz w:val="24"/>
              </w:rPr>
              <w:t>4.79%</w:t>
            </w:r>
          </w:p>
        </w:tc>
        <w:tc>
          <w:tcPr>
            <w:tcW w:w="1285" w:type="dxa"/>
            <w:vAlign w:val="center"/>
          </w:tcPr>
          <w:p w:rsidR="00303981" w:rsidRDefault="00624E00">
            <w:pPr>
              <w:jc w:val="center"/>
            </w:pPr>
            <w:r>
              <w:rPr>
                <w:color w:val="000000"/>
                <w:sz w:val="24"/>
              </w:rPr>
              <w:t>0.07%</w:t>
            </w:r>
          </w:p>
        </w:tc>
        <w:tc>
          <w:tcPr>
            <w:tcW w:w="1285" w:type="dxa"/>
            <w:vAlign w:val="center"/>
          </w:tcPr>
          <w:p w:rsidR="00303981" w:rsidRDefault="00624E00">
            <w:pPr>
              <w:jc w:val="center"/>
            </w:pPr>
            <w:r>
              <w:rPr>
                <w:color w:val="000000"/>
                <w:sz w:val="24"/>
              </w:rPr>
              <w:t>4.48%</w:t>
            </w:r>
          </w:p>
        </w:tc>
        <w:tc>
          <w:tcPr>
            <w:tcW w:w="1285" w:type="dxa"/>
            <w:vAlign w:val="center"/>
          </w:tcPr>
          <w:p w:rsidR="00303981" w:rsidRDefault="00624E00">
            <w:pPr>
              <w:jc w:val="center"/>
            </w:pPr>
            <w:r>
              <w:rPr>
                <w:color w:val="000000"/>
                <w:sz w:val="24"/>
              </w:rPr>
              <w:t>0.01%</w:t>
            </w:r>
          </w:p>
        </w:tc>
      </w:tr>
      <w:tr w:rsidR="00303981">
        <w:tc>
          <w:tcPr>
            <w:tcW w:w="1286" w:type="dxa"/>
            <w:vAlign w:val="center"/>
          </w:tcPr>
          <w:p w:rsidR="00303981" w:rsidRDefault="00624E00">
            <w:pPr>
              <w:jc w:val="left"/>
            </w:pPr>
            <w:r>
              <w:rPr>
                <w:color w:val="000000"/>
                <w:sz w:val="24"/>
              </w:rPr>
              <w:t>过去三年</w:t>
            </w:r>
          </w:p>
        </w:tc>
        <w:tc>
          <w:tcPr>
            <w:tcW w:w="1286" w:type="dxa"/>
            <w:vAlign w:val="center"/>
          </w:tcPr>
          <w:p w:rsidR="00303981" w:rsidRDefault="00624E00">
            <w:pPr>
              <w:jc w:val="center"/>
            </w:pPr>
            <w:r>
              <w:rPr>
                <w:color w:val="000000"/>
                <w:sz w:val="24"/>
              </w:rPr>
              <w:t>5.97%</w:t>
            </w:r>
          </w:p>
        </w:tc>
        <w:tc>
          <w:tcPr>
            <w:tcW w:w="1286" w:type="dxa"/>
            <w:vAlign w:val="center"/>
          </w:tcPr>
          <w:p w:rsidR="00303981" w:rsidRDefault="00624E00">
            <w:pPr>
              <w:jc w:val="center"/>
            </w:pPr>
            <w:r>
              <w:rPr>
                <w:color w:val="000000"/>
                <w:sz w:val="24"/>
              </w:rPr>
              <w:t>0.09%</w:t>
            </w:r>
          </w:p>
        </w:tc>
        <w:tc>
          <w:tcPr>
            <w:tcW w:w="1285" w:type="dxa"/>
            <w:vAlign w:val="center"/>
          </w:tcPr>
          <w:p w:rsidR="00303981" w:rsidRDefault="00624E00">
            <w:pPr>
              <w:jc w:val="center"/>
            </w:pPr>
            <w:r>
              <w:rPr>
                <w:color w:val="000000"/>
                <w:sz w:val="24"/>
              </w:rPr>
              <w:t>-0.41%</w:t>
            </w:r>
          </w:p>
        </w:tc>
        <w:tc>
          <w:tcPr>
            <w:tcW w:w="1285" w:type="dxa"/>
            <w:vAlign w:val="center"/>
          </w:tcPr>
          <w:p w:rsidR="00303981" w:rsidRDefault="00624E00">
            <w:pPr>
              <w:jc w:val="center"/>
            </w:pPr>
            <w:r>
              <w:rPr>
                <w:color w:val="000000"/>
                <w:sz w:val="24"/>
              </w:rPr>
              <w:t>0.08%</w:t>
            </w:r>
          </w:p>
        </w:tc>
        <w:tc>
          <w:tcPr>
            <w:tcW w:w="1285" w:type="dxa"/>
            <w:vAlign w:val="center"/>
          </w:tcPr>
          <w:p w:rsidR="00303981" w:rsidRDefault="00624E00">
            <w:pPr>
              <w:jc w:val="center"/>
            </w:pPr>
            <w:r>
              <w:rPr>
                <w:color w:val="000000"/>
                <w:sz w:val="24"/>
              </w:rPr>
              <w:t>6.38%</w:t>
            </w:r>
          </w:p>
        </w:tc>
        <w:tc>
          <w:tcPr>
            <w:tcW w:w="1285" w:type="dxa"/>
            <w:vAlign w:val="center"/>
          </w:tcPr>
          <w:p w:rsidR="00303981" w:rsidRDefault="00624E00">
            <w:pPr>
              <w:jc w:val="center"/>
            </w:pPr>
            <w:r>
              <w:rPr>
                <w:color w:val="000000"/>
                <w:sz w:val="24"/>
              </w:rPr>
              <w:t>0.01%</w:t>
            </w:r>
          </w:p>
        </w:tc>
      </w:tr>
      <w:tr w:rsidR="00303981">
        <w:tc>
          <w:tcPr>
            <w:tcW w:w="1286" w:type="dxa"/>
            <w:vAlign w:val="center"/>
          </w:tcPr>
          <w:p w:rsidR="00303981" w:rsidRDefault="00624E00">
            <w:pPr>
              <w:jc w:val="left"/>
            </w:pPr>
            <w:r>
              <w:rPr>
                <w:color w:val="000000"/>
                <w:sz w:val="24"/>
              </w:rPr>
              <w:t>过去五年</w:t>
            </w:r>
          </w:p>
        </w:tc>
        <w:tc>
          <w:tcPr>
            <w:tcW w:w="1286" w:type="dxa"/>
            <w:vAlign w:val="center"/>
          </w:tcPr>
          <w:p w:rsidR="00303981" w:rsidRDefault="00624E00">
            <w:pPr>
              <w:jc w:val="center"/>
            </w:pPr>
            <w:r>
              <w:rPr>
                <w:color w:val="000000"/>
                <w:sz w:val="24"/>
              </w:rPr>
              <w:t>29.34%</w:t>
            </w:r>
          </w:p>
        </w:tc>
        <w:tc>
          <w:tcPr>
            <w:tcW w:w="1286" w:type="dxa"/>
            <w:vAlign w:val="center"/>
          </w:tcPr>
          <w:p w:rsidR="00303981" w:rsidRDefault="00624E00">
            <w:pPr>
              <w:jc w:val="center"/>
            </w:pPr>
            <w:r>
              <w:rPr>
                <w:color w:val="000000"/>
                <w:sz w:val="24"/>
              </w:rPr>
              <w:t>0.11%</w:t>
            </w:r>
          </w:p>
        </w:tc>
        <w:tc>
          <w:tcPr>
            <w:tcW w:w="1285" w:type="dxa"/>
            <w:vAlign w:val="center"/>
          </w:tcPr>
          <w:p w:rsidR="00303981" w:rsidRDefault="00624E00">
            <w:pPr>
              <w:jc w:val="center"/>
            </w:pPr>
            <w:r>
              <w:rPr>
                <w:color w:val="000000"/>
                <w:sz w:val="24"/>
              </w:rPr>
              <w:t>10.54%</w:t>
            </w:r>
          </w:p>
        </w:tc>
        <w:tc>
          <w:tcPr>
            <w:tcW w:w="1285" w:type="dxa"/>
            <w:vAlign w:val="center"/>
          </w:tcPr>
          <w:p w:rsidR="00303981" w:rsidRDefault="00624E00">
            <w:pPr>
              <w:jc w:val="center"/>
            </w:pPr>
            <w:r>
              <w:rPr>
                <w:color w:val="000000"/>
                <w:sz w:val="24"/>
              </w:rPr>
              <w:t>0.09%</w:t>
            </w:r>
          </w:p>
        </w:tc>
        <w:tc>
          <w:tcPr>
            <w:tcW w:w="1285" w:type="dxa"/>
            <w:vAlign w:val="center"/>
          </w:tcPr>
          <w:p w:rsidR="00303981" w:rsidRDefault="00624E00">
            <w:pPr>
              <w:jc w:val="center"/>
            </w:pPr>
            <w:r>
              <w:rPr>
                <w:color w:val="000000"/>
                <w:sz w:val="24"/>
              </w:rPr>
              <w:t>18.80%</w:t>
            </w:r>
          </w:p>
        </w:tc>
        <w:tc>
          <w:tcPr>
            <w:tcW w:w="1285" w:type="dxa"/>
            <w:vAlign w:val="center"/>
          </w:tcPr>
          <w:p w:rsidR="00303981" w:rsidRDefault="00624E00">
            <w:pPr>
              <w:jc w:val="center"/>
            </w:pPr>
            <w:r>
              <w:rPr>
                <w:color w:val="000000"/>
                <w:sz w:val="24"/>
              </w:rPr>
              <w:t>0.02%</w:t>
            </w:r>
          </w:p>
        </w:tc>
      </w:tr>
      <w:tr w:rsidR="00303981">
        <w:tc>
          <w:tcPr>
            <w:tcW w:w="1286" w:type="dxa"/>
            <w:vAlign w:val="center"/>
          </w:tcPr>
          <w:p w:rsidR="00303981" w:rsidRDefault="00624E00">
            <w:pPr>
              <w:jc w:val="left"/>
            </w:pPr>
            <w:r>
              <w:rPr>
                <w:color w:val="000000"/>
                <w:sz w:val="24"/>
              </w:rPr>
              <w:t>自基金合同生效起至今</w:t>
            </w:r>
          </w:p>
        </w:tc>
        <w:tc>
          <w:tcPr>
            <w:tcW w:w="1286" w:type="dxa"/>
            <w:vAlign w:val="center"/>
          </w:tcPr>
          <w:p w:rsidR="00303981" w:rsidRDefault="00624E00">
            <w:pPr>
              <w:jc w:val="center"/>
            </w:pPr>
            <w:r>
              <w:rPr>
                <w:color w:val="000000"/>
                <w:sz w:val="24"/>
              </w:rPr>
              <w:t>28.81%</w:t>
            </w:r>
          </w:p>
        </w:tc>
        <w:tc>
          <w:tcPr>
            <w:tcW w:w="1286" w:type="dxa"/>
            <w:vAlign w:val="center"/>
          </w:tcPr>
          <w:p w:rsidR="00303981" w:rsidRDefault="00624E00">
            <w:pPr>
              <w:jc w:val="center"/>
            </w:pPr>
            <w:r>
              <w:rPr>
                <w:color w:val="000000"/>
                <w:sz w:val="24"/>
              </w:rPr>
              <w:t>0.11%</w:t>
            </w:r>
          </w:p>
        </w:tc>
        <w:tc>
          <w:tcPr>
            <w:tcW w:w="1285" w:type="dxa"/>
            <w:vAlign w:val="center"/>
          </w:tcPr>
          <w:p w:rsidR="00303981" w:rsidRDefault="00624E00">
            <w:pPr>
              <w:jc w:val="center"/>
            </w:pPr>
            <w:r>
              <w:rPr>
                <w:color w:val="000000"/>
                <w:sz w:val="24"/>
              </w:rPr>
              <w:t>6.44%</w:t>
            </w:r>
          </w:p>
        </w:tc>
        <w:tc>
          <w:tcPr>
            <w:tcW w:w="1285" w:type="dxa"/>
            <w:vAlign w:val="center"/>
          </w:tcPr>
          <w:p w:rsidR="00303981" w:rsidRDefault="00624E00">
            <w:pPr>
              <w:jc w:val="center"/>
            </w:pPr>
            <w:r>
              <w:rPr>
                <w:color w:val="000000"/>
                <w:sz w:val="24"/>
              </w:rPr>
              <w:t>0.09%</w:t>
            </w:r>
          </w:p>
        </w:tc>
        <w:tc>
          <w:tcPr>
            <w:tcW w:w="1285" w:type="dxa"/>
            <w:vAlign w:val="center"/>
          </w:tcPr>
          <w:p w:rsidR="00303981" w:rsidRDefault="00624E00">
            <w:pPr>
              <w:jc w:val="center"/>
            </w:pPr>
            <w:r>
              <w:rPr>
                <w:color w:val="000000"/>
                <w:sz w:val="24"/>
              </w:rPr>
              <w:t>22.37%</w:t>
            </w:r>
          </w:p>
        </w:tc>
        <w:tc>
          <w:tcPr>
            <w:tcW w:w="1285" w:type="dxa"/>
            <w:vAlign w:val="center"/>
          </w:tcPr>
          <w:p w:rsidR="00303981" w:rsidRDefault="00624E00">
            <w:pPr>
              <w:jc w:val="center"/>
            </w:pPr>
            <w:r>
              <w:rPr>
                <w:color w:val="000000"/>
                <w:sz w:val="24"/>
              </w:rPr>
              <w:t>0.02%</w:t>
            </w:r>
          </w:p>
        </w:tc>
      </w:tr>
    </w:tbl>
    <w:p w:rsidR="001A59F9" w:rsidRDefault="001A59F9" w:rsidP="00400137">
      <w:pPr>
        <w:tabs>
          <w:tab w:val="left" w:pos="426"/>
        </w:tabs>
        <w:spacing w:before="29" w:line="288" w:lineRule="auto"/>
        <w:jc w:val="left"/>
        <w:rPr>
          <w:kern w:val="0"/>
          <w:sz w:val="24"/>
        </w:rPr>
      </w:pPr>
      <w:r w:rsidRPr="00400137">
        <w:rPr>
          <w:kern w:val="0"/>
          <w:sz w:val="24"/>
        </w:rPr>
        <w:t>注：本基金的业绩比较基准为中</w:t>
      </w:r>
      <w:proofErr w:type="gramStart"/>
      <w:r w:rsidRPr="00400137">
        <w:rPr>
          <w:kern w:val="0"/>
          <w:sz w:val="24"/>
        </w:rPr>
        <w:t>债综合</w:t>
      </w:r>
      <w:proofErr w:type="gramEnd"/>
      <w:r w:rsidRPr="00400137">
        <w:rPr>
          <w:kern w:val="0"/>
          <w:sz w:val="24"/>
        </w:rPr>
        <w:t>全价指数。</w:t>
      </w:r>
    </w:p>
    <w:p w:rsidR="002F732E" w:rsidRPr="00400137" w:rsidRDefault="002F732E" w:rsidP="00400137">
      <w:pPr>
        <w:tabs>
          <w:tab w:val="left" w:pos="426"/>
        </w:tabs>
        <w:spacing w:before="29" w:line="288" w:lineRule="auto"/>
        <w:jc w:val="left"/>
        <w:rPr>
          <w:kern w:val="0"/>
          <w:sz w:val="24"/>
        </w:rPr>
      </w:pPr>
    </w:p>
    <w:p w:rsidR="001A59F9" w:rsidRPr="00894386" w:rsidRDefault="001A59F9" w:rsidP="00894386">
      <w:pPr>
        <w:pStyle w:val="21"/>
        <w:spacing w:before="29" w:line="288" w:lineRule="auto"/>
        <w:ind w:firstLineChars="0" w:firstLine="0"/>
        <w:rPr>
          <w:rFonts w:ascii="Times New Roman" w:hAnsi="Times New Roman"/>
          <w:color w:val="auto"/>
        </w:rPr>
      </w:pPr>
      <w:r w:rsidRPr="00894386">
        <w:rPr>
          <w:rFonts w:ascii="Times New Roman" w:hAnsi="Times New Roman"/>
          <w:color w:val="auto"/>
        </w:rPr>
        <w:t>2</w:t>
      </w:r>
      <w:r w:rsidRPr="00894386">
        <w:rPr>
          <w:rFonts w:ascii="Times New Roman" w:hAnsi="Times New Roman" w:hint="eastAsia"/>
          <w:color w:val="auto"/>
        </w:rPr>
        <w:t>．</w:t>
      </w:r>
      <w:r w:rsidRPr="00894386">
        <w:rPr>
          <w:rFonts w:ascii="Times New Roman" w:hAnsi="Times New Roman"/>
          <w:color w:val="auto"/>
        </w:rPr>
        <w:t>交</w:t>
      </w:r>
      <w:proofErr w:type="gramStart"/>
      <w:r w:rsidRPr="00894386">
        <w:rPr>
          <w:rFonts w:ascii="Times New Roman" w:hAnsi="Times New Roman"/>
          <w:color w:val="auto"/>
        </w:rPr>
        <w:t>银纯债</w:t>
      </w:r>
      <w:proofErr w:type="gramEnd"/>
      <w:r w:rsidRPr="00894386">
        <w:rPr>
          <w:rFonts w:ascii="Times New Roman" w:hAnsi="Times New Roman"/>
          <w:color w:val="auto"/>
        </w:rPr>
        <w:t>债券发起</w:t>
      </w:r>
      <w:r w:rsidRPr="00894386">
        <w:rPr>
          <w:rFonts w:ascii="Times New Roman" w:hAnsi="Times New Roman"/>
          <w:color w:val="auto"/>
        </w:rPr>
        <w:t>C</w:t>
      </w:r>
      <w:r w:rsidRPr="00894386">
        <w:rPr>
          <w:rFonts w:ascii="Times New Roman" w:hAnsi="Times New Roman" w:hint="eastAsia"/>
          <w:color w:val="auto"/>
        </w:rPr>
        <w:t>：</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D564C7" w:rsidTr="00873D21">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阶段</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份额净值增长率①</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份额净值增长率标准差②</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业绩比较基准收益率③</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业绩比较基准收益率标准差④</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①－③</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②－④</w:t>
            </w:r>
          </w:p>
        </w:tc>
      </w:tr>
      <w:tr w:rsidR="00303981">
        <w:tc>
          <w:tcPr>
            <w:tcW w:w="1286" w:type="dxa"/>
            <w:vAlign w:val="center"/>
          </w:tcPr>
          <w:p w:rsidR="00303981" w:rsidRDefault="00624E00">
            <w:pPr>
              <w:jc w:val="left"/>
            </w:pPr>
            <w:r>
              <w:rPr>
                <w:color w:val="000000"/>
                <w:sz w:val="24"/>
              </w:rPr>
              <w:t>过去三个月</w:t>
            </w:r>
          </w:p>
        </w:tc>
        <w:tc>
          <w:tcPr>
            <w:tcW w:w="1286" w:type="dxa"/>
            <w:vAlign w:val="center"/>
          </w:tcPr>
          <w:p w:rsidR="00303981" w:rsidRDefault="00624E00">
            <w:pPr>
              <w:jc w:val="center"/>
            </w:pPr>
            <w:r>
              <w:rPr>
                <w:color w:val="000000"/>
                <w:sz w:val="24"/>
              </w:rPr>
              <w:t>2.85%</w:t>
            </w:r>
          </w:p>
        </w:tc>
        <w:tc>
          <w:tcPr>
            <w:tcW w:w="1286" w:type="dxa"/>
            <w:vAlign w:val="center"/>
          </w:tcPr>
          <w:p w:rsidR="00303981" w:rsidRDefault="00624E00">
            <w:pPr>
              <w:jc w:val="center"/>
            </w:pPr>
            <w:r>
              <w:rPr>
                <w:color w:val="000000"/>
                <w:sz w:val="24"/>
              </w:rPr>
              <w:t>0.07%</w:t>
            </w:r>
          </w:p>
        </w:tc>
        <w:tc>
          <w:tcPr>
            <w:tcW w:w="1285" w:type="dxa"/>
            <w:vAlign w:val="center"/>
          </w:tcPr>
          <w:p w:rsidR="00303981" w:rsidRDefault="00624E00">
            <w:pPr>
              <w:jc w:val="center"/>
            </w:pPr>
            <w:r>
              <w:rPr>
                <w:color w:val="000000"/>
                <w:sz w:val="24"/>
              </w:rPr>
              <w:t>1.99%</w:t>
            </w:r>
          </w:p>
        </w:tc>
        <w:tc>
          <w:tcPr>
            <w:tcW w:w="1285" w:type="dxa"/>
            <w:vAlign w:val="center"/>
          </w:tcPr>
          <w:p w:rsidR="00303981" w:rsidRDefault="00624E00">
            <w:pPr>
              <w:jc w:val="center"/>
            </w:pPr>
            <w:r>
              <w:rPr>
                <w:color w:val="000000"/>
                <w:sz w:val="24"/>
              </w:rPr>
              <w:t>0.05%</w:t>
            </w:r>
          </w:p>
        </w:tc>
        <w:tc>
          <w:tcPr>
            <w:tcW w:w="1285" w:type="dxa"/>
            <w:vAlign w:val="center"/>
          </w:tcPr>
          <w:p w:rsidR="00303981" w:rsidRDefault="00624E00">
            <w:pPr>
              <w:jc w:val="center"/>
            </w:pPr>
            <w:r>
              <w:rPr>
                <w:color w:val="000000"/>
                <w:sz w:val="24"/>
              </w:rPr>
              <w:t>0.86%</w:t>
            </w:r>
          </w:p>
        </w:tc>
        <w:tc>
          <w:tcPr>
            <w:tcW w:w="1285" w:type="dxa"/>
            <w:vAlign w:val="center"/>
          </w:tcPr>
          <w:p w:rsidR="00303981" w:rsidRDefault="00624E00">
            <w:pPr>
              <w:jc w:val="center"/>
            </w:pPr>
            <w:r>
              <w:rPr>
                <w:color w:val="000000"/>
                <w:sz w:val="24"/>
              </w:rPr>
              <w:t>0.02%</w:t>
            </w:r>
          </w:p>
        </w:tc>
      </w:tr>
      <w:tr w:rsidR="00303981">
        <w:tc>
          <w:tcPr>
            <w:tcW w:w="1286" w:type="dxa"/>
            <w:vAlign w:val="center"/>
          </w:tcPr>
          <w:p w:rsidR="00303981" w:rsidRDefault="00624E00">
            <w:pPr>
              <w:jc w:val="left"/>
            </w:pPr>
            <w:r>
              <w:rPr>
                <w:color w:val="000000"/>
                <w:sz w:val="24"/>
              </w:rPr>
              <w:t>过去六个月</w:t>
            </w:r>
          </w:p>
        </w:tc>
        <w:tc>
          <w:tcPr>
            <w:tcW w:w="1286" w:type="dxa"/>
            <w:vAlign w:val="center"/>
          </w:tcPr>
          <w:p w:rsidR="00303981" w:rsidRDefault="00624E00">
            <w:pPr>
              <w:jc w:val="center"/>
            </w:pPr>
            <w:r>
              <w:rPr>
                <w:color w:val="000000"/>
                <w:sz w:val="24"/>
              </w:rPr>
              <w:t>5.35%</w:t>
            </w:r>
          </w:p>
        </w:tc>
        <w:tc>
          <w:tcPr>
            <w:tcW w:w="1286" w:type="dxa"/>
            <w:vAlign w:val="center"/>
          </w:tcPr>
          <w:p w:rsidR="00303981" w:rsidRDefault="00624E00">
            <w:pPr>
              <w:jc w:val="center"/>
            </w:pPr>
            <w:r>
              <w:rPr>
                <w:color w:val="000000"/>
                <w:sz w:val="24"/>
              </w:rPr>
              <w:t>0.09%</w:t>
            </w:r>
          </w:p>
        </w:tc>
        <w:tc>
          <w:tcPr>
            <w:tcW w:w="1285" w:type="dxa"/>
            <w:vAlign w:val="center"/>
          </w:tcPr>
          <w:p w:rsidR="00303981" w:rsidRDefault="00624E00">
            <w:pPr>
              <w:jc w:val="center"/>
            </w:pPr>
            <w:r>
              <w:rPr>
                <w:color w:val="000000"/>
                <w:sz w:val="24"/>
              </w:rPr>
              <w:t>2.57%</w:t>
            </w:r>
          </w:p>
        </w:tc>
        <w:tc>
          <w:tcPr>
            <w:tcW w:w="1285" w:type="dxa"/>
            <w:vAlign w:val="center"/>
          </w:tcPr>
          <w:p w:rsidR="00303981" w:rsidRDefault="00624E00">
            <w:pPr>
              <w:jc w:val="center"/>
            </w:pPr>
            <w:r>
              <w:rPr>
                <w:color w:val="000000"/>
                <w:sz w:val="24"/>
              </w:rPr>
              <w:t>0.06%</w:t>
            </w:r>
          </w:p>
        </w:tc>
        <w:tc>
          <w:tcPr>
            <w:tcW w:w="1285" w:type="dxa"/>
            <w:vAlign w:val="center"/>
          </w:tcPr>
          <w:p w:rsidR="00303981" w:rsidRDefault="00624E00">
            <w:pPr>
              <w:jc w:val="center"/>
            </w:pPr>
            <w:r>
              <w:rPr>
                <w:color w:val="000000"/>
                <w:sz w:val="24"/>
              </w:rPr>
              <w:t>2.78%</w:t>
            </w:r>
          </w:p>
        </w:tc>
        <w:tc>
          <w:tcPr>
            <w:tcW w:w="1285" w:type="dxa"/>
            <w:vAlign w:val="center"/>
          </w:tcPr>
          <w:p w:rsidR="00303981" w:rsidRDefault="00624E00">
            <w:pPr>
              <w:jc w:val="center"/>
            </w:pPr>
            <w:r>
              <w:rPr>
                <w:color w:val="000000"/>
                <w:sz w:val="24"/>
              </w:rPr>
              <w:t>0.03%</w:t>
            </w:r>
          </w:p>
        </w:tc>
      </w:tr>
      <w:tr w:rsidR="00303981">
        <w:tc>
          <w:tcPr>
            <w:tcW w:w="1286" w:type="dxa"/>
            <w:vAlign w:val="center"/>
          </w:tcPr>
          <w:p w:rsidR="00303981" w:rsidRDefault="00624E00">
            <w:pPr>
              <w:jc w:val="left"/>
            </w:pPr>
            <w:r>
              <w:rPr>
                <w:color w:val="000000"/>
                <w:sz w:val="24"/>
              </w:rPr>
              <w:t>过去一年</w:t>
            </w:r>
          </w:p>
        </w:tc>
        <w:tc>
          <w:tcPr>
            <w:tcW w:w="1286" w:type="dxa"/>
            <w:vAlign w:val="center"/>
          </w:tcPr>
          <w:p w:rsidR="00303981" w:rsidRDefault="00624E00">
            <w:pPr>
              <w:jc w:val="center"/>
            </w:pPr>
            <w:r>
              <w:rPr>
                <w:color w:val="000000"/>
                <w:sz w:val="24"/>
              </w:rPr>
              <w:t>8.84%</w:t>
            </w:r>
          </w:p>
        </w:tc>
        <w:tc>
          <w:tcPr>
            <w:tcW w:w="1286" w:type="dxa"/>
            <w:vAlign w:val="center"/>
          </w:tcPr>
          <w:p w:rsidR="00303981" w:rsidRDefault="00624E00">
            <w:pPr>
              <w:jc w:val="center"/>
            </w:pPr>
            <w:r>
              <w:rPr>
                <w:color w:val="000000"/>
                <w:sz w:val="24"/>
              </w:rPr>
              <w:t>0.08%</w:t>
            </w:r>
          </w:p>
        </w:tc>
        <w:tc>
          <w:tcPr>
            <w:tcW w:w="1285" w:type="dxa"/>
            <w:vAlign w:val="center"/>
          </w:tcPr>
          <w:p w:rsidR="00303981" w:rsidRDefault="00624E00">
            <w:pPr>
              <w:jc w:val="center"/>
            </w:pPr>
            <w:r>
              <w:rPr>
                <w:color w:val="000000"/>
                <w:sz w:val="24"/>
              </w:rPr>
              <w:t>4.79%</w:t>
            </w:r>
          </w:p>
        </w:tc>
        <w:tc>
          <w:tcPr>
            <w:tcW w:w="1285" w:type="dxa"/>
            <w:vAlign w:val="center"/>
          </w:tcPr>
          <w:p w:rsidR="00303981" w:rsidRDefault="00624E00">
            <w:pPr>
              <w:jc w:val="center"/>
            </w:pPr>
            <w:r>
              <w:rPr>
                <w:color w:val="000000"/>
                <w:sz w:val="24"/>
              </w:rPr>
              <w:t>0.07%</w:t>
            </w:r>
          </w:p>
        </w:tc>
        <w:tc>
          <w:tcPr>
            <w:tcW w:w="1285" w:type="dxa"/>
            <w:vAlign w:val="center"/>
          </w:tcPr>
          <w:p w:rsidR="00303981" w:rsidRDefault="00624E00">
            <w:pPr>
              <w:jc w:val="center"/>
            </w:pPr>
            <w:r>
              <w:rPr>
                <w:color w:val="000000"/>
                <w:sz w:val="24"/>
              </w:rPr>
              <w:t>4.05%</w:t>
            </w:r>
          </w:p>
        </w:tc>
        <w:tc>
          <w:tcPr>
            <w:tcW w:w="1285" w:type="dxa"/>
            <w:vAlign w:val="center"/>
          </w:tcPr>
          <w:p w:rsidR="00303981" w:rsidRDefault="00624E00">
            <w:pPr>
              <w:jc w:val="center"/>
            </w:pPr>
            <w:r>
              <w:rPr>
                <w:color w:val="000000"/>
                <w:sz w:val="24"/>
              </w:rPr>
              <w:t>0.01%</w:t>
            </w:r>
          </w:p>
        </w:tc>
      </w:tr>
      <w:tr w:rsidR="00303981">
        <w:tc>
          <w:tcPr>
            <w:tcW w:w="1286" w:type="dxa"/>
            <w:vAlign w:val="center"/>
          </w:tcPr>
          <w:p w:rsidR="00303981" w:rsidRDefault="00624E00">
            <w:pPr>
              <w:jc w:val="left"/>
            </w:pPr>
            <w:r>
              <w:rPr>
                <w:color w:val="000000"/>
                <w:sz w:val="24"/>
              </w:rPr>
              <w:t>过去三年</w:t>
            </w:r>
          </w:p>
        </w:tc>
        <w:tc>
          <w:tcPr>
            <w:tcW w:w="1286" w:type="dxa"/>
            <w:vAlign w:val="center"/>
          </w:tcPr>
          <w:p w:rsidR="00303981" w:rsidRDefault="00624E00">
            <w:pPr>
              <w:jc w:val="center"/>
            </w:pPr>
            <w:r>
              <w:rPr>
                <w:color w:val="000000"/>
                <w:sz w:val="24"/>
              </w:rPr>
              <w:t>4.63%</w:t>
            </w:r>
          </w:p>
        </w:tc>
        <w:tc>
          <w:tcPr>
            <w:tcW w:w="1286" w:type="dxa"/>
            <w:vAlign w:val="center"/>
          </w:tcPr>
          <w:p w:rsidR="00303981" w:rsidRDefault="00624E00">
            <w:pPr>
              <w:jc w:val="center"/>
            </w:pPr>
            <w:r>
              <w:rPr>
                <w:color w:val="000000"/>
                <w:sz w:val="24"/>
              </w:rPr>
              <w:t>0.09%</w:t>
            </w:r>
          </w:p>
        </w:tc>
        <w:tc>
          <w:tcPr>
            <w:tcW w:w="1285" w:type="dxa"/>
            <w:vAlign w:val="center"/>
          </w:tcPr>
          <w:p w:rsidR="00303981" w:rsidRDefault="00624E00">
            <w:pPr>
              <w:jc w:val="center"/>
            </w:pPr>
            <w:r>
              <w:rPr>
                <w:color w:val="000000"/>
                <w:sz w:val="24"/>
              </w:rPr>
              <w:t>-0.41%</w:t>
            </w:r>
          </w:p>
        </w:tc>
        <w:tc>
          <w:tcPr>
            <w:tcW w:w="1285" w:type="dxa"/>
            <w:vAlign w:val="center"/>
          </w:tcPr>
          <w:p w:rsidR="00303981" w:rsidRDefault="00624E00">
            <w:pPr>
              <w:jc w:val="center"/>
            </w:pPr>
            <w:r>
              <w:rPr>
                <w:color w:val="000000"/>
                <w:sz w:val="24"/>
              </w:rPr>
              <w:t>0.08%</w:t>
            </w:r>
          </w:p>
        </w:tc>
        <w:tc>
          <w:tcPr>
            <w:tcW w:w="1285" w:type="dxa"/>
            <w:vAlign w:val="center"/>
          </w:tcPr>
          <w:p w:rsidR="00303981" w:rsidRDefault="00624E00">
            <w:pPr>
              <w:jc w:val="center"/>
            </w:pPr>
            <w:r>
              <w:rPr>
                <w:color w:val="000000"/>
                <w:sz w:val="24"/>
              </w:rPr>
              <w:t>5.04%</w:t>
            </w:r>
          </w:p>
        </w:tc>
        <w:tc>
          <w:tcPr>
            <w:tcW w:w="1285" w:type="dxa"/>
            <w:vAlign w:val="center"/>
          </w:tcPr>
          <w:p w:rsidR="00303981" w:rsidRDefault="00624E00">
            <w:pPr>
              <w:jc w:val="center"/>
            </w:pPr>
            <w:r>
              <w:rPr>
                <w:color w:val="000000"/>
                <w:sz w:val="24"/>
              </w:rPr>
              <w:t>0.01%</w:t>
            </w:r>
          </w:p>
        </w:tc>
      </w:tr>
      <w:tr w:rsidR="00303981">
        <w:tc>
          <w:tcPr>
            <w:tcW w:w="1286" w:type="dxa"/>
            <w:vAlign w:val="center"/>
          </w:tcPr>
          <w:p w:rsidR="00303981" w:rsidRDefault="00624E00">
            <w:pPr>
              <w:jc w:val="left"/>
            </w:pPr>
            <w:r>
              <w:rPr>
                <w:color w:val="000000"/>
                <w:sz w:val="24"/>
              </w:rPr>
              <w:t>过去五年</w:t>
            </w:r>
          </w:p>
        </w:tc>
        <w:tc>
          <w:tcPr>
            <w:tcW w:w="1286" w:type="dxa"/>
            <w:vAlign w:val="center"/>
          </w:tcPr>
          <w:p w:rsidR="00303981" w:rsidRDefault="00624E00">
            <w:pPr>
              <w:jc w:val="center"/>
            </w:pPr>
            <w:r>
              <w:rPr>
                <w:color w:val="000000"/>
                <w:sz w:val="24"/>
              </w:rPr>
              <w:t>26.28%</w:t>
            </w:r>
          </w:p>
        </w:tc>
        <w:tc>
          <w:tcPr>
            <w:tcW w:w="1286" w:type="dxa"/>
            <w:vAlign w:val="center"/>
          </w:tcPr>
          <w:p w:rsidR="00303981" w:rsidRDefault="00624E00">
            <w:pPr>
              <w:jc w:val="center"/>
            </w:pPr>
            <w:r>
              <w:rPr>
                <w:color w:val="000000"/>
                <w:sz w:val="24"/>
              </w:rPr>
              <w:t>0.11%</w:t>
            </w:r>
          </w:p>
        </w:tc>
        <w:tc>
          <w:tcPr>
            <w:tcW w:w="1285" w:type="dxa"/>
            <w:vAlign w:val="center"/>
          </w:tcPr>
          <w:p w:rsidR="00303981" w:rsidRDefault="00624E00">
            <w:pPr>
              <w:jc w:val="center"/>
            </w:pPr>
            <w:r>
              <w:rPr>
                <w:color w:val="000000"/>
                <w:sz w:val="24"/>
              </w:rPr>
              <w:t>10.54%</w:t>
            </w:r>
          </w:p>
        </w:tc>
        <w:tc>
          <w:tcPr>
            <w:tcW w:w="1285" w:type="dxa"/>
            <w:vAlign w:val="center"/>
          </w:tcPr>
          <w:p w:rsidR="00303981" w:rsidRDefault="00624E00">
            <w:pPr>
              <w:jc w:val="center"/>
            </w:pPr>
            <w:r>
              <w:rPr>
                <w:color w:val="000000"/>
                <w:sz w:val="24"/>
              </w:rPr>
              <w:t>0.09%</w:t>
            </w:r>
          </w:p>
        </w:tc>
        <w:tc>
          <w:tcPr>
            <w:tcW w:w="1285" w:type="dxa"/>
            <w:vAlign w:val="center"/>
          </w:tcPr>
          <w:p w:rsidR="00303981" w:rsidRDefault="00624E00">
            <w:pPr>
              <w:jc w:val="center"/>
            </w:pPr>
            <w:r>
              <w:rPr>
                <w:color w:val="000000"/>
                <w:sz w:val="24"/>
              </w:rPr>
              <w:t>15.74%</w:t>
            </w:r>
          </w:p>
        </w:tc>
        <w:tc>
          <w:tcPr>
            <w:tcW w:w="1285" w:type="dxa"/>
            <w:vAlign w:val="center"/>
          </w:tcPr>
          <w:p w:rsidR="00303981" w:rsidRDefault="00624E00">
            <w:pPr>
              <w:jc w:val="center"/>
            </w:pPr>
            <w:r>
              <w:rPr>
                <w:color w:val="000000"/>
                <w:sz w:val="24"/>
              </w:rPr>
              <w:t>0.02%</w:t>
            </w:r>
          </w:p>
        </w:tc>
      </w:tr>
      <w:tr w:rsidR="00303981">
        <w:tc>
          <w:tcPr>
            <w:tcW w:w="1286" w:type="dxa"/>
            <w:vAlign w:val="center"/>
          </w:tcPr>
          <w:p w:rsidR="00303981" w:rsidRDefault="00624E00">
            <w:pPr>
              <w:jc w:val="left"/>
            </w:pPr>
            <w:r>
              <w:rPr>
                <w:color w:val="000000"/>
                <w:sz w:val="24"/>
              </w:rPr>
              <w:t>自基金合同生效起至今</w:t>
            </w:r>
          </w:p>
        </w:tc>
        <w:tc>
          <w:tcPr>
            <w:tcW w:w="1286" w:type="dxa"/>
            <w:vAlign w:val="center"/>
          </w:tcPr>
          <w:p w:rsidR="00303981" w:rsidRDefault="00624E00">
            <w:pPr>
              <w:jc w:val="center"/>
            </w:pPr>
            <w:r>
              <w:rPr>
                <w:color w:val="000000"/>
                <w:sz w:val="24"/>
              </w:rPr>
              <w:t>25.00%</w:t>
            </w:r>
          </w:p>
        </w:tc>
        <w:tc>
          <w:tcPr>
            <w:tcW w:w="1286" w:type="dxa"/>
            <w:vAlign w:val="center"/>
          </w:tcPr>
          <w:p w:rsidR="00303981" w:rsidRDefault="00624E00">
            <w:pPr>
              <w:jc w:val="center"/>
            </w:pPr>
            <w:r>
              <w:rPr>
                <w:color w:val="000000"/>
                <w:sz w:val="24"/>
              </w:rPr>
              <w:t>0.11%</w:t>
            </w:r>
          </w:p>
        </w:tc>
        <w:tc>
          <w:tcPr>
            <w:tcW w:w="1285" w:type="dxa"/>
            <w:vAlign w:val="center"/>
          </w:tcPr>
          <w:p w:rsidR="00303981" w:rsidRDefault="00624E00">
            <w:pPr>
              <w:jc w:val="center"/>
            </w:pPr>
            <w:r>
              <w:rPr>
                <w:color w:val="000000"/>
                <w:sz w:val="24"/>
              </w:rPr>
              <w:t>6.44%</w:t>
            </w:r>
          </w:p>
        </w:tc>
        <w:tc>
          <w:tcPr>
            <w:tcW w:w="1285" w:type="dxa"/>
            <w:vAlign w:val="center"/>
          </w:tcPr>
          <w:p w:rsidR="00303981" w:rsidRDefault="00624E00">
            <w:pPr>
              <w:jc w:val="center"/>
            </w:pPr>
            <w:r>
              <w:rPr>
                <w:color w:val="000000"/>
                <w:sz w:val="24"/>
              </w:rPr>
              <w:t>0.09%</w:t>
            </w:r>
          </w:p>
        </w:tc>
        <w:tc>
          <w:tcPr>
            <w:tcW w:w="1285" w:type="dxa"/>
            <w:vAlign w:val="center"/>
          </w:tcPr>
          <w:p w:rsidR="00303981" w:rsidRDefault="00624E00">
            <w:pPr>
              <w:jc w:val="center"/>
            </w:pPr>
            <w:r>
              <w:rPr>
                <w:color w:val="000000"/>
                <w:sz w:val="24"/>
              </w:rPr>
              <w:t>18.56%</w:t>
            </w:r>
          </w:p>
        </w:tc>
        <w:tc>
          <w:tcPr>
            <w:tcW w:w="1285" w:type="dxa"/>
            <w:vAlign w:val="center"/>
          </w:tcPr>
          <w:p w:rsidR="00303981" w:rsidRDefault="00624E00">
            <w:pPr>
              <w:jc w:val="center"/>
            </w:pPr>
            <w:r>
              <w:rPr>
                <w:color w:val="000000"/>
                <w:sz w:val="24"/>
              </w:rPr>
              <w:t>0.02%</w:t>
            </w:r>
          </w:p>
        </w:tc>
      </w:tr>
    </w:tbl>
    <w:p w:rsidR="001A59F9" w:rsidRPr="00400137" w:rsidRDefault="001A59F9" w:rsidP="00400137">
      <w:pPr>
        <w:tabs>
          <w:tab w:val="left" w:pos="426"/>
        </w:tabs>
        <w:spacing w:before="29" w:line="288" w:lineRule="auto"/>
        <w:jc w:val="left"/>
        <w:rPr>
          <w:kern w:val="0"/>
          <w:sz w:val="24"/>
        </w:rPr>
      </w:pPr>
      <w:r w:rsidRPr="00400137">
        <w:rPr>
          <w:kern w:val="0"/>
          <w:sz w:val="24"/>
        </w:rPr>
        <w:t>注：本基金的业绩比较基准为中</w:t>
      </w:r>
      <w:proofErr w:type="gramStart"/>
      <w:r w:rsidRPr="00400137">
        <w:rPr>
          <w:kern w:val="0"/>
          <w:sz w:val="24"/>
        </w:rPr>
        <w:t>债综合</w:t>
      </w:r>
      <w:proofErr w:type="gramEnd"/>
      <w:r w:rsidRPr="00400137">
        <w:rPr>
          <w:kern w:val="0"/>
          <w:sz w:val="24"/>
        </w:rPr>
        <w:t>全价指数。</w:t>
      </w:r>
    </w:p>
    <w:p w:rsidR="00852116" w:rsidRPr="007F57C2" w:rsidRDefault="00852116" w:rsidP="007F57C2">
      <w:pPr>
        <w:spacing w:before="29" w:line="288" w:lineRule="auto"/>
        <w:rPr>
          <w:rFonts w:eastAsiaTheme="minorEastAsia"/>
          <w:b/>
          <w:sz w:val="24"/>
        </w:rPr>
      </w:pPr>
      <w:r w:rsidRPr="007F57C2">
        <w:rPr>
          <w:rFonts w:eastAsiaTheme="minorEastAsia" w:hint="eastAsia"/>
          <w:b/>
          <w:sz w:val="24"/>
        </w:rPr>
        <w:lastRenderedPageBreak/>
        <w:t xml:space="preserve">3.2.2 </w:t>
      </w:r>
      <w:r w:rsidR="00BC415C" w:rsidRPr="009B27D2">
        <w:rPr>
          <w:rFonts w:eastAsiaTheme="minorEastAsia"/>
          <w:b/>
          <w:sz w:val="24"/>
        </w:rPr>
        <w:t>自基金合同生效以来</w:t>
      </w:r>
      <w:r w:rsidRPr="007F57C2">
        <w:rPr>
          <w:rFonts w:eastAsiaTheme="minorEastAsia"/>
          <w:b/>
          <w:sz w:val="24"/>
        </w:rPr>
        <w:t>基金份额累计净值增长率变动及其与同期业绩比较基准收益率变动的比较</w:t>
      </w:r>
    </w:p>
    <w:p w:rsidR="00097CBA" w:rsidRPr="00C83741" w:rsidRDefault="00097CBA" w:rsidP="00C83741">
      <w:pPr>
        <w:pStyle w:val="21"/>
        <w:spacing w:before="29" w:line="288" w:lineRule="auto"/>
        <w:ind w:firstLineChars="0" w:firstLine="0"/>
        <w:rPr>
          <w:rFonts w:ascii="Times New Roman" w:hAnsi="Times New Roman"/>
          <w:color w:val="auto"/>
        </w:rPr>
      </w:pPr>
      <w:r w:rsidRPr="00C83741">
        <w:rPr>
          <w:rFonts w:ascii="Times New Roman" w:hAnsi="Times New Roman"/>
          <w:color w:val="auto"/>
        </w:rPr>
        <w:t>1</w:t>
      </w:r>
      <w:r w:rsidRPr="00C83741">
        <w:rPr>
          <w:rFonts w:ascii="Times New Roman" w:hAnsi="Times New Roman" w:hint="eastAsia"/>
          <w:color w:val="auto"/>
        </w:rPr>
        <w:t>、</w:t>
      </w:r>
      <w:r w:rsidRPr="00C83741">
        <w:rPr>
          <w:rFonts w:ascii="Times New Roman" w:hAnsi="Times New Roman"/>
          <w:color w:val="auto"/>
        </w:rPr>
        <w:t>交</w:t>
      </w:r>
      <w:proofErr w:type="gramStart"/>
      <w:r w:rsidRPr="00C83741">
        <w:rPr>
          <w:rFonts w:ascii="Times New Roman" w:hAnsi="Times New Roman"/>
          <w:color w:val="auto"/>
        </w:rPr>
        <w:t>银纯债</w:t>
      </w:r>
      <w:proofErr w:type="gramEnd"/>
      <w:r w:rsidRPr="00C83741">
        <w:rPr>
          <w:rFonts w:ascii="Times New Roman" w:hAnsi="Times New Roman"/>
          <w:color w:val="auto"/>
        </w:rPr>
        <w:t>债券发起</w:t>
      </w:r>
      <w:r w:rsidRPr="00C83741">
        <w:rPr>
          <w:rFonts w:ascii="Times New Roman" w:hAnsi="Times New Roman"/>
          <w:color w:val="auto"/>
        </w:rPr>
        <w:t>A/B</w:t>
      </w:r>
    </w:p>
    <w:p w:rsidR="001A59F9" w:rsidRPr="005A20FB" w:rsidRDefault="007462CE" w:rsidP="00026C9C">
      <w:pPr>
        <w:pStyle w:val="21"/>
        <w:adjustRightInd w:val="0"/>
        <w:snapToGrid w:val="0"/>
        <w:spacing w:line="360" w:lineRule="auto"/>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noProof/>
          <w:color w:val="000000"/>
          <w:sz w:val="21"/>
          <w:szCs w:val="21"/>
        </w:rPr>
        <w:drawing>
          <wp:inline distT="0" distB="0" distL="0" distR="0">
            <wp:extent cx="5753100" cy="3371850"/>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onnieliu\Desktop\走势图柱状图\走势图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3100" cy="3371850"/>
                    </a:xfrm>
                    <a:prstGeom prst="rect">
                      <a:avLst/>
                    </a:prstGeom>
                    <a:noFill/>
                    <a:ln>
                      <a:noFill/>
                    </a:ln>
                  </pic:spPr>
                </pic:pic>
              </a:graphicData>
            </a:graphic>
          </wp:inline>
        </w:drawing>
      </w:r>
    </w:p>
    <w:p w:rsidR="001A59F9" w:rsidRDefault="001A59F9" w:rsidP="00400137">
      <w:pPr>
        <w:tabs>
          <w:tab w:val="left" w:pos="426"/>
        </w:tabs>
        <w:spacing w:before="29" w:line="288" w:lineRule="auto"/>
        <w:jc w:val="left"/>
        <w:rPr>
          <w:kern w:val="0"/>
          <w:sz w:val="24"/>
        </w:rPr>
      </w:pPr>
      <w:r w:rsidRPr="00400137">
        <w:rPr>
          <w:kern w:val="0"/>
          <w:sz w:val="24"/>
        </w:rPr>
        <w:t>注：本基金建仓期为自基金合同生效日起的</w:t>
      </w:r>
      <w:r w:rsidRPr="00400137">
        <w:rPr>
          <w:kern w:val="0"/>
          <w:sz w:val="24"/>
        </w:rPr>
        <w:t>6</w:t>
      </w:r>
      <w:r w:rsidRPr="00400137">
        <w:rPr>
          <w:kern w:val="0"/>
          <w:sz w:val="24"/>
        </w:rPr>
        <w:t>个月。截至建仓期结束，本基金各项资产配置比例符合基金合同及招募说明书有关投资比例的约定。</w:t>
      </w:r>
    </w:p>
    <w:p w:rsidR="00C83741" w:rsidRPr="00400137" w:rsidRDefault="00C83741" w:rsidP="00400137">
      <w:pPr>
        <w:tabs>
          <w:tab w:val="left" w:pos="426"/>
        </w:tabs>
        <w:spacing w:before="29" w:line="288" w:lineRule="auto"/>
        <w:jc w:val="left"/>
        <w:rPr>
          <w:kern w:val="0"/>
          <w:sz w:val="24"/>
        </w:rPr>
      </w:pPr>
    </w:p>
    <w:p w:rsidR="001A59F9" w:rsidRPr="00C83741" w:rsidRDefault="001A59F9" w:rsidP="00C83741">
      <w:pPr>
        <w:pStyle w:val="21"/>
        <w:spacing w:before="29" w:line="288" w:lineRule="auto"/>
        <w:ind w:firstLineChars="0" w:firstLine="0"/>
        <w:rPr>
          <w:rFonts w:ascii="Times New Roman" w:hAnsi="Times New Roman"/>
          <w:color w:val="auto"/>
        </w:rPr>
      </w:pPr>
      <w:r w:rsidRPr="00C83741">
        <w:rPr>
          <w:rFonts w:ascii="Times New Roman" w:hAnsi="Times New Roman"/>
          <w:color w:val="auto"/>
        </w:rPr>
        <w:t>2</w:t>
      </w:r>
      <w:r w:rsidRPr="00C83741">
        <w:rPr>
          <w:rFonts w:ascii="Times New Roman" w:hAnsi="Times New Roman" w:hint="eastAsia"/>
          <w:color w:val="auto"/>
        </w:rPr>
        <w:t>、</w:t>
      </w:r>
      <w:r w:rsidRPr="00C83741">
        <w:rPr>
          <w:rFonts w:ascii="Times New Roman" w:hAnsi="Times New Roman"/>
          <w:color w:val="auto"/>
        </w:rPr>
        <w:t>交</w:t>
      </w:r>
      <w:proofErr w:type="gramStart"/>
      <w:r w:rsidRPr="00C83741">
        <w:rPr>
          <w:rFonts w:ascii="Times New Roman" w:hAnsi="Times New Roman"/>
          <w:color w:val="auto"/>
        </w:rPr>
        <w:t>银纯债</w:t>
      </w:r>
      <w:proofErr w:type="gramEnd"/>
      <w:r w:rsidRPr="00C83741">
        <w:rPr>
          <w:rFonts w:ascii="Times New Roman" w:hAnsi="Times New Roman"/>
          <w:color w:val="auto"/>
        </w:rPr>
        <w:t>债券发起</w:t>
      </w:r>
      <w:r w:rsidRPr="00C83741">
        <w:rPr>
          <w:rFonts w:ascii="Times New Roman" w:hAnsi="Times New Roman"/>
          <w:color w:val="auto"/>
        </w:rPr>
        <w:t>C</w:t>
      </w:r>
    </w:p>
    <w:p w:rsidR="001A59F9" w:rsidRPr="00D564C7" w:rsidRDefault="007462CE" w:rsidP="00026C9C">
      <w:pPr>
        <w:pStyle w:val="21"/>
        <w:adjustRightInd w:val="0"/>
        <w:snapToGrid w:val="0"/>
        <w:spacing w:line="360" w:lineRule="auto"/>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noProof/>
          <w:color w:val="000000"/>
          <w:sz w:val="21"/>
          <w:szCs w:val="21"/>
        </w:rPr>
        <w:drawing>
          <wp:inline distT="0" distB="0" distL="0" distR="0">
            <wp:extent cx="5759450" cy="3372734"/>
            <wp:effectExtent l="0" t="0" r="0" b="0"/>
            <wp:docPr id="5" name="图片 5"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onnieliu\Desktop\走势图柱状图\走势图2.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400137" w:rsidRDefault="001A59F9" w:rsidP="00400137">
      <w:pPr>
        <w:tabs>
          <w:tab w:val="left" w:pos="426"/>
        </w:tabs>
        <w:spacing w:before="29" w:line="288" w:lineRule="auto"/>
        <w:jc w:val="left"/>
        <w:rPr>
          <w:kern w:val="0"/>
          <w:sz w:val="24"/>
        </w:rPr>
      </w:pPr>
      <w:r w:rsidRPr="00400137">
        <w:rPr>
          <w:kern w:val="0"/>
          <w:sz w:val="24"/>
        </w:rPr>
        <w:t>注：本基金建仓期为自基金合同生效日起的</w:t>
      </w:r>
      <w:r w:rsidRPr="00400137">
        <w:rPr>
          <w:kern w:val="0"/>
          <w:sz w:val="24"/>
        </w:rPr>
        <w:t>6</w:t>
      </w:r>
      <w:r w:rsidRPr="00400137">
        <w:rPr>
          <w:kern w:val="0"/>
          <w:sz w:val="24"/>
        </w:rPr>
        <w:t>个月。截至建仓期结束，本基金各项资产</w:t>
      </w:r>
      <w:r w:rsidRPr="00400137">
        <w:rPr>
          <w:kern w:val="0"/>
          <w:sz w:val="24"/>
        </w:rPr>
        <w:lastRenderedPageBreak/>
        <w:t>配置比例符合基金合同及招募说明书有关投资比例的约定。</w:t>
      </w:r>
    </w:p>
    <w:p w:rsidR="001A59F9" w:rsidRPr="00400137" w:rsidRDefault="001A59F9" w:rsidP="00400137">
      <w:pPr>
        <w:tabs>
          <w:tab w:val="left" w:pos="426"/>
        </w:tabs>
        <w:spacing w:before="29" w:line="288" w:lineRule="auto"/>
        <w:jc w:val="left"/>
        <w:rPr>
          <w:kern w:val="0"/>
          <w:sz w:val="24"/>
        </w:rPr>
      </w:pPr>
    </w:p>
    <w:p w:rsidR="001A59F9" w:rsidRPr="00D564C7" w:rsidRDefault="001A59F9" w:rsidP="00026C9C">
      <w:pPr>
        <w:spacing w:line="360" w:lineRule="auto"/>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3.2.3 </w:t>
      </w:r>
      <w:r w:rsidR="00A225D8" w:rsidRPr="007F57C2">
        <w:rPr>
          <w:rFonts w:eastAsiaTheme="minorEastAsia" w:hint="eastAsia"/>
          <w:b/>
          <w:sz w:val="24"/>
        </w:rPr>
        <w:t>过去五年</w:t>
      </w:r>
      <w:r w:rsidRPr="007F57C2">
        <w:rPr>
          <w:rFonts w:eastAsiaTheme="minorEastAsia" w:hint="eastAsia"/>
          <w:b/>
          <w:sz w:val="24"/>
        </w:rPr>
        <w:t>基金每年净值增长率及其与同期业绩比较基准收益率的比较</w:t>
      </w:r>
    </w:p>
    <w:p w:rsidR="00F50103" w:rsidRPr="00ED360B" w:rsidRDefault="00F50103" w:rsidP="00F50103">
      <w:pPr>
        <w:pStyle w:val="21"/>
        <w:spacing w:before="29" w:line="288" w:lineRule="auto"/>
        <w:rPr>
          <w:rFonts w:ascii="Times New Roman" w:hAnsi="Times New Roman"/>
          <w:color w:val="auto"/>
        </w:rPr>
      </w:pPr>
      <w:r w:rsidRPr="00ED360B">
        <w:rPr>
          <w:rFonts w:ascii="Times New Roman" w:hAnsi="Times New Roman"/>
          <w:color w:val="auto"/>
        </w:rPr>
        <w:t>1</w:t>
      </w:r>
      <w:r w:rsidRPr="00ED360B">
        <w:rPr>
          <w:rFonts w:hint="eastAsia"/>
          <w:color w:val="auto"/>
        </w:rPr>
        <w:t>、交</w:t>
      </w:r>
      <w:proofErr w:type="gramStart"/>
      <w:r w:rsidRPr="00ED360B">
        <w:rPr>
          <w:rFonts w:hint="eastAsia"/>
          <w:color w:val="auto"/>
        </w:rPr>
        <w:t>银纯债</w:t>
      </w:r>
      <w:proofErr w:type="gramEnd"/>
      <w:r w:rsidRPr="00ED360B">
        <w:rPr>
          <w:rFonts w:hint="eastAsia"/>
          <w:color w:val="auto"/>
        </w:rPr>
        <w:t>债券发起</w:t>
      </w:r>
      <w:r w:rsidRPr="00ED360B">
        <w:rPr>
          <w:rFonts w:ascii="Times New Roman" w:hAnsi="Times New Roman"/>
          <w:color w:val="auto"/>
        </w:rPr>
        <w:t>A/B</w:t>
      </w:r>
    </w:p>
    <w:p w:rsidR="00F50103" w:rsidRDefault="00F50103" w:rsidP="00F50103">
      <w:pPr>
        <w:snapToGrid w:val="0"/>
        <w:spacing w:line="360" w:lineRule="auto"/>
        <w:ind w:firstLine="210"/>
        <w:jc w:val="center"/>
        <w:rPr>
          <w:rFonts w:ascii="宋体" w:hAnsi="宋体" w:cs="宋体"/>
          <w:color w:val="000000"/>
          <w:highlight w:val="yellow"/>
        </w:rPr>
      </w:pPr>
      <w:r>
        <w:rPr>
          <w:rFonts w:ascii="宋体" w:hAnsi="宋体"/>
          <w:noProof/>
          <w:color w:val="000000"/>
        </w:rPr>
        <w:drawing>
          <wp:inline distT="0" distB="0" distL="0" distR="0" wp14:anchorId="38258AC1" wp14:editId="1348F1EC">
            <wp:extent cx="5753100" cy="3371850"/>
            <wp:effectExtent l="0" t="0" r="0" b="0"/>
            <wp:docPr id="16" name="图片 16" descr="柱状图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柱状图1"/>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5753100" cy="3371850"/>
                    </a:xfrm>
                    <a:prstGeom prst="rect">
                      <a:avLst/>
                    </a:prstGeom>
                    <a:noFill/>
                    <a:ln>
                      <a:noFill/>
                    </a:ln>
                  </pic:spPr>
                </pic:pic>
              </a:graphicData>
            </a:graphic>
          </wp:inline>
        </w:drawing>
      </w:r>
    </w:p>
    <w:p w:rsidR="00F50103" w:rsidRDefault="00F50103" w:rsidP="00F50103">
      <w:pPr>
        <w:spacing w:before="29" w:line="288" w:lineRule="auto"/>
        <w:jc w:val="left"/>
        <w:rPr>
          <w:sz w:val="24"/>
          <w:highlight w:val="yellow"/>
        </w:rPr>
      </w:pPr>
    </w:p>
    <w:p w:rsidR="00F50103" w:rsidRPr="00ED360B" w:rsidRDefault="00F50103" w:rsidP="00F50103">
      <w:pPr>
        <w:pStyle w:val="21"/>
        <w:spacing w:before="29" w:line="288" w:lineRule="auto"/>
        <w:rPr>
          <w:rFonts w:cs="宋体"/>
          <w:b/>
          <w:bCs/>
        </w:rPr>
      </w:pPr>
      <w:r w:rsidRPr="00ED360B">
        <w:rPr>
          <w:rFonts w:ascii="Times New Roman" w:hAnsi="Times New Roman"/>
          <w:color w:val="auto"/>
        </w:rPr>
        <w:t>2</w:t>
      </w:r>
      <w:r w:rsidRPr="00ED360B">
        <w:rPr>
          <w:rFonts w:hint="eastAsia"/>
          <w:color w:val="auto"/>
        </w:rPr>
        <w:t>、交</w:t>
      </w:r>
      <w:proofErr w:type="gramStart"/>
      <w:r w:rsidRPr="00ED360B">
        <w:rPr>
          <w:rFonts w:hint="eastAsia"/>
          <w:color w:val="auto"/>
        </w:rPr>
        <w:t>银纯债</w:t>
      </w:r>
      <w:proofErr w:type="gramEnd"/>
      <w:r w:rsidRPr="00ED360B">
        <w:rPr>
          <w:rFonts w:hint="eastAsia"/>
          <w:color w:val="auto"/>
        </w:rPr>
        <w:t>债券发起</w:t>
      </w:r>
      <w:r w:rsidRPr="00ED360B">
        <w:rPr>
          <w:rFonts w:ascii="Times New Roman" w:hAnsi="Times New Roman"/>
          <w:color w:val="auto"/>
        </w:rPr>
        <w:t>C</w:t>
      </w:r>
    </w:p>
    <w:p w:rsidR="001A59F9" w:rsidRPr="00400137" w:rsidRDefault="00F50103" w:rsidP="00400137">
      <w:pPr>
        <w:tabs>
          <w:tab w:val="left" w:pos="426"/>
        </w:tabs>
        <w:spacing w:before="29" w:line="288" w:lineRule="auto"/>
        <w:jc w:val="left"/>
        <w:rPr>
          <w:kern w:val="0"/>
          <w:sz w:val="24"/>
        </w:rPr>
      </w:pPr>
      <w:r>
        <w:rPr>
          <w:rFonts w:ascii="宋体" w:hAnsi="宋体"/>
          <w:noProof/>
          <w:color w:val="000000"/>
          <w:sz w:val="24"/>
        </w:rPr>
        <w:drawing>
          <wp:inline distT="0" distB="0" distL="0" distR="0" wp14:anchorId="70759C1C" wp14:editId="6AF2D2E8">
            <wp:extent cx="5753100" cy="3371850"/>
            <wp:effectExtent l="0" t="0" r="0" b="0"/>
            <wp:docPr id="15" name="图片 15" descr="柱状图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柱状图2"/>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5753100" cy="3371850"/>
                    </a:xfrm>
                    <a:prstGeom prst="rect">
                      <a:avLst/>
                    </a:prstGeom>
                    <a:noFill/>
                    <a:ln>
                      <a:noFill/>
                    </a:ln>
                  </pic:spPr>
                </pic:pic>
              </a:graphicData>
            </a:graphic>
          </wp:inline>
        </w:drawing>
      </w:r>
    </w:p>
    <w:p w:rsidR="001A59F9" w:rsidRPr="00400137" w:rsidRDefault="001A59F9" w:rsidP="00400137">
      <w:pPr>
        <w:tabs>
          <w:tab w:val="left" w:pos="426"/>
        </w:tabs>
        <w:spacing w:before="29" w:line="288" w:lineRule="auto"/>
        <w:jc w:val="left"/>
        <w:rPr>
          <w:kern w:val="0"/>
          <w:sz w:val="24"/>
        </w:rPr>
      </w:pPr>
    </w:p>
    <w:p w:rsidR="002E63B8" w:rsidRPr="00D564C7" w:rsidRDefault="002E63B8" w:rsidP="00026C9C">
      <w:pPr>
        <w:spacing w:line="360" w:lineRule="auto"/>
        <w:ind w:firstLine="420"/>
        <w:jc w:val="left"/>
        <w:rPr>
          <w:rFonts w:asciiTheme="minorEastAsia" w:eastAsiaTheme="minorEastAsia" w:hAnsiTheme="minorEastAsia"/>
          <w:color w:val="000000"/>
          <w:szCs w:val="21"/>
        </w:rPr>
      </w:pPr>
    </w:p>
    <w:p w:rsidR="000B2C76" w:rsidRPr="00ED4838" w:rsidRDefault="000B2C76" w:rsidP="00ED4838">
      <w:pPr>
        <w:pStyle w:val="20"/>
        <w:spacing w:before="29" w:after="0" w:line="288" w:lineRule="auto"/>
        <w:rPr>
          <w:b w:val="0"/>
          <w:kern w:val="0"/>
        </w:rPr>
      </w:pPr>
      <w:bookmarkStart w:id="35" w:name="_Toc249760033"/>
      <w:bookmarkStart w:id="36" w:name="_Toc361324853"/>
      <w:bookmarkStart w:id="37" w:name="_Toc4141612"/>
      <w:r w:rsidRPr="00ED4838">
        <w:rPr>
          <w:rFonts w:ascii="Times New Roman" w:hAnsi="Times New Roman"/>
          <w:kern w:val="0"/>
          <w:szCs w:val="24"/>
        </w:rPr>
        <w:t>3.3</w:t>
      </w:r>
      <w:r w:rsidRPr="00ED4838">
        <w:rPr>
          <w:rFonts w:ascii="Times New Roman" w:hAnsi="Times New Roman" w:hint="eastAsia"/>
          <w:kern w:val="0"/>
          <w:szCs w:val="24"/>
        </w:rPr>
        <w:t>过去三年基金的利润分配情况</w:t>
      </w:r>
      <w:bookmarkEnd w:id="35"/>
      <w:bookmarkEnd w:id="36"/>
      <w:bookmarkEnd w:id="37"/>
    </w:p>
    <w:p w:rsidR="000B2C76" w:rsidRPr="00EC2228" w:rsidRDefault="0071054A" w:rsidP="00EC2228">
      <w:pPr>
        <w:pStyle w:val="21"/>
        <w:spacing w:before="29" w:line="288" w:lineRule="auto"/>
        <w:ind w:firstLineChars="0" w:firstLine="0"/>
        <w:rPr>
          <w:rFonts w:ascii="Times New Roman" w:hAnsi="Times New Roman"/>
          <w:color w:val="auto"/>
        </w:rPr>
      </w:pPr>
      <w:r w:rsidRPr="00EC2228">
        <w:rPr>
          <w:rFonts w:ascii="Times New Roman" w:hAnsi="Times New Roman" w:hint="eastAsia"/>
          <w:color w:val="auto"/>
        </w:rPr>
        <w:t>1</w:t>
      </w:r>
      <w:r w:rsidRPr="00EC2228">
        <w:rPr>
          <w:rFonts w:ascii="Times New Roman" w:hAnsi="Times New Roman" w:hint="eastAsia"/>
          <w:color w:val="auto"/>
        </w:rPr>
        <w:t>、</w:t>
      </w:r>
      <w:r w:rsidR="000B2C76" w:rsidRPr="00EC2228">
        <w:rPr>
          <w:rFonts w:ascii="Times New Roman" w:hAnsi="Times New Roman"/>
          <w:color w:val="auto"/>
        </w:rPr>
        <w:t>交</w:t>
      </w:r>
      <w:proofErr w:type="gramStart"/>
      <w:r w:rsidR="000B2C76" w:rsidRPr="00EC2228">
        <w:rPr>
          <w:rFonts w:ascii="Times New Roman" w:hAnsi="Times New Roman"/>
          <w:color w:val="auto"/>
        </w:rPr>
        <w:t>银纯债</w:t>
      </w:r>
      <w:proofErr w:type="gramEnd"/>
      <w:r w:rsidR="000B2C76" w:rsidRPr="00EC2228">
        <w:rPr>
          <w:rFonts w:ascii="Times New Roman" w:hAnsi="Times New Roman"/>
          <w:color w:val="auto"/>
        </w:rPr>
        <w:t>债券发起</w:t>
      </w:r>
      <w:r w:rsidR="000B2C76" w:rsidRPr="00EC2228">
        <w:rPr>
          <w:rFonts w:ascii="Times New Roman" w:hAnsi="Times New Roman"/>
          <w:color w:val="auto"/>
        </w:rPr>
        <w:t>A/B</w:t>
      </w:r>
      <w:r w:rsidR="000B2C76" w:rsidRPr="00EC2228">
        <w:rPr>
          <w:rFonts w:ascii="Times New Roman" w:hAnsi="Times New Roman" w:hint="eastAsia"/>
          <w:color w:val="auto"/>
        </w:rPr>
        <w:t>：</w:t>
      </w:r>
    </w:p>
    <w:p w:rsidR="000B2C76" w:rsidRPr="00E90E12" w:rsidRDefault="000B2C76" w:rsidP="00E90E12">
      <w:pPr>
        <w:pStyle w:val="a0"/>
        <w:spacing w:line="360" w:lineRule="auto"/>
        <w:ind w:firstLine="480"/>
        <w:jc w:val="right"/>
        <w:rPr>
          <w:color w:val="000000"/>
          <w:kern w:val="0"/>
          <w:sz w:val="24"/>
        </w:rPr>
      </w:pPr>
      <w:r w:rsidRPr="00E90E12">
        <w:rPr>
          <w:rFonts w:hint="eastAsia"/>
          <w:color w:val="000000"/>
          <w:kern w:val="0"/>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6C3415" w:rsidRPr="00D564C7" w:rsidTr="000D7898">
        <w:trPr>
          <w:jc w:val="center"/>
        </w:trPr>
        <w:tc>
          <w:tcPr>
            <w:tcW w:w="1157"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年度</w:t>
            </w:r>
          </w:p>
        </w:tc>
        <w:tc>
          <w:tcPr>
            <w:tcW w:w="1378"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每</w:t>
            </w:r>
            <w:r w:rsidRPr="006F5934">
              <w:rPr>
                <w:color w:val="000000"/>
                <w:sz w:val="24"/>
              </w:rPr>
              <w:t>10</w:t>
            </w:r>
            <w:r w:rsidRPr="006F5934">
              <w:rPr>
                <w:rFonts w:hint="eastAsia"/>
                <w:color w:val="000000"/>
                <w:sz w:val="24"/>
              </w:rPr>
              <w:t>份基金份额分红数</w:t>
            </w:r>
          </w:p>
        </w:tc>
        <w:tc>
          <w:tcPr>
            <w:tcW w:w="1839"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现金形式发放总额</w:t>
            </w:r>
          </w:p>
        </w:tc>
        <w:tc>
          <w:tcPr>
            <w:tcW w:w="1950"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再投资形式发放总额</w:t>
            </w:r>
          </w:p>
        </w:tc>
        <w:tc>
          <w:tcPr>
            <w:tcW w:w="1894"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年度利润分配合计</w:t>
            </w:r>
          </w:p>
        </w:tc>
        <w:tc>
          <w:tcPr>
            <w:tcW w:w="1068"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备注</w:t>
            </w:r>
          </w:p>
        </w:tc>
      </w:tr>
      <w:tr w:rsidR="00303981">
        <w:trPr>
          <w:jc w:val="center"/>
        </w:trPr>
        <w:tc>
          <w:tcPr>
            <w:tcW w:w="1157" w:type="dxa"/>
            <w:vAlign w:val="center"/>
          </w:tcPr>
          <w:p w:rsidR="00303981" w:rsidRDefault="00624E00">
            <w:pPr>
              <w:jc w:val="center"/>
            </w:pPr>
            <w:r>
              <w:rPr>
                <w:color w:val="000000"/>
                <w:sz w:val="24"/>
              </w:rPr>
              <w:t>2018</w:t>
            </w:r>
            <w:r>
              <w:rPr>
                <w:color w:val="000000"/>
                <w:sz w:val="24"/>
              </w:rPr>
              <w:t>年</w:t>
            </w:r>
          </w:p>
        </w:tc>
        <w:tc>
          <w:tcPr>
            <w:tcW w:w="1378" w:type="dxa"/>
            <w:vAlign w:val="center"/>
          </w:tcPr>
          <w:p w:rsidR="00303981" w:rsidRDefault="00624E00">
            <w:pPr>
              <w:jc w:val="right"/>
            </w:pPr>
            <w:r>
              <w:rPr>
                <w:color w:val="000000"/>
                <w:sz w:val="24"/>
              </w:rPr>
              <w:t>-</w:t>
            </w:r>
          </w:p>
        </w:tc>
        <w:tc>
          <w:tcPr>
            <w:tcW w:w="1839" w:type="dxa"/>
            <w:vAlign w:val="center"/>
          </w:tcPr>
          <w:p w:rsidR="00303981" w:rsidRDefault="00624E00">
            <w:pPr>
              <w:jc w:val="right"/>
            </w:pPr>
            <w:r>
              <w:rPr>
                <w:color w:val="000000"/>
                <w:sz w:val="24"/>
              </w:rPr>
              <w:t>-</w:t>
            </w:r>
          </w:p>
        </w:tc>
        <w:tc>
          <w:tcPr>
            <w:tcW w:w="1950" w:type="dxa"/>
            <w:vAlign w:val="center"/>
          </w:tcPr>
          <w:p w:rsidR="00303981" w:rsidRDefault="00624E00">
            <w:pPr>
              <w:jc w:val="right"/>
            </w:pPr>
            <w:r>
              <w:rPr>
                <w:color w:val="000000"/>
                <w:sz w:val="24"/>
              </w:rPr>
              <w:t>-</w:t>
            </w:r>
          </w:p>
        </w:tc>
        <w:tc>
          <w:tcPr>
            <w:tcW w:w="1894" w:type="dxa"/>
            <w:vAlign w:val="center"/>
          </w:tcPr>
          <w:p w:rsidR="00303981" w:rsidRDefault="00624E00">
            <w:pPr>
              <w:jc w:val="right"/>
            </w:pPr>
            <w:r>
              <w:rPr>
                <w:color w:val="000000"/>
                <w:sz w:val="24"/>
              </w:rPr>
              <w:t>-</w:t>
            </w:r>
          </w:p>
        </w:tc>
        <w:tc>
          <w:tcPr>
            <w:tcW w:w="1068" w:type="dxa"/>
            <w:vAlign w:val="center"/>
          </w:tcPr>
          <w:p w:rsidR="00303981" w:rsidRDefault="00624E00">
            <w:pPr>
              <w:jc w:val="left"/>
            </w:pPr>
            <w:r>
              <w:rPr>
                <w:color w:val="000000"/>
                <w:sz w:val="24"/>
              </w:rPr>
              <w:t>-</w:t>
            </w:r>
          </w:p>
        </w:tc>
      </w:tr>
      <w:tr w:rsidR="00303981">
        <w:trPr>
          <w:jc w:val="center"/>
        </w:trPr>
        <w:tc>
          <w:tcPr>
            <w:tcW w:w="1157" w:type="dxa"/>
            <w:vAlign w:val="center"/>
          </w:tcPr>
          <w:p w:rsidR="00303981" w:rsidRDefault="00624E00">
            <w:pPr>
              <w:jc w:val="center"/>
            </w:pPr>
            <w:r>
              <w:rPr>
                <w:color w:val="000000"/>
                <w:sz w:val="24"/>
              </w:rPr>
              <w:t>2017</w:t>
            </w:r>
            <w:r>
              <w:rPr>
                <w:color w:val="000000"/>
                <w:sz w:val="24"/>
              </w:rPr>
              <w:t>年</w:t>
            </w:r>
          </w:p>
        </w:tc>
        <w:tc>
          <w:tcPr>
            <w:tcW w:w="1378" w:type="dxa"/>
            <w:vAlign w:val="center"/>
          </w:tcPr>
          <w:p w:rsidR="00303981" w:rsidRDefault="00624E00">
            <w:pPr>
              <w:jc w:val="right"/>
            </w:pPr>
            <w:r>
              <w:rPr>
                <w:color w:val="000000"/>
                <w:sz w:val="24"/>
              </w:rPr>
              <w:t>-</w:t>
            </w:r>
          </w:p>
        </w:tc>
        <w:tc>
          <w:tcPr>
            <w:tcW w:w="1839" w:type="dxa"/>
            <w:vAlign w:val="center"/>
          </w:tcPr>
          <w:p w:rsidR="00303981" w:rsidRDefault="00624E00">
            <w:pPr>
              <w:jc w:val="right"/>
            </w:pPr>
            <w:r>
              <w:rPr>
                <w:color w:val="000000"/>
                <w:sz w:val="24"/>
              </w:rPr>
              <w:t>-</w:t>
            </w:r>
          </w:p>
        </w:tc>
        <w:tc>
          <w:tcPr>
            <w:tcW w:w="1950" w:type="dxa"/>
            <w:vAlign w:val="center"/>
          </w:tcPr>
          <w:p w:rsidR="00303981" w:rsidRDefault="00624E00">
            <w:pPr>
              <w:jc w:val="right"/>
            </w:pPr>
            <w:r>
              <w:rPr>
                <w:color w:val="000000"/>
                <w:sz w:val="24"/>
              </w:rPr>
              <w:t>-</w:t>
            </w:r>
          </w:p>
        </w:tc>
        <w:tc>
          <w:tcPr>
            <w:tcW w:w="1894" w:type="dxa"/>
            <w:vAlign w:val="center"/>
          </w:tcPr>
          <w:p w:rsidR="00303981" w:rsidRDefault="00624E00">
            <w:pPr>
              <w:jc w:val="right"/>
            </w:pPr>
            <w:r>
              <w:rPr>
                <w:color w:val="000000"/>
                <w:sz w:val="24"/>
              </w:rPr>
              <w:t>-</w:t>
            </w:r>
          </w:p>
        </w:tc>
        <w:tc>
          <w:tcPr>
            <w:tcW w:w="1068" w:type="dxa"/>
            <w:vAlign w:val="center"/>
          </w:tcPr>
          <w:p w:rsidR="00303981" w:rsidRDefault="00624E00">
            <w:pPr>
              <w:jc w:val="left"/>
            </w:pPr>
            <w:r>
              <w:rPr>
                <w:color w:val="000000"/>
                <w:sz w:val="24"/>
              </w:rPr>
              <w:t>-</w:t>
            </w:r>
          </w:p>
        </w:tc>
      </w:tr>
      <w:tr w:rsidR="00303981">
        <w:trPr>
          <w:jc w:val="center"/>
        </w:trPr>
        <w:tc>
          <w:tcPr>
            <w:tcW w:w="1157" w:type="dxa"/>
            <w:vAlign w:val="center"/>
          </w:tcPr>
          <w:p w:rsidR="00303981" w:rsidRDefault="00624E00">
            <w:pPr>
              <w:jc w:val="center"/>
            </w:pPr>
            <w:r>
              <w:rPr>
                <w:color w:val="000000"/>
                <w:sz w:val="24"/>
              </w:rPr>
              <w:t>2016</w:t>
            </w:r>
            <w:r>
              <w:rPr>
                <w:color w:val="000000"/>
                <w:sz w:val="24"/>
              </w:rPr>
              <w:t>年</w:t>
            </w:r>
          </w:p>
        </w:tc>
        <w:tc>
          <w:tcPr>
            <w:tcW w:w="1378" w:type="dxa"/>
            <w:vAlign w:val="center"/>
          </w:tcPr>
          <w:p w:rsidR="00303981" w:rsidRDefault="00624E00">
            <w:pPr>
              <w:jc w:val="right"/>
            </w:pPr>
            <w:r>
              <w:rPr>
                <w:color w:val="000000"/>
                <w:sz w:val="24"/>
              </w:rPr>
              <w:t>0.400</w:t>
            </w:r>
          </w:p>
        </w:tc>
        <w:tc>
          <w:tcPr>
            <w:tcW w:w="1839" w:type="dxa"/>
            <w:vAlign w:val="center"/>
          </w:tcPr>
          <w:p w:rsidR="00303981" w:rsidRDefault="00624E00">
            <w:pPr>
              <w:jc w:val="right"/>
            </w:pPr>
            <w:r>
              <w:rPr>
                <w:color w:val="000000"/>
                <w:sz w:val="24"/>
              </w:rPr>
              <w:t>47,888,551.47</w:t>
            </w:r>
          </w:p>
        </w:tc>
        <w:tc>
          <w:tcPr>
            <w:tcW w:w="1950" w:type="dxa"/>
            <w:vAlign w:val="center"/>
          </w:tcPr>
          <w:p w:rsidR="00303981" w:rsidRDefault="00624E00">
            <w:pPr>
              <w:jc w:val="right"/>
            </w:pPr>
            <w:r>
              <w:rPr>
                <w:color w:val="000000"/>
                <w:sz w:val="24"/>
              </w:rPr>
              <w:t>992,971.40</w:t>
            </w:r>
          </w:p>
        </w:tc>
        <w:tc>
          <w:tcPr>
            <w:tcW w:w="1894" w:type="dxa"/>
            <w:vAlign w:val="center"/>
          </w:tcPr>
          <w:p w:rsidR="00303981" w:rsidRDefault="00624E00">
            <w:pPr>
              <w:jc w:val="right"/>
            </w:pPr>
            <w:r>
              <w:rPr>
                <w:color w:val="000000"/>
                <w:sz w:val="24"/>
              </w:rPr>
              <w:t>48,881,522.87</w:t>
            </w:r>
          </w:p>
        </w:tc>
        <w:tc>
          <w:tcPr>
            <w:tcW w:w="1068" w:type="dxa"/>
            <w:vAlign w:val="center"/>
          </w:tcPr>
          <w:p w:rsidR="00303981" w:rsidRDefault="00624E00">
            <w:pPr>
              <w:jc w:val="left"/>
            </w:pPr>
            <w:r>
              <w:rPr>
                <w:color w:val="000000"/>
                <w:sz w:val="24"/>
              </w:rPr>
              <w:t>-</w:t>
            </w:r>
          </w:p>
        </w:tc>
      </w:tr>
      <w:tr w:rsidR="006C3415" w:rsidRPr="00D564C7" w:rsidTr="00511875">
        <w:trPr>
          <w:jc w:val="center"/>
        </w:trPr>
        <w:tc>
          <w:tcPr>
            <w:tcW w:w="1157" w:type="dxa"/>
            <w:vAlign w:val="center"/>
          </w:tcPr>
          <w:p w:rsidR="006C3415" w:rsidRPr="00D564C7" w:rsidRDefault="006C3415" w:rsidP="00773D24">
            <w:pPr>
              <w:autoSpaceDE w:val="0"/>
              <w:autoSpaceDN w:val="0"/>
              <w:adjustRightInd w:val="0"/>
              <w:spacing w:before="29" w:line="288" w:lineRule="auto"/>
              <w:ind w:left="15"/>
              <w:jc w:val="center"/>
              <w:rPr>
                <w:rFonts w:asciiTheme="minorEastAsia" w:eastAsiaTheme="minorEastAsia" w:hAnsiTheme="minorEastAsia"/>
                <w:color w:val="000000"/>
                <w:szCs w:val="21"/>
              </w:rPr>
            </w:pPr>
            <w:r w:rsidRPr="00773D24">
              <w:rPr>
                <w:rFonts w:hint="eastAsia"/>
                <w:color w:val="000000"/>
                <w:sz w:val="24"/>
              </w:rPr>
              <w:t>合计</w:t>
            </w:r>
          </w:p>
        </w:tc>
        <w:tc>
          <w:tcPr>
            <w:tcW w:w="1378" w:type="dxa"/>
            <w:vAlign w:val="center"/>
          </w:tcPr>
          <w:p w:rsidR="006C3415" w:rsidRPr="00BC1CF2" w:rsidRDefault="006C341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0.400</w:t>
            </w:r>
          </w:p>
        </w:tc>
        <w:tc>
          <w:tcPr>
            <w:tcW w:w="1839" w:type="dxa"/>
            <w:vAlign w:val="center"/>
          </w:tcPr>
          <w:p w:rsidR="006C3415"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47,888,551.47</w:t>
            </w:r>
          </w:p>
        </w:tc>
        <w:tc>
          <w:tcPr>
            <w:tcW w:w="1950" w:type="dxa"/>
            <w:vAlign w:val="center"/>
          </w:tcPr>
          <w:p w:rsidR="006C3415"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992,971.40</w:t>
            </w:r>
          </w:p>
        </w:tc>
        <w:tc>
          <w:tcPr>
            <w:tcW w:w="1894" w:type="dxa"/>
            <w:vAlign w:val="center"/>
          </w:tcPr>
          <w:p w:rsidR="006C3415"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48,881,522.87</w:t>
            </w:r>
          </w:p>
        </w:tc>
        <w:tc>
          <w:tcPr>
            <w:tcW w:w="1068" w:type="dxa"/>
            <w:vAlign w:val="center"/>
          </w:tcPr>
          <w:p w:rsidR="006C3415"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r>
    </w:tbl>
    <w:p w:rsidR="00E90E12" w:rsidRPr="00400137" w:rsidRDefault="00E90E12" w:rsidP="00400137">
      <w:pPr>
        <w:tabs>
          <w:tab w:val="left" w:pos="426"/>
        </w:tabs>
        <w:spacing w:before="29" w:line="288" w:lineRule="auto"/>
        <w:jc w:val="left"/>
        <w:rPr>
          <w:kern w:val="0"/>
          <w:sz w:val="24"/>
        </w:rPr>
      </w:pPr>
    </w:p>
    <w:p w:rsidR="000B2C76" w:rsidRPr="00EC2228" w:rsidRDefault="0071054A" w:rsidP="00EC2228">
      <w:pPr>
        <w:pStyle w:val="21"/>
        <w:spacing w:before="29" w:line="288" w:lineRule="auto"/>
        <w:ind w:firstLineChars="0" w:firstLine="0"/>
        <w:rPr>
          <w:rFonts w:ascii="Times New Roman" w:hAnsi="Times New Roman"/>
          <w:color w:val="auto"/>
        </w:rPr>
      </w:pPr>
      <w:r w:rsidRPr="00EC2228">
        <w:rPr>
          <w:rFonts w:ascii="Times New Roman" w:hAnsi="Times New Roman" w:hint="eastAsia"/>
          <w:color w:val="auto"/>
        </w:rPr>
        <w:t>2</w:t>
      </w:r>
      <w:r w:rsidRPr="00EC2228">
        <w:rPr>
          <w:rFonts w:ascii="Times New Roman" w:hAnsi="Times New Roman" w:hint="eastAsia"/>
          <w:color w:val="auto"/>
        </w:rPr>
        <w:t>、</w:t>
      </w:r>
      <w:r w:rsidR="000B2C76" w:rsidRPr="00EC2228">
        <w:rPr>
          <w:rFonts w:ascii="Times New Roman" w:hAnsi="Times New Roman"/>
          <w:color w:val="auto"/>
        </w:rPr>
        <w:t>交</w:t>
      </w:r>
      <w:proofErr w:type="gramStart"/>
      <w:r w:rsidR="000B2C76" w:rsidRPr="00EC2228">
        <w:rPr>
          <w:rFonts w:ascii="Times New Roman" w:hAnsi="Times New Roman"/>
          <w:color w:val="auto"/>
        </w:rPr>
        <w:t>银纯债</w:t>
      </w:r>
      <w:proofErr w:type="gramEnd"/>
      <w:r w:rsidR="000B2C76" w:rsidRPr="00EC2228">
        <w:rPr>
          <w:rFonts w:ascii="Times New Roman" w:hAnsi="Times New Roman"/>
          <w:color w:val="auto"/>
        </w:rPr>
        <w:t>债券发起</w:t>
      </w:r>
      <w:r w:rsidR="000B2C76" w:rsidRPr="00EC2228">
        <w:rPr>
          <w:rFonts w:ascii="Times New Roman" w:hAnsi="Times New Roman"/>
          <w:color w:val="auto"/>
        </w:rPr>
        <w:t>C</w:t>
      </w:r>
      <w:r w:rsidR="000B2C76" w:rsidRPr="00EC2228">
        <w:rPr>
          <w:rFonts w:ascii="Times New Roman" w:hAnsi="Times New Roman" w:hint="eastAsia"/>
          <w:color w:val="auto"/>
        </w:rPr>
        <w:t>：</w:t>
      </w:r>
    </w:p>
    <w:p w:rsidR="000B2C76" w:rsidRPr="00E90E12" w:rsidRDefault="000B2C76" w:rsidP="00E90E12">
      <w:pPr>
        <w:pStyle w:val="a0"/>
        <w:spacing w:line="360" w:lineRule="auto"/>
        <w:ind w:firstLine="480"/>
        <w:jc w:val="right"/>
        <w:rPr>
          <w:color w:val="000000"/>
          <w:kern w:val="0"/>
          <w:sz w:val="24"/>
        </w:rPr>
      </w:pPr>
      <w:r w:rsidRPr="00E90E12">
        <w:rPr>
          <w:rFonts w:hint="eastAsia"/>
          <w:color w:val="000000"/>
          <w:kern w:val="0"/>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0525D9" w:rsidRPr="00D564C7" w:rsidTr="000D7898">
        <w:trPr>
          <w:jc w:val="center"/>
        </w:trPr>
        <w:tc>
          <w:tcPr>
            <w:tcW w:w="1157"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年度</w:t>
            </w:r>
          </w:p>
        </w:tc>
        <w:tc>
          <w:tcPr>
            <w:tcW w:w="1378"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每</w:t>
            </w:r>
            <w:r w:rsidRPr="006F5934">
              <w:rPr>
                <w:color w:val="000000"/>
                <w:sz w:val="24"/>
              </w:rPr>
              <w:t>10</w:t>
            </w:r>
            <w:r w:rsidRPr="006F5934">
              <w:rPr>
                <w:rFonts w:hint="eastAsia"/>
                <w:color w:val="000000"/>
                <w:sz w:val="24"/>
              </w:rPr>
              <w:t>份基金份额分红数</w:t>
            </w:r>
          </w:p>
        </w:tc>
        <w:tc>
          <w:tcPr>
            <w:tcW w:w="1839"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现金形式发放总额</w:t>
            </w:r>
          </w:p>
        </w:tc>
        <w:tc>
          <w:tcPr>
            <w:tcW w:w="1950"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再投资形式发放总额</w:t>
            </w:r>
          </w:p>
        </w:tc>
        <w:tc>
          <w:tcPr>
            <w:tcW w:w="1894"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年度利润分配合计</w:t>
            </w:r>
          </w:p>
        </w:tc>
        <w:tc>
          <w:tcPr>
            <w:tcW w:w="1068"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备注</w:t>
            </w:r>
          </w:p>
        </w:tc>
      </w:tr>
      <w:tr w:rsidR="00303981">
        <w:trPr>
          <w:jc w:val="center"/>
        </w:trPr>
        <w:tc>
          <w:tcPr>
            <w:tcW w:w="1157" w:type="dxa"/>
            <w:vAlign w:val="center"/>
          </w:tcPr>
          <w:p w:rsidR="00303981" w:rsidRDefault="00624E00">
            <w:pPr>
              <w:jc w:val="center"/>
            </w:pPr>
            <w:r>
              <w:rPr>
                <w:color w:val="000000"/>
                <w:sz w:val="24"/>
              </w:rPr>
              <w:t>2018</w:t>
            </w:r>
            <w:r>
              <w:rPr>
                <w:color w:val="000000"/>
                <w:sz w:val="24"/>
              </w:rPr>
              <w:t>年</w:t>
            </w:r>
          </w:p>
        </w:tc>
        <w:tc>
          <w:tcPr>
            <w:tcW w:w="1378" w:type="dxa"/>
            <w:vAlign w:val="center"/>
          </w:tcPr>
          <w:p w:rsidR="00303981" w:rsidRDefault="00624E00">
            <w:pPr>
              <w:jc w:val="right"/>
            </w:pPr>
            <w:r>
              <w:rPr>
                <w:color w:val="000000"/>
                <w:sz w:val="24"/>
              </w:rPr>
              <w:t>-</w:t>
            </w:r>
          </w:p>
        </w:tc>
        <w:tc>
          <w:tcPr>
            <w:tcW w:w="1839" w:type="dxa"/>
            <w:vAlign w:val="center"/>
          </w:tcPr>
          <w:p w:rsidR="00303981" w:rsidRDefault="00624E00">
            <w:pPr>
              <w:jc w:val="right"/>
            </w:pPr>
            <w:r>
              <w:rPr>
                <w:color w:val="000000"/>
                <w:sz w:val="24"/>
              </w:rPr>
              <w:t>-</w:t>
            </w:r>
          </w:p>
        </w:tc>
        <w:tc>
          <w:tcPr>
            <w:tcW w:w="1950" w:type="dxa"/>
            <w:vAlign w:val="center"/>
          </w:tcPr>
          <w:p w:rsidR="00303981" w:rsidRDefault="00624E00">
            <w:pPr>
              <w:jc w:val="right"/>
            </w:pPr>
            <w:r>
              <w:rPr>
                <w:color w:val="000000"/>
                <w:sz w:val="24"/>
              </w:rPr>
              <w:t>-</w:t>
            </w:r>
          </w:p>
        </w:tc>
        <w:tc>
          <w:tcPr>
            <w:tcW w:w="1894" w:type="dxa"/>
            <w:vAlign w:val="center"/>
          </w:tcPr>
          <w:p w:rsidR="00303981" w:rsidRDefault="00624E00">
            <w:pPr>
              <w:jc w:val="right"/>
            </w:pPr>
            <w:r>
              <w:rPr>
                <w:color w:val="000000"/>
                <w:sz w:val="24"/>
              </w:rPr>
              <w:t>-</w:t>
            </w:r>
          </w:p>
        </w:tc>
        <w:tc>
          <w:tcPr>
            <w:tcW w:w="1068" w:type="dxa"/>
            <w:vAlign w:val="center"/>
          </w:tcPr>
          <w:p w:rsidR="00303981" w:rsidRDefault="00624E00">
            <w:pPr>
              <w:jc w:val="left"/>
            </w:pPr>
            <w:r>
              <w:rPr>
                <w:color w:val="000000"/>
                <w:sz w:val="24"/>
              </w:rPr>
              <w:t>-</w:t>
            </w:r>
          </w:p>
        </w:tc>
      </w:tr>
      <w:tr w:rsidR="00303981">
        <w:trPr>
          <w:jc w:val="center"/>
        </w:trPr>
        <w:tc>
          <w:tcPr>
            <w:tcW w:w="1157" w:type="dxa"/>
            <w:vAlign w:val="center"/>
          </w:tcPr>
          <w:p w:rsidR="00303981" w:rsidRDefault="00624E00">
            <w:pPr>
              <w:jc w:val="center"/>
            </w:pPr>
            <w:r>
              <w:rPr>
                <w:color w:val="000000"/>
                <w:sz w:val="24"/>
              </w:rPr>
              <w:t>2017</w:t>
            </w:r>
            <w:r>
              <w:rPr>
                <w:color w:val="000000"/>
                <w:sz w:val="24"/>
              </w:rPr>
              <w:t>年</w:t>
            </w:r>
          </w:p>
        </w:tc>
        <w:tc>
          <w:tcPr>
            <w:tcW w:w="1378" w:type="dxa"/>
            <w:vAlign w:val="center"/>
          </w:tcPr>
          <w:p w:rsidR="00303981" w:rsidRDefault="00624E00">
            <w:pPr>
              <w:jc w:val="right"/>
            </w:pPr>
            <w:r>
              <w:rPr>
                <w:color w:val="000000"/>
                <w:sz w:val="24"/>
              </w:rPr>
              <w:t>-</w:t>
            </w:r>
          </w:p>
        </w:tc>
        <w:tc>
          <w:tcPr>
            <w:tcW w:w="1839" w:type="dxa"/>
            <w:vAlign w:val="center"/>
          </w:tcPr>
          <w:p w:rsidR="00303981" w:rsidRDefault="00624E00">
            <w:pPr>
              <w:jc w:val="right"/>
            </w:pPr>
            <w:r>
              <w:rPr>
                <w:color w:val="000000"/>
                <w:sz w:val="24"/>
              </w:rPr>
              <w:t>-</w:t>
            </w:r>
          </w:p>
        </w:tc>
        <w:tc>
          <w:tcPr>
            <w:tcW w:w="1950" w:type="dxa"/>
            <w:vAlign w:val="center"/>
          </w:tcPr>
          <w:p w:rsidR="00303981" w:rsidRDefault="00624E00">
            <w:pPr>
              <w:jc w:val="right"/>
            </w:pPr>
            <w:r>
              <w:rPr>
                <w:color w:val="000000"/>
                <w:sz w:val="24"/>
              </w:rPr>
              <w:t>-</w:t>
            </w:r>
          </w:p>
        </w:tc>
        <w:tc>
          <w:tcPr>
            <w:tcW w:w="1894" w:type="dxa"/>
            <w:vAlign w:val="center"/>
          </w:tcPr>
          <w:p w:rsidR="00303981" w:rsidRDefault="00624E00">
            <w:pPr>
              <w:jc w:val="right"/>
            </w:pPr>
            <w:r>
              <w:rPr>
                <w:color w:val="000000"/>
                <w:sz w:val="24"/>
              </w:rPr>
              <w:t>-</w:t>
            </w:r>
          </w:p>
        </w:tc>
        <w:tc>
          <w:tcPr>
            <w:tcW w:w="1068" w:type="dxa"/>
            <w:vAlign w:val="center"/>
          </w:tcPr>
          <w:p w:rsidR="00303981" w:rsidRDefault="00624E00">
            <w:pPr>
              <w:jc w:val="left"/>
            </w:pPr>
            <w:r>
              <w:rPr>
                <w:color w:val="000000"/>
                <w:sz w:val="24"/>
              </w:rPr>
              <w:t>-</w:t>
            </w:r>
          </w:p>
        </w:tc>
      </w:tr>
      <w:tr w:rsidR="00303981">
        <w:trPr>
          <w:jc w:val="center"/>
        </w:trPr>
        <w:tc>
          <w:tcPr>
            <w:tcW w:w="1157" w:type="dxa"/>
            <w:vAlign w:val="center"/>
          </w:tcPr>
          <w:p w:rsidR="00303981" w:rsidRDefault="00624E00">
            <w:pPr>
              <w:jc w:val="center"/>
            </w:pPr>
            <w:r>
              <w:rPr>
                <w:color w:val="000000"/>
                <w:sz w:val="24"/>
              </w:rPr>
              <w:t>2016</w:t>
            </w:r>
            <w:r>
              <w:rPr>
                <w:color w:val="000000"/>
                <w:sz w:val="24"/>
              </w:rPr>
              <w:t>年</w:t>
            </w:r>
          </w:p>
        </w:tc>
        <w:tc>
          <w:tcPr>
            <w:tcW w:w="1378" w:type="dxa"/>
            <w:vAlign w:val="center"/>
          </w:tcPr>
          <w:p w:rsidR="00303981" w:rsidRDefault="00624E00">
            <w:pPr>
              <w:jc w:val="right"/>
            </w:pPr>
            <w:r>
              <w:rPr>
                <w:color w:val="000000"/>
                <w:sz w:val="24"/>
              </w:rPr>
              <w:t>0.200</w:t>
            </w:r>
          </w:p>
        </w:tc>
        <w:tc>
          <w:tcPr>
            <w:tcW w:w="1839" w:type="dxa"/>
            <w:vAlign w:val="center"/>
          </w:tcPr>
          <w:p w:rsidR="00303981" w:rsidRDefault="00624E00">
            <w:pPr>
              <w:jc w:val="right"/>
            </w:pPr>
            <w:r>
              <w:rPr>
                <w:color w:val="000000"/>
                <w:sz w:val="24"/>
              </w:rPr>
              <w:t>13,971,581.01</w:t>
            </w:r>
          </w:p>
        </w:tc>
        <w:tc>
          <w:tcPr>
            <w:tcW w:w="1950" w:type="dxa"/>
            <w:vAlign w:val="center"/>
          </w:tcPr>
          <w:p w:rsidR="00303981" w:rsidRDefault="00624E00">
            <w:pPr>
              <w:jc w:val="right"/>
            </w:pPr>
            <w:r>
              <w:rPr>
                <w:color w:val="000000"/>
                <w:sz w:val="24"/>
              </w:rPr>
              <w:t>302,563.66</w:t>
            </w:r>
          </w:p>
        </w:tc>
        <w:tc>
          <w:tcPr>
            <w:tcW w:w="1894" w:type="dxa"/>
            <w:vAlign w:val="center"/>
          </w:tcPr>
          <w:p w:rsidR="00303981" w:rsidRDefault="00624E00">
            <w:pPr>
              <w:jc w:val="right"/>
            </w:pPr>
            <w:r>
              <w:rPr>
                <w:color w:val="000000"/>
                <w:sz w:val="24"/>
              </w:rPr>
              <w:t>14,274,144.67</w:t>
            </w:r>
          </w:p>
        </w:tc>
        <w:tc>
          <w:tcPr>
            <w:tcW w:w="1068" w:type="dxa"/>
            <w:vAlign w:val="center"/>
          </w:tcPr>
          <w:p w:rsidR="00303981" w:rsidRDefault="00624E00">
            <w:pPr>
              <w:jc w:val="left"/>
            </w:pPr>
            <w:r>
              <w:rPr>
                <w:color w:val="000000"/>
                <w:sz w:val="24"/>
              </w:rPr>
              <w:t>-</w:t>
            </w:r>
          </w:p>
        </w:tc>
      </w:tr>
      <w:tr w:rsidR="000525D9" w:rsidRPr="00D564C7" w:rsidTr="00511875">
        <w:trPr>
          <w:jc w:val="center"/>
        </w:trPr>
        <w:tc>
          <w:tcPr>
            <w:tcW w:w="1157" w:type="dxa"/>
            <w:vAlign w:val="center"/>
          </w:tcPr>
          <w:p w:rsidR="000525D9" w:rsidRPr="00D564C7" w:rsidRDefault="000525D9" w:rsidP="00773D24">
            <w:pPr>
              <w:autoSpaceDE w:val="0"/>
              <w:autoSpaceDN w:val="0"/>
              <w:adjustRightInd w:val="0"/>
              <w:spacing w:before="29" w:line="288" w:lineRule="auto"/>
              <w:ind w:left="15"/>
              <w:jc w:val="center"/>
              <w:rPr>
                <w:rFonts w:asciiTheme="minorEastAsia" w:eastAsiaTheme="minorEastAsia" w:hAnsiTheme="minorEastAsia"/>
                <w:color w:val="000000"/>
                <w:szCs w:val="21"/>
              </w:rPr>
            </w:pPr>
            <w:r w:rsidRPr="00773D24">
              <w:rPr>
                <w:rFonts w:hint="eastAsia"/>
                <w:color w:val="000000"/>
                <w:sz w:val="24"/>
              </w:rPr>
              <w:t>合计</w:t>
            </w:r>
          </w:p>
        </w:tc>
        <w:tc>
          <w:tcPr>
            <w:tcW w:w="1378" w:type="dxa"/>
            <w:vAlign w:val="center"/>
          </w:tcPr>
          <w:p w:rsidR="000525D9"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0.200</w:t>
            </w:r>
          </w:p>
        </w:tc>
        <w:tc>
          <w:tcPr>
            <w:tcW w:w="1839" w:type="dxa"/>
            <w:vAlign w:val="center"/>
          </w:tcPr>
          <w:p w:rsidR="000525D9"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13,971,581.01</w:t>
            </w:r>
          </w:p>
        </w:tc>
        <w:tc>
          <w:tcPr>
            <w:tcW w:w="1950" w:type="dxa"/>
            <w:vAlign w:val="center"/>
          </w:tcPr>
          <w:p w:rsidR="000525D9"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302,563.66</w:t>
            </w:r>
          </w:p>
        </w:tc>
        <w:tc>
          <w:tcPr>
            <w:tcW w:w="1894" w:type="dxa"/>
            <w:vAlign w:val="center"/>
          </w:tcPr>
          <w:p w:rsidR="000525D9"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14,274,144.67</w:t>
            </w:r>
          </w:p>
        </w:tc>
        <w:tc>
          <w:tcPr>
            <w:tcW w:w="1068" w:type="dxa"/>
            <w:vAlign w:val="center"/>
          </w:tcPr>
          <w:p w:rsidR="000525D9"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r>
    </w:tbl>
    <w:p w:rsidR="001A59F9" w:rsidRPr="00D564C7" w:rsidRDefault="001A59F9" w:rsidP="00026C9C">
      <w:pPr>
        <w:spacing w:line="360" w:lineRule="auto"/>
        <w:jc w:val="left"/>
        <w:rPr>
          <w:rFonts w:asciiTheme="minorEastAsia" w:eastAsiaTheme="minorEastAsia" w:hAnsiTheme="minorEastAsia"/>
          <w:color w:val="000000"/>
          <w:szCs w:val="21"/>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38" w:name="_Toc225498254"/>
      <w:bookmarkStart w:id="39" w:name="_Toc361324854"/>
      <w:bookmarkStart w:id="40" w:name="_Toc4141613"/>
      <w:r w:rsidRPr="00A40DA7">
        <w:rPr>
          <w:rFonts w:hint="eastAsia"/>
          <w:b/>
          <w:bCs/>
          <w:szCs w:val="24"/>
          <w:lang w:val="en-US"/>
        </w:rPr>
        <w:t>§</w:t>
      </w:r>
      <w:r w:rsidRPr="00A40DA7">
        <w:rPr>
          <w:b/>
          <w:bCs/>
          <w:szCs w:val="24"/>
          <w:lang w:val="en-US"/>
        </w:rPr>
        <w:t xml:space="preserve">4  </w:t>
      </w:r>
      <w:r w:rsidRPr="00A40DA7">
        <w:rPr>
          <w:rFonts w:hint="eastAsia"/>
          <w:b/>
          <w:bCs/>
          <w:szCs w:val="24"/>
          <w:lang w:val="en-US"/>
        </w:rPr>
        <w:t>管理人报告</w:t>
      </w:r>
      <w:bookmarkEnd w:id="38"/>
      <w:bookmarkEnd w:id="39"/>
      <w:bookmarkEnd w:id="40"/>
    </w:p>
    <w:p w:rsidR="00DB6EA0" w:rsidRPr="00DB6EA0" w:rsidRDefault="00DB6EA0" w:rsidP="00DB6EA0"/>
    <w:p w:rsidR="001A59F9" w:rsidRPr="00ED4838" w:rsidRDefault="001A59F9" w:rsidP="00ED4838">
      <w:pPr>
        <w:pStyle w:val="20"/>
        <w:spacing w:before="29" w:after="0" w:line="288" w:lineRule="auto"/>
        <w:rPr>
          <w:b w:val="0"/>
          <w:kern w:val="0"/>
        </w:rPr>
      </w:pPr>
      <w:bookmarkStart w:id="41" w:name="_Toc361324855"/>
      <w:bookmarkStart w:id="42" w:name="_Toc4141614"/>
      <w:r w:rsidRPr="00ED4838">
        <w:rPr>
          <w:rFonts w:ascii="Times New Roman" w:hAnsi="Times New Roman"/>
          <w:kern w:val="0"/>
          <w:szCs w:val="24"/>
        </w:rPr>
        <w:t xml:space="preserve">4.1 </w:t>
      </w:r>
      <w:r w:rsidRPr="00ED4838">
        <w:rPr>
          <w:rFonts w:ascii="Times New Roman" w:hAnsi="Times New Roman" w:hint="eastAsia"/>
          <w:kern w:val="0"/>
          <w:szCs w:val="24"/>
        </w:rPr>
        <w:t>基金管理人及基金经理情况</w:t>
      </w:r>
      <w:bookmarkEnd w:id="41"/>
      <w:bookmarkEnd w:id="42"/>
    </w:p>
    <w:p w:rsidR="001A59F9" w:rsidRPr="007F57C2" w:rsidRDefault="001A59F9" w:rsidP="007F57C2">
      <w:pPr>
        <w:spacing w:before="29" w:line="288" w:lineRule="auto"/>
        <w:rPr>
          <w:rFonts w:eastAsiaTheme="minorEastAsia"/>
          <w:b/>
          <w:sz w:val="24"/>
        </w:rPr>
      </w:pPr>
      <w:r w:rsidRPr="007F57C2">
        <w:rPr>
          <w:rFonts w:eastAsiaTheme="minorEastAsia"/>
          <w:b/>
          <w:sz w:val="24"/>
        </w:rPr>
        <w:t>4.1.1</w:t>
      </w:r>
      <w:r w:rsidRPr="007F57C2">
        <w:rPr>
          <w:rFonts w:eastAsiaTheme="minorEastAsia" w:hint="eastAsia"/>
          <w:b/>
          <w:sz w:val="24"/>
        </w:rPr>
        <w:t>基金管理人及其管理基金的经验</w:t>
      </w:r>
    </w:p>
    <w:p w:rsidR="00303981" w:rsidRDefault="00624E00">
      <w:pPr>
        <w:spacing w:before="29" w:line="288" w:lineRule="auto"/>
        <w:ind w:firstLineChars="200" w:firstLine="480"/>
        <w:rPr>
          <w:kern w:val="0"/>
          <w:sz w:val="24"/>
        </w:rPr>
      </w:pPr>
      <w:r>
        <w:rPr>
          <w:kern w:val="0"/>
          <w:sz w:val="24"/>
        </w:rPr>
        <w:t>交银施罗德基金管理有限公司是经中国证监会证</w:t>
      </w:r>
      <w:proofErr w:type="gramStart"/>
      <w:r>
        <w:rPr>
          <w:kern w:val="0"/>
          <w:sz w:val="24"/>
        </w:rPr>
        <w:t>监基金字</w:t>
      </w:r>
      <w:proofErr w:type="gramEnd"/>
      <w:r>
        <w:rPr>
          <w:kern w:val="0"/>
          <w:sz w:val="24"/>
        </w:rPr>
        <w:t>[2005]128</w:t>
      </w:r>
      <w:r>
        <w:rPr>
          <w:kern w:val="0"/>
          <w:sz w:val="24"/>
        </w:rPr>
        <w:t>号文批准，由交通银行股份有限公司、施罗德投资管理有限公司、中国国际海运集装箱（集团）股份有限公司共同发起设立。公司成立于</w:t>
      </w:r>
      <w:r>
        <w:rPr>
          <w:kern w:val="0"/>
          <w:sz w:val="24"/>
        </w:rPr>
        <w:t>2005</w:t>
      </w:r>
      <w:r>
        <w:rPr>
          <w:kern w:val="0"/>
          <w:sz w:val="24"/>
        </w:rPr>
        <w:t>年</w:t>
      </w:r>
      <w:r>
        <w:rPr>
          <w:kern w:val="0"/>
          <w:sz w:val="24"/>
        </w:rPr>
        <w:t>8</w:t>
      </w:r>
      <w:r>
        <w:rPr>
          <w:kern w:val="0"/>
          <w:sz w:val="24"/>
        </w:rPr>
        <w:t>月</w:t>
      </w:r>
      <w:r>
        <w:rPr>
          <w:kern w:val="0"/>
          <w:sz w:val="24"/>
        </w:rPr>
        <w:t>4</w:t>
      </w:r>
      <w:r>
        <w:rPr>
          <w:kern w:val="0"/>
          <w:sz w:val="24"/>
        </w:rPr>
        <w:t>日，注册地在中国上海，注册资本金为</w:t>
      </w:r>
      <w:r>
        <w:rPr>
          <w:kern w:val="0"/>
          <w:sz w:val="24"/>
        </w:rPr>
        <w:t>2</w:t>
      </w:r>
      <w:r>
        <w:rPr>
          <w:kern w:val="0"/>
          <w:sz w:val="24"/>
        </w:rPr>
        <w:t>亿元人民币。其中，交通银行股份有限公司持有</w:t>
      </w:r>
      <w:r>
        <w:rPr>
          <w:kern w:val="0"/>
          <w:sz w:val="24"/>
        </w:rPr>
        <w:t>65%</w:t>
      </w:r>
      <w:r>
        <w:rPr>
          <w:kern w:val="0"/>
          <w:sz w:val="24"/>
        </w:rPr>
        <w:t>的股份，施罗德投资管理有限公司持有</w:t>
      </w:r>
      <w:r>
        <w:rPr>
          <w:kern w:val="0"/>
          <w:sz w:val="24"/>
        </w:rPr>
        <w:t>30%</w:t>
      </w:r>
      <w:r>
        <w:rPr>
          <w:kern w:val="0"/>
          <w:sz w:val="24"/>
        </w:rPr>
        <w:t>的股份，中国国际海运集装箱（集团）股份有限公司持有</w:t>
      </w:r>
      <w:r>
        <w:rPr>
          <w:kern w:val="0"/>
          <w:sz w:val="24"/>
        </w:rPr>
        <w:t>5%</w:t>
      </w:r>
      <w:r>
        <w:rPr>
          <w:kern w:val="0"/>
          <w:sz w:val="24"/>
        </w:rPr>
        <w:t>的股份。公司并下设交银施罗德资产管理（香港）有限公司和交银施罗德资产管理有限公司。</w:t>
      </w:r>
    </w:p>
    <w:p w:rsidR="001A59F9" w:rsidRPr="00A40DA7" w:rsidRDefault="001A59F9" w:rsidP="00A40DA7">
      <w:pPr>
        <w:spacing w:before="29" w:line="288" w:lineRule="auto"/>
        <w:ind w:firstLineChars="200" w:firstLine="480"/>
        <w:rPr>
          <w:kern w:val="0"/>
          <w:sz w:val="24"/>
        </w:rPr>
      </w:pPr>
      <w:r w:rsidRPr="00A40DA7">
        <w:rPr>
          <w:kern w:val="0"/>
          <w:sz w:val="24"/>
        </w:rPr>
        <w:t>截至报告期末，公司管理了包括货币型、债券型、保本混合型、普通混合型和股票型在内的</w:t>
      </w:r>
      <w:r w:rsidRPr="00A40DA7">
        <w:rPr>
          <w:kern w:val="0"/>
          <w:sz w:val="24"/>
        </w:rPr>
        <w:t>77</w:t>
      </w:r>
      <w:r w:rsidRPr="00A40DA7">
        <w:rPr>
          <w:kern w:val="0"/>
          <w:sz w:val="24"/>
        </w:rPr>
        <w:t>只基金，其中股票型涵盖普通指数型、交易型开放式（</w:t>
      </w:r>
      <w:r w:rsidRPr="00A40DA7">
        <w:rPr>
          <w:kern w:val="0"/>
          <w:sz w:val="24"/>
        </w:rPr>
        <w:t>ETF</w:t>
      </w:r>
      <w:r w:rsidRPr="00A40DA7">
        <w:rPr>
          <w:kern w:val="0"/>
          <w:sz w:val="24"/>
        </w:rPr>
        <w:t>）、</w:t>
      </w:r>
      <w:r w:rsidRPr="00A40DA7">
        <w:rPr>
          <w:kern w:val="0"/>
          <w:sz w:val="24"/>
        </w:rPr>
        <w:t>QDII</w:t>
      </w:r>
      <w:r w:rsidRPr="00A40DA7">
        <w:rPr>
          <w:kern w:val="0"/>
          <w:sz w:val="24"/>
        </w:rPr>
        <w:t>等不</w:t>
      </w:r>
      <w:r w:rsidRPr="00A40DA7">
        <w:rPr>
          <w:kern w:val="0"/>
          <w:sz w:val="24"/>
        </w:rPr>
        <w:lastRenderedPageBreak/>
        <w:t>同类型基金。</w:t>
      </w:r>
    </w:p>
    <w:p w:rsidR="001A59F9" w:rsidRPr="007F57C2" w:rsidRDefault="001A59F9" w:rsidP="007F57C2">
      <w:pPr>
        <w:spacing w:before="29" w:line="288" w:lineRule="auto"/>
        <w:rPr>
          <w:rFonts w:eastAsiaTheme="minorEastAsia"/>
          <w:b/>
          <w:sz w:val="24"/>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4.1.2</w:t>
      </w:r>
      <w:r w:rsidRPr="007F57C2">
        <w:rPr>
          <w:rFonts w:eastAsiaTheme="minorEastAsia" w:hint="eastAsia"/>
          <w:b/>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6"/>
        <w:gridCol w:w="1134"/>
        <w:gridCol w:w="1418"/>
        <w:gridCol w:w="1275"/>
        <w:gridCol w:w="993"/>
        <w:gridCol w:w="2902"/>
      </w:tblGrid>
      <w:tr w:rsidR="001A59F9" w:rsidRPr="00D564C7" w:rsidTr="003729D1">
        <w:tc>
          <w:tcPr>
            <w:tcW w:w="1276" w:type="dxa"/>
            <w:vMerge w:val="restart"/>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姓名</w:t>
            </w:r>
          </w:p>
        </w:tc>
        <w:tc>
          <w:tcPr>
            <w:tcW w:w="1134" w:type="dxa"/>
            <w:vMerge w:val="restart"/>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职务</w:t>
            </w:r>
          </w:p>
        </w:tc>
        <w:tc>
          <w:tcPr>
            <w:tcW w:w="2693" w:type="dxa"/>
            <w:gridSpan w:val="2"/>
            <w:vAlign w:val="center"/>
          </w:tcPr>
          <w:p w:rsidR="001A59F9" w:rsidRPr="001E6AA7" w:rsidRDefault="001A59F9" w:rsidP="001E6AA7">
            <w:pPr>
              <w:spacing w:before="29" w:line="288" w:lineRule="auto"/>
              <w:jc w:val="center"/>
              <w:rPr>
                <w:color w:val="000000"/>
                <w:sz w:val="24"/>
              </w:rPr>
            </w:pPr>
            <w:proofErr w:type="gramStart"/>
            <w:r w:rsidRPr="001E6AA7">
              <w:rPr>
                <w:rFonts w:hint="eastAsia"/>
                <w:color w:val="000000"/>
                <w:sz w:val="24"/>
              </w:rPr>
              <w:t>任本基金</w:t>
            </w:r>
            <w:proofErr w:type="gramEnd"/>
            <w:r w:rsidRPr="001E6AA7">
              <w:rPr>
                <w:rFonts w:hint="eastAsia"/>
                <w:color w:val="000000"/>
                <w:sz w:val="24"/>
              </w:rPr>
              <w:t>的基金经理</w:t>
            </w:r>
            <w:r w:rsidR="00F07263" w:rsidRPr="001E6AA7">
              <w:rPr>
                <w:rFonts w:hint="eastAsia"/>
                <w:color w:val="000000"/>
                <w:sz w:val="24"/>
              </w:rPr>
              <w:t>（助理）</w:t>
            </w:r>
            <w:r w:rsidRPr="001E6AA7">
              <w:rPr>
                <w:rFonts w:hint="eastAsia"/>
                <w:color w:val="000000"/>
                <w:sz w:val="24"/>
              </w:rPr>
              <w:t>期限</w:t>
            </w:r>
          </w:p>
        </w:tc>
        <w:tc>
          <w:tcPr>
            <w:tcW w:w="993" w:type="dxa"/>
            <w:vMerge w:val="restart"/>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证券从业年限</w:t>
            </w:r>
          </w:p>
        </w:tc>
        <w:tc>
          <w:tcPr>
            <w:tcW w:w="2902" w:type="dxa"/>
            <w:vMerge w:val="restart"/>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说明</w:t>
            </w:r>
          </w:p>
        </w:tc>
      </w:tr>
      <w:tr w:rsidR="001A59F9" w:rsidRPr="00D564C7" w:rsidTr="003729D1">
        <w:tc>
          <w:tcPr>
            <w:tcW w:w="1276" w:type="dxa"/>
            <w:vMerge/>
            <w:vAlign w:val="center"/>
          </w:tcPr>
          <w:p w:rsidR="001A59F9" w:rsidRPr="00D564C7" w:rsidRDefault="001A59F9" w:rsidP="00026C9C">
            <w:pPr>
              <w:widowControl/>
              <w:spacing w:line="360" w:lineRule="auto"/>
              <w:jc w:val="left"/>
              <w:rPr>
                <w:rFonts w:asciiTheme="minorEastAsia" w:eastAsiaTheme="minorEastAsia" w:hAnsiTheme="minorEastAsia"/>
                <w:color w:val="000000"/>
                <w:szCs w:val="21"/>
              </w:rPr>
            </w:pPr>
          </w:p>
        </w:tc>
        <w:tc>
          <w:tcPr>
            <w:tcW w:w="1134" w:type="dxa"/>
            <w:vMerge/>
            <w:vAlign w:val="center"/>
          </w:tcPr>
          <w:p w:rsidR="001A59F9" w:rsidRPr="001E6AA7" w:rsidRDefault="001A59F9" w:rsidP="001E6AA7">
            <w:pPr>
              <w:spacing w:before="29" w:line="288" w:lineRule="auto"/>
              <w:jc w:val="center"/>
              <w:rPr>
                <w:color w:val="000000"/>
                <w:sz w:val="24"/>
              </w:rPr>
            </w:pPr>
          </w:p>
        </w:tc>
        <w:tc>
          <w:tcPr>
            <w:tcW w:w="1418" w:type="dxa"/>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任职日期</w:t>
            </w:r>
          </w:p>
        </w:tc>
        <w:tc>
          <w:tcPr>
            <w:tcW w:w="1275" w:type="dxa"/>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离任日期</w:t>
            </w:r>
          </w:p>
        </w:tc>
        <w:tc>
          <w:tcPr>
            <w:tcW w:w="993" w:type="dxa"/>
            <w:vMerge/>
            <w:vAlign w:val="center"/>
          </w:tcPr>
          <w:p w:rsidR="001A59F9" w:rsidRPr="00D564C7" w:rsidRDefault="001A59F9" w:rsidP="00026C9C">
            <w:pPr>
              <w:widowControl/>
              <w:spacing w:line="360" w:lineRule="auto"/>
              <w:jc w:val="left"/>
              <w:rPr>
                <w:rFonts w:asciiTheme="minorEastAsia" w:eastAsiaTheme="minorEastAsia" w:hAnsiTheme="minorEastAsia"/>
                <w:color w:val="000000"/>
                <w:szCs w:val="21"/>
              </w:rPr>
            </w:pPr>
          </w:p>
        </w:tc>
        <w:tc>
          <w:tcPr>
            <w:tcW w:w="2902" w:type="dxa"/>
            <w:vMerge/>
            <w:vAlign w:val="center"/>
          </w:tcPr>
          <w:p w:rsidR="001A59F9" w:rsidRPr="00D564C7" w:rsidRDefault="001A59F9" w:rsidP="00026C9C">
            <w:pPr>
              <w:widowControl/>
              <w:spacing w:line="360" w:lineRule="auto"/>
              <w:jc w:val="left"/>
              <w:rPr>
                <w:rFonts w:asciiTheme="minorEastAsia" w:eastAsiaTheme="minorEastAsia" w:hAnsiTheme="minorEastAsia"/>
                <w:color w:val="000000"/>
                <w:szCs w:val="21"/>
              </w:rPr>
            </w:pPr>
          </w:p>
        </w:tc>
      </w:tr>
      <w:tr w:rsidR="00303981">
        <w:tc>
          <w:tcPr>
            <w:tcW w:w="1276" w:type="dxa"/>
            <w:vAlign w:val="center"/>
          </w:tcPr>
          <w:p w:rsidR="00303981" w:rsidRDefault="00624E00">
            <w:pPr>
              <w:jc w:val="center"/>
            </w:pPr>
            <w:r>
              <w:rPr>
                <w:color w:val="000000"/>
                <w:sz w:val="24"/>
              </w:rPr>
              <w:t>于海颖</w:t>
            </w:r>
          </w:p>
        </w:tc>
        <w:tc>
          <w:tcPr>
            <w:tcW w:w="1134" w:type="dxa"/>
            <w:vAlign w:val="center"/>
          </w:tcPr>
          <w:p w:rsidR="00303981" w:rsidRDefault="00624E00">
            <w:pPr>
              <w:jc w:val="center"/>
            </w:pPr>
            <w:r>
              <w:rPr>
                <w:color w:val="000000"/>
                <w:sz w:val="24"/>
              </w:rPr>
              <w:t>交银增利债券、交</w:t>
            </w:r>
            <w:proofErr w:type="gramStart"/>
            <w:r>
              <w:rPr>
                <w:color w:val="000000"/>
                <w:sz w:val="24"/>
              </w:rPr>
              <w:t>银纯债</w:t>
            </w:r>
            <w:proofErr w:type="gramEnd"/>
            <w:r>
              <w:rPr>
                <w:color w:val="000000"/>
                <w:sz w:val="24"/>
              </w:rPr>
              <w:t>债券发起、交银荣祥保本混合、交银定期支付月月丰债券、交</w:t>
            </w:r>
            <w:proofErr w:type="gramStart"/>
            <w:r>
              <w:rPr>
                <w:color w:val="000000"/>
                <w:sz w:val="24"/>
              </w:rPr>
              <w:t>银增强</w:t>
            </w:r>
            <w:proofErr w:type="gramEnd"/>
            <w:r>
              <w:rPr>
                <w:color w:val="000000"/>
                <w:sz w:val="24"/>
              </w:rPr>
              <w:t>收益债券、交银强化回报债券、交银丰盈收益债券、交银荣鑫保本混合、交银增利增强债券、交银丰晟收益债券、交银</w:t>
            </w:r>
            <w:proofErr w:type="gramStart"/>
            <w:r>
              <w:rPr>
                <w:color w:val="000000"/>
                <w:sz w:val="24"/>
              </w:rPr>
              <w:t>裕如纯债债券</w:t>
            </w:r>
            <w:proofErr w:type="gramEnd"/>
            <w:r>
              <w:rPr>
                <w:color w:val="000000"/>
                <w:sz w:val="24"/>
              </w:rPr>
              <w:t>的基金经理，公司固定收益（公募）投资总监</w:t>
            </w:r>
          </w:p>
        </w:tc>
        <w:tc>
          <w:tcPr>
            <w:tcW w:w="1418" w:type="dxa"/>
            <w:vAlign w:val="center"/>
          </w:tcPr>
          <w:p w:rsidR="00303981" w:rsidRDefault="00624E00">
            <w:pPr>
              <w:jc w:val="center"/>
            </w:pPr>
            <w:r>
              <w:rPr>
                <w:color w:val="000000"/>
                <w:sz w:val="24"/>
              </w:rPr>
              <w:t>2017-06-10</w:t>
            </w:r>
          </w:p>
        </w:tc>
        <w:tc>
          <w:tcPr>
            <w:tcW w:w="1275" w:type="dxa"/>
            <w:vAlign w:val="center"/>
          </w:tcPr>
          <w:p w:rsidR="00303981" w:rsidRDefault="00624E00">
            <w:pPr>
              <w:jc w:val="center"/>
            </w:pPr>
            <w:r>
              <w:rPr>
                <w:color w:val="000000"/>
                <w:sz w:val="24"/>
              </w:rPr>
              <w:t>-</w:t>
            </w:r>
          </w:p>
        </w:tc>
        <w:tc>
          <w:tcPr>
            <w:tcW w:w="993" w:type="dxa"/>
            <w:vAlign w:val="center"/>
          </w:tcPr>
          <w:p w:rsidR="00303981" w:rsidRDefault="00624E00">
            <w:pPr>
              <w:jc w:val="center"/>
            </w:pPr>
            <w:r>
              <w:rPr>
                <w:color w:val="000000"/>
                <w:sz w:val="24"/>
              </w:rPr>
              <w:t>12</w:t>
            </w:r>
            <w:r>
              <w:rPr>
                <w:color w:val="000000"/>
                <w:sz w:val="24"/>
              </w:rPr>
              <w:t>年</w:t>
            </w:r>
          </w:p>
        </w:tc>
        <w:tc>
          <w:tcPr>
            <w:tcW w:w="2902" w:type="dxa"/>
            <w:vAlign w:val="center"/>
          </w:tcPr>
          <w:p w:rsidR="00303981" w:rsidRDefault="00624E00">
            <w:r>
              <w:rPr>
                <w:color w:val="000000"/>
                <w:sz w:val="24"/>
              </w:rPr>
              <w:t>于海颖女士，天津大学数量经济学硕士、经济学学士。历任北方国际信托投资股份有限公司固定收益研究员，光大保德信基金管理有限公司交易员、基金经理助理、基金经理，银华基金管理有限公司基金经理，五</w:t>
            </w:r>
            <w:proofErr w:type="gramStart"/>
            <w:r>
              <w:rPr>
                <w:color w:val="000000"/>
                <w:sz w:val="24"/>
              </w:rPr>
              <w:t>矿证券</w:t>
            </w:r>
            <w:proofErr w:type="gramEnd"/>
            <w:r>
              <w:rPr>
                <w:color w:val="000000"/>
                <w:sz w:val="24"/>
              </w:rPr>
              <w:t>有限公司固定收益事业部投资管理部总经理。其中</w:t>
            </w:r>
            <w:r>
              <w:rPr>
                <w:color w:val="000000"/>
                <w:sz w:val="24"/>
              </w:rPr>
              <w:t>2007</w:t>
            </w:r>
            <w:r>
              <w:rPr>
                <w:color w:val="000000"/>
                <w:sz w:val="24"/>
              </w:rPr>
              <w:t>年</w:t>
            </w:r>
            <w:r>
              <w:rPr>
                <w:color w:val="000000"/>
                <w:sz w:val="24"/>
              </w:rPr>
              <w:t>11</w:t>
            </w:r>
            <w:r>
              <w:rPr>
                <w:color w:val="000000"/>
                <w:sz w:val="24"/>
              </w:rPr>
              <w:t>月</w:t>
            </w:r>
            <w:r>
              <w:rPr>
                <w:color w:val="000000"/>
                <w:sz w:val="24"/>
              </w:rPr>
              <w:t>9</w:t>
            </w:r>
            <w:r>
              <w:rPr>
                <w:color w:val="000000"/>
                <w:sz w:val="24"/>
              </w:rPr>
              <w:t>日至</w:t>
            </w:r>
            <w:r>
              <w:rPr>
                <w:color w:val="000000"/>
                <w:sz w:val="24"/>
              </w:rPr>
              <w:t>2010</w:t>
            </w:r>
            <w:r>
              <w:rPr>
                <w:color w:val="000000"/>
                <w:sz w:val="24"/>
              </w:rPr>
              <w:t>年</w:t>
            </w:r>
            <w:r>
              <w:rPr>
                <w:color w:val="000000"/>
                <w:sz w:val="24"/>
              </w:rPr>
              <w:t>8</w:t>
            </w:r>
            <w:r>
              <w:rPr>
                <w:color w:val="000000"/>
                <w:sz w:val="24"/>
              </w:rPr>
              <w:t>月</w:t>
            </w:r>
            <w:r>
              <w:rPr>
                <w:color w:val="000000"/>
                <w:sz w:val="24"/>
              </w:rPr>
              <w:t>30</w:t>
            </w:r>
            <w:r>
              <w:rPr>
                <w:color w:val="000000"/>
                <w:sz w:val="24"/>
              </w:rPr>
              <w:t>日任光大保德</w:t>
            </w:r>
            <w:proofErr w:type="gramStart"/>
            <w:r>
              <w:rPr>
                <w:color w:val="000000"/>
                <w:sz w:val="24"/>
              </w:rPr>
              <w:t>信货</w:t>
            </w:r>
            <w:proofErr w:type="gramEnd"/>
            <w:r>
              <w:rPr>
                <w:color w:val="000000"/>
                <w:sz w:val="24"/>
              </w:rPr>
              <w:t>币市场</w:t>
            </w:r>
            <w:proofErr w:type="gramStart"/>
            <w:r>
              <w:rPr>
                <w:color w:val="000000"/>
                <w:sz w:val="24"/>
              </w:rPr>
              <w:t>基金基金</w:t>
            </w:r>
            <w:proofErr w:type="gramEnd"/>
            <w:r>
              <w:rPr>
                <w:color w:val="000000"/>
                <w:sz w:val="24"/>
              </w:rPr>
              <w:t>经理，</w:t>
            </w:r>
            <w:r>
              <w:rPr>
                <w:color w:val="000000"/>
                <w:sz w:val="24"/>
              </w:rPr>
              <w:t>2008</w:t>
            </w:r>
            <w:r>
              <w:rPr>
                <w:color w:val="000000"/>
                <w:sz w:val="24"/>
              </w:rPr>
              <w:t>年</w:t>
            </w:r>
            <w:r>
              <w:rPr>
                <w:color w:val="000000"/>
                <w:sz w:val="24"/>
              </w:rPr>
              <w:t>10</w:t>
            </w:r>
            <w:r>
              <w:rPr>
                <w:color w:val="000000"/>
                <w:sz w:val="24"/>
              </w:rPr>
              <w:t>月</w:t>
            </w:r>
            <w:r>
              <w:rPr>
                <w:color w:val="000000"/>
                <w:sz w:val="24"/>
              </w:rPr>
              <w:t>29</w:t>
            </w:r>
            <w:r>
              <w:rPr>
                <w:color w:val="000000"/>
                <w:sz w:val="24"/>
              </w:rPr>
              <w:t>日至</w:t>
            </w:r>
            <w:r>
              <w:rPr>
                <w:color w:val="000000"/>
                <w:sz w:val="24"/>
              </w:rPr>
              <w:t>2010</w:t>
            </w:r>
            <w:r>
              <w:rPr>
                <w:color w:val="000000"/>
                <w:sz w:val="24"/>
              </w:rPr>
              <w:t>年</w:t>
            </w:r>
            <w:r>
              <w:rPr>
                <w:color w:val="000000"/>
                <w:sz w:val="24"/>
              </w:rPr>
              <w:t>8</w:t>
            </w:r>
            <w:r>
              <w:rPr>
                <w:color w:val="000000"/>
                <w:sz w:val="24"/>
              </w:rPr>
              <w:t>月</w:t>
            </w:r>
            <w:r>
              <w:rPr>
                <w:color w:val="000000"/>
                <w:sz w:val="24"/>
              </w:rPr>
              <w:t>30</w:t>
            </w:r>
            <w:r>
              <w:rPr>
                <w:color w:val="000000"/>
                <w:sz w:val="24"/>
              </w:rPr>
              <w:t>日任光大保德信增利收益债券型证券投资</w:t>
            </w:r>
            <w:proofErr w:type="gramStart"/>
            <w:r>
              <w:rPr>
                <w:color w:val="000000"/>
                <w:sz w:val="24"/>
              </w:rPr>
              <w:t>基金基金</w:t>
            </w:r>
            <w:proofErr w:type="gramEnd"/>
            <w:r>
              <w:rPr>
                <w:color w:val="000000"/>
                <w:sz w:val="24"/>
              </w:rPr>
              <w:t>经理，</w:t>
            </w:r>
            <w:r>
              <w:rPr>
                <w:color w:val="000000"/>
                <w:sz w:val="24"/>
              </w:rPr>
              <w:t>2011</w:t>
            </w:r>
            <w:r>
              <w:rPr>
                <w:color w:val="000000"/>
                <w:sz w:val="24"/>
              </w:rPr>
              <w:t>年</w:t>
            </w:r>
            <w:r>
              <w:rPr>
                <w:color w:val="000000"/>
                <w:sz w:val="24"/>
              </w:rPr>
              <w:t>6</w:t>
            </w:r>
            <w:r>
              <w:rPr>
                <w:color w:val="000000"/>
                <w:sz w:val="24"/>
              </w:rPr>
              <w:t>月</w:t>
            </w:r>
            <w:r>
              <w:rPr>
                <w:color w:val="000000"/>
                <w:sz w:val="24"/>
              </w:rPr>
              <w:t>28</w:t>
            </w:r>
            <w:r>
              <w:rPr>
                <w:color w:val="000000"/>
                <w:sz w:val="24"/>
              </w:rPr>
              <w:t>日至</w:t>
            </w:r>
            <w:proofErr w:type="gramStart"/>
            <w:r>
              <w:rPr>
                <w:color w:val="000000"/>
                <w:sz w:val="24"/>
              </w:rPr>
              <w:t>2013</w:t>
            </w:r>
            <w:r>
              <w:rPr>
                <w:color w:val="000000"/>
                <w:sz w:val="24"/>
              </w:rPr>
              <w:t>年</w:t>
            </w:r>
            <w:r>
              <w:rPr>
                <w:color w:val="000000"/>
                <w:sz w:val="24"/>
              </w:rPr>
              <w:t>6</w:t>
            </w:r>
            <w:r>
              <w:rPr>
                <w:color w:val="000000"/>
                <w:sz w:val="24"/>
              </w:rPr>
              <w:t>月</w:t>
            </w:r>
            <w:r>
              <w:rPr>
                <w:color w:val="000000"/>
                <w:sz w:val="24"/>
              </w:rPr>
              <w:t>16</w:t>
            </w:r>
            <w:r>
              <w:rPr>
                <w:color w:val="000000"/>
                <w:sz w:val="24"/>
              </w:rPr>
              <w:t>日任银华永祥</w:t>
            </w:r>
            <w:proofErr w:type="gramEnd"/>
            <w:r>
              <w:rPr>
                <w:color w:val="000000"/>
                <w:sz w:val="24"/>
              </w:rPr>
              <w:t>保本混合型证券投资</w:t>
            </w:r>
            <w:proofErr w:type="gramStart"/>
            <w:r>
              <w:rPr>
                <w:color w:val="000000"/>
                <w:sz w:val="24"/>
              </w:rPr>
              <w:t>基金基金</w:t>
            </w:r>
            <w:proofErr w:type="gramEnd"/>
            <w:r>
              <w:rPr>
                <w:color w:val="000000"/>
                <w:sz w:val="24"/>
              </w:rPr>
              <w:t>经理，</w:t>
            </w:r>
            <w:r>
              <w:rPr>
                <w:color w:val="000000"/>
                <w:sz w:val="24"/>
              </w:rPr>
              <w:t>2011</w:t>
            </w:r>
            <w:r>
              <w:rPr>
                <w:color w:val="000000"/>
                <w:sz w:val="24"/>
              </w:rPr>
              <w:t>年</w:t>
            </w:r>
            <w:r>
              <w:rPr>
                <w:color w:val="000000"/>
                <w:sz w:val="24"/>
              </w:rPr>
              <w:t>8</w:t>
            </w:r>
            <w:r>
              <w:rPr>
                <w:color w:val="000000"/>
                <w:sz w:val="24"/>
              </w:rPr>
              <w:t>月</w:t>
            </w:r>
            <w:r>
              <w:rPr>
                <w:color w:val="000000"/>
                <w:sz w:val="24"/>
              </w:rPr>
              <w:t>2</w:t>
            </w:r>
            <w:r>
              <w:rPr>
                <w:color w:val="000000"/>
                <w:sz w:val="24"/>
              </w:rPr>
              <w:t>日至</w:t>
            </w:r>
            <w:proofErr w:type="gramStart"/>
            <w:r>
              <w:rPr>
                <w:color w:val="000000"/>
                <w:sz w:val="24"/>
              </w:rPr>
              <w:t>2014</w:t>
            </w:r>
            <w:r>
              <w:rPr>
                <w:color w:val="000000"/>
                <w:sz w:val="24"/>
              </w:rPr>
              <w:t>年</w:t>
            </w:r>
            <w:r>
              <w:rPr>
                <w:color w:val="000000"/>
                <w:sz w:val="24"/>
              </w:rPr>
              <w:t>4</w:t>
            </w:r>
            <w:r>
              <w:rPr>
                <w:color w:val="000000"/>
                <w:sz w:val="24"/>
              </w:rPr>
              <w:t>月</w:t>
            </w:r>
            <w:r>
              <w:rPr>
                <w:color w:val="000000"/>
                <w:sz w:val="24"/>
              </w:rPr>
              <w:t>24</w:t>
            </w:r>
            <w:r>
              <w:rPr>
                <w:color w:val="000000"/>
                <w:sz w:val="24"/>
              </w:rPr>
              <w:t>日任银华</w:t>
            </w:r>
            <w:proofErr w:type="gramEnd"/>
            <w:r>
              <w:rPr>
                <w:color w:val="000000"/>
                <w:sz w:val="24"/>
              </w:rPr>
              <w:t>货币市场证券投资</w:t>
            </w:r>
            <w:proofErr w:type="gramStart"/>
            <w:r>
              <w:rPr>
                <w:color w:val="000000"/>
                <w:sz w:val="24"/>
              </w:rPr>
              <w:t>基金基金</w:t>
            </w:r>
            <w:proofErr w:type="gramEnd"/>
            <w:r>
              <w:rPr>
                <w:color w:val="000000"/>
                <w:sz w:val="24"/>
              </w:rPr>
              <w:t>经理，</w:t>
            </w:r>
            <w:r>
              <w:rPr>
                <w:color w:val="000000"/>
                <w:sz w:val="24"/>
              </w:rPr>
              <w:t>2012</w:t>
            </w:r>
            <w:r>
              <w:rPr>
                <w:color w:val="000000"/>
                <w:sz w:val="24"/>
              </w:rPr>
              <w:t>年</w:t>
            </w:r>
            <w:r>
              <w:rPr>
                <w:color w:val="000000"/>
                <w:sz w:val="24"/>
              </w:rPr>
              <w:t>8</w:t>
            </w:r>
            <w:r>
              <w:rPr>
                <w:color w:val="000000"/>
                <w:sz w:val="24"/>
              </w:rPr>
              <w:t>月</w:t>
            </w:r>
            <w:r>
              <w:rPr>
                <w:color w:val="000000"/>
                <w:sz w:val="24"/>
              </w:rPr>
              <w:t>9</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w:t>
            </w:r>
            <w:proofErr w:type="gramStart"/>
            <w:r>
              <w:rPr>
                <w:color w:val="000000"/>
                <w:sz w:val="24"/>
              </w:rPr>
              <w:t>任银华纯债</w:t>
            </w:r>
            <w:proofErr w:type="gramEnd"/>
            <w:r>
              <w:rPr>
                <w:color w:val="000000"/>
                <w:sz w:val="24"/>
              </w:rPr>
              <w:t>信用主题债券型证券投资基金（</w:t>
            </w:r>
            <w:r>
              <w:rPr>
                <w:color w:val="000000"/>
                <w:sz w:val="24"/>
              </w:rPr>
              <w:t>LOF</w:t>
            </w:r>
            <w:r>
              <w:rPr>
                <w:color w:val="000000"/>
                <w:sz w:val="24"/>
              </w:rPr>
              <w:t>）基金经理，</w:t>
            </w:r>
            <w:r>
              <w:rPr>
                <w:color w:val="000000"/>
                <w:sz w:val="24"/>
              </w:rPr>
              <w:t>2013</w:t>
            </w:r>
            <w:r>
              <w:rPr>
                <w:color w:val="000000"/>
                <w:sz w:val="24"/>
              </w:rPr>
              <w:t>年</w:t>
            </w:r>
            <w:r>
              <w:rPr>
                <w:color w:val="000000"/>
                <w:sz w:val="24"/>
              </w:rPr>
              <w:t>4</w:t>
            </w:r>
            <w:r>
              <w:rPr>
                <w:color w:val="000000"/>
                <w:sz w:val="24"/>
              </w:rPr>
              <w:t>月</w:t>
            </w:r>
            <w:r>
              <w:rPr>
                <w:color w:val="000000"/>
                <w:sz w:val="24"/>
              </w:rPr>
              <w:t>1</w:t>
            </w:r>
            <w:r>
              <w:rPr>
                <w:color w:val="000000"/>
                <w:sz w:val="24"/>
              </w:rPr>
              <w:t>日至</w:t>
            </w:r>
            <w:r>
              <w:rPr>
                <w:color w:val="000000"/>
                <w:sz w:val="24"/>
              </w:rPr>
              <w:t>2014</w:t>
            </w:r>
            <w:r>
              <w:rPr>
                <w:color w:val="000000"/>
                <w:sz w:val="24"/>
              </w:rPr>
              <w:t>年</w:t>
            </w:r>
            <w:r>
              <w:rPr>
                <w:color w:val="000000"/>
                <w:sz w:val="24"/>
              </w:rPr>
              <w:t>4</w:t>
            </w:r>
            <w:r>
              <w:rPr>
                <w:color w:val="000000"/>
                <w:sz w:val="24"/>
              </w:rPr>
              <w:t>月</w:t>
            </w:r>
            <w:r>
              <w:rPr>
                <w:color w:val="000000"/>
                <w:sz w:val="24"/>
              </w:rPr>
              <w:t>24</w:t>
            </w:r>
            <w:r>
              <w:rPr>
                <w:color w:val="000000"/>
                <w:sz w:val="24"/>
              </w:rPr>
              <w:t>日</w:t>
            </w:r>
            <w:proofErr w:type="gramStart"/>
            <w:r>
              <w:rPr>
                <w:color w:val="000000"/>
                <w:sz w:val="24"/>
              </w:rPr>
              <w:t>任银华交易</w:t>
            </w:r>
            <w:proofErr w:type="gramEnd"/>
            <w:r>
              <w:rPr>
                <w:color w:val="000000"/>
                <w:sz w:val="24"/>
              </w:rPr>
              <w:t>型货币市场</w:t>
            </w:r>
            <w:proofErr w:type="gramStart"/>
            <w:r>
              <w:rPr>
                <w:color w:val="000000"/>
                <w:sz w:val="24"/>
              </w:rPr>
              <w:t>基金基金</w:t>
            </w:r>
            <w:proofErr w:type="gramEnd"/>
            <w:r>
              <w:rPr>
                <w:color w:val="000000"/>
                <w:sz w:val="24"/>
              </w:rPr>
              <w:t>经理，</w:t>
            </w:r>
            <w:r>
              <w:rPr>
                <w:color w:val="000000"/>
                <w:sz w:val="24"/>
              </w:rPr>
              <w:t>2013</w:t>
            </w:r>
            <w:r>
              <w:rPr>
                <w:color w:val="000000"/>
                <w:sz w:val="24"/>
              </w:rPr>
              <w:t>年</w:t>
            </w:r>
            <w:r>
              <w:rPr>
                <w:color w:val="000000"/>
                <w:sz w:val="24"/>
              </w:rPr>
              <w:t>8</w:t>
            </w:r>
            <w:r>
              <w:rPr>
                <w:color w:val="000000"/>
                <w:sz w:val="24"/>
              </w:rPr>
              <w:t>月</w:t>
            </w:r>
            <w:r>
              <w:rPr>
                <w:color w:val="000000"/>
                <w:sz w:val="24"/>
              </w:rPr>
              <w:t>7</w:t>
            </w:r>
            <w:r>
              <w:rPr>
                <w:color w:val="000000"/>
                <w:sz w:val="24"/>
              </w:rPr>
              <w:t>日至</w:t>
            </w:r>
            <w:proofErr w:type="gramStart"/>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w:t>
            </w:r>
            <w:proofErr w:type="gramEnd"/>
            <w:r>
              <w:rPr>
                <w:color w:val="000000"/>
                <w:sz w:val="24"/>
              </w:rPr>
              <w:t>信用四季红债券型证券投资</w:t>
            </w:r>
            <w:proofErr w:type="gramStart"/>
            <w:r>
              <w:rPr>
                <w:color w:val="000000"/>
                <w:sz w:val="24"/>
              </w:rPr>
              <w:t>基金基金</w:t>
            </w:r>
            <w:proofErr w:type="gramEnd"/>
            <w:r>
              <w:rPr>
                <w:color w:val="000000"/>
                <w:sz w:val="24"/>
              </w:rPr>
              <w:t>经理，</w:t>
            </w:r>
            <w:r>
              <w:rPr>
                <w:color w:val="000000"/>
                <w:sz w:val="24"/>
              </w:rPr>
              <w:t>2013</w:t>
            </w:r>
            <w:r>
              <w:rPr>
                <w:color w:val="000000"/>
                <w:sz w:val="24"/>
              </w:rPr>
              <w:t>年</w:t>
            </w:r>
            <w:r>
              <w:rPr>
                <w:color w:val="000000"/>
                <w:sz w:val="24"/>
              </w:rPr>
              <w:t>9</w:t>
            </w:r>
            <w:r>
              <w:rPr>
                <w:color w:val="000000"/>
                <w:sz w:val="24"/>
              </w:rPr>
              <w:t>月</w:t>
            </w:r>
            <w:r>
              <w:rPr>
                <w:color w:val="000000"/>
                <w:sz w:val="24"/>
              </w:rPr>
              <w:t>18</w:t>
            </w:r>
            <w:r>
              <w:rPr>
                <w:color w:val="000000"/>
                <w:sz w:val="24"/>
              </w:rPr>
              <w:t>日至</w:t>
            </w:r>
            <w:proofErr w:type="gramStart"/>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w:t>
            </w:r>
            <w:proofErr w:type="gramEnd"/>
            <w:r>
              <w:rPr>
                <w:color w:val="000000"/>
                <w:sz w:val="24"/>
              </w:rPr>
              <w:t>信用季季红债券型证券投</w:t>
            </w:r>
            <w:r>
              <w:rPr>
                <w:color w:val="000000"/>
                <w:sz w:val="24"/>
              </w:rPr>
              <w:lastRenderedPageBreak/>
              <w:t>资</w:t>
            </w:r>
            <w:proofErr w:type="gramStart"/>
            <w:r>
              <w:rPr>
                <w:color w:val="000000"/>
                <w:sz w:val="24"/>
              </w:rPr>
              <w:t>基金基金</w:t>
            </w:r>
            <w:proofErr w:type="gramEnd"/>
            <w:r>
              <w:rPr>
                <w:color w:val="000000"/>
                <w:sz w:val="24"/>
              </w:rPr>
              <w:t>经理，</w:t>
            </w:r>
            <w:r>
              <w:rPr>
                <w:color w:val="000000"/>
                <w:sz w:val="24"/>
              </w:rPr>
              <w:t>2014</w:t>
            </w:r>
            <w:r>
              <w:rPr>
                <w:color w:val="000000"/>
                <w:sz w:val="24"/>
              </w:rPr>
              <w:t>年</w:t>
            </w:r>
            <w:r>
              <w:rPr>
                <w:color w:val="000000"/>
                <w:sz w:val="24"/>
              </w:rPr>
              <w:t>5</w:t>
            </w:r>
            <w:r>
              <w:rPr>
                <w:color w:val="000000"/>
                <w:sz w:val="24"/>
              </w:rPr>
              <w:t>月</w:t>
            </w:r>
            <w:r>
              <w:rPr>
                <w:color w:val="000000"/>
                <w:sz w:val="24"/>
              </w:rPr>
              <w:t>8</w:t>
            </w:r>
            <w:r>
              <w:rPr>
                <w:color w:val="000000"/>
                <w:sz w:val="24"/>
              </w:rPr>
              <w:t>日至</w:t>
            </w:r>
            <w:proofErr w:type="gramStart"/>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w:t>
            </w:r>
            <w:proofErr w:type="gramEnd"/>
            <w:r>
              <w:rPr>
                <w:color w:val="000000"/>
                <w:sz w:val="24"/>
              </w:rPr>
              <w:t>信用债券型证券投资基金</w:t>
            </w:r>
            <w:r>
              <w:rPr>
                <w:color w:val="000000"/>
                <w:sz w:val="24"/>
              </w:rPr>
              <w:t>(LOF)</w:t>
            </w:r>
            <w:r>
              <w:rPr>
                <w:color w:val="000000"/>
                <w:sz w:val="24"/>
              </w:rPr>
              <w:t>基金经理。</w:t>
            </w:r>
            <w:r>
              <w:rPr>
                <w:color w:val="000000"/>
                <w:sz w:val="24"/>
              </w:rPr>
              <w:t>2016</w:t>
            </w:r>
            <w:r>
              <w:rPr>
                <w:color w:val="000000"/>
                <w:sz w:val="24"/>
              </w:rPr>
              <w:t>年加入交银施罗德基金管理有限公司。</w:t>
            </w:r>
            <w:r>
              <w:rPr>
                <w:color w:val="000000"/>
                <w:sz w:val="24"/>
              </w:rPr>
              <w:t>2017</w:t>
            </w:r>
            <w:r>
              <w:rPr>
                <w:color w:val="000000"/>
                <w:sz w:val="24"/>
              </w:rPr>
              <w:t>年</w:t>
            </w:r>
            <w:r>
              <w:rPr>
                <w:color w:val="000000"/>
                <w:sz w:val="24"/>
              </w:rPr>
              <w:t>6</w:t>
            </w:r>
            <w:r>
              <w:rPr>
                <w:color w:val="000000"/>
                <w:sz w:val="24"/>
              </w:rPr>
              <w:t>月</w:t>
            </w:r>
            <w:r>
              <w:rPr>
                <w:color w:val="000000"/>
                <w:sz w:val="24"/>
              </w:rPr>
              <w:t>10</w:t>
            </w:r>
            <w:r>
              <w:rPr>
                <w:color w:val="000000"/>
                <w:sz w:val="24"/>
              </w:rPr>
              <w:t>日至</w:t>
            </w:r>
            <w:r>
              <w:rPr>
                <w:color w:val="000000"/>
                <w:sz w:val="24"/>
              </w:rPr>
              <w:t>2018</w:t>
            </w:r>
            <w:r>
              <w:rPr>
                <w:color w:val="000000"/>
                <w:sz w:val="24"/>
              </w:rPr>
              <w:t>年</w:t>
            </w:r>
            <w:r>
              <w:rPr>
                <w:color w:val="000000"/>
                <w:sz w:val="24"/>
              </w:rPr>
              <w:t>7</w:t>
            </w:r>
            <w:r>
              <w:rPr>
                <w:color w:val="000000"/>
                <w:sz w:val="24"/>
              </w:rPr>
              <w:t>月</w:t>
            </w:r>
            <w:r>
              <w:rPr>
                <w:color w:val="000000"/>
                <w:sz w:val="24"/>
              </w:rPr>
              <w:t>18</w:t>
            </w:r>
            <w:r>
              <w:rPr>
                <w:color w:val="000000"/>
                <w:sz w:val="24"/>
              </w:rPr>
              <w:t>日担任交银施罗德丰硕收益债券型证券投资基金的基金经理。</w:t>
            </w:r>
          </w:p>
        </w:tc>
      </w:tr>
      <w:tr w:rsidR="00303981">
        <w:tc>
          <w:tcPr>
            <w:tcW w:w="1276" w:type="dxa"/>
            <w:vAlign w:val="center"/>
          </w:tcPr>
          <w:p w:rsidR="00303981" w:rsidRDefault="00624E00">
            <w:pPr>
              <w:jc w:val="center"/>
            </w:pPr>
            <w:r>
              <w:rPr>
                <w:color w:val="000000"/>
                <w:sz w:val="24"/>
              </w:rPr>
              <w:lastRenderedPageBreak/>
              <w:t>魏玉敏</w:t>
            </w:r>
          </w:p>
        </w:tc>
        <w:tc>
          <w:tcPr>
            <w:tcW w:w="1134" w:type="dxa"/>
            <w:vAlign w:val="center"/>
          </w:tcPr>
          <w:p w:rsidR="00303981" w:rsidRDefault="00624E00">
            <w:pPr>
              <w:jc w:val="center"/>
            </w:pPr>
            <w:r>
              <w:rPr>
                <w:color w:val="000000"/>
                <w:sz w:val="24"/>
              </w:rPr>
              <w:t>交银增利债券、交</w:t>
            </w:r>
            <w:proofErr w:type="gramStart"/>
            <w:r>
              <w:rPr>
                <w:color w:val="000000"/>
                <w:sz w:val="24"/>
              </w:rPr>
              <w:t>银纯债</w:t>
            </w:r>
            <w:proofErr w:type="gramEnd"/>
            <w:r>
              <w:rPr>
                <w:color w:val="000000"/>
                <w:sz w:val="24"/>
              </w:rPr>
              <w:t>债券发起、交银丰润收益债券、交银增利增强债券、交银丰晟收益债券、交银</w:t>
            </w:r>
            <w:proofErr w:type="gramStart"/>
            <w:r>
              <w:rPr>
                <w:color w:val="000000"/>
                <w:sz w:val="24"/>
              </w:rPr>
              <w:t>裕如纯债债券</w:t>
            </w:r>
            <w:proofErr w:type="gramEnd"/>
            <w:r>
              <w:rPr>
                <w:color w:val="000000"/>
                <w:sz w:val="24"/>
              </w:rPr>
              <w:t>的基金经理</w:t>
            </w:r>
          </w:p>
        </w:tc>
        <w:tc>
          <w:tcPr>
            <w:tcW w:w="1418" w:type="dxa"/>
            <w:vAlign w:val="center"/>
          </w:tcPr>
          <w:p w:rsidR="00303981" w:rsidRDefault="00624E00">
            <w:pPr>
              <w:jc w:val="center"/>
            </w:pPr>
            <w:r>
              <w:rPr>
                <w:color w:val="000000"/>
                <w:sz w:val="24"/>
              </w:rPr>
              <w:t>2018-08-29</w:t>
            </w:r>
          </w:p>
        </w:tc>
        <w:tc>
          <w:tcPr>
            <w:tcW w:w="1275" w:type="dxa"/>
            <w:vAlign w:val="center"/>
          </w:tcPr>
          <w:p w:rsidR="00303981" w:rsidRDefault="00624E00">
            <w:pPr>
              <w:jc w:val="center"/>
            </w:pPr>
            <w:r>
              <w:rPr>
                <w:color w:val="000000"/>
                <w:sz w:val="24"/>
              </w:rPr>
              <w:t>-</w:t>
            </w:r>
          </w:p>
        </w:tc>
        <w:tc>
          <w:tcPr>
            <w:tcW w:w="993" w:type="dxa"/>
            <w:vAlign w:val="center"/>
          </w:tcPr>
          <w:p w:rsidR="00303981" w:rsidRDefault="00624E00">
            <w:pPr>
              <w:jc w:val="center"/>
            </w:pPr>
            <w:r>
              <w:rPr>
                <w:color w:val="000000"/>
                <w:sz w:val="24"/>
              </w:rPr>
              <w:t>6</w:t>
            </w:r>
            <w:r>
              <w:rPr>
                <w:color w:val="000000"/>
                <w:sz w:val="24"/>
              </w:rPr>
              <w:t>年</w:t>
            </w:r>
          </w:p>
        </w:tc>
        <w:tc>
          <w:tcPr>
            <w:tcW w:w="2902" w:type="dxa"/>
            <w:vAlign w:val="center"/>
          </w:tcPr>
          <w:p w:rsidR="00303981" w:rsidRDefault="00624E00">
            <w:r>
              <w:rPr>
                <w:color w:val="000000"/>
                <w:sz w:val="24"/>
              </w:rPr>
              <w:t>魏玉敏女士，厦门大学金融学硕士、学士。</w:t>
            </w:r>
            <w:r>
              <w:rPr>
                <w:color w:val="000000"/>
                <w:sz w:val="24"/>
              </w:rPr>
              <w:t>2012</w:t>
            </w:r>
            <w:r>
              <w:rPr>
                <w:color w:val="000000"/>
                <w:sz w:val="24"/>
              </w:rPr>
              <w:t>年至</w:t>
            </w:r>
            <w:r>
              <w:rPr>
                <w:color w:val="000000"/>
                <w:sz w:val="24"/>
              </w:rPr>
              <w:t>2013</w:t>
            </w:r>
            <w:r>
              <w:rPr>
                <w:color w:val="000000"/>
                <w:sz w:val="24"/>
              </w:rPr>
              <w:t>年任招商证券固定收益研究员，</w:t>
            </w:r>
            <w:r>
              <w:rPr>
                <w:color w:val="000000"/>
                <w:sz w:val="24"/>
              </w:rPr>
              <w:t>2013</w:t>
            </w:r>
            <w:r>
              <w:rPr>
                <w:color w:val="000000"/>
                <w:sz w:val="24"/>
              </w:rPr>
              <w:t>年至</w:t>
            </w:r>
            <w:r>
              <w:rPr>
                <w:color w:val="000000"/>
                <w:sz w:val="24"/>
              </w:rPr>
              <w:t>2016</w:t>
            </w:r>
            <w:r>
              <w:rPr>
                <w:color w:val="000000"/>
                <w:sz w:val="24"/>
              </w:rPr>
              <w:t>年任国信证券固定收益高级分析师。</w:t>
            </w:r>
            <w:r>
              <w:rPr>
                <w:color w:val="000000"/>
                <w:sz w:val="24"/>
              </w:rPr>
              <w:t>2016</w:t>
            </w:r>
            <w:r>
              <w:rPr>
                <w:color w:val="000000"/>
                <w:sz w:val="24"/>
              </w:rPr>
              <w:t>年加入交银施罗德基金管理有限公司，历任基金经理助理。</w:t>
            </w:r>
          </w:p>
        </w:tc>
      </w:tr>
    </w:tbl>
    <w:p w:rsidR="00303981" w:rsidRDefault="00624E00">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w:t>
      </w:r>
      <w:proofErr w:type="gramStart"/>
      <w:r>
        <w:rPr>
          <w:kern w:val="0"/>
          <w:sz w:val="24"/>
        </w:rPr>
        <w:t>作出</w:t>
      </w:r>
      <w:proofErr w:type="gramEnd"/>
      <w:r>
        <w:rPr>
          <w:kern w:val="0"/>
          <w:sz w:val="24"/>
        </w:rPr>
        <w:t>决定并公告</w:t>
      </w:r>
      <w:r>
        <w:rPr>
          <w:kern w:val="0"/>
          <w:sz w:val="24"/>
        </w:rPr>
        <w:t>(</w:t>
      </w:r>
      <w:r>
        <w:rPr>
          <w:kern w:val="0"/>
          <w:sz w:val="24"/>
        </w:rPr>
        <w:t>如适用</w:t>
      </w:r>
      <w:r>
        <w:rPr>
          <w:kern w:val="0"/>
          <w:sz w:val="24"/>
        </w:rPr>
        <w:t>)</w:t>
      </w:r>
      <w:r>
        <w:rPr>
          <w:kern w:val="0"/>
          <w:sz w:val="24"/>
        </w:rPr>
        <w:t>之日为准；</w:t>
      </w:r>
    </w:p>
    <w:p w:rsidR="00303981" w:rsidRDefault="00624E00">
      <w:pPr>
        <w:tabs>
          <w:tab w:val="left" w:pos="426"/>
        </w:tabs>
        <w:spacing w:before="29" w:line="288" w:lineRule="auto"/>
        <w:jc w:val="left"/>
        <w:rPr>
          <w:kern w:val="0"/>
          <w:sz w:val="24"/>
        </w:rPr>
      </w:pPr>
      <w:r>
        <w:rPr>
          <w:kern w:val="0"/>
          <w:sz w:val="24"/>
        </w:rPr>
        <w:t>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r>
        <w:rPr>
          <w:kern w:val="0"/>
          <w:sz w:val="24"/>
        </w:rPr>
        <w:t xml:space="preserve"> </w:t>
      </w:r>
    </w:p>
    <w:p w:rsidR="001A59F9" w:rsidRPr="00400137" w:rsidRDefault="001A59F9" w:rsidP="00400137">
      <w:pPr>
        <w:tabs>
          <w:tab w:val="left" w:pos="426"/>
        </w:tabs>
        <w:spacing w:before="29" w:line="288" w:lineRule="auto"/>
        <w:jc w:val="left"/>
        <w:rPr>
          <w:kern w:val="0"/>
          <w:sz w:val="24"/>
        </w:rPr>
      </w:pPr>
      <w:r w:rsidRPr="00400137">
        <w:rPr>
          <w:kern w:val="0"/>
          <w:sz w:val="24"/>
        </w:rPr>
        <w:t>3</w:t>
      </w:r>
      <w:r w:rsidRPr="00400137">
        <w:rPr>
          <w:kern w:val="0"/>
          <w:sz w:val="24"/>
        </w:rPr>
        <w:t>、基金经理（或基金经理小组）期后变动（如有）敬请关注基金管理人发布的相关公告。</w:t>
      </w:r>
    </w:p>
    <w:p w:rsidR="001A59F9" w:rsidRPr="007F57C2" w:rsidRDefault="001A59F9" w:rsidP="007F57C2">
      <w:pPr>
        <w:spacing w:before="29" w:line="288" w:lineRule="auto"/>
        <w:rPr>
          <w:rFonts w:eastAsiaTheme="minorEastAsia"/>
          <w:b/>
          <w:sz w:val="24"/>
        </w:rPr>
      </w:pPr>
    </w:p>
    <w:p w:rsidR="001A59F9" w:rsidRPr="00ED4838" w:rsidRDefault="001A59F9" w:rsidP="00ED4838">
      <w:pPr>
        <w:pStyle w:val="20"/>
        <w:spacing w:before="29" w:after="0" w:line="288" w:lineRule="auto"/>
        <w:rPr>
          <w:b w:val="0"/>
          <w:kern w:val="0"/>
        </w:rPr>
      </w:pPr>
      <w:bookmarkStart w:id="43" w:name="_Toc225498256"/>
      <w:bookmarkStart w:id="44" w:name="_Toc361324856"/>
      <w:bookmarkStart w:id="45" w:name="_Toc4141615"/>
      <w:r w:rsidRPr="00ED4838">
        <w:rPr>
          <w:rFonts w:ascii="Times New Roman" w:hAnsi="Times New Roman"/>
          <w:kern w:val="0"/>
          <w:szCs w:val="24"/>
        </w:rPr>
        <w:t xml:space="preserve">4.2 </w:t>
      </w:r>
      <w:r w:rsidRPr="00ED4838">
        <w:rPr>
          <w:rFonts w:ascii="Times New Roman" w:hAnsi="Times New Roman" w:hint="eastAsia"/>
          <w:kern w:val="0"/>
          <w:szCs w:val="24"/>
        </w:rPr>
        <w:t>管理人对报告期内本基金运作遵规守信情况的说明</w:t>
      </w:r>
      <w:bookmarkEnd w:id="43"/>
      <w:bookmarkEnd w:id="44"/>
      <w:bookmarkEnd w:id="45"/>
    </w:p>
    <w:p w:rsidR="001A59F9" w:rsidRPr="00A40DA7" w:rsidRDefault="001A59F9" w:rsidP="00A40DA7">
      <w:pPr>
        <w:spacing w:before="29" w:line="288" w:lineRule="auto"/>
        <w:ind w:firstLineChars="200" w:firstLine="480"/>
        <w:rPr>
          <w:kern w:val="0"/>
          <w:sz w:val="24"/>
        </w:rPr>
      </w:pPr>
      <w:r w:rsidRPr="00A40DA7">
        <w:rPr>
          <w:kern w:val="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1A59F9" w:rsidRPr="00D564C7" w:rsidRDefault="001A59F9" w:rsidP="00625AE8">
      <w:pPr>
        <w:spacing w:line="360" w:lineRule="auto"/>
        <w:ind w:firstLineChars="200" w:firstLine="420"/>
        <w:rPr>
          <w:rFonts w:asciiTheme="minorEastAsia" w:eastAsiaTheme="minorEastAsia" w:hAnsiTheme="minorEastAsia"/>
          <w:color w:val="000000"/>
          <w:kern w:val="0"/>
          <w:szCs w:val="21"/>
        </w:rPr>
      </w:pPr>
    </w:p>
    <w:p w:rsidR="001A59F9" w:rsidRPr="00ED4838" w:rsidRDefault="001A59F9" w:rsidP="00ED4838">
      <w:pPr>
        <w:pStyle w:val="20"/>
        <w:spacing w:before="29" w:after="0" w:line="288" w:lineRule="auto"/>
        <w:rPr>
          <w:b w:val="0"/>
          <w:kern w:val="0"/>
        </w:rPr>
      </w:pPr>
      <w:bookmarkStart w:id="46" w:name="_Toc225498257"/>
      <w:bookmarkStart w:id="47" w:name="_Toc361324857"/>
      <w:bookmarkStart w:id="48" w:name="_Toc4141616"/>
      <w:r w:rsidRPr="00ED4838">
        <w:rPr>
          <w:rFonts w:ascii="Times New Roman" w:hAnsi="Times New Roman"/>
          <w:kern w:val="0"/>
          <w:szCs w:val="24"/>
        </w:rPr>
        <w:t xml:space="preserve">4.3 </w:t>
      </w:r>
      <w:r w:rsidRPr="00ED4838">
        <w:rPr>
          <w:rFonts w:ascii="Times New Roman" w:hAnsi="Times New Roman" w:hint="eastAsia"/>
          <w:kern w:val="0"/>
          <w:szCs w:val="24"/>
        </w:rPr>
        <w:t>管理人对报告期内公平交易情况的专项说明</w:t>
      </w:r>
      <w:bookmarkEnd w:id="46"/>
      <w:bookmarkEnd w:id="47"/>
      <w:bookmarkEnd w:id="48"/>
    </w:p>
    <w:p w:rsidR="001A59F9" w:rsidRPr="007F57C2" w:rsidRDefault="001A59F9" w:rsidP="007F57C2">
      <w:pPr>
        <w:spacing w:before="29" w:line="288" w:lineRule="auto"/>
        <w:rPr>
          <w:rFonts w:eastAsiaTheme="minorEastAsia"/>
          <w:b/>
          <w:sz w:val="24"/>
        </w:rPr>
      </w:pPr>
      <w:r w:rsidRPr="007F57C2">
        <w:rPr>
          <w:rFonts w:eastAsiaTheme="minorEastAsia"/>
          <w:b/>
          <w:sz w:val="24"/>
        </w:rPr>
        <w:t>4.3.1</w:t>
      </w:r>
      <w:r w:rsidRPr="007F57C2">
        <w:rPr>
          <w:rFonts w:eastAsiaTheme="minorEastAsia" w:hint="eastAsia"/>
          <w:b/>
          <w:sz w:val="24"/>
        </w:rPr>
        <w:t>公平交易制度和控制方法</w:t>
      </w:r>
    </w:p>
    <w:p w:rsidR="00303981" w:rsidRDefault="00624E00">
      <w:pPr>
        <w:spacing w:before="29" w:line="288" w:lineRule="auto"/>
        <w:ind w:firstLineChars="200" w:firstLine="480"/>
        <w:rPr>
          <w:rFonts w:asciiTheme="minorEastAsia" w:eastAsiaTheme="minorEastAsia" w:hAnsiTheme="minorEastAsia"/>
          <w:color w:val="000000"/>
          <w:szCs w:val="21"/>
        </w:rPr>
      </w:pPr>
      <w:r>
        <w:rPr>
          <w:kern w:val="0"/>
          <w:sz w:val="24"/>
        </w:rPr>
        <w:lastRenderedPageBreak/>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303981" w:rsidRDefault="00624E00">
      <w:pPr>
        <w:spacing w:before="29" w:line="288" w:lineRule="auto"/>
        <w:ind w:firstLineChars="200" w:firstLine="480"/>
        <w:rPr>
          <w:rFonts w:asciiTheme="minorEastAsia" w:eastAsiaTheme="minorEastAsia" w:hAnsiTheme="minorEastAsia"/>
          <w:color w:val="000000"/>
          <w:szCs w:val="21"/>
        </w:rPr>
      </w:pPr>
      <w:r>
        <w:rPr>
          <w:kern w:val="0"/>
          <w:sz w:val="24"/>
        </w:rPr>
        <w:t>（</w:t>
      </w:r>
      <w:r>
        <w:rPr>
          <w:kern w:val="0"/>
          <w:sz w:val="24"/>
        </w:rPr>
        <w:t>1</w:t>
      </w:r>
      <w:r>
        <w:rPr>
          <w:kern w:val="0"/>
          <w:sz w:val="24"/>
        </w:rPr>
        <w:t>）公司建立资源共享的投资研究信息平台，所有研究成果对所有投资组合公平开放，确保各投资组合在获得研究支持和实施投资决策方面享有公平的机会。</w:t>
      </w:r>
    </w:p>
    <w:p w:rsidR="00303981" w:rsidRDefault="00624E00">
      <w:pPr>
        <w:spacing w:before="29" w:line="288" w:lineRule="auto"/>
        <w:ind w:firstLineChars="200" w:firstLine="480"/>
        <w:rPr>
          <w:rFonts w:asciiTheme="minorEastAsia" w:eastAsiaTheme="minorEastAsia" w:hAnsiTheme="minorEastAsia"/>
          <w:color w:val="000000"/>
          <w:szCs w:val="21"/>
        </w:rPr>
      </w:pPr>
      <w:r>
        <w:rPr>
          <w:kern w:val="0"/>
          <w:sz w:val="24"/>
        </w:rPr>
        <w:t>（</w:t>
      </w:r>
      <w:r>
        <w:rPr>
          <w:kern w:val="0"/>
          <w:sz w:val="24"/>
        </w:rPr>
        <w:t>2</w:t>
      </w:r>
      <w:r>
        <w:rPr>
          <w:kern w:val="0"/>
          <w:sz w:val="24"/>
        </w:rPr>
        <w:t>）公司将投资管理职能和交易执行职能相隔离，实行集中交易制度，建立了合理且可操作的公平交易分配机制，确保各投资组合享有公平的交易执行机会。对于交易所公开竞价交易，遵循</w:t>
      </w:r>
      <w:r>
        <w:rPr>
          <w:kern w:val="0"/>
          <w:sz w:val="24"/>
        </w:rPr>
        <w:t>“</w:t>
      </w:r>
      <w:r>
        <w:rPr>
          <w:kern w:val="0"/>
          <w:sz w:val="24"/>
        </w:rPr>
        <w:t>时间优先、价格优先、比例分配</w:t>
      </w:r>
      <w:r>
        <w:rPr>
          <w:kern w:val="0"/>
          <w:sz w:val="24"/>
        </w:rPr>
        <w:t>”</w:t>
      </w:r>
      <w:r>
        <w:rPr>
          <w:kern w:val="0"/>
          <w:sz w:val="24"/>
        </w:rPr>
        <w:t>的原则，全部通过交易系统进行比例分配；对于非集中竞价交易、以公司名义进行的场外交易，遵循</w:t>
      </w:r>
      <w:r>
        <w:rPr>
          <w:kern w:val="0"/>
          <w:sz w:val="24"/>
        </w:rPr>
        <w:t>“</w:t>
      </w:r>
      <w:r>
        <w:rPr>
          <w:kern w:val="0"/>
          <w:sz w:val="24"/>
        </w:rPr>
        <w:t>价格优先、比例分配</w:t>
      </w:r>
      <w:r>
        <w:rPr>
          <w:kern w:val="0"/>
          <w:sz w:val="24"/>
        </w:rPr>
        <w:t>”</w:t>
      </w:r>
      <w:r>
        <w:rPr>
          <w:kern w:val="0"/>
          <w:sz w:val="24"/>
        </w:rPr>
        <w:t>的原则按事前独立确定的投资方案对交易结果进行分配。</w:t>
      </w:r>
    </w:p>
    <w:p w:rsidR="00303981" w:rsidRDefault="00624E00">
      <w:pPr>
        <w:spacing w:before="29" w:line="288" w:lineRule="auto"/>
        <w:ind w:firstLineChars="200" w:firstLine="480"/>
        <w:rPr>
          <w:rFonts w:asciiTheme="minorEastAsia" w:eastAsiaTheme="minorEastAsia" w:hAnsiTheme="minorEastAsia"/>
          <w:color w:val="000000"/>
          <w:szCs w:val="21"/>
        </w:rPr>
      </w:pPr>
      <w:r>
        <w:rPr>
          <w:kern w:val="0"/>
          <w:sz w:val="24"/>
        </w:rPr>
        <w:t>（</w:t>
      </w:r>
      <w:r>
        <w:rPr>
          <w:kern w:val="0"/>
          <w:sz w:val="24"/>
        </w:rPr>
        <w:t>3</w:t>
      </w:r>
      <w:r>
        <w:rPr>
          <w:kern w:val="0"/>
          <w:sz w:val="24"/>
        </w:rPr>
        <w:t>）公司建立了清晰的投资授权制度，明确各层级投资决策主体的职责和权限划分，组合投资经理充分发挥专业判断能力</w:t>
      </w:r>
      <w:r>
        <w:rPr>
          <w:kern w:val="0"/>
          <w:sz w:val="24"/>
        </w:rPr>
        <w:t>,</w:t>
      </w:r>
      <w:r>
        <w:rPr>
          <w:kern w:val="0"/>
          <w:sz w:val="24"/>
        </w:rPr>
        <w:t>不受他人干预</w:t>
      </w:r>
      <w:r>
        <w:rPr>
          <w:kern w:val="0"/>
          <w:sz w:val="24"/>
        </w:rPr>
        <w:t>,</w:t>
      </w:r>
      <w:r>
        <w:rPr>
          <w:kern w:val="0"/>
          <w:sz w:val="24"/>
        </w:rPr>
        <w:t>在授权范围内独立行使投资决策权，维护公平的投资管理环境，维护所管理投资组合的合法利益</w:t>
      </w:r>
      <w:r>
        <w:rPr>
          <w:kern w:val="0"/>
          <w:sz w:val="24"/>
        </w:rPr>
        <w:t>,</w:t>
      </w:r>
      <w:r>
        <w:rPr>
          <w:kern w:val="0"/>
          <w:sz w:val="24"/>
        </w:rPr>
        <w:t>保证各投资组合交易决策的客观性和独立性，防范不公平及异常交易的发生。</w:t>
      </w:r>
    </w:p>
    <w:p w:rsidR="00303981" w:rsidRDefault="00624E00">
      <w:pPr>
        <w:spacing w:before="29" w:line="288" w:lineRule="auto"/>
        <w:ind w:firstLineChars="200" w:firstLine="480"/>
        <w:rPr>
          <w:rFonts w:asciiTheme="minorEastAsia" w:eastAsiaTheme="minorEastAsia" w:hAnsiTheme="minorEastAsia"/>
          <w:color w:val="000000"/>
          <w:szCs w:val="21"/>
        </w:rPr>
      </w:pPr>
      <w:r>
        <w:rPr>
          <w:kern w:val="0"/>
          <w:sz w:val="24"/>
        </w:rPr>
        <w:t>（</w:t>
      </w:r>
      <w:r>
        <w:rPr>
          <w:kern w:val="0"/>
          <w:sz w:val="24"/>
        </w:rPr>
        <w:t>4</w:t>
      </w:r>
      <w:r>
        <w:rPr>
          <w:kern w:val="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1A59F9" w:rsidRPr="00D564C7" w:rsidRDefault="001A59F9" w:rsidP="00A40DA7">
      <w:pPr>
        <w:spacing w:before="29" w:line="288" w:lineRule="auto"/>
        <w:ind w:firstLineChars="200" w:firstLine="480"/>
        <w:rPr>
          <w:rFonts w:asciiTheme="minorEastAsia" w:eastAsiaTheme="minorEastAsia" w:hAnsiTheme="minorEastAsia"/>
          <w:color w:val="000000"/>
          <w:szCs w:val="21"/>
        </w:rPr>
      </w:pPr>
      <w:r w:rsidRPr="00A40DA7">
        <w:rPr>
          <w:kern w:val="0"/>
          <w:sz w:val="24"/>
        </w:rPr>
        <w:t>（</w:t>
      </w:r>
      <w:r w:rsidRPr="00A40DA7">
        <w:rPr>
          <w:kern w:val="0"/>
          <w:sz w:val="24"/>
        </w:rPr>
        <w:t>5</w:t>
      </w:r>
      <w:r w:rsidRPr="00A40DA7">
        <w:rPr>
          <w:kern w:val="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D564C7" w:rsidRDefault="001A59F9" w:rsidP="00625AE8">
      <w:pPr>
        <w:spacing w:line="360" w:lineRule="auto"/>
        <w:jc w:val="left"/>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4.3.2</w:t>
      </w:r>
      <w:r w:rsidRPr="007F57C2">
        <w:rPr>
          <w:rFonts w:eastAsiaTheme="minorEastAsia" w:hint="eastAsia"/>
          <w:b/>
          <w:sz w:val="24"/>
        </w:rPr>
        <w:t>公平交易制度的执行情况</w:t>
      </w:r>
    </w:p>
    <w:p w:rsidR="00303981" w:rsidRDefault="00624E00">
      <w:pPr>
        <w:spacing w:before="29" w:line="288" w:lineRule="auto"/>
        <w:ind w:firstLineChars="200" w:firstLine="480"/>
        <w:rPr>
          <w:kern w:val="0"/>
          <w:sz w:val="24"/>
        </w:rPr>
      </w:pPr>
      <w:r>
        <w:rPr>
          <w:kern w:val="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303981" w:rsidRDefault="00624E00">
      <w:pPr>
        <w:spacing w:before="29" w:line="288" w:lineRule="auto"/>
        <w:ind w:firstLineChars="200" w:firstLine="480"/>
        <w:rPr>
          <w:kern w:val="0"/>
          <w:sz w:val="24"/>
        </w:rPr>
      </w:pPr>
      <w:r>
        <w:rPr>
          <w:kern w:val="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kern w:val="0"/>
          <w:sz w:val="24"/>
        </w:rPr>
        <w:t>“</w:t>
      </w:r>
      <w:r>
        <w:rPr>
          <w:kern w:val="0"/>
          <w:sz w:val="24"/>
        </w:rPr>
        <w:t>时间优先、价格优先、比例分配</w:t>
      </w:r>
      <w:r>
        <w:rPr>
          <w:kern w:val="0"/>
          <w:sz w:val="24"/>
        </w:rPr>
        <w:t>”</w:t>
      </w:r>
      <w:r>
        <w:rPr>
          <w:kern w:val="0"/>
          <w:sz w:val="24"/>
        </w:rPr>
        <w:t>的原则，全部通过交易系统进行比例分配；对于非集中竞价交易、以公司名义进行的场外交易，遵循</w:t>
      </w:r>
      <w:r>
        <w:rPr>
          <w:kern w:val="0"/>
          <w:sz w:val="24"/>
        </w:rPr>
        <w:t>“</w:t>
      </w:r>
      <w:r>
        <w:rPr>
          <w:kern w:val="0"/>
          <w:sz w:val="24"/>
        </w:rPr>
        <w:t>价格优先、比例分配</w:t>
      </w:r>
      <w:r>
        <w:rPr>
          <w:kern w:val="0"/>
          <w:sz w:val="24"/>
        </w:rPr>
        <w:t>”</w:t>
      </w:r>
      <w:r>
        <w:rPr>
          <w:kern w:val="0"/>
          <w:sz w:val="24"/>
        </w:rPr>
        <w:t>的原则按事前独立确定的投资方案对交易结果进行分配。</w:t>
      </w:r>
    </w:p>
    <w:p w:rsidR="00303981" w:rsidRDefault="00624E00">
      <w:pPr>
        <w:spacing w:before="29" w:line="288" w:lineRule="auto"/>
        <w:ind w:firstLineChars="200" w:firstLine="480"/>
        <w:rPr>
          <w:kern w:val="0"/>
          <w:sz w:val="24"/>
        </w:rPr>
      </w:pPr>
      <w:r>
        <w:rPr>
          <w:kern w:val="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A40DA7" w:rsidRDefault="001A59F9" w:rsidP="00A40DA7">
      <w:pPr>
        <w:spacing w:before="29" w:line="288" w:lineRule="auto"/>
        <w:ind w:firstLineChars="200" w:firstLine="480"/>
        <w:rPr>
          <w:kern w:val="0"/>
          <w:sz w:val="24"/>
        </w:rPr>
      </w:pPr>
      <w:r w:rsidRPr="00A40DA7">
        <w:rPr>
          <w:kern w:val="0"/>
          <w:sz w:val="24"/>
        </w:rPr>
        <w:lastRenderedPageBreak/>
        <w:t>报告期内本公司严格执行公平交易制度，公平对待旗下各投资组合，未发现任何违反公平交易的行为。</w:t>
      </w:r>
    </w:p>
    <w:p w:rsidR="001A59F9" w:rsidRPr="00D564C7" w:rsidRDefault="001A59F9" w:rsidP="00625AE8">
      <w:pPr>
        <w:spacing w:line="360" w:lineRule="auto"/>
        <w:jc w:val="left"/>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4.3.3</w:t>
      </w:r>
      <w:r w:rsidRPr="007F57C2">
        <w:rPr>
          <w:rFonts w:eastAsiaTheme="minorEastAsia" w:hint="eastAsia"/>
          <w:b/>
          <w:sz w:val="24"/>
        </w:rPr>
        <w:t>异常交易行为的专项说明</w:t>
      </w:r>
    </w:p>
    <w:p w:rsidR="001A59F9" w:rsidRPr="00A40DA7" w:rsidRDefault="001A59F9" w:rsidP="00A40DA7">
      <w:pPr>
        <w:spacing w:before="29" w:line="288" w:lineRule="auto"/>
        <w:ind w:firstLineChars="200" w:firstLine="480"/>
        <w:rPr>
          <w:kern w:val="0"/>
          <w:sz w:val="24"/>
        </w:rPr>
      </w:pPr>
      <w:r w:rsidRPr="00A40DA7">
        <w:rPr>
          <w:kern w:val="0"/>
          <w:sz w:val="24"/>
        </w:rPr>
        <w:t>本基金于本报告期内不存在异常交易行为。本报告期内，本公司管理的所有投资组合参与的交易所公开竞价同日反向交易成交较少的单边交易量没有超过该证券当日总成交量</w:t>
      </w:r>
      <w:r w:rsidRPr="00A40DA7">
        <w:rPr>
          <w:kern w:val="0"/>
          <w:sz w:val="24"/>
        </w:rPr>
        <w:t>5%</w:t>
      </w:r>
      <w:r w:rsidRPr="00A40DA7">
        <w:rPr>
          <w:kern w:val="0"/>
          <w:sz w:val="24"/>
        </w:rPr>
        <w:t>的情形，本基金与本公司管理的其他投资组合在不同时间窗下（如日内、</w:t>
      </w:r>
      <w:r w:rsidRPr="00A40DA7">
        <w:rPr>
          <w:kern w:val="0"/>
          <w:sz w:val="24"/>
        </w:rPr>
        <w:t>3</w:t>
      </w:r>
      <w:r w:rsidRPr="00A40DA7">
        <w:rPr>
          <w:kern w:val="0"/>
          <w:sz w:val="24"/>
        </w:rPr>
        <w:t>日内、</w:t>
      </w:r>
      <w:r w:rsidRPr="00A40DA7">
        <w:rPr>
          <w:kern w:val="0"/>
          <w:sz w:val="24"/>
        </w:rPr>
        <w:t>5</w:t>
      </w:r>
      <w:r w:rsidRPr="00A40DA7">
        <w:rPr>
          <w:kern w:val="0"/>
          <w:sz w:val="24"/>
        </w:rPr>
        <w:t>日内）同向交易的交易价差未出现异常。</w:t>
      </w:r>
    </w:p>
    <w:p w:rsidR="001A59F9" w:rsidRPr="00D564C7" w:rsidRDefault="001A59F9" w:rsidP="00625AE8">
      <w:pPr>
        <w:spacing w:line="360" w:lineRule="auto"/>
        <w:ind w:firstLineChars="200" w:firstLine="420"/>
        <w:rPr>
          <w:rFonts w:asciiTheme="minorEastAsia" w:eastAsiaTheme="minorEastAsia" w:hAnsiTheme="minorEastAsia"/>
          <w:color w:val="000000"/>
          <w:kern w:val="0"/>
          <w:szCs w:val="21"/>
        </w:rPr>
      </w:pPr>
    </w:p>
    <w:p w:rsidR="001A59F9" w:rsidRPr="00ED4838" w:rsidRDefault="001A59F9" w:rsidP="00ED4838">
      <w:pPr>
        <w:pStyle w:val="20"/>
        <w:spacing w:before="29" w:after="0" w:line="288" w:lineRule="auto"/>
        <w:rPr>
          <w:b w:val="0"/>
          <w:kern w:val="0"/>
        </w:rPr>
      </w:pPr>
      <w:bookmarkStart w:id="49" w:name="_Toc225498258"/>
      <w:bookmarkStart w:id="50" w:name="_Toc361324858"/>
      <w:bookmarkStart w:id="51" w:name="_Toc4141617"/>
      <w:r w:rsidRPr="00ED4838">
        <w:rPr>
          <w:rFonts w:ascii="Times New Roman" w:hAnsi="Times New Roman"/>
          <w:kern w:val="0"/>
          <w:szCs w:val="24"/>
        </w:rPr>
        <w:t xml:space="preserve">4.4 </w:t>
      </w:r>
      <w:r w:rsidRPr="00ED4838">
        <w:rPr>
          <w:rFonts w:ascii="Times New Roman" w:hAnsi="Times New Roman" w:hint="eastAsia"/>
          <w:kern w:val="0"/>
          <w:szCs w:val="24"/>
        </w:rPr>
        <w:t>管理人对报告期内基金的投资策略和业绩表现的说明</w:t>
      </w:r>
      <w:bookmarkEnd w:id="49"/>
      <w:bookmarkEnd w:id="50"/>
      <w:bookmarkEnd w:id="51"/>
    </w:p>
    <w:p w:rsidR="001A59F9" w:rsidRPr="007F57C2" w:rsidRDefault="001A59F9" w:rsidP="007F57C2">
      <w:pPr>
        <w:spacing w:before="29" w:line="288" w:lineRule="auto"/>
        <w:rPr>
          <w:rFonts w:eastAsiaTheme="minorEastAsia"/>
          <w:b/>
          <w:sz w:val="24"/>
        </w:rPr>
      </w:pPr>
      <w:r w:rsidRPr="007F57C2">
        <w:rPr>
          <w:rFonts w:eastAsiaTheme="minorEastAsia"/>
          <w:b/>
          <w:sz w:val="24"/>
        </w:rPr>
        <w:t>4.4.1</w:t>
      </w:r>
      <w:r w:rsidRPr="007F57C2">
        <w:rPr>
          <w:rFonts w:eastAsiaTheme="minorEastAsia" w:hint="eastAsia"/>
          <w:b/>
          <w:sz w:val="24"/>
        </w:rPr>
        <w:t>报告期内基金投资策略和运作分析</w:t>
      </w:r>
    </w:p>
    <w:p w:rsidR="00303981" w:rsidRDefault="00624E00">
      <w:pPr>
        <w:spacing w:before="29" w:line="288" w:lineRule="auto"/>
        <w:ind w:firstLineChars="200" w:firstLine="480"/>
        <w:rPr>
          <w:kern w:val="0"/>
          <w:sz w:val="24"/>
        </w:rPr>
      </w:pPr>
      <w:r>
        <w:rPr>
          <w:kern w:val="0"/>
          <w:sz w:val="24"/>
        </w:rPr>
        <w:t>整体来看，</w:t>
      </w:r>
      <w:r>
        <w:rPr>
          <w:kern w:val="0"/>
          <w:sz w:val="24"/>
        </w:rPr>
        <w:t>2018</w:t>
      </w:r>
      <w:r>
        <w:rPr>
          <w:kern w:val="0"/>
          <w:sz w:val="24"/>
        </w:rPr>
        <w:t>年债券市场在</w:t>
      </w:r>
      <w:proofErr w:type="gramStart"/>
      <w:r>
        <w:rPr>
          <w:kern w:val="0"/>
          <w:sz w:val="24"/>
        </w:rPr>
        <w:t>宽货币紧</w:t>
      </w:r>
      <w:proofErr w:type="gramEnd"/>
      <w:r>
        <w:rPr>
          <w:kern w:val="0"/>
          <w:sz w:val="24"/>
        </w:rPr>
        <w:t>信用格局下走出牛市行情，债券收益率大幅下行，收益率曲线呈现牛市陡峭的特征，高等级信用利差随利率而压缩，低等级信用利差在违约频发的利空下不断走扩。债券市场总体演绎了</w:t>
      </w:r>
      <w:proofErr w:type="gramStart"/>
      <w:r>
        <w:rPr>
          <w:kern w:val="0"/>
          <w:sz w:val="24"/>
        </w:rPr>
        <w:t>宽货币紧</w:t>
      </w:r>
      <w:proofErr w:type="gramEnd"/>
      <w:r>
        <w:rPr>
          <w:kern w:val="0"/>
          <w:sz w:val="24"/>
        </w:rPr>
        <w:t>信用的格局，央行四次</w:t>
      </w:r>
      <w:proofErr w:type="gramStart"/>
      <w:r>
        <w:rPr>
          <w:kern w:val="0"/>
          <w:sz w:val="24"/>
        </w:rPr>
        <w:t>降准导致短端利率</w:t>
      </w:r>
      <w:proofErr w:type="gramEnd"/>
      <w:r>
        <w:rPr>
          <w:kern w:val="0"/>
          <w:sz w:val="24"/>
        </w:rPr>
        <w:t>大幅下行，长</w:t>
      </w:r>
      <w:proofErr w:type="gramStart"/>
      <w:r>
        <w:rPr>
          <w:kern w:val="0"/>
          <w:sz w:val="24"/>
        </w:rPr>
        <w:t>端利率</w:t>
      </w:r>
      <w:proofErr w:type="gramEnd"/>
      <w:r>
        <w:rPr>
          <w:kern w:val="0"/>
          <w:sz w:val="24"/>
        </w:rPr>
        <w:t>也在贸易</w:t>
      </w:r>
      <w:proofErr w:type="gramStart"/>
      <w:r>
        <w:rPr>
          <w:kern w:val="0"/>
          <w:sz w:val="24"/>
        </w:rPr>
        <w:t>战反复</w:t>
      </w:r>
      <w:proofErr w:type="gramEnd"/>
      <w:r>
        <w:rPr>
          <w:kern w:val="0"/>
          <w:sz w:val="24"/>
        </w:rPr>
        <w:t>发酵、去杠杆</w:t>
      </w:r>
      <w:proofErr w:type="gramStart"/>
      <w:r>
        <w:rPr>
          <w:kern w:val="0"/>
          <w:sz w:val="24"/>
        </w:rPr>
        <w:t>导致社融下滑</w:t>
      </w:r>
      <w:proofErr w:type="gramEnd"/>
      <w:r>
        <w:rPr>
          <w:kern w:val="0"/>
          <w:sz w:val="24"/>
        </w:rPr>
        <w:t>以及经济预期明显回落等诸多因素的影响下不断走低。虽然</w:t>
      </w:r>
      <w:r>
        <w:rPr>
          <w:kern w:val="0"/>
          <w:sz w:val="24"/>
        </w:rPr>
        <w:t>2018</w:t>
      </w:r>
      <w:r>
        <w:rPr>
          <w:kern w:val="0"/>
          <w:sz w:val="24"/>
        </w:rPr>
        <w:t>年全年债券市场呈现收益率下行的趋势，但收益率下行过程中，市场也经历了两次较为明显的调整。</w:t>
      </w:r>
      <w:r>
        <w:rPr>
          <w:kern w:val="0"/>
          <w:sz w:val="24"/>
        </w:rPr>
        <w:t>2018</w:t>
      </w:r>
      <w:r>
        <w:rPr>
          <w:kern w:val="0"/>
          <w:sz w:val="24"/>
        </w:rPr>
        <w:t>年五月的调整主要来自资金面紧张、信用违约频发以及对稳增长的担忧。</w:t>
      </w:r>
      <w:r>
        <w:rPr>
          <w:kern w:val="0"/>
          <w:sz w:val="24"/>
        </w:rPr>
        <w:t>2018</w:t>
      </w:r>
      <w:r>
        <w:rPr>
          <w:kern w:val="0"/>
          <w:sz w:val="24"/>
        </w:rPr>
        <w:t>年八、九月的调整主要来自对信用扩张、通胀预期、地方债供给增加以及央行收紧资金面的担忧。</w:t>
      </w:r>
    </w:p>
    <w:p w:rsidR="001A59F9" w:rsidRPr="00A40DA7" w:rsidRDefault="001A59F9" w:rsidP="00A40DA7">
      <w:pPr>
        <w:spacing w:before="29" w:line="288" w:lineRule="auto"/>
        <w:ind w:firstLineChars="200" w:firstLine="480"/>
        <w:rPr>
          <w:kern w:val="0"/>
          <w:sz w:val="24"/>
        </w:rPr>
      </w:pPr>
      <w:r w:rsidRPr="00A40DA7">
        <w:rPr>
          <w:kern w:val="0"/>
          <w:sz w:val="24"/>
        </w:rPr>
        <w:t>报告期内，基于对宏观经济的判断，结合市场收益率曲线的形态动态的进行了组合的配置，维持了中性偏高的组合久期，由于资金较为宽松，组合维持了较高的杠杆操作。券种配置组合以信用债为底仓，把握了信用利差收窄带来的资本利得机会。同时，组合配置了一定比例的长久期利率债，波段操作增厚组合收益。</w:t>
      </w:r>
    </w:p>
    <w:p w:rsidR="001A59F9" w:rsidRPr="00D564C7" w:rsidRDefault="001A59F9" w:rsidP="00625AE8">
      <w:pPr>
        <w:spacing w:line="360" w:lineRule="auto"/>
        <w:ind w:firstLineChars="200" w:firstLine="420"/>
        <w:rPr>
          <w:rFonts w:asciiTheme="minorEastAsia" w:eastAsiaTheme="minorEastAsia" w:hAnsiTheme="minorEastAsia"/>
          <w:kern w:val="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4.4.2</w:t>
      </w:r>
      <w:r w:rsidRPr="007F57C2">
        <w:rPr>
          <w:rFonts w:eastAsiaTheme="minorEastAsia" w:hint="eastAsia"/>
          <w:b/>
          <w:sz w:val="24"/>
        </w:rPr>
        <w:t>报告期内基金的业绩表现</w:t>
      </w:r>
    </w:p>
    <w:p w:rsidR="001A59F9" w:rsidRPr="00A40DA7" w:rsidRDefault="001A59F9" w:rsidP="00A40DA7">
      <w:pPr>
        <w:spacing w:before="29" w:line="288" w:lineRule="auto"/>
        <w:ind w:firstLineChars="200" w:firstLine="480"/>
        <w:rPr>
          <w:kern w:val="0"/>
          <w:sz w:val="24"/>
        </w:rPr>
      </w:pPr>
      <w:r w:rsidRPr="00A40DA7">
        <w:rPr>
          <w:kern w:val="0"/>
          <w:sz w:val="24"/>
        </w:rPr>
        <w:t>本基金（各类）份额净值及业绩表现请见</w:t>
      </w:r>
      <w:r w:rsidRPr="00A40DA7">
        <w:rPr>
          <w:kern w:val="0"/>
          <w:sz w:val="24"/>
        </w:rPr>
        <w:t>“3.1</w:t>
      </w:r>
      <w:r w:rsidRPr="00A40DA7">
        <w:rPr>
          <w:kern w:val="0"/>
          <w:sz w:val="24"/>
        </w:rPr>
        <w:t>主要会计数据和财务指标</w:t>
      </w:r>
      <w:r w:rsidRPr="00A40DA7">
        <w:rPr>
          <w:kern w:val="0"/>
          <w:sz w:val="24"/>
        </w:rPr>
        <w:t xml:space="preserve">” </w:t>
      </w:r>
      <w:r w:rsidRPr="00A40DA7">
        <w:rPr>
          <w:kern w:val="0"/>
          <w:sz w:val="24"/>
        </w:rPr>
        <w:t>及</w:t>
      </w:r>
      <w:r w:rsidRPr="00A40DA7">
        <w:rPr>
          <w:kern w:val="0"/>
          <w:sz w:val="24"/>
        </w:rPr>
        <w:t>“3.2.1</w:t>
      </w:r>
      <w:r w:rsidRPr="00A40DA7">
        <w:rPr>
          <w:kern w:val="0"/>
          <w:sz w:val="24"/>
        </w:rPr>
        <w:t>基金份额净值增长率及其与同期业绩比较基准收益率的比较</w:t>
      </w:r>
      <w:r w:rsidRPr="00A40DA7">
        <w:rPr>
          <w:kern w:val="0"/>
          <w:sz w:val="24"/>
        </w:rPr>
        <w:t>”</w:t>
      </w:r>
      <w:r w:rsidRPr="00A40DA7">
        <w:rPr>
          <w:kern w:val="0"/>
          <w:sz w:val="24"/>
        </w:rPr>
        <w:t>部分披露。</w:t>
      </w:r>
    </w:p>
    <w:p w:rsidR="001A59F9" w:rsidRPr="00D564C7" w:rsidRDefault="001A59F9" w:rsidP="00625AE8">
      <w:pPr>
        <w:spacing w:line="360" w:lineRule="auto"/>
        <w:ind w:firstLineChars="200" w:firstLine="420"/>
        <w:rPr>
          <w:rFonts w:asciiTheme="minorEastAsia" w:eastAsiaTheme="minorEastAsia" w:hAnsiTheme="minorEastAsia"/>
          <w:color w:val="000000"/>
          <w:kern w:val="0"/>
          <w:szCs w:val="21"/>
        </w:rPr>
      </w:pPr>
    </w:p>
    <w:p w:rsidR="001A59F9" w:rsidRPr="00ED4838" w:rsidRDefault="001A59F9" w:rsidP="00ED4838">
      <w:pPr>
        <w:pStyle w:val="20"/>
        <w:spacing w:before="29" w:after="0" w:line="288" w:lineRule="auto"/>
        <w:rPr>
          <w:b w:val="0"/>
          <w:kern w:val="0"/>
        </w:rPr>
      </w:pPr>
      <w:bookmarkStart w:id="52" w:name="_Toc225498259"/>
      <w:bookmarkStart w:id="53" w:name="_Toc361324859"/>
      <w:bookmarkStart w:id="54" w:name="_Toc4141618"/>
      <w:r w:rsidRPr="00ED4838">
        <w:rPr>
          <w:rFonts w:ascii="Times New Roman" w:hAnsi="Times New Roman"/>
          <w:kern w:val="0"/>
          <w:szCs w:val="24"/>
        </w:rPr>
        <w:t xml:space="preserve">4.5 </w:t>
      </w:r>
      <w:r w:rsidRPr="00ED4838">
        <w:rPr>
          <w:rFonts w:ascii="Times New Roman" w:hAnsi="Times New Roman" w:hint="eastAsia"/>
          <w:kern w:val="0"/>
          <w:szCs w:val="24"/>
        </w:rPr>
        <w:t>管理人对宏观经济、证券市场及行业走势的简要展望</w:t>
      </w:r>
      <w:bookmarkEnd w:id="52"/>
      <w:bookmarkEnd w:id="53"/>
      <w:bookmarkEnd w:id="54"/>
    </w:p>
    <w:p w:rsidR="001A59F9" w:rsidRPr="00A40DA7" w:rsidRDefault="001A59F9" w:rsidP="00A40DA7">
      <w:pPr>
        <w:spacing w:before="29" w:line="288" w:lineRule="auto"/>
        <w:ind w:firstLineChars="200" w:firstLine="480"/>
        <w:rPr>
          <w:kern w:val="0"/>
          <w:sz w:val="24"/>
        </w:rPr>
      </w:pPr>
      <w:r w:rsidRPr="00A40DA7">
        <w:rPr>
          <w:kern w:val="0"/>
          <w:sz w:val="24"/>
        </w:rPr>
        <w:t>展望</w:t>
      </w:r>
      <w:r w:rsidRPr="00A40DA7">
        <w:rPr>
          <w:kern w:val="0"/>
          <w:sz w:val="24"/>
        </w:rPr>
        <w:t>2019</w:t>
      </w:r>
      <w:r w:rsidRPr="00A40DA7">
        <w:rPr>
          <w:kern w:val="0"/>
          <w:sz w:val="24"/>
        </w:rPr>
        <w:t>年，宏观基本面和货币政策趋势仍将有利于债券市场，一方面出口和地产对经济的拖累将逐步体现，另一方面货币政策为了对冲下滑也将会保持宽松。宽信用政策面临地方政府隐性债务监管、银行风险偏好和资本金不高以及严监管下非标难以明显扩张等诸多因素掣肘，而财政政策虽有减税降费，但受到赤字率的约束或难以改变经济下滑的趋势。我们认为本轮债市牛市大概率尚未走完，</w:t>
      </w:r>
      <w:proofErr w:type="gramStart"/>
      <w:r w:rsidRPr="00A40DA7">
        <w:rPr>
          <w:kern w:val="0"/>
          <w:sz w:val="24"/>
        </w:rPr>
        <w:t>从稳增长</w:t>
      </w:r>
      <w:proofErr w:type="gramEnd"/>
      <w:r w:rsidRPr="00A40DA7">
        <w:rPr>
          <w:kern w:val="0"/>
          <w:sz w:val="24"/>
        </w:rPr>
        <w:t>政策到经济企</w:t>
      </w:r>
      <w:proofErr w:type="gramStart"/>
      <w:r w:rsidRPr="00A40DA7">
        <w:rPr>
          <w:kern w:val="0"/>
          <w:sz w:val="24"/>
        </w:rPr>
        <w:t>稳之间</w:t>
      </w:r>
      <w:proofErr w:type="gramEnd"/>
      <w:r w:rsidRPr="00A40DA7">
        <w:rPr>
          <w:kern w:val="0"/>
          <w:sz w:val="24"/>
        </w:rPr>
        <w:t>的时滞可能会比以往更长，当前期限虽有</w:t>
      </w:r>
      <w:proofErr w:type="gramStart"/>
      <w:r w:rsidRPr="00A40DA7">
        <w:rPr>
          <w:kern w:val="0"/>
          <w:sz w:val="24"/>
        </w:rPr>
        <w:t>收窄但仍</w:t>
      </w:r>
      <w:proofErr w:type="gramEnd"/>
      <w:r w:rsidRPr="00A40DA7">
        <w:rPr>
          <w:kern w:val="0"/>
          <w:sz w:val="24"/>
        </w:rPr>
        <w:t>处于高位，预计长</w:t>
      </w:r>
      <w:proofErr w:type="gramStart"/>
      <w:r w:rsidRPr="00A40DA7">
        <w:rPr>
          <w:kern w:val="0"/>
          <w:sz w:val="24"/>
        </w:rPr>
        <w:t>端利率</w:t>
      </w:r>
      <w:proofErr w:type="gramEnd"/>
      <w:r w:rsidRPr="00A40DA7">
        <w:rPr>
          <w:kern w:val="0"/>
          <w:sz w:val="24"/>
        </w:rPr>
        <w:t>仍有一定下行空间。但是利率的下行节奏可能不如</w:t>
      </w:r>
      <w:r w:rsidRPr="00A40DA7">
        <w:rPr>
          <w:kern w:val="0"/>
          <w:sz w:val="24"/>
        </w:rPr>
        <w:t>2018</w:t>
      </w:r>
      <w:r w:rsidRPr="00A40DA7">
        <w:rPr>
          <w:kern w:val="0"/>
          <w:sz w:val="24"/>
        </w:rPr>
        <w:t>年那么顺畅，关注逆周期调节政策可能会</w:t>
      </w:r>
      <w:proofErr w:type="gramStart"/>
      <w:r w:rsidRPr="00A40DA7">
        <w:rPr>
          <w:kern w:val="0"/>
          <w:sz w:val="24"/>
        </w:rPr>
        <w:lastRenderedPageBreak/>
        <w:t>导致社融同比</w:t>
      </w:r>
      <w:proofErr w:type="gramEnd"/>
      <w:r w:rsidRPr="00A40DA7">
        <w:rPr>
          <w:kern w:val="0"/>
          <w:sz w:val="24"/>
        </w:rPr>
        <w:t>阶段性企稳，猪价油价超预期上涨可能会对通胀预期产生扰动。操作策略方面，我们将继续关注中高等级信用品种的投资机会，并维持中等偏高的杠杆水平，以期提升组合整体静态收益。</w:t>
      </w:r>
    </w:p>
    <w:p w:rsidR="001A59F9" w:rsidRPr="00D564C7" w:rsidRDefault="001A59F9" w:rsidP="00625AE8">
      <w:pPr>
        <w:spacing w:line="360" w:lineRule="auto"/>
        <w:ind w:firstLineChars="200" w:firstLine="420"/>
        <w:rPr>
          <w:rFonts w:asciiTheme="minorEastAsia" w:eastAsiaTheme="minorEastAsia" w:hAnsiTheme="minorEastAsia"/>
          <w:color w:val="000000"/>
          <w:kern w:val="0"/>
          <w:szCs w:val="21"/>
        </w:rPr>
      </w:pPr>
    </w:p>
    <w:p w:rsidR="001A59F9" w:rsidRPr="00ED4838" w:rsidRDefault="001A59F9" w:rsidP="00ED4838">
      <w:pPr>
        <w:pStyle w:val="20"/>
        <w:spacing w:before="29" w:after="0" w:line="288" w:lineRule="auto"/>
        <w:rPr>
          <w:b w:val="0"/>
          <w:kern w:val="0"/>
        </w:rPr>
      </w:pPr>
      <w:bookmarkStart w:id="55" w:name="_Toc247959456"/>
      <w:bookmarkStart w:id="56" w:name="_Toc245801806"/>
      <w:bookmarkStart w:id="57" w:name="_Toc361324860"/>
      <w:bookmarkStart w:id="58" w:name="_Toc4141619"/>
      <w:r w:rsidRPr="00ED4838">
        <w:rPr>
          <w:rFonts w:ascii="Times New Roman" w:hAnsi="Times New Roman"/>
          <w:kern w:val="0"/>
          <w:szCs w:val="24"/>
        </w:rPr>
        <w:t xml:space="preserve">4.6 </w:t>
      </w:r>
      <w:r w:rsidRPr="00ED4838">
        <w:rPr>
          <w:rFonts w:ascii="Times New Roman" w:hAnsi="Times New Roman" w:hint="eastAsia"/>
          <w:kern w:val="0"/>
          <w:szCs w:val="24"/>
        </w:rPr>
        <w:t>管理人内部有关本基金的监察稽核工作情况</w:t>
      </w:r>
      <w:bookmarkEnd w:id="55"/>
      <w:bookmarkEnd w:id="56"/>
      <w:bookmarkEnd w:id="57"/>
      <w:bookmarkEnd w:id="58"/>
    </w:p>
    <w:p w:rsidR="00303981" w:rsidRDefault="00624E00">
      <w:pPr>
        <w:spacing w:before="29" w:line="288" w:lineRule="auto"/>
        <w:ind w:firstLineChars="200" w:firstLine="480"/>
        <w:rPr>
          <w:kern w:val="0"/>
          <w:sz w:val="24"/>
        </w:rPr>
      </w:pPr>
      <w:r>
        <w:rPr>
          <w:kern w:val="0"/>
          <w:sz w:val="24"/>
        </w:rPr>
        <w:t>2018</w:t>
      </w:r>
      <w:r>
        <w:rPr>
          <w:kern w:val="0"/>
          <w:sz w:val="24"/>
        </w:rPr>
        <w:t>年度，根据《证券投资基金法》、《关于规范金融机构资产管理业务的指导意见》等法律法规及有关要求，本基金管理人诚实守信、勤勉尽责，依法履行基金管理人职责，落实风险控制，强化合</w:t>
      </w:r>
      <w:proofErr w:type="gramStart"/>
      <w:r>
        <w:rPr>
          <w:kern w:val="0"/>
          <w:sz w:val="24"/>
        </w:rPr>
        <w:t>规</w:t>
      </w:r>
      <w:proofErr w:type="gramEnd"/>
      <w:r>
        <w:rPr>
          <w:kern w:val="0"/>
          <w:sz w:val="24"/>
        </w:rPr>
        <w:t>管理职能，确保基金管理业务运作的安全、规范，保护基金投资人的合法权益。</w:t>
      </w:r>
    </w:p>
    <w:p w:rsidR="00303981" w:rsidRDefault="00624E00">
      <w:pPr>
        <w:spacing w:before="29" w:line="288" w:lineRule="auto"/>
        <w:ind w:firstLineChars="200" w:firstLine="480"/>
        <w:rPr>
          <w:kern w:val="0"/>
          <w:sz w:val="24"/>
        </w:rPr>
      </w:pPr>
      <w:r>
        <w:rPr>
          <w:kern w:val="0"/>
          <w:sz w:val="24"/>
        </w:rPr>
        <w:t>本报告期内，本基金管理人为了确保公司业务的规范运作，主要做了以下工作：</w:t>
      </w:r>
    </w:p>
    <w:p w:rsidR="00303981" w:rsidRDefault="00624E00">
      <w:pPr>
        <w:spacing w:before="29" w:line="288" w:lineRule="auto"/>
        <w:ind w:firstLineChars="200" w:firstLine="480"/>
        <w:rPr>
          <w:kern w:val="0"/>
          <w:sz w:val="24"/>
        </w:rPr>
      </w:pPr>
      <w:r>
        <w:rPr>
          <w:kern w:val="0"/>
          <w:sz w:val="24"/>
        </w:rPr>
        <w:t>（一）持续跟进年内新法规落实推进工作，重点跟进</w:t>
      </w:r>
      <w:proofErr w:type="gramStart"/>
      <w:r>
        <w:rPr>
          <w:kern w:val="0"/>
          <w:sz w:val="24"/>
        </w:rPr>
        <w:t>资管新规</w:t>
      </w:r>
      <w:proofErr w:type="gramEnd"/>
      <w:r>
        <w:rPr>
          <w:kern w:val="0"/>
          <w:sz w:val="24"/>
        </w:rPr>
        <w:t>及配套细则等重要新</w:t>
      </w:r>
      <w:proofErr w:type="gramStart"/>
      <w:r>
        <w:rPr>
          <w:kern w:val="0"/>
          <w:sz w:val="24"/>
        </w:rPr>
        <w:t>规</w:t>
      </w:r>
      <w:proofErr w:type="gramEnd"/>
      <w:r>
        <w:rPr>
          <w:kern w:val="0"/>
          <w:sz w:val="24"/>
        </w:rPr>
        <w:t>落实情况，不断推动相关制度流程的建立、健全和完善。</w:t>
      </w:r>
    </w:p>
    <w:p w:rsidR="00303981" w:rsidRDefault="00624E00">
      <w:pPr>
        <w:spacing w:before="29" w:line="288" w:lineRule="auto"/>
        <w:ind w:firstLineChars="200" w:firstLine="480"/>
        <w:rPr>
          <w:kern w:val="0"/>
          <w:sz w:val="24"/>
        </w:rPr>
      </w:pPr>
      <w:r>
        <w:rPr>
          <w:kern w:val="0"/>
          <w:sz w:val="24"/>
        </w:rPr>
        <w:t>公司一直高度重视新法规落实推进工作，重点加强了对</w:t>
      </w:r>
      <w:proofErr w:type="gramStart"/>
      <w:r>
        <w:rPr>
          <w:kern w:val="0"/>
          <w:sz w:val="24"/>
        </w:rPr>
        <w:t>资管新规</w:t>
      </w:r>
      <w:proofErr w:type="gramEnd"/>
      <w:r>
        <w:rPr>
          <w:kern w:val="0"/>
          <w:sz w:val="24"/>
        </w:rPr>
        <w:t>及配套细则等重要新</w:t>
      </w:r>
      <w:proofErr w:type="gramStart"/>
      <w:r>
        <w:rPr>
          <w:kern w:val="0"/>
          <w:sz w:val="24"/>
        </w:rPr>
        <w:t>规</w:t>
      </w:r>
      <w:proofErr w:type="gramEnd"/>
      <w:r>
        <w:rPr>
          <w:kern w:val="0"/>
          <w:sz w:val="24"/>
        </w:rPr>
        <w:t>落实跟踪力度：一是要求新业务开展要符合新</w:t>
      </w:r>
      <w:proofErr w:type="gramStart"/>
      <w:r>
        <w:rPr>
          <w:kern w:val="0"/>
          <w:sz w:val="24"/>
        </w:rPr>
        <w:t>规</w:t>
      </w:r>
      <w:proofErr w:type="gramEnd"/>
      <w:r>
        <w:rPr>
          <w:kern w:val="0"/>
          <w:sz w:val="24"/>
        </w:rPr>
        <w:t>要求，业务按照新</w:t>
      </w:r>
      <w:proofErr w:type="gramStart"/>
      <w:r>
        <w:rPr>
          <w:kern w:val="0"/>
          <w:sz w:val="24"/>
        </w:rPr>
        <w:t>规</w:t>
      </w:r>
      <w:proofErr w:type="gramEnd"/>
      <w:r>
        <w:rPr>
          <w:kern w:val="0"/>
          <w:sz w:val="24"/>
        </w:rPr>
        <w:t>引导的方向推进、发展；二是要求稳妥推进存量产品的整改工作，深入理解新</w:t>
      </w:r>
      <w:proofErr w:type="gramStart"/>
      <w:r>
        <w:rPr>
          <w:kern w:val="0"/>
          <w:sz w:val="24"/>
        </w:rPr>
        <w:t>规</w:t>
      </w:r>
      <w:proofErr w:type="gramEnd"/>
      <w:r>
        <w:rPr>
          <w:kern w:val="0"/>
          <w:sz w:val="24"/>
        </w:rPr>
        <w:t>根本规制内容，以风险为本出发，妥善按照过渡期间整改计划开展工作；三是要求结合新法规的实施、新的监管要求和公司业务发展实际，不断推动相关制度流程的建立、健全和完善，贯彻落实新法规及新的监管要求。</w:t>
      </w:r>
    </w:p>
    <w:p w:rsidR="00303981" w:rsidRDefault="00624E00">
      <w:pPr>
        <w:spacing w:before="29" w:line="288" w:lineRule="auto"/>
        <w:ind w:firstLineChars="200" w:firstLine="480"/>
        <w:rPr>
          <w:kern w:val="0"/>
          <w:sz w:val="24"/>
        </w:rPr>
      </w:pPr>
      <w:r>
        <w:rPr>
          <w:kern w:val="0"/>
          <w:sz w:val="24"/>
        </w:rPr>
        <w:t>（二）继续深化全面风险管理，提高风险控制有效性。</w:t>
      </w:r>
    </w:p>
    <w:p w:rsidR="00303981" w:rsidRDefault="00624E00">
      <w:pPr>
        <w:spacing w:before="29" w:line="288" w:lineRule="auto"/>
        <w:ind w:firstLineChars="200" w:firstLine="480"/>
        <w:rPr>
          <w:kern w:val="0"/>
          <w:sz w:val="24"/>
        </w:rPr>
      </w:pPr>
      <w:r>
        <w:rPr>
          <w:kern w:val="0"/>
          <w:sz w:val="24"/>
        </w:rPr>
        <w:t>公司风险管理部门继续加大信用风险事前防范力度，加强对信用风险的监控，增加监控频次；继续加强潜在风险排查，落实防范措施落实跟踪机制，对识别的潜在风险及残余风险制定风险防范措施并定期跟进；继续加强流动性风险管理，落实完善产品定期及不定期压力测试工作机制，不断提升公司风险管理水平。</w:t>
      </w:r>
    </w:p>
    <w:p w:rsidR="00303981" w:rsidRDefault="00624E00">
      <w:pPr>
        <w:spacing w:before="29" w:line="288" w:lineRule="auto"/>
        <w:ind w:firstLineChars="200" w:firstLine="480"/>
        <w:rPr>
          <w:kern w:val="0"/>
          <w:sz w:val="24"/>
        </w:rPr>
      </w:pPr>
      <w:r>
        <w:rPr>
          <w:kern w:val="0"/>
          <w:sz w:val="24"/>
        </w:rPr>
        <w:t>（三）全面开展内部监督检查，强化公司内部控制。</w:t>
      </w:r>
    </w:p>
    <w:p w:rsidR="00303981" w:rsidRDefault="00624E00">
      <w:pPr>
        <w:spacing w:before="29" w:line="288" w:lineRule="auto"/>
        <w:ind w:firstLineChars="200" w:firstLine="480"/>
        <w:rPr>
          <w:kern w:val="0"/>
          <w:sz w:val="24"/>
        </w:rPr>
      </w:pPr>
      <w:r>
        <w:rPr>
          <w:kern w:val="0"/>
          <w:sz w:val="24"/>
        </w:rPr>
        <w:t>公司审计部门坚持以法律法规和公司各项制度为依据，按照监管机构的要求对基金运作和公司经营所涉及的各个环节实施了严格的稽核监察。通过对投资、销售等部门及子公司的内部控制关键点进行定期和不定期检查，促进公司内部控制制度规范、执行有效，内控管理水平不断提升。</w:t>
      </w:r>
    </w:p>
    <w:p w:rsidR="00303981" w:rsidRDefault="00624E00">
      <w:pPr>
        <w:spacing w:before="29" w:line="288" w:lineRule="auto"/>
        <w:ind w:firstLineChars="200" w:firstLine="480"/>
        <w:rPr>
          <w:kern w:val="0"/>
          <w:sz w:val="24"/>
        </w:rPr>
      </w:pPr>
      <w:r>
        <w:rPr>
          <w:kern w:val="0"/>
          <w:sz w:val="24"/>
        </w:rPr>
        <w:t>（四）围绕行业热点、难点、重点问题，强化培训教育，持续提高全员风险合</w:t>
      </w:r>
      <w:proofErr w:type="gramStart"/>
      <w:r>
        <w:rPr>
          <w:kern w:val="0"/>
          <w:sz w:val="24"/>
        </w:rPr>
        <w:t>规</w:t>
      </w:r>
      <w:proofErr w:type="gramEnd"/>
      <w:r>
        <w:rPr>
          <w:kern w:val="0"/>
          <w:sz w:val="24"/>
        </w:rPr>
        <w:t>意识。</w:t>
      </w:r>
    </w:p>
    <w:p w:rsidR="001A59F9" w:rsidRPr="00A40DA7" w:rsidRDefault="001A59F9" w:rsidP="00A40DA7">
      <w:pPr>
        <w:spacing w:before="29" w:line="288" w:lineRule="auto"/>
        <w:ind w:firstLineChars="200" w:firstLine="480"/>
        <w:rPr>
          <w:kern w:val="0"/>
          <w:sz w:val="24"/>
        </w:rPr>
      </w:pPr>
      <w:r w:rsidRPr="00A40DA7">
        <w:rPr>
          <w:kern w:val="0"/>
          <w:sz w:val="24"/>
        </w:rPr>
        <w:t>公司继续抓好全员风险合</w:t>
      </w:r>
      <w:proofErr w:type="gramStart"/>
      <w:r w:rsidRPr="00A40DA7">
        <w:rPr>
          <w:kern w:val="0"/>
          <w:sz w:val="24"/>
        </w:rPr>
        <w:t>规</w:t>
      </w:r>
      <w:proofErr w:type="gramEnd"/>
      <w:r w:rsidRPr="00A40DA7">
        <w:rPr>
          <w:kern w:val="0"/>
          <w:sz w:val="24"/>
        </w:rPr>
        <w:t>教育工作。公司围绕行业热点、重点、难点问题，组织开展了多场培训工作，加深了员工对新法规的理解及强化其风险合</w:t>
      </w:r>
      <w:proofErr w:type="gramStart"/>
      <w:r w:rsidRPr="00A40DA7">
        <w:rPr>
          <w:kern w:val="0"/>
          <w:sz w:val="24"/>
        </w:rPr>
        <w:t>规</w:t>
      </w:r>
      <w:proofErr w:type="gramEnd"/>
      <w:r w:rsidRPr="00A40DA7">
        <w:rPr>
          <w:kern w:val="0"/>
          <w:sz w:val="24"/>
        </w:rPr>
        <w:t>意识，提高了员工内部控制、风险管理的技能和水平，公司内部控制和风险管理基础得到进一步的夯实和优化。</w:t>
      </w:r>
    </w:p>
    <w:p w:rsidR="001A59F9" w:rsidRPr="00D564C7" w:rsidRDefault="001A59F9" w:rsidP="00625AE8">
      <w:pPr>
        <w:autoSpaceDE w:val="0"/>
        <w:autoSpaceDN w:val="0"/>
        <w:adjustRightInd w:val="0"/>
        <w:spacing w:line="360" w:lineRule="auto"/>
        <w:ind w:firstLine="482"/>
        <w:rPr>
          <w:rFonts w:asciiTheme="minorEastAsia" w:eastAsiaTheme="minorEastAsia" w:hAnsiTheme="minorEastAsia"/>
          <w:color w:val="000000"/>
          <w:kern w:val="0"/>
          <w:szCs w:val="21"/>
        </w:rPr>
      </w:pPr>
    </w:p>
    <w:p w:rsidR="001A59F9" w:rsidRPr="00ED4838" w:rsidRDefault="001A59F9" w:rsidP="00ED4838">
      <w:pPr>
        <w:pStyle w:val="20"/>
        <w:spacing w:before="29" w:after="0" w:line="288" w:lineRule="auto"/>
        <w:rPr>
          <w:b w:val="0"/>
          <w:kern w:val="0"/>
        </w:rPr>
      </w:pPr>
      <w:bookmarkStart w:id="59" w:name="_Toc247959457"/>
      <w:bookmarkStart w:id="60" w:name="_Toc225570083"/>
      <w:bookmarkStart w:id="61" w:name="_Toc361324861"/>
      <w:bookmarkStart w:id="62" w:name="_Toc4141620"/>
      <w:r w:rsidRPr="00ED4838">
        <w:rPr>
          <w:rFonts w:ascii="Times New Roman" w:hAnsi="Times New Roman"/>
          <w:kern w:val="0"/>
          <w:szCs w:val="24"/>
        </w:rPr>
        <w:lastRenderedPageBreak/>
        <w:t xml:space="preserve">4.7 </w:t>
      </w:r>
      <w:r w:rsidRPr="00ED4838">
        <w:rPr>
          <w:rFonts w:ascii="Times New Roman" w:hAnsi="Times New Roman" w:hint="eastAsia"/>
          <w:kern w:val="0"/>
          <w:szCs w:val="24"/>
        </w:rPr>
        <w:t>管理人对报告期内基金估值程序等事项的说明</w:t>
      </w:r>
      <w:bookmarkEnd w:id="59"/>
      <w:bookmarkEnd w:id="60"/>
      <w:bookmarkEnd w:id="61"/>
      <w:bookmarkEnd w:id="62"/>
    </w:p>
    <w:p w:rsidR="00303981" w:rsidRDefault="00624E00">
      <w:pPr>
        <w:spacing w:before="29" w:line="288" w:lineRule="auto"/>
        <w:ind w:firstLineChars="200" w:firstLine="480"/>
        <w:rPr>
          <w:kern w:val="0"/>
          <w:sz w:val="24"/>
        </w:rPr>
      </w:pPr>
      <w:r>
        <w:rPr>
          <w:kern w:val="0"/>
          <w:sz w:val="24"/>
        </w:rPr>
        <w:t>本基金管理</w:t>
      </w:r>
      <w:proofErr w:type="gramStart"/>
      <w:r>
        <w:rPr>
          <w:kern w:val="0"/>
          <w:sz w:val="24"/>
        </w:rPr>
        <w:t>人制</w:t>
      </w:r>
      <w:proofErr w:type="gramEnd"/>
      <w:r>
        <w:rPr>
          <w:kern w:val="0"/>
          <w:sz w:val="24"/>
        </w:rPr>
        <w:t>定了健全、有效的估值政策和程序，经公司管理层批准后实行，并成立了估值委员会，估值委员会成员由研究部、基金运营部、风险管理部等人员和固定收益人员及基金经理组成。</w:t>
      </w:r>
    </w:p>
    <w:p w:rsidR="00303981" w:rsidRDefault="00624E00">
      <w:pPr>
        <w:spacing w:before="29" w:line="288" w:lineRule="auto"/>
        <w:ind w:firstLineChars="200" w:firstLine="480"/>
        <w:rPr>
          <w:kern w:val="0"/>
          <w:sz w:val="24"/>
        </w:rPr>
      </w:pPr>
      <w:r>
        <w:rPr>
          <w:kern w:val="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w:t>
      </w:r>
      <w:proofErr w:type="gramStart"/>
      <w:r>
        <w:rPr>
          <w:kern w:val="0"/>
          <w:sz w:val="24"/>
        </w:rPr>
        <w:t>规</w:t>
      </w:r>
      <w:proofErr w:type="gramEnd"/>
      <w:r>
        <w:rPr>
          <w:kern w:val="0"/>
          <w:sz w:val="24"/>
        </w:rPr>
        <w:t>等方面审批，一致同意后，报公司投资总监、总经理审批。</w:t>
      </w:r>
    </w:p>
    <w:p w:rsidR="001A59F9" w:rsidRPr="00A40DA7" w:rsidRDefault="001A59F9" w:rsidP="00A40DA7">
      <w:pPr>
        <w:spacing w:before="29" w:line="288" w:lineRule="auto"/>
        <w:ind w:firstLineChars="200" w:firstLine="480"/>
        <w:rPr>
          <w:kern w:val="0"/>
          <w:sz w:val="24"/>
        </w:rPr>
      </w:pPr>
      <w:r w:rsidRPr="00A40DA7">
        <w:rPr>
          <w:kern w:val="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A59F9" w:rsidRPr="00D564C7" w:rsidRDefault="001A59F9" w:rsidP="00A40DA7">
      <w:pPr>
        <w:spacing w:before="29" w:line="288" w:lineRule="auto"/>
        <w:ind w:firstLineChars="200" w:firstLine="420"/>
        <w:rPr>
          <w:rFonts w:asciiTheme="minorEastAsia" w:eastAsiaTheme="minorEastAsia" w:hAnsiTheme="minorEastAsia"/>
          <w:color w:val="000000"/>
          <w:kern w:val="0"/>
          <w:szCs w:val="21"/>
        </w:rPr>
      </w:pPr>
    </w:p>
    <w:p w:rsidR="00BB731C" w:rsidRPr="00ED4838" w:rsidRDefault="00BB731C" w:rsidP="00ED4838">
      <w:pPr>
        <w:pStyle w:val="20"/>
        <w:spacing w:before="29" w:after="0" w:line="288" w:lineRule="auto"/>
        <w:rPr>
          <w:b w:val="0"/>
          <w:kern w:val="0"/>
        </w:rPr>
      </w:pPr>
      <w:bookmarkStart w:id="63" w:name="_Toc247959458"/>
      <w:bookmarkStart w:id="64" w:name="_Toc225570084"/>
      <w:bookmarkStart w:id="65" w:name="_Toc361324862"/>
      <w:bookmarkStart w:id="66" w:name="_Toc4141621"/>
      <w:r w:rsidRPr="00ED4838">
        <w:rPr>
          <w:rFonts w:ascii="Times New Roman" w:hAnsi="Times New Roman"/>
          <w:kern w:val="0"/>
          <w:szCs w:val="24"/>
        </w:rPr>
        <w:t>4.8</w:t>
      </w:r>
      <w:r w:rsidRPr="00ED4838">
        <w:rPr>
          <w:rFonts w:ascii="Times New Roman" w:hAnsi="Times New Roman" w:hint="eastAsia"/>
          <w:kern w:val="0"/>
          <w:szCs w:val="24"/>
        </w:rPr>
        <w:t>管理人对报告期内基金利润分配情况的说明</w:t>
      </w:r>
      <w:bookmarkEnd w:id="63"/>
      <w:bookmarkEnd w:id="64"/>
      <w:bookmarkEnd w:id="65"/>
      <w:bookmarkEnd w:id="66"/>
    </w:p>
    <w:p w:rsidR="00BB731C" w:rsidRPr="00BB731C" w:rsidRDefault="00BB731C" w:rsidP="00BB731C">
      <w:pPr>
        <w:spacing w:before="29" w:line="288" w:lineRule="auto"/>
        <w:ind w:firstLineChars="200" w:firstLine="480"/>
        <w:rPr>
          <w:kern w:val="0"/>
          <w:sz w:val="24"/>
        </w:rPr>
      </w:pPr>
      <w:r w:rsidRPr="00BB731C">
        <w:rPr>
          <w:kern w:val="0"/>
          <w:sz w:val="24"/>
        </w:rPr>
        <w:t>根据相关法律法规和基金合同的规定，本基金对本报告期应分配的可供分配利润进行了收益分配，具体情况参见</w:t>
      </w:r>
      <w:r w:rsidRPr="00BB731C">
        <w:rPr>
          <w:kern w:val="0"/>
          <w:sz w:val="24"/>
        </w:rPr>
        <w:t>7.4.8.2</w:t>
      </w:r>
      <w:r w:rsidRPr="00BB731C">
        <w:rPr>
          <w:kern w:val="0"/>
          <w:sz w:val="24"/>
        </w:rPr>
        <w:t>资产负债表日后事项。</w:t>
      </w:r>
    </w:p>
    <w:p w:rsidR="00BB731C" w:rsidRPr="00A4203E" w:rsidRDefault="00BB731C" w:rsidP="00BB731C">
      <w:pPr>
        <w:spacing w:line="360" w:lineRule="auto"/>
        <w:ind w:firstLineChars="200" w:firstLine="420"/>
        <w:rPr>
          <w:rFonts w:eastAsiaTheme="minorEastAsia"/>
          <w:color w:val="000000"/>
          <w:szCs w:val="21"/>
        </w:rPr>
      </w:pPr>
    </w:p>
    <w:p w:rsidR="00BB731C" w:rsidRPr="00ED4838" w:rsidRDefault="00BB731C" w:rsidP="00ED4838">
      <w:pPr>
        <w:pStyle w:val="20"/>
        <w:spacing w:before="29" w:after="0" w:line="288" w:lineRule="auto"/>
        <w:rPr>
          <w:b w:val="0"/>
          <w:kern w:val="0"/>
        </w:rPr>
      </w:pPr>
      <w:bookmarkStart w:id="67" w:name="_Toc4141622"/>
      <w:r w:rsidRPr="00ED4838">
        <w:rPr>
          <w:rFonts w:ascii="Times New Roman" w:hAnsi="Times New Roman"/>
          <w:kern w:val="0"/>
          <w:szCs w:val="24"/>
        </w:rPr>
        <w:t>4.9</w:t>
      </w:r>
      <w:r w:rsidRPr="00ED4838">
        <w:rPr>
          <w:rFonts w:ascii="Times New Roman" w:hAnsi="Times New Roman" w:hint="eastAsia"/>
          <w:kern w:val="0"/>
          <w:szCs w:val="24"/>
        </w:rPr>
        <w:t>报告期内管理人对本基金持有人数或基金资产净值预警情形的说明</w:t>
      </w:r>
      <w:bookmarkEnd w:id="67"/>
    </w:p>
    <w:p w:rsidR="00BB731C" w:rsidRPr="00BB731C" w:rsidRDefault="00BB731C" w:rsidP="00BB731C">
      <w:pPr>
        <w:spacing w:before="29" w:line="288" w:lineRule="auto"/>
        <w:ind w:firstLineChars="200" w:firstLine="480"/>
        <w:rPr>
          <w:kern w:val="0"/>
          <w:sz w:val="24"/>
        </w:rPr>
      </w:pPr>
      <w:r w:rsidRPr="00BB731C">
        <w:rPr>
          <w:kern w:val="0"/>
          <w:sz w:val="24"/>
        </w:rPr>
        <w:t>本基金本报告期内无需预警说明。</w:t>
      </w:r>
    </w:p>
    <w:p w:rsidR="001E6AA7" w:rsidRPr="00A40DA7" w:rsidRDefault="001E6AA7" w:rsidP="00A40DA7">
      <w:pPr>
        <w:spacing w:before="29" w:line="288" w:lineRule="auto"/>
        <w:ind w:firstLineChars="200" w:firstLine="480"/>
        <w:rPr>
          <w:kern w:val="0"/>
          <w:sz w:val="24"/>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68" w:name="_Toc225498263"/>
      <w:bookmarkStart w:id="69" w:name="_Toc361324864"/>
      <w:bookmarkStart w:id="70" w:name="_Toc4141623"/>
      <w:r w:rsidRPr="001E6AA7">
        <w:rPr>
          <w:rFonts w:hint="eastAsia"/>
          <w:b/>
          <w:bCs/>
          <w:szCs w:val="24"/>
          <w:lang w:val="en-US"/>
        </w:rPr>
        <w:t>§</w:t>
      </w:r>
      <w:r w:rsidRPr="001E6AA7">
        <w:rPr>
          <w:b/>
          <w:bCs/>
          <w:szCs w:val="24"/>
          <w:lang w:val="en-US"/>
        </w:rPr>
        <w:t xml:space="preserve">5  </w:t>
      </w:r>
      <w:r w:rsidRPr="001E6AA7">
        <w:rPr>
          <w:rFonts w:hint="eastAsia"/>
          <w:b/>
          <w:bCs/>
          <w:szCs w:val="24"/>
          <w:lang w:val="en-US"/>
        </w:rPr>
        <w:t>托管人报告</w:t>
      </w:r>
      <w:bookmarkEnd w:id="68"/>
      <w:bookmarkEnd w:id="69"/>
      <w:bookmarkEnd w:id="70"/>
    </w:p>
    <w:p w:rsidR="00DB6EA0" w:rsidRPr="00DB6EA0" w:rsidRDefault="00DB6EA0" w:rsidP="00DB6EA0"/>
    <w:p w:rsidR="001A59F9" w:rsidRPr="00ED4838" w:rsidRDefault="001A59F9" w:rsidP="00ED4838">
      <w:pPr>
        <w:pStyle w:val="20"/>
        <w:spacing w:before="29" w:after="0" w:line="288" w:lineRule="auto"/>
        <w:rPr>
          <w:b w:val="0"/>
          <w:kern w:val="0"/>
        </w:rPr>
      </w:pPr>
      <w:bookmarkStart w:id="71" w:name="_Toc225498264"/>
      <w:bookmarkStart w:id="72" w:name="_Toc361324865"/>
      <w:bookmarkStart w:id="73" w:name="_Toc4141624"/>
      <w:r w:rsidRPr="00ED4838">
        <w:rPr>
          <w:rFonts w:ascii="Times New Roman" w:hAnsi="Times New Roman"/>
          <w:kern w:val="0"/>
          <w:szCs w:val="24"/>
        </w:rPr>
        <w:t xml:space="preserve">5.1 </w:t>
      </w:r>
      <w:r w:rsidRPr="00ED4838">
        <w:rPr>
          <w:rFonts w:ascii="Times New Roman" w:hAnsi="Times New Roman" w:hint="eastAsia"/>
          <w:kern w:val="0"/>
          <w:szCs w:val="24"/>
        </w:rPr>
        <w:t>报告期内本基金托管人遵规守信情况声明</w:t>
      </w:r>
      <w:bookmarkEnd w:id="71"/>
      <w:bookmarkEnd w:id="72"/>
      <w:bookmarkEnd w:id="73"/>
    </w:p>
    <w:p w:rsidR="001A59F9" w:rsidRPr="00A40DA7" w:rsidRDefault="001A59F9" w:rsidP="00A40DA7">
      <w:pPr>
        <w:spacing w:before="29" w:line="288" w:lineRule="auto"/>
        <w:ind w:firstLineChars="200" w:firstLine="480"/>
        <w:rPr>
          <w:kern w:val="0"/>
          <w:sz w:val="24"/>
        </w:rPr>
      </w:pPr>
      <w:r w:rsidRPr="00A40DA7">
        <w:rPr>
          <w:kern w:val="0"/>
          <w:sz w:val="24"/>
        </w:rPr>
        <w:t>在托管本基金的过程中，本基金托管人中国农业银行股份有限公司严格遵守《证券投资基金法》相关法律法规的规定以及基金合同、托管协议的约定，对本</w:t>
      </w:r>
      <w:proofErr w:type="gramStart"/>
      <w:r w:rsidRPr="00A40DA7">
        <w:rPr>
          <w:kern w:val="0"/>
          <w:sz w:val="24"/>
        </w:rPr>
        <w:t>基金基金</w:t>
      </w:r>
      <w:proofErr w:type="gramEnd"/>
      <w:r w:rsidRPr="00A40DA7">
        <w:rPr>
          <w:kern w:val="0"/>
          <w:sz w:val="24"/>
        </w:rPr>
        <w:t>管理人</w:t>
      </w:r>
      <w:r w:rsidRPr="00A40DA7">
        <w:rPr>
          <w:kern w:val="0"/>
          <w:sz w:val="24"/>
        </w:rPr>
        <w:t>—</w:t>
      </w:r>
      <w:r w:rsidRPr="00A40DA7">
        <w:rPr>
          <w:kern w:val="0"/>
          <w:sz w:val="24"/>
        </w:rPr>
        <w:t>交银施罗德基金管理有限公司</w:t>
      </w:r>
      <w:r w:rsidRPr="00A40DA7">
        <w:rPr>
          <w:kern w:val="0"/>
          <w:sz w:val="24"/>
        </w:rPr>
        <w:t xml:space="preserve"> 2018 </w:t>
      </w:r>
      <w:r w:rsidRPr="00A40DA7">
        <w:rPr>
          <w:kern w:val="0"/>
          <w:sz w:val="24"/>
        </w:rPr>
        <w:t>年</w:t>
      </w:r>
      <w:r w:rsidRPr="00A40DA7">
        <w:rPr>
          <w:kern w:val="0"/>
          <w:sz w:val="24"/>
        </w:rPr>
        <w:t xml:space="preserve"> 1 </w:t>
      </w:r>
      <w:r w:rsidRPr="00A40DA7">
        <w:rPr>
          <w:kern w:val="0"/>
          <w:sz w:val="24"/>
        </w:rPr>
        <w:t>月</w:t>
      </w:r>
      <w:r w:rsidRPr="00A40DA7">
        <w:rPr>
          <w:kern w:val="0"/>
          <w:sz w:val="24"/>
        </w:rPr>
        <w:t xml:space="preserve"> 1 </w:t>
      </w:r>
      <w:r w:rsidRPr="00A40DA7">
        <w:rPr>
          <w:kern w:val="0"/>
          <w:sz w:val="24"/>
        </w:rPr>
        <w:t>日至</w:t>
      </w:r>
      <w:r w:rsidRPr="00A40DA7">
        <w:rPr>
          <w:kern w:val="0"/>
          <w:sz w:val="24"/>
        </w:rPr>
        <w:t xml:space="preserve"> 2018</w:t>
      </w:r>
      <w:r w:rsidRPr="00A40DA7">
        <w:rPr>
          <w:kern w:val="0"/>
          <w:sz w:val="24"/>
        </w:rPr>
        <w:t>年</w:t>
      </w:r>
      <w:r w:rsidRPr="00A40DA7">
        <w:rPr>
          <w:kern w:val="0"/>
          <w:sz w:val="24"/>
        </w:rPr>
        <w:t>12</w:t>
      </w:r>
      <w:r w:rsidRPr="00A40DA7">
        <w:rPr>
          <w:kern w:val="0"/>
          <w:sz w:val="24"/>
        </w:rPr>
        <w:t>月</w:t>
      </w:r>
      <w:r w:rsidRPr="00A40DA7">
        <w:rPr>
          <w:kern w:val="0"/>
          <w:sz w:val="24"/>
        </w:rPr>
        <w:t>31</w:t>
      </w:r>
      <w:r w:rsidRPr="00A40DA7">
        <w:rPr>
          <w:kern w:val="0"/>
          <w:sz w:val="24"/>
        </w:rPr>
        <w:t>日基金的投资运作，进行了认真、独立的会计核算和必要的投资监督，认真履行了托管人的义务，没有从事任何损害基金份额持有人利益的行为。</w:t>
      </w:r>
    </w:p>
    <w:p w:rsidR="001A59F9" w:rsidRPr="00D564C7" w:rsidRDefault="001A59F9" w:rsidP="00E01E48">
      <w:pPr>
        <w:spacing w:line="360" w:lineRule="auto"/>
        <w:ind w:firstLineChars="200" w:firstLine="420"/>
        <w:rPr>
          <w:rFonts w:asciiTheme="minorEastAsia" w:eastAsiaTheme="minorEastAsia" w:hAnsiTheme="minorEastAsia"/>
          <w:color w:val="000000"/>
          <w:kern w:val="0"/>
          <w:szCs w:val="21"/>
        </w:rPr>
      </w:pPr>
    </w:p>
    <w:p w:rsidR="001A59F9" w:rsidRPr="00ED4838" w:rsidRDefault="001A59F9" w:rsidP="00ED4838">
      <w:pPr>
        <w:pStyle w:val="20"/>
        <w:spacing w:before="29" w:after="0" w:line="288" w:lineRule="auto"/>
        <w:rPr>
          <w:b w:val="0"/>
          <w:kern w:val="0"/>
        </w:rPr>
      </w:pPr>
      <w:bookmarkStart w:id="74" w:name="_Toc225498265"/>
      <w:bookmarkStart w:id="75" w:name="_Toc361324866"/>
      <w:bookmarkStart w:id="76" w:name="_Toc4141625"/>
      <w:r w:rsidRPr="00ED4838">
        <w:rPr>
          <w:rFonts w:ascii="Times New Roman" w:hAnsi="Times New Roman"/>
          <w:kern w:val="0"/>
          <w:szCs w:val="24"/>
        </w:rPr>
        <w:t xml:space="preserve">5.2 </w:t>
      </w:r>
      <w:r w:rsidRPr="00ED4838">
        <w:rPr>
          <w:rFonts w:ascii="Times New Roman" w:hAnsi="Times New Roman" w:hint="eastAsia"/>
          <w:kern w:val="0"/>
          <w:szCs w:val="24"/>
        </w:rPr>
        <w:t>托管人对报告期内本基金投资运作遵规守信、净值计算、利润分配等情况的</w:t>
      </w:r>
      <w:bookmarkEnd w:id="74"/>
      <w:r w:rsidRPr="00ED4838">
        <w:rPr>
          <w:rFonts w:ascii="Times New Roman" w:hAnsi="Times New Roman" w:hint="eastAsia"/>
          <w:kern w:val="0"/>
          <w:szCs w:val="24"/>
        </w:rPr>
        <w:t>说明</w:t>
      </w:r>
      <w:bookmarkEnd w:id="75"/>
      <w:bookmarkEnd w:id="76"/>
    </w:p>
    <w:p w:rsidR="001A59F9" w:rsidRPr="00A40DA7" w:rsidRDefault="001A59F9" w:rsidP="00A40DA7">
      <w:pPr>
        <w:spacing w:before="29" w:line="288" w:lineRule="auto"/>
        <w:ind w:firstLineChars="200" w:firstLine="480"/>
        <w:rPr>
          <w:kern w:val="0"/>
          <w:sz w:val="24"/>
        </w:rPr>
      </w:pPr>
      <w:r w:rsidRPr="00A40DA7">
        <w:rPr>
          <w:kern w:val="0"/>
          <w:sz w:val="24"/>
        </w:rPr>
        <w:t>本托管人认为</w:t>
      </w:r>
      <w:r w:rsidRPr="00A40DA7">
        <w:rPr>
          <w:kern w:val="0"/>
          <w:sz w:val="24"/>
        </w:rPr>
        <w:t xml:space="preserve">, </w:t>
      </w:r>
      <w:r w:rsidRPr="00A40DA7">
        <w:rPr>
          <w:kern w:val="0"/>
          <w:sz w:val="24"/>
        </w:rPr>
        <w:t>交银施罗德基金管理有限公司在本基金的投资运作、基金资产净值</w:t>
      </w:r>
      <w:r w:rsidRPr="00A40DA7">
        <w:rPr>
          <w:kern w:val="0"/>
          <w:sz w:val="24"/>
        </w:rPr>
        <w:lastRenderedPageBreak/>
        <w:t>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rsidR="001A59F9" w:rsidRPr="00D564C7" w:rsidRDefault="001A59F9" w:rsidP="00E01E48">
      <w:pPr>
        <w:spacing w:line="360" w:lineRule="auto"/>
        <w:ind w:firstLineChars="200" w:firstLine="420"/>
        <w:rPr>
          <w:rFonts w:asciiTheme="minorEastAsia" w:eastAsiaTheme="minorEastAsia" w:hAnsiTheme="minorEastAsia"/>
          <w:color w:val="000000"/>
          <w:kern w:val="0"/>
          <w:szCs w:val="21"/>
        </w:rPr>
      </w:pPr>
    </w:p>
    <w:p w:rsidR="001A59F9" w:rsidRPr="00ED4838" w:rsidRDefault="001A59F9" w:rsidP="00ED4838">
      <w:pPr>
        <w:pStyle w:val="20"/>
        <w:spacing w:before="29" w:after="0" w:line="288" w:lineRule="auto"/>
        <w:rPr>
          <w:b w:val="0"/>
          <w:kern w:val="0"/>
        </w:rPr>
      </w:pPr>
      <w:bookmarkStart w:id="77" w:name="_Toc225498266"/>
      <w:bookmarkStart w:id="78" w:name="_Toc361324867"/>
      <w:bookmarkStart w:id="79" w:name="_Toc4141626"/>
      <w:r w:rsidRPr="00ED4838">
        <w:rPr>
          <w:rFonts w:ascii="Times New Roman" w:hAnsi="Times New Roman"/>
          <w:kern w:val="0"/>
          <w:szCs w:val="24"/>
        </w:rPr>
        <w:t xml:space="preserve">5.3 </w:t>
      </w:r>
      <w:r w:rsidRPr="00ED4838">
        <w:rPr>
          <w:rFonts w:ascii="Times New Roman" w:hAnsi="Times New Roman" w:hint="eastAsia"/>
          <w:kern w:val="0"/>
          <w:szCs w:val="24"/>
        </w:rPr>
        <w:t>托管人对本年度报告中财务信息等内容的真实、准确和完整发表意见</w:t>
      </w:r>
      <w:bookmarkEnd w:id="77"/>
      <w:bookmarkEnd w:id="78"/>
      <w:bookmarkEnd w:id="79"/>
    </w:p>
    <w:p w:rsidR="001A59F9" w:rsidRDefault="001A59F9" w:rsidP="00A40DA7">
      <w:pPr>
        <w:spacing w:before="29" w:line="288" w:lineRule="auto"/>
        <w:ind w:firstLineChars="200" w:firstLine="480"/>
        <w:rPr>
          <w:kern w:val="0"/>
          <w:sz w:val="24"/>
        </w:rPr>
      </w:pPr>
      <w:r w:rsidRPr="00A40DA7">
        <w:rPr>
          <w:kern w:val="0"/>
          <w:sz w:val="24"/>
        </w:rPr>
        <w:t>本托管人认为，交银施罗德基金管理有限公司的信息披露事务符合《证券投资基金信息披露管理办法》及其他相关法律法规的规定，基金管理人所编制和披露的本基金年度报告中的财务指标、净值表现、收益分配情况、财务会计报告、投资组合报告等信息真实、准确、完整，未发现有损害基金持有人利益的行为。</w:t>
      </w:r>
    </w:p>
    <w:p w:rsidR="006B4B92" w:rsidRPr="00A40DA7" w:rsidRDefault="006B4B92" w:rsidP="00A40DA7">
      <w:pPr>
        <w:spacing w:before="29" w:line="288" w:lineRule="auto"/>
        <w:ind w:firstLineChars="200" w:firstLine="480"/>
        <w:rPr>
          <w:kern w:val="0"/>
          <w:sz w:val="24"/>
        </w:rPr>
      </w:pPr>
    </w:p>
    <w:p w:rsidR="002923B1" w:rsidRPr="00E62260" w:rsidRDefault="002923B1" w:rsidP="00381EE8">
      <w:pPr>
        <w:pStyle w:val="1"/>
        <w:keepNext/>
        <w:keepLines/>
        <w:widowControl w:val="0"/>
        <w:adjustRightInd w:val="0"/>
        <w:snapToGrid w:val="0"/>
        <w:spacing w:beforeLines="100" w:before="312" w:afterLines="100" w:after="312" w:line="360" w:lineRule="auto"/>
        <w:jc w:val="center"/>
        <w:rPr>
          <w:rFonts w:eastAsiaTheme="minorEastAsia"/>
          <w:b/>
          <w:bCs/>
          <w:szCs w:val="24"/>
          <w:lang w:val="en-US"/>
        </w:rPr>
      </w:pPr>
      <w:bookmarkStart w:id="80" w:name="_Toc245801814"/>
      <w:bookmarkStart w:id="81" w:name="_Toc247959464"/>
      <w:bookmarkStart w:id="82" w:name="_Toc352255986"/>
      <w:bookmarkStart w:id="83" w:name="_Toc352256054"/>
      <w:bookmarkStart w:id="84" w:name="_Toc352331232"/>
      <w:bookmarkStart w:id="85" w:name="_Toc362424010"/>
      <w:bookmarkStart w:id="86" w:name="_Toc374459272"/>
      <w:bookmarkStart w:id="87" w:name="_Toc4141627"/>
      <w:bookmarkStart w:id="88" w:name="_Toc361324872"/>
      <w:r w:rsidRPr="00E62260">
        <w:rPr>
          <w:rFonts w:eastAsiaTheme="minorEastAsia"/>
          <w:b/>
          <w:bCs/>
          <w:szCs w:val="24"/>
          <w:lang w:val="en-US"/>
        </w:rPr>
        <w:t xml:space="preserve">§6  </w:t>
      </w:r>
      <w:r w:rsidRPr="00E62260">
        <w:rPr>
          <w:rFonts w:eastAsiaTheme="minorEastAsia"/>
          <w:b/>
          <w:bCs/>
          <w:szCs w:val="24"/>
          <w:lang w:val="en-US"/>
        </w:rPr>
        <w:t>审计报告</w:t>
      </w:r>
      <w:bookmarkEnd w:id="80"/>
      <w:bookmarkEnd w:id="81"/>
      <w:bookmarkEnd w:id="82"/>
      <w:bookmarkEnd w:id="83"/>
      <w:bookmarkEnd w:id="84"/>
      <w:bookmarkEnd w:id="85"/>
      <w:bookmarkEnd w:id="86"/>
      <w:bookmarkEnd w:id="87"/>
    </w:p>
    <w:p w:rsidR="00B55BC5" w:rsidRDefault="00B55BC5" w:rsidP="00B55BC5">
      <w:pPr>
        <w:widowControl/>
        <w:spacing w:line="288" w:lineRule="auto"/>
        <w:jc w:val="right"/>
        <w:rPr>
          <w:rFonts w:eastAsiaTheme="minorEastAsia"/>
          <w:sz w:val="24"/>
        </w:rPr>
      </w:pPr>
      <w:r>
        <w:rPr>
          <w:rFonts w:eastAsiaTheme="minorEastAsia"/>
          <w:kern w:val="0"/>
          <w:sz w:val="24"/>
        </w:rPr>
        <w:t>普华永道</w:t>
      </w:r>
      <w:proofErr w:type="gramStart"/>
      <w:r>
        <w:rPr>
          <w:rFonts w:eastAsiaTheme="minorEastAsia"/>
          <w:kern w:val="0"/>
          <w:sz w:val="24"/>
        </w:rPr>
        <w:t>中天审字</w:t>
      </w:r>
      <w:proofErr w:type="gramEnd"/>
      <w:r>
        <w:rPr>
          <w:rFonts w:eastAsiaTheme="minorEastAsia"/>
          <w:kern w:val="0"/>
          <w:sz w:val="24"/>
        </w:rPr>
        <w:t>(2019)</w:t>
      </w:r>
      <w:r>
        <w:rPr>
          <w:rFonts w:eastAsiaTheme="minorEastAsia"/>
          <w:kern w:val="0"/>
          <w:sz w:val="24"/>
        </w:rPr>
        <w:t>第</w:t>
      </w:r>
      <w:r>
        <w:rPr>
          <w:rFonts w:eastAsiaTheme="minorEastAsia"/>
          <w:kern w:val="0"/>
          <w:sz w:val="24"/>
        </w:rPr>
        <w:t>21569</w:t>
      </w:r>
      <w:r>
        <w:rPr>
          <w:rFonts w:eastAsiaTheme="minorEastAsia"/>
          <w:kern w:val="0"/>
          <w:sz w:val="24"/>
        </w:rPr>
        <w:t>号</w:t>
      </w:r>
    </w:p>
    <w:p w:rsidR="00B55BC5" w:rsidRDefault="00B55BC5" w:rsidP="00B55BC5">
      <w:pPr>
        <w:widowControl/>
        <w:spacing w:line="288" w:lineRule="auto"/>
        <w:jc w:val="left"/>
        <w:rPr>
          <w:rFonts w:eastAsiaTheme="minorEastAsia"/>
          <w:kern w:val="0"/>
          <w:sz w:val="24"/>
        </w:rPr>
      </w:pPr>
      <w:r>
        <w:rPr>
          <w:rFonts w:eastAsiaTheme="minorEastAsia"/>
          <w:kern w:val="0"/>
          <w:sz w:val="24"/>
        </w:rPr>
        <w:t>交银</w:t>
      </w:r>
      <w:proofErr w:type="gramStart"/>
      <w:r>
        <w:rPr>
          <w:rFonts w:eastAsiaTheme="minorEastAsia"/>
          <w:kern w:val="0"/>
          <w:sz w:val="24"/>
        </w:rPr>
        <w:t>施罗德纯债债券</w:t>
      </w:r>
      <w:proofErr w:type="gramEnd"/>
      <w:r>
        <w:rPr>
          <w:rFonts w:eastAsiaTheme="minorEastAsia"/>
          <w:kern w:val="0"/>
          <w:sz w:val="24"/>
        </w:rPr>
        <w:t>型发起式证券投资基金全体基金份额持有人</w:t>
      </w:r>
      <w:r>
        <w:rPr>
          <w:rFonts w:eastAsiaTheme="minorEastAsia" w:hint="eastAsia"/>
          <w:sz w:val="24"/>
        </w:rPr>
        <w:t>：</w:t>
      </w:r>
    </w:p>
    <w:p w:rsidR="00B55BC5" w:rsidRDefault="00B55BC5" w:rsidP="00381EE8">
      <w:pPr>
        <w:pStyle w:val="20"/>
        <w:spacing w:beforeLines="50" w:before="156" w:after="0" w:line="288" w:lineRule="auto"/>
        <w:rPr>
          <w:rFonts w:ascii="Times New Roman" w:eastAsiaTheme="minorEastAsia" w:hAnsi="Times New Roman"/>
          <w:kern w:val="0"/>
          <w:szCs w:val="24"/>
        </w:rPr>
      </w:pPr>
      <w:bookmarkStart w:id="89" w:name="_Toc374459275"/>
      <w:bookmarkStart w:id="90" w:name="_Toc362424013"/>
      <w:bookmarkStart w:id="91" w:name="_Toc352331235"/>
      <w:bookmarkStart w:id="92" w:name="_Toc352256057"/>
      <w:bookmarkStart w:id="93" w:name="_Toc352255989"/>
      <w:bookmarkStart w:id="94" w:name="_Toc286996149"/>
      <w:bookmarkStart w:id="95" w:name="_Toc4141628"/>
      <w:bookmarkStart w:id="96" w:name="_Toc374459273"/>
      <w:bookmarkStart w:id="97" w:name="_Toc362424011"/>
      <w:bookmarkStart w:id="98" w:name="_Toc352331233"/>
      <w:bookmarkStart w:id="99" w:name="_Toc352256055"/>
      <w:bookmarkStart w:id="100" w:name="_Toc352255987"/>
      <w:bookmarkStart w:id="101" w:name="_Toc286996147"/>
      <w:r>
        <w:rPr>
          <w:rFonts w:ascii="Times New Roman" w:eastAsiaTheme="minorEastAsia" w:hAnsi="Times New Roman"/>
          <w:kern w:val="0"/>
          <w:szCs w:val="24"/>
        </w:rPr>
        <w:t xml:space="preserve">6.1 </w:t>
      </w:r>
      <w:r>
        <w:rPr>
          <w:rFonts w:ascii="Times New Roman" w:eastAsiaTheme="minorEastAsia" w:hAnsi="Times New Roman" w:hint="eastAsia"/>
          <w:kern w:val="0"/>
          <w:szCs w:val="24"/>
        </w:rPr>
        <w:t>审计意见</w:t>
      </w:r>
      <w:bookmarkEnd w:id="89"/>
      <w:bookmarkEnd w:id="90"/>
      <w:bookmarkEnd w:id="91"/>
      <w:bookmarkEnd w:id="92"/>
      <w:bookmarkEnd w:id="93"/>
      <w:bookmarkEnd w:id="94"/>
      <w:bookmarkEnd w:id="95"/>
    </w:p>
    <w:p w:rsidR="00303981" w:rsidRDefault="00624E00">
      <w:pPr>
        <w:widowControl/>
        <w:spacing w:line="288" w:lineRule="auto"/>
        <w:ind w:firstLine="420"/>
        <w:rPr>
          <w:rFonts w:eastAsiaTheme="minorEastAsia"/>
          <w:kern w:val="0"/>
          <w:sz w:val="24"/>
        </w:rPr>
      </w:pPr>
      <w:r>
        <w:rPr>
          <w:rFonts w:eastAsiaTheme="minorEastAsia"/>
          <w:kern w:val="0"/>
          <w:sz w:val="24"/>
        </w:rPr>
        <w:t>(</w:t>
      </w:r>
      <w:proofErr w:type="gramStart"/>
      <w:r>
        <w:rPr>
          <w:rFonts w:eastAsiaTheme="minorEastAsia"/>
          <w:kern w:val="0"/>
          <w:sz w:val="24"/>
        </w:rPr>
        <w:t>一</w:t>
      </w:r>
      <w:proofErr w:type="gramEnd"/>
      <w:r>
        <w:rPr>
          <w:rFonts w:eastAsiaTheme="minorEastAsia"/>
          <w:kern w:val="0"/>
          <w:sz w:val="24"/>
        </w:rPr>
        <w:t xml:space="preserve">) </w:t>
      </w:r>
      <w:r>
        <w:rPr>
          <w:rFonts w:eastAsiaTheme="minorEastAsia"/>
          <w:kern w:val="0"/>
          <w:sz w:val="24"/>
        </w:rPr>
        <w:t>我们审计的内容</w:t>
      </w:r>
    </w:p>
    <w:p w:rsidR="00303981" w:rsidRDefault="00624E00">
      <w:pPr>
        <w:widowControl/>
        <w:spacing w:line="288" w:lineRule="auto"/>
        <w:ind w:firstLine="420"/>
        <w:rPr>
          <w:rFonts w:eastAsiaTheme="minorEastAsia"/>
          <w:kern w:val="0"/>
          <w:sz w:val="24"/>
        </w:rPr>
      </w:pPr>
      <w:r>
        <w:rPr>
          <w:rFonts w:eastAsiaTheme="minorEastAsia"/>
          <w:kern w:val="0"/>
          <w:sz w:val="24"/>
        </w:rPr>
        <w:t>我们审计了交银</w:t>
      </w:r>
      <w:proofErr w:type="gramStart"/>
      <w:r>
        <w:rPr>
          <w:rFonts w:eastAsiaTheme="minorEastAsia"/>
          <w:kern w:val="0"/>
          <w:sz w:val="24"/>
        </w:rPr>
        <w:t>施罗德纯债债券</w:t>
      </w:r>
      <w:proofErr w:type="gramEnd"/>
      <w:r>
        <w:rPr>
          <w:rFonts w:eastAsiaTheme="minorEastAsia"/>
          <w:kern w:val="0"/>
          <w:sz w:val="24"/>
        </w:rPr>
        <w:t>型发起式证券投资基金</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交银纯债债券发起基金</w:t>
      </w:r>
      <w:r>
        <w:rPr>
          <w:rFonts w:eastAsiaTheme="minorEastAsia"/>
          <w:kern w:val="0"/>
          <w:sz w:val="24"/>
        </w:rPr>
        <w:t>”)</w:t>
      </w:r>
      <w:r>
        <w:rPr>
          <w:rFonts w:eastAsiaTheme="minorEastAsia"/>
          <w:kern w:val="0"/>
          <w:sz w:val="24"/>
        </w:rPr>
        <w:t>的财务报表，包括</w:t>
      </w:r>
      <w:r>
        <w:rPr>
          <w:rFonts w:eastAsiaTheme="minorEastAsia"/>
          <w:kern w:val="0"/>
          <w:sz w:val="24"/>
        </w:rPr>
        <w:t>2018</w:t>
      </w:r>
      <w:r>
        <w:rPr>
          <w:rFonts w:eastAsiaTheme="minorEastAsia"/>
          <w:kern w:val="0"/>
          <w:sz w:val="24"/>
        </w:rPr>
        <w:t>年</w:t>
      </w:r>
      <w:r>
        <w:rPr>
          <w:rFonts w:eastAsiaTheme="minorEastAsia"/>
          <w:kern w:val="0"/>
          <w:sz w:val="24"/>
        </w:rPr>
        <w:t>12</w:t>
      </w:r>
      <w:r>
        <w:rPr>
          <w:rFonts w:eastAsiaTheme="minorEastAsia"/>
          <w:kern w:val="0"/>
          <w:sz w:val="24"/>
        </w:rPr>
        <w:t>月</w:t>
      </w:r>
      <w:r>
        <w:rPr>
          <w:rFonts w:eastAsiaTheme="minorEastAsia"/>
          <w:kern w:val="0"/>
          <w:sz w:val="24"/>
        </w:rPr>
        <w:t>31</w:t>
      </w:r>
      <w:r>
        <w:rPr>
          <w:rFonts w:eastAsiaTheme="minorEastAsia"/>
          <w:kern w:val="0"/>
          <w:sz w:val="24"/>
        </w:rPr>
        <w:t>日的资产负债表，</w:t>
      </w:r>
      <w:r>
        <w:rPr>
          <w:rFonts w:eastAsiaTheme="minorEastAsia"/>
          <w:kern w:val="0"/>
          <w:sz w:val="24"/>
        </w:rPr>
        <w:t>2018</w:t>
      </w:r>
      <w:r>
        <w:rPr>
          <w:rFonts w:eastAsiaTheme="minorEastAsia"/>
          <w:kern w:val="0"/>
          <w:sz w:val="24"/>
        </w:rPr>
        <w:t>年度的利润表和所有者权益</w:t>
      </w:r>
      <w:r>
        <w:rPr>
          <w:rFonts w:eastAsiaTheme="minorEastAsia"/>
          <w:kern w:val="0"/>
          <w:sz w:val="24"/>
        </w:rPr>
        <w:t>(</w:t>
      </w:r>
      <w:r>
        <w:rPr>
          <w:rFonts w:eastAsiaTheme="minorEastAsia"/>
          <w:kern w:val="0"/>
          <w:sz w:val="24"/>
        </w:rPr>
        <w:t>基金净值</w:t>
      </w:r>
      <w:r>
        <w:rPr>
          <w:rFonts w:eastAsiaTheme="minorEastAsia"/>
          <w:kern w:val="0"/>
          <w:sz w:val="24"/>
        </w:rPr>
        <w:t>)</w:t>
      </w:r>
      <w:r>
        <w:rPr>
          <w:rFonts w:eastAsiaTheme="minorEastAsia"/>
          <w:kern w:val="0"/>
          <w:sz w:val="24"/>
        </w:rPr>
        <w:t>变动表以及财务报表附注。</w:t>
      </w:r>
    </w:p>
    <w:p w:rsidR="00303981" w:rsidRDefault="00303981">
      <w:pPr>
        <w:widowControl/>
        <w:spacing w:line="288" w:lineRule="auto"/>
        <w:ind w:firstLine="420"/>
        <w:rPr>
          <w:rFonts w:eastAsiaTheme="minorEastAsia"/>
          <w:kern w:val="0"/>
          <w:sz w:val="24"/>
        </w:rPr>
      </w:pPr>
    </w:p>
    <w:p w:rsidR="00303981" w:rsidRDefault="00624E00">
      <w:pPr>
        <w:widowControl/>
        <w:spacing w:line="288" w:lineRule="auto"/>
        <w:ind w:firstLine="420"/>
        <w:rPr>
          <w:rFonts w:eastAsiaTheme="minorEastAsia"/>
          <w:kern w:val="0"/>
          <w:sz w:val="24"/>
        </w:rPr>
      </w:pPr>
      <w:r>
        <w:rPr>
          <w:rFonts w:eastAsiaTheme="minorEastAsia"/>
          <w:kern w:val="0"/>
          <w:sz w:val="24"/>
        </w:rPr>
        <w:t>(</w:t>
      </w:r>
      <w:r>
        <w:rPr>
          <w:rFonts w:eastAsiaTheme="minorEastAsia"/>
          <w:kern w:val="0"/>
          <w:sz w:val="24"/>
        </w:rPr>
        <w:t>二</w:t>
      </w:r>
      <w:r>
        <w:rPr>
          <w:rFonts w:eastAsiaTheme="minorEastAsia"/>
          <w:kern w:val="0"/>
          <w:sz w:val="24"/>
        </w:rPr>
        <w:t xml:space="preserve">) </w:t>
      </w:r>
      <w:r>
        <w:rPr>
          <w:rFonts w:eastAsiaTheme="minorEastAsia"/>
          <w:kern w:val="0"/>
          <w:sz w:val="24"/>
        </w:rPr>
        <w:t>我们的意见</w:t>
      </w:r>
    </w:p>
    <w:p w:rsidR="00B55BC5" w:rsidRDefault="00B55BC5" w:rsidP="00B55BC5">
      <w:pPr>
        <w:widowControl/>
        <w:spacing w:line="288" w:lineRule="auto"/>
        <w:ind w:firstLine="420"/>
        <w:rPr>
          <w:rFonts w:eastAsiaTheme="minorEastAsia"/>
          <w:kern w:val="0"/>
          <w:sz w:val="24"/>
        </w:rPr>
      </w:pPr>
      <w:r>
        <w:rPr>
          <w:rFonts w:eastAsiaTheme="minorEastAsia"/>
          <w:kern w:val="0"/>
          <w:sz w:val="24"/>
        </w:rPr>
        <w:t>我们认为，后附的财务报表在所有重大方面按照企业会计准则和在财务报表附注中所列示的中国证券监督管理委员会</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中国证监会</w:t>
      </w:r>
      <w:r>
        <w:rPr>
          <w:rFonts w:eastAsiaTheme="minorEastAsia"/>
          <w:kern w:val="0"/>
          <w:sz w:val="24"/>
        </w:rPr>
        <w:t>”)</w:t>
      </w:r>
      <w:r>
        <w:rPr>
          <w:rFonts w:eastAsiaTheme="minorEastAsia"/>
          <w:kern w:val="0"/>
          <w:sz w:val="24"/>
        </w:rPr>
        <w:t>、中国证券投资基金业协会</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中国基金业协会</w:t>
      </w:r>
      <w:r>
        <w:rPr>
          <w:rFonts w:eastAsiaTheme="minorEastAsia"/>
          <w:kern w:val="0"/>
          <w:sz w:val="24"/>
        </w:rPr>
        <w:t>”)</w:t>
      </w:r>
      <w:r>
        <w:rPr>
          <w:rFonts w:eastAsiaTheme="minorEastAsia"/>
          <w:kern w:val="0"/>
          <w:sz w:val="24"/>
        </w:rPr>
        <w:t>发布的有关规定及允许的基金行业实务操作编制，公允反映了交</w:t>
      </w:r>
      <w:proofErr w:type="gramStart"/>
      <w:r>
        <w:rPr>
          <w:rFonts w:eastAsiaTheme="minorEastAsia"/>
          <w:kern w:val="0"/>
          <w:sz w:val="24"/>
        </w:rPr>
        <w:t>银纯债</w:t>
      </w:r>
      <w:proofErr w:type="gramEnd"/>
      <w:r>
        <w:rPr>
          <w:rFonts w:eastAsiaTheme="minorEastAsia"/>
          <w:kern w:val="0"/>
          <w:sz w:val="24"/>
        </w:rPr>
        <w:t>债券发起基金</w:t>
      </w:r>
      <w:r>
        <w:rPr>
          <w:rFonts w:eastAsiaTheme="minorEastAsia"/>
          <w:kern w:val="0"/>
          <w:sz w:val="24"/>
        </w:rPr>
        <w:t>2018</w:t>
      </w:r>
      <w:r>
        <w:rPr>
          <w:rFonts w:eastAsiaTheme="minorEastAsia"/>
          <w:kern w:val="0"/>
          <w:sz w:val="24"/>
        </w:rPr>
        <w:t>年</w:t>
      </w:r>
      <w:r>
        <w:rPr>
          <w:rFonts w:eastAsiaTheme="minorEastAsia"/>
          <w:kern w:val="0"/>
          <w:sz w:val="24"/>
        </w:rPr>
        <w:t>12</w:t>
      </w:r>
      <w:r>
        <w:rPr>
          <w:rFonts w:eastAsiaTheme="minorEastAsia"/>
          <w:kern w:val="0"/>
          <w:sz w:val="24"/>
        </w:rPr>
        <w:t>月</w:t>
      </w:r>
      <w:r>
        <w:rPr>
          <w:rFonts w:eastAsiaTheme="minorEastAsia"/>
          <w:kern w:val="0"/>
          <w:sz w:val="24"/>
        </w:rPr>
        <w:t>31</w:t>
      </w:r>
      <w:r>
        <w:rPr>
          <w:rFonts w:eastAsiaTheme="minorEastAsia"/>
          <w:kern w:val="0"/>
          <w:sz w:val="24"/>
        </w:rPr>
        <w:t>日的财务状况以及</w:t>
      </w:r>
      <w:r>
        <w:rPr>
          <w:rFonts w:eastAsiaTheme="minorEastAsia"/>
          <w:kern w:val="0"/>
          <w:sz w:val="24"/>
        </w:rPr>
        <w:t>2018</w:t>
      </w:r>
      <w:r>
        <w:rPr>
          <w:rFonts w:eastAsiaTheme="minorEastAsia"/>
          <w:kern w:val="0"/>
          <w:sz w:val="24"/>
        </w:rPr>
        <w:t>年度的经营成果和基金净值变动情况。</w:t>
      </w:r>
    </w:p>
    <w:p w:rsidR="00B55BC5" w:rsidRDefault="00B55BC5" w:rsidP="00B55BC5">
      <w:pPr>
        <w:widowControl/>
        <w:spacing w:line="288" w:lineRule="auto"/>
        <w:ind w:firstLine="420"/>
        <w:rPr>
          <w:rFonts w:eastAsiaTheme="minorEastAsia"/>
          <w:kern w:val="0"/>
          <w:sz w:val="24"/>
        </w:rPr>
      </w:pPr>
    </w:p>
    <w:p w:rsidR="00B55BC5" w:rsidRDefault="00B55BC5" w:rsidP="00381EE8">
      <w:pPr>
        <w:pStyle w:val="20"/>
        <w:spacing w:beforeLines="50" w:before="156" w:after="0" w:line="288" w:lineRule="auto"/>
        <w:rPr>
          <w:rFonts w:ascii="Times New Roman" w:eastAsiaTheme="minorEastAsia" w:hAnsi="Times New Roman"/>
          <w:kern w:val="0"/>
          <w:szCs w:val="24"/>
        </w:rPr>
      </w:pPr>
      <w:bookmarkStart w:id="102" w:name="_Toc4141629"/>
      <w:r>
        <w:rPr>
          <w:rFonts w:ascii="Times New Roman" w:eastAsiaTheme="minorEastAsia" w:hAnsi="Times New Roman"/>
          <w:kern w:val="0"/>
          <w:szCs w:val="24"/>
        </w:rPr>
        <w:t xml:space="preserve">6.2 </w:t>
      </w:r>
      <w:r>
        <w:rPr>
          <w:rFonts w:ascii="Times New Roman" w:eastAsiaTheme="minorEastAsia" w:hAnsi="Times New Roman" w:hint="eastAsia"/>
          <w:kern w:val="0"/>
          <w:szCs w:val="24"/>
        </w:rPr>
        <w:t>形成审计意见的基础</w:t>
      </w:r>
      <w:bookmarkEnd w:id="102"/>
    </w:p>
    <w:p w:rsidR="00303981" w:rsidRDefault="00624E00">
      <w:pPr>
        <w:spacing w:line="288" w:lineRule="auto"/>
        <w:ind w:firstLineChars="200" w:firstLine="480"/>
        <w:rPr>
          <w:rFonts w:eastAsiaTheme="minorEastAsia"/>
          <w:sz w:val="24"/>
        </w:rPr>
      </w:pPr>
      <w:r>
        <w:rPr>
          <w:rFonts w:eastAsiaTheme="minorEastAsia"/>
          <w:sz w:val="24"/>
        </w:rPr>
        <w:t>我们按照中国注册会计师审计准则的规定执行了审计工作。审计报告的</w:t>
      </w:r>
      <w:r>
        <w:rPr>
          <w:rFonts w:eastAsiaTheme="minorEastAsia"/>
          <w:sz w:val="24"/>
        </w:rPr>
        <w:t>“</w:t>
      </w:r>
      <w:r>
        <w:rPr>
          <w:rFonts w:eastAsiaTheme="minorEastAsia"/>
          <w:sz w:val="24"/>
        </w:rPr>
        <w:t>注册会计师对财务报表审计的责任</w:t>
      </w:r>
      <w:r>
        <w:rPr>
          <w:rFonts w:eastAsiaTheme="minorEastAsia"/>
          <w:sz w:val="24"/>
        </w:rPr>
        <w:t>”</w:t>
      </w:r>
      <w:r>
        <w:rPr>
          <w:rFonts w:eastAsiaTheme="minorEastAsia"/>
          <w:sz w:val="24"/>
        </w:rPr>
        <w:t>部分进一步阐述了我们在这些准则下的责任。我们相信，我们获取的审计证据是充分、适当的，为发表审计意见提供了基础。</w:t>
      </w:r>
    </w:p>
    <w:p w:rsidR="00303981" w:rsidRDefault="00303981">
      <w:pPr>
        <w:spacing w:line="288" w:lineRule="auto"/>
        <w:ind w:firstLineChars="200" w:firstLine="480"/>
        <w:rPr>
          <w:rFonts w:eastAsiaTheme="minorEastAsia"/>
          <w:sz w:val="24"/>
        </w:rPr>
      </w:pPr>
    </w:p>
    <w:p w:rsidR="00B55BC5" w:rsidRDefault="00B55BC5" w:rsidP="00B55BC5">
      <w:pPr>
        <w:spacing w:line="288" w:lineRule="auto"/>
        <w:ind w:firstLineChars="200" w:firstLine="480"/>
        <w:rPr>
          <w:rFonts w:eastAsiaTheme="minorEastAsia"/>
          <w:sz w:val="24"/>
        </w:rPr>
      </w:pPr>
      <w:r>
        <w:rPr>
          <w:rFonts w:eastAsiaTheme="minorEastAsia"/>
          <w:sz w:val="24"/>
        </w:rPr>
        <w:t>按照中国注册会计师职业道德守则，我们独立于交</w:t>
      </w:r>
      <w:proofErr w:type="gramStart"/>
      <w:r>
        <w:rPr>
          <w:rFonts w:eastAsiaTheme="minorEastAsia"/>
          <w:sz w:val="24"/>
        </w:rPr>
        <w:t>银纯债</w:t>
      </w:r>
      <w:proofErr w:type="gramEnd"/>
      <w:r>
        <w:rPr>
          <w:rFonts w:eastAsiaTheme="minorEastAsia"/>
          <w:sz w:val="24"/>
        </w:rPr>
        <w:t>债券发起基金，并履行了职业道德方面的其他责任。</w:t>
      </w:r>
    </w:p>
    <w:p w:rsidR="00B55BC5" w:rsidRDefault="00B55BC5" w:rsidP="00B55BC5">
      <w:pPr>
        <w:spacing w:line="288" w:lineRule="auto"/>
        <w:ind w:firstLineChars="200" w:firstLine="480"/>
        <w:rPr>
          <w:rFonts w:eastAsiaTheme="minorEastAsia"/>
          <w:sz w:val="24"/>
        </w:rPr>
      </w:pPr>
    </w:p>
    <w:p w:rsidR="00B55BC5" w:rsidRDefault="00B55BC5" w:rsidP="00381EE8">
      <w:pPr>
        <w:pStyle w:val="20"/>
        <w:spacing w:beforeLines="50" w:before="156" w:after="0" w:line="288" w:lineRule="auto"/>
        <w:rPr>
          <w:rFonts w:ascii="Times New Roman" w:eastAsiaTheme="minorEastAsia" w:hAnsi="Times New Roman"/>
          <w:kern w:val="0"/>
          <w:szCs w:val="24"/>
        </w:rPr>
      </w:pPr>
      <w:bookmarkStart w:id="103" w:name="_Toc4141630"/>
      <w:r>
        <w:rPr>
          <w:rFonts w:ascii="Times New Roman" w:eastAsiaTheme="minorEastAsia" w:hAnsi="Times New Roman"/>
          <w:kern w:val="0"/>
          <w:szCs w:val="24"/>
        </w:rPr>
        <w:lastRenderedPageBreak/>
        <w:t xml:space="preserve">6.3 </w:t>
      </w:r>
      <w:bookmarkEnd w:id="96"/>
      <w:bookmarkEnd w:id="97"/>
      <w:bookmarkEnd w:id="98"/>
      <w:bookmarkEnd w:id="99"/>
      <w:bookmarkEnd w:id="100"/>
      <w:bookmarkEnd w:id="101"/>
      <w:r>
        <w:rPr>
          <w:rFonts w:ascii="Times New Roman" w:eastAsiaTheme="minorEastAsia" w:hAnsi="Times New Roman" w:hint="eastAsia"/>
          <w:kern w:val="0"/>
          <w:szCs w:val="24"/>
        </w:rPr>
        <w:t>管理层和治理层对财务报表的责任</w:t>
      </w:r>
      <w:bookmarkEnd w:id="103"/>
    </w:p>
    <w:p w:rsidR="00303981" w:rsidRDefault="00624E00">
      <w:pPr>
        <w:spacing w:line="288" w:lineRule="auto"/>
        <w:ind w:firstLineChars="200" w:firstLine="480"/>
        <w:rPr>
          <w:rFonts w:eastAsiaTheme="minorEastAsia"/>
          <w:sz w:val="24"/>
        </w:rPr>
      </w:pPr>
      <w:r>
        <w:rPr>
          <w:rFonts w:eastAsiaTheme="minorEastAsia"/>
          <w:sz w:val="24"/>
        </w:rPr>
        <w:t>交</w:t>
      </w:r>
      <w:proofErr w:type="gramStart"/>
      <w:r>
        <w:rPr>
          <w:rFonts w:eastAsiaTheme="minorEastAsia"/>
          <w:sz w:val="24"/>
        </w:rPr>
        <w:t>银纯债</w:t>
      </w:r>
      <w:proofErr w:type="gramEnd"/>
      <w:r>
        <w:rPr>
          <w:rFonts w:eastAsiaTheme="minorEastAsia"/>
          <w:sz w:val="24"/>
        </w:rPr>
        <w:t>债券发起基金的基金管理人交银施罗德基金管理有限公司</w:t>
      </w:r>
      <w:r>
        <w:rPr>
          <w:rFonts w:eastAsiaTheme="minorEastAsia"/>
          <w:sz w:val="24"/>
        </w:rPr>
        <w:t>(</w:t>
      </w:r>
      <w:r>
        <w:rPr>
          <w:rFonts w:eastAsiaTheme="minorEastAsia"/>
          <w:sz w:val="24"/>
        </w:rPr>
        <w:t>以下简称</w:t>
      </w:r>
      <w:r>
        <w:rPr>
          <w:rFonts w:eastAsiaTheme="minorEastAsia"/>
          <w:sz w:val="24"/>
        </w:rPr>
        <w:t>“</w:t>
      </w:r>
      <w:r>
        <w:rPr>
          <w:rFonts w:eastAsiaTheme="minorEastAsia"/>
          <w:sz w:val="24"/>
        </w:rPr>
        <w:t>基金管理人</w:t>
      </w:r>
      <w:r>
        <w:rPr>
          <w:rFonts w:eastAsiaTheme="minorEastAsia"/>
          <w:sz w:val="24"/>
        </w:rPr>
        <w:t>”)</w:t>
      </w:r>
      <w:r>
        <w:rPr>
          <w:rFonts w:eastAsiaTheme="minorEastAsia"/>
          <w:sz w:val="24"/>
        </w:rPr>
        <w:t>管理</w:t>
      </w:r>
      <w:proofErr w:type="gramStart"/>
      <w:r>
        <w:rPr>
          <w:rFonts w:eastAsiaTheme="minorEastAsia"/>
          <w:sz w:val="24"/>
        </w:rPr>
        <w:t>层负责</w:t>
      </w:r>
      <w:proofErr w:type="gramEnd"/>
      <w:r>
        <w:rPr>
          <w:rFonts w:eastAsiaTheme="minorEastAsia"/>
          <w:sz w:val="24"/>
        </w:rPr>
        <w:t>按照企业会计准则和中国证监会、中国基金业协会发布的有关规定及允许的基金行业实务操作编制财务报表，使其实现公允反映，并设计、执行和维护必要的内部控制，以使财务报表不存在由于舞弊或错误导致的重大错报。</w:t>
      </w:r>
    </w:p>
    <w:p w:rsidR="00303981" w:rsidRDefault="00303981">
      <w:pPr>
        <w:spacing w:line="288" w:lineRule="auto"/>
        <w:ind w:firstLineChars="200" w:firstLine="480"/>
        <w:rPr>
          <w:rFonts w:eastAsiaTheme="minorEastAsia"/>
          <w:sz w:val="24"/>
        </w:rPr>
      </w:pPr>
    </w:p>
    <w:p w:rsidR="00303981" w:rsidRDefault="00624E00">
      <w:pPr>
        <w:spacing w:line="288" w:lineRule="auto"/>
        <w:ind w:firstLineChars="200" w:firstLine="480"/>
        <w:rPr>
          <w:rFonts w:eastAsiaTheme="minorEastAsia"/>
          <w:sz w:val="24"/>
        </w:rPr>
      </w:pPr>
      <w:r>
        <w:rPr>
          <w:rFonts w:eastAsiaTheme="minorEastAsia"/>
          <w:sz w:val="24"/>
        </w:rPr>
        <w:t>在编制财务报表时，基金管理人管理</w:t>
      </w:r>
      <w:proofErr w:type="gramStart"/>
      <w:r>
        <w:rPr>
          <w:rFonts w:eastAsiaTheme="minorEastAsia"/>
          <w:sz w:val="24"/>
        </w:rPr>
        <w:t>层负责</w:t>
      </w:r>
      <w:proofErr w:type="gramEnd"/>
      <w:r>
        <w:rPr>
          <w:rFonts w:eastAsiaTheme="minorEastAsia"/>
          <w:sz w:val="24"/>
        </w:rPr>
        <w:t>评估交</w:t>
      </w:r>
      <w:proofErr w:type="gramStart"/>
      <w:r>
        <w:rPr>
          <w:rFonts w:eastAsiaTheme="minorEastAsia"/>
          <w:sz w:val="24"/>
        </w:rPr>
        <w:t>银纯债</w:t>
      </w:r>
      <w:proofErr w:type="gramEnd"/>
      <w:r>
        <w:rPr>
          <w:rFonts w:eastAsiaTheme="minorEastAsia"/>
          <w:sz w:val="24"/>
        </w:rPr>
        <w:t>债券发起基金的持续经营能力，披露与持续经营相关的事项</w:t>
      </w:r>
      <w:r>
        <w:rPr>
          <w:rFonts w:eastAsiaTheme="minorEastAsia"/>
          <w:sz w:val="24"/>
        </w:rPr>
        <w:t>(</w:t>
      </w:r>
      <w:r>
        <w:rPr>
          <w:rFonts w:eastAsiaTheme="minorEastAsia"/>
          <w:sz w:val="24"/>
        </w:rPr>
        <w:t>如适用</w:t>
      </w:r>
      <w:r>
        <w:rPr>
          <w:rFonts w:eastAsiaTheme="minorEastAsia"/>
          <w:sz w:val="24"/>
        </w:rPr>
        <w:t>)</w:t>
      </w:r>
      <w:r>
        <w:rPr>
          <w:rFonts w:eastAsiaTheme="minorEastAsia"/>
          <w:sz w:val="24"/>
        </w:rPr>
        <w:t>，并运用持续经营假设，除非基金管理人管理</w:t>
      </w:r>
      <w:proofErr w:type="gramStart"/>
      <w:r>
        <w:rPr>
          <w:rFonts w:eastAsiaTheme="minorEastAsia"/>
          <w:sz w:val="24"/>
        </w:rPr>
        <w:t>层计划</w:t>
      </w:r>
      <w:proofErr w:type="gramEnd"/>
      <w:r>
        <w:rPr>
          <w:rFonts w:eastAsiaTheme="minorEastAsia"/>
          <w:sz w:val="24"/>
        </w:rPr>
        <w:t>清算交</w:t>
      </w:r>
      <w:proofErr w:type="gramStart"/>
      <w:r>
        <w:rPr>
          <w:rFonts w:eastAsiaTheme="minorEastAsia"/>
          <w:sz w:val="24"/>
        </w:rPr>
        <w:t>银纯债</w:t>
      </w:r>
      <w:proofErr w:type="gramEnd"/>
      <w:r>
        <w:rPr>
          <w:rFonts w:eastAsiaTheme="minorEastAsia"/>
          <w:sz w:val="24"/>
        </w:rPr>
        <w:t>债券发起基金、终止运营或别无其他现实的选择。</w:t>
      </w:r>
    </w:p>
    <w:p w:rsidR="00303981" w:rsidRDefault="00303981">
      <w:pPr>
        <w:spacing w:line="288" w:lineRule="auto"/>
        <w:ind w:firstLineChars="200" w:firstLine="480"/>
        <w:rPr>
          <w:rFonts w:eastAsiaTheme="minorEastAsia"/>
          <w:sz w:val="24"/>
        </w:rPr>
      </w:pPr>
    </w:p>
    <w:p w:rsidR="00B55BC5" w:rsidRDefault="00B55BC5" w:rsidP="00B55BC5">
      <w:pPr>
        <w:spacing w:line="288" w:lineRule="auto"/>
        <w:ind w:firstLineChars="200" w:firstLine="480"/>
        <w:rPr>
          <w:rFonts w:eastAsiaTheme="minorEastAsia"/>
          <w:sz w:val="24"/>
        </w:rPr>
      </w:pPr>
      <w:r>
        <w:rPr>
          <w:rFonts w:eastAsiaTheme="minorEastAsia"/>
          <w:sz w:val="24"/>
        </w:rPr>
        <w:t>基金管理人治理</w:t>
      </w:r>
      <w:proofErr w:type="gramStart"/>
      <w:r>
        <w:rPr>
          <w:rFonts w:eastAsiaTheme="minorEastAsia"/>
          <w:sz w:val="24"/>
        </w:rPr>
        <w:t>层负责</w:t>
      </w:r>
      <w:proofErr w:type="gramEnd"/>
      <w:r>
        <w:rPr>
          <w:rFonts w:eastAsiaTheme="minorEastAsia"/>
          <w:sz w:val="24"/>
        </w:rPr>
        <w:t>监督交</w:t>
      </w:r>
      <w:proofErr w:type="gramStart"/>
      <w:r>
        <w:rPr>
          <w:rFonts w:eastAsiaTheme="minorEastAsia"/>
          <w:sz w:val="24"/>
        </w:rPr>
        <w:t>银纯债</w:t>
      </w:r>
      <w:proofErr w:type="gramEnd"/>
      <w:r>
        <w:rPr>
          <w:rFonts w:eastAsiaTheme="minorEastAsia"/>
          <w:sz w:val="24"/>
        </w:rPr>
        <w:t>债券发起基金的财务报告过程。</w:t>
      </w:r>
    </w:p>
    <w:p w:rsidR="00B55BC5" w:rsidRDefault="00B55BC5" w:rsidP="00B55BC5">
      <w:pPr>
        <w:spacing w:line="288" w:lineRule="auto"/>
        <w:ind w:firstLineChars="200" w:firstLine="480"/>
        <w:rPr>
          <w:rFonts w:eastAsiaTheme="minorEastAsia"/>
          <w:sz w:val="24"/>
        </w:rPr>
      </w:pPr>
    </w:p>
    <w:p w:rsidR="00B55BC5" w:rsidRDefault="00B55BC5" w:rsidP="00381EE8">
      <w:pPr>
        <w:pStyle w:val="20"/>
        <w:spacing w:beforeLines="50" w:before="156" w:after="0" w:line="288" w:lineRule="auto"/>
        <w:rPr>
          <w:rFonts w:ascii="Times New Roman" w:eastAsiaTheme="minorEastAsia" w:hAnsi="Times New Roman"/>
          <w:kern w:val="0"/>
          <w:szCs w:val="24"/>
        </w:rPr>
      </w:pPr>
      <w:bookmarkStart w:id="104" w:name="_Toc374459274"/>
      <w:bookmarkStart w:id="105" w:name="_Toc362424012"/>
      <w:bookmarkStart w:id="106" w:name="_Toc352331234"/>
      <w:bookmarkStart w:id="107" w:name="_Toc352256056"/>
      <w:bookmarkStart w:id="108" w:name="_Toc352255988"/>
      <w:bookmarkStart w:id="109" w:name="_Toc286996148"/>
      <w:bookmarkStart w:id="110" w:name="_Toc4141631"/>
      <w:r>
        <w:rPr>
          <w:rFonts w:ascii="Times New Roman" w:eastAsiaTheme="minorEastAsia" w:hAnsi="Times New Roman"/>
          <w:kern w:val="0"/>
          <w:szCs w:val="24"/>
        </w:rPr>
        <w:t xml:space="preserve">6.4 </w:t>
      </w:r>
      <w:bookmarkEnd w:id="104"/>
      <w:bookmarkEnd w:id="105"/>
      <w:bookmarkEnd w:id="106"/>
      <w:bookmarkEnd w:id="107"/>
      <w:bookmarkEnd w:id="108"/>
      <w:bookmarkEnd w:id="109"/>
      <w:r>
        <w:rPr>
          <w:rFonts w:ascii="Times New Roman" w:eastAsiaTheme="minorEastAsia" w:hAnsi="Times New Roman" w:hint="eastAsia"/>
          <w:kern w:val="0"/>
          <w:szCs w:val="24"/>
        </w:rPr>
        <w:t>注册会计师对财务报表审计的责任</w:t>
      </w:r>
      <w:bookmarkEnd w:id="110"/>
    </w:p>
    <w:p w:rsidR="00303981" w:rsidRDefault="00624E00">
      <w:pPr>
        <w:spacing w:line="288" w:lineRule="auto"/>
        <w:ind w:firstLineChars="200" w:firstLine="480"/>
        <w:rPr>
          <w:rFonts w:eastAsiaTheme="minorEastAsia"/>
          <w:sz w:val="24"/>
        </w:rPr>
      </w:pPr>
      <w:r>
        <w:rPr>
          <w:rFonts w:eastAsiaTheme="minorEastAsia"/>
          <w:sz w:val="24"/>
        </w:rPr>
        <w:t>我们的目标是对财务报表整体是否不存在由于舞弊或错误导致的重大错报获取合理保证，并出具包含审计意见的审计报告。合理保证是高水平的保证，但并不能保证按照审计准则执行的审计在某一重大错</w:t>
      </w:r>
      <w:proofErr w:type="gramStart"/>
      <w:r>
        <w:rPr>
          <w:rFonts w:eastAsiaTheme="minorEastAsia"/>
          <w:sz w:val="24"/>
        </w:rPr>
        <w:t>报存在</w:t>
      </w:r>
      <w:proofErr w:type="gramEnd"/>
      <w:r>
        <w:rPr>
          <w:rFonts w:eastAsiaTheme="minorEastAsia"/>
          <w:sz w:val="24"/>
        </w:rPr>
        <w:t>时总能发现。错报可能由于舞弊或错误导致，如果合理预期错报单独或汇总起来可能影响财务报表使用者依据财务报表</w:t>
      </w:r>
      <w:proofErr w:type="gramStart"/>
      <w:r>
        <w:rPr>
          <w:rFonts w:eastAsiaTheme="minorEastAsia"/>
          <w:sz w:val="24"/>
        </w:rPr>
        <w:t>作出</w:t>
      </w:r>
      <w:proofErr w:type="gramEnd"/>
      <w:r>
        <w:rPr>
          <w:rFonts w:eastAsiaTheme="minorEastAsia"/>
          <w:sz w:val="24"/>
        </w:rPr>
        <w:t>的经济决策，则通常认为错报是重大的。</w:t>
      </w:r>
    </w:p>
    <w:p w:rsidR="00303981" w:rsidRDefault="00303981">
      <w:pPr>
        <w:spacing w:line="288" w:lineRule="auto"/>
        <w:ind w:firstLineChars="200" w:firstLine="480"/>
        <w:rPr>
          <w:rFonts w:eastAsiaTheme="minorEastAsia"/>
          <w:sz w:val="24"/>
        </w:rPr>
      </w:pPr>
    </w:p>
    <w:p w:rsidR="00303981" w:rsidRDefault="00624E00">
      <w:pPr>
        <w:spacing w:line="288" w:lineRule="auto"/>
        <w:ind w:firstLineChars="200" w:firstLine="480"/>
        <w:rPr>
          <w:rFonts w:eastAsiaTheme="minorEastAsia"/>
          <w:sz w:val="24"/>
        </w:rPr>
      </w:pPr>
      <w:r>
        <w:rPr>
          <w:rFonts w:eastAsiaTheme="minorEastAsia"/>
          <w:sz w:val="24"/>
        </w:rPr>
        <w:t>在按照审计准则执行审计工作的过程中，我们运用职业判断，并保持职业怀疑。同时，我们也执行以下工作：</w:t>
      </w:r>
    </w:p>
    <w:p w:rsidR="00303981" w:rsidRDefault="00303981">
      <w:pPr>
        <w:spacing w:line="288" w:lineRule="auto"/>
        <w:ind w:firstLineChars="200" w:firstLine="480"/>
        <w:rPr>
          <w:rFonts w:eastAsiaTheme="minorEastAsia"/>
          <w:sz w:val="24"/>
        </w:rPr>
      </w:pPr>
    </w:p>
    <w:p w:rsidR="00303981" w:rsidRDefault="00624E00">
      <w:pPr>
        <w:spacing w:line="288" w:lineRule="auto"/>
        <w:ind w:firstLineChars="200" w:firstLine="480"/>
        <w:rPr>
          <w:rFonts w:eastAsiaTheme="minorEastAsia"/>
          <w:sz w:val="24"/>
        </w:rPr>
      </w:pPr>
      <w:r>
        <w:rPr>
          <w:rFonts w:eastAsiaTheme="minorEastAsia"/>
          <w:sz w:val="24"/>
        </w:rPr>
        <w:t>(</w:t>
      </w:r>
      <w:proofErr w:type="gramStart"/>
      <w:r>
        <w:rPr>
          <w:rFonts w:eastAsiaTheme="minorEastAsia"/>
          <w:sz w:val="24"/>
        </w:rPr>
        <w:t>一</w:t>
      </w:r>
      <w:proofErr w:type="gramEnd"/>
      <w:r>
        <w:rPr>
          <w:rFonts w:eastAsiaTheme="minorEastAsia"/>
          <w:sz w:val="24"/>
        </w:rPr>
        <w:t xml:space="preserve">) </w:t>
      </w:r>
      <w:r>
        <w:rPr>
          <w:rFonts w:eastAsiaTheme="minorEastAsia"/>
          <w:sz w:val="24"/>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rsidR="00303981" w:rsidRDefault="00303981">
      <w:pPr>
        <w:spacing w:line="288" w:lineRule="auto"/>
        <w:ind w:firstLineChars="200" w:firstLine="480"/>
        <w:rPr>
          <w:rFonts w:eastAsiaTheme="minorEastAsia"/>
          <w:sz w:val="24"/>
        </w:rPr>
      </w:pPr>
    </w:p>
    <w:p w:rsidR="00303981" w:rsidRDefault="00624E00">
      <w:pPr>
        <w:spacing w:line="288" w:lineRule="auto"/>
        <w:ind w:firstLineChars="200" w:firstLine="480"/>
        <w:rPr>
          <w:rFonts w:eastAsiaTheme="minorEastAsia"/>
          <w:sz w:val="24"/>
        </w:rPr>
      </w:pPr>
      <w:r>
        <w:rPr>
          <w:rFonts w:eastAsiaTheme="minorEastAsia"/>
          <w:sz w:val="24"/>
        </w:rPr>
        <w:t>(</w:t>
      </w:r>
      <w:r>
        <w:rPr>
          <w:rFonts w:eastAsiaTheme="minorEastAsia"/>
          <w:sz w:val="24"/>
        </w:rPr>
        <w:t>二</w:t>
      </w:r>
      <w:r>
        <w:rPr>
          <w:rFonts w:eastAsiaTheme="minorEastAsia"/>
          <w:sz w:val="24"/>
        </w:rPr>
        <w:t xml:space="preserve">) </w:t>
      </w:r>
      <w:r>
        <w:rPr>
          <w:rFonts w:eastAsiaTheme="minorEastAsia"/>
          <w:sz w:val="24"/>
        </w:rPr>
        <w:t>了解与审计相关的内部控制，以设计恰当的审计程序，但目的并非对内部控制的有效性发表意见。</w:t>
      </w:r>
    </w:p>
    <w:p w:rsidR="00303981" w:rsidRDefault="00303981">
      <w:pPr>
        <w:spacing w:line="288" w:lineRule="auto"/>
        <w:ind w:firstLineChars="200" w:firstLine="480"/>
        <w:rPr>
          <w:rFonts w:eastAsiaTheme="minorEastAsia"/>
          <w:sz w:val="24"/>
        </w:rPr>
      </w:pPr>
    </w:p>
    <w:p w:rsidR="00303981" w:rsidRDefault="00624E00">
      <w:pPr>
        <w:spacing w:line="288" w:lineRule="auto"/>
        <w:ind w:firstLineChars="200" w:firstLine="480"/>
        <w:rPr>
          <w:rFonts w:eastAsiaTheme="minorEastAsia"/>
          <w:sz w:val="24"/>
        </w:rPr>
      </w:pPr>
      <w:r>
        <w:rPr>
          <w:rFonts w:eastAsiaTheme="minorEastAsia"/>
          <w:sz w:val="24"/>
        </w:rPr>
        <w:t>(</w:t>
      </w:r>
      <w:r>
        <w:rPr>
          <w:rFonts w:eastAsiaTheme="minorEastAsia"/>
          <w:sz w:val="24"/>
        </w:rPr>
        <w:t>三</w:t>
      </w:r>
      <w:r>
        <w:rPr>
          <w:rFonts w:eastAsiaTheme="minorEastAsia"/>
          <w:sz w:val="24"/>
        </w:rPr>
        <w:t xml:space="preserve">) </w:t>
      </w:r>
      <w:r>
        <w:rPr>
          <w:rFonts w:eastAsiaTheme="minorEastAsia"/>
          <w:sz w:val="24"/>
        </w:rPr>
        <w:t>评价基金管理人管理层选用会计政策的恰当性和</w:t>
      </w:r>
      <w:proofErr w:type="gramStart"/>
      <w:r>
        <w:rPr>
          <w:rFonts w:eastAsiaTheme="minorEastAsia"/>
          <w:sz w:val="24"/>
        </w:rPr>
        <w:t>作出</w:t>
      </w:r>
      <w:proofErr w:type="gramEnd"/>
      <w:r>
        <w:rPr>
          <w:rFonts w:eastAsiaTheme="minorEastAsia"/>
          <w:sz w:val="24"/>
        </w:rPr>
        <w:t>会计估计及相关披露的合理性。</w:t>
      </w:r>
    </w:p>
    <w:p w:rsidR="00303981" w:rsidRDefault="00303981">
      <w:pPr>
        <w:spacing w:line="288" w:lineRule="auto"/>
        <w:ind w:firstLineChars="200" w:firstLine="480"/>
        <w:rPr>
          <w:rFonts w:eastAsiaTheme="minorEastAsia"/>
          <w:sz w:val="24"/>
        </w:rPr>
      </w:pPr>
    </w:p>
    <w:p w:rsidR="00303981" w:rsidRDefault="00624E00">
      <w:pPr>
        <w:spacing w:line="288" w:lineRule="auto"/>
        <w:ind w:firstLineChars="200" w:firstLine="480"/>
        <w:rPr>
          <w:rFonts w:eastAsiaTheme="minorEastAsia"/>
          <w:sz w:val="24"/>
        </w:rPr>
      </w:pPr>
      <w:r>
        <w:rPr>
          <w:rFonts w:eastAsiaTheme="minorEastAsia"/>
          <w:sz w:val="24"/>
        </w:rPr>
        <w:t>(</w:t>
      </w:r>
      <w:r>
        <w:rPr>
          <w:rFonts w:eastAsiaTheme="minorEastAsia"/>
          <w:sz w:val="24"/>
        </w:rPr>
        <w:t>四</w:t>
      </w:r>
      <w:r>
        <w:rPr>
          <w:rFonts w:eastAsiaTheme="minorEastAsia"/>
          <w:sz w:val="24"/>
        </w:rPr>
        <w:t xml:space="preserve">) </w:t>
      </w:r>
      <w:r>
        <w:rPr>
          <w:rFonts w:eastAsiaTheme="minorEastAsia"/>
          <w:sz w:val="24"/>
        </w:rPr>
        <w:t>对基金管理人管理层使用持续经营假设的恰当性得出结论。同时，根据获取的审计证据，就可能导致对交</w:t>
      </w:r>
      <w:proofErr w:type="gramStart"/>
      <w:r>
        <w:rPr>
          <w:rFonts w:eastAsiaTheme="minorEastAsia"/>
          <w:sz w:val="24"/>
        </w:rPr>
        <w:t>银纯债</w:t>
      </w:r>
      <w:proofErr w:type="gramEnd"/>
      <w:r>
        <w:rPr>
          <w:rFonts w:eastAsiaTheme="minorEastAsia"/>
          <w:sz w:val="24"/>
        </w:rPr>
        <w:t>债券发起基金持续经营能力产生重大疑虑的事项或情况是否存在重大不确定性得出结论。如果我们得出结论认为存在重大不确定性，审计准则要求我们在审计报告中提请报表使用者注意财务报表中的相关披露；如果披露不充分，</w:t>
      </w:r>
      <w:r>
        <w:rPr>
          <w:rFonts w:eastAsiaTheme="minorEastAsia"/>
          <w:sz w:val="24"/>
        </w:rPr>
        <w:lastRenderedPageBreak/>
        <w:t>我们应当发表非无保留意见。我们的结论基于截至审计报告日可获得的信息。然而，未来的事项或情况可能导致交</w:t>
      </w:r>
      <w:proofErr w:type="gramStart"/>
      <w:r>
        <w:rPr>
          <w:rFonts w:eastAsiaTheme="minorEastAsia"/>
          <w:sz w:val="24"/>
        </w:rPr>
        <w:t>银纯债</w:t>
      </w:r>
      <w:proofErr w:type="gramEnd"/>
      <w:r>
        <w:rPr>
          <w:rFonts w:eastAsiaTheme="minorEastAsia"/>
          <w:sz w:val="24"/>
        </w:rPr>
        <w:t>债券发起基金不能持续经营。</w:t>
      </w:r>
    </w:p>
    <w:p w:rsidR="00303981" w:rsidRDefault="00303981">
      <w:pPr>
        <w:spacing w:line="288" w:lineRule="auto"/>
        <w:ind w:firstLineChars="200" w:firstLine="480"/>
        <w:rPr>
          <w:rFonts w:eastAsiaTheme="minorEastAsia"/>
          <w:sz w:val="24"/>
        </w:rPr>
      </w:pPr>
    </w:p>
    <w:p w:rsidR="00303981" w:rsidRDefault="00624E00">
      <w:pPr>
        <w:spacing w:line="288" w:lineRule="auto"/>
        <w:ind w:firstLineChars="200" w:firstLine="480"/>
        <w:rPr>
          <w:rFonts w:eastAsiaTheme="minorEastAsia"/>
          <w:sz w:val="24"/>
        </w:rPr>
      </w:pPr>
      <w:r>
        <w:rPr>
          <w:rFonts w:eastAsiaTheme="minorEastAsia"/>
          <w:sz w:val="24"/>
        </w:rPr>
        <w:t>(</w:t>
      </w:r>
      <w:r>
        <w:rPr>
          <w:rFonts w:eastAsiaTheme="minorEastAsia"/>
          <w:sz w:val="24"/>
        </w:rPr>
        <w:t>五</w:t>
      </w:r>
      <w:r>
        <w:rPr>
          <w:rFonts w:eastAsiaTheme="minorEastAsia"/>
          <w:sz w:val="24"/>
        </w:rPr>
        <w:t xml:space="preserve">) </w:t>
      </w:r>
      <w:r>
        <w:rPr>
          <w:rFonts w:eastAsiaTheme="minorEastAsia"/>
          <w:sz w:val="24"/>
        </w:rPr>
        <w:t>评价财务报表的总</w:t>
      </w:r>
      <w:proofErr w:type="gramStart"/>
      <w:r>
        <w:rPr>
          <w:rFonts w:eastAsiaTheme="minorEastAsia"/>
          <w:sz w:val="24"/>
        </w:rPr>
        <w:t>体列</w:t>
      </w:r>
      <w:proofErr w:type="gramEnd"/>
      <w:r>
        <w:rPr>
          <w:rFonts w:eastAsiaTheme="minorEastAsia"/>
          <w:sz w:val="24"/>
        </w:rPr>
        <w:t>报、结构和内容</w:t>
      </w:r>
      <w:r>
        <w:rPr>
          <w:rFonts w:eastAsiaTheme="minorEastAsia"/>
          <w:sz w:val="24"/>
        </w:rPr>
        <w:t>(</w:t>
      </w:r>
      <w:r>
        <w:rPr>
          <w:rFonts w:eastAsiaTheme="minorEastAsia"/>
          <w:sz w:val="24"/>
        </w:rPr>
        <w:t>包括披露</w:t>
      </w:r>
      <w:r>
        <w:rPr>
          <w:rFonts w:eastAsiaTheme="minorEastAsia"/>
          <w:sz w:val="24"/>
        </w:rPr>
        <w:t>)</w:t>
      </w:r>
      <w:r>
        <w:rPr>
          <w:rFonts w:eastAsiaTheme="minorEastAsia"/>
          <w:sz w:val="24"/>
        </w:rPr>
        <w:t>，并评价财务报表是否公允反映相关交易和事项。</w:t>
      </w:r>
    </w:p>
    <w:p w:rsidR="00303981" w:rsidRDefault="00303981">
      <w:pPr>
        <w:spacing w:line="288" w:lineRule="auto"/>
        <w:ind w:firstLineChars="200" w:firstLine="480"/>
        <w:rPr>
          <w:rFonts w:eastAsiaTheme="minorEastAsia"/>
          <w:sz w:val="24"/>
        </w:rPr>
      </w:pPr>
    </w:p>
    <w:p w:rsidR="00B55BC5" w:rsidRDefault="00B55BC5" w:rsidP="00B55BC5">
      <w:pPr>
        <w:spacing w:line="288" w:lineRule="auto"/>
        <w:ind w:firstLineChars="200" w:firstLine="480"/>
        <w:rPr>
          <w:rFonts w:eastAsiaTheme="minorEastAsia"/>
          <w:sz w:val="24"/>
        </w:rPr>
      </w:pPr>
      <w:r>
        <w:rPr>
          <w:rFonts w:eastAsiaTheme="minorEastAsia"/>
          <w:sz w:val="24"/>
        </w:rPr>
        <w:t>我们与基金管理人治理层就计划的审计范围、时间安排和重大审计发现等事项进行沟通，包括沟通我们在审计中识别出的值得关注的内部控制缺陷。</w:t>
      </w: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gridCol w:w="2657"/>
      </w:tblGrid>
      <w:tr w:rsidR="00B55BC5" w:rsidTr="00B55BC5">
        <w:tc>
          <w:tcPr>
            <w:tcW w:w="6629" w:type="dxa"/>
            <w:hideMark/>
          </w:tcPr>
          <w:p w:rsidR="00B55BC5" w:rsidRDefault="00B55BC5">
            <w:pPr>
              <w:spacing w:line="360" w:lineRule="auto"/>
              <w:jc w:val="left"/>
              <w:rPr>
                <w:sz w:val="24"/>
              </w:rPr>
            </w:pPr>
            <w:r>
              <w:rPr>
                <w:sz w:val="24"/>
              </w:rPr>
              <w:t>普华永道中天会计师事务所（特殊普通合伙）</w:t>
            </w:r>
          </w:p>
        </w:tc>
        <w:tc>
          <w:tcPr>
            <w:tcW w:w="2657" w:type="dxa"/>
            <w:hideMark/>
          </w:tcPr>
          <w:p w:rsidR="00B55BC5" w:rsidRDefault="00B55BC5">
            <w:pPr>
              <w:spacing w:line="360" w:lineRule="auto"/>
              <w:jc w:val="right"/>
              <w:rPr>
                <w:sz w:val="24"/>
              </w:rPr>
            </w:pPr>
            <w:r>
              <w:rPr>
                <w:rFonts w:hint="eastAsia"/>
                <w:sz w:val="24"/>
              </w:rPr>
              <w:t>中国注册会计师</w:t>
            </w:r>
          </w:p>
        </w:tc>
      </w:tr>
    </w:tbl>
    <w:p w:rsidR="00B55BC5" w:rsidRDefault="00B55BC5" w:rsidP="00B55BC5">
      <w:pPr>
        <w:spacing w:line="288" w:lineRule="auto"/>
        <w:jc w:val="right"/>
        <w:rPr>
          <w:rFonts w:eastAsiaTheme="minorEastAsia"/>
          <w:kern w:val="0"/>
          <w:sz w:val="24"/>
        </w:rPr>
      </w:pPr>
      <w:r>
        <w:rPr>
          <w:rFonts w:eastAsiaTheme="minorEastAsia"/>
          <w:kern w:val="0"/>
          <w:sz w:val="24"/>
        </w:rPr>
        <w:t xml:space="preserve">  </w:t>
      </w:r>
      <w:r>
        <w:rPr>
          <w:rFonts w:eastAsiaTheme="minorEastAsia"/>
          <w:kern w:val="0"/>
          <w:sz w:val="24"/>
        </w:rPr>
        <w:t>薛竞</w:t>
      </w:r>
      <w:r>
        <w:rPr>
          <w:rFonts w:eastAsiaTheme="minorEastAsia"/>
          <w:kern w:val="0"/>
          <w:sz w:val="24"/>
        </w:rPr>
        <w:t xml:space="preserve">  </w:t>
      </w:r>
      <w:r>
        <w:rPr>
          <w:rFonts w:eastAsiaTheme="minorEastAsia"/>
          <w:kern w:val="0"/>
          <w:sz w:val="24"/>
        </w:rPr>
        <w:t>朱宏宇</w:t>
      </w:r>
    </w:p>
    <w:p w:rsidR="00B55BC5" w:rsidRDefault="00B55BC5" w:rsidP="00B55BC5">
      <w:pPr>
        <w:widowControl/>
        <w:spacing w:line="288" w:lineRule="auto"/>
        <w:jc w:val="right"/>
        <w:rPr>
          <w:rFonts w:eastAsiaTheme="minorEastAsia"/>
          <w:sz w:val="24"/>
        </w:rPr>
      </w:pPr>
      <w:r>
        <w:rPr>
          <w:rFonts w:eastAsiaTheme="minorEastAsia"/>
          <w:kern w:val="0"/>
          <w:sz w:val="24"/>
        </w:rPr>
        <w:t>上海市湖滨路</w:t>
      </w:r>
      <w:r>
        <w:rPr>
          <w:rFonts w:eastAsiaTheme="minorEastAsia"/>
          <w:kern w:val="0"/>
          <w:sz w:val="24"/>
        </w:rPr>
        <w:t>202</w:t>
      </w:r>
      <w:r>
        <w:rPr>
          <w:rFonts w:eastAsiaTheme="minorEastAsia"/>
          <w:kern w:val="0"/>
          <w:sz w:val="24"/>
        </w:rPr>
        <w:t>号普华永道中心</w:t>
      </w:r>
      <w:r>
        <w:rPr>
          <w:rFonts w:eastAsiaTheme="minorEastAsia"/>
          <w:kern w:val="0"/>
          <w:sz w:val="24"/>
        </w:rPr>
        <w:t>11</w:t>
      </w:r>
      <w:r>
        <w:rPr>
          <w:rFonts w:eastAsiaTheme="minorEastAsia"/>
          <w:kern w:val="0"/>
          <w:sz w:val="24"/>
        </w:rPr>
        <w:t>楼</w:t>
      </w:r>
    </w:p>
    <w:p w:rsidR="00B55BC5" w:rsidRDefault="00B55BC5" w:rsidP="00B55BC5">
      <w:pPr>
        <w:widowControl/>
        <w:spacing w:line="288" w:lineRule="auto"/>
        <w:jc w:val="right"/>
        <w:rPr>
          <w:rFonts w:eastAsiaTheme="minorEastAsia"/>
          <w:sz w:val="24"/>
        </w:rPr>
      </w:pPr>
      <w:r>
        <w:rPr>
          <w:rFonts w:eastAsiaTheme="minorEastAsia"/>
          <w:kern w:val="0"/>
          <w:sz w:val="24"/>
        </w:rPr>
        <w:t>2019</w:t>
      </w:r>
      <w:r>
        <w:rPr>
          <w:rFonts w:eastAsiaTheme="minorEastAsia"/>
          <w:kern w:val="0"/>
          <w:sz w:val="24"/>
        </w:rPr>
        <w:t>年</w:t>
      </w:r>
      <w:r>
        <w:rPr>
          <w:rFonts w:eastAsiaTheme="minorEastAsia"/>
          <w:kern w:val="0"/>
          <w:sz w:val="24"/>
        </w:rPr>
        <w:t>3</w:t>
      </w:r>
      <w:r>
        <w:rPr>
          <w:rFonts w:eastAsiaTheme="minorEastAsia"/>
          <w:kern w:val="0"/>
          <w:sz w:val="24"/>
        </w:rPr>
        <w:t>月</w:t>
      </w:r>
      <w:r>
        <w:rPr>
          <w:rFonts w:eastAsiaTheme="minorEastAsia"/>
          <w:kern w:val="0"/>
          <w:sz w:val="24"/>
        </w:rPr>
        <w:t>25</w:t>
      </w:r>
      <w:r>
        <w:rPr>
          <w:rFonts w:eastAsiaTheme="minorEastAsia"/>
          <w:kern w:val="0"/>
          <w:sz w:val="24"/>
        </w:rPr>
        <w:t>日</w:t>
      </w:r>
    </w:p>
    <w:p w:rsidR="002923B1" w:rsidRPr="00E62260" w:rsidRDefault="002923B1" w:rsidP="002923B1">
      <w:pPr>
        <w:widowControl/>
        <w:spacing w:line="288" w:lineRule="auto"/>
        <w:jc w:val="right"/>
        <w:rPr>
          <w:rFonts w:eastAsiaTheme="minorEastAsia"/>
          <w:sz w:val="24"/>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111" w:name="_Toc4141632"/>
      <w:r w:rsidRPr="0079659B">
        <w:rPr>
          <w:rFonts w:hint="eastAsia"/>
          <w:b/>
          <w:bCs/>
          <w:szCs w:val="24"/>
          <w:lang w:val="en-US"/>
        </w:rPr>
        <w:t>§</w:t>
      </w:r>
      <w:proofErr w:type="gramStart"/>
      <w:r w:rsidRPr="0079659B">
        <w:rPr>
          <w:b/>
          <w:bCs/>
          <w:szCs w:val="24"/>
          <w:lang w:val="en-US"/>
        </w:rPr>
        <w:t>7</w:t>
      </w:r>
      <w:proofErr w:type="gramEnd"/>
      <w:r w:rsidRPr="0079659B">
        <w:rPr>
          <w:rFonts w:hint="eastAsia"/>
          <w:b/>
          <w:bCs/>
          <w:szCs w:val="24"/>
          <w:lang w:val="en-US"/>
        </w:rPr>
        <w:t>年度财务报表</w:t>
      </w:r>
      <w:bookmarkEnd w:id="88"/>
      <w:bookmarkEnd w:id="111"/>
    </w:p>
    <w:p w:rsidR="00DB6EA0" w:rsidRPr="00DB6EA0" w:rsidRDefault="00DB6EA0" w:rsidP="00DB6EA0"/>
    <w:p w:rsidR="00C419D9" w:rsidRPr="00ED4838" w:rsidRDefault="00C419D9" w:rsidP="00ED4838">
      <w:pPr>
        <w:pStyle w:val="20"/>
        <w:spacing w:before="29" w:after="0" w:line="288" w:lineRule="auto"/>
        <w:rPr>
          <w:b w:val="0"/>
          <w:kern w:val="0"/>
        </w:rPr>
      </w:pPr>
      <w:bookmarkStart w:id="112" w:name="_Toc4141633"/>
      <w:bookmarkStart w:id="113" w:name="_Toc225498268"/>
      <w:bookmarkStart w:id="114" w:name="_Toc361324873"/>
      <w:r w:rsidRPr="00ED4838">
        <w:rPr>
          <w:rFonts w:ascii="Times New Roman" w:hAnsi="Times New Roman"/>
          <w:kern w:val="0"/>
          <w:szCs w:val="24"/>
        </w:rPr>
        <w:t xml:space="preserve">7.1 </w:t>
      </w:r>
      <w:r w:rsidRPr="00ED4838">
        <w:rPr>
          <w:rFonts w:ascii="Times New Roman" w:hAnsi="Times New Roman" w:hint="eastAsia"/>
          <w:kern w:val="0"/>
          <w:szCs w:val="24"/>
        </w:rPr>
        <w:t>资产负债表</w:t>
      </w:r>
      <w:bookmarkEnd w:id="112"/>
    </w:p>
    <w:p w:rsidR="00C419D9" w:rsidRPr="00821D08" w:rsidRDefault="00C419D9" w:rsidP="00C419D9">
      <w:pPr>
        <w:spacing w:before="29" w:line="288" w:lineRule="auto"/>
        <w:rPr>
          <w:color w:val="000000"/>
          <w:sz w:val="24"/>
        </w:rPr>
      </w:pPr>
      <w:r w:rsidRPr="00821D08">
        <w:rPr>
          <w:rFonts w:hint="eastAsia"/>
          <w:color w:val="000000"/>
          <w:sz w:val="24"/>
        </w:rPr>
        <w:t>会计主体：</w:t>
      </w:r>
      <w:r w:rsidRPr="00821D08">
        <w:rPr>
          <w:color w:val="000000"/>
          <w:sz w:val="24"/>
        </w:rPr>
        <w:t>交银</w:t>
      </w:r>
      <w:proofErr w:type="gramStart"/>
      <w:r w:rsidRPr="00821D08">
        <w:rPr>
          <w:color w:val="000000"/>
          <w:sz w:val="24"/>
        </w:rPr>
        <w:t>施罗德纯债债券</w:t>
      </w:r>
      <w:proofErr w:type="gramEnd"/>
      <w:r w:rsidRPr="00821D08">
        <w:rPr>
          <w:color w:val="000000"/>
          <w:sz w:val="24"/>
        </w:rPr>
        <w:t>型发起式证券投资基金</w:t>
      </w:r>
    </w:p>
    <w:p w:rsidR="00C419D9" w:rsidRPr="00821D08" w:rsidRDefault="00C419D9" w:rsidP="00C419D9">
      <w:pPr>
        <w:spacing w:before="29" w:line="288" w:lineRule="auto"/>
        <w:rPr>
          <w:color w:val="000000"/>
          <w:sz w:val="24"/>
        </w:rPr>
      </w:pPr>
      <w:r w:rsidRPr="00821D08">
        <w:rPr>
          <w:rFonts w:hint="eastAsia"/>
          <w:color w:val="000000"/>
          <w:sz w:val="24"/>
        </w:rPr>
        <w:t>报告截止日：</w:t>
      </w:r>
      <w:r w:rsidRPr="00821D08">
        <w:rPr>
          <w:color w:val="000000"/>
          <w:sz w:val="24"/>
        </w:rPr>
        <w:t>2018</w:t>
      </w:r>
      <w:r w:rsidRPr="00821D08">
        <w:rPr>
          <w:color w:val="000000"/>
          <w:sz w:val="24"/>
        </w:rPr>
        <w:t>年</w:t>
      </w:r>
      <w:r w:rsidRPr="00821D08">
        <w:rPr>
          <w:color w:val="000000"/>
          <w:sz w:val="24"/>
        </w:rPr>
        <w:t>12</w:t>
      </w:r>
      <w:r w:rsidRPr="00821D08">
        <w:rPr>
          <w:color w:val="000000"/>
          <w:sz w:val="24"/>
        </w:rPr>
        <w:t>月</w:t>
      </w:r>
      <w:r w:rsidRPr="00821D08">
        <w:rPr>
          <w:color w:val="000000"/>
          <w:sz w:val="24"/>
        </w:rPr>
        <w:t>31</w:t>
      </w:r>
      <w:r w:rsidRPr="00821D08">
        <w:rPr>
          <w:color w:val="000000"/>
          <w:sz w:val="24"/>
        </w:rPr>
        <w:t>日</w:t>
      </w:r>
    </w:p>
    <w:p w:rsidR="00C419D9" w:rsidRPr="0079659B" w:rsidRDefault="00C419D9" w:rsidP="00C419D9">
      <w:pPr>
        <w:autoSpaceDE w:val="0"/>
        <w:autoSpaceDN w:val="0"/>
        <w:adjustRightInd w:val="0"/>
        <w:spacing w:before="29" w:line="288" w:lineRule="auto"/>
        <w:ind w:left="15"/>
        <w:jc w:val="right"/>
        <w:rPr>
          <w:color w:val="000000"/>
          <w:kern w:val="0"/>
          <w:sz w:val="24"/>
        </w:rPr>
      </w:pPr>
      <w:r w:rsidRPr="0079659B">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C419D9" w:rsidRPr="00D564C7" w:rsidTr="00983B56">
        <w:tc>
          <w:tcPr>
            <w:tcW w:w="2880" w:type="dxa"/>
            <w:vAlign w:val="center"/>
          </w:tcPr>
          <w:p w:rsidR="00C419D9" w:rsidRPr="00042A56" w:rsidRDefault="00C419D9" w:rsidP="00983B56">
            <w:pPr>
              <w:pStyle w:val="af6"/>
              <w:spacing w:before="29" w:beforeAutospacing="0" w:line="288" w:lineRule="auto"/>
              <w:jc w:val="center"/>
              <w:rPr>
                <w:rFonts w:ascii="Times New Roman" w:hAnsi="Times New Roman"/>
                <w:b/>
                <w:color w:val="000000"/>
              </w:rPr>
            </w:pPr>
            <w:r w:rsidRPr="00042A56">
              <w:rPr>
                <w:rFonts w:ascii="Times New Roman" w:hAnsi="Times New Roman" w:hint="eastAsia"/>
                <w:b/>
                <w:color w:val="000000"/>
              </w:rPr>
              <w:t>资产</w:t>
            </w:r>
          </w:p>
        </w:tc>
        <w:tc>
          <w:tcPr>
            <w:tcW w:w="1080" w:type="dxa"/>
            <w:vAlign w:val="center"/>
          </w:tcPr>
          <w:p w:rsidR="00C419D9" w:rsidRPr="00042A56" w:rsidRDefault="00C419D9" w:rsidP="00983B56">
            <w:pPr>
              <w:pStyle w:val="af6"/>
              <w:spacing w:before="29" w:beforeAutospacing="0" w:line="288" w:lineRule="auto"/>
              <w:jc w:val="center"/>
              <w:rPr>
                <w:rFonts w:ascii="Times New Roman" w:hAnsi="Times New Roman"/>
                <w:b/>
                <w:color w:val="000000"/>
              </w:rPr>
            </w:pPr>
            <w:r w:rsidRPr="00042A56">
              <w:rPr>
                <w:rFonts w:ascii="Times New Roman" w:hAnsi="Times New Roman" w:hint="eastAsia"/>
                <w:b/>
                <w:color w:val="000000"/>
              </w:rPr>
              <w:t>附注号</w:t>
            </w:r>
          </w:p>
        </w:tc>
        <w:tc>
          <w:tcPr>
            <w:tcW w:w="2520" w:type="dxa"/>
            <w:vAlign w:val="center"/>
          </w:tcPr>
          <w:p w:rsidR="00C419D9" w:rsidRPr="00042A56" w:rsidRDefault="00C419D9" w:rsidP="00983B56">
            <w:pPr>
              <w:pStyle w:val="af6"/>
              <w:spacing w:before="29" w:beforeAutospacing="0" w:after="0" w:afterAutospacing="0" w:line="288" w:lineRule="auto"/>
              <w:jc w:val="center"/>
              <w:rPr>
                <w:rFonts w:ascii="Times New Roman" w:hAnsi="Times New Roman"/>
                <w:b/>
                <w:color w:val="000000"/>
              </w:rPr>
            </w:pPr>
            <w:r w:rsidRPr="00042A56">
              <w:rPr>
                <w:rFonts w:ascii="Times New Roman" w:hAnsi="Times New Roman" w:hint="eastAsia"/>
                <w:b/>
                <w:color w:val="000000"/>
              </w:rPr>
              <w:t>本期末</w:t>
            </w:r>
          </w:p>
          <w:p w:rsidR="00C419D9" w:rsidRPr="00042A56" w:rsidRDefault="00C419D9" w:rsidP="00983B56">
            <w:pPr>
              <w:pStyle w:val="af6"/>
              <w:spacing w:before="29" w:beforeAutospacing="0" w:after="0" w:afterAutospacing="0" w:line="288" w:lineRule="auto"/>
              <w:jc w:val="center"/>
              <w:rPr>
                <w:rFonts w:ascii="Times New Roman" w:hAnsi="Times New Roman"/>
                <w:b/>
                <w:color w:val="000000"/>
              </w:rPr>
            </w:pPr>
            <w:r w:rsidRPr="00042A56">
              <w:rPr>
                <w:rFonts w:ascii="Times New Roman" w:hAnsi="Times New Roman"/>
                <w:b/>
                <w:color w:val="000000"/>
              </w:rPr>
              <w:t>2018</w:t>
            </w:r>
            <w:r w:rsidRPr="00042A56">
              <w:rPr>
                <w:rFonts w:ascii="Times New Roman" w:hAnsi="Times New Roman"/>
                <w:b/>
                <w:color w:val="000000"/>
              </w:rPr>
              <w:t>年</w:t>
            </w:r>
            <w:r w:rsidRPr="00042A56">
              <w:rPr>
                <w:rFonts w:ascii="Times New Roman" w:hAnsi="Times New Roman"/>
                <w:b/>
                <w:color w:val="000000"/>
              </w:rPr>
              <w:t>12</w:t>
            </w:r>
            <w:r w:rsidRPr="00042A56">
              <w:rPr>
                <w:rFonts w:ascii="Times New Roman" w:hAnsi="Times New Roman"/>
                <w:b/>
                <w:color w:val="000000"/>
              </w:rPr>
              <w:t>月</w:t>
            </w:r>
            <w:r w:rsidRPr="00042A56">
              <w:rPr>
                <w:rFonts w:ascii="Times New Roman" w:hAnsi="Times New Roman"/>
                <w:b/>
                <w:color w:val="000000"/>
              </w:rPr>
              <w:t>31</w:t>
            </w:r>
            <w:r w:rsidRPr="00042A56">
              <w:rPr>
                <w:rFonts w:ascii="Times New Roman" w:hAnsi="Times New Roman"/>
                <w:b/>
                <w:color w:val="000000"/>
              </w:rPr>
              <w:t>日</w:t>
            </w:r>
          </w:p>
        </w:tc>
        <w:tc>
          <w:tcPr>
            <w:tcW w:w="2520" w:type="dxa"/>
            <w:vAlign w:val="center"/>
          </w:tcPr>
          <w:p w:rsidR="00C419D9" w:rsidRPr="00042A56" w:rsidRDefault="00C419D9" w:rsidP="00983B56">
            <w:pPr>
              <w:pStyle w:val="af6"/>
              <w:spacing w:before="29" w:beforeAutospacing="0" w:after="0" w:afterAutospacing="0" w:line="288" w:lineRule="auto"/>
              <w:jc w:val="center"/>
              <w:rPr>
                <w:rFonts w:ascii="Times New Roman" w:hAnsi="Times New Roman"/>
                <w:b/>
                <w:color w:val="000000"/>
              </w:rPr>
            </w:pPr>
            <w:r w:rsidRPr="00042A56">
              <w:rPr>
                <w:rFonts w:ascii="Times New Roman" w:hAnsi="Times New Roman" w:hint="eastAsia"/>
                <w:b/>
                <w:color w:val="000000"/>
              </w:rPr>
              <w:t>上年度末</w:t>
            </w:r>
          </w:p>
          <w:p w:rsidR="00C419D9" w:rsidRPr="00042A56" w:rsidRDefault="00C419D9" w:rsidP="00983B56">
            <w:pPr>
              <w:pStyle w:val="af6"/>
              <w:spacing w:before="29" w:beforeAutospacing="0" w:after="0" w:afterAutospacing="0" w:line="288" w:lineRule="auto"/>
              <w:jc w:val="center"/>
              <w:rPr>
                <w:rFonts w:ascii="Times New Roman" w:hAnsi="Times New Roman"/>
                <w:b/>
                <w:color w:val="000000"/>
              </w:rPr>
            </w:pPr>
            <w:r w:rsidRPr="00042A56">
              <w:rPr>
                <w:rFonts w:ascii="Times New Roman" w:hAnsi="Times New Roman"/>
                <w:b/>
                <w:color w:val="000000"/>
              </w:rPr>
              <w:t>2017</w:t>
            </w:r>
            <w:r w:rsidRPr="00042A56">
              <w:rPr>
                <w:rFonts w:ascii="Times New Roman" w:hAnsi="Times New Roman"/>
                <w:b/>
                <w:color w:val="000000"/>
              </w:rPr>
              <w:t>年</w:t>
            </w:r>
            <w:r w:rsidRPr="00042A56">
              <w:rPr>
                <w:rFonts w:ascii="Times New Roman" w:hAnsi="Times New Roman"/>
                <w:b/>
                <w:color w:val="000000"/>
              </w:rPr>
              <w:t>12</w:t>
            </w:r>
            <w:r w:rsidRPr="00042A56">
              <w:rPr>
                <w:rFonts w:ascii="Times New Roman" w:hAnsi="Times New Roman"/>
                <w:b/>
                <w:color w:val="000000"/>
              </w:rPr>
              <w:t>月</w:t>
            </w:r>
            <w:r w:rsidRPr="00042A56">
              <w:rPr>
                <w:rFonts w:ascii="Times New Roman" w:hAnsi="Times New Roman"/>
                <w:b/>
                <w:color w:val="000000"/>
              </w:rPr>
              <w:t>31</w:t>
            </w:r>
            <w:r w:rsidRPr="00042A56">
              <w:rPr>
                <w:rFonts w:ascii="Times New Roman" w:hAnsi="Times New Roman"/>
                <w:b/>
                <w:color w:val="000000"/>
              </w:rPr>
              <w:t>日</w:t>
            </w:r>
          </w:p>
        </w:tc>
      </w:tr>
      <w:tr w:rsidR="00C419D9" w:rsidRPr="00D564C7" w:rsidTr="00983B56">
        <w:tc>
          <w:tcPr>
            <w:tcW w:w="2880" w:type="dxa"/>
            <w:vAlign w:val="center"/>
          </w:tcPr>
          <w:p w:rsidR="00C419D9" w:rsidRPr="00DC6104" w:rsidRDefault="00C419D9" w:rsidP="00983B56">
            <w:pPr>
              <w:spacing w:before="29" w:line="288" w:lineRule="auto"/>
              <w:rPr>
                <w:b/>
                <w:color w:val="000000"/>
                <w:sz w:val="24"/>
              </w:rPr>
            </w:pPr>
            <w:r w:rsidRPr="00DC6104">
              <w:rPr>
                <w:rFonts w:hint="eastAsia"/>
                <w:b/>
                <w:color w:val="000000"/>
                <w:sz w:val="24"/>
              </w:rPr>
              <w:t>资产：</w:t>
            </w:r>
          </w:p>
        </w:tc>
        <w:tc>
          <w:tcPr>
            <w:tcW w:w="1080" w:type="dxa"/>
            <w:vAlign w:val="center"/>
          </w:tcPr>
          <w:p w:rsidR="00C419D9" w:rsidRPr="00EE7BCE" w:rsidRDefault="00C419D9" w:rsidP="00983B56">
            <w:pPr>
              <w:widowControl/>
              <w:autoSpaceDE w:val="0"/>
              <w:autoSpaceDN w:val="0"/>
              <w:ind w:right="-15"/>
              <w:jc w:val="center"/>
              <w:textAlignment w:val="bottom"/>
              <w:rPr>
                <w:color w:val="000000"/>
                <w:sz w:val="24"/>
              </w:rPr>
            </w:pPr>
          </w:p>
        </w:tc>
        <w:tc>
          <w:tcPr>
            <w:tcW w:w="2520" w:type="dxa"/>
            <w:vAlign w:val="center"/>
          </w:tcPr>
          <w:p w:rsidR="00C419D9" w:rsidRPr="00DC6104" w:rsidRDefault="00C419D9" w:rsidP="00983B56">
            <w:pPr>
              <w:spacing w:before="29" w:line="288" w:lineRule="auto"/>
              <w:jc w:val="right"/>
              <w:rPr>
                <w:b/>
                <w:color w:val="000000"/>
                <w:sz w:val="24"/>
              </w:rPr>
            </w:pPr>
          </w:p>
        </w:tc>
        <w:tc>
          <w:tcPr>
            <w:tcW w:w="2520" w:type="dxa"/>
            <w:vAlign w:val="center"/>
          </w:tcPr>
          <w:p w:rsidR="00C419D9" w:rsidRPr="00DC6104" w:rsidRDefault="00C419D9" w:rsidP="00983B56">
            <w:pPr>
              <w:spacing w:before="29" w:line="288" w:lineRule="auto"/>
              <w:jc w:val="right"/>
              <w:rPr>
                <w:b/>
                <w:color w:val="000000"/>
                <w:sz w:val="24"/>
              </w:rPr>
            </w:pPr>
          </w:p>
        </w:tc>
      </w:tr>
      <w:tr w:rsidR="00C419D9" w:rsidRPr="00D564C7" w:rsidTr="00983B56">
        <w:tc>
          <w:tcPr>
            <w:tcW w:w="2880" w:type="dxa"/>
            <w:vAlign w:val="center"/>
          </w:tcPr>
          <w:p w:rsidR="00C419D9" w:rsidRPr="00042A56" w:rsidRDefault="00C419D9" w:rsidP="00983B56">
            <w:pPr>
              <w:spacing w:before="29" w:line="288" w:lineRule="auto"/>
              <w:rPr>
                <w:color w:val="000000"/>
                <w:sz w:val="24"/>
              </w:rPr>
            </w:pPr>
            <w:r w:rsidRPr="00042A56">
              <w:rPr>
                <w:rFonts w:hint="eastAsia"/>
                <w:color w:val="000000"/>
                <w:sz w:val="24"/>
              </w:rPr>
              <w:t>银行存款</w:t>
            </w:r>
          </w:p>
        </w:tc>
        <w:tc>
          <w:tcPr>
            <w:tcW w:w="1080" w:type="dxa"/>
            <w:vAlign w:val="center"/>
          </w:tcPr>
          <w:p w:rsidR="00C419D9" w:rsidRPr="00EE7BCE" w:rsidRDefault="00C419D9" w:rsidP="00983B56">
            <w:pPr>
              <w:widowControl/>
              <w:autoSpaceDE w:val="0"/>
              <w:autoSpaceDN w:val="0"/>
              <w:ind w:right="-15"/>
              <w:jc w:val="center"/>
              <w:textAlignment w:val="bottom"/>
              <w:rPr>
                <w:color w:val="000000"/>
                <w:sz w:val="24"/>
              </w:rPr>
            </w:pPr>
            <w:r w:rsidRPr="00EE7BCE">
              <w:rPr>
                <w:rFonts w:hint="eastAsia"/>
                <w:color w:val="000000"/>
                <w:sz w:val="24"/>
              </w:rPr>
              <w:t>7.4.7.1</w:t>
            </w:r>
          </w:p>
        </w:tc>
        <w:tc>
          <w:tcPr>
            <w:tcW w:w="2520" w:type="dxa"/>
            <w:vAlign w:val="center"/>
          </w:tcPr>
          <w:p w:rsidR="00C419D9" w:rsidRPr="00147D2C" w:rsidRDefault="00C419D9" w:rsidP="00983B56">
            <w:pPr>
              <w:spacing w:before="29" w:line="288" w:lineRule="auto"/>
              <w:jc w:val="right"/>
              <w:rPr>
                <w:color w:val="000000"/>
                <w:sz w:val="24"/>
              </w:rPr>
            </w:pPr>
            <w:r w:rsidRPr="00147D2C">
              <w:rPr>
                <w:color w:val="000000"/>
                <w:sz w:val="24"/>
              </w:rPr>
              <w:t>763,863.92</w:t>
            </w:r>
          </w:p>
        </w:tc>
        <w:tc>
          <w:tcPr>
            <w:tcW w:w="2520" w:type="dxa"/>
            <w:vAlign w:val="center"/>
          </w:tcPr>
          <w:p w:rsidR="00C419D9" w:rsidRPr="00147D2C" w:rsidRDefault="00C419D9" w:rsidP="00983B56">
            <w:pPr>
              <w:spacing w:before="29" w:line="288" w:lineRule="auto"/>
              <w:jc w:val="right"/>
              <w:rPr>
                <w:color w:val="000000"/>
                <w:sz w:val="24"/>
              </w:rPr>
            </w:pPr>
            <w:r w:rsidRPr="00147D2C">
              <w:rPr>
                <w:color w:val="000000"/>
                <w:sz w:val="24"/>
              </w:rPr>
              <w:t>705,714.76</w:t>
            </w:r>
          </w:p>
        </w:tc>
      </w:tr>
      <w:tr w:rsidR="00C419D9" w:rsidRPr="00D564C7" w:rsidTr="00983B56">
        <w:tc>
          <w:tcPr>
            <w:tcW w:w="2880" w:type="dxa"/>
            <w:vAlign w:val="center"/>
          </w:tcPr>
          <w:p w:rsidR="00C419D9" w:rsidRPr="00042A56" w:rsidRDefault="00C419D9" w:rsidP="00983B56">
            <w:pPr>
              <w:spacing w:before="29" w:line="288" w:lineRule="auto"/>
              <w:rPr>
                <w:color w:val="000000"/>
                <w:sz w:val="24"/>
              </w:rPr>
            </w:pPr>
            <w:r w:rsidRPr="00042A56">
              <w:rPr>
                <w:rFonts w:hint="eastAsia"/>
                <w:color w:val="000000"/>
                <w:sz w:val="24"/>
              </w:rPr>
              <w:t>结算备付金</w:t>
            </w:r>
          </w:p>
        </w:tc>
        <w:tc>
          <w:tcPr>
            <w:tcW w:w="1080" w:type="dxa"/>
            <w:vAlign w:val="center"/>
          </w:tcPr>
          <w:p w:rsidR="00C419D9" w:rsidRPr="00EE7BCE" w:rsidRDefault="00C419D9" w:rsidP="00983B56">
            <w:pPr>
              <w:widowControl/>
              <w:autoSpaceDE w:val="0"/>
              <w:autoSpaceDN w:val="0"/>
              <w:ind w:right="-15"/>
              <w:jc w:val="center"/>
              <w:textAlignment w:val="bottom"/>
              <w:rPr>
                <w:color w:val="000000"/>
                <w:sz w:val="24"/>
              </w:rPr>
            </w:pPr>
          </w:p>
        </w:tc>
        <w:tc>
          <w:tcPr>
            <w:tcW w:w="2520" w:type="dxa"/>
            <w:vAlign w:val="center"/>
          </w:tcPr>
          <w:p w:rsidR="00C419D9" w:rsidRPr="00147D2C" w:rsidRDefault="00C419D9" w:rsidP="00983B56">
            <w:pPr>
              <w:spacing w:before="29" w:line="288" w:lineRule="auto"/>
              <w:jc w:val="right"/>
              <w:rPr>
                <w:color w:val="000000"/>
                <w:sz w:val="24"/>
              </w:rPr>
            </w:pPr>
            <w:r w:rsidRPr="00147D2C">
              <w:rPr>
                <w:color w:val="000000"/>
                <w:sz w:val="24"/>
              </w:rPr>
              <w:t>1,897,021.75</w:t>
            </w:r>
          </w:p>
        </w:tc>
        <w:tc>
          <w:tcPr>
            <w:tcW w:w="2520" w:type="dxa"/>
            <w:vAlign w:val="center"/>
          </w:tcPr>
          <w:p w:rsidR="00C419D9" w:rsidRPr="00147D2C" w:rsidRDefault="00C419D9" w:rsidP="00983B56">
            <w:pPr>
              <w:spacing w:before="29" w:line="288" w:lineRule="auto"/>
              <w:jc w:val="right"/>
              <w:rPr>
                <w:color w:val="000000"/>
                <w:sz w:val="24"/>
              </w:rPr>
            </w:pPr>
            <w:r w:rsidRPr="00147D2C">
              <w:rPr>
                <w:color w:val="000000"/>
                <w:sz w:val="24"/>
              </w:rPr>
              <w:t>7,128,225.16</w:t>
            </w:r>
          </w:p>
        </w:tc>
      </w:tr>
      <w:tr w:rsidR="00C419D9" w:rsidRPr="00D564C7" w:rsidTr="00983B56">
        <w:tc>
          <w:tcPr>
            <w:tcW w:w="2880" w:type="dxa"/>
            <w:vAlign w:val="center"/>
          </w:tcPr>
          <w:p w:rsidR="00C419D9" w:rsidRPr="00042A56" w:rsidRDefault="00C419D9" w:rsidP="00983B56">
            <w:pPr>
              <w:spacing w:before="29" w:line="288" w:lineRule="auto"/>
              <w:rPr>
                <w:color w:val="000000"/>
                <w:sz w:val="24"/>
              </w:rPr>
            </w:pPr>
            <w:r w:rsidRPr="00042A56">
              <w:rPr>
                <w:rFonts w:hint="eastAsia"/>
                <w:color w:val="000000"/>
                <w:sz w:val="24"/>
              </w:rPr>
              <w:t>存出保证金</w:t>
            </w:r>
          </w:p>
        </w:tc>
        <w:tc>
          <w:tcPr>
            <w:tcW w:w="1080" w:type="dxa"/>
            <w:vAlign w:val="center"/>
          </w:tcPr>
          <w:p w:rsidR="00C419D9" w:rsidRPr="00EE7BCE" w:rsidRDefault="00C419D9" w:rsidP="00983B56">
            <w:pPr>
              <w:widowControl/>
              <w:autoSpaceDE w:val="0"/>
              <w:autoSpaceDN w:val="0"/>
              <w:ind w:right="-15"/>
              <w:jc w:val="center"/>
              <w:textAlignment w:val="bottom"/>
              <w:rPr>
                <w:color w:val="000000"/>
                <w:sz w:val="24"/>
              </w:rPr>
            </w:pPr>
          </w:p>
        </w:tc>
        <w:tc>
          <w:tcPr>
            <w:tcW w:w="2520" w:type="dxa"/>
            <w:vAlign w:val="center"/>
          </w:tcPr>
          <w:p w:rsidR="00C419D9" w:rsidRPr="00147D2C" w:rsidRDefault="00C419D9" w:rsidP="00983B56">
            <w:pPr>
              <w:spacing w:before="29" w:line="288" w:lineRule="auto"/>
              <w:jc w:val="right"/>
              <w:rPr>
                <w:color w:val="000000"/>
                <w:sz w:val="24"/>
              </w:rPr>
            </w:pPr>
            <w:r w:rsidRPr="00147D2C">
              <w:rPr>
                <w:color w:val="000000"/>
                <w:sz w:val="24"/>
              </w:rPr>
              <w:t>51,148.19</w:t>
            </w:r>
          </w:p>
        </w:tc>
        <w:tc>
          <w:tcPr>
            <w:tcW w:w="2520" w:type="dxa"/>
            <w:vAlign w:val="center"/>
          </w:tcPr>
          <w:p w:rsidR="00C419D9" w:rsidRPr="00147D2C" w:rsidRDefault="00C419D9" w:rsidP="00983B56">
            <w:pPr>
              <w:spacing w:before="29" w:line="288" w:lineRule="auto"/>
              <w:jc w:val="right"/>
              <w:rPr>
                <w:color w:val="000000"/>
                <w:sz w:val="24"/>
              </w:rPr>
            </w:pPr>
            <w:r w:rsidRPr="00147D2C">
              <w:rPr>
                <w:color w:val="000000"/>
                <w:sz w:val="24"/>
              </w:rPr>
              <w:t>24,088.27</w:t>
            </w:r>
          </w:p>
        </w:tc>
      </w:tr>
      <w:tr w:rsidR="00C419D9" w:rsidRPr="00D564C7" w:rsidTr="00983B56">
        <w:tc>
          <w:tcPr>
            <w:tcW w:w="2880" w:type="dxa"/>
            <w:vAlign w:val="center"/>
          </w:tcPr>
          <w:p w:rsidR="00C419D9" w:rsidRPr="00042A56" w:rsidRDefault="00C419D9" w:rsidP="00983B56">
            <w:pPr>
              <w:spacing w:before="29" w:line="288" w:lineRule="auto"/>
              <w:rPr>
                <w:color w:val="000000"/>
                <w:sz w:val="24"/>
              </w:rPr>
            </w:pPr>
            <w:r w:rsidRPr="00042A56">
              <w:rPr>
                <w:rFonts w:hint="eastAsia"/>
                <w:color w:val="000000"/>
                <w:sz w:val="24"/>
              </w:rPr>
              <w:t>交易性金融资产</w:t>
            </w:r>
          </w:p>
        </w:tc>
        <w:tc>
          <w:tcPr>
            <w:tcW w:w="1080" w:type="dxa"/>
            <w:vAlign w:val="center"/>
          </w:tcPr>
          <w:p w:rsidR="00C419D9" w:rsidRPr="00EE7BCE" w:rsidRDefault="00C419D9" w:rsidP="00983B56">
            <w:pPr>
              <w:widowControl/>
              <w:autoSpaceDE w:val="0"/>
              <w:autoSpaceDN w:val="0"/>
              <w:ind w:right="-15"/>
              <w:jc w:val="center"/>
              <w:textAlignment w:val="bottom"/>
              <w:rPr>
                <w:color w:val="000000"/>
                <w:sz w:val="24"/>
              </w:rPr>
            </w:pPr>
            <w:r w:rsidRPr="00EE7BCE">
              <w:rPr>
                <w:rFonts w:hint="eastAsia"/>
                <w:color w:val="000000"/>
                <w:sz w:val="24"/>
              </w:rPr>
              <w:t>7.4.7.2</w:t>
            </w:r>
          </w:p>
        </w:tc>
        <w:tc>
          <w:tcPr>
            <w:tcW w:w="2520" w:type="dxa"/>
            <w:vAlign w:val="center"/>
          </w:tcPr>
          <w:p w:rsidR="00C419D9" w:rsidRPr="00147D2C" w:rsidRDefault="00C419D9" w:rsidP="00983B56">
            <w:pPr>
              <w:spacing w:before="29" w:line="288" w:lineRule="auto"/>
              <w:jc w:val="right"/>
              <w:rPr>
                <w:color w:val="000000"/>
                <w:sz w:val="24"/>
              </w:rPr>
            </w:pPr>
            <w:r w:rsidRPr="00147D2C">
              <w:rPr>
                <w:color w:val="000000"/>
                <w:sz w:val="24"/>
              </w:rPr>
              <w:t>334,302,778.20</w:t>
            </w:r>
          </w:p>
        </w:tc>
        <w:tc>
          <w:tcPr>
            <w:tcW w:w="2520" w:type="dxa"/>
            <w:vAlign w:val="center"/>
          </w:tcPr>
          <w:p w:rsidR="00C419D9" w:rsidRPr="00147D2C" w:rsidRDefault="00C419D9" w:rsidP="00983B56">
            <w:pPr>
              <w:spacing w:before="29" w:line="288" w:lineRule="auto"/>
              <w:jc w:val="right"/>
              <w:rPr>
                <w:color w:val="000000"/>
                <w:sz w:val="24"/>
              </w:rPr>
            </w:pPr>
            <w:r w:rsidRPr="00147D2C">
              <w:rPr>
                <w:color w:val="000000"/>
                <w:sz w:val="24"/>
              </w:rPr>
              <w:t>558,236,069.00</w:t>
            </w:r>
          </w:p>
        </w:tc>
      </w:tr>
      <w:tr w:rsidR="00C419D9" w:rsidRPr="00D564C7" w:rsidTr="00983B56">
        <w:tc>
          <w:tcPr>
            <w:tcW w:w="2880" w:type="dxa"/>
            <w:vAlign w:val="center"/>
          </w:tcPr>
          <w:p w:rsidR="00C419D9" w:rsidRPr="00042A56" w:rsidRDefault="00C419D9" w:rsidP="00983B56">
            <w:pPr>
              <w:spacing w:before="29" w:line="288" w:lineRule="auto"/>
              <w:rPr>
                <w:color w:val="000000"/>
                <w:sz w:val="24"/>
              </w:rPr>
            </w:pPr>
            <w:r w:rsidRPr="00042A56">
              <w:rPr>
                <w:rFonts w:hint="eastAsia"/>
                <w:color w:val="000000"/>
                <w:sz w:val="24"/>
              </w:rPr>
              <w:t>其中：股票投资</w:t>
            </w:r>
          </w:p>
        </w:tc>
        <w:tc>
          <w:tcPr>
            <w:tcW w:w="1080" w:type="dxa"/>
            <w:vAlign w:val="center"/>
          </w:tcPr>
          <w:p w:rsidR="00C419D9" w:rsidRPr="00EE7BCE" w:rsidRDefault="00C419D9" w:rsidP="00983B56">
            <w:pPr>
              <w:widowControl/>
              <w:autoSpaceDE w:val="0"/>
              <w:autoSpaceDN w:val="0"/>
              <w:ind w:right="-15"/>
              <w:jc w:val="center"/>
              <w:textAlignment w:val="bottom"/>
              <w:rPr>
                <w:color w:val="000000"/>
                <w:sz w:val="24"/>
              </w:rPr>
            </w:pPr>
          </w:p>
        </w:tc>
        <w:tc>
          <w:tcPr>
            <w:tcW w:w="2520" w:type="dxa"/>
            <w:vAlign w:val="center"/>
          </w:tcPr>
          <w:p w:rsidR="00C419D9" w:rsidRPr="00147D2C" w:rsidRDefault="00C419D9" w:rsidP="00983B56">
            <w:pPr>
              <w:spacing w:before="29" w:line="288" w:lineRule="auto"/>
              <w:jc w:val="right"/>
              <w:rPr>
                <w:color w:val="000000"/>
                <w:sz w:val="24"/>
              </w:rPr>
            </w:pPr>
            <w:r w:rsidRPr="00147D2C">
              <w:rPr>
                <w:color w:val="000000"/>
                <w:sz w:val="24"/>
              </w:rPr>
              <w:t>-</w:t>
            </w:r>
          </w:p>
        </w:tc>
        <w:tc>
          <w:tcPr>
            <w:tcW w:w="2520" w:type="dxa"/>
            <w:vAlign w:val="center"/>
          </w:tcPr>
          <w:p w:rsidR="00C419D9" w:rsidRPr="00147D2C" w:rsidRDefault="00C419D9" w:rsidP="00983B56">
            <w:pPr>
              <w:spacing w:before="29" w:line="288" w:lineRule="auto"/>
              <w:jc w:val="right"/>
              <w:rPr>
                <w:color w:val="000000"/>
                <w:sz w:val="24"/>
              </w:rPr>
            </w:pPr>
            <w:r w:rsidRPr="00147D2C">
              <w:rPr>
                <w:color w:val="000000"/>
                <w:sz w:val="24"/>
              </w:rPr>
              <w:t>-</w:t>
            </w:r>
          </w:p>
        </w:tc>
      </w:tr>
      <w:tr w:rsidR="00C419D9" w:rsidRPr="00D564C7" w:rsidTr="00983B56">
        <w:tc>
          <w:tcPr>
            <w:tcW w:w="2880" w:type="dxa"/>
            <w:vAlign w:val="center"/>
          </w:tcPr>
          <w:p w:rsidR="00C419D9" w:rsidRPr="00147D2C" w:rsidRDefault="00C419D9" w:rsidP="00983B56">
            <w:pPr>
              <w:pStyle w:val="af6"/>
              <w:spacing w:before="29" w:beforeAutospacing="0" w:line="288" w:lineRule="auto"/>
              <w:ind w:firstLineChars="300" w:firstLine="720"/>
              <w:jc w:val="both"/>
              <w:rPr>
                <w:rFonts w:ascii="Times New Roman" w:hAnsi="Times New Roman"/>
                <w:color w:val="000000"/>
              </w:rPr>
            </w:pPr>
            <w:r w:rsidRPr="00147D2C">
              <w:rPr>
                <w:rFonts w:ascii="Times New Roman" w:hAnsi="Times New Roman" w:hint="eastAsia"/>
                <w:color w:val="000000"/>
              </w:rPr>
              <w:t>基金投资</w:t>
            </w:r>
          </w:p>
        </w:tc>
        <w:tc>
          <w:tcPr>
            <w:tcW w:w="1080" w:type="dxa"/>
            <w:vAlign w:val="center"/>
          </w:tcPr>
          <w:p w:rsidR="00C419D9" w:rsidRPr="00EE7BCE" w:rsidRDefault="00C419D9" w:rsidP="00983B56">
            <w:pPr>
              <w:widowControl/>
              <w:autoSpaceDE w:val="0"/>
              <w:autoSpaceDN w:val="0"/>
              <w:ind w:right="-15"/>
              <w:jc w:val="center"/>
              <w:textAlignment w:val="bottom"/>
              <w:rPr>
                <w:color w:val="000000"/>
                <w:sz w:val="24"/>
              </w:rPr>
            </w:pPr>
          </w:p>
        </w:tc>
        <w:tc>
          <w:tcPr>
            <w:tcW w:w="2520" w:type="dxa"/>
            <w:vAlign w:val="center"/>
          </w:tcPr>
          <w:p w:rsidR="00C419D9" w:rsidRPr="00147D2C" w:rsidRDefault="00C419D9" w:rsidP="00983B56">
            <w:pPr>
              <w:spacing w:before="29" w:line="288" w:lineRule="auto"/>
              <w:jc w:val="right"/>
              <w:rPr>
                <w:color w:val="000000"/>
                <w:sz w:val="24"/>
              </w:rPr>
            </w:pPr>
            <w:r w:rsidRPr="00147D2C">
              <w:rPr>
                <w:color w:val="000000"/>
                <w:sz w:val="24"/>
              </w:rPr>
              <w:t>-</w:t>
            </w:r>
          </w:p>
        </w:tc>
        <w:tc>
          <w:tcPr>
            <w:tcW w:w="2520" w:type="dxa"/>
            <w:vAlign w:val="center"/>
          </w:tcPr>
          <w:p w:rsidR="00C419D9" w:rsidRPr="00147D2C" w:rsidRDefault="00C419D9" w:rsidP="00983B56">
            <w:pPr>
              <w:spacing w:before="29" w:line="288" w:lineRule="auto"/>
              <w:jc w:val="right"/>
              <w:rPr>
                <w:color w:val="000000"/>
                <w:sz w:val="24"/>
              </w:rPr>
            </w:pPr>
            <w:r w:rsidRPr="00147D2C">
              <w:rPr>
                <w:color w:val="000000"/>
                <w:sz w:val="24"/>
              </w:rPr>
              <w:t>-</w:t>
            </w:r>
          </w:p>
        </w:tc>
      </w:tr>
      <w:tr w:rsidR="00C419D9" w:rsidRPr="00D564C7" w:rsidTr="00983B56">
        <w:tc>
          <w:tcPr>
            <w:tcW w:w="2880" w:type="dxa"/>
            <w:vAlign w:val="center"/>
          </w:tcPr>
          <w:p w:rsidR="00C419D9" w:rsidRPr="00147D2C" w:rsidRDefault="00C419D9" w:rsidP="00983B56">
            <w:pPr>
              <w:pStyle w:val="af6"/>
              <w:spacing w:before="29" w:beforeAutospacing="0" w:line="288" w:lineRule="auto"/>
              <w:ind w:firstLineChars="300" w:firstLine="720"/>
              <w:jc w:val="both"/>
              <w:rPr>
                <w:rFonts w:ascii="Times New Roman" w:hAnsi="Times New Roman"/>
                <w:color w:val="000000"/>
              </w:rPr>
            </w:pPr>
            <w:r w:rsidRPr="00147D2C">
              <w:rPr>
                <w:rFonts w:ascii="Times New Roman" w:hAnsi="Times New Roman" w:hint="eastAsia"/>
                <w:color w:val="000000"/>
              </w:rPr>
              <w:t>债券投资</w:t>
            </w:r>
          </w:p>
        </w:tc>
        <w:tc>
          <w:tcPr>
            <w:tcW w:w="1080" w:type="dxa"/>
            <w:vAlign w:val="center"/>
          </w:tcPr>
          <w:p w:rsidR="00C419D9" w:rsidRPr="00EE7BCE" w:rsidRDefault="00C419D9" w:rsidP="00983B56">
            <w:pPr>
              <w:widowControl/>
              <w:autoSpaceDE w:val="0"/>
              <w:autoSpaceDN w:val="0"/>
              <w:ind w:right="-15"/>
              <w:jc w:val="center"/>
              <w:textAlignment w:val="bottom"/>
              <w:rPr>
                <w:color w:val="000000"/>
                <w:sz w:val="24"/>
              </w:rPr>
            </w:pPr>
          </w:p>
        </w:tc>
        <w:tc>
          <w:tcPr>
            <w:tcW w:w="2520" w:type="dxa"/>
            <w:vAlign w:val="center"/>
          </w:tcPr>
          <w:p w:rsidR="00C419D9" w:rsidRPr="00147D2C" w:rsidRDefault="00C419D9" w:rsidP="00983B56">
            <w:pPr>
              <w:spacing w:before="29" w:line="288" w:lineRule="auto"/>
              <w:jc w:val="right"/>
              <w:rPr>
                <w:color w:val="000000"/>
                <w:sz w:val="24"/>
              </w:rPr>
            </w:pPr>
            <w:r w:rsidRPr="00147D2C">
              <w:rPr>
                <w:color w:val="000000"/>
                <w:sz w:val="24"/>
              </w:rPr>
              <w:t>329,302,778.20</w:t>
            </w:r>
          </w:p>
        </w:tc>
        <w:tc>
          <w:tcPr>
            <w:tcW w:w="2520" w:type="dxa"/>
            <w:vAlign w:val="center"/>
          </w:tcPr>
          <w:p w:rsidR="00C419D9" w:rsidRPr="00147D2C" w:rsidRDefault="00C419D9" w:rsidP="00983B56">
            <w:pPr>
              <w:spacing w:before="29" w:line="288" w:lineRule="auto"/>
              <w:jc w:val="right"/>
              <w:rPr>
                <w:color w:val="000000"/>
                <w:sz w:val="24"/>
              </w:rPr>
            </w:pPr>
            <w:r w:rsidRPr="00147D2C">
              <w:rPr>
                <w:color w:val="000000"/>
                <w:sz w:val="24"/>
              </w:rPr>
              <w:t>547,236,069.00</w:t>
            </w:r>
          </w:p>
        </w:tc>
      </w:tr>
      <w:tr w:rsidR="00C419D9" w:rsidRPr="00D564C7" w:rsidTr="00983B56">
        <w:tc>
          <w:tcPr>
            <w:tcW w:w="2880" w:type="dxa"/>
            <w:vAlign w:val="center"/>
          </w:tcPr>
          <w:p w:rsidR="00C419D9" w:rsidRPr="00147D2C" w:rsidRDefault="00C419D9" w:rsidP="00983B56">
            <w:pPr>
              <w:pStyle w:val="af6"/>
              <w:spacing w:before="29" w:beforeAutospacing="0" w:line="288" w:lineRule="auto"/>
              <w:ind w:firstLineChars="300" w:firstLine="720"/>
              <w:jc w:val="both"/>
              <w:rPr>
                <w:rFonts w:ascii="Times New Roman" w:hAnsi="Times New Roman"/>
                <w:color w:val="000000"/>
              </w:rPr>
            </w:pPr>
            <w:r w:rsidRPr="00147D2C">
              <w:rPr>
                <w:rFonts w:ascii="Times New Roman" w:hAnsi="Times New Roman" w:hint="eastAsia"/>
                <w:color w:val="000000"/>
              </w:rPr>
              <w:t>资产支持证券投资</w:t>
            </w:r>
          </w:p>
        </w:tc>
        <w:tc>
          <w:tcPr>
            <w:tcW w:w="1080" w:type="dxa"/>
            <w:vAlign w:val="center"/>
          </w:tcPr>
          <w:p w:rsidR="00C419D9" w:rsidRPr="00EE7BCE" w:rsidRDefault="00C419D9" w:rsidP="00983B56">
            <w:pPr>
              <w:widowControl/>
              <w:autoSpaceDE w:val="0"/>
              <w:autoSpaceDN w:val="0"/>
              <w:ind w:right="-15"/>
              <w:jc w:val="center"/>
              <w:textAlignment w:val="bottom"/>
              <w:rPr>
                <w:color w:val="000000"/>
                <w:sz w:val="24"/>
              </w:rPr>
            </w:pPr>
          </w:p>
        </w:tc>
        <w:tc>
          <w:tcPr>
            <w:tcW w:w="2520" w:type="dxa"/>
            <w:vAlign w:val="center"/>
          </w:tcPr>
          <w:p w:rsidR="00C419D9" w:rsidRPr="00147D2C" w:rsidRDefault="00C419D9" w:rsidP="00983B56">
            <w:pPr>
              <w:spacing w:before="29" w:line="288" w:lineRule="auto"/>
              <w:jc w:val="right"/>
              <w:rPr>
                <w:color w:val="000000"/>
                <w:sz w:val="24"/>
              </w:rPr>
            </w:pPr>
            <w:r w:rsidRPr="00147D2C">
              <w:rPr>
                <w:color w:val="000000"/>
                <w:sz w:val="24"/>
              </w:rPr>
              <w:t>5,000,000.00</w:t>
            </w:r>
          </w:p>
        </w:tc>
        <w:tc>
          <w:tcPr>
            <w:tcW w:w="2520" w:type="dxa"/>
            <w:vAlign w:val="center"/>
          </w:tcPr>
          <w:p w:rsidR="00C419D9" w:rsidRPr="00147D2C" w:rsidRDefault="00C419D9" w:rsidP="00983B56">
            <w:pPr>
              <w:spacing w:before="29" w:line="288" w:lineRule="auto"/>
              <w:jc w:val="right"/>
              <w:rPr>
                <w:color w:val="000000"/>
                <w:sz w:val="24"/>
              </w:rPr>
            </w:pPr>
            <w:r w:rsidRPr="00147D2C">
              <w:rPr>
                <w:color w:val="000000"/>
                <w:sz w:val="24"/>
              </w:rPr>
              <w:t>11,000,000.00</w:t>
            </w:r>
          </w:p>
        </w:tc>
      </w:tr>
      <w:tr w:rsidR="00C419D9" w:rsidRPr="00D564C7" w:rsidTr="00983B56">
        <w:tc>
          <w:tcPr>
            <w:tcW w:w="2880" w:type="dxa"/>
            <w:vAlign w:val="center"/>
          </w:tcPr>
          <w:p w:rsidR="00C419D9" w:rsidRPr="00147D2C" w:rsidRDefault="00C419D9" w:rsidP="00983B56">
            <w:pPr>
              <w:pStyle w:val="af6"/>
              <w:spacing w:before="29" w:beforeAutospacing="0" w:line="288" w:lineRule="auto"/>
              <w:ind w:firstLineChars="300" w:firstLine="720"/>
              <w:jc w:val="both"/>
              <w:rPr>
                <w:rFonts w:ascii="Times New Roman" w:hAnsi="Times New Roman"/>
                <w:color w:val="000000"/>
              </w:rPr>
            </w:pPr>
            <w:r w:rsidRPr="00147D2C">
              <w:rPr>
                <w:rFonts w:ascii="Times New Roman" w:hAnsi="Times New Roman" w:hint="eastAsia"/>
                <w:color w:val="000000"/>
              </w:rPr>
              <w:t>贵金属投资</w:t>
            </w:r>
          </w:p>
        </w:tc>
        <w:tc>
          <w:tcPr>
            <w:tcW w:w="1080" w:type="dxa"/>
            <w:vAlign w:val="center"/>
          </w:tcPr>
          <w:p w:rsidR="00C419D9" w:rsidRPr="00EE7BCE" w:rsidRDefault="00C419D9" w:rsidP="00983B56">
            <w:pPr>
              <w:widowControl/>
              <w:autoSpaceDE w:val="0"/>
              <w:autoSpaceDN w:val="0"/>
              <w:ind w:right="-15"/>
              <w:jc w:val="center"/>
              <w:textAlignment w:val="bottom"/>
              <w:rPr>
                <w:color w:val="000000"/>
                <w:sz w:val="24"/>
              </w:rPr>
            </w:pPr>
          </w:p>
        </w:tc>
        <w:tc>
          <w:tcPr>
            <w:tcW w:w="2520" w:type="dxa"/>
            <w:vAlign w:val="center"/>
          </w:tcPr>
          <w:p w:rsidR="00C419D9" w:rsidRPr="00147D2C" w:rsidRDefault="00C419D9" w:rsidP="00983B56">
            <w:pPr>
              <w:spacing w:before="29" w:line="288" w:lineRule="auto"/>
              <w:jc w:val="right"/>
              <w:rPr>
                <w:color w:val="000000"/>
                <w:sz w:val="24"/>
              </w:rPr>
            </w:pPr>
            <w:r w:rsidRPr="00147D2C">
              <w:rPr>
                <w:rFonts w:hint="eastAsia"/>
                <w:color w:val="000000"/>
                <w:sz w:val="24"/>
              </w:rPr>
              <w:t>-</w:t>
            </w:r>
          </w:p>
        </w:tc>
        <w:tc>
          <w:tcPr>
            <w:tcW w:w="2520" w:type="dxa"/>
            <w:vAlign w:val="center"/>
          </w:tcPr>
          <w:p w:rsidR="00C419D9" w:rsidRPr="00147D2C" w:rsidRDefault="00C419D9" w:rsidP="00983B56">
            <w:pPr>
              <w:spacing w:before="29" w:line="288" w:lineRule="auto"/>
              <w:jc w:val="right"/>
              <w:rPr>
                <w:color w:val="000000"/>
                <w:sz w:val="24"/>
              </w:rPr>
            </w:pPr>
            <w:r w:rsidRPr="00147D2C">
              <w:rPr>
                <w:rFonts w:hint="eastAsia"/>
                <w:color w:val="000000"/>
                <w:sz w:val="24"/>
              </w:rPr>
              <w:t>-</w:t>
            </w:r>
          </w:p>
        </w:tc>
      </w:tr>
      <w:tr w:rsidR="00C419D9" w:rsidRPr="00D564C7" w:rsidTr="00983B56">
        <w:tc>
          <w:tcPr>
            <w:tcW w:w="2880" w:type="dxa"/>
            <w:vAlign w:val="center"/>
          </w:tcPr>
          <w:p w:rsidR="00C419D9" w:rsidRPr="00147D2C" w:rsidRDefault="00C419D9" w:rsidP="00983B56">
            <w:pPr>
              <w:spacing w:before="29" w:line="288" w:lineRule="auto"/>
              <w:rPr>
                <w:color w:val="000000"/>
                <w:sz w:val="24"/>
              </w:rPr>
            </w:pPr>
            <w:r w:rsidRPr="00147D2C">
              <w:rPr>
                <w:rFonts w:hint="eastAsia"/>
                <w:color w:val="000000"/>
                <w:sz w:val="24"/>
              </w:rPr>
              <w:t>衍生金融资产</w:t>
            </w:r>
          </w:p>
        </w:tc>
        <w:tc>
          <w:tcPr>
            <w:tcW w:w="1080" w:type="dxa"/>
            <w:vAlign w:val="center"/>
          </w:tcPr>
          <w:p w:rsidR="00C419D9" w:rsidRPr="00EE7BCE" w:rsidRDefault="00C419D9" w:rsidP="00983B56">
            <w:pPr>
              <w:widowControl/>
              <w:autoSpaceDE w:val="0"/>
              <w:autoSpaceDN w:val="0"/>
              <w:ind w:right="-15"/>
              <w:jc w:val="center"/>
              <w:textAlignment w:val="bottom"/>
              <w:rPr>
                <w:color w:val="000000"/>
                <w:sz w:val="24"/>
              </w:rPr>
            </w:pPr>
            <w:r w:rsidRPr="00EE7BCE">
              <w:rPr>
                <w:rFonts w:hint="eastAsia"/>
                <w:color w:val="000000"/>
                <w:sz w:val="24"/>
              </w:rPr>
              <w:t>7.4.7.3</w:t>
            </w:r>
          </w:p>
        </w:tc>
        <w:tc>
          <w:tcPr>
            <w:tcW w:w="2520" w:type="dxa"/>
            <w:vAlign w:val="center"/>
          </w:tcPr>
          <w:p w:rsidR="00C419D9" w:rsidRPr="00147D2C" w:rsidRDefault="00C419D9" w:rsidP="00983B56">
            <w:pPr>
              <w:spacing w:before="29" w:line="288" w:lineRule="auto"/>
              <w:jc w:val="right"/>
              <w:rPr>
                <w:color w:val="000000"/>
                <w:sz w:val="24"/>
              </w:rPr>
            </w:pPr>
            <w:r w:rsidRPr="00147D2C">
              <w:rPr>
                <w:color w:val="000000"/>
                <w:sz w:val="24"/>
              </w:rPr>
              <w:t>-</w:t>
            </w:r>
          </w:p>
        </w:tc>
        <w:tc>
          <w:tcPr>
            <w:tcW w:w="2520" w:type="dxa"/>
            <w:vAlign w:val="center"/>
          </w:tcPr>
          <w:p w:rsidR="00C419D9" w:rsidRPr="00147D2C" w:rsidRDefault="00C419D9" w:rsidP="00983B56">
            <w:pPr>
              <w:spacing w:before="29" w:line="288" w:lineRule="auto"/>
              <w:jc w:val="right"/>
              <w:rPr>
                <w:color w:val="000000"/>
                <w:sz w:val="24"/>
              </w:rPr>
            </w:pPr>
            <w:r w:rsidRPr="00147D2C">
              <w:rPr>
                <w:color w:val="000000"/>
                <w:sz w:val="24"/>
              </w:rPr>
              <w:t>-</w:t>
            </w:r>
          </w:p>
        </w:tc>
      </w:tr>
      <w:tr w:rsidR="00C419D9" w:rsidRPr="00D564C7" w:rsidTr="00983B56">
        <w:tc>
          <w:tcPr>
            <w:tcW w:w="2880" w:type="dxa"/>
            <w:vAlign w:val="center"/>
          </w:tcPr>
          <w:p w:rsidR="00C419D9" w:rsidRPr="00147D2C" w:rsidRDefault="00C419D9" w:rsidP="00983B56">
            <w:pPr>
              <w:spacing w:before="29" w:line="288" w:lineRule="auto"/>
              <w:rPr>
                <w:color w:val="000000"/>
                <w:sz w:val="24"/>
              </w:rPr>
            </w:pPr>
            <w:r w:rsidRPr="00147D2C">
              <w:rPr>
                <w:rFonts w:hint="eastAsia"/>
                <w:color w:val="000000"/>
                <w:sz w:val="24"/>
              </w:rPr>
              <w:t>买入返售金融资产</w:t>
            </w:r>
          </w:p>
        </w:tc>
        <w:tc>
          <w:tcPr>
            <w:tcW w:w="1080" w:type="dxa"/>
            <w:vAlign w:val="center"/>
          </w:tcPr>
          <w:p w:rsidR="00C419D9" w:rsidRPr="00EE7BCE" w:rsidRDefault="00C419D9" w:rsidP="00983B56">
            <w:pPr>
              <w:widowControl/>
              <w:autoSpaceDE w:val="0"/>
              <w:autoSpaceDN w:val="0"/>
              <w:ind w:right="-15"/>
              <w:jc w:val="center"/>
              <w:textAlignment w:val="bottom"/>
              <w:rPr>
                <w:color w:val="000000"/>
                <w:sz w:val="24"/>
              </w:rPr>
            </w:pPr>
            <w:r w:rsidRPr="00EE7BCE">
              <w:rPr>
                <w:rFonts w:hint="eastAsia"/>
                <w:color w:val="000000"/>
                <w:sz w:val="24"/>
              </w:rPr>
              <w:t>7.4.7.4</w:t>
            </w:r>
          </w:p>
        </w:tc>
        <w:tc>
          <w:tcPr>
            <w:tcW w:w="2520" w:type="dxa"/>
            <w:vAlign w:val="center"/>
          </w:tcPr>
          <w:p w:rsidR="00C419D9" w:rsidRPr="00147D2C" w:rsidRDefault="00C419D9" w:rsidP="00983B56">
            <w:pPr>
              <w:spacing w:before="29" w:line="288" w:lineRule="auto"/>
              <w:jc w:val="right"/>
              <w:rPr>
                <w:color w:val="000000"/>
                <w:sz w:val="24"/>
              </w:rPr>
            </w:pPr>
            <w:r w:rsidRPr="00147D2C">
              <w:rPr>
                <w:color w:val="000000"/>
                <w:sz w:val="24"/>
              </w:rPr>
              <w:t>-</w:t>
            </w:r>
          </w:p>
        </w:tc>
        <w:tc>
          <w:tcPr>
            <w:tcW w:w="2520" w:type="dxa"/>
            <w:vAlign w:val="center"/>
          </w:tcPr>
          <w:p w:rsidR="00C419D9" w:rsidRPr="00147D2C" w:rsidRDefault="00C419D9" w:rsidP="00983B56">
            <w:pPr>
              <w:spacing w:before="29" w:line="288" w:lineRule="auto"/>
              <w:jc w:val="right"/>
              <w:rPr>
                <w:color w:val="000000"/>
                <w:sz w:val="24"/>
              </w:rPr>
            </w:pPr>
            <w:r w:rsidRPr="00147D2C">
              <w:rPr>
                <w:color w:val="000000"/>
                <w:sz w:val="24"/>
              </w:rPr>
              <w:t>-</w:t>
            </w:r>
          </w:p>
        </w:tc>
      </w:tr>
      <w:tr w:rsidR="00C419D9" w:rsidRPr="00D564C7" w:rsidTr="00983B56">
        <w:tc>
          <w:tcPr>
            <w:tcW w:w="2880" w:type="dxa"/>
            <w:vAlign w:val="center"/>
          </w:tcPr>
          <w:p w:rsidR="00C419D9" w:rsidRPr="00147D2C" w:rsidRDefault="00C419D9" w:rsidP="00983B56">
            <w:pPr>
              <w:spacing w:before="29" w:line="288" w:lineRule="auto"/>
              <w:rPr>
                <w:color w:val="000000"/>
                <w:sz w:val="24"/>
              </w:rPr>
            </w:pPr>
            <w:r w:rsidRPr="00147D2C">
              <w:rPr>
                <w:rFonts w:hint="eastAsia"/>
                <w:color w:val="000000"/>
                <w:sz w:val="24"/>
              </w:rPr>
              <w:t>应收证券清算款</w:t>
            </w:r>
          </w:p>
        </w:tc>
        <w:tc>
          <w:tcPr>
            <w:tcW w:w="1080" w:type="dxa"/>
            <w:vAlign w:val="center"/>
          </w:tcPr>
          <w:p w:rsidR="00C419D9" w:rsidRPr="00EE7BCE" w:rsidRDefault="00C419D9" w:rsidP="00983B56">
            <w:pPr>
              <w:widowControl/>
              <w:autoSpaceDE w:val="0"/>
              <w:autoSpaceDN w:val="0"/>
              <w:ind w:right="-15"/>
              <w:jc w:val="center"/>
              <w:textAlignment w:val="bottom"/>
              <w:rPr>
                <w:color w:val="000000"/>
                <w:sz w:val="24"/>
              </w:rPr>
            </w:pPr>
          </w:p>
        </w:tc>
        <w:tc>
          <w:tcPr>
            <w:tcW w:w="2520" w:type="dxa"/>
            <w:vAlign w:val="center"/>
          </w:tcPr>
          <w:p w:rsidR="00C419D9" w:rsidRPr="00147D2C" w:rsidRDefault="00C419D9" w:rsidP="00983B56">
            <w:pPr>
              <w:spacing w:before="29" w:line="288" w:lineRule="auto"/>
              <w:jc w:val="right"/>
              <w:rPr>
                <w:color w:val="000000"/>
                <w:sz w:val="24"/>
              </w:rPr>
            </w:pPr>
            <w:r w:rsidRPr="00147D2C">
              <w:rPr>
                <w:color w:val="000000"/>
                <w:sz w:val="24"/>
              </w:rPr>
              <w:t>278,132.08</w:t>
            </w:r>
          </w:p>
        </w:tc>
        <w:tc>
          <w:tcPr>
            <w:tcW w:w="2520" w:type="dxa"/>
            <w:vAlign w:val="center"/>
          </w:tcPr>
          <w:p w:rsidR="00C419D9" w:rsidRPr="00147D2C" w:rsidRDefault="00C419D9" w:rsidP="00983B56">
            <w:pPr>
              <w:spacing w:before="29" w:line="288" w:lineRule="auto"/>
              <w:jc w:val="right"/>
              <w:rPr>
                <w:color w:val="000000"/>
                <w:sz w:val="24"/>
              </w:rPr>
            </w:pPr>
            <w:r w:rsidRPr="00147D2C">
              <w:rPr>
                <w:color w:val="000000"/>
                <w:sz w:val="24"/>
              </w:rPr>
              <w:t>22,000,000.00</w:t>
            </w:r>
          </w:p>
        </w:tc>
      </w:tr>
      <w:tr w:rsidR="00C419D9" w:rsidRPr="00D564C7" w:rsidTr="00983B56">
        <w:tc>
          <w:tcPr>
            <w:tcW w:w="2880" w:type="dxa"/>
            <w:vAlign w:val="center"/>
          </w:tcPr>
          <w:p w:rsidR="00C419D9" w:rsidRPr="00147D2C" w:rsidRDefault="00C419D9" w:rsidP="00983B56">
            <w:pPr>
              <w:spacing w:before="29" w:line="288" w:lineRule="auto"/>
              <w:rPr>
                <w:color w:val="000000"/>
                <w:sz w:val="24"/>
              </w:rPr>
            </w:pPr>
            <w:r w:rsidRPr="00147D2C">
              <w:rPr>
                <w:rFonts w:hint="eastAsia"/>
                <w:color w:val="000000"/>
                <w:sz w:val="24"/>
              </w:rPr>
              <w:lastRenderedPageBreak/>
              <w:t>应收利息</w:t>
            </w:r>
          </w:p>
        </w:tc>
        <w:tc>
          <w:tcPr>
            <w:tcW w:w="1080" w:type="dxa"/>
            <w:vAlign w:val="center"/>
          </w:tcPr>
          <w:p w:rsidR="00C419D9" w:rsidRPr="00EE7BCE" w:rsidRDefault="00C419D9" w:rsidP="00983B56">
            <w:pPr>
              <w:widowControl/>
              <w:autoSpaceDE w:val="0"/>
              <w:autoSpaceDN w:val="0"/>
              <w:ind w:right="-15"/>
              <w:jc w:val="center"/>
              <w:textAlignment w:val="bottom"/>
              <w:rPr>
                <w:color w:val="000000"/>
                <w:sz w:val="24"/>
              </w:rPr>
            </w:pPr>
            <w:r w:rsidRPr="00EE7BCE">
              <w:rPr>
                <w:rFonts w:hint="eastAsia"/>
                <w:color w:val="000000"/>
                <w:sz w:val="24"/>
              </w:rPr>
              <w:t>7.4.7.5</w:t>
            </w:r>
          </w:p>
        </w:tc>
        <w:tc>
          <w:tcPr>
            <w:tcW w:w="2520" w:type="dxa"/>
            <w:vAlign w:val="center"/>
          </w:tcPr>
          <w:p w:rsidR="00C419D9" w:rsidRPr="00147D2C" w:rsidRDefault="00C419D9" w:rsidP="00983B56">
            <w:pPr>
              <w:spacing w:before="29" w:line="288" w:lineRule="auto"/>
              <w:jc w:val="right"/>
              <w:rPr>
                <w:color w:val="000000"/>
                <w:sz w:val="24"/>
              </w:rPr>
            </w:pPr>
            <w:r w:rsidRPr="00147D2C">
              <w:rPr>
                <w:color w:val="000000"/>
                <w:sz w:val="24"/>
              </w:rPr>
              <w:t>6,753,083.36</w:t>
            </w:r>
          </w:p>
        </w:tc>
        <w:tc>
          <w:tcPr>
            <w:tcW w:w="2520" w:type="dxa"/>
            <w:vAlign w:val="center"/>
          </w:tcPr>
          <w:p w:rsidR="00C419D9" w:rsidRPr="00147D2C" w:rsidRDefault="00C419D9" w:rsidP="00983B56">
            <w:pPr>
              <w:spacing w:before="29" w:line="288" w:lineRule="auto"/>
              <w:jc w:val="right"/>
              <w:rPr>
                <w:color w:val="000000"/>
                <w:sz w:val="24"/>
              </w:rPr>
            </w:pPr>
            <w:r w:rsidRPr="00147D2C">
              <w:rPr>
                <w:color w:val="000000"/>
                <w:sz w:val="24"/>
              </w:rPr>
              <w:t>11,622,676.56</w:t>
            </w:r>
          </w:p>
        </w:tc>
      </w:tr>
      <w:tr w:rsidR="00C419D9" w:rsidRPr="00D564C7" w:rsidTr="00983B56">
        <w:tc>
          <w:tcPr>
            <w:tcW w:w="2880" w:type="dxa"/>
            <w:vAlign w:val="center"/>
          </w:tcPr>
          <w:p w:rsidR="00C419D9" w:rsidRPr="00147D2C" w:rsidRDefault="00C419D9" w:rsidP="00983B56">
            <w:pPr>
              <w:spacing w:before="29" w:line="288" w:lineRule="auto"/>
              <w:rPr>
                <w:color w:val="000000"/>
                <w:sz w:val="24"/>
              </w:rPr>
            </w:pPr>
            <w:r w:rsidRPr="00147D2C">
              <w:rPr>
                <w:rFonts w:hint="eastAsia"/>
                <w:color w:val="000000"/>
                <w:sz w:val="24"/>
              </w:rPr>
              <w:t>应收股利</w:t>
            </w:r>
          </w:p>
        </w:tc>
        <w:tc>
          <w:tcPr>
            <w:tcW w:w="1080" w:type="dxa"/>
            <w:vAlign w:val="center"/>
          </w:tcPr>
          <w:p w:rsidR="00C419D9" w:rsidRPr="00EE7BCE" w:rsidRDefault="00C419D9" w:rsidP="00983B56">
            <w:pPr>
              <w:widowControl/>
              <w:autoSpaceDE w:val="0"/>
              <w:autoSpaceDN w:val="0"/>
              <w:ind w:right="-15"/>
              <w:jc w:val="center"/>
              <w:textAlignment w:val="bottom"/>
              <w:rPr>
                <w:color w:val="000000"/>
                <w:sz w:val="24"/>
              </w:rPr>
            </w:pPr>
          </w:p>
        </w:tc>
        <w:tc>
          <w:tcPr>
            <w:tcW w:w="2520" w:type="dxa"/>
            <w:vAlign w:val="center"/>
          </w:tcPr>
          <w:p w:rsidR="00C419D9" w:rsidRPr="00147D2C" w:rsidRDefault="00C419D9" w:rsidP="00983B56">
            <w:pPr>
              <w:spacing w:before="29" w:line="288" w:lineRule="auto"/>
              <w:jc w:val="right"/>
              <w:rPr>
                <w:color w:val="000000"/>
                <w:sz w:val="24"/>
              </w:rPr>
            </w:pPr>
            <w:r w:rsidRPr="00147D2C">
              <w:rPr>
                <w:color w:val="000000"/>
                <w:sz w:val="24"/>
              </w:rPr>
              <w:t>-</w:t>
            </w:r>
          </w:p>
        </w:tc>
        <w:tc>
          <w:tcPr>
            <w:tcW w:w="2520" w:type="dxa"/>
            <w:vAlign w:val="center"/>
          </w:tcPr>
          <w:p w:rsidR="00C419D9" w:rsidRPr="00147D2C" w:rsidRDefault="00C419D9" w:rsidP="00983B56">
            <w:pPr>
              <w:spacing w:before="29" w:line="288" w:lineRule="auto"/>
              <w:jc w:val="right"/>
              <w:rPr>
                <w:color w:val="000000"/>
                <w:sz w:val="24"/>
              </w:rPr>
            </w:pPr>
            <w:r w:rsidRPr="00147D2C">
              <w:rPr>
                <w:color w:val="000000"/>
                <w:sz w:val="24"/>
              </w:rPr>
              <w:t>-</w:t>
            </w:r>
          </w:p>
        </w:tc>
      </w:tr>
      <w:tr w:rsidR="00C419D9" w:rsidRPr="00D564C7" w:rsidTr="00983B56">
        <w:tc>
          <w:tcPr>
            <w:tcW w:w="2880" w:type="dxa"/>
            <w:vAlign w:val="center"/>
          </w:tcPr>
          <w:p w:rsidR="00C419D9" w:rsidRPr="00147D2C" w:rsidRDefault="00C419D9" w:rsidP="00983B56">
            <w:pPr>
              <w:spacing w:before="29" w:line="288" w:lineRule="auto"/>
              <w:rPr>
                <w:color w:val="000000"/>
                <w:sz w:val="24"/>
              </w:rPr>
            </w:pPr>
            <w:r w:rsidRPr="00147D2C">
              <w:rPr>
                <w:rFonts w:hint="eastAsia"/>
                <w:color w:val="000000"/>
                <w:sz w:val="24"/>
              </w:rPr>
              <w:t>应收申购款</w:t>
            </w:r>
          </w:p>
        </w:tc>
        <w:tc>
          <w:tcPr>
            <w:tcW w:w="1080" w:type="dxa"/>
            <w:vAlign w:val="center"/>
          </w:tcPr>
          <w:p w:rsidR="00C419D9" w:rsidRPr="00EE7BCE" w:rsidRDefault="00C419D9" w:rsidP="00983B56">
            <w:pPr>
              <w:widowControl/>
              <w:autoSpaceDE w:val="0"/>
              <w:autoSpaceDN w:val="0"/>
              <w:ind w:right="-15"/>
              <w:jc w:val="center"/>
              <w:textAlignment w:val="bottom"/>
              <w:rPr>
                <w:color w:val="000000"/>
                <w:sz w:val="24"/>
              </w:rPr>
            </w:pPr>
          </w:p>
        </w:tc>
        <w:tc>
          <w:tcPr>
            <w:tcW w:w="2520" w:type="dxa"/>
            <w:vAlign w:val="center"/>
          </w:tcPr>
          <w:p w:rsidR="00C419D9" w:rsidRPr="00147D2C" w:rsidRDefault="00C419D9" w:rsidP="00983B56">
            <w:pPr>
              <w:spacing w:before="29" w:line="288" w:lineRule="auto"/>
              <w:jc w:val="right"/>
              <w:rPr>
                <w:color w:val="000000"/>
                <w:sz w:val="24"/>
              </w:rPr>
            </w:pPr>
            <w:r w:rsidRPr="00147D2C">
              <w:rPr>
                <w:color w:val="000000"/>
                <w:sz w:val="24"/>
              </w:rPr>
              <w:t>1,752,942.19</w:t>
            </w:r>
          </w:p>
        </w:tc>
        <w:tc>
          <w:tcPr>
            <w:tcW w:w="2520" w:type="dxa"/>
            <w:vAlign w:val="center"/>
          </w:tcPr>
          <w:p w:rsidR="00C419D9" w:rsidRPr="00147D2C" w:rsidRDefault="00C419D9" w:rsidP="00983B56">
            <w:pPr>
              <w:spacing w:before="29" w:line="288" w:lineRule="auto"/>
              <w:jc w:val="right"/>
              <w:rPr>
                <w:color w:val="000000"/>
                <w:sz w:val="24"/>
              </w:rPr>
            </w:pPr>
            <w:r w:rsidRPr="00147D2C">
              <w:rPr>
                <w:color w:val="000000"/>
                <w:sz w:val="24"/>
              </w:rPr>
              <w:t>11,328.40</w:t>
            </w:r>
          </w:p>
        </w:tc>
      </w:tr>
      <w:tr w:rsidR="00C419D9" w:rsidRPr="00D564C7" w:rsidTr="00983B56">
        <w:tc>
          <w:tcPr>
            <w:tcW w:w="2880" w:type="dxa"/>
            <w:vAlign w:val="center"/>
          </w:tcPr>
          <w:p w:rsidR="00C419D9" w:rsidRPr="00147D2C" w:rsidRDefault="00C419D9" w:rsidP="00983B56">
            <w:pPr>
              <w:spacing w:before="29" w:line="288" w:lineRule="auto"/>
              <w:rPr>
                <w:color w:val="000000"/>
                <w:sz w:val="24"/>
              </w:rPr>
            </w:pPr>
            <w:r w:rsidRPr="00147D2C">
              <w:rPr>
                <w:rFonts w:hint="eastAsia"/>
                <w:color w:val="000000"/>
                <w:sz w:val="24"/>
              </w:rPr>
              <w:t>递延所得税资产</w:t>
            </w:r>
          </w:p>
        </w:tc>
        <w:tc>
          <w:tcPr>
            <w:tcW w:w="1080" w:type="dxa"/>
            <w:vAlign w:val="center"/>
          </w:tcPr>
          <w:p w:rsidR="00C419D9" w:rsidRPr="00EE7BCE" w:rsidRDefault="00C419D9" w:rsidP="00983B56">
            <w:pPr>
              <w:widowControl/>
              <w:autoSpaceDE w:val="0"/>
              <w:autoSpaceDN w:val="0"/>
              <w:ind w:right="-15"/>
              <w:jc w:val="center"/>
              <w:textAlignment w:val="bottom"/>
              <w:rPr>
                <w:color w:val="000000"/>
                <w:sz w:val="24"/>
              </w:rPr>
            </w:pPr>
          </w:p>
        </w:tc>
        <w:tc>
          <w:tcPr>
            <w:tcW w:w="2520" w:type="dxa"/>
            <w:vAlign w:val="center"/>
          </w:tcPr>
          <w:p w:rsidR="00C419D9" w:rsidRPr="00147D2C" w:rsidRDefault="00C419D9" w:rsidP="00983B56">
            <w:pPr>
              <w:spacing w:before="29" w:line="288" w:lineRule="auto"/>
              <w:jc w:val="right"/>
              <w:rPr>
                <w:color w:val="000000"/>
                <w:sz w:val="24"/>
              </w:rPr>
            </w:pPr>
            <w:r w:rsidRPr="00147D2C">
              <w:rPr>
                <w:color w:val="000000"/>
                <w:sz w:val="24"/>
              </w:rPr>
              <w:t>-</w:t>
            </w:r>
          </w:p>
        </w:tc>
        <w:tc>
          <w:tcPr>
            <w:tcW w:w="2520" w:type="dxa"/>
            <w:vAlign w:val="center"/>
          </w:tcPr>
          <w:p w:rsidR="00C419D9" w:rsidRPr="00147D2C" w:rsidRDefault="00C419D9" w:rsidP="00983B56">
            <w:pPr>
              <w:spacing w:before="29" w:line="288" w:lineRule="auto"/>
              <w:jc w:val="right"/>
              <w:rPr>
                <w:color w:val="000000"/>
                <w:sz w:val="24"/>
              </w:rPr>
            </w:pPr>
            <w:r w:rsidRPr="00147D2C">
              <w:rPr>
                <w:color w:val="000000"/>
                <w:sz w:val="24"/>
              </w:rPr>
              <w:t>-</w:t>
            </w:r>
          </w:p>
        </w:tc>
      </w:tr>
      <w:tr w:rsidR="00C419D9" w:rsidRPr="00D564C7" w:rsidTr="00983B56">
        <w:tc>
          <w:tcPr>
            <w:tcW w:w="2880" w:type="dxa"/>
            <w:vAlign w:val="center"/>
          </w:tcPr>
          <w:p w:rsidR="00C419D9" w:rsidRPr="00147D2C" w:rsidRDefault="00C419D9" w:rsidP="00983B56">
            <w:pPr>
              <w:spacing w:before="29" w:line="288" w:lineRule="auto"/>
              <w:rPr>
                <w:color w:val="000000"/>
                <w:sz w:val="24"/>
              </w:rPr>
            </w:pPr>
            <w:r w:rsidRPr="00147D2C">
              <w:rPr>
                <w:rFonts w:hint="eastAsia"/>
                <w:color w:val="000000"/>
                <w:sz w:val="24"/>
              </w:rPr>
              <w:t>其他资产</w:t>
            </w:r>
          </w:p>
        </w:tc>
        <w:tc>
          <w:tcPr>
            <w:tcW w:w="1080" w:type="dxa"/>
            <w:vAlign w:val="center"/>
          </w:tcPr>
          <w:p w:rsidR="00C419D9" w:rsidRPr="00EE7BCE" w:rsidRDefault="00C419D9" w:rsidP="00983B56">
            <w:pPr>
              <w:widowControl/>
              <w:autoSpaceDE w:val="0"/>
              <w:autoSpaceDN w:val="0"/>
              <w:ind w:right="-15"/>
              <w:jc w:val="center"/>
              <w:textAlignment w:val="bottom"/>
              <w:rPr>
                <w:color w:val="000000"/>
                <w:sz w:val="24"/>
              </w:rPr>
            </w:pPr>
            <w:r w:rsidRPr="00EE7BCE">
              <w:rPr>
                <w:rFonts w:hint="eastAsia"/>
                <w:color w:val="000000"/>
                <w:sz w:val="24"/>
              </w:rPr>
              <w:t>7.4.7.6</w:t>
            </w:r>
          </w:p>
        </w:tc>
        <w:tc>
          <w:tcPr>
            <w:tcW w:w="2520" w:type="dxa"/>
            <w:vAlign w:val="center"/>
          </w:tcPr>
          <w:p w:rsidR="00C419D9" w:rsidRPr="00147D2C" w:rsidRDefault="00C419D9" w:rsidP="00983B56">
            <w:pPr>
              <w:spacing w:before="29" w:line="288" w:lineRule="auto"/>
              <w:jc w:val="right"/>
              <w:rPr>
                <w:color w:val="000000"/>
                <w:sz w:val="24"/>
              </w:rPr>
            </w:pPr>
            <w:r w:rsidRPr="00147D2C">
              <w:rPr>
                <w:color w:val="000000"/>
                <w:sz w:val="24"/>
              </w:rPr>
              <w:t>-</w:t>
            </w:r>
          </w:p>
        </w:tc>
        <w:tc>
          <w:tcPr>
            <w:tcW w:w="2520" w:type="dxa"/>
            <w:vAlign w:val="center"/>
          </w:tcPr>
          <w:p w:rsidR="00C419D9" w:rsidRPr="00147D2C" w:rsidRDefault="00C419D9" w:rsidP="00983B56">
            <w:pPr>
              <w:spacing w:before="29" w:line="288" w:lineRule="auto"/>
              <w:jc w:val="right"/>
              <w:rPr>
                <w:color w:val="000000"/>
                <w:sz w:val="24"/>
              </w:rPr>
            </w:pPr>
            <w:r w:rsidRPr="00147D2C">
              <w:rPr>
                <w:color w:val="000000"/>
                <w:sz w:val="24"/>
              </w:rPr>
              <w:t>-</w:t>
            </w:r>
          </w:p>
        </w:tc>
      </w:tr>
      <w:tr w:rsidR="00C419D9" w:rsidRPr="00D564C7" w:rsidTr="00983B56">
        <w:tc>
          <w:tcPr>
            <w:tcW w:w="2880" w:type="dxa"/>
            <w:vAlign w:val="center"/>
          </w:tcPr>
          <w:p w:rsidR="00C419D9" w:rsidRPr="00DC6104" w:rsidRDefault="00C419D9" w:rsidP="00983B56">
            <w:pPr>
              <w:spacing w:before="29" w:line="288" w:lineRule="auto"/>
              <w:rPr>
                <w:rFonts w:asciiTheme="minorEastAsia" w:hAnsiTheme="minorEastAsia"/>
                <w:color w:val="000000"/>
                <w:szCs w:val="21"/>
              </w:rPr>
            </w:pPr>
            <w:r w:rsidRPr="00DC6104">
              <w:rPr>
                <w:rFonts w:hint="eastAsia"/>
                <w:color w:val="000000"/>
                <w:sz w:val="24"/>
              </w:rPr>
              <w:t>资产总计</w:t>
            </w:r>
          </w:p>
        </w:tc>
        <w:tc>
          <w:tcPr>
            <w:tcW w:w="1080" w:type="dxa"/>
            <w:vAlign w:val="center"/>
          </w:tcPr>
          <w:p w:rsidR="00C419D9" w:rsidRPr="00EE7BCE" w:rsidRDefault="00C419D9" w:rsidP="00983B56">
            <w:pPr>
              <w:widowControl/>
              <w:autoSpaceDE w:val="0"/>
              <w:autoSpaceDN w:val="0"/>
              <w:ind w:right="-15"/>
              <w:jc w:val="center"/>
              <w:textAlignment w:val="bottom"/>
              <w:rPr>
                <w:color w:val="000000"/>
                <w:sz w:val="24"/>
              </w:rPr>
            </w:pPr>
          </w:p>
        </w:tc>
        <w:tc>
          <w:tcPr>
            <w:tcW w:w="2520" w:type="dxa"/>
            <w:vAlign w:val="center"/>
          </w:tcPr>
          <w:p w:rsidR="00C419D9" w:rsidRPr="00DC6104" w:rsidRDefault="00C419D9" w:rsidP="00983B56">
            <w:pPr>
              <w:spacing w:before="29" w:line="288" w:lineRule="auto"/>
              <w:jc w:val="right"/>
              <w:rPr>
                <w:color w:val="000000"/>
                <w:sz w:val="24"/>
              </w:rPr>
            </w:pPr>
            <w:r w:rsidRPr="00DC6104">
              <w:rPr>
                <w:color w:val="000000"/>
                <w:sz w:val="24"/>
              </w:rPr>
              <w:t>345,798,969.69</w:t>
            </w:r>
          </w:p>
        </w:tc>
        <w:tc>
          <w:tcPr>
            <w:tcW w:w="2520" w:type="dxa"/>
            <w:vAlign w:val="center"/>
          </w:tcPr>
          <w:p w:rsidR="00C419D9" w:rsidRPr="00DC6104" w:rsidRDefault="00C419D9" w:rsidP="00983B56">
            <w:pPr>
              <w:spacing w:before="29" w:line="288" w:lineRule="auto"/>
              <w:jc w:val="right"/>
              <w:rPr>
                <w:color w:val="000000"/>
                <w:sz w:val="24"/>
              </w:rPr>
            </w:pPr>
            <w:r w:rsidRPr="00DC6104">
              <w:rPr>
                <w:color w:val="000000"/>
                <w:sz w:val="24"/>
              </w:rPr>
              <w:t>599,728,102.15</w:t>
            </w:r>
          </w:p>
        </w:tc>
      </w:tr>
      <w:tr w:rsidR="00C419D9" w:rsidRPr="00D564C7" w:rsidTr="00983B56">
        <w:tc>
          <w:tcPr>
            <w:tcW w:w="2880" w:type="dxa"/>
            <w:vAlign w:val="center"/>
          </w:tcPr>
          <w:p w:rsidR="00C419D9" w:rsidRPr="00147D2C" w:rsidRDefault="00C419D9" w:rsidP="00983B56">
            <w:pPr>
              <w:pStyle w:val="af6"/>
              <w:spacing w:before="29" w:beforeAutospacing="0" w:line="288" w:lineRule="auto"/>
              <w:jc w:val="center"/>
              <w:rPr>
                <w:rFonts w:ascii="Times New Roman" w:hAnsi="Times New Roman"/>
                <w:b/>
                <w:color w:val="000000"/>
              </w:rPr>
            </w:pPr>
            <w:r w:rsidRPr="00147D2C">
              <w:rPr>
                <w:rFonts w:ascii="Times New Roman" w:hAnsi="Times New Roman" w:hint="eastAsia"/>
                <w:b/>
                <w:color w:val="000000"/>
              </w:rPr>
              <w:t>负债和所有者权益</w:t>
            </w:r>
          </w:p>
        </w:tc>
        <w:tc>
          <w:tcPr>
            <w:tcW w:w="1080" w:type="dxa"/>
            <w:vAlign w:val="center"/>
          </w:tcPr>
          <w:p w:rsidR="00C419D9" w:rsidRPr="00147D2C" w:rsidRDefault="00C419D9" w:rsidP="00983B56">
            <w:pPr>
              <w:pStyle w:val="af6"/>
              <w:spacing w:before="29" w:beforeAutospacing="0" w:line="288" w:lineRule="auto"/>
              <w:jc w:val="center"/>
              <w:rPr>
                <w:rFonts w:ascii="Times New Roman" w:hAnsi="Times New Roman"/>
                <w:b/>
                <w:color w:val="000000"/>
              </w:rPr>
            </w:pPr>
            <w:r w:rsidRPr="00147D2C">
              <w:rPr>
                <w:rFonts w:ascii="Times New Roman" w:hAnsi="Times New Roman" w:hint="eastAsia"/>
                <w:b/>
                <w:color w:val="000000"/>
              </w:rPr>
              <w:t>附注号</w:t>
            </w:r>
          </w:p>
        </w:tc>
        <w:tc>
          <w:tcPr>
            <w:tcW w:w="2520" w:type="dxa"/>
            <w:vAlign w:val="center"/>
          </w:tcPr>
          <w:p w:rsidR="00C419D9" w:rsidRPr="00147D2C" w:rsidRDefault="00C419D9" w:rsidP="00983B56">
            <w:pPr>
              <w:pStyle w:val="af6"/>
              <w:spacing w:before="29" w:beforeAutospacing="0" w:after="0" w:afterAutospacing="0" w:line="288" w:lineRule="auto"/>
              <w:jc w:val="center"/>
              <w:rPr>
                <w:rFonts w:ascii="Times New Roman" w:hAnsi="Times New Roman"/>
                <w:b/>
                <w:color w:val="000000"/>
              </w:rPr>
            </w:pPr>
            <w:r w:rsidRPr="00147D2C">
              <w:rPr>
                <w:rFonts w:ascii="Times New Roman" w:hAnsi="Times New Roman" w:hint="eastAsia"/>
                <w:b/>
                <w:color w:val="000000"/>
              </w:rPr>
              <w:t>本期末</w:t>
            </w:r>
          </w:p>
          <w:p w:rsidR="00C419D9" w:rsidRPr="00147D2C" w:rsidRDefault="00C419D9" w:rsidP="00983B56">
            <w:pPr>
              <w:pStyle w:val="af6"/>
              <w:spacing w:before="29" w:beforeAutospacing="0" w:after="0" w:afterAutospacing="0" w:line="288" w:lineRule="auto"/>
              <w:jc w:val="center"/>
              <w:rPr>
                <w:rFonts w:ascii="Times New Roman" w:hAnsi="Times New Roman"/>
                <w:b/>
                <w:color w:val="000000"/>
              </w:rPr>
            </w:pPr>
            <w:r w:rsidRPr="00147D2C">
              <w:rPr>
                <w:rFonts w:ascii="Times New Roman" w:hAnsi="Times New Roman"/>
                <w:b/>
                <w:color w:val="000000"/>
              </w:rPr>
              <w:t>2018</w:t>
            </w:r>
            <w:r w:rsidRPr="00147D2C">
              <w:rPr>
                <w:rFonts w:ascii="Times New Roman" w:hAnsi="Times New Roman"/>
                <w:b/>
                <w:color w:val="000000"/>
              </w:rPr>
              <w:t>年</w:t>
            </w:r>
            <w:r w:rsidRPr="00147D2C">
              <w:rPr>
                <w:rFonts w:ascii="Times New Roman" w:hAnsi="Times New Roman"/>
                <w:b/>
                <w:color w:val="000000"/>
              </w:rPr>
              <w:t>12</w:t>
            </w:r>
            <w:r w:rsidRPr="00147D2C">
              <w:rPr>
                <w:rFonts w:ascii="Times New Roman" w:hAnsi="Times New Roman"/>
                <w:b/>
                <w:color w:val="000000"/>
              </w:rPr>
              <w:t>月</w:t>
            </w:r>
            <w:r w:rsidRPr="00147D2C">
              <w:rPr>
                <w:rFonts w:ascii="Times New Roman" w:hAnsi="Times New Roman"/>
                <w:b/>
                <w:color w:val="000000"/>
              </w:rPr>
              <w:t>31</w:t>
            </w:r>
            <w:r w:rsidRPr="00147D2C">
              <w:rPr>
                <w:rFonts w:ascii="Times New Roman" w:hAnsi="Times New Roman"/>
                <w:b/>
                <w:color w:val="000000"/>
              </w:rPr>
              <w:t>日</w:t>
            </w:r>
          </w:p>
        </w:tc>
        <w:tc>
          <w:tcPr>
            <w:tcW w:w="2520" w:type="dxa"/>
            <w:vAlign w:val="center"/>
          </w:tcPr>
          <w:p w:rsidR="00C419D9" w:rsidRPr="00147D2C" w:rsidRDefault="00C419D9" w:rsidP="00983B56">
            <w:pPr>
              <w:pStyle w:val="af6"/>
              <w:spacing w:before="29" w:beforeAutospacing="0" w:after="0" w:afterAutospacing="0" w:line="288" w:lineRule="auto"/>
              <w:jc w:val="center"/>
              <w:rPr>
                <w:rFonts w:ascii="Times New Roman" w:hAnsi="Times New Roman"/>
                <w:b/>
                <w:color w:val="000000"/>
              </w:rPr>
            </w:pPr>
            <w:r w:rsidRPr="00147D2C">
              <w:rPr>
                <w:rFonts w:ascii="Times New Roman" w:hAnsi="Times New Roman" w:hint="eastAsia"/>
                <w:b/>
                <w:color w:val="000000"/>
              </w:rPr>
              <w:t>上年度末</w:t>
            </w:r>
          </w:p>
          <w:p w:rsidR="00C419D9" w:rsidRPr="00147D2C" w:rsidRDefault="00C419D9" w:rsidP="00983B56">
            <w:pPr>
              <w:pStyle w:val="af6"/>
              <w:spacing w:before="29" w:beforeAutospacing="0" w:after="0" w:afterAutospacing="0" w:line="288" w:lineRule="auto"/>
              <w:jc w:val="center"/>
              <w:rPr>
                <w:rFonts w:ascii="Times New Roman" w:hAnsi="Times New Roman"/>
                <w:b/>
                <w:color w:val="000000"/>
              </w:rPr>
            </w:pPr>
            <w:r w:rsidRPr="00147D2C">
              <w:rPr>
                <w:rFonts w:ascii="Times New Roman" w:hAnsi="Times New Roman"/>
                <w:b/>
                <w:color w:val="000000"/>
              </w:rPr>
              <w:t>2017</w:t>
            </w:r>
            <w:r w:rsidRPr="00147D2C">
              <w:rPr>
                <w:rFonts w:ascii="Times New Roman" w:hAnsi="Times New Roman"/>
                <w:b/>
                <w:color w:val="000000"/>
              </w:rPr>
              <w:t>年</w:t>
            </w:r>
            <w:r w:rsidRPr="00147D2C">
              <w:rPr>
                <w:rFonts w:ascii="Times New Roman" w:hAnsi="Times New Roman"/>
                <w:b/>
                <w:color w:val="000000"/>
              </w:rPr>
              <w:t>12</w:t>
            </w:r>
            <w:r w:rsidRPr="00147D2C">
              <w:rPr>
                <w:rFonts w:ascii="Times New Roman" w:hAnsi="Times New Roman"/>
                <w:b/>
                <w:color w:val="000000"/>
              </w:rPr>
              <w:t>月</w:t>
            </w:r>
            <w:r w:rsidRPr="00147D2C">
              <w:rPr>
                <w:rFonts w:ascii="Times New Roman" w:hAnsi="Times New Roman"/>
                <w:b/>
                <w:color w:val="000000"/>
              </w:rPr>
              <w:t>31</w:t>
            </w:r>
            <w:r w:rsidRPr="00147D2C">
              <w:rPr>
                <w:rFonts w:ascii="Times New Roman" w:hAnsi="Times New Roman"/>
                <w:b/>
                <w:color w:val="000000"/>
              </w:rPr>
              <w:t>日</w:t>
            </w:r>
          </w:p>
        </w:tc>
      </w:tr>
      <w:tr w:rsidR="00C419D9" w:rsidRPr="00D564C7" w:rsidTr="00983B56">
        <w:tc>
          <w:tcPr>
            <w:tcW w:w="2880" w:type="dxa"/>
            <w:vAlign w:val="center"/>
          </w:tcPr>
          <w:p w:rsidR="00C419D9" w:rsidRPr="00DC6104" w:rsidRDefault="00C419D9" w:rsidP="00983B56">
            <w:pPr>
              <w:spacing w:before="29" w:line="288" w:lineRule="auto"/>
              <w:rPr>
                <w:b/>
                <w:color w:val="000000"/>
                <w:sz w:val="24"/>
              </w:rPr>
            </w:pPr>
            <w:r w:rsidRPr="00DC6104">
              <w:rPr>
                <w:rFonts w:hint="eastAsia"/>
                <w:b/>
                <w:color w:val="000000"/>
                <w:sz w:val="24"/>
              </w:rPr>
              <w:t>负债：</w:t>
            </w:r>
          </w:p>
        </w:tc>
        <w:tc>
          <w:tcPr>
            <w:tcW w:w="1080" w:type="dxa"/>
            <w:vAlign w:val="center"/>
          </w:tcPr>
          <w:p w:rsidR="00C419D9" w:rsidRPr="00EE7BCE" w:rsidRDefault="00C419D9" w:rsidP="00983B56">
            <w:pPr>
              <w:widowControl/>
              <w:autoSpaceDE w:val="0"/>
              <w:autoSpaceDN w:val="0"/>
              <w:ind w:right="-15"/>
              <w:jc w:val="center"/>
              <w:textAlignment w:val="bottom"/>
              <w:rPr>
                <w:color w:val="000000"/>
                <w:sz w:val="24"/>
              </w:rPr>
            </w:pPr>
          </w:p>
        </w:tc>
        <w:tc>
          <w:tcPr>
            <w:tcW w:w="2520" w:type="dxa"/>
            <w:vAlign w:val="center"/>
          </w:tcPr>
          <w:p w:rsidR="00C419D9" w:rsidRPr="00DC6104" w:rsidRDefault="00C419D9" w:rsidP="00983B56">
            <w:pPr>
              <w:spacing w:before="29" w:line="288" w:lineRule="auto"/>
              <w:jc w:val="right"/>
              <w:rPr>
                <w:b/>
                <w:color w:val="000000"/>
                <w:sz w:val="24"/>
              </w:rPr>
            </w:pPr>
          </w:p>
        </w:tc>
        <w:tc>
          <w:tcPr>
            <w:tcW w:w="2520" w:type="dxa"/>
            <w:vAlign w:val="center"/>
          </w:tcPr>
          <w:p w:rsidR="00C419D9" w:rsidRPr="00DC6104" w:rsidRDefault="00C419D9" w:rsidP="00983B56">
            <w:pPr>
              <w:spacing w:before="29" w:line="288" w:lineRule="auto"/>
              <w:jc w:val="right"/>
              <w:rPr>
                <w:b/>
                <w:color w:val="000000"/>
                <w:sz w:val="24"/>
              </w:rPr>
            </w:pPr>
          </w:p>
        </w:tc>
      </w:tr>
      <w:tr w:rsidR="00C419D9" w:rsidRPr="00D564C7" w:rsidTr="00983B56">
        <w:tc>
          <w:tcPr>
            <w:tcW w:w="2880" w:type="dxa"/>
            <w:vAlign w:val="center"/>
          </w:tcPr>
          <w:p w:rsidR="00C419D9" w:rsidRPr="00147D2C" w:rsidRDefault="00C419D9" w:rsidP="00983B56">
            <w:pPr>
              <w:spacing w:before="29" w:line="288" w:lineRule="auto"/>
              <w:rPr>
                <w:color w:val="000000"/>
                <w:sz w:val="24"/>
              </w:rPr>
            </w:pPr>
            <w:r w:rsidRPr="00147D2C">
              <w:rPr>
                <w:rFonts w:hint="eastAsia"/>
                <w:color w:val="000000"/>
                <w:sz w:val="24"/>
              </w:rPr>
              <w:t>短期借款</w:t>
            </w:r>
          </w:p>
        </w:tc>
        <w:tc>
          <w:tcPr>
            <w:tcW w:w="1080" w:type="dxa"/>
            <w:vAlign w:val="center"/>
          </w:tcPr>
          <w:p w:rsidR="00C419D9" w:rsidRPr="00EE7BCE" w:rsidRDefault="00C419D9" w:rsidP="00983B56">
            <w:pPr>
              <w:widowControl/>
              <w:autoSpaceDE w:val="0"/>
              <w:autoSpaceDN w:val="0"/>
              <w:ind w:right="-15"/>
              <w:jc w:val="center"/>
              <w:textAlignment w:val="bottom"/>
              <w:rPr>
                <w:color w:val="000000"/>
                <w:sz w:val="24"/>
              </w:rPr>
            </w:pPr>
          </w:p>
        </w:tc>
        <w:tc>
          <w:tcPr>
            <w:tcW w:w="2520" w:type="dxa"/>
            <w:vAlign w:val="center"/>
          </w:tcPr>
          <w:p w:rsidR="00C419D9" w:rsidRPr="00147D2C" w:rsidRDefault="00C419D9" w:rsidP="00983B56">
            <w:pPr>
              <w:spacing w:before="29" w:line="288" w:lineRule="auto"/>
              <w:jc w:val="right"/>
              <w:rPr>
                <w:color w:val="000000"/>
                <w:sz w:val="24"/>
              </w:rPr>
            </w:pPr>
            <w:r w:rsidRPr="00147D2C">
              <w:rPr>
                <w:color w:val="000000"/>
                <w:sz w:val="24"/>
              </w:rPr>
              <w:t>-</w:t>
            </w:r>
          </w:p>
        </w:tc>
        <w:tc>
          <w:tcPr>
            <w:tcW w:w="2520" w:type="dxa"/>
            <w:vAlign w:val="center"/>
          </w:tcPr>
          <w:p w:rsidR="00C419D9" w:rsidRPr="00147D2C" w:rsidRDefault="00C419D9" w:rsidP="00983B56">
            <w:pPr>
              <w:spacing w:before="29" w:line="288" w:lineRule="auto"/>
              <w:jc w:val="right"/>
              <w:rPr>
                <w:color w:val="000000"/>
                <w:sz w:val="24"/>
              </w:rPr>
            </w:pPr>
            <w:r w:rsidRPr="00147D2C">
              <w:rPr>
                <w:color w:val="000000"/>
                <w:sz w:val="24"/>
              </w:rPr>
              <w:t>-</w:t>
            </w:r>
          </w:p>
        </w:tc>
      </w:tr>
      <w:tr w:rsidR="00C419D9" w:rsidRPr="00D564C7" w:rsidTr="00983B56">
        <w:tc>
          <w:tcPr>
            <w:tcW w:w="2880" w:type="dxa"/>
            <w:vAlign w:val="center"/>
          </w:tcPr>
          <w:p w:rsidR="00C419D9" w:rsidRPr="00147D2C" w:rsidRDefault="00C419D9" w:rsidP="00983B56">
            <w:pPr>
              <w:spacing w:before="29" w:line="288" w:lineRule="auto"/>
              <w:rPr>
                <w:color w:val="000000"/>
                <w:sz w:val="24"/>
              </w:rPr>
            </w:pPr>
            <w:r w:rsidRPr="00147D2C">
              <w:rPr>
                <w:rFonts w:hint="eastAsia"/>
                <w:color w:val="000000"/>
                <w:sz w:val="24"/>
              </w:rPr>
              <w:t>交易性金融负债</w:t>
            </w:r>
          </w:p>
        </w:tc>
        <w:tc>
          <w:tcPr>
            <w:tcW w:w="1080" w:type="dxa"/>
            <w:vAlign w:val="center"/>
          </w:tcPr>
          <w:p w:rsidR="00C419D9" w:rsidRPr="00EE7BCE" w:rsidRDefault="00C419D9" w:rsidP="00983B56">
            <w:pPr>
              <w:widowControl/>
              <w:autoSpaceDE w:val="0"/>
              <w:autoSpaceDN w:val="0"/>
              <w:ind w:right="-15"/>
              <w:jc w:val="center"/>
              <w:textAlignment w:val="bottom"/>
              <w:rPr>
                <w:color w:val="000000"/>
                <w:sz w:val="24"/>
              </w:rPr>
            </w:pPr>
          </w:p>
        </w:tc>
        <w:tc>
          <w:tcPr>
            <w:tcW w:w="2520" w:type="dxa"/>
            <w:vAlign w:val="center"/>
          </w:tcPr>
          <w:p w:rsidR="00C419D9" w:rsidRPr="00147D2C" w:rsidRDefault="00C419D9" w:rsidP="00983B56">
            <w:pPr>
              <w:spacing w:before="29" w:line="288" w:lineRule="auto"/>
              <w:jc w:val="right"/>
              <w:rPr>
                <w:color w:val="000000"/>
                <w:sz w:val="24"/>
              </w:rPr>
            </w:pPr>
            <w:r w:rsidRPr="00147D2C">
              <w:rPr>
                <w:color w:val="000000"/>
                <w:sz w:val="24"/>
              </w:rPr>
              <w:t>-</w:t>
            </w:r>
          </w:p>
        </w:tc>
        <w:tc>
          <w:tcPr>
            <w:tcW w:w="2520" w:type="dxa"/>
            <w:vAlign w:val="center"/>
          </w:tcPr>
          <w:p w:rsidR="00C419D9" w:rsidRPr="00147D2C" w:rsidRDefault="00C419D9" w:rsidP="00983B56">
            <w:pPr>
              <w:spacing w:before="29" w:line="288" w:lineRule="auto"/>
              <w:jc w:val="right"/>
              <w:rPr>
                <w:color w:val="000000"/>
                <w:sz w:val="24"/>
              </w:rPr>
            </w:pPr>
            <w:r w:rsidRPr="00147D2C">
              <w:rPr>
                <w:color w:val="000000"/>
                <w:sz w:val="24"/>
              </w:rPr>
              <w:t>-</w:t>
            </w:r>
          </w:p>
        </w:tc>
      </w:tr>
      <w:tr w:rsidR="00C419D9" w:rsidRPr="00D564C7" w:rsidTr="00983B56">
        <w:tc>
          <w:tcPr>
            <w:tcW w:w="2880" w:type="dxa"/>
            <w:vAlign w:val="center"/>
          </w:tcPr>
          <w:p w:rsidR="00C419D9" w:rsidRPr="00147D2C" w:rsidRDefault="00C419D9" w:rsidP="00983B56">
            <w:pPr>
              <w:spacing w:before="29" w:line="288" w:lineRule="auto"/>
              <w:rPr>
                <w:color w:val="000000"/>
                <w:sz w:val="24"/>
              </w:rPr>
            </w:pPr>
            <w:r w:rsidRPr="00147D2C">
              <w:rPr>
                <w:rFonts w:hint="eastAsia"/>
                <w:color w:val="000000"/>
                <w:sz w:val="24"/>
              </w:rPr>
              <w:t>衍生金融负债</w:t>
            </w:r>
          </w:p>
        </w:tc>
        <w:tc>
          <w:tcPr>
            <w:tcW w:w="1080" w:type="dxa"/>
            <w:vAlign w:val="center"/>
          </w:tcPr>
          <w:p w:rsidR="00C419D9" w:rsidRPr="00EE7BCE" w:rsidRDefault="00C419D9" w:rsidP="00983B56">
            <w:pPr>
              <w:widowControl/>
              <w:autoSpaceDE w:val="0"/>
              <w:autoSpaceDN w:val="0"/>
              <w:ind w:right="-15"/>
              <w:jc w:val="center"/>
              <w:textAlignment w:val="bottom"/>
              <w:rPr>
                <w:color w:val="000000"/>
                <w:sz w:val="24"/>
              </w:rPr>
            </w:pPr>
            <w:r w:rsidRPr="00EE7BCE">
              <w:rPr>
                <w:rFonts w:hint="eastAsia"/>
                <w:color w:val="000000"/>
                <w:sz w:val="24"/>
              </w:rPr>
              <w:t>7.4.7.3</w:t>
            </w:r>
          </w:p>
        </w:tc>
        <w:tc>
          <w:tcPr>
            <w:tcW w:w="2520" w:type="dxa"/>
            <w:vAlign w:val="center"/>
          </w:tcPr>
          <w:p w:rsidR="00C419D9" w:rsidRPr="00147D2C" w:rsidRDefault="00C419D9" w:rsidP="00983B56">
            <w:pPr>
              <w:spacing w:before="29" w:line="288" w:lineRule="auto"/>
              <w:jc w:val="right"/>
              <w:rPr>
                <w:color w:val="000000"/>
                <w:sz w:val="24"/>
              </w:rPr>
            </w:pPr>
            <w:r w:rsidRPr="00147D2C">
              <w:rPr>
                <w:color w:val="000000"/>
                <w:sz w:val="24"/>
              </w:rPr>
              <w:t>-</w:t>
            </w:r>
          </w:p>
        </w:tc>
        <w:tc>
          <w:tcPr>
            <w:tcW w:w="2520" w:type="dxa"/>
            <w:vAlign w:val="center"/>
          </w:tcPr>
          <w:p w:rsidR="00C419D9" w:rsidRPr="00147D2C" w:rsidRDefault="00C419D9" w:rsidP="00983B56">
            <w:pPr>
              <w:spacing w:before="29" w:line="288" w:lineRule="auto"/>
              <w:jc w:val="right"/>
              <w:rPr>
                <w:color w:val="000000"/>
                <w:sz w:val="24"/>
              </w:rPr>
            </w:pPr>
            <w:r w:rsidRPr="00147D2C">
              <w:rPr>
                <w:color w:val="000000"/>
                <w:sz w:val="24"/>
              </w:rPr>
              <w:t>-</w:t>
            </w:r>
          </w:p>
        </w:tc>
      </w:tr>
      <w:tr w:rsidR="00C419D9" w:rsidRPr="00D564C7" w:rsidTr="00983B56">
        <w:tc>
          <w:tcPr>
            <w:tcW w:w="2880" w:type="dxa"/>
            <w:vAlign w:val="center"/>
          </w:tcPr>
          <w:p w:rsidR="00C419D9" w:rsidRPr="00147D2C" w:rsidRDefault="00C419D9" w:rsidP="00983B56">
            <w:pPr>
              <w:spacing w:before="29" w:line="288" w:lineRule="auto"/>
              <w:rPr>
                <w:color w:val="000000"/>
                <w:sz w:val="24"/>
              </w:rPr>
            </w:pPr>
            <w:r w:rsidRPr="00147D2C">
              <w:rPr>
                <w:rFonts w:hint="eastAsia"/>
                <w:color w:val="000000"/>
                <w:sz w:val="24"/>
              </w:rPr>
              <w:t>卖出回购金融资产款</w:t>
            </w:r>
          </w:p>
        </w:tc>
        <w:tc>
          <w:tcPr>
            <w:tcW w:w="1080" w:type="dxa"/>
            <w:vAlign w:val="center"/>
          </w:tcPr>
          <w:p w:rsidR="00C419D9" w:rsidRPr="00EE7BCE" w:rsidRDefault="00C419D9" w:rsidP="00983B56">
            <w:pPr>
              <w:widowControl/>
              <w:autoSpaceDE w:val="0"/>
              <w:autoSpaceDN w:val="0"/>
              <w:ind w:right="-15"/>
              <w:jc w:val="center"/>
              <w:textAlignment w:val="bottom"/>
              <w:rPr>
                <w:color w:val="000000"/>
                <w:sz w:val="24"/>
              </w:rPr>
            </w:pPr>
          </w:p>
        </w:tc>
        <w:tc>
          <w:tcPr>
            <w:tcW w:w="2520" w:type="dxa"/>
            <w:vAlign w:val="center"/>
          </w:tcPr>
          <w:p w:rsidR="00C419D9" w:rsidRPr="00147D2C" w:rsidRDefault="00C419D9" w:rsidP="00983B56">
            <w:pPr>
              <w:spacing w:before="29" w:line="288" w:lineRule="auto"/>
              <w:jc w:val="right"/>
              <w:rPr>
                <w:color w:val="000000"/>
                <w:sz w:val="24"/>
              </w:rPr>
            </w:pPr>
            <w:r w:rsidRPr="00147D2C">
              <w:rPr>
                <w:color w:val="000000"/>
                <w:sz w:val="24"/>
              </w:rPr>
              <w:t>15,499,864.25</w:t>
            </w:r>
          </w:p>
        </w:tc>
        <w:tc>
          <w:tcPr>
            <w:tcW w:w="2520" w:type="dxa"/>
            <w:vAlign w:val="center"/>
          </w:tcPr>
          <w:p w:rsidR="00C419D9" w:rsidRPr="00147D2C" w:rsidRDefault="00C419D9" w:rsidP="00983B56">
            <w:pPr>
              <w:spacing w:before="29" w:line="288" w:lineRule="auto"/>
              <w:jc w:val="right"/>
              <w:rPr>
                <w:color w:val="000000"/>
                <w:sz w:val="24"/>
              </w:rPr>
            </w:pPr>
            <w:r w:rsidRPr="00147D2C">
              <w:rPr>
                <w:color w:val="000000"/>
                <w:sz w:val="24"/>
              </w:rPr>
              <w:t>99,000,000.00</w:t>
            </w:r>
          </w:p>
        </w:tc>
      </w:tr>
      <w:tr w:rsidR="00C419D9" w:rsidRPr="00D564C7" w:rsidTr="00983B56">
        <w:tc>
          <w:tcPr>
            <w:tcW w:w="2880" w:type="dxa"/>
            <w:vAlign w:val="center"/>
          </w:tcPr>
          <w:p w:rsidR="00C419D9" w:rsidRPr="00147D2C" w:rsidRDefault="00C419D9" w:rsidP="00983B56">
            <w:pPr>
              <w:spacing w:before="29" w:line="288" w:lineRule="auto"/>
              <w:rPr>
                <w:color w:val="000000"/>
                <w:sz w:val="24"/>
              </w:rPr>
            </w:pPr>
            <w:r w:rsidRPr="00147D2C">
              <w:rPr>
                <w:rFonts w:hint="eastAsia"/>
                <w:color w:val="000000"/>
                <w:sz w:val="24"/>
              </w:rPr>
              <w:t>应付证券清算款</w:t>
            </w:r>
          </w:p>
        </w:tc>
        <w:tc>
          <w:tcPr>
            <w:tcW w:w="1080" w:type="dxa"/>
            <w:vAlign w:val="center"/>
          </w:tcPr>
          <w:p w:rsidR="00C419D9" w:rsidRPr="00EE7BCE" w:rsidRDefault="00C419D9" w:rsidP="00983B56">
            <w:pPr>
              <w:widowControl/>
              <w:autoSpaceDE w:val="0"/>
              <w:autoSpaceDN w:val="0"/>
              <w:ind w:right="-15"/>
              <w:jc w:val="center"/>
              <w:textAlignment w:val="bottom"/>
              <w:rPr>
                <w:color w:val="000000"/>
                <w:sz w:val="24"/>
              </w:rPr>
            </w:pPr>
          </w:p>
        </w:tc>
        <w:tc>
          <w:tcPr>
            <w:tcW w:w="2520" w:type="dxa"/>
            <w:vAlign w:val="center"/>
          </w:tcPr>
          <w:p w:rsidR="00C419D9" w:rsidRPr="00147D2C" w:rsidRDefault="00C419D9" w:rsidP="00983B56">
            <w:pPr>
              <w:spacing w:before="29" w:line="288" w:lineRule="auto"/>
              <w:jc w:val="right"/>
              <w:rPr>
                <w:color w:val="000000"/>
                <w:sz w:val="24"/>
              </w:rPr>
            </w:pPr>
            <w:r w:rsidRPr="00147D2C">
              <w:rPr>
                <w:color w:val="000000"/>
                <w:sz w:val="24"/>
              </w:rPr>
              <w:t>-</w:t>
            </w:r>
          </w:p>
        </w:tc>
        <w:tc>
          <w:tcPr>
            <w:tcW w:w="2520" w:type="dxa"/>
            <w:vAlign w:val="center"/>
          </w:tcPr>
          <w:p w:rsidR="00C419D9" w:rsidRPr="00147D2C" w:rsidRDefault="00C419D9" w:rsidP="00983B56">
            <w:pPr>
              <w:spacing w:before="29" w:line="288" w:lineRule="auto"/>
              <w:jc w:val="right"/>
              <w:rPr>
                <w:color w:val="000000"/>
                <w:sz w:val="24"/>
              </w:rPr>
            </w:pPr>
            <w:r w:rsidRPr="00147D2C">
              <w:rPr>
                <w:color w:val="000000"/>
                <w:sz w:val="24"/>
              </w:rPr>
              <w:t>21,716,624.72</w:t>
            </w:r>
          </w:p>
        </w:tc>
      </w:tr>
      <w:tr w:rsidR="00C419D9" w:rsidRPr="00D564C7" w:rsidTr="00983B56">
        <w:tc>
          <w:tcPr>
            <w:tcW w:w="2880" w:type="dxa"/>
            <w:vAlign w:val="center"/>
          </w:tcPr>
          <w:p w:rsidR="00C419D9" w:rsidRPr="00147D2C" w:rsidRDefault="00C419D9" w:rsidP="00983B56">
            <w:pPr>
              <w:spacing w:before="29" w:line="288" w:lineRule="auto"/>
              <w:rPr>
                <w:color w:val="000000"/>
                <w:sz w:val="24"/>
              </w:rPr>
            </w:pPr>
            <w:r w:rsidRPr="00147D2C">
              <w:rPr>
                <w:rFonts w:hint="eastAsia"/>
                <w:color w:val="000000"/>
                <w:sz w:val="24"/>
              </w:rPr>
              <w:t>应付</w:t>
            </w:r>
            <w:proofErr w:type="gramStart"/>
            <w:r w:rsidRPr="00147D2C">
              <w:rPr>
                <w:rFonts w:hint="eastAsia"/>
                <w:color w:val="000000"/>
                <w:sz w:val="24"/>
              </w:rPr>
              <w:t>赎回款</w:t>
            </w:r>
            <w:proofErr w:type="gramEnd"/>
          </w:p>
        </w:tc>
        <w:tc>
          <w:tcPr>
            <w:tcW w:w="1080" w:type="dxa"/>
            <w:vAlign w:val="center"/>
          </w:tcPr>
          <w:p w:rsidR="00C419D9" w:rsidRPr="00EE7BCE" w:rsidRDefault="00C419D9" w:rsidP="00983B56">
            <w:pPr>
              <w:widowControl/>
              <w:autoSpaceDE w:val="0"/>
              <w:autoSpaceDN w:val="0"/>
              <w:ind w:right="-15"/>
              <w:jc w:val="center"/>
              <w:textAlignment w:val="bottom"/>
              <w:rPr>
                <w:color w:val="000000"/>
                <w:sz w:val="24"/>
              </w:rPr>
            </w:pPr>
          </w:p>
        </w:tc>
        <w:tc>
          <w:tcPr>
            <w:tcW w:w="2520" w:type="dxa"/>
            <w:vAlign w:val="center"/>
          </w:tcPr>
          <w:p w:rsidR="00C419D9" w:rsidRPr="00147D2C" w:rsidRDefault="00C419D9" w:rsidP="00983B56">
            <w:pPr>
              <w:spacing w:before="29" w:line="288" w:lineRule="auto"/>
              <w:jc w:val="right"/>
              <w:rPr>
                <w:color w:val="000000"/>
                <w:sz w:val="24"/>
              </w:rPr>
            </w:pPr>
            <w:r w:rsidRPr="00147D2C">
              <w:rPr>
                <w:color w:val="000000"/>
                <w:sz w:val="24"/>
              </w:rPr>
              <w:t>968,416.41</w:t>
            </w:r>
          </w:p>
        </w:tc>
        <w:tc>
          <w:tcPr>
            <w:tcW w:w="2520" w:type="dxa"/>
            <w:vAlign w:val="center"/>
          </w:tcPr>
          <w:p w:rsidR="00C419D9" w:rsidRPr="00147D2C" w:rsidRDefault="00C419D9" w:rsidP="00983B56">
            <w:pPr>
              <w:spacing w:before="29" w:line="288" w:lineRule="auto"/>
              <w:jc w:val="right"/>
              <w:rPr>
                <w:color w:val="000000"/>
                <w:sz w:val="24"/>
              </w:rPr>
            </w:pPr>
            <w:r w:rsidRPr="00147D2C">
              <w:rPr>
                <w:color w:val="000000"/>
                <w:sz w:val="24"/>
              </w:rPr>
              <w:t>186,865.44</w:t>
            </w:r>
          </w:p>
        </w:tc>
      </w:tr>
      <w:tr w:rsidR="00C419D9" w:rsidRPr="00D564C7" w:rsidTr="00983B56">
        <w:tc>
          <w:tcPr>
            <w:tcW w:w="2880" w:type="dxa"/>
            <w:vAlign w:val="center"/>
          </w:tcPr>
          <w:p w:rsidR="00C419D9" w:rsidRPr="00147D2C" w:rsidRDefault="00C419D9" w:rsidP="00983B56">
            <w:pPr>
              <w:spacing w:before="29" w:line="288" w:lineRule="auto"/>
              <w:rPr>
                <w:color w:val="000000"/>
                <w:sz w:val="24"/>
              </w:rPr>
            </w:pPr>
            <w:r w:rsidRPr="00147D2C">
              <w:rPr>
                <w:rFonts w:hint="eastAsia"/>
                <w:color w:val="000000"/>
                <w:sz w:val="24"/>
              </w:rPr>
              <w:t>应付管理人报酬</w:t>
            </w:r>
          </w:p>
        </w:tc>
        <w:tc>
          <w:tcPr>
            <w:tcW w:w="1080" w:type="dxa"/>
            <w:vAlign w:val="center"/>
          </w:tcPr>
          <w:p w:rsidR="00C419D9" w:rsidRPr="00EE7BCE" w:rsidRDefault="00C419D9" w:rsidP="00983B56">
            <w:pPr>
              <w:widowControl/>
              <w:autoSpaceDE w:val="0"/>
              <w:autoSpaceDN w:val="0"/>
              <w:ind w:right="-15"/>
              <w:jc w:val="center"/>
              <w:textAlignment w:val="bottom"/>
              <w:rPr>
                <w:color w:val="000000"/>
                <w:sz w:val="24"/>
              </w:rPr>
            </w:pPr>
          </w:p>
        </w:tc>
        <w:tc>
          <w:tcPr>
            <w:tcW w:w="2520" w:type="dxa"/>
            <w:vAlign w:val="center"/>
          </w:tcPr>
          <w:p w:rsidR="00C419D9" w:rsidRPr="00147D2C" w:rsidRDefault="00C419D9" w:rsidP="00983B56">
            <w:pPr>
              <w:spacing w:before="29" w:line="288" w:lineRule="auto"/>
              <w:jc w:val="right"/>
              <w:rPr>
                <w:color w:val="000000"/>
                <w:sz w:val="24"/>
              </w:rPr>
            </w:pPr>
            <w:r w:rsidRPr="00147D2C">
              <w:rPr>
                <w:color w:val="000000"/>
                <w:sz w:val="24"/>
              </w:rPr>
              <w:t>178,521.49</w:t>
            </w:r>
          </w:p>
        </w:tc>
        <w:tc>
          <w:tcPr>
            <w:tcW w:w="2520" w:type="dxa"/>
            <w:vAlign w:val="center"/>
          </w:tcPr>
          <w:p w:rsidR="00C419D9" w:rsidRPr="00147D2C" w:rsidRDefault="00C419D9" w:rsidP="00983B56">
            <w:pPr>
              <w:spacing w:before="29" w:line="288" w:lineRule="auto"/>
              <w:jc w:val="right"/>
              <w:rPr>
                <w:color w:val="000000"/>
                <w:sz w:val="24"/>
              </w:rPr>
            </w:pPr>
            <w:r w:rsidRPr="00147D2C">
              <w:rPr>
                <w:color w:val="000000"/>
                <w:sz w:val="24"/>
              </w:rPr>
              <w:t>243,774.58</w:t>
            </w:r>
          </w:p>
        </w:tc>
      </w:tr>
      <w:tr w:rsidR="00C419D9" w:rsidRPr="00D564C7" w:rsidTr="00983B56">
        <w:tc>
          <w:tcPr>
            <w:tcW w:w="2880" w:type="dxa"/>
            <w:vAlign w:val="center"/>
          </w:tcPr>
          <w:p w:rsidR="00C419D9" w:rsidRPr="00147D2C" w:rsidRDefault="00C419D9" w:rsidP="00983B56">
            <w:pPr>
              <w:spacing w:before="29" w:line="288" w:lineRule="auto"/>
              <w:rPr>
                <w:color w:val="000000"/>
                <w:sz w:val="24"/>
              </w:rPr>
            </w:pPr>
            <w:r w:rsidRPr="00147D2C">
              <w:rPr>
                <w:rFonts w:hint="eastAsia"/>
                <w:color w:val="000000"/>
                <w:sz w:val="24"/>
              </w:rPr>
              <w:t>应付托管费</w:t>
            </w:r>
          </w:p>
        </w:tc>
        <w:tc>
          <w:tcPr>
            <w:tcW w:w="1080" w:type="dxa"/>
            <w:vAlign w:val="center"/>
          </w:tcPr>
          <w:p w:rsidR="00C419D9" w:rsidRPr="00EE7BCE" w:rsidRDefault="00C419D9" w:rsidP="00983B56">
            <w:pPr>
              <w:widowControl/>
              <w:autoSpaceDE w:val="0"/>
              <w:autoSpaceDN w:val="0"/>
              <w:ind w:right="-15"/>
              <w:jc w:val="center"/>
              <w:textAlignment w:val="bottom"/>
              <w:rPr>
                <w:color w:val="000000"/>
                <w:sz w:val="24"/>
              </w:rPr>
            </w:pPr>
          </w:p>
        </w:tc>
        <w:tc>
          <w:tcPr>
            <w:tcW w:w="2520" w:type="dxa"/>
            <w:vAlign w:val="center"/>
          </w:tcPr>
          <w:p w:rsidR="00C419D9" w:rsidRPr="00147D2C" w:rsidRDefault="00C419D9" w:rsidP="00983B56">
            <w:pPr>
              <w:spacing w:before="29" w:line="288" w:lineRule="auto"/>
              <w:jc w:val="right"/>
              <w:rPr>
                <w:color w:val="000000"/>
                <w:sz w:val="24"/>
              </w:rPr>
            </w:pPr>
            <w:r w:rsidRPr="00147D2C">
              <w:rPr>
                <w:color w:val="000000"/>
                <w:sz w:val="24"/>
              </w:rPr>
              <w:t>59,507.15</w:t>
            </w:r>
          </w:p>
        </w:tc>
        <w:tc>
          <w:tcPr>
            <w:tcW w:w="2520" w:type="dxa"/>
            <w:vAlign w:val="center"/>
          </w:tcPr>
          <w:p w:rsidR="00C419D9" w:rsidRPr="00147D2C" w:rsidRDefault="00C419D9" w:rsidP="00983B56">
            <w:pPr>
              <w:spacing w:before="29" w:line="288" w:lineRule="auto"/>
              <w:jc w:val="right"/>
              <w:rPr>
                <w:color w:val="000000"/>
                <w:sz w:val="24"/>
              </w:rPr>
            </w:pPr>
            <w:r w:rsidRPr="00147D2C">
              <w:rPr>
                <w:color w:val="000000"/>
                <w:sz w:val="24"/>
              </w:rPr>
              <w:t>81,258.18</w:t>
            </w:r>
          </w:p>
        </w:tc>
      </w:tr>
      <w:tr w:rsidR="00C419D9" w:rsidRPr="00D564C7" w:rsidTr="00983B56">
        <w:tc>
          <w:tcPr>
            <w:tcW w:w="2880" w:type="dxa"/>
            <w:vAlign w:val="center"/>
          </w:tcPr>
          <w:p w:rsidR="00C419D9" w:rsidRPr="00147D2C" w:rsidRDefault="00C419D9" w:rsidP="00983B56">
            <w:pPr>
              <w:spacing w:before="29" w:line="288" w:lineRule="auto"/>
              <w:rPr>
                <w:color w:val="000000"/>
                <w:sz w:val="24"/>
              </w:rPr>
            </w:pPr>
            <w:r w:rsidRPr="00147D2C">
              <w:rPr>
                <w:rFonts w:hint="eastAsia"/>
                <w:color w:val="000000"/>
                <w:sz w:val="24"/>
              </w:rPr>
              <w:t>应付销售服务费</w:t>
            </w:r>
          </w:p>
        </w:tc>
        <w:tc>
          <w:tcPr>
            <w:tcW w:w="1080" w:type="dxa"/>
            <w:vAlign w:val="center"/>
          </w:tcPr>
          <w:p w:rsidR="00C419D9" w:rsidRPr="00EE7BCE" w:rsidRDefault="00C419D9" w:rsidP="00983B56">
            <w:pPr>
              <w:widowControl/>
              <w:autoSpaceDE w:val="0"/>
              <w:autoSpaceDN w:val="0"/>
              <w:ind w:right="-15"/>
              <w:jc w:val="center"/>
              <w:textAlignment w:val="bottom"/>
              <w:rPr>
                <w:color w:val="000000"/>
                <w:sz w:val="24"/>
              </w:rPr>
            </w:pPr>
          </w:p>
        </w:tc>
        <w:tc>
          <w:tcPr>
            <w:tcW w:w="2520" w:type="dxa"/>
            <w:vAlign w:val="center"/>
          </w:tcPr>
          <w:p w:rsidR="00C419D9" w:rsidRPr="00147D2C" w:rsidRDefault="00C419D9" w:rsidP="00983B56">
            <w:pPr>
              <w:spacing w:before="29" w:line="288" w:lineRule="auto"/>
              <w:jc w:val="right"/>
              <w:rPr>
                <w:color w:val="000000"/>
                <w:sz w:val="24"/>
              </w:rPr>
            </w:pPr>
            <w:r w:rsidRPr="00147D2C">
              <w:rPr>
                <w:color w:val="000000"/>
                <w:sz w:val="24"/>
              </w:rPr>
              <w:t>35,201.52</w:t>
            </w:r>
          </w:p>
        </w:tc>
        <w:tc>
          <w:tcPr>
            <w:tcW w:w="2520" w:type="dxa"/>
            <w:vAlign w:val="center"/>
          </w:tcPr>
          <w:p w:rsidR="00C419D9" w:rsidRPr="00147D2C" w:rsidRDefault="00C419D9" w:rsidP="00983B56">
            <w:pPr>
              <w:spacing w:before="29" w:line="288" w:lineRule="auto"/>
              <w:jc w:val="right"/>
              <w:rPr>
                <w:color w:val="000000"/>
                <w:sz w:val="24"/>
              </w:rPr>
            </w:pPr>
            <w:r w:rsidRPr="00147D2C">
              <w:rPr>
                <w:color w:val="000000"/>
                <w:sz w:val="24"/>
              </w:rPr>
              <w:t>5,561.32</w:t>
            </w:r>
          </w:p>
        </w:tc>
      </w:tr>
      <w:tr w:rsidR="00C419D9" w:rsidRPr="00D564C7" w:rsidTr="00983B56">
        <w:tc>
          <w:tcPr>
            <w:tcW w:w="2880" w:type="dxa"/>
            <w:vAlign w:val="center"/>
          </w:tcPr>
          <w:p w:rsidR="00C419D9" w:rsidRPr="00147D2C" w:rsidRDefault="00C419D9" w:rsidP="00983B56">
            <w:pPr>
              <w:spacing w:before="29" w:line="288" w:lineRule="auto"/>
              <w:rPr>
                <w:color w:val="000000"/>
                <w:sz w:val="24"/>
              </w:rPr>
            </w:pPr>
            <w:r w:rsidRPr="00147D2C">
              <w:rPr>
                <w:rFonts w:hint="eastAsia"/>
                <w:color w:val="000000"/>
                <w:sz w:val="24"/>
              </w:rPr>
              <w:t>应付交易费用</w:t>
            </w:r>
          </w:p>
        </w:tc>
        <w:tc>
          <w:tcPr>
            <w:tcW w:w="1080" w:type="dxa"/>
            <w:vAlign w:val="center"/>
          </w:tcPr>
          <w:p w:rsidR="00C419D9" w:rsidRPr="00EE7BCE" w:rsidRDefault="00C419D9" w:rsidP="00983B56">
            <w:pPr>
              <w:widowControl/>
              <w:autoSpaceDE w:val="0"/>
              <w:autoSpaceDN w:val="0"/>
              <w:ind w:right="-15"/>
              <w:jc w:val="center"/>
              <w:textAlignment w:val="bottom"/>
              <w:rPr>
                <w:color w:val="000000"/>
                <w:sz w:val="24"/>
              </w:rPr>
            </w:pPr>
            <w:r w:rsidRPr="00EE7BCE">
              <w:rPr>
                <w:rFonts w:hint="eastAsia"/>
                <w:color w:val="000000"/>
                <w:sz w:val="24"/>
              </w:rPr>
              <w:t>7.4.7.7</w:t>
            </w:r>
          </w:p>
        </w:tc>
        <w:tc>
          <w:tcPr>
            <w:tcW w:w="2520" w:type="dxa"/>
            <w:vAlign w:val="center"/>
          </w:tcPr>
          <w:p w:rsidR="00C419D9" w:rsidRPr="00147D2C" w:rsidRDefault="00C419D9" w:rsidP="00983B56">
            <w:pPr>
              <w:spacing w:before="29" w:line="288" w:lineRule="auto"/>
              <w:jc w:val="right"/>
              <w:rPr>
                <w:color w:val="000000"/>
                <w:sz w:val="24"/>
              </w:rPr>
            </w:pPr>
            <w:r w:rsidRPr="00147D2C">
              <w:rPr>
                <w:color w:val="000000"/>
                <w:sz w:val="24"/>
              </w:rPr>
              <w:t>21,386.13</w:t>
            </w:r>
          </w:p>
        </w:tc>
        <w:tc>
          <w:tcPr>
            <w:tcW w:w="2520" w:type="dxa"/>
            <w:vAlign w:val="center"/>
          </w:tcPr>
          <w:p w:rsidR="00C419D9" w:rsidRPr="00147D2C" w:rsidRDefault="00C419D9" w:rsidP="00983B56">
            <w:pPr>
              <w:spacing w:before="29" w:line="288" w:lineRule="auto"/>
              <w:jc w:val="right"/>
              <w:rPr>
                <w:color w:val="000000"/>
                <w:sz w:val="24"/>
              </w:rPr>
            </w:pPr>
            <w:r w:rsidRPr="00147D2C">
              <w:rPr>
                <w:color w:val="000000"/>
                <w:sz w:val="24"/>
              </w:rPr>
              <w:t>8,209.86</w:t>
            </w:r>
          </w:p>
        </w:tc>
      </w:tr>
      <w:tr w:rsidR="00C419D9" w:rsidRPr="00D564C7" w:rsidTr="00983B56">
        <w:tc>
          <w:tcPr>
            <w:tcW w:w="2880" w:type="dxa"/>
            <w:vAlign w:val="center"/>
          </w:tcPr>
          <w:p w:rsidR="00C419D9" w:rsidRPr="00147D2C" w:rsidRDefault="00C419D9" w:rsidP="00983B56">
            <w:pPr>
              <w:spacing w:before="29" w:line="288" w:lineRule="auto"/>
              <w:rPr>
                <w:color w:val="000000"/>
                <w:sz w:val="24"/>
              </w:rPr>
            </w:pPr>
            <w:r w:rsidRPr="00147D2C">
              <w:rPr>
                <w:rFonts w:hint="eastAsia"/>
                <w:color w:val="000000"/>
                <w:sz w:val="24"/>
              </w:rPr>
              <w:t>应交税费</w:t>
            </w:r>
          </w:p>
        </w:tc>
        <w:tc>
          <w:tcPr>
            <w:tcW w:w="1080" w:type="dxa"/>
            <w:vAlign w:val="center"/>
          </w:tcPr>
          <w:p w:rsidR="00C419D9" w:rsidRPr="00EE7BCE" w:rsidRDefault="00C419D9" w:rsidP="00983B56">
            <w:pPr>
              <w:widowControl/>
              <w:autoSpaceDE w:val="0"/>
              <w:autoSpaceDN w:val="0"/>
              <w:ind w:right="-15"/>
              <w:jc w:val="center"/>
              <w:textAlignment w:val="bottom"/>
              <w:rPr>
                <w:color w:val="000000"/>
                <w:sz w:val="24"/>
              </w:rPr>
            </w:pPr>
          </w:p>
        </w:tc>
        <w:tc>
          <w:tcPr>
            <w:tcW w:w="2520" w:type="dxa"/>
            <w:vAlign w:val="center"/>
          </w:tcPr>
          <w:p w:rsidR="00C419D9" w:rsidRPr="00147D2C" w:rsidRDefault="00C419D9" w:rsidP="00983B56">
            <w:pPr>
              <w:spacing w:before="29" w:line="288" w:lineRule="auto"/>
              <w:jc w:val="right"/>
              <w:rPr>
                <w:color w:val="000000"/>
                <w:sz w:val="24"/>
              </w:rPr>
            </w:pPr>
            <w:r w:rsidRPr="00147D2C">
              <w:rPr>
                <w:color w:val="000000"/>
                <w:sz w:val="24"/>
              </w:rPr>
              <w:t>473,470.23</w:t>
            </w:r>
          </w:p>
        </w:tc>
        <w:tc>
          <w:tcPr>
            <w:tcW w:w="2520" w:type="dxa"/>
            <w:vAlign w:val="center"/>
          </w:tcPr>
          <w:p w:rsidR="00C419D9" w:rsidRPr="00147D2C" w:rsidRDefault="00C419D9" w:rsidP="00983B56">
            <w:pPr>
              <w:spacing w:before="29" w:line="288" w:lineRule="auto"/>
              <w:jc w:val="right"/>
              <w:rPr>
                <w:color w:val="000000"/>
                <w:sz w:val="24"/>
              </w:rPr>
            </w:pPr>
            <w:r w:rsidRPr="00147D2C">
              <w:rPr>
                <w:color w:val="000000"/>
                <w:sz w:val="24"/>
              </w:rPr>
              <w:t>425,400.00</w:t>
            </w:r>
          </w:p>
        </w:tc>
      </w:tr>
      <w:tr w:rsidR="00C419D9" w:rsidRPr="00D564C7" w:rsidTr="00983B56">
        <w:tc>
          <w:tcPr>
            <w:tcW w:w="2880" w:type="dxa"/>
            <w:vAlign w:val="center"/>
          </w:tcPr>
          <w:p w:rsidR="00C419D9" w:rsidRPr="00147D2C" w:rsidRDefault="00C419D9" w:rsidP="00983B56">
            <w:pPr>
              <w:spacing w:before="29" w:line="288" w:lineRule="auto"/>
              <w:rPr>
                <w:color w:val="000000"/>
                <w:sz w:val="24"/>
              </w:rPr>
            </w:pPr>
            <w:r w:rsidRPr="00147D2C">
              <w:rPr>
                <w:rFonts w:hint="eastAsia"/>
                <w:color w:val="000000"/>
                <w:sz w:val="24"/>
              </w:rPr>
              <w:t>应付利息</w:t>
            </w:r>
          </w:p>
        </w:tc>
        <w:tc>
          <w:tcPr>
            <w:tcW w:w="1080" w:type="dxa"/>
            <w:vAlign w:val="center"/>
          </w:tcPr>
          <w:p w:rsidR="00C419D9" w:rsidRPr="00EE7BCE" w:rsidRDefault="00C419D9" w:rsidP="00983B56">
            <w:pPr>
              <w:widowControl/>
              <w:autoSpaceDE w:val="0"/>
              <w:autoSpaceDN w:val="0"/>
              <w:ind w:right="-15"/>
              <w:jc w:val="center"/>
              <w:textAlignment w:val="bottom"/>
              <w:rPr>
                <w:color w:val="000000"/>
                <w:sz w:val="24"/>
              </w:rPr>
            </w:pPr>
          </w:p>
        </w:tc>
        <w:tc>
          <w:tcPr>
            <w:tcW w:w="2520" w:type="dxa"/>
            <w:vAlign w:val="center"/>
          </w:tcPr>
          <w:p w:rsidR="00C419D9" w:rsidRPr="00147D2C" w:rsidRDefault="00C419D9" w:rsidP="00983B56">
            <w:pPr>
              <w:spacing w:before="29" w:line="288" w:lineRule="auto"/>
              <w:jc w:val="right"/>
              <w:rPr>
                <w:color w:val="000000"/>
                <w:sz w:val="24"/>
              </w:rPr>
            </w:pPr>
            <w:r w:rsidRPr="00147D2C">
              <w:rPr>
                <w:color w:val="000000"/>
                <w:sz w:val="24"/>
              </w:rPr>
              <w:t>4,394.92</w:t>
            </w:r>
          </w:p>
        </w:tc>
        <w:tc>
          <w:tcPr>
            <w:tcW w:w="2520" w:type="dxa"/>
            <w:vAlign w:val="center"/>
          </w:tcPr>
          <w:p w:rsidR="00C419D9" w:rsidRPr="00147D2C" w:rsidRDefault="00C419D9" w:rsidP="00983B56">
            <w:pPr>
              <w:spacing w:before="29" w:line="288" w:lineRule="auto"/>
              <w:jc w:val="right"/>
              <w:rPr>
                <w:color w:val="000000"/>
                <w:sz w:val="24"/>
              </w:rPr>
            </w:pPr>
            <w:r w:rsidRPr="00147D2C">
              <w:rPr>
                <w:color w:val="000000"/>
                <w:sz w:val="24"/>
              </w:rPr>
              <w:t>-50,907.93</w:t>
            </w:r>
          </w:p>
        </w:tc>
      </w:tr>
      <w:tr w:rsidR="00C419D9" w:rsidRPr="00D564C7" w:rsidTr="00983B56">
        <w:tc>
          <w:tcPr>
            <w:tcW w:w="2880" w:type="dxa"/>
            <w:vAlign w:val="center"/>
          </w:tcPr>
          <w:p w:rsidR="00C419D9" w:rsidRPr="00147D2C" w:rsidRDefault="00C419D9" w:rsidP="00983B56">
            <w:pPr>
              <w:spacing w:before="29" w:line="288" w:lineRule="auto"/>
              <w:rPr>
                <w:color w:val="000000"/>
                <w:sz w:val="24"/>
              </w:rPr>
            </w:pPr>
            <w:r w:rsidRPr="00147D2C">
              <w:rPr>
                <w:rFonts w:hint="eastAsia"/>
                <w:color w:val="000000"/>
                <w:sz w:val="24"/>
              </w:rPr>
              <w:t>应付利润</w:t>
            </w:r>
          </w:p>
        </w:tc>
        <w:tc>
          <w:tcPr>
            <w:tcW w:w="1080" w:type="dxa"/>
            <w:vAlign w:val="center"/>
          </w:tcPr>
          <w:p w:rsidR="00C419D9" w:rsidRPr="00EE7BCE" w:rsidRDefault="00C419D9" w:rsidP="00983B56">
            <w:pPr>
              <w:widowControl/>
              <w:autoSpaceDE w:val="0"/>
              <w:autoSpaceDN w:val="0"/>
              <w:ind w:right="-15"/>
              <w:jc w:val="center"/>
              <w:textAlignment w:val="bottom"/>
              <w:rPr>
                <w:color w:val="000000"/>
                <w:sz w:val="24"/>
              </w:rPr>
            </w:pPr>
          </w:p>
        </w:tc>
        <w:tc>
          <w:tcPr>
            <w:tcW w:w="2520" w:type="dxa"/>
            <w:vAlign w:val="center"/>
          </w:tcPr>
          <w:p w:rsidR="00C419D9" w:rsidRPr="00147D2C" w:rsidRDefault="00C419D9" w:rsidP="00983B56">
            <w:pPr>
              <w:spacing w:before="29" w:line="288" w:lineRule="auto"/>
              <w:jc w:val="right"/>
              <w:rPr>
                <w:color w:val="000000"/>
                <w:sz w:val="24"/>
              </w:rPr>
            </w:pPr>
            <w:r w:rsidRPr="00147D2C">
              <w:rPr>
                <w:color w:val="000000"/>
                <w:sz w:val="24"/>
              </w:rPr>
              <w:t>-</w:t>
            </w:r>
          </w:p>
        </w:tc>
        <w:tc>
          <w:tcPr>
            <w:tcW w:w="2520" w:type="dxa"/>
            <w:vAlign w:val="center"/>
          </w:tcPr>
          <w:p w:rsidR="00C419D9" w:rsidRPr="00147D2C" w:rsidRDefault="00C419D9" w:rsidP="00983B56">
            <w:pPr>
              <w:spacing w:before="29" w:line="288" w:lineRule="auto"/>
              <w:jc w:val="right"/>
              <w:rPr>
                <w:color w:val="000000"/>
                <w:sz w:val="24"/>
              </w:rPr>
            </w:pPr>
            <w:r w:rsidRPr="00147D2C">
              <w:rPr>
                <w:color w:val="000000"/>
                <w:sz w:val="24"/>
              </w:rPr>
              <w:t>-</w:t>
            </w:r>
          </w:p>
        </w:tc>
      </w:tr>
      <w:tr w:rsidR="00C419D9" w:rsidRPr="00D564C7" w:rsidTr="00983B56">
        <w:tc>
          <w:tcPr>
            <w:tcW w:w="2880" w:type="dxa"/>
            <w:vAlign w:val="center"/>
          </w:tcPr>
          <w:p w:rsidR="00C419D9" w:rsidRPr="00147D2C" w:rsidRDefault="00C419D9" w:rsidP="00983B56">
            <w:pPr>
              <w:spacing w:before="29" w:line="288" w:lineRule="auto"/>
              <w:rPr>
                <w:color w:val="000000"/>
                <w:sz w:val="24"/>
              </w:rPr>
            </w:pPr>
            <w:r w:rsidRPr="00147D2C">
              <w:rPr>
                <w:rFonts w:hint="eastAsia"/>
                <w:color w:val="000000"/>
                <w:sz w:val="24"/>
              </w:rPr>
              <w:t>递延所得税负债</w:t>
            </w:r>
          </w:p>
        </w:tc>
        <w:tc>
          <w:tcPr>
            <w:tcW w:w="1080" w:type="dxa"/>
            <w:vAlign w:val="center"/>
          </w:tcPr>
          <w:p w:rsidR="00C419D9" w:rsidRPr="00EE7BCE" w:rsidRDefault="00C419D9" w:rsidP="00983B56">
            <w:pPr>
              <w:widowControl/>
              <w:autoSpaceDE w:val="0"/>
              <w:autoSpaceDN w:val="0"/>
              <w:ind w:right="-15"/>
              <w:jc w:val="center"/>
              <w:textAlignment w:val="bottom"/>
              <w:rPr>
                <w:color w:val="000000"/>
                <w:sz w:val="24"/>
              </w:rPr>
            </w:pPr>
          </w:p>
        </w:tc>
        <w:tc>
          <w:tcPr>
            <w:tcW w:w="2520" w:type="dxa"/>
            <w:vAlign w:val="center"/>
          </w:tcPr>
          <w:p w:rsidR="00C419D9" w:rsidRPr="00147D2C" w:rsidRDefault="00C419D9" w:rsidP="00983B56">
            <w:pPr>
              <w:spacing w:before="29" w:line="288" w:lineRule="auto"/>
              <w:jc w:val="right"/>
              <w:rPr>
                <w:color w:val="000000"/>
                <w:sz w:val="24"/>
              </w:rPr>
            </w:pPr>
            <w:r w:rsidRPr="00147D2C">
              <w:rPr>
                <w:color w:val="000000"/>
                <w:sz w:val="24"/>
              </w:rPr>
              <w:t>-</w:t>
            </w:r>
          </w:p>
        </w:tc>
        <w:tc>
          <w:tcPr>
            <w:tcW w:w="2520" w:type="dxa"/>
            <w:vAlign w:val="center"/>
          </w:tcPr>
          <w:p w:rsidR="00C419D9" w:rsidRPr="00147D2C" w:rsidRDefault="00C419D9" w:rsidP="00983B56">
            <w:pPr>
              <w:spacing w:before="29" w:line="288" w:lineRule="auto"/>
              <w:jc w:val="right"/>
              <w:rPr>
                <w:color w:val="000000"/>
                <w:sz w:val="24"/>
              </w:rPr>
            </w:pPr>
            <w:r w:rsidRPr="00147D2C">
              <w:rPr>
                <w:color w:val="000000"/>
                <w:sz w:val="24"/>
              </w:rPr>
              <w:t>-</w:t>
            </w:r>
          </w:p>
        </w:tc>
      </w:tr>
      <w:tr w:rsidR="00C419D9" w:rsidRPr="00D564C7" w:rsidTr="00983B56">
        <w:tc>
          <w:tcPr>
            <w:tcW w:w="2880" w:type="dxa"/>
            <w:vAlign w:val="center"/>
          </w:tcPr>
          <w:p w:rsidR="00C419D9" w:rsidRPr="00147D2C" w:rsidRDefault="00C419D9" w:rsidP="00983B56">
            <w:pPr>
              <w:spacing w:before="29" w:line="288" w:lineRule="auto"/>
              <w:rPr>
                <w:color w:val="000000"/>
                <w:sz w:val="24"/>
              </w:rPr>
            </w:pPr>
            <w:r w:rsidRPr="00147D2C">
              <w:rPr>
                <w:rFonts w:hint="eastAsia"/>
                <w:color w:val="000000"/>
                <w:sz w:val="24"/>
              </w:rPr>
              <w:t>其他负债</w:t>
            </w:r>
          </w:p>
        </w:tc>
        <w:tc>
          <w:tcPr>
            <w:tcW w:w="1080" w:type="dxa"/>
            <w:vAlign w:val="center"/>
          </w:tcPr>
          <w:p w:rsidR="00C419D9" w:rsidRPr="00EE7BCE" w:rsidRDefault="00C419D9" w:rsidP="00983B56">
            <w:pPr>
              <w:widowControl/>
              <w:autoSpaceDE w:val="0"/>
              <w:autoSpaceDN w:val="0"/>
              <w:ind w:right="-15"/>
              <w:jc w:val="center"/>
              <w:textAlignment w:val="bottom"/>
              <w:rPr>
                <w:color w:val="000000"/>
                <w:sz w:val="24"/>
              </w:rPr>
            </w:pPr>
            <w:r w:rsidRPr="00EE7BCE">
              <w:rPr>
                <w:rFonts w:hint="eastAsia"/>
                <w:color w:val="000000"/>
                <w:sz w:val="24"/>
              </w:rPr>
              <w:t>7.4.7.8</w:t>
            </w:r>
          </w:p>
        </w:tc>
        <w:tc>
          <w:tcPr>
            <w:tcW w:w="2520" w:type="dxa"/>
            <w:vAlign w:val="center"/>
          </w:tcPr>
          <w:p w:rsidR="00C419D9" w:rsidRPr="00147D2C" w:rsidRDefault="00C419D9" w:rsidP="00983B56">
            <w:pPr>
              <w:spacing w:before="29" w:line="288" w:lineRule="auto"/>
              <w:jc w:val="right"/>
              <w:rPr>
                <w:color w:val="000000"/>
                <w:sz w:val="24"/>
              </w:rPr>
            </w:pPr>
            <w:r w:rsidRPr="00147D2C">
              <w:rPr>
                <w:color w:val="000000"/>
                <w:sz w:val="24"/>
              </w:rPr>
              <w:t>313,261.24</w:t>
            </w:r>
          </w:p>
        </w:tc>
        <w:tc>
          <w:tcPr>
            <w:tcW w:w="2520" w:type="dxa"/>
            <w:vAlign w:val="center"/>
          </w:tcPr>
          <w:p w:rsidR="00C419D9" w:rsidRPr="00147D2C" w:rsidRDefault="00C419D9" w:rsidP="00983B56">
            <w:pPr>
              <w:spacing w:before="29" w:line="288" w:lineRule="auto"/>
              <w:jc w:val="right"/>
              <w:rPr>
                <w:color w:val="000000"/>
                <w:sz w:val="24"/>
              </w:rPr>
            </w:pPr>
            <w:r w:rsidRPr="00147D2C">
              <w:rPr>
                <w:color w:val="000000"/>
                <w:sz w:val="24"/>
              </w:rPr>
              <w:t>310,150.00</w:t>
            </w:r>
          </w:p>
        </w:tc>
      </w:tr>
      <w:tr w:rsidR="00C419D9" w:rsidRPr="00D564C7" w:rsidTr="00983B56">
        <w:tc>
          <w:tcPr>
            <w:tcW w:w="2880" w:type="dxa"/>
            <w:vAlign w:val="center"/>
          </w:tcPr>
          <w:p w:rsidR="00C419D9" w:rsidRPr="00A612BC" w:rsidRDefault="00C419D9" w:rsidP="00983B56">
            <w:pPr>
              <w:spacing w:before="29" w:line="288" w:lineRule="auto"/>
              <w:rPr>
                <w:color w:val="000000"/>
                <w:sz w:val="24"/>
              </w:rPr>
            </w:pPr>
            <w:r w:rsidRPr="00A612BC">
              <w:rPr>
                <w:rFonts w:hint="eastAsia"/>
                <w:color w:val="000000"/>
                <w:sz w:val="24"/>
              </w:rPr>
              <w:t>负债合计</w:t>
            </w:r>
          </w:p>
        </w:tc>
        <w:tc>
          <w:tcPr>
            <w:tcW w:w="1080" w:type="dxa"/>
            <w:vAlign w:val="center"/>
          </w:tcPr>
          <w:p w:rsidR="00C419D9" w:rsidRPr="00EE7BCE" w:rsidRDefault="00C419D9" w:rsidP="00983B56">
            <w:pPr>
              <w:widowControl/>
              <w:autoSpaceDE w:val="0"/>
              <w:autoSpaceDN w:val="0"/>
              <w:ind w:right="-15"/>
              <w:jc w:val="center"/>
              <w:textAlignment w:val="bottom"/>
              <w:rPr>
                <w:color w:val="000000"/>
                <w:sz w:val="24"/>
              </w:rPr>
            </w:pPr>
          </w:p>
        </w:tc>
        <w:tc>
          <w:tcPr>
            <w:tcW w:w="2520" w:type="dxa"/>
            <w:vAlign w:val="center"/>
          </w:tcPr>
          <w:p w:rsidR="00C419D9" w:rsidRPr="00A612BC" w:rsidRDefault="00C419D9" w:rsidP="00983B56">
            <w:pPr>
              <w:spacing w:before="29" w:line="288" w:lineRule="auto"/>
              <w:jc w:val="right"/>
              <w:rPr>
                <w:color w:val="000000"/>
                <w:sz w:val="24"/>
              </w:rPr>
            </w:pPr>
            <w:r w:rsidRPr="00A612BC">
              <w:rPr>
                <w:color w:val="000000"/>
                <w:sz w:val="24"/>
              </w:rPr>
              <w:t>17,554,023.34</w:t>
            </w:r>
          </w:p>
        </w:tc>
        <w:tc>
          <w:tcPr>
            <w:tcW w:w="2520" w:type="dxa"/>
            <w:vAlign w:val="center"/>
          </w:tcPr>
          <w:p w:rsidR="00C419D9" w:rsidRPr="00A612BC" w:rsidRDefault="00C419D9" w:rsidP="00983B56">
            <w:pPr>
              <w:spacing w:before="29" w:line="288" w:lineRule="auto"/>
              <w:jc w:val="right"/>
              <w:rPr>
                <w:color w:val="000000"/>
                <w:sz w:val="24"/>
              </w:rPr>
            </w:pPr>
            <w:r w:rsidRPr="00A612BC">
              <w:rPr>
                <w:color w:val="000000"/>
                <w:sz w:val="24"/>
              </w:rPr>
              <w:t>121,926,936.17</w:t>
            </w:r>
          </w:p>
        </w:tc>
      </w:tr>
      <w:tr w:rsidR="00C419D9" w:rsidRPr="00D564C7" w:rsidTr="00983B56">
        <w:tc>
          <w:tcPr>
            <w:tcW w:w="2880" w:type="dxa"/>
            <w:vAlign w:val="center"/>
          </w:tcPr>
          <w:p w:rsidR="00C419D9" w:rsidRPr="00147D2C" w:rsidRDefault="00C419D9" w:rsidP="00983B56">
            <w:pPr>
              <w:spacing w:before="29" w:line="288" w:lineRule="auto"/>
              <w:rPr>
                <w:b/>
                <w:color w:val="000000"/>
                <w:sz w:val="24"/>
              </w:rPr>
            </w:pPr>
            <w:r w:rsidRPr="00147D2C">
              <w:rPr>
                <w:rFonts w:hint="eastAsia"/>
                <w:b/>
                <w:color w:val="000000"/>
                <w:sz w:val="24"/>
              </w:rPr>
              <w:t>所有者权益：</w:t>
            </w:r>
          </w:p>
        </w:tc>
        <w:tc>
          <w:tcPr>
            <w:tcW w:w="1080" w:type="dxa"/>
            <w:vAlign w:val="center"/>
          </w:tcPr>
          <w:p w:rsidR="00C419D9" w:rsidRPr="00EE7BCE" w:rsidRDefault="00C419D9" w:rsidP="00983B56">
            <w:pPr>
              <w:widowControl/>
              <w:autoSpaceDE w:val="0"/>
              <w:autoSpaceDN w:val="0"/>
              <w:ind w:right="-15"/>
              <w:jc w:val="center"/>
              <w:textAlignment w:val="bottom"/>
              <w:rPr>
                <w:color w:val="000000"/>
                <w:sz w:val="24"/>
              </w:rPr>
            </w:pPr>
          </w:p>
        </w:tc>
        <w:tc>
          <w:tcPr>
            <w:tcW w:w="2520" w:type="dxa"/>
            <w:vAlign w:val="center"/>
          </w:tcPr>
          <w:p w:rsidR="00C419D9" w:rsidRPr="00147D2C" w:rsidRDefault="00C419D9" w:rsidP="00983B56">
            <w:pPr>
              <w:spacing w:before="29" w:line="288" w:lineRule="auto"/>
              <w:jc w:val="right"/>
              <w:rPr>
                <w:b/>
                <w:color w:val="000000"/>
                <w:sz w:val="24"/>
              </w:rPr>
            </w:pPr>
          </w:p>
        </w:tc>
        <w:tc>
          <w:tcPr>
            <w:tcW w:w="2520" w:type="dxa"/>
            <w:vAlign w:val="center"/>
          </w:tcPr>
          <w:p w:rsidR="00C419D9" w:rsidRPr="00147D2C" w:rsidRDefault="00C419D9" w:rsidP="00983B56">
            <w:pPr>
              <w:spacing w:before="29" w:line="288" w:lineRule="auto"/>
              <w:jc w:val="right"/>
              <w:rPr>
                <w:b/>
                <w:color w:val="000000"/>
                <w:sz w:val="24"/>
              </w:rPr>
            </w:pPr>
          </w:p>
        </w:tc>
      </w:tr>
      <w:tr w:rsidR="00C419D9" w:rsidRPr="00D564C7" w:rsidTr="00983B56">
        <w:tc>
          <w:tcPr>
            <w:tcW w:w="2880" w:type="dxa"/>
            <w:vAlign w:val="center"/>
          </w:tcPr>
          <w:p w:rsidR="00C419D9" w:rsidRPr="00147D2C" w:rsidRDefault="00C419D9" w:rsidP="00983B56">
            <w:pPr>
              <w:spacing w:before="29" w:line="288" w:lineRule="auto"/>
              <w:rPr>
                <w:color w:val="000000"/>
                <w:sz w:val="24"/>
              </w:rPr>
            </w:pPr>
            <w:r w:rsidRPr="00147D2C">
              <w:rPr>
                <w:rFonts w:hint="eastAsia"/>
                <w:color w:val="000000"/>
                <w:sz w:val="24"/>
              </w:rPr>
              <w:t>实收基金</w:t>
            </w:r>
          </w:p>
        </w:tc>
        <w:tc>
          <w:tcPr>
            <w:tcW w:w="1080" w:type="dxa"/>
            <w:vAlign w:val="center"/>
          </w:tcPr>
          <w:p w:rsidR="00C419D9" w:rsidRPr="00EE7BCE" w:rsidRDefault="00C419D9" w:rsidP="00983B56">
            <w:pPr>
              <w:widowControl/>
              <w:autoSpaceDE w:val="0"/>
              <w:autoSpaceDN w:val="0"/>
              <w:ind w:right="-15"/>
              <w:jc w:val="center"/>
              <w:textAlignment w:val="bottom"/>
              <w:rPr>
                <w:color w:val="000000"/>
                <w:sz w:val="24"/>
              </w:rPr>
            </w:pPr>
            <w:r w:rsidRPr="00EE7BCE">
              <w:rPr>
                <w:rFonts w:hint="eastAsia"/>
                <w:color w:val="000000"/>
                <w:sz w:val="24"/>
              </w:rPr>
              <w:t>7.4.7.9</w:t>
            </w:r>
          </w:p>
        </w:tc>
        <w:tc>
          <w:tcPr>
            <w:tcW w:w="2520" w:type="dxa"/>
            <w:vAlign w:val="center"/>
          </w:tcPr>
          <w:p w:rsidR="00C419D9" w:rsidRPr="00147D2C" w:rsidRDefault="00C419D9" w:rsidP="00983B56">
            <w:pPr>
              <w:spacing w:before="29" w:line="288" w:lineRule="auto"/>
              <w:jc w:val="right"/>
              <w:rPr>
                <w:color w:val="000000"/>
                <w:sz w:val="24"/>
              </w:rPr>
            </w:pPr>
            <w:r w:rsidRPr="00147D2C">
              <w:rPr>
                <w:color w:val="000000"/>
                <w:sz w:val="24"/>
              </w:rPr>
              <w:t>300,323,445.98</w:t>
            </w:r>
          </w:p>
        </w:tc>
        <w:tc>
          <w:tcPr>
            <w:tcW w:w="2520" w:type="dxa"/>
            <w:vAlign w:val="center"/>
          </w:tcPr>
          <w:p w:rsidR="00C419D9" w:rsidRPr="00147D2C" w:rsidRDefault="00C419D9" w:rsidP="00983B56">
            <w:pPr>
              <w:spacing w:before="29" w:line="288" w:lineRule="auto"/>
              <w:jc w:val="right"/>
              <w:rPr>
                <w:color w:val="000000"/>
                <w:sz w:val="24"/>
              </w:rPr>
            </w:pPr>
            <w:r w:rsidRPr="00147D2C">
              <w:rPr>
                <w:color w:val="000000"/>
                <w:sz w:val="24"/>
              </w:rPr>
              <w:t>476,524,315.32</w:t>
            </w:r>
          </w:p>
        </w:tc>
      </w:tr>
      <w:tr w:rsidR="00C419D9" w:rsidRPr="00D564C7" w:rsidTr="00983B56">
        <w:tc>
          <w:tcPr>
            <w:tcW w:w="2880" w:type="dxa"/>
            <w:vAlign w:val="center"/>
          </w:tcPr>
          <w:p w:rsidR="00C419D9" w:rsidRPr="00147D2C" w:rsidRDefault="00C419D9" w:rsidP="00983B56">
            <w:pPr>
              <w:spacing w:before="29" w:line="288" w:lineRule="auto"/>
              <w:rPr>
                <w:color w:val="000000"/>
                <w:sz w:val="24"/>
              </w:rPr>
            </w:pPr>
            <w:r w:rsidRPr="00147D2C">
              <w:rPr>
                <w:rFonts w:hint="eastAsia"/>
                <w:color w:val="000000"/>
                <w:sz w:val="24"/>
              </w:rPr>
              <w:t>未分配利润</w:t>
            </w:r>
          </w:p>
        </w:tc>
        <w:tc>
          <w:tcPr>
            <w:tcW w:w="1080" w:type="dxa"/>
            <w:vAlign w:val="center"/>
          </w:tcPr>
          <w:p w:rsidR="00C419D9" w:rsidRPr="00EE7BCE" w:rsidRDefault="00C419D9" w:rsidP="00983B56">
            <w:pPr>
              <w:widowControl/>
              <w:autoSpaceDE w:val="0"/>
              <w:autoSpaceDN w:val="0"/>
              <w:ind w:right="-15"/>
              <w:jc w:val="center"/>
              <w:textAlignment w:val="bottom"/>
              <w:rPr>
                <w:color w:val="000000"/>
                <w:sz w:val="24"/>
              </w:rPr>
            </w:pPr>
            <w:r w:rsidRPr="00EE7BCE">
              <w:rPr>
                <w:rFonts w:hint="eastAsia"/>
                <w:color w:val="000000"/>
                <w:sz w:val="24"/>
              </w:rPr>
              <w:t>7.4.7.10</w:t>
            </w:r>
          </w:p>
        </w:tc>
        <w:tc>
          <w:tcPr>
            <w:tcW w:w="2520" w:type="dxa"/>
            <w:vAlign w:val="center"/>
          </w:tcPr>
          <w:p w:rsidR="00C419D9" w:rsidRPr="00147D2C" w:rsidRDefault="00C419D9" w:rsidP="00983B56">
            <w:pPr>
              <w:spacing w:before="29" w:line="288" w:lineRule="auto"/>
              <w:jc w:val="right"/>
              <w:rPr>
                <w:color w:val="000000"/>
                <w:sz w:val="24"/>
              </w:rPr>
            </w:pPr>
            <w:r w:rsidRPr="00147D2C">
              <w:rPr>
                <w:color w:val="000000"/>
                <w:sz w:val="24"/>
              </w:rPr>
              <w:t>27,921,500.37</w:t>
            </w:r>
          </w:p>
        </w:tc>
        <w:tc>
          <w:tcPr>
            <w:tcW w:w="2520" w:type="dxa"/>
            <w:vAlign w:val="center"/>
          </w:tcPr>
          <w:p w:rsidR="00C419D9" w:rsidRPr="00147D2C" w:rsidRDefault="00C419D9" w:rsidP="00983B56">
            <w:pPr>
              <w:spacing w:before="29" w:line="288" w:lineRule="auto"/>
              <w:jc w:val="right"/>
              <w:rPr>
                <w:color w:val="000000"/>
                <w:sz w:val="24"/>
              </w:rPr>
            </w:pPr>
            <w:r w:rsidRPr="00147D2C">
              <w:rPr>
                <w:color w:val="000000"/>
                <w:sz w:val="24"/>
              </w:rPr>
              <w:t>1,276,850.66</w:t>
            </w:r>
          </w:p>
        </w:tc>
      </w:tr>
      <w:tr w:rsidR="00C419D9" w:rsidRPr="00D564C7" w:rsidTr="00983B56">
        <w:tc>
          <w:tcPr>
            <w:tcW w:w="2880" w:type="dxa"/>
            <w:vAlign w:val="center"/>
          </w:tcPr>
          <w:p w:rsidR="00C419D9" w:rsidRPr="00A612BC" w:rsidRDefault="00C419D9" w:rsidP="00983B56">
            <w:pPr>
              <w:spacing w:before="29" w:line="288" w:lineRule="auto"/>
              <w:rPr>
                <w:color w:val="000000"/>
                <w:sz w:val="24"/>
              </w:rPr>
            </w:pPr>
            <w:r w:rsidRPr="00A612BC">
              <w:rPr>
                <w:rFonts w:hint="eastAsia"/>
                <w:color w:val="000000"/>
                <w:sz w:val="24"/>
              </w:rPr>
              <w:t>所有者权益合计</w:t>
            </w:r>
          </w:p>
        </w:tc>
        <w:tc>
          <w:tcPr>
            <w:tcW w:w="1080" w:type="dxa"/>
            <w:vAlign w:val="center"/>
          </w:tcPr>
          <w:p w:rsidR="00C419D9" w:rsidRPr="00EE7BCE" w:rsidRDefault="00C419D9" w:rsidP="00983B56">
            <w:pPr>
              <w:widowControl/>
              <w:autoSpaceDE w:val="0"/>
              <w:autoSpaceDN w:val="0"/>
              <w:ind w:right="-15"/>
              <w:jc w:val="center"/>
              <w:textAlignment w:val="bottom"/>
              <w:rPr>
                <w:color w:val="000000"/>
                <w:sz w:val="24"/>
              </w:rPr>
            </w:pPr>
          </w:p>
        </w:tc>
        <w:tc>
          <w:tcPr>
            <w:tcW w:w="2520" w:type="dxa"/>
            <w:vAlign w:val="center"/>
          </w:tcPr>
          <w:p w:rsidR="00C419D9" w:rsidRPr="00A612BC" w:rsidRDefault="00C419D9" w:rsidP="00983B56">
            <w:pPr>
              <w:spacing w:before="29" w:line="288" w:lineRule="auto"/>
              <w:jc w:val="right"/>
              <w:rPr>
                <w:color w:val="000000"/>
                <w:sz w:val="24"/>
              </w:rPr>
            </w:pPr>
            <w:r w:rsidRPr="00A612BC">
              <w:rPr>
                <w:color w:val="000000"/>
                <w:sz w:val="24"/>
              </w:rPr>
              <w:t>328,244,946.35</w:t>
            </w:r>
          </w:p>
        </w:tc>
        <w:tc>
          <w:tcPr>
            <w:tcW w:w="2520" w:type="dxa"/>
            <w:vAlign w:val="center"/>
          </w:tcPr>
          <w:p w:rsidR="00C419D9" w:rsidRPr="00A612BC" w:rsidRDefault="00C419D9" w:rsidP="00983B56">
            <w:pPr>
              <w:spacing w:before="29" w:line="288" w:lineRule="auto"/>
              <w:jc w:val="right"/>
              <w:rPr>
                <w:color w:val="000000"/>
                <w:sz w:val="24"/>
              </w:rPr>
            </w:pPr>
            <w:r w:rsidRPr="00A612BC">
              <w:rPr>
                <w:color w:val="000000"/>
                <w:sz w:val="24"/>
              </w:rPr>
              <w:t>477,801,165.98</w:t>
            </w:r>
          </w:p>
        </w:tc>
      </w:tr>
      <w:tr w:rsidR="00C419D9" w:rsidRPr="00D564C7" w:rsidTr="00983B56">
        <w:tc>
          <w:tcPr>
            <w:tcW w:w="2880" w:type="dxa"/>
            <w:vAlign w:val="center"/>
          </w:tcPr>
          <w:p w:rsidR="00C419D9" w:rsidRPr="00A612BC" w:rsidRDefault="00C419D9" w:rsidP="00983B56">
            <w:pPr>
              <w:spacing w:before="29" w:line="288" w:lineRule="auto"/>
              <w:rPr>
                <w:color w:val="000000"/>
                <w:sz w:val="24"/>
              </w:rPr>
            </w:pPr>
            <w:r w:rsidRPr="00A612BC">
              <w:rPr>
                <w:rFonts w:hint="eastAsia"/>
                <w:color w:val="000000"/>
                <w:sz w:val="24"/>
              </w:rPr>
              <w:t>负债和所有者权益总计</w:t>
            </w:r>
          </w:p>
        </w:tc>
        <w:tc>
          <w:tcPr>
            <w:tcW w:w="1080" w:type="dxa"/>
            <w:vAlign w:val="center"/>
          </w:tcPr>
          <w:p w:rsidR="00C419D9" w:rsidRPr="00EE7BCE" w:rsidRDefault="00C419D9" w:rsidP="00983B56">
            <w:pPr>
              <w:widowControl/>
              <w:autoSpaceDE w:val="0"/>
              <w:autoSpaceDN w:val="0"/>
              <w:ind w:right="-15"/>
              <w:jc w:val="center"/>
              <w:textAlignment w:val="bottom"/>
              <w:rPr>
                <w:color w:val="000000"/>
                <w:sz w:val="24"/>
              </w:rPr>
            </w:pPr>
          </w:p>
        </w:tc>
        <w:tc>
          <w:tcPr>
            <w:tcW w:w="2520" w:type="dxa"/>
            <w:vAlign w:val="center"/>
          </w:tcPr>
          <w:p w:rsidR="00C419D9" w:rsidRPr="00A612BC" w:rsidRDefault="00C419D9" w:rsidP="00983B56">
            <w:pPr>
              <w:spacing w:before="29" w:line="288" w:lineRule="auto"/>
              <w:jc w:val="right"/>
              <w:rPr>
                <w:color w:val="000000"/>
                <w:sz w:val="24"/>
              </w:rPr>
            </w:pPr>
            <w:r w:rsidRPr="00A612BC">
              <w:rPr>
                <w:color w:val="000000"/>
                <w:sz w:val="24"/>
              </w:rPr>
              <w:t>345,798,969.69</w:t>
            </w:r>
          </w:p>
        </w:tc>
        <w:tc>
          <w:tcPr>
            <w:tcW w:w="2520" w:type="dxa"/>
            <w:vAlign w:val="center"/>
          </w:tcPr>
          <w:p w:rsidR="00C419D9" w:rsidRPr="00A612BC" w:rsidRDefault="00C419D9" w:rsidP="00983B56">
            <w:pPr>
              <w:spacing w:before="29" w:line="288" w:lineRule="auto"/>
              <w:jc w:val="right"/>
              <w:rPr>
                <w:color w:val="000000"/>
                <w:sz w:val="24"/>
              </w:rPr>
            </w:pPr>
            <w:r w:rsidRPr="00A612BC">
              <w:rPr>
                <w:color w:val="000000"/>
                <w:sz w:val="24"/>
              </w:rPr>
              <w:t>599,728,102.15</w:t>
            </w:r>
          </w:p>
        </w:tc>
      </w:tr>
    </w:tbl>
    <w:bookmarkEnd w:id="113"/>
    <w:bookmarkEnd w:id="114"/>
    <w:p w:rsidR="001A59F9" w:rsidRPr="00400137" w:rsidRDefault="001A59F9" w:rsidP="00400137">
      <w:pPr>
        <w:tabs>
          <w:tab w:val="left" w:pos="426"/>
        </w:tabs>
        <w:spacing w:before="29" w:line="288" w:lineRule="auto"/>
        <w:jc w:val="left"/>
        <w:rPr>
          <w:kern w:val="0"/>
          <w:sz w:val="24"/>
        </w:rPr>
      </w:pPr>
      <w:r w:rsidRPr="00400137">
        <w:rPr>
          <w:kern w:val="0"/>
          <w:sz w:val="24"/>
        </w:rPr>
        <w:t>注：报告截止日</w:t>
      </w:r>
      <w:r w:rsidRPr="00400137">
        <w:rPr>
          <w:kern w:val="0"/>
          <w:sz w:val="24"/>
        </w:rPr>
        <w:t>2018</w:t>
      </w:r>
      <w:r w:rsidRPr="00400137">
        <w:rPr>
          <w:kern w:val="0"/>
          <w:sz w:val="24"/>
        </w:rPr>
        <w:t>年</w:t>
      </w:r>
      <w:r w:rsidRPr="00400137">
        <w:rPr>
          <w:kern w:val="0"/>
          <w:sz w:val="24"/>
        </w:rPr>
        <w:t>12</w:t>
      </w:r>
      <w:r w:rsidRPr="00400137">
        <w:rPr>
          <w:kern w:val="0"/>
          <w:sz w:val="24"/>
        </w:rPr>
        <w:t>月</w:t>
      </w:r>
      <w:r w:rsidRPr="00400137">
        <w:rPr>
          <w:kern w:val="0"/>
          <w:sz w:val="24"/>
        </w:rPr>
        <w:t>31</w:t>
      </w:r>
      <w:r w:rsidRPr="00400137">
        <w:rPr>
          <w:kern w:val="0"/>
          <w:sz w:val="24"/>
        </w:rPr>
        <w:t>日，其中</w:t>
      </w:r>
      <w:r w:rsidRPr="00400137">
        <w:rPr>
          <w:kern w:val="0"/>
          <w:sz w:val="24"/>
        </w:rPr>
        <w:t>A/B</w:t>
      </w:r>
      <w:r w:rsidRPr="00400137">
        <w:rPr>
          <w:kern w:val="0"/>
          <w:sz w:val="24"/>
        </w:rPr>
        <w:t>类基金份额净值</w:t>
      </w:r>
      <w:r w:rsidRPr="00400137">
        <w:rPr>
          <w:kern w:val="0"/>
          <w:sz w:val="24"/>
        </w:rPr>
        <w:t>1.096</w:t>
      </w:r>
      <w:r w:rsidRPr="00400137">
        <w:rPr>
          <w:kern w:val="0"/>
          <w:sz w:val="24"/>
        </w:rPr>
        <w:t>元，</w:t>
      </w:r>
      <w:r w:rsidRPr="00400137">
        <w:rPr>
          <w:kern w:val="0"/>
          <w:sz w:val="24"/>
        </w:rPr>
        <w:t>C</w:t>
      </w:r>
      <w:r w:rsidRPr="00400137">
        <w:rPr>
          <w:kern w:val="0"/>
          <w:sz w:val="24"/>
        </w:rPr>
        <w:t>类基金份额净值</w:t>
      </w:r>
      <w:r w:rsidRPr="00400137">
        <w:rPr>
          <w:kern w:val="0"/>
          <w:sz w:val="24"/>
        </w:rPr>
        <w:t>1.083</w:t>
      </w:r>
      <w:r w:rsidRPr="00400137">
        <w:rPr>
          <w:kern w:val="0"/>
          <w:sz w:val="24"/>
        </w:rPr>
        <w:t>元，基金份额总额</w:t>
      </w:r>
      <w:r w:rsidRPr="00400137">
        <w:rPr>
          <w:kern w:val="0"/>
          <w:sz w:val="24"/>
        </w:rPr>
        <w:t>300,323,445.98</w:t>
      </w:r>
      <w:r w:rsidRPr="00400137">
        <w:rPr>
          <w:kern w:val="0"/>
          <w:sz w:val="24"/>
        </w:rPr>
        <w:t>份，其中</w:t>
      </w:r>
      <w:r w:rsidRPr="00400137">
        <w:rPr>
          <w:kern w:val="0"/>
          <w:sz w:val="24"/>
        </w:rPr>
        <w:t>A/B</w:t>
      </w:r>
      <w:r w:rsidRPr="00400137">
        <w:rPr>
          <w:kern w:val="0"/>
          <w:sz w:val="24"/>
        </w:rPr>
        <w:t>类基金份额</w:t>
      </w:r>
      <w:r w:rsidRPr="00400137">
        <w:rPr>
          <w:kern w:val="0"/>
          <w:sz w:val="24"/>
        </w:rPr>
        <w:t>237,993,758.36</w:t>
      </w:r>
      <w:r w:rsidRPr="00400137">
        <w:rPr>
          <w:kern w:val="0"/>
          <w:sz w:val="24"/>
        </w:rPr>
        <w:t>份，</w:t>
      </w:r>
      <w:r w:rsidRPr="00400137">
        <w:rPr>
          <w:kern w:val="0"/>
          <w:sz w:val="24"/>
        </w:rPr>
        <w:t>C</w:t>
      </w:r>
      <w:r w:rsidRPr="00400137">
        <w:rPr>
          <w:kern w:val="0"/>
          <w:sz w:val="24"/>
        </w:rPr>
        <w:t>类基金份额</w:t>
      </w:r>
      <w:r w:rsidRPr="00400137">
        <w:rPr>
          <w:kern w:val="0"/>
          <w:sz w:val="24"/>
        </w:rPr>
        <w:t>62,329,687.62</w:t>
      </w:r>
      <w:r w:rsidRPr="00400137">
        <w:rPr>
          <w:kern w:val="0"/>
          <w:sz w:val="24"/>
        </w:rPr>
        <w:t>份。</w:t>
      </w:r>
    </w:p>
    <w:p w:rsidR="001A59F9" w:rsidRPr="00D564C7" w:rsidRDefault="001A59F9" w:rsidP="00026C9C">
      <w:pPr>
        <w:spacing w:line="360" w:lineRule="auto"/>
        <w:rPr>
          <w:rFonts w:asciiTheme="minorEastAsia" w:eastAsiaTheme="minorEastAsia" w:hAnsiTheme="minorEastAsia"/>
          <w:color w:val="000000"/>
          <w:kern w:val="0"/>
          <w:szCs w:val="21"/>
        </w:rPr>
      </w:pPr>
    </w:p>
    <w:p w:rsidR="001A59F9" w:rsidRPr="00ED4838" w:rsidRDefault="001A59F9" w:rsidP="00ED4838">
      <w:pPr>
        <w:pStyle w:val="20"/>
        <w:spacing w:before="29" w:after="0" w:line="288" w:lineRule="auto"/>
        <w:rPr>
          <w:b w:val="0"/>
          <w:kern w:val="0"/>
        </w:rPr>
      </w:pPr>
      <w:bookmarkStart w:id="115" w:name="_Toc225498269"/>
      <w:bookmarkStart w:id="116" w:name="_Toc361324874"/>
      <w:bookmarkStart w:id="117" w:name="_Toc4141634"/>
      <w:r w:rsidRPr="00ED4838">
        <w:rPr>
          <w:rFonts w:ascii="Times New Roman" w:hAnsi="Times New Roman"/>
          <w:kern w:val="0"/>
          <w:szCs w:val="24"/>
        </w:rPr>
        <w:lastRenderedPageBreak/>
        <w:t xml:space="preserve">7.2 </w:t>
      </w:r>
      <w:r w:rsidRPr="00ED4838">
        <w:rPr>
          <w:rFonts w:ascii="Times New Roman" w:hAnsi="Times New Roman" w:hint="eastAsia"/>
          <w:kern w:val="0"/>
          <w:szCs w:val="24"/>
        </w:rPr>
        <w:t>利润表</w:t>
      </w:r>
      <w:bookmarkEnd w:id="115"/>
      <w:bookmarkEnd w:id="116"/>
      <w:bookmarkEnd w:id="117"/>
    </w:p>
    <w:p w:rsidR="001A59F9" w:rsidRPr="00147D2C" w:rsidRDefault="001A59F9" w:rsidP="00147D2C">
      <w:pPr>
        <w:spacing w:before="29" w:line="288" w:lineRule="auto"/>
        <w:rPr>
          <w:color w:val="000000"/>
          <w:sz w:val="24"/>
        </w:rPr>
      </w:pPr>
      <w:r w:rsidRPr="00147D2C">
        <w:rPr>
          <w:rFonts w:hint="eastAsia"/>
          <w:color w:val="000000"/>
          <w:sz w:val="24"/>
        </w:rPr>
        <w:t>会计主体：</w:t>
      </w:r>
      <w:r w:rsidRPr="00147D2C">
        <w:rPr>
          <w:color w:val="000000"/>
          <w:sz w:val="24"/>
        </w:rPr>
        <w:t>交银</w:t>
      </w:r>
      <w:proofErr w:type="gramStart"/>
      <w:r w:rsidRPr="00147D2C">
        <w:rPr>
          <w:color w:val="000000"/>
          <w:sz w:val="24"/>
        </w:rPr>
        <w:t>施罗德纯债债券</w:t>
      </w:r>
      <w:proofErr w:type="gramEnd"/>
      <w:r w:rsidRPr="00147D2C">
        <w:rPr>
          <w:color w:val="000000"/>
          <w:sz w:val="24"/>
        </w:rPr>
        <w:t>型发起式证券投资基金</w:t>
      </w:r>
    </w:p>
    <w:p w:rsidR="001A59F9" w:rsidRPr="00147D2C" w:rsidRDefault="001A59F9" w:rsidP="00147D2C">
      <w:pPr>
        <w:spacing w:before="29" w:line="288" w:lineRule="auto"/>
        <w:rPr>
          <w:color w:val="000000"/>
          <w:sz w:val="24"/>
        </w:rPr>
      </w:pPr>
      <w:r w:rsidRPr="00147D2C">
        <w:rPr>
          <w:rFonts w:hint="eastAsia"/>
          <w:color w:val="000000"/>
          <w:sz w:val="24"/>
        </w:rPr>
        <w:t>本报告期：</w:t>
      </w:r>
      <w:r w:rsidR="00F64FAD" w:rsidRPr="00147D2C">
        <w:rPr>
          <w:color w:val="000000"/>
          <w:sz w:val="24"/>
        </w:rPr>
        <w:t>2018</w:t>
      </w:r>
      <w:r w:rsidR="00F64FAD" w:rsidRPr="00147D2C">
        <w:rPr>
          <w:color w:val="000000"/>
          <w:sz w:val="24"/>
        </w:rPr>
        <w:t>年</w:t>
      </w:r>
      <w:r w:rsidR="00F64FAD" w:rsidRPr="00147D2C">
        <w:rPr>
          <w:color w:val="000000"/>
          <w:sz w:val="24"/>
        </w:rPr>
        <w:t>1</w:t>
      </w:r>
      <w:r w:rsidR="00F64FAD" w:rsidRPr="00147D2C">
        <w:rPr>
          <w:color w:val="000000"/>
          <w:sz w:val="24"/>
        </w:rPr>
        <w:t>月</w:t>
      </w:r>
      <w:r w:rsidR="00F64FAD" w:rsidRPr="00147D2C">
        <w:rPr>
          <w:color w:val="000000"/>
          <w:sz w:val="24"/>
        </w:rPr>
        <w:t>1</w:t>
      </w:r>
      <w:r w:rsidR="00F64FAD" w:rsidRPr="00147D2C">
        <w:rPr>
          <w:color w:val="000000"/>
          <w:sz w:val="24"/>
        </w:rPr>
        <w:t>日</w:t>
      </w:r>
      <w:r w:rsidRPr="00147D2C">
        <w:rPr>
          <w:rFonts w:hint="eastAsia"/>
          <w:color w:val="000000"/>
          <w:sz w:val="24"/>
        </w:rPr>
        <w:t>至</w:t>
      </w:r>
      <w:r w:rsidR="00F64FAD" w:rsidRPr="00147D2C">
        <w:rPr>
          <w:color w:val="000000"/>
          <w:sz w:val="24"/>
        </w:rPr>
        <w:t>2018</w:t>
      </w:r>
      <w:r w:rsidR="00F64FAD" w:rsidRPr="00147D2C">
        <w:rPr>
          <w:color w:val="000000"/>
          <w:sz w:val="24"/>
        </w:rPr>
        <w:t>年</w:t>
      </w:r>
      <w:r w:rsidR="00F64FAD" w:rsidRPr="00147D2C">
        <w:rPr>
          <w:color w:val="000000"/>
          <w:sz w:val="24"/>
        </w:rPr>
        <w:t>12</w:t>
      </w:r>
      <w:r w:rsidR="00F64FAD" w:rsidRPr="00147D2C">
        <w:rPr>
          <w:color w:val="000000"/>
          <w:sz w:val="24"/>
        </w:rPr>
        <w:t>月</w:t>
      </w:r>
      <w:r w:rsidR="00F64FAD" w:rsidRPr="00147D2C">
        <w:rPr>
          <w:color w:val="000000"/>
          <w:sz w:val="24"/>
        </w:rPr>
        <w:t>31</w:t>
      </w:r>
      <w:r w:rsidR="00F64FAD" w:rsidRPr="00147D2C">
        <w:rPr>
          <w:color w:val="000000"/>
          <w:sz w:val="24"/>
        </w:rPr>
        <w:t>日</w:t>
      </w:r>
    </w:p>
    <w:p w:rsidR="001A59F9" w:rsidRPr="0079659B" w:rsidRDefault="001A59F9" w:rsidP="0079659B">
      <w:pPr>
        <w:autoSpaceDE w:val="0"/>
        <w:autoSpaceDN w:val="0"/>
        <w:adjustRightInd w:val="0"/>
        <w:spacing w:before="29" w:line="288" w:lineRule="auto"/>
        <w:ind w:left="15"/>
        <w:jc w:val="right"/>
        <w:rPr>
          <w:color w:val="000000"/>
          <w:kern w:val="0"/>
          <w:sz w:val="24"/>
        </w:rPr>
      </w:pPr>
      <w:r w:rsidRPr="0079659B">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1A59F9" w:rsidRPr="00D564C7" w:rsidTr="006D141C">
        <w:tc>
          <w:tcPr>
            <w:tcW w:w="3420" w:type="dxa"/>
            <w:vAlign w:val="center"/>
          </w:tcPr>
          <w:p w:rsidR="001A59F9" w:rsidRPr="00926155" w:rsidRDefault="001A59F9" w:rsidP="00926155">
            <w:pPr>
              <w:pStyle w:val="af6"/>
              <w:spacing w:before="29" w:beforeAutospacing="0" w:line="288" w:lineRule="auto"/>
              <w:jc w:val="center"/>
              <w:rPr>
                <w:rFonts w:ascii="Times New Roman" w:hAnsi="Times New Roman"/>
                <w:b/>
                <w:color w:val="000000"/>
              </w:rPr>
            </w:pPr>
            <w:r w:rsidRPr="00926155">
              <w:rPr>
                <w:rFonts w:ascii="Times New Roman" w:hAnsi="Times New Roman" w:hint="eastAsia"/>
                <w:b/>
                <w:color w:val="000000"/>
              </w:rPr>
              <w:t>项目</w:t>
            </w:r>
          </w:p>
        </w:tc>
        <w:tc>
          <w:tcPr>
            <w:tcW w:w="1080" w:type="dxa"/>
            <w:vAlign w:val="center"/>
          </w:tcPr>
          <w:p w:rsidR="001A59F9" w:rsidRPr="00926155" w:rsidRDefault="001A59F9" w:rsidP="00926155">
            <w:pPr>
              <w:pStyle w:val="af6"/>
              <w:spacing w:before="29" w:beforeAutospacing="0" w:after="0" w:afterAutospacing="0" w:line="288" w:lineRule="auto"/>
              <w:jc w:val="center"/>
              <w:rPr>
                <w:rFonts w:ascii="Times New Roman" w:hAnsi="Times New Roman"/>
                <w:b/>
                <w:color w:val="000000"/>
              </w:rPr>
            </w:pPr>
            <w:r w:rsidRPr="00926155">
              <w:rPr>
                <w:rFonts w:ascii="Times New Roman" w:hAnsi="Times New Roman" w:hint="eastAsia"/>
                <w:b/>
                <w:color w:val="000000"/>
              </w:rPr>
              <w:t>附注号</w:t>
            </w:r>
          </w:p>
        </w:tc>
        <w:tc>
          <w:tcPr>
            <w:tcW w:w="2250" w:type="dxa"/>
            <w:vAlign w:val="center"/>
          </w:tcPr>
          <w:p w:rsidR="001A59F9" w:rsidRPr="00926155" w:rsidRDefault="001A59F9" w:rsidP="00926155">
            <w:pPr>
              <w:pStyle w:val="af6"/>
              <w:spacing w:before="29" w:beforeAutospacing="0" w:after="0" w:afterAutospacing="0" w:line="288" w:lineRule="auto"/>
              <w:jc w:val="center"/>
              <w:rPr>
                <w:rFonts w:ascii="Times New Roman" w:hAnsi="Times New Roman"/>
                <w:b/>
                <w:color w:val="000000"/>
              </w:rPr>
            </w:pPr>
            <w:r w:rsidRPr="00926155">
              <w:rPr>
                <w:rFonts w:ascii="Times New Roman" w:hAnsi="Times New Roman" w:hint="eastAsia"/>
                <w:b/>
                <w:color w:val="000000"/>
              </w:rPr>
              <w:t>本期</w:t>
            </w:r>
          </w:p>
          <w:p w:rsidR="001A59F9" w:rsidRPr="00147D2C" w:rsidRDefault="00F64FAD" w:rsidP="00926155">
            <w:pPr>
              <w:pStyle w:val="af6"/>
              <w:spacing w:before="29" w:beforeAutospacing="0" w:after="0" w:afterAutospacing="0" w:line="288" w:lineRule="auto"/>
              <w:jc w:val="center"/>
              <w:rPr>
                <w:rFonts w:ascii="Times New Roman" w:hAnsi="Times New Roman"/>
                <w:color w:val="000000"/>
              </w:rPr>
            </w:pPr>
            <w:r w:rsidRPr="00147D2C">
              <w:rPr>
                <w:rFonts w:ascii="Times New Roman" w:hAnsi="Times New Roman"/>
                <w:color w:val="000000"/>
              </w:rPr>
              <w:t>2018</w:t>
            </w:r>
            <w:r w:rsidRPr="00147D2C">
              <w:rPr>
                <w:rFonts w:ascii="Times New Roman" w:hAnsi="Times New Roman"/>
                <w:color w:val="000000"/>
              </w:rPr>
              <w:t>年</w:t>
            </w:r>
            <w:r w:rsidRPr="00147D2C">
              <w:rPr>
                <w:rFonts w:ascii="Times New Roman" w:hAnsi="Times New Roman"/>
                <w:color w:val="000000"/>
              </w:rPr>
              <w:t>1</w:t>
            </w:r>
            <w:r w:rsidRPr="00147D2C">
              <w:rPr>
                <w:rFonts w:ascii="Times New Roman" w:hAnsi="Times New Roman"/>
                <w:color w:val="000000"/>
              </w:rPr>
              <w:t>月</w:t>
            </w:r>
            <w:r w:rsidRPr="00147D2C">
              <w:rPr>
                <w:rFonts w:ascii="Times New Roman" w:hAnsi="Times New Roman"/>
                <w:color w:val="000000"/>
              </w:rPr>
              <w:t>1</w:t>
            </w:r>
            <w:r w:rsidRPr="00147D2C">
              <w:rPr>
                <w:rFonts w:ascii="Times New Roman" w:hAnsi="Times New Roman"/>
                <w:color w:val="000000"/>
              </w:rPr>
              <w:t>日</w:t>
            </w:r>
            <w:r w:rsidR="001A59F9" w:rsidRPr="00147D2C">
              <w:rPr>
                <w:rFonts w:ascii="Times New Roman" w:hAnsi="Times New Roman" w:hint="eastAsia"/>
                <w:color w:val="000000"/>
              </w:rPr>
              <w:t>至</w:t>
            </w:r>
            <w:r w:rsidRPr="00147D2C">
              <w:rPr>
                <w:rFonts w:ascii="Times New Roman" w:hAnsi="Times New Roman"/>
                <w:color w:val="000000"/>
              </w:rPr>
              <w:t>2018</w:t>
            </w:r>
            <w:r w:rsidRPr="00147D2C">
              <w:rPr>
                <w:rFonts w:ascii="Times New Roman" w:hAnsi="Times New Roman"/>
                <w:color w:val="000000"/>
              </w:rPr>
              <w:t>年</w:t>
            </w:r>
            <w:r w:rsidRPr="00147D2C">
              <w:rPr>
                <w:rFonts w:ascii="Times New Roman" w:hAnsi="Times New Roman"/>
                <w:color w:val="000000"/>
              </w:rPr>
              <w:t>12</w:t>
            </w:r>
            <w:r w:rsidRPr="00147D2C">
              <w:rPr>
                <w:rFonts w:ascii="Times New Roman" w:hAnsi="Times New Roman"/>
                <w:color w:val="000000"/>
              </w:rPr>
              <w:t>月</w:t>
            </w:r>
            <w:r w:rsidRPr="00147D2C">
              <w:rPr>
                <w:rFonts w:ascii="Times New Roman" w:hAnsi="Times New Roman"/>
                <w:color w:val="000000"/>
              </w:rPr>
              <w:t>31</w:t>
            </w:r>
            <w:r w:rsidRPr="00147D2C">
              <w:rPr>
                <w:rFonts w:ascii="Times New Roman" w:hAnsi="Times New Roman"/>
                <w:color w:val="000000"/>
              </w:rPr>
              <w:t>日</w:t>
            </w:r>
          </w:p>
        </w:tc>
        <w:tc>
          <w:tcPr>
            <w:tcW w:w="2250" w:type="dxa"/>
            <w:vAlign w:val="center"/>
          </w:tcPr>
          <w:p w:rsidR="001A59F9" w:rsidRPr="00926155" w:rsidRDefault="001A59F9" w:rsidP="00926155">
            <w:pPr>
              <w:pStyle w:val="af6"/>
              <w:spacing w:before="29" w:beforeAutospacing="0" w:after="0" w:afterAutospacing="0" w:line="288" w:lineRule="auto"/>
              <w:jc w:val="center"/>
              <w:rPr>
                <w:rFonts w:ascii="Times New Roman" w:hAnsi="Times New Roman"/>
                <w:b/>
                <w:color w:val="000000"/>
              </w:rPr>
            </w:pPr>
            <w:r w:rsidRPr="00926155">
              <w:rPr>
                <w:rFonts w:ascii="Times New Roman" w:hAnsi="Times New Roman" w:hint="eastAsia"/>
                <w:b/>
                <w:color w:val="000000"/>
              </w:rPr>
              <w:t>上年度可比期间</w:t>
            </w:r>
          </w:p>
          <w:p w:rsidR="001A59F9" w:rsidRPr="00147D2C" w:rsidRDefault="007F35DC" w:rsidP="00926155">
            <w:pPr>
              <w:pStyle w:val="af6"/>
              <w:spacing w:before="29" w:beforeAutospacing="0" w:after="0" w:afterAutospacing="0" w:line="288" w:lineRule="auto"/>
              <w:jc w:val="center"/>
              <w:rPr>
                <w:rFonts w:ascii="Times New Roman" w:hAnsi="Times New Roman"/>
                <w:color w:val="000000"/>
              </w:rPr>
            </w:pPr>
            <w:r w:rsidRPr="00147D2C">
              <w:rPr>
                <w:rFonts w:ascii="Times New Roman" w:hAnsi="Times New Roman"/>
                <w:color w:val="000000"/>
              </w:rPr>
              <w:t>2017</w:t>
            </w:r>
            <w:r w:rsidRPr="00147D2C">
              <w:rPr>
                <w:rFonts w:ascii="Times New Roman" w:hAnsi="Times New Roman"/>
                <w:color w:val="000000"/>
              </w:rPr>
              <w:t>年</w:t>
            </w:r>
            <w:r w:rsidRPr="00147D2C">
              <w:rPr>
                <w:rFonts w:ascii="Times New Roman" w:hAnsi="Times New Roman"/>
                <w:color w:val="000000"/>
              </w:rPr>
              <w:t>1</w:t>
            </w:r>
            <w:r w:rsidRPr="00147D2C">
              <w:rPr>
                <w:rFonts w:ascii="Times New Roman" w:hAnsi="Times New Roman"/>
                <w:color w:val="000000"/>
              </w:rPr>
              <w:t>月</w:t>
            </w:r>
            <w:r w:rsidRPr="00147D2C">
              <w:rPr>
                <w:rFonts w:ascii="Times New Roman" w:hAnsi="Times New Roman"/>
                <w:color w:val="000000"/>
              </w:rPr>
              <w:t>1</w:t>
            </w:r>
            <w:r w:rsidRPr="00147D2C">
              <w:rPr>
                <w:rFonts w:ascii="Times New Roman" w:hAnsi="Times New Roman"/>
                <w:color w:val="000000"/>
              </w:rPr>
              <w:t>日至</w:t>
            </w:r>
            <w:r w:rsidRPr="00147D2C">
              <w:rPr>
                <w:rFonts w:ascii="Times New Roman" w:hAnsi="Times New Roman"/>
                <w:color w:val="000000"/>
              </w:rPr>
              <w:t>2017</w:t>
            </w:r>
            <w:r w:rsidRPr="00147D2C">
              <w:rPr>
                <w:rFonts w:ascii="Times New Roman" w:hAnsi="Times New Roman"/>
                <w:color w:val="000000"/>
              </w:rPr>
              <w:t>年</w:t>
            </w:r>
            <w:r w:rsidRPr="00147D2C">
              <w:rPr>
                <w:rFonts w:ascii="Times New Roman" w:hAnsi="Times New Roman"/>
                <w:color w:val="000000"/>
              </w:rPr>
              <w:t>12</w:t>
            </w:r>
            <w:r w:rsidRPr="00147D2C">
              <w:rPr>
                <w:rFonts w:ascii="Times New Roman" w:hAnsi="Times New Roman"/>
                <w:color w:val="000000"/>
              </w:rPr>
              <w:t>月</w:t>
            </w:r>
            <w:r w:rsidRPr="00147D2C">
              <w:rPr>
                <w:rFonts w:ascii="Times New Roman" w:hAnsi="Times New Roman"/>
                <w:color w:val="000000"/>
              </w:rPr>
              <w:t>31</w:t>
            </w:r>
            <w:r w:rsidRPr="00147D2C">
              <w:rPr>
                <w:rFonts w:ascii="Times New Roman" w:hAnsi="Times New Roman"/>
                <w:color w:val="000000"/>
              </w:rPr>
              <w:t>日</w:t>
            </w:r>
          </w:p>
        </w:tc>
      </w:tr>
      <w:tr w:rsidR="00395456" w:rsidRPr="00D564C7" w:rsidTr="00011850">
        <w:tc>
          <w:tcPr>
            <w:tcW w:w="3420" w:type="dxa"/>
            <w:vAlign w:val="center"/>
          </w:tcPr>
          <w:p w:rsidR="00395456" w:rsidRPr="00926155" w:rsidRDefault="00395456" w:rsidP="00926155">
            <w:pPr>
              <w:spacing w:before="29" w:line="288" w:lineRule="auto"/>
              <w:rPr>
                <w:b/>
                <w:color w:val="000000"/>
                <w:sz w:val="24"/>
              </w:rPr>
            </w:pPr>
            <w:r w:rsidRPr="00926155">
              <w:rPr>
                <w:rFonts w:hint="eastAsia"/>
                <w:b/>
                <w:color w:val="000000"/>
                <w:sz w:val="24"/>
              </w:rPr>
              <w:t>一、收入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926155" w:rsidRDefault="00395456" w:rsidP="00926155">
            <w:pPr>
              <w:spacing w:before="29" w:line="288" w:lineRule="auto"/>
              <w:jc w:val="right"/>
              <w:rPr>
                <w:b/>
                <w:color w:val="000000"/>
                <w:sz w:val="24"/>
              </w:rPr>
            </w:pPr>
            <w:r w:rsidRPr="00926155">
              <w:rPr>
                <w:b/>
                <w:color w:val="000000"/>
                <w:sz w:val="24"/>
              </w:rPr>
              <w:t>48,604,232.13</w:t>
            </w:r>
          </w:p>
        </w:tc>
        <w:tc>
          <w:tcPr>
            <w:tcW w:w="2250" w:type="dxa"/>
            <w:vAlign w:val="center"/>
          </w:tcPr>
          <w:p w:rsidR="00395456" w:rsidRPr="00926155" w:rsidRDefault="00395456" w:rsidP="00926155">
            <w:pPr>
              <w:spacing w:before="29" w:line="288" w:lineRule="auto"/>
              <w:jc w:val="right"/>
              <w:rPr>
                <w:b/>
                <w:color w:val="000000"/>
                <w:sz w:val="24"/>
              </w:rPr>
            </w:pPr>
            <w:r w:rsidRPr="00926155">
              <w:rPr>
                <w:b/>
                <w:color w:val="000000"/>
                <w:sz w:val="24"/>
              </w:rPr>
              <w:t>5,874,616.25</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1.</w:t>
            </w:r>
            <w:r w:rsidRPr="00902DE3">
              <w:rPr>
                <w:rFonts w:hint="eastAsia"/>
                <w:color w:val="000000"/>
                <w:sz w:val="24"/>
              </w:rPr>
              <w:t>利息收入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26,671,571.69</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22,958,327.03</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rFonts w:hint="eastAsia"/>
                <w:color w:val="000000"/>
                <w:sz w:val="24"/>
              </w:rPr>
              <w:t>其中：存款利息收入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7.4.7.11</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289,485.41</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175,689.99</w:t>
            </w:r>
          </w:p>
        </w:tc>
      </w:tr>
      <w:tr w:rsidR="00395456" w:rsidRPr="00D564C7" w:rsidTr="00011850">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债券利息收入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25,905,554.56</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21,170,314.81</w:t>
            </w:r>
          </w:p>
        </w:tc>
      </w:tr>
      <w:tr w:rsidR="00395456" w:rsidRPr="00D564C7" w:rsidTr="00011850">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资产支持证券利息收入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427,176.42</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902,210.75</w:t>
            </w:r>
          </w:p>
        </w:tc>
      </w:tr>
      <w:tr w:rsidR="00395456" w:rsidRPr="00D564C7" w:rsidTr="00011850">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买入返售金融资产收入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49,355.30</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710,111.48</w:t>
            </w:r>
          </w:p>
        </w:tc>
      </w:tr>
      <w:tr w:rsidR="00395456" w:rsidRPr="00D564C7" w:rsidTr="00011850">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其他利息收入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011850">
        <w:tc>
          <w:tcPr>
            <w:tcW w:w="3420" w:type="dxa"/>
            <w:vAlign w:val="center"/>
          </w:tcPr>
          <w:p w:rsidR="00395456" w:rsidRPr="00147D2C" w:rsidRDefault="00395456" w:rsidP="00902DE3">
            <w:pPr>
              <w:spacing w:before="29" w:line="288" w:lineRule="auto"/>
              <w:rPr>
                <w:color w:val="000000"/>
                <w:sz w:val="24"/>
              </w:rPr>
            </w:pPr>
            <w:r w:rsidRPr="00902DE3">
              <w:rPr>
                <w:color w:val="000000"/>
                <w:sz w:val="24"/>
              </w:rPr>
              <w:t>2.</w:t>
            </w:r>
            <w:r w:rsidRPr="00902DE3">
              <w:rPr>
                <w:rFonts w:hint="eastAsia"/>
                <w:color w:val="000000"/>
                <w:sz w:val="24"/>
              </w:rPr>
              <w:t>投资收益（损失以</w:t>
            </w:r>
            <w:r w:rsidRPr="009C503F">
              <w:rPr>
                <w:color w:val="000000"/>
                <w:sz w:val="24"/>
              </w:rPr>
              <w:t>“-”</w:t>
            </w:r>
            <w:r w:rsidRPr="00902DE3">
              <w:rPr>
                <w:rFonts w:hint="eastAsia"/>
                <w:color w:val="000000"/>
                <w:sz w:val="24"/>
              </w:rPr>
              <w:t>填列）</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11,514,888.39</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-18,281,264.70</w:t>
            </w:r>
          </w:p>
        </w:tc>
      </w:tr>
      <w:tr w:rsidR="00395456" w:rsidRPr="00D564C7" w:rsidTr="00011850">
        <w:tc>
          <w:tcPr>
            <w:tcW w:w="3420" w:type="dxa"/>
            <w:vAlign w:val="center"/>
          </w:tcPr>
          <w:p w:rsidR="00395456" w:rsidRPr="00147D2C" w:rsidRDefault="00395456" w:rsidP="00902DE3">
            <w:pPr>
              <w:spacing w:before="29" w:line="288" w:lineRule="auto"/>
              <w:rPr>
                <w:color w:val="000000"/>
                <w:sz w:val="24"/>
              </w:rPr>
            </w:pPr>
            <w:r w:rsidRPr="00902DE3">
              <w:rPr>
                <w:rFonts w:hint="eastAsia"/>
                <w:color w:val="000000"/>
                <w:sz w:val="24"/>
              </w:rPr>
              <w:t>其中：股票投资收益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7.4.7.12</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基金投资收益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债券投资收益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7.4.7.13</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11,514,888.39</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-17,874,832.65</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资产支持证券投资收益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7.4.7.14</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-406,432.05</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贵金属投资收益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rFonts w:hint="eastAsia"/>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rFonts w:hint="eastAsia"/>
                <w:color w:val="000000"/>
                <w:sz w:val="24"/>
              </w:rPr>
              <w:t>-</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衍生工具收益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7.4.7.15</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股利收益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7.4.7.16</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011850">
        <w:tc>
          <w:tcPr>
            <w:tcW w:w="3420" w:type="dxa"/>
            <w:vAlign w:val="center"/>
          </w:tcPr>
          <w:p w:rsidR="00395456" w:rsidRPr="00D564C7" w:rsidRDefault="00395456" w:rsidP="00902DE3">
            <w:pPr>
              <w:spacing w:before="29" w:line="288" w:lineRule="auto"/>
              <w:rPr>
                <w:rFonts w:asciiTheme="minorEastAsia" w:eastAsiaTheme="minorEastAsia" w:hAnsiTheme="minorEastAsia"/>
                <w:color w:val="000000"/>
                <w:szCs w:val="21"/>
              </w:rPr>
            </w:pPr>
            <w:r w:rsidRPr="00902DE3">
              <w:rPr>
                <w:color w:val="000000"/>
                <w:sz w:val="24"/>
              </w:rPr>
              <w:t>3.</w:t>
            </w:r>
            <w:r w:rsidRPr="00902DE3">
              <w:rPr>
                <w:rFonts w:hint="eastAsia"/>
                <w:color w:val="000000"/>
                <w:sz w:val="24"/>
              </w:rPr>
              <w:t>公允价值变动收益（损失以</w:t>
            </w:r>
            <w:r w:rsidRPr="009C503F">
              <w:rPr>
                <w:color w:val="000000"/>
                <w:sz w:val="24"/>
              </w:rPr>
              <w:t>“-”</w:t>
            </w:r>
            <w:r w:rsidRPr="00902DE3">
              <w:rPr>
                <w:rFonts w:hint="eastAsia"/>
                <w:color w:val="000000"/>
                <w:sz w:val="24"/>
              </w:rPr>
              <w:t>号填列）</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7.4.7.17</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10,271,082.66</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1,180,211.97</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4.</w:t>
            </w:r>
            <w:r w:rsidRPr="00902DE3">
              <w:rPr>
                <w:rFonts w:hint="eastAsia"/>
                <w:color w:val="000000"/>
                <w:sz w:val="24"/>
              </w:rPr>
              <w:t>汇兑收益（损失以</w:t>
            </w:r>
            <w:r w:rsidRPr="009C503F">
              <w:rPr>
                <w:color w:val="000000"/>
                <w:sz w:val="24"/>
              </w:rPr>
              <w:t>“-”</w:t>
            </w:r>
            <w:r w:rsidRPr="00902DE3">
              <w:rPr>
                <w:rFonts w:hint="eastAsia"/>
                <w:color w:val="000000"/>
                <w:sz w:val="24"/>
              </w:rPr>
              <w:t>号填列）</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5.</w:t>
            </w:r>
            <w:r w:rsidRPr="00902DE3">
              <w:rPr>
                <w:rFonts w:hint="eastAsia"/>
                <w:color w:val="000000"/>
                <w:sz w:val="24"/>
              </w:rPr>
              <w:t>其他收入（损失以</w:t>
            </w:r>
            <w:r w:rsidRPr="009C503F">
              <w:rPr>
                <w:color w:val="000000"/>
                <w:sz w:val="24"/>
              </w:rPr>
              <w:t>“-”</w:t>
            </w:r>
            <w:r w:rsidRPr="00902DE3">
              <w:rPr>
                <w:rFonts w:hint="eastAsia"/>
                <w:color w:val="000000"/>
                <w:sz w:val="24"/>
              </w:rPr>
              <w:t>号填列）</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7.4.7.18</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146,689.39</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17,341.95</w:t>
            </w:r>
          </w:p>
        </w:tc>
      </w:tr>
      <w:tr w:rsidR="00395456" w:rsidRPr="00D564C7" w:rsidTr="00011850">
        <w:tc>
          <w:tcPr>
            <w:tcW w:w="3420" w:type="dxa"/>
            <w:vAlign w:val="center"/>
          </w:tcPr>
          <w:p w:rsidR="00395456" w:rsidRPr="00595808" w:rsidRDefault="00395456" w:rsidP="00902DE3">
            <w:pPr>
              <w:spacing w:before="29" w:line="288" w:lineRule="auto"/>
              <w:rPr>
                <w:b/>
                <w:color w:val="000000"/>
                <w:sz w:val="24"/>
              </w:rPr>
            </w:pPr>
            <w:r w:rsidRPr="00595808">
              <w:rPr>
                <w:rFonts w:hint="eastAsia"/>
                <w:b/>
                <w:color w:val="000000"/>
                <w:sz w:val="24"/>
              </w:rPr>
              <w:t>减：二、费用</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595808" w:rsidRDefault="00395456" w:rsidP="00595808">
            <w:pPr>
              <w:spacing w:before="29" w:line="288" w:lineRule="auto"/>
              <w:jc w:val="right"/>
              <w:rPr>
                <w:b/>
                <w:color w:val="000000"/>
                <w:sz w:val="24"/>
              </w:rPr>
            </w:pPr>
            <w:r w:rsidRPr="00595808">
              <w:rPr>
                <w:b/>
                <w:color w:val="000000"/>
                <w:sz w:val="24"/>
              </w:rPr>
              <w:t>9,495,279.66</w:t>
            </w:r>
          </w:p>
        </w:tc>
        <w:tc>
          <w:tcPr>
            <w:tcW w:w="2250" w:type="dxa"/>
            <w:vAlign w:val="center"/>
          </w:tcPr>
          <w:p w:rsidR="00395456" w:rsidRPr="00595808" w:rsidRDefault="00395456" w:rsidP="00595808">
            <w:pPr>
              <w:spacing w:before="29" w:line="288" w:lineRule="auto"/>
              <w:jc w:val="right"/>
              <w:rPr>
                <w:b/>
                <w:color w:val="000000"/>
                <w:sz w:val="24"/>
              </w:rPr>
            </w:pPr>
            <w:r w:rsidRPr="00595808">
              <w:rPr>
                <w:b/>
                <w:color w:val="000000"/>
                <w:sz w:val="24"/>
              </w:rPr>
              <w:t>8,182,817.15</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1</w:t>
            </w:r>
            <w:r w:rsidRPr="00902DE3">
              <w:rPr>
                <w:rFonts w:hint="eastAsia"/>
                <w:color w:val="000000"/>
                <w:sz w:val="24"/>
              </w:rPr>
              <w:t>．管理人报酬</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2,917,565.36</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3,033,340.20</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2</w:t>
            </w:r>
            <w:r w:rsidRPr="00902DE3">
              <w:rPr>
                <w:rFonts w:hint="eastAsia"/>
                <w:color w:val="000000"/>
                <w:sz w:val="24"/>
              </w:rPr>
              <w:t>．托管费</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972,521.69</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1,011,113.36</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3</w:t>
            </w:r>
            <w:r w:rsidRPr="00902DE3">
              <w:rPr>
                <w:rFonts w:hint="eastAsia"/>
                <w:color w:val="000000"/>
                <w:sz w:val="24"/>
              </w:rPr>
              <w:t>．销售服务费</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133,406.45</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73,563.41</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4</w:t>
            </w:r>
            <w:r w:rsidRPr="00902DE3">
              <w:rPr>
                <w:rFonts w:hint="eastAsia"/>
                <w:color w:val="000000"/>
                <w:sz w:val="24"/>
              </w:rPr>
              <w:t>．交易费用</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7.4.7.19</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26,682.98</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28,163.25</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5</w:t>
            </w:r>
            <w:r w:rsidRPr="00902DE3">
              <w:rPr>
                <w:rFonts w:hint="eastAsia"/>
                <w:color w:val="000000"/>
                <w:sz w:val="24"/>
              </w:rPr>
              <w:t>．利息支出</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4,994,753.97</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3,661,167.01</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rFonts w:hint="eastAsia"/>
                <w:color w:val="000000"/>
                <w:sz w:val="24"/>
              </w:rPr>
              <w:t>其中：卖出回购金融资产支出</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4,994,753.97</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3,661,167.01</w:t>
            </w:r>
          </w:p>
        </w:tc>
      </w:tr>
      <w:tr w:rsidR="002D33D4" w:rsidRPr="00D564C7" w:rsidTr="00AD73CE">
        <w:tc>
          <w:tcPr>
            <w:tcW w:w="3420" w:type="dxa"/>
            <w:vAlign w:val="center"/>
          </w:tcPr>
          <w:p w:rsidR="002D33D4" w:rsidRPr="002D33D4" w:rsidRDefault="002D33D4" w:rsidP="0005301E">
            <w:pPr>
              <w:rPr>
                <w:rFonts w:eastAsiaTheme="minorEastAsia"/>
                <w:color w:val="000000"/>
                <w:sz w:val="24"/>
              </w:rPr>
            </w:pPr>
            <w:r w:rsidRPr="002D33D4">
              <w:rPr>
                <w:rFonts w:eastAsiaTheme="minorEastAsia" w:hint="eastAsia"/>
                <w:color w:val="000000"/>
                <w:sz w:val="24"/>
              </w:rPr>
              <w:t>6</w:t>
            </w:r>
            <w:r w:rsidRPr="002D33D4">
              <w:rPr>
                <w:rFonts w:eastAsiaTheme="minorEastAsia"/>
                <w:color w:val="000000"/>
                <w:sz w:val="24"/>
              </w:rPr>
              <w:t>．</w:t>
            </w:r>
            <w:r w:rsidRPr="002D33D4">
              <w:rPr>
                <w:rFonts w:eastAsiaTheme="minorEastAsia" w:hint="eastAsia"/>
                <w:color w:val="000000"/>
                <w:sz w:val="24"/>
              </w:rPr>
              <w:t>税金及附加</w:t>
            </w:r>
          </w:p>
        </w:tc>
        <w:tc>
          <w:tcPr>
            <w:tcW w:w="1080" w:type="dxa"/>
            <w:vAlign w:val="center"/>
          </w:tcPr>
          <w:p w:rsidR="002D33D4" w:rsidRPr="002D33D4" w:rsidRDefault="002D33D4" w:rsidP="0005301E">
            <w:pPr>
              <w:pStyle w:val="af6"/>
              <w:jc w:val="center"/>
              <w:rPr>
                <w:rFonts w:ascii="Times New Roman" w:eastAsiaTheme="minorEastAsia" w:hAnsi="Times New Roman"/>
                <w:color w:val="000000"/>
              </w:rPr>
            </w:pPr>
          </w:p>
        </w:tc>
        <w:tc>
          <w:tcPr>
            <w:tcW w:w="2250" w:type="dxa"/>
            <w:vAlign w:val="bottom"/>
          </w:tcPr>
          <w:p w:rsidR="002D33D4" w:rsidRPr="002D33D4" w:rsidRDefault="002D33D4" w:rsidP="0005301E">
            <w:pPr>
              <w:jc w:val="right"/>
              <w:rPr>
                <w:rFonts w:eastAsiaTheme="minorEastAsia"/>
                <w:color w:val="000000"/>
                <w:sz w:val="24"/>
              </w:rPr>
            </w:pPr>
            <w:r w:rsidRPr="002D33D4">
              <w:rPr>
                <w:rFonts w:eastAsiaTheme="minorEastAsia"/>
                <w:color w:val="000000"/>
                <w:sz w:val="24"/>
              </w:rPr>
              <w:t>80,393.86</w:t>
            </w:r>
          </w:p>
        </w:tc>
        <w:tc>
          <w:tcPr>
            <w:tcW w:w="2250" w:type="dxa"/>
            <w:vAlign w:val="bottom"/>
          </w:tcPr>
          <w:p w:rsidR="002D33D4" w:rsidRPr="002D33D4" w:rsidRDefault="002D33D4" w:rsidP="0005301E">
            <w:pPr>
              <w:jc w:val="right"/>
              <w:rPr>
                <w:rFonts w:eastAsiaTheme="minorEastAsia"/>
                <w:color w:val="000000"/>
                <w:sz w:val="24"/>
              </w:rPr>
            </w:pPr>
            <w:r w:rsidRPr="002D33D4">
              <w:rPr>
                <w:rFonts w:eastAsiaTheme="minorEastAsia"/>
                <w:color w:val="000000"/>
                <w:sz w:val="24"/>
              </w:rPr>
              <w:t>-</w:t>
            </w:r>
          </w:p>
        </w:tc>
      </w:tr>
      <w:tr w:rsidR="002D33D4" w:rsidRPr="00D564C7" w:rsidTr="00011850">
        <w:tc>
          <w:tcPr>
            <w:tcW w:w="3420" w:type="dxa"/>
            <w:vAlign w:val="center"/>
          </w:tcPr>
          <w:p w:rsidR="002D33D4" w:rsidRPr="00902DE3" w:rsidRDefault="002D33D4" w:rsidP="00902DE3">
            <w:pPr>
              <w:spacing w:before="29" w:line="288" w:lineRule="auto"/>
              <w:rPr>
                <w:color w:val="000000"/>
                <w:sz w:val="24"/>
              </w:rPr>
            </w:pPr>
            <w:r>
              <w:rPr>
                <w:rFonts w:hint="eastAsia"/>
                <w:color w:val="000000"/>
                <w:sz w:val="24"/>
              </w:rPr>
              <w:lastRenderedPageBreak/>
              <w:t>7</w:t>
            </w:r>
            <w:r w:rsidRPr="00902DE3">
              <w:rPr>
                <w:rFonts w:hint="eastAsia"/>
                <w:color w:val="000000"/>
                <w:sz w:val="24"/>
              </w:rPr>
              <w:t>．其他费用</w:t>
            </w:r>
          </w:p>
        </w:tc>
        <w:tc>
          <w:tcPr>
            <w:tcW w:w="1080" w:type="dxa"/>
            <w:vAlign w:val="center"/>
          </w:tcPr>
          <w:p w:rsidR="002D33D4" w:rsidRPr="00EE7BCE" w:rsidRDefault="002D33D4" w:rsidP="00EE7BCE">
            <w:pPr>
              <w:widowControl/>
              <w:autoSpaceDE w:val="0"/>
              <w:autoSpaceDN w:val="0"/>
              <w:ind w:right="-15"/>
              <w:jc w:val="center"/>
              <w:textAlignment w:val="bottom"/>
              <w:rPr>
                <w:color w:val="000000"/>
                <w:sz w:val="24"/>
              </w:rPr>
            </w:pPr>
            <w:r w:rsidRPr="00EE7BCE">
              <w:rPr>
                <w:rFonts w:hint="eastAsia"/>
                <w:color w:val="000000"/>
                <w:sz w:val="24"/>
              </w:rPr>
              <w:t>7.4.7.20</w:t>
            </w:r>
          </w:p>
        </w:tc>
        <w:tc>
          <w:tcPr>
            <w:tcW w:w="2250" w:type="dxa"/>
            <w:vAlign w:val="center"/>
          </w:tcPr>
          <w:p w:rsidR="002D33D4" w:rsidRPr="003E0709" w:rsidRDefault="002D33D4" w:rsidP="003E0709">
            <w:pPr>
              <w:spacing w:before="29" w:line="288" w:lineRule="auto"/>
              <w:jc w:val="right"/>
              <w:rPr>
                <w:color w:val="000000"/>
                <w:sz w:val="24"/>
              </w:rPr>
            </w:pPr>
            <w:r w:rsidRPr="003E0709">
              <w:rPr>
                <w:color w:val="000000"/>
                <w:sz w:val="24"/>
              </w:rPr>
              <w:t>369,955.35</w:t>
            </w:r>
          </w:p>
        </w:tc>
        <w:tc>
          <w:tcPr>
            <w:tcW w:w="2250" w:type="dxa"/>
            <w:vAlign w:val="center"/>
          </w:tcPr>
          <w:p w:rsidR="002D33D4" w:rsidRPr="003E0709" w:rsidRDefault="002D33D4" w:rsidP="003E0709">
            <w:pPr>
              <w:spacing w:before="29" w:line="288" w:lineRule="auto"/>
              <w:jc w:val="right"/>
              <w:rPr>
                <w:color w:val="000000"/>
                <w:sz w:val="24"/>
              </w:rPr>
            </w:pPr>
            <w:r w:rsidRPr="003E0709">
              <w:rPr>
                <w:color w:val="000000"/>
                <w:sz w:val="24"/>
              </w:rPr>
              <w:t>375,469.92</w:t>
            </w:r>
          </w:p>
        </w:tc>
      </w:tr>
      <w:tr w:rsidR="002D33D4" w:rsidRPr="00D564C7" w:rsidTr="00011850">
        <w:tc>
          <w:tcPr>
            <w:tcW w:w="3420" w:type="dxa"/>
            <w:vAlign w:val="center"/>
          </w:tcPr>
          <w:p w:rsidR="002D33D4" w:rsidRPr="00D564C7" w:rsidRDefault="002D33D4" w:rsidP="00514428">
            <w:pPr>
              <w:spacing w:before="29" w:line="288" w:lineRule="auto"/>
              <w:rPr>
                <w:rFonts w:asciiTheme="minorEastAsia" w:eastAsiaTheme="minorEastAsia" w:hAnsiTheme="minorEastAsia"/>
                <w:b/>
                <w:color w:val="000000"/>
                <w:szCs w:val="21"/>
              </w:rPr>
            </w:pPr>
            <w:r w:rsidRPr="00514428">
              <w:rPr>
                <w:rFonts w:hint="eastAsia"/>
                <w:b/>
                <w:color w:val="000000"/>
                <w:sz w:val="24"/>
              </w:rPr>
              <w:t>三、利润总额（亏损总额以</w:t>
            </w:r>
            <w:r w:rsidRPr="00514428">
              <w:rPr>
                <w:b/>
                <w:color w:val="000000"/>
                <w:sz w:val="24"/>
              </w:rPr>
              <w:t>“-”</w:t>
            </w:r>
            <w:r w:rsidRPr="00514428">
              <w:rPr>
                <w:rFonts w:hint="eastAsia"/>
                <w:b/>
                <w:color w:val="000000"/>
                <w:sz w:val="24"/>
              </w:rPr>
              <w:t>号填列）</w:t>
            </w:r>
          </w:p>
        </w:tc>
        <w:tc>
          <w:tcPr>
            <w:tcW w:w="1080" w:type="dxa"/>
            <w:vAlign w:val="center"/>
          </w:tcPr>
          <w:p w:rsidR="002D33D4" w:rsidRPr="00EE7BCE" w:rsidRDefault="002D33D4" w:rsidP="00EE7BCE">
            <w:pPr>
              <w:widowControl/>
              <w:autoSpaceDE w:val="0"/>
              <w:autoSpaceDN w:val="0"/>
              <w:ind w:right="-15"/>
              <w:jc w:val="center"/>
              <w:textAlignment w:val="bottom"/>
              <w:rPr>
                <w:color w:val="000000"/>
                <w:sz w:val="24"/>
              </w:rPr>
            </w:pPr>
          </w:p>
        </w:tc>
        <w:tc>
          <w:tcPr>
            <w:tcW w:w="2250" w:type="dxa"/>
            <w:vAlign w:val="center"/>
          </w:tcPr>
          <w:p w:rsidR="002D33D4" w:rsidRPr="00991B1E" w:rsidRDefault="002D33D4" w:rsidP="00991B1E">
            <w:pPr>
              <w:spacing w:before="29" w:line="288" w:lineRule="auto"/>
              <w:jc w:val="right"/>
              <w:rPr>
                <w:b/>
                <w:color w:val="000000"/>
                <w:sz w:val="24"/>
              </w:rPr>
            </w:pPr>
            <w:r w:rsidRPr="00991B1E">
              <w:rPr>
                <w:b/>
                <w:color w:val="000000"/>
                <w:sz w:val="24"/>
              </w:rPr>
              <w:t>39,108,952.47</w:t>
            </w:r>
          </w:p>
        </w:tc>
        <w:tc>
          <w:tcPr>
            <w:tcW w:w="2250" w:type="dxa"/>
            <w:vAlign w:val="center"/>
          </w:tcPr>
          <w:p w:rsidR="002D33D4" w:rsidRPr="00991B1E" w:rsidRDefault="002D33D4" w:rsidP="00991B1E">
            <w:pPr>
              <w:spacing w:before="29" w:line="288" w:lineRule="auto"/>
              <w:jc w:val="right"/>
              <w:rPr>
                <w:b/>
                <w:color w:val="000000"/>
                <w:sz w:val="24"/>
              </w:rPr>
            </w:pPr>
            <w:r w:rsidRPr="00991B1E">
              <w:rPr>
                <w:b/>
                <w:color w:val="000000"/>
                <w:sz w:val="24"/>
              </w:rPr>
              <w:t>-2,308,200.90</w:t>
            </w:r>
          </w:p>
        </w:tc>
      </w:tr>
      <w:tr w:rsidR="002D33D4" w:rsidRPr="00D564C7" w:rsidTr="00011850">
        <w:tc>
          <w:tcPr>
            <w:tcW w:w="3420" w:type="dxa"/>
            <w:vAlign w:val="center"/>
          </w:tcPr>
          <w:p w:rsidR="002D33D4" w:rsidRPr="00D564C7" w:rsidRDefault="002D33D4" w:rsidP="00902DE3">
            <w:pPr>
              <w:spacing w:before="29" w:line="288" w:lineRule="auto"/>
              <w:rPr>
                <w:rFonts w:asciiTheme="minorEastAsia" w:eastAsiaTheme="minorEastAsia" w:hAnsiTheme="minorEastAsia"/>
                <w:b/>
                <w:color w:val="000000"/>
                <w:szCs w:val="21"/>
              </w:rPr>
            </w:pPr>
            <w:r w:rsidRPr="00902DE3">
              <w:rPr>
                <w:rFonts w:hint="eastAsia"/>
                <w:color w:val="000000"/>
                <w:sz w:val="24"/>
              </w:rPr>
              <w:t>减：所得税费用</w:t>
            </w:r>
          </w:p>
        </w:tc>
        <w:tc>
          <w:tcPr>
            <w:tcW w:w="1080" w:type="dxa"/>
            <w:vAlign w:val="center"/>
          </w:tcPr>
          <w:p w:rsidR="002D33D4" w:rsidRPr="00EE7BCE" w:rsidRDefault="002D33D4" w:rsidP="00EE7BCE">
            <w:pPr>
              <w:widowControl/>
              <w:autoSpaceDE w:val="0"/>
              <w:autoSpaceDN w:val="0"/>
              <w:ind w:right="-15"/>
              <w:jc w:val="center"/>
              <w:textAlignment w:val="bottom"/>
              <w:rPr>
                <w:color w:val="000000"/>
                <w:sz w:val="24"/>
              </w:rPr>
            </w:pPr>
          </w:p>
        </w:tc>
        <w:tc>
          <w:tcPr>
            <w:tcW w:w="2250" w:type="dxa"/>
            <w:vAlign w:val="center"/>
          </w:tcPr>
          <w:p w:rsidR="002D33D4" w:rsidRPr="003E0709" w:rsidRDefault="002D33D4" w:rsidP="003E0709">
            <w:pPr>
              <w:spacing w:before="29" w:line="288" w:lineRule="auto"/>
              <w:jc w:val="right"/>
              <w:rPr>
                <w:color w:val="000000"/>
                <w:sz w:val="24"/>
              </w:rPr>
            </w:pPr>
            <w:r w:rsidRPr="003E0709">
              <w:rPr>
                <w:color w:val="000000"/>
                <w:sz w:val="24"/>
              </w:rPr>
              <w:t>-</w:t>
            </w:r>
          </w:p>
        </w:tc>
        <w:tc>
          <w:tcPr>
            <w:tcW w:w="2250" w:type="dxa"/>
            <w:vAlign w:val="center"/>
          </w:tcPr>
          <w:p w:rsidR="002D33D4" w:rsidRPr="003E0709" w:rsidRDefault="002D33D4" w:rsidP="003E0709">
            <w:pPr>
              <w:spacing w:before="29" w:line="288" w:lineRule="auto"/>
              <w:jc w:val="right"/>
              <w:rPr>
                <w:color w:val="000000"/>
                <w:sz w:val="24"/>
              </w:rPr>
            </w:pPr>
            <w:r w:rsidRPr="003E0709">
              <w:rPr>
                <w:color w:val="000000"/>
                <w:sz w:val="24"/>
              </w:rPr>
              <w:t>-</w:t>
            </w:r>
          </w:p>
        </w:tc>
      </w:tr>
      <w:tr w:rsidR="002D33D4" w:rsidRPr="00D564C7" w:rsidTr="00011850">
        <w:tc>
          <w:tcPr>
            <w:tcW w:w="3420" w:type="dxa"/>
            <w:vAlign w:val="center"/>
          </w:tcPr>
          <w:p w:rsidR="002D33D4" w:rsidRPr="00D564C7" w:rsidRDefault="002D33D4" w:rsidP="00514428">
            <w:pPr>
              <w:spacing w:before="29" w:line="288" w:lineRule="auto"/>
              <w:rPr>
                <w:rFonts w:asciiTheme="minorEastAsia" w:eastAsiaTheme="minorEastAsia" w:hAnsiTheme="minorEastAsia"/>
                <w:b/>
                <w:color w:val="000000"/>
                <w:szCs w:val="21"/>
              </w:rPr>
            </w:pPr>
            <w:r w:rsidRPr="00514428">
              <w:rPr>
                <w:rFonts w:hint="eastAsia"/>
                <w:b/>
                <w:color w:val="000000"/>
                <w:sz w:val="24"/>
              </w:rPr>
              <w:t>四、净利润（净亏损以</w:t>
            </w:r>
            <w:r w:rsidRPr="00514428">
              <w:rPr>
                <w:b/>
                <w:color w:val="000000"/>
                <w:sz w:val="24"/>
              </w:rPr>
              <w:t>“-”</w:t>
            </w:r>
            <w:r w:rsidRPr="00514428">
              <w:rPr>
                <w:rFonts w:hint="eastAsia"/>
                <w:b/>
                <w:color w:val="000000"/>
                <w:sz w:val="24"/>
              </w:rPr>
              <w:t>号填列）</w:t>
            </w:r>
          </w:p>
        </w:tc>
        <w:tc>
          <w:tcPr>
            <w:tcW w:w="1080" w:type="dxa"/>
            <w:vAlign w:val="center"/>
          </w:tcPr>
          <w:p w:rsidR="002D33D4" w:rsidRPr="00EE7BCE" w:rsidRDefault="002D33D4" w:rsidP="00EE7BCE">
            <w:pPr>
              <w:widowControl/>
              <w:autoSpaceDE w:val="0"/>
              <w:autoSpaceDN w:val="0"/>
              <w:ind w:right="-15"/>
              <w:jc w:val="center"/>
              <w:textAlignment w:val="bottom"/>
              <w:rPr>
                <w:color w:val="000000"/>
                <w:sz w:val="24"/>
              </w:rPr>
            </w:pPr>
          </w:p>
        </w:tc>
        <w:tc>
          <w:tcPr>
            <w:tcW w:w="2250" w:type="dxa"/>
            <w:vAlign w:val="center"/>
          </w:tcPr>
          <w:p w:rsidR="002D33D4" w:rsidRPr="00991B1E" w:rsidRDefault="002D33D4" w:rsidP="00991B1E">
            <w:pPr>
              <w:spacing w:before="29" w:line="288" w:lineRule="auto"/>
              <w:jc w:val="right"/>
              <w:rPr>
                <w:b/>
                <w:color w:val="000000"/>
                <w:sz w:val="24"/>
              </w:rPr>
            </w:pPr>
            <w:r w:rsidRPr="00991B1E">
              <w:rPr>
                <w:b/>
                <w:color w:val="000000"/>
                <w:sz w:val="24"/>
              </w:rPr>
              <w:t>39,108,952.47</w:t>
            </w:r>
          </w:p>
        </w:tc>
        <w:tc>
          <w:tcPr>
            <w:tcW w:w="2250" w:type="dxa"/>
            <w:vAlign w:val="center"/>
          </w:tcPr>
          <w:p w:rsidR="002D33D4" w:rsidRPr="00991B1E" w:rsidRDefault="002D33D4" w:rsidP="00991B1E">
            <w:pPr>
              <w:spacing w:before="29" w:line="288" w:lineRule="auto"/>
              <w:jc w:val="right"/>
              <w:rPr>
                <w:b/>
                <w:color w:val="000000"/>
                <w:sz w:val="24"/>
              </w:rPr>
            </w:pPr>
            <w:r w:rsidRPr="00991B1E">
              <w:rPr>
                <w:b/>
                <w:color w:val="000000"/>
                <w:sz w:val="24"/>
              </w:rPr>
              <w:t>-2,308,200.90</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Pr="00ED4838" w:rsidRDefault="001A59F9" w:rsidP="00ED4838">
      <w:pPr>
        <w:pStyle w:val="20"/>
        <w:spacing w:before="29" w:after="0" w:line="288" w:lineRule="auto"/>
        <w:rPr>
          <w:b w:val="0"/>
          <w:kern w:val="0"/>
        </w:rPr>
      </w:pPr>
      <w:bookmarkStart w:id="118" w:name="_Toc225498270"/>
      <w:bookmarkStart w:id="119" w:name="_Toc361324875"/>
      <w:bookmarkStart w:id="120" w:name="_Toc4141635"/>
      <w:r w:rsidRPr="00ED4838">
        <w:rPr>
          <w:rFonts w:ascii="Times New Roman" w:hAnsi="Times New Roman"/>
          <w:kern w:val="0"/>
          <w:szCs w:val="24"/>
        </w:rPr>
        <w:t xml:space="preserve">7.3 </w:t>
      </w:r>
      <w:r w:rsidRPr="00ED4838">
        <w:rPr>
          <w:rFonts w:ascii="Times New Roman" w:hAnsi="Times New Roman" w:hint="eastAsia"/>
          <w:kern w:val="0"/>
          <w:szCs w:val="24"/>
        </w:rPr>
        <w:t>所有者权益（基金净值）变动表</w:t>
      </w:r>
      <w:bookmarkEnd w:id="118"/>
      <w:bookmarkEnd w:id="119"/>
      <w:bookmarkEnd w:id="120"/>
    </w:p>
    <w:p w:rsidR="001A59F9" w:rsidRPr="00BD5468" w:rsidRDefault="001A59F9" w:rsidP="00BD5468">
      <w:pPr>
        <w:spacing w:before="29" w:line="288" w:lineRule="auto"/>
        <w:rPr>
          <w:color w:val="000000"/>
          <w:sz w:val="24"/>
        </w:rPr>
      </w:pPr>
      <w:r w:rsidRPr="00BD5468">
        <w:rPr>
          <w:rFonts w:hint="eastAsia"/>
          <w:color w:val="000000"/>
          <w:sz w:val="24"/>
        </w:rPr>
        <w:t>会计主体：</w:t>
      </w:r>
      <w:r w:rsidRPr="00BD5468">
        <w:rPr>
          <w:color w:val="000000"/>
          <w:sz w:val="24"/>
        </w:rPr>
        <w:t>交银</w:t>
      </w:r>
      <w:proofErr w:type="gramStart"/>
      <w:r w:rsidRPr="00BD5468">
        <w:rPr>
          <w:color w:val="000000"/>
          <w:sz w:val="24"/>
        </w:rPr>
        <w:t>施罗德纯债债券</w:t>
      </w:r>
      <w:proofErr w:type="gramEnd"/>
      <w:r w:rsidRPr="00BD5468">
        <w:rPr>
          <w:color w:val="000000"/>
          <w:sz w:val="24"/>
        </w:rPr>
        <w:t>型发起式证券投资基金</w:t>
      </w:r>
    </w:p>
    <w:p w:rsidR="001A59F9" w:rsidRPr="00BD5468" w:rsidRDefault="001A59F9" w:rsidP="00BD5468">
      <w:pPr>
        <w:spacing w:before="29" w:line="288" w:lineRule="auto"/>
        <w:rPr>
          <w:color w:val="000000"/>
          <w:sz w:val="24"/>
        </w:rPr>
      </w:pPr>
      <w:r w:rsidRPr="00BD5468">
        <w:rPr>
          <w:rFonts w:hint="eastAsia"/>
          <w:color w:val="000000"/>
          <w:sz w:val="24"/>
        </w:rPr>
        <w:t>本报告期：</w:t>
      </w:r>
      <w:r w:rsidR="00F64FAD" w:rsidRPr="00BD5468">
        <w:rPr>
          <w:color w:val="000000"/>
          <w:sz w:val="24"/>
        </w:rPr>
        <w:t>2018</w:t>
      </w:r>
      <w:r w:rsidR="00F64FAD" w:rsidRPr="00BD5468">
        <w:rPr>
          <w:color w:val="000000"/>
          <w:sz w:val="24"/>
        </w:rPr>
        <w:t>年</w:t>
      </w:r>
      <w:r w:rsidR="00F64FAD" w:rsidRPr="00BD5468">
        <w:rPr>
          <w:color w:val="000000"/>
          <w:sz w:val="24"/>
        </w:rPr>
        <w:t>1</w:t>
      </w:r>
      <w:r w:rsidR="00F64FAD" w:rsidRPr="00BD5468">
        <w:rPr>
          <w:color w:val="000000"/>
          <w:sz w:val="24"/>
        </w:rPr>
        <w:t>月</w:t>
      </w:r>
      <w:r w:rsidR="00F64FAD" w:rsidRPr="00BD5468">
        <w:rPr>
          <w:color w:val="000000"/>
          <w:sz w:val="24"/>
        </w:rPr>
        <w:t>1</w:t>
      </w:r>
      <w:r w:rsidR="00F64FAD" w:rsidRPr="00BD5468">
        <w:rPr>
          <w:color w:val="000000"/>
          <w:sz w:val="24"/>
        </w:rPr>
        <w:t>日</w:t>
      </w:r>
      <w:r w:rsidRPr="00BD5468">
        <w:rPr>
          <w:rFonts w:hint="eastAsia"/>
          <w:color w:val="000000"/>
          <w:sz w:val="24"/>
        </w:rPr>
        <w:t>至</w:t>
      </w:r>
      <w:r w:rsidR="00F64FAD" w:rsidRPr="00BD5468">
        <w:rPr>
          <w:color w:val="000000"/>
          <w:sz w:val="24"/>
        </w:rPr>
        <w:t>2018</w:t>
      </w:r>
      <w:r w:rsidR="00F64FAD" w:rsidRPr="00BD5468">
        <w:rPr>
          <w:color w:val="000000"/>
          <w:sz w:val="24"/>
        </w:rPr>
        <w:t>年</w:t>
      </w:r>
      <w:r w:rsidR="00F64FAD" w:rsidRPr="00BD5468">
        <w:rPr>
          <w:color w:val="000000"/>
          <w:sz w:val="24"/>
        </w:rPr>
        <w:t>12</w:t>
      </w:r>
      <w:r w:rsidR="00F64FAD" w:rsidRPr="00BD5468">
        <w:rPr>
          <w:color w:val="000000"/>
          <w:sz w:val="24"/>
        </w:rPr>
        <w:t>月</w:t>
      </w:r>
      <w:r w:rsidR="00F64FAD" w:rsidRPr="00BD5468">
        <w:rPr>
          <w:color w:val="000000"/>
          <w:sz w:val="24"/>
        </w:rPr>
        <w:t>31</w:t>
      </w:r>
      <w:r w:rsidR="00F64FAD" w:rsidRPr="00BD5468">
        <w:rPr>
          <w:color w:val="000000"/>
          <w:sz w:val="24"/>
        </w:rPr>
        <w:t>日</w:t>
      </w:r>
    </w:p>
    <w:p w:rsidR="001A59F9" w:rsidRPr="0079659B" w:rsidRDefault="001A59F9" w:rsidP="0079659B">
      <w:pPr>
        <w:autoSpaceDE w:val="0"/>
        <w:autoSpaceDN w:val="0"/>
        <w:adjustRightInd w:val="0"/>
        <w:spacing w:before="29" w:line="288" w:lineRule="auto"/>
        <w:ind w:left="15"/>
        <w:jc w:val="right"/>
        <w:rPr>
          <w:color w:val="000000"/>
          <w:kern w:val="0"/>
          <w:sz w:val="24"/>
        </w:rPr>
      </w:pPr>
      <w:r w:rsidRPr="0079659B">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0"/>
        <w:gridCol w:w="2196"/>
        <w:gridCol w:w="2197"/>
        <w:gridCol w:w="2197"/>
      </w:tblGrid>
      <w:tr w:rsidR="001A59F9" w:rsidRPr="00D564C7" w:rsidTr="0009357E">
        <w:tc>
          <w:tcPr>
            <w:tcW w:w="2410" w:type="dxa"/>
            <w:vMerge w:val="restart"/>
            <w:vAlign w:val="center"/>
          </w:tcPr>
          <w:p w:rsidR="001A59F9" w:rsidRPr="001025F3" w:rsidRDefault="001A59F9" w:rsidP="001025F3">
            <w:pPr>
              <w:spacing w:before="29" w:line="288" w:lineRule="auto"/>
              <w:jc w:val="center"/>
              <w:rPr>
                <w:b/>
                <w:color w:val="000000"/>
                <w:sz w:val="24"/>
              </w:rPr>
            </w:pPr>
            <w:r w:rsidRPr="001025F3">
              <w:rPr>
                <w:rFonts w:hint="eastAsia"/>
                <w:b/>
                <w:color w:val="000000"/>
                <w:sz w:val="24"/>
              </w:rPr>
              <w:t>项目</w:t>
            </w:r>
          </w:p>
        </w:tc>
        <w:tc>
          <w:tcPr>
            <w:tcW w:w="6590" w:type="dxa"/>
            <w:gridSpan w:val="3"/>
            <w:vAlign w:val="center"/>
          </w:tcPr>
          <w:p w:rsidR="001A59F9" w:rsidRPr="001025F3" w:rsidRDefault="001A59F9" w:rsidP="001025F3">
            <w:pPr>
              <w:spacing w:before="29" w:line="288" w:lineRule="auto"/>
              <w:jc w:val="center"/>
              <w:rPr>
                <w:b/>
                <w:color w:val="000000"/>
                <w:sz w:val="24"/>
              </w:rPr>
            </w:pPr>
            <w:r w:rsidRPr="001025F3">
              <w:rPr>
                <w:rFonts w:hint="eastAsia"/>
                <w:b/>
                <w:color w:val="000000"/>
                <w:sz w:val="24"/>
              </w:rPr>
              <w:t>本期</w:t>
            </w:r>
          </w:p>
          <w:p w:rsidR="001A59F9" w:rsidRPr="001025F3" w:rsidRDefault="00F64FAD" w:rsidP="001025F3">
            <w:pPr>
              <w:pStyle w:val="af6"/>
              <w:spacing w:before="29" w:beforeAutospacing="0" w:after="0" w:afterAutospacing="0" w:line="288" w:lineRule="auto"/>
              <w:jc w:val="center"/>
              <w:rPr>
                <w:rFonts w:ascii="Times New Roman" w:hAnsi="Times New Roman"/>
                <w:b/>
                <w:color w:val="000000"/>
                <w:kern w:val="2"/>
              </w:rPr>
            </w:pPr>
            <w:r w:rsidRPr="001025F3">
              <w:rPr>
                <w:rFonts w:ascii="Times New Roman" w:hAnsi="Times New Roman"/>
                <w:b/>
                <w:color w:val="000000"/>
                <w:kern w:val="2"/>
              </w:rPr>
              <w:t>2018</w:t>
            </w:r>
            <w:r w:rsidRPr="001025F3">
              <w:rPr>
                <w:rFonts w:ascii="Times New Roman" w:hAnsi="Times New Roman"/>
                <w:b/>
                <w:color w:val="000000"/>
                <w:kern w:val="2"/>
              </w:rPr>
              <w:t>年</w:t>
            </w:r>
            <w:r w:rsidRPr="001025F3">
              <w:rPr>
                <w:rFonts w:ascii="Times New Roman" w:hAnsi="Times New Roman"/>
                <w:b/>
                <w:color w:val="000000"/>
                <w:kern w:val="2"/>
              </w:rPr>
              <w:t>1</w:t>
            </w:r>
            <w:r w:rsidRPr="001025F3">
              <w:rPr>
                <w:rFonts w:ascii="Times New Roman" w:hAnsi="Times New Roman"/>
                <w:b/>
                <w:color w:val="000000"/>
                <w:kern w:val="2"/>
              </w:rPr>
              <w:t>月</w:t>
            </w:r>
            <w:r w:rsidRPr="001025F3">
              <w:rPr>
                <w:rFonts w:ascii="Times New Roman" w:hAnsi="Times New Roman"/>
                <w:b/>
                <w:color w:val="000000"/>
                <w:kern w:val="2"/>
              </w:rPr>
              <w:t>1</w:t>
            </w:r>
            <w:r w:rsidRPr="001025F3">
              <w:rPr>
                <w:rFonts w:ascii="Times New Roman" w:hAnsi="Times New Roman"/>
                <w:b/>
                <w:color w:val="000000"/>
                <w:kern w:val="2"/>
              </w:rPr>
              <w:t>日</w:t>
            </w:r>
            <w:r w:rsidR="001A59F9" w:rsidRPr="001025F3">
              <w:rPr>
                <w:rFonts w:ascii="Times New Roman" w:hAnsi="Times New Roman" w:hint="eastAsia"/>
                <w:b/>
                <w:color w:val="000000"/>
                <w:kern w:val="2"/>
              </w:rPr>
              <w:t>至</w:t>
            </w:r>
            <w:r w:rsidRPr="001025F3">
              <w:rPr>
                <w:rFonts w:ascii="Times New Roman" w:hAnsi="Times New Roman"/>
                <w:b/>
                <w:color w:val="000000"/>
                <w:kern w:val="2"/>
              </w:rPr>
              <w:t>2018</w:t>
            </w:r>
            <w:r w:rsidRPr="001025F3">
              <w:rPr>
                <w:rFonts w:ascii="Times New Roman" w:hAnsi="Times New Roman"/>
                <w:b/>
                <w:color w:val="000000"/>
                <w:kern w:val="2"/>
              </w:rPr>
              <w:t>年</w:t>
            </w:r>
            <w:r w:rsidRPr="001025F3">
              <w:rPr>
                <w:rFonts w:ascii="Times New Roman" w:hAnsi="Times New Roman"/>
                <w:b/>
                <w:color w:val="000000"/>
                <w:kern w:val="2"/>
              </w:rPr>
              <w:t>12</w:t>
            </w:r>
            <w:r w:rsidRPr="001025F3">
              <w:rPr>
                <w:rFonts w:ascii="Times New Roman" w:hAnsi="Times New Roman"/>
                <w:b/>
                <w:color w:val="000000"/>
                <w:kern w:val="2"/>
              </w:rPr>
              <w:t>月</w:t>
            </w:r>
            <w:r w:rsidRPr="001025F3">
              <w:rPr>
                <w:rFonts w:ascii="Times New Roman" w:hAnsi="Times New Roman"/>
                <w:b/>
                <w:color w:val="000000"/>
                <w:kern w:val="2"/>
              </w:rPr>
              <w:t>31</w:t>
            </w:r>
            <w:r w:rsidRPr="001025F3">
              <w:rPr>
                <w:rFonts w:ascii="Times New Roman" w:hAnsi="Times New Roman"/>
                <w:b/>
                <w:color w:val="000000"/>
                <w:kern w:val="2"/>
              </w:rPr>
              <w:t>日</w:t>
            </w:r>
          </w:p>
        </w:tc>
      </w:tr>
      <w:tr w:rsidR="001A59F9" w:rsidRPr="00D564C7" w:rsidTr="0009357E">
        <w:tc>
          <w:tcPr>
            <w:tcW w:w="2410" w:type="dxa"/>
            <w:vMerge/>
            <w:vAlign w:val="center"/>
          </w:tcPr>
          <w:p w:rsidR="001A59F9" w:rsidRPr="001025F3" w:rsidRDefault="001A59F9" w:rsidP="001025F3">
            <w:pPr>
              <w:spacing w:before="29" w:line="288" w:lineRule="auto"/>
              <w:jc w:val="center"/>
              <w:rPr>
                <w:b/>
                <w:color w:val="000000"/>
                <w:sz w:val="24"/>
              </w:rPr>
            </w:pPr>
          </w:p>
        </w:tc>
        <w:tc>
          <w:tcPr>
            <w:tcW w:w="2196" w:type="dxa"/>
            <w:vAlign w:val="center"/>
          </w:tcPr>
          <w:p w:rsidR="001A59F9" w:rsidRPr="001025F3" w:rsidRDefault="001A59F9" w:rsidP="001025F3">
            <w:pPr>
              <w:spacing w:before="29" w:line="288" w:lineRule="auto"/>
              <w:jc w:val="center"/>
              <w:rPr>
                <w:b/>
                <w:color w:val="000000"/>
                <w:sz w:val="24"/>
              </w:rPr>
            </w:pPr>
            <w:r w:rsidRPr="001025F3">
              <w:rPr>
                <w:rFonts w:hint="eastAsia"/>
                <w:b/>
                <w:color w:val="000000"/>
                <w:sz w:val="24"/>
              </w:rPr>
              <w:t>实收基金</w:t>
            </w:r>
          </w:p>
        </w:tc>
        <w:tc>
          <w:tcPr>
            <w:tcW w:w="2197" w:type="dxa"/>
            <w:vAlign w:val="center"/>
          </w:tcPr>
          <w:p w:rsidR="001A59F9" w:rsidRPr="001025F3" w:rsidRDefault="001A59F9" w:rsidP="001025F3">
            <w:pPr>
              <w:spacing w:before="29" w:line="288" w:lineRule="auto"/>
              <w:jc w:val="center"/>
              <w:rPr>
                <w:b/>
                <w:color w:val="000000"/>
                <w:sz w:val="24"/>
              </w:rPr>
            </w:pPr>
            <w:r w:rsidRPr="001025F3">
              <w:rPr>
                <w:rFonts w:hint="eastAsia"/>
                <w:b/>
                <w:color w:val="000000"/>
                <w:sz w:val="24"/>
              </w:rPr>
              <w:t>未分配利润</w:t>
            </w:r>
          </w:p>
        </w:tc>
        <w:tc>
          <w:tcPr>
            <w:tcW w:w="2197" w:type="dxa"/>
            <w:vAlign w:val="center"/>
          </w:tcPr>
          <w:p w:rsidR="001A59F9" w:rsidRPr="001025F3" w:rsidRDefault="001A59F9" w:rsidP="001025F3">
            <w:pPr>
              <w:spacing w:before="29" w:line="288" w:lineRule="auto"/>
              <w:jc w:val="center"/>
              <w:rPr>
                <w:b/>
                <w:color w:val="000000"/>
                <w:sz w:val="24"/>
              </w:rPr>
            </w:pPr>
            <w:r w:rsidRPr="001025F3">
              <w:rPr>
                <w:rFonts w:hint="eastAsia"/>
                <w:b/>
                <w:color w:val="000000"/>
                <w:sz w:val="24"/>
              </w:rPr>
              <w:t>所有者权益合计</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一、期初所有者权益（基金净值）</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476,524,315.32</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1,276,850.66</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477,801,165.98</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二、本期经营活动产生的基金净值变动数（本期利润）</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39,108,952.47</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39,108,952.47</w:t>
            </w:r>
          </w:p>
        </w:tc>
      </w:tr>
      <w:tr w:rsidR="001A59F9" w:rsidRPr="00D564C7" w:rsidTr="0009357E">
        <w:tc>
          <w:tcPr>
            <w:tcW w:w="2410" w:type="dxa"/>
            <w:vAlign w:val="center"/>
          </w:tcPr>
          <w:p w:rsidR="001A59F9" w:rsidRPr="00902DE3" w:rsidRDefault="001A59F9" w:rsidP="001B7AB7">
            <w:pPr>
              <w:spacing w:before="29" w:line="288" w:lineRule="auto"/>
              <w:rPr>
                <w:color w:val="000000"/>
                <w:sz w:val="24"/>
              </w:rPr>
            </w:pPr>
            <w:r w:rsidRPr="00902DE3">
              <w:rPr>
                <w:rFonts w:hint="eastAsia"/>
                <w:color w:val="000000"/>
                <w:sz w:val="24"/>
              </w:rPr>
              <w:t>三、本期基金份额交易产生的基金净值变动数（净值减少以</w:t>
            </w:r>
            <w:r w:rsidR="001B7AB7" w:rsidRPr="009C503F">
              <w:rPr>
                <w:color w:val="000000"/>
                <w:sz w:val="24"/>
              </w:rPr>
              <w:t>“-”</w:t>
            </w:r>
            <w:r w:rsidR="006D6EC4" w:rsidRPr="00902DE3">
              <w:rPr>
                <w:rFonts w:hint="eastAsia"/>
                <w:color w:val="000000"/>
                <w:sz w:val="24"/>
              </w:rPr>
              <w:t>号</w:t>
            </w:r>
            <w:r w:rsidRPr="00902DE3">
              <w:rPr>
                <w:rFonts w:hint="eastAsia"/>
                <w:color w:val="000000"/>
                <w:sz w:val="24"/>
              </w:rPr>
              <w:t>填列）</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-176,200,869.34</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-12,464,302.76</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-188,665,172.10</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其中：</w:t>
            </w:r>
            <w:r w:rsidRPr="00902DE3">
              <w:rPr>
                <w:color w:val="000000"/>
                <w:sz w:val="24"/>
              </w:rPr>
              <w:t>1.</w:t>
            </w:r>
            <w:r w:rsidRPr="00902DE3">
              <w:rPr>
                <w:rFonts w:hint="eastAsia"/>
                <w:color w:val="000000"/>
                <w:sz w:val="24"/>
              </w:rPr>
              <w:t>基金申购款</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976,241,045.93</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63,448,562.65</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1,039,689,608.58</w:t>
            </w:r>
          </w:p>
        </w:tc>
      </w:tr>
      <w:tr w:rsidR="001A59F9" w:rsidRPr="00D564C7" w:rsidTr="0009357E">
        <w:tc>
          <w:tcPr>
            <w:tcW w:w="2410" w:type="dxa"/>
            <w:vAlign w:val="center"/>
          </w:tcPr>
          <w:p w:rsidR="001A59F9" w:rsidRPr="00902DE3" w:rsidRDefault="001A59F9" w:rsidP="0018300D">
            <w:pPr>
              <w:spacing w:before="29" w:line="288" w:lineRule="auto"/>
              <w:ind w:firstLineChars="300" w:firstLine="720"/>
              <w:rPr>
                <w:color w:val="000000"/>
                <w:sz w:val="24"/>
              </w:rPr>
            </w:pPr>
            <w:r w:rsidRPr="00902DE3">
              <w:rPr>
                <w:color w:val="000000"/>
                <w:sz w:val="24"/>
              </w:rPr>
              <w:t>2.</w:t>
            </w:r>
            <w:r w:rsidRPr="00902DE3">
              <w:rPr>
                <w:rFonts w:hint="eastAsia"/>
                <w:color w:val="000000"/>
                <w:sz w:val="24"/>
              </w:rPr>
              <w:t>基金</w:t>
            </w:r>
            <w:proofErr w:type="gramStart"/>
            <w:r w:rsidRPr="00902DE3">
              <w:rPr>
                <w:rFonts w:hint="eastAsia"/>
                <w:color w:val="000000"/>
                <w:sz w:val="24"/>
              </w:rPr>
              <w:t>赎回款</w:t>
            </w:r>
            <w:proofErr w:type="gramEnd"/>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-1,152,441,915.27</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-75,912,865.41</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-1,228,354,780.68</w:t>
            </w:r>
          </w:p>
        </w:tc>
      </w:tr>
      <w:tr w:rsidR="001A59F9" w:rsidRPr="00D564C7" w:rsidTr="0009357E">
        <w:tc>
          <w:tcPr>
            <w:tcW w:w="2410" w:type="dxa"/>
            <w:vAlign w:val="center"/>
          </w:tcPr>
          <w:p w:rsidR="001A59F9" w:rsidRPr="00902DE3" w:rsidRDefault="001A59F9" w:rsidP="001B7AB7">
            <w:pPr>
              <w:spacing w:before="29" w:line="288" w:lineRule="auto"/>
              <w:rPr>
                <w:color w:val="000000"/>
                <w:sz w:val="24"/>
              </w:rPr>
            </w:pPr>
            <w:r w:rsidRPr="00902DE3">
              <w:rPr>
                <w:rFonts w:hint="eastAsia"/>
                <w:color w:val="000000"/>
                <w:sz w:val="24"/>
              </w:rPr>
              <w:t>四、本期向基金份额持有人分配利润产生的基金净值变动（净值减少以</w:t>
            </w:r>
            <w:r w:rsidR="001B7AB7" w:rsidRPr="009C503F">
              <w:rPr>
                <w:color w:val="000000"/>
                <w:sz w:val="24"/>
              </w:rPr>
              <w:t>“-”</w:t>
            </w:r>
            <w:r w:rsidRPr="00902DE3">
              <w:rPr>
                <w:rFonts w:hint="eastAsia"/>
                <w:color w:val="000000"/>
                <w:sz w:val="24"/>
              </w:rPr>
              <w:t>号填列）</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五、期末所有者权益（基金净值）</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300,323,445.98</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27,921,500.37</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328,244,946.35</w:t>
            </w:r>
          </w:p>
        </w:tc>
      </w:tr>
      <w:tr w:rsidR="001A59F9" w:rsidRPr="00D564C7" w:rsidTr="0009357E">
        <w:tc>
          <w:tcPr>
            <w:tcW w:w="2410" w:type="dxa"/>
            <w:vMerge w:val="restart"/>
            <w:vAlign w:val="center"/>
          </w:tcPr>
          <w:p w:rsidR="001A59F9" w:rsidRPr="00C12472" w:rsidRDefault="001A59F9" w:rsidP="00C12472">
            <w:pPr>
              <w:spacing w:before="29" w:line="288" w:lineRule="auto"/>
              <w:jc w:val="center"/>
              <w:rPr>
                <w:b/>
                <w:color w:val="000000"/>
                <w:sz w:val="24"/>
              </w:rPr>
            </w:pPr>
            <w:r w:rsidRPr="00C12472">
              <w:rPr>
                <w:rFonts w:hint="eastAsia"/>
                <w:b/>
                <w:color w:val="000000"/>
                <w:sz w:val="24"/>
              </w:rPr>
              <w:t>项目</w:t>
            </w:r>
          </w:p>
        </w:tc>
        <w:tc>
          <w:tcPr>
            <w:tcW w:w="6590" w:type="dxa"/>
            <w:gridSpan w:val="3"/>
            <w:vAlign w:val="center"/>
          </w:tcPr>
          <w:p w:rsidR="001A59F9" w:rsidRPr="00C12472" w:rsidRDefault="001A59F9" w:rsidP="00C12472">
            <w:pPr>
              <w:spacing w:before="29" w:line="288" w:lineRule="auto"/>
              <w:jc w:val="center"/>
              <w:rPr>
                <w:b/>
                <w:color w:val="000000"/>
                <w:sz w:val="24"/>
              </w:rPr>
            </w:pPr>
            <w:r w:rsidRPr="00C12472">
              <w:rPr>
                <w:rFonts w:hint="eastAsia"/>
                <w:b/>
                <w:color w:val="000000"/>
                <w:sz w:val="24"/>
              </w:rPr>
              <w:t>上年度可比期间</w:t>
            </w:r>
          </w:p>
          <w:p w:rsidR="001A59F9" w:rsidRPr="00C12472" w:rsidRDefault="007F35DC" w:rsidP="00C12472">
            <w:pPr>
              <w:pStyle w:val="af6"/>
              <w:spacing w:before="29" w:beforeAutospacing="0" w:after="0" w:afterAutospacing="0" w:line="288" w:lineRule="auto"/>
              <w:jc w:val="center"/>
              <w:rPr>
                <w:rFonts w:ascii="Times New Roman" w:hAnsi="Times New Roman"/>
                <w:b/>
                <w:color w:val="000000"/>
                <w:kern w:val="2"/>
              </w:rPr>
            </w:pPr>
            <w:r w:rsidRPr="00C12472">
              <w:rPr>
                <w:rFonts w:ascii="Times New Roman" w:hAnsi="Times New Roman"/>
                <w:b/>
                <w:color w:val="000000"/>
                <w:kern w:val="2"/>
              </w:rPr>
              <w:t>2017</w:t>
            </w:r>
            <w:r w:rsidRPr="00C12472">
              <w:rPr>
                <w:rFonts w:ascii="Times New Roman" w:hAnsi="Times New Roman"/>
                <w:b/>
                <w:color w:val="000000"/>
                <w:kern w:val="2"/>
              </w:rPr>
              <w:t>年</w:t>
            </w:r>
            <w:r w:rsidRPr="00C12472">
              <w:rPr>
                <w:rFonts w:ascii="Times New Roman" w:hAnsi="Times New Roman"/>
                <w:b/>
                <w:color w:val="000000"/>
                <w:kern w:val="2"/>
              </w:rPr>
              <w:t>1</w:t>
            </w:r>
            <w:r w:rsidRPr="00C12472">
              <w:rPr>
                <w:rFonts w:ascii="Times New Roman" w:hAnsi="Times New Roman"/>
                <w:b/>
                <w:color w:val="000000"/>
                <w:kern w:val="2"/>
              </w:rPr>
              <w:t>月</w:t>
            </w:r>
            <w:r w:rsidRPr="00C12472">
              <w:rPr>
                <w:rFonts w:ascii="Times New Roman" w:hAnsi="Times New Roman"/>
                <w:b/>
                <w:color w:val="000000"/>
                <w:kern w:val="2"/>
              </w:rPr>
              <w:t>1</w:t>
            </w:r>
            <w:r w:rsidRPr="00C12472">
              <w:rPr>
                <w:rFonts w:ascii="Times New Roman" w:hAnsi="Times New Roman"/>
                <w:b/>
                <w:color w:val="000000"/>
                <w:kern w:val="2"/>
              </w:rPr>
              <w:t>日至</w:t>
            </w:r>
            <w:r w:rsidRPr="00C12472">
              <w:rPr>
                <w:rFonts w:ascii="Times New Roman" w:hAnsi="Times New Roman"/>
                <w:b/>
                <w:color w:val="000000"/>
                <w:kern w:val="2"/>
              </w:rPr>
              <w:t>2017</w:t>
            </w:r>
            <w:r w:rsidRPr="00C12472">
              <w:rPr>
                <w:rFonts w:ascii="Times New Roman" w:hAnsi="Times New Roman"/>
                <w:b/>
                <w:color w:val="000000"/>
                <w:kern w:val="2"/>
              </w:rPr>
              <w:t>年</w:t>
            </w:r>
            <w:r w:rsidRPr="00C12472">
              <w:rPr>
                <w:rFonts w:ascii="Times New Roman" w:hAnsi="Times New Roman"/>
                <w:b/>
                <w:color w:val="000000"/>
                <w:kern w:val="2"/>
              </w:rPr>
              <w:t>12</w:t>
            </w:r>
            <w:r w:rsidRPr="00C12472">
              <w:rPr>
                <w:rFonts w:ascii="Times New Roman" w:hAnsi="Times New Roman"/>
                <w:b/>
                <w:color w:val="000000"/>
                <w:kern w:val="2"/>
              </w:rPr>
              <w:t>月</w:t>
            </w:r>
            <w:r w:rsidRPr="00C12472">
              <w:rPr>
                <w:rFonts w:ascii="Times New Roman" w:hAnsi="Times New Roman"/>
                <w:b/>
                <w:color w:val="000000"/>
                <w:kern w:val="2"/>
              </w:rPr>
              <w:t>31</w:t>
            </w:r>
            <w:r w:rsidRPr="00C12472">
              <w:rPr>
                <w:rFonts w:ascii="Times New Roman" w:hAnsi="Times New Roman"/>
                <w:b/>
                <w:color w:val="000000"/>
                <w:kern w:val="2"/>
              </w:rPr>
              <w:t>日</w:t>
            </w:r>
          </w:p>
        </w:tc>
      </w:tr>
      <w:tr w:rsidR="001A59F9" w:rsidRPr="00D564C7" w:rsidTr="0009357E">
        <w:tc>
          <w:tcPr>
            <w:tcW w:w="2410" w:type="dxa"/>
            <w:vMerge/>
            <w:vAlign w:val="center"/>
          </w:tcPr>
          <w:p w:rsidR="001A59F9" w:rsidRPr="00C12472" w:rsidRDefault="001A59F9" w:rsidP="00C12472">
            <w:pPr>
              <w:spacing w:before="29" w:line="288" w:lineRule="auto"/>
              <w:jc w:val="center"/>
              <w:rPr>
                <w:b/>
                <w:color w:val="000000"/>
                <w:sz w:val="24"/>
              </w:rPr>
            </w:pPr>
          </w:p>
        </w:tc>
        <w:tc>
          <w:tcPr>
            <w:tcW w:w="2196" w:type="dxa"/>
            <w:vAlign w:val="center"/>
          </w:tcPr>
          <w:p w:rsidR="001A59F9" w:rsidRPr="00C12472" w:rsidRDefault="001A59F9" w:rsidP="00C12472">
            <w:pPr>
              <w:spacing w:before="29" w:line="288" w:lineRule="auto"/>
              <w:jc w:val="center"/>
              <w:rPr>
                <w:b/>
                <w:color w:val="000000"/>
                <w:sz w:val="24"/>
              </w:rPr>
            </w:pPr>
            <w:r w:rsidRPr="00C12472">
              <w:rPr>
                <w:rFonts w:hint="eastAsia"/>
                <w:b/>
                <w:color w:val="000000"/>
                <w:sz w:val="24"/>
              </w:rPr>
              <w:t>实收基金</w:t>
            </w:r>
          </w:p>
        </w:tc>
        <w:tc>
          <w:tcPr>
            <w:tcW w:w="2197" w:type="dxa"/>
          </w:tcPr>
          <w:p w:rsidR="001A59F9" w:rsidRPr="00C12472" w:rsidRDefault="001A59F9" w:rsidP="00C12472">
            <w:pPr>
              <w:spacing w:before="29" w:line="288" w:lineRule="auto"/>
              <w:jc w:val="center"/>
              <w:rPr>
                <w:b/>
                <w:color w:val="000000"/>
                <w:sz w:val="24"/>
              </w:rPr>
            </w:pPr>
            <w:r w:rsidRPr="00C12472">
              <w:rPr>
                <w:rFonts w:hint="eastAsia"/>
                <w:b/>
                <w:color w:val="000000"/>
                <w:sz w:val="24"/>
              </w:rPr>
              <w:t>未分配利润</w:t>
            </w:r>
          </w:p>
        </w:tc>
        <w:tc>
          <w:tcPr>
            <w:tcW w:w="2197" w:type="dxa"/>
            <w:vAlign w:val="center"/>
          </w:tcPr>
          <w:p w:rsidR="001A59F9" w:rsidRPr="00C12472" w:rsidRDefault="001A59F9" w:rsidP="00C12472">
            <w:pPr>
              <w:spacing w:before="29" w:line="288" w:lineRule="auto"/>
              <w:jc w:val="center"/>
              <w:rPr>
                <w:b/>
                <w:color w:val="000000"/>
                <w:sz w:val="24"/>
              </w:rPr>
            </w:pPr>
            <w:r w:rsidRPr="00C12472">
              <w:rPr>
                <w:rFonts w:hint="eastAsia"/>
                <w:b/>
                <w:color w:val="000000"/>
                <w:sz w:val="24"/>
              </w:rPr>
              <w:t>所有者权益合计</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一、期初所有者权益</w:t>
            </w:r>
            <w:r w:rsidRPr="00902DE3">
              <w:rPr>
                <w:rFonts w:hint="eastAsia"/>
                <w:color w:val="000000"/>
                <w:sz w:val="24"/>
              </w:rPr>
              <w:lastRenderedPageBreak/>
              <w:t>（基金净值）</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lastRenderedPageBreak/>
              <w:t>608,283,546.83</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3,572,933.14</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611,856,479.97</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二、本期经营活动产生的基金净值变动数（本期利润）</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-2,308,200.90</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-2,308,200.90</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三、本期基金份额交易产生的基金净值变动数（净值减少以</w:t>
            </w:r>
            <w:r w:rsidR="001B7AB7" w:rsidRPr="009C503F">
              <w:rPr>
                <w:color w:val="000000"/>
                <w:sz w:val="24"/>
              </w:rPr>
              <w:t>“-”</w:t>
            </w:r>
            <w:r w:rsidRPr="00902DE3">
              <w:rPr>
                <w:rFonts w:hint="eastAsia"/>
                <w:color w:val="000000"/>
                <w:sz w:val="24"/>
              </w:rPr>
              <w:t>号填列）</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-131,759,231.51</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12,118.42</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-131,747,113.09</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其中：</w:t>
            </w:r>
            <w:r w:rsidRPr="00902DE3">
              <w:rPr>
                <w:color w:val="000000"/>
                <w:sz w:val="24"/>
              </w:rPr>
              <w:t>1.</w:t>
            </w:r>
            <w:r w:rsidRPr="00902DE3">
              <w:rPr>
                <w:rFonts w:hint="eastAsia"/>
                <w:color w:val="000000"/>
                <w:sz w:val="24"/>
              </w:rPr>
              <w:t>基金申购款</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29,747,455.20</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-11,782.51</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29,735,672.69</w:t>
            </w:r>
          </w:p>
        </w:tc>
      </w:tr>
      <w:tr w:rsidR="001A59F9" w:rsidRPr="00D564C7" w:rsidTr="0009357E">
        <w:tc>
          <w:tcPr>
            <w:tcW w:w="2410" w:type="dxa"/>
            <w:vAlign w:val="center"/>
          </w:tcPr>
          <w:p w:rsidR="001A59F9" w:rsidRPr="00902DE3" w:rsidRDefault="001A59F9" w:rsidP="00D42385">
            <w:pPr>
              <w:spacing w:before="29" w:line="288" w:lineRule="auto"/>
              <w:ind w:firstLineChars="300" w:firstLine="720"/>
              <w:rPr>
                <w:color w:val="000000"/>
                <w:sz w:val="24"/>
              </w:rPr>
            </w:pPr>
            <w:r w:rsidRPr="00902DE3">
              <w:rPr>
                <w:color w:val="000000"/>
                <w:sz w:val="24"/>
              </w:rPr>
              <w:t>2.</w:t>
            </w:r>
            <w:r w:rsidRPr="00902DE3">
              <w:rPr>
                <w:rFonts w:hint="eastAsia"/>
                <w:color w:val="000000"/>
                <w:sz w:val="24"/>
              </w:rPr>
              <w:t>基金</w:t>
            </w:r>
            <w:proofErr w:type="gramStart"/>
            <w:r w:rsidRPr="00902DE3">
              <w:rPr>
                <w:rFonts w:hint="eastAsia"/>
                <w:color w:val="000000"/>
                <w:sz w:val="24"/>
              </w:rPr>
              <w:t>赎回款</w:t>
            </w:r>
            <w:proofErr w:type="gramEnd"/>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-161,506,686.71</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23,900.93</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-161,482,785.78</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四、本期向基金份额持有人分配利润产生的基金净值变动（净值减少以</w:t>
            </w:r>
            <w:r w:rsidR="001B7AB7" w:rsidRPr="009C503F">
              <w:rPr>
                <w:color w:val="000000"/>
                <w:sz w:val="24"/>
              </w:rPr>
              <w:t>“-”</w:t>
            </w:r>
            <w:r w:rsidRPr="00902DE3">
              <w:rPr>
                <w:rFonts w:hint="eastAsia"/>
                <w:color w:val="000000"/>
                <w:sz w:val="24"/>
              </w:rPr>
              <w:t>号填列）</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五、期末所有者权益（基金净值）</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476,524,315.32</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1,276,850.66</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477,801,165.98</w:t>
            </w:r>
          </w:p>
        </w:tc>
      </w:tr>
    </w:tbl>
    <w:p w:rsidR="001F790F" w:rsidRPr="00E32675" w:rsidRDefault="001F790F" w:rsidP="00E32675">
      <w:pPr>
        <w:spacing w:before="29" w:line="288" w:lineRule="auto"/>
        <w:rPr>
          <w:sz w:val="24"/>
        </w:rPr>
      </w:pPr>
      <w:r w:rsidRPr="00E32675">
        <w:rPr>
          <w:rFonts w:hint="eastAsia"/>
          <w:sz w:val="24"/>
        </w:rPr>
        <w:t>报表附注为财务报表的组成部分。</w:t>
      </w:r>
    </w:p>
    <w:p w:rsidR="001F790F" w:rsidRPr="00E32675" w:rsidRDefault="001F790F" w:rsidP="00E32675">
      <w:pPr>
        <w:spacing w:before="29" w:line="288" w:lineRule="auto"/>
        <w:rPr>
          <w:sz w:val="24"/>
        </w:rPr>
      </w:pPr>
      <w:r w:rsidRPr="00E32675">
        <w:rPr>
          <w:rFonts w:hint="eastAsia"/>
          <w:sz w:val="24"/>
        </w:rPr>
        <w:t>本报告</w:t>
      </w:r>
      <w:r w:rsidR="000379E9" w:rsidRPr="00E32675">
        <w:rPr>
          <w:rFonts w:hint="eastAsia"/>
          <w:sz w:val="24"/>
        </w:rPr>
        <w:t>页码（序号）从</w:t>
      </w:r>
      <w:r w:rsidRPr="00E32675">
        <w:rPr>
          <w:rFonts w:hint="eastAsia"/>
          <w:sz w:val="24"/>
        </w:rPr>
        <w:t>7.1</w:t>
      </w:r>
      <w:r w:rsidRPr="00E32675">
        <w:rPr>
          <w:rFonts w:hint="eastAsia"/>
          <w:sz w:val="24"/>
        </w:rPr>
        <w:t>至</w:t>
      </w:r>
      <w:r w:rsidRPr="00E32675">
        <w:rPr>
          <w:rFonts w:hint="eastAsia"/>
          <w:sz w:val="24"/>
        </w:rPr>
        <w:t>7.4</w:t>
      </w:r>
      <w:r w:rsidRPr="00E32675">
        <w:rPr>
          <w:rFonts w:hint="eastAsia"/>
          <w:sz w:val="24"/>
        </w:rPr>
        <w:t>，财务报表由下列负责人签署：</w:t>
      </w:r>
    </w:p>
    <w:p w:rsidR="001F790F" w:rsidRPr="00E32675" w:rsidRDefault="003B5D20" w:rsidP="00E32675">
      <w:pPr>
        <w:spacing w:before="29" w:line="288" w:lineRule="auto"/>
        <w:rPr>
          <w:sz w:val="24"/>
        </w:rPr>
      </w:pPr>
      <w:r w:rsidRPr="00E32675">
        <w:rPr>
          <w:rFonts w:hint="eastAsia"/>
          <w:sz w:val="24"/>
        </w:rPr>
        <w:t>基金管理人</w:t>
      </w:r>
      <w:r w:rsidR="001F790F" w:rsidRPr="00E32675">
        <w:rPr>
          <w:rFonts w:hint="eastAsia"/>
          <w:sz w:val="24"/>
        </w:rPr>
        <w:t>负责人：</w:t>
      </w:r>
      <w:r w:rsidR="008506D0" w:rsidRPr="008506D0">
        <w:rPr>
          <w:rFonts w:hint="eastAsia"/>
          <w:sz w:val="24"/>
        </w:rPr>
        <w:t>谢卫</w:t>
      </w:r>
      <w:r w:rsidR="001F790F" w:rsidRPr="00E32675">
        <w:rPr>
          <w:rFonts w:hint="eastAsia"/>
          <w:sz w:val="24"/>
        </w:rPr>
        <w:t>，主管会计工作负责人：</w:t>
      </w:r>
      <w:proofErr w:type="gramStart"/>
      <w:r w:rsidR="001F790F" w:rsidRPr="00E32675">
        <w:rPr>
          <w:rFonts w:hint="eastAsia"/>
          <w:sz w:val="24"/>
        </w:rPr>
        <w:t>夏华龙</w:t>
      </w:r>
      <w:proofErr w:type="gramEnd"/>
      <w:r w:rsidR="001F790F" w:rsidRPr="00E32675">
        <w:rPr>
          <w:rFonts w:hint="eastAsia"/>
          <w:sz w:val="24"/>
        </w:rPr>
        <w:t>，会计机构负责人：单江</w:t>
      </w:r>
    </w:p>
    <w:p w:rsidR="001A59F9" w:rsidRPr="00D564C7" w:rsidRDefault="001A59F9" w:rsidP="00D564C7">
      <w:pPr>
        <w:spacing w:line="360" w:lineRule="auto"/>
        <w:ind w:firstLineChars="200" w:firstLine="420"/>
        <w:rPr>
          <w:rFonts w:asciiTheme="minorEastAsia" w:eastAsiaTheme="minorEastAsia" w:hAnsiTheme="minorEastAsia"/>
          <w:color w:val="000000"/>
          <w:szCs w:val="21"/>
        </w:rPr>
      </w:pPr>
    </w:p>
    <w:p w:rsidR="001A59F9" w:rsidRPr="00ED4838" w:rsidRDefault="001A59F9" w:rsidP="00ED4838">
      <w:pPr>
        <w:pStyle w:val="20"/>
        <w:spacing w:before="29" w:after="0" w:line="288" w:lineRule="auto"/>
        <w:rPr>
          <w:b w:val="0"/>
          <w:kern w:val="0"/>
        </w:rPr>
      </w:pPr>
      <w:bookmarkStart w:id="121" w:name="_Toc225498271"/>
      <w:bookmarkStart w:id="122" w:name="_Toc361324876"/>
      <w:bookmarkStart w:id="123" w:name="_Toc4141636"/>
      <w:r w:rsidRPr="00ED4838">
        <w:rPr>
          <w:rFonts w:ascii="Times New Roman" w:hAnsi="Times New Roman"/>
          <w:kern w:val="0"/>
          <w:szCs w:val="24"/>
        </w:rPr>
        <w:t xml:space="preserve">7.4 </w:t>
      </w:r>
      <w:r w:rsidRPr="00ED4838">
        <w:rPr>
          <w:rFonts w:ascii="Times New Roman" w:hAnsi="Times New Roman" w:hint="eastAsia"/>
          <w:kern w:val="0"/>
          <w:szCs w:val="24"/>
        </w:rPr>
        <w:t>报表附注</w:t>
      </w:r>
      <w:bookmarkEnd w:id="121"/>
      <w:bookmarkEnd w:id="122"/>
      <w:bookmarkEnd w:id="123"/>
    </w:p>
    <w:p w:rsidR="001A59F9" w:rsidRPr="007F57C2" w:rsidRDefault="001A59F9" w:rsidP="007F57C2">
      <w:pPr>
        <w:spacing w:before="29" w:line="288" w:lineRule="auto"/>
        <w:rPr>
          <w:rFonts w:eastAsiaTheme="minorEastAsia"/>
          <w:b/>
          <w:sz w:val="24"/>
        </w:rPr>
      </w:pPr>
      <w:r w:rsidRPr="007F57C2">
        <w:rPr>
          <w:rFonts w:eastAsiaTheme="minorEastAsia"/>
          <w:b/>
          <w:sz w:val="24"/>
        </w:rPr>
        <w:t>7.4.1</w:t>
      </w:r>
      <w:r w:rsidRPr="007F57C2">
        <w:rPr>
          <w:rFonts w:eastAsiaTheme="minorEastAsia" w:hint="eastAsia"/>
          <w:b/>
          <w:sz w:val="24"/>
        </w:rPr>
        <w:t>基金基本情况</w:t>
      </w:r>
    </w:p>
    <w:p w:rsidR="00303981" w:rsidRDefault="00624E00">
      <w:pPr>
        <w:spacing w:before="29" w:line="288" w:lineRule="auto"/>
        <w:ind w:firstLineChars="200" w:firstLine="480"/>
        <w:rPr>
          <w:kern w:val="0"/>
          <w:sz w:val="24"/>
        </w:rPr>
      </w:pPr>
      <w:r>
        <w:rPr>
          <w:kern w:val="0"/>
          <w:sz w:val="24"/>
        </w:rPr>
        <w:t>交银</w:t>
      </w:r>
      <w:proofErr w:type="gramStart"/>
      <w:r>
        <w:rPr>
          <w:kern w:val="0"/>
          <w:sz w:val="24"/>
        </w:rPr>
        <w:t>施罗德纯债债券</w:t>
      </w:r>
      <w:proofErr w:type="gramEnd"/>
      <w:r>
        <w:rPr>
          <w:kern w:val="0"/>
          <w:sz w:val="24"/>
        </w:rPr>
        <w:t>型发起式证券投资基金</w:t>
      </w:r>
      <w:r>
        <w:rPr>
          <w:kern w:val="0"/>
          <w:sz w:val="24"/>
        </w:rPr>
        <w:t>(</w:t>
      </w:r>
      <w:r>
        <w:rPr>
          <w:kern w:val="0"/>
          <w:sz w:val="24"/>
        </w:rPr>
        <w:t>以下简称</w:t>
      </w:r>
      <w:r>
        <w:rPr>
          <w:kern w:val="0"/>
          <w:sz w:val="24"/>
        </w:rPr>
        <w:t>“</w:t>
      </w:r>
      <w:r>
        <w:rPr>
          <w:kern w:val="0"/>
          <w:sz w:val="24"/>
        </w:rPr>
        <w:t>本基金</w:t>
      </w:r>
      <w:r>
        <w:rPr>
          <w:kern w:val="0"/>
          <w:sz w:val="24"/>
        </w:rPr>
        <w:t>”)</w:t>
      </w:r>
      <w:r>
        <w:rPr>
          <w:kern w:val="0"/>
          <w:sz w:val="24"/>
        </w:rPr>
        <w:t>经中国证券监督管理委员会</w:t>
      </w:r>
      <w:r>
        <w:rPr>
          <w:kern w:val="0"/>
          <w:sz w:val="24"/>
        </w:rPr>
        <w:t>(</w:t>
      </w:r>
      <w:r>
        <w:rPr>
          <w:kern w:val="0"/>
          <w:sz w:val="24"/>
        </w:rPr>
        <w:t>以下简称</w:t>
      </w:r>
      <w:r>
        <w:rPr>
          <w:kern w:val="0"/>
          <w:sz w:val="24"/>
        </w:rPr>
        <w:t>“</w:t>
      </w:r>
      <w:r>
        <w:rPr>
          <w:kern w:val="0"/>
          <w:sz w:val="24"/>
        </w:rPr>
        <w:t>中国证监会</w:t>
      </w:r>
      <w:r>
        <w:rPr>
          <w:kern w:val="0"/>
          <w:sz w:val="24"/>
        </w:rPr>
        <w:t>”)</w:t>
      </w:r>
      <w:r>
        <w:rPr>
          <w:kern w:val="0"/>
          <w:sz w:val="24"/>
        </w:rPr>
        <w:t>证监许可</w:t>
      </w:r>
      <w:r>
        <w:rPr>
          <w:kern w:val="0"/>
          <w:sz w:val="24"/>
        </w:rPr>
        <w:t>[2012]1287</w:t>
      </w:r>
      <w:r>
        <w:rPr>
          <w:kern w:val="0"/>
          <w:sz w:val="24"/>
        </w:rPr>
        <w:t>号《关于核准交银施罗德纯债债券型发起式证券投资基金募集的批复》核准，由交银施罗德基金管理有限公司依照《中华人民共和国证券投资基金法》和《交银施罗德纯债债券型发起式证券投资基金基金合同》负责公开募集。本基金为契约型开放式的发起式基金，存续期限不定，首次设立募集不包括认购资金利息共募集</w:t>
      </w:r>
      <w:r>
        <w:rPr>
          <w:kern w:val="0"/>
          <w:sz w:val="24"/>
        </w:rPr>
        <w:t>2,115,460,756.65</w:t>
      </w:r>
      <w:r>
        <w:rPr>
          <w:kern w:val="0"/>
          <w:sz w:val="24"/>
        </w:rPr>
        <w:t>元，业经普华永道中天会计师事务所有限公司普华永道</w:t>
      </w:r>
      <w:proofErr w:type="gramStart"/>
      <w:r>
        <w:rPr>
          <w:kern w:val="0"/>
          <w:sz w:val="24"/>
        </w:rPr>
        <w:t>中天验字</w:t>
      </w:r>
      <w:proofErr w:type="gramEnd"/>
      <w:r>
        <w:rPr>
          <w:kern w:val="0"/>
          <w:sz w:val="24"/>
        </w:rPr>
        <w:t>(2012)</w:t>
      </w:r>
      <w:r>
        <w:rPr>
          <w:kern w:val="0"/>
          <w:sz w:val="24"/>
        </w:rPr>
        <w:t>第</w:t>
      </w:r>
      <w:r>
        <w:rPr>
          <w:kern w:val="0"/>
          <w:sz w:val="24"/>
        </w:rPr>
        <w:t>527</w:t>
      </w:r>
      <w:r>
        <w:rPr>
          <w:kern w:val="0"/>
          <w:sz w:val="24"/>
        </w:rPr>
        <w:t>号验资报告予以验证。经向中国证监会备案，《交银施罗德纯债债券型发起式证券投资基金基金合同》于</w:t>
      </w:r>
      <w:r>
        <w:rPr>
          <w:kern w:val="0"/>
          <w:sz w:val="24"/>
        </w:rPr>
        <w:t>2012</w:t>
      </w:r>
      <w:r>
        <w:rPr>
          <w:kern w:val="0"/>
          <w:sz w:val="24"/>
        </w:rPr>
        <w:t>年</w:t>
      </w:r>
      <w:r>
        <w:rPr>
          <w:kern w:val="0"/>
          <w:sz w:val="24"/>
        </w:rPr>
        <w:t>12</w:t>
      </w:r>
      <w:r>
        <w:rPr>
          <w:kern w:val="0"/>
          <w:sz w:val="24"/>
        </w:rPr>
        <w:t>月</w:t>
      </w:r>
      <w:r>
        <w:rPr>
          <w:kern w:val="0"/>
          <w:sz w:val="24"/>
        </w:rPr>
        <w:t>19</w:t>
      </w:r>
      <w:r>
        <w:rPr>
          <w:kern w:val="0"/>
          <w:sz w:val="24"/>
        </w:rPr>
        <w:t>日正式生效，基金合同生效日的基金份额总额为</w:t>
      </w:r>
      <w:r>
        <w:rPr>
          <w:kern w:val="0"/>
          <w:sz w:val="24"/>
        </w:rPr>
        <w:t>2,116,634,959.21</w:t>
      </w:r>
      <w:r>
        <w:rPr>
          <w:kern w:val="0"/>
          <w:sz w:val="24"/>
        </w:rPr>
        <w:t>份基金份额，其中认购资金利息折合</w:t>
      </w:r>
      <w:r>
        <w:rPr>
          <w:kern w:val="0"/>
          <w:sz w:val="24"/>
        </w:rPr>
        <w:t>1,174,202.56</w:t>
      </w:r>
      <w:r>
        <w:rPr>
          <w:kern w:val="0"/>
          <w:sz w:val="24"/>
        </w:rPr>
        <w:t>份基金份额。本基金的基金管理人为交银施罗德基金管理有限公司，基金托管人为中国农业银行股份有限公司。</w:t>
      </w:r>
      <w:r>
        <w:rPr>
          <w:kern w:val="0"/>
          <w:sz w:val="24"/>
        </w:rPr>
        <w:t xml:space="preserve"> </w:t>
      </w:r>
    </w:p>
    <w:p w:rsidR="00303981" w:rsidRDefault="00303981">
      <w:pPr>
        <w:spacing w:before="29" w:line="288" w:lineRule="auto"/>
        <w:ind w:firstLineChars="200" w:firstLine="480"/>
        <w:rPr>
          <w:kern w:val="0"/>
          <w:sz w:val="24"/>
        </w:rPr>
      </w:pPr>
    </w:p>
    <w:p w:rsidR="00303981" w:rsidRDefault="00624E00">
      <w:pPr>
        <w:spacing w:before="29" w:line="288" w:lineRule="auto"/>
        <w:ind w:firstLineChars="200" w:firstLine="480"/>
        <w:rPr>
          <w:kern w:val="0"/>
          <w:sz w:val="24"/>
        </w:rPr>
      </w:pPr>
      <w:r>
        <w:rPr>
          <w:kern w:val="0"/>
          <w:sz w:val="24"/>
        </w:rPr>
        <w:t>本基金为发起式基金，基金募集份额总额不少于</w:t>
      </w:r>
      <w:r>
        <w:rPr>
          <w:kern w:val="0"/>
          <w:sz w:val="24"/>
        </w:rPr>
        <w:t>5,000</w:t>
      </w:r>
      <w:r>
        <w:rPr>
          <w:kern w:val="0"/>
          <w:sz w:val="24"/>
        </w:rPr>
        <w:t>万份，基金募集金额不少于</w:t>
      </w:r>
      <w:r>
        <w:rPr>
          <w:kern w:val="0"/>
          <w:sz w:val="24"/>
        </w:rPr>
        <w:t>5,000</w:t>
      </w:r>
      <w:r>
        <w:rPr>
          <w:kern w:val="0"/>
          <w:sz w:val="24"/>
        </w:rPr>
        <w:t>万元，其中基金管理人作为发起资金的提供方认购的金额为</w:t>
      </w:r>
      <w:r>
        <w:rPr>
          <w:kern w:val="0"/>
          <w:sz w:val="24"/>
        </w:rPr>
        <w:t>1,000</w:t>
      </w:r>
      <w:r>
        <w:rPr>
          <w:kern w:val="0"/>
          <w:sz w:val="24"/>
        </w:rPr>
        <w:t>万元且承诺持有</w:t>
      </w:r>
      <w:r>
        <w:rPr>
          <w:kern w:val="0"/>
          <w:sz w:val="24"/>
        </w:rPr>
        <w:lastRenderedPageBreak/>
        <w:t>期限不少于三年。</w:t>
      </w:r>
      <w:r>
        <w:rPr>
          <w:kern w:val="0"/>
          <w:sz w:val="24"/>
        </w:rPr>
        <w:t xml:space="preserve"> </w:t>
      </w:r>
    </w:p>
    <w:p w:rsidR="00303981" w:rsidRDefault="00303981">
      <w:pPr>
        <w:spacing w:before="29" w:line="288" w:lineRule="auto"/>
        <w:ind w:firstLineChars="200" w:firstLine="480"/>
        <w:rPr>
          <w:kern w:val="0"/>
          <w:sz w:val="24"/>
        </w:rPr>
      </w:pPr>
    </w:p>
    <w:p w:rsidR="00303981" w:rsidRDefault="00A217E3">
      <w:pPr>
        <w:spacing w:before="29" w:line="288" w:lineRule="auto"/>
        <w:ind w:firstLineChars="200" w:firstLine="480"/>
        <w:rPr>
          <w:kern w:val="0"/>
          <w:sz w:val="24"/>
        </w:rPr>
      </w:pPr>
      <w:r w:rsidRPr="00A217E3">
        <w:rPr>
          <w:rFonts w:hint="eastAsia"/>
          <w:kern w:val="0"/>
          <w:sz w:val="24"/>
        </w:rPr>
        <w:t>根据《交银施罗德纯债债券型发起式证券投资基金基金合同》和《交银施罗德纯债债券型发起式证券投资基金招募说明书》，本基金根据认购</w:t>
      </w:r>
      <w:r w:rsidRPr="00A217E3">
        <w:rPr>
          <w:rFonts w:hint="eastAsia"/>
          <w:kern w:val="0"/>
          <w:sz w:val="24"/>
        </w:rPr>
        <w:t>/</w:t>
      </w:r>
      <w:r w:rsidRPr="00A217E3">
        <w:rPr>
          <w:rFonts w:hint="eastAsia"/>
          <w:kern w:val="0"/>
          <w:sz w:val="24"/>
        </w:rPr>
        <w:t>申购费用、赎回费用收取方式的不同，将基金份额分为不同的类别。在投资者认购</w:t>
      </w:r>
      <w:r w:rsidRPr="00A217E3">
        <w:rPr>
          <w:rFonts w:hint="eastAsia"/>
          <w:kern w:val="0"/>
          <w:sz w:val="24"/>
        </w:rPr>
        <w:t>/</w:t>
      </w:r>
      <w:r w:rsidRPr="00A217E3">
        <w:rPr>
          <w:rFonts w:hint="eastAsia"/>
          <w:kern w:val="0"/>
          <w:sz w:val="24"/>
        </w:rPr>
        <w:t>申购时收取前端认购</w:t>
      </w:r>
      <w:r w:rsidRPr="00A217E3">
        <w:rPr>
          <w:rFonts w:hint="eastAsia"/>
          <w:kern w:val="0"/>
          <w:sz w:val="24"/>
        </w:rPr>
        <w:t>/</w:t>
      </w:r>
      <w:r w:rsidRPr="00A217E3">
        <w:rPr>
          <w:rFonts w:hint="eastAsia"/>
          <w:kern w:val="0"/>
          <w:sz w:val="24"/>
        </w:rPr>
        <w:t>申购费用、赎回时收取赎回费用的，称为</w:t>
      </w:r>
      <w:r w:rsidRPr="00A217E3">
        <w:rPr>
          <w:rFonts w:hint="eastAsia"/>
          <w:kern w:val="0"/>
          <w:sz w:val="24"/>
        </w:rPr>
        <w:t>A</w:t>
      </w:r>
      <w:r w:rsidRPr="00A217E3">
        <w:rPr>
          <w:rFonts w:hint="eastAsia"/>
          <w:kern w:val="0"/>
          <w:sz w:val="24"/>
        </w:rPr>
        <w:t>类基金份额；在投资者认购</w:t>
      </w:r>
      <w:r w:rsidRPr="00A217E3">
        <w:rPr>
          <w:rFonts w:hint="eastAsia"/>
          <w:kern w:val="0"/>
          <w:sz w:val="24"/>
        </w:rPr>
        <w:t>/</w:t>
      </w:r>
      <w:r w:rsidRPr="00A217E3">
        <w:rPr>
          <w:rFonts w:hint="eastAsia"/>
          <w:kern w:val="0"/>
          <w:sz w:val="24"/>
        </w:rPr>
        <w:t>申购时不收取认购</w:t>
      </w:r>
      <w:r w:rsidRPr="00A217E3">
        <w:rPr>
          <w:rFonts w:hint="eastAsia"/>
          <w:kern w:val="0"/>
          <w:sz w:val="24"/>
        </w:rPr>
        <w:t>/</w:t>
      </w:r>
      <w:r w:rsidRPr="00A217E3">
        <w:rPr>
          <w:rFonts w:hint="eastAsia"/>
          <w:kern w:val="0"/>
          <w:sz w:val="24"/>
        </w:rPr>
        <w:t>申购费用、赎回时收取后端认购</w:t>
      </w:r>
      <w:r w:rsidRPr="00A217E3">
        <w:rPr>
          <w:rFonts w:hint="eastAsia"/>
          <w:kern w:val="0"/>
          <w:sz w:val="24"/>
        </w:rPr>
        <w:t>/</w:t>
      </w:r>
      <w:r w:rsidRPr="00A217E3">
        <w:rPr>
          <w:rFonts w:hint="eastAsia"/>
          <w:kern w:val="0"/>
          <w:sz w:val="24"/>
        </w:rPr>
        <w:t>申购费用和赎回费用的，称为</w:t>
      </w:r>
      <w:r w:rsidRPr="00A217E3">
        <w:rPr>
          <w:rFonts w:hint="eastAsia"/>
          <w:kern w:val="0"/>
          <w:sz w:val="24"/>
        </w:rPr>
        <w:t>B</w:t>
      </w:r>
      <w:r w:rsidRPr="00A217E3">
        <w:rPr>
          <w:rFonts w:hint="eastAsia"/>
          <w:kern w:val="0"/>
          <w:sz w:val="24"/>
        </w:rPr>
        <w:t>类基金份额；在投资者认购</w:t>
      </w:r>
      <w:r w:rsidRPr="00A217E3">
        <w:rPr>
          <w:rFonts w:hint="eastAsia"/>
          <w:kern w:val="0"/>
          <w:sz w:val="24"/>
        </w:rPr>
        <w:t>/</w:t>
      </w:r>
      <w:r w:rsidRPr="00A217E3">
        <w:rPr>
          <w:rFonts w:hint="eastAsia"/>
          <w:kern w:val="0"/>
          <w:sz w:val="24"/>
        </w:rPr>
        <w:t>申购时不收取认购</w:t>
      </w:r>
      <w:r w:rsidRPr="00A217E3">
        <w:rPr>
          <w:rFonts w:hint="eastAsia"/>
          <w:kern w:val="0"/>
          <w:sz w:val="24"/>
        </w:rPr>
        <w:t>/</w:t>
      </w:r>
      <w:r w:rsidRPr="00A217E3">
        <w:rPr>
          <w:rFonts w:hint="eastAsia"/>
          <w:kern w:val="0"/>
          <w:sz w:val="24"/>
        </w:rPr>
        <w:t>申购费用，赎回时收取短期赎回费，并从本类别基金资产中计</w:t>
      </w:r>
      <w:proofErr w:type="gramStart"/>
      <w:r w:rsidRPr="00A217E3">
        <w:rPr>
          <w:rFonts w:hint="eastAsia"/>
          <w:kern w:val="0"/>
          <w:sz w:val="24"/>
        </w:rPr>
        <w:t>提销售</w:t>
      </w:r>
      <w:proofErr w:type="gramEnd"/>
      <w:r w:rsidRPr="00A217E3">
        <w:rPr>
          <w:rFonts w:hint="eastAsia"/>
          <w:kern w:val="0"/>
          <w:sz w:val="24"/>
        </w:rPr>
        <w:t>服务费的，称为</w:t>
      </w:r>
      <w:r w:rsidRPr="00A217E3">
        <w:rPr>
          <w:rFonts w:hint="eastAsia"/>
          <w:kern w:val="0"/>
          <w:sz w:val="24"/>
        </w:rPr>
        <w:t>C</w:t>
      </w:r>
      <w:r w:rsidRPr="00A217E3">
        <w:rPr>
          <w:rFonts w:hint="eastAsia"/>
          <w:kern w:val="0"/>
          <w:sz w:val="24"/>
        </w:rPr>
        <w:t>类基金份额。由于基金费用的不同，本基金</w:t>
      </w:r>
      <w:r w:rsidRPr="00A217E3">
        <w:rPr>
          <w:rFonts w:hint="eastAsia"/>
          <w:kern w:val="0"/>
          <w:sz w:val="24"/>
        </w:rPr>
        <w:t>A/B</w:t>
      </w:r>
      <w:r w:rsidRPr="00A217E3">
        <w:rPr>
          <w:rFonts w:hint="eastAsia"/>
          <w:kern w:val="0"/>
          <w:sz w:val="24"/>
        </w:rPr>
        <w:t>类基金份额和</w:t>
      </w:r>
      <w:r w:rsidRPr="00A217E3">
        <w:rPr>
          <w:rFonts w:hint="eastAsia"/>
          <w:kern w:val="0"/>
          <w:sz w:val="24"/>
        </w:rPr>
        <w:t>C</w:t>
      </w:r>
      <w:r w:rsidRPr="00A217E3">
        <w:rPr>
          <w:rFonts w:hint="eastAsia"/>
          <w:kern w:val="0"/>
          <w:sz w:val="24"/>
        </w:rPr>
        <w:t>类基金份额将分别计算基金份额净值。投资人可自由选择申购某一类别的基金份额，但各类别基金份额之间不能相互转换。</w:t>
      </w:r>
    </w:p>
    <w:p w:rsidR="00303981" w:rsidRDefault="00303981">
      <w:pPr>
        <w:spacing w:before="29" w:line="288" w:lineRule="auto"/>
        <w:ind w:firstLineChars="200" w:firstLine="480"/>
        <w:rPr>
          <w:kern w:val="0"/>
          <w:sz w:val="24"/>
        </w:rPr>
      </w:pPr>
    </w:p>
    <w:p w:rsidR="00303981" w:rsidRDefault="00624E00">
      <w:pPr>
        <w:spacing w:before="29" w:line="288" w:lineRule="auto"/>
        <w:ind w:firstLineChars="200" w:firstLine="480"/>
        <w:rPr>
          <w:kern w:val="0"/>
          <w:sz w:val="24"/>
        </w:rPr>
      </w:pPr>
      <w:r>
        <w:rPr>
          <w:kern w:val="0"/>
          <w:sz w:val="24"/>
        </w:rPr>
        <w:t>根据《中华人民共和国证券投资基金法》和《交银施罗德纯债债券型发起式证券投资基金基金合同》的有关规定，本基金的投资范围为具有良好流动性的金融工具，包括国债、央行票据、地方政府债、金融债、企业债、短期融资</w:t>
      </w:r>
      <w:proofErr w:type="gramStart"/>
      <w:r>
        <w:rPr>
          <w:kern w:val="0"/>
          <w:sz w:val="24"/>
        </w:rPr>
        <w:t>券</w:t>
      </w:r>
      <w:proofErr w:type="gramEnd"/>
      <w:r>
        <w:rPr>
          <w:kern w:val="0"/>
          <w:sz w:val="24"/>
        </w:rPr>
        <w:t>、中期票据、公司债、分离交易可转债、资产支持证券、债券逆回购、银行存款等固定收益类资产以及法律法规或中国证监会允许基金投资的其他金融工具，但须符合中国证监会相关规定。本基金不直接在二级市场买入股票、权证等权益类资产，也不参与一级市场新股申购和新股增发。因投资于分离交易可转债而产生的权证，在其可交易之日起的</w:t>
      </w:r>
      <w:r>
        <w:rPr>
          <w:kern w:val="0"/>
          <w:sz w:val="24"/>
        </w:rPr>
        <w:t>30</w:t>
      </w:r>
      <w:r>
        <w:rPr>
          <w:kern w:val="0"/>
          <w:sz w:val="24"/>
        </w:rPr>
        <w:t>个交易日内卖出。同时本基金不参与可转换债券投资。本基金投资于固定收益类资产的比例不低于基金资产的</w:t>
      </w:r>
      <w:r>
        <w:rPr>
          <w:kern w:val="0"/>
          <w:sz w:val="24"/>
        </w:rPr>
        <w:t>80%</w:t>
      </w:r>
      <w:r>
        <w:rPr>
          <w:kern w:val="0"/>
          <w:sz w:val="24"/>
        </w:rPr>
        <w:t>；现金或到期日在一年以内的政府债券的比例合计不低于基金资产净值的</w:t>
      </w:r>
      <w:r>
        <w:rPr>
          <w:kern w:val="0"/>
          <w:sz w:val="24"/>
        </w:rPr>
        <w:t>5%</w:t>
      </w:r>
      <w:r>
        <w:rPr>
          <w:kern w:val="0"/>
          <w:sz w:val="24"/>
        </w:rPr>
        <w:t>，现金不包括结算备付金、存出保证金及应收申购款等。本基金的业绩比较基准为：中</w:t>
      </w:r>
      <w:proofErr w:type="gramStart"/>
      <w:r>
        <w:rPr>
          <w:kern w:val="0"/>
          <w:sz w:val="24"/>
        </w:rPr>
        <w:t>债综合</w:t>
      </w:r>
      <w:proofErr w:type="gramEnd"/>
      <w:r>
        <w:rPr>
          <w:kern w:val="0"/>
          <w:sz w:val="24"/>
        </w:rPr>
        <w:t>全价指数。</w:t>
      </w:r>
    </w:p>
    <w:p w:rsidR="00303981" w:rsidRDefault="00303981">
      <w:pPr>
        <w:spacing w:before="29" w:line="288" w:lineRule="auto"/>
        <w:ind w:firstLineChars="200" w:firstLine="480"/>
        <w:rPr>
          <w:kern w:val="0"/>
          <w:sz w:val="24"/>
        </w:rPr>
      </w:pPr>
    </w:p>
    <w:p w:rsidR="001A59F9" w:rsidRPr="004A3D9A" w:rsidRDefault="001A59F9" w:rsidP="004A3D9A">
      <w:pPr>
        <w:spacing w:before="29" w:line="288" w:lineRule="auto"/>
        <w:ind w:firstLineChars="200" w:firstLine="480"/>
        <w:rPr>
          <w:kern w:val="0"/>
          <w:sz w:val="24"/>
        </w:rPr>
      </w:pPr>
      <w:r w:rsidRPr="004A3D9A">
        <w:rPr>
          <w:kern w:val="0"/>
          <w:sz w:val="24"/>
        </w:rPr>
        <w:t>本财务报表由本基金的基金管理人交银施罗德基金管理有限公司于</w:t>
      </w:r>
      <w:r w:rsidRPr="004A3D9A">
        <w:rPr>
          <w:kern w:val="0"/>
          <w:sz w:val="24"/>
        </w:rPr>
        <w:t>2019</w:t>
      </w:r>
      <w:r w:rsidRPr="004A3D9A">
        <w:rPr>
          <w:kern w:val="0"/>
          <w:sz w:val="24"/>
        </w:rPr>
        <w:t>年</w:t>
      </w:r>
      <w:r w:rsidRPr="004A3D9A">
        <w:rPr>
          <w:kern w:val="0"/>
          <w:sz w:val="24"/>
        </w:rPr>
        <w:t>3</w:t>
      </w:r>
      <w:r w:rsidRPr="004A3D9A">
        <w:rPr>
          <w:kern w:val="0"/>
          <w:sz w:val="24"/>
        </w:rPr>
        <w:t>月</w:t>
      </w:r>
      <w:r w:rsidRPr="004A3D9A">
        <w:rPr>
          <w:kern w:val="0"/>
          <w:sz w:val="24"/>
        </w:rPr>
        <w:t>25</w:t>
      </w:r>
      <w:r w:rsidRPr="004A3D9A">
        <w:rPr>
          <w:kern w:val="0"/>
          <w:sz w:val="24"/>
        </w:rPr>
        <w:t>日批准报出。</w:t>
      </w:r>
    </w:p>
    <w:p w:rsidR="001A59F9" w:rsidRPr="00D564C7" w:rsidRDefault="001A59F9" w:rsidP="00644AF0">
      <w:pPr>
        <w:tabs>
          <w:tab w:val="left" w:pos="2265"/>
        </w:tabs>
        <w:spacing w:line="360" w:lineRule="auto"/>
        <w:ind w:firstLineChars="200" w:firstLine="420"/>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7.4.2</w:t>
      </w:r>
      <w:r w:rsidRPr="007F57C2">
        <w:rPr>
          <w:rFonts w:eastAsiaTheme="minorEastAsia" w:hint="eastAsia"/>
          <w:b/>
          <w:sz w:val="24"/>
        </w:rPr>
        <w:t>会计报表的编制基础</w:t>
      </w:r>
    </w:p>
    <w:p w:rsidR="00303981" w:rsidRDefault="00624E00">
      <w:pPr>
        <w:spacing w:before="29" w:line="288" w:lineRule="auto"/>
        <w:ind w:firstLineChars="200" w:firstLine="480"/>
        <w:rPr>
          <w:kern w:val="0"/>
          <w:sz w:val="24"/>
        </w:rPr>
      </w:pPr>
      <w:r>
        <w:rPr>
          <w:kern w:val="0"/>
          <w:sz w:val="24"/>
        </w:rPr>
        <w:t>本基金的财务报表按照财政部于</w:t>
      </w:r>
      <w:r>
        <w:rPr>
          <w:kern w:val="0"/>
          <w:sz w:val="24"/>
        </w:rPr>
        <w:t>2006</w:t>
      </w:r>
      <w:r>
        <w:rPr>
          <w:kern w:val="0"/>
          <w:sz w:val="24"/>
        </w:rPr>
        <w:t>年</w:t>
      </w:r>
      <w:r>
        <w:rPr>
          <w:kern w:val="0"/>
          <w:sz w:val="24"/>
        </w:rPr>
        <w:t>2</w:t>
      </w:r>
      <w:r>
        <w:rPr>
          <w:kern w:val="0"/>
          <w:sz w:val="24"/>
        </w:rPr>
        <w:t>月</w:t>
      </w:r>
      <w:r>
        <w:rPr>
          <w:kern w:val="0"/>
          <w:sz w:val="24"/>
        </w:rPr>
        <w:t>15</w:t>
      </w:r>
      <w:r>
        <w:rPr>
          <w:kern w:val="0"/>
          <w:sz w:val="24"/>
        </w:rPr>
        <w:t>日及以后期间颁布的《企业会计准则－基本准则》、各项具体会计准则及相关规定</w:t>
      </w:r>
      <w:r>
        <w:rPr>
          <w:kern w:val="0"/>
          <w:sz w:val="24"/>
        </w:rPr>
        <w:t>(</w:t>
      </w:r>
      <w:r>
        <w:rPr>
          <w:kern w:val="0"/>
          <w:sz w:val="24"/>
        </w:rPr>
        <w:t>以下合称</w:t>
      </w:r>
      <w:r>
        <w:rPr>
          <w:kern w:val="0"/>
          <w:sz w:val="24"/>
        </w:rPr>
        <w:t>“</w:t>
      </w:r>
      <w:r>
        <w:rPr>
          <w:kern w:val="0"/>
          <w:sz w:val="24"/>
        </w:rPr>
        <w:t>企业会计准则</w:t>
      </w:r>
      <w:r>
        <w:rPr>
          <w:kern w:val="0"/>
          <w:sz w:val="24"/>
        </w:rPr>
        <w:t>”)</w:t>
      </w:r>
      <w:r>
        <w:rPr>
          <w:kern w:val="0"/>
          <w:sz w:val="24"/>
        </w:rPr>
        <w:t>、中国证监会颁布的《证券投资基金信息披露</w:t>
      </w:r>
      <w:r>
        <w:rPr>
          <w:kern w:val="0"/>
          <w:sz w:val="24"/>
        </w:rPr>
        <w:t>XBRL</w:t>
      </w:r>
      <w:r>
        <w:rPr>
          <w:kern w:val="0"/>
          <w:sz w:val="24"/>
        </w:rPr>
        <w:t>模板第</w:t>
      </w:r>
      <w:r>
        <w:rPr>
          <w:kern w:val="0"/>
          <w:sz w:val="24"/>
        </w:rPr>
        <w:t>3</w:t>
      </w:r>
      <w:r>
        <w:rPr>
          <w:kern w:val="0"/>
          <w:sz w:val="24"/>
        </w:rPr>
        <w:t>号</w:t>
      </w:r>
      <w:r>
        <w:rPr>
          <w:kern w:val="0"/>
          <w:sz w:val="24"/>
        </w:rPr>
        <w:t>&lt;</w:t>
      </w:r>
      <w:r>
        <w:rPr>
          <w:kern w:val="0"/>
          <w:sz w:val="24"/>
        </w:rPr>
        <w:t>年度报告和半年度报告</w:t>
      </w:r>
      <w:r>
        <w:rPr>
          <w:kern w:val="0"/>
          <w:sz w:val="24"/>
        </w:rPr>
        <w:t>&gt;</w:t>
      </w:r>
      <w:r>
        <w:rPr>
          <w:kern w:val="0"/>
          <w:sz w:val="24"/>
        </w:rPr>
        <w:t>》、中国证券投资基金业协会</w:t>
      </w:r>
      <w:r>
        <w:rPr>
          <w:kern w:val="0"/>
          <w:sz w:val="24"/>
        </w:rPr>
        <w:t>(</w:t>
      </w:r>
      <w:r>
        <w:rPr>
          <w:kern w:val="0"/>
          <w:sz w:val="24"/>
        </w:rPr>
        <w:t>以下简称</w:t>
      </w:r>
      <w:r>
        <w:rPr>
          <w:kern w:val="0"/>
          <w:sz w:val="24"/>
        </w:rPr>
        <w:t>“</w:t>
      </w:r>
      <w:r>
        <w:rPr>
          <w:kern w:val="0"/>
          <w:sz w:val="24"/>
        </w:rPr>
        <w:t>中国基金业协会</w:t>
      </w:r>
      <w:r>
        <w:rPr>
          <w:kern w:val="0"/>
          <w:sz w:val="24"/>
        </w:rPr>
        <w:t>”)</w:t>
      </w:r>
      <w:r>
        <w:rPr>
          <w:kern w:val="0"/>
          <w:sz w:val="24"/>
        </w:rPr>
        <w:t>颁布的《证券投资基金会计核算业务指引》、《交银施罗德纯债债券型发起式证券投资基金基金合同》和在财务报表附注</w:t>
      </w:r>
      <w:r>
        <w:rPr>
          <w:kern w:val="0"/>
          <w:sz w:val="24"/>
        </w:rPr>
        <w:t>7.4.4</w:t>
      </w:r>
      <w:r>
        <w:rPr>
          <w:kern w:val="0"/>
          <w:sz w:val="24"/>
        </w:rPr>
        <w:t>所列示的中国证监会、中国基金业协会发布的有关规定及允许的基金行业实务操作编制。</w:t>
      </w:r>
    </w:p>
    <w:p w:rsidR="00303981" w:rsidRDefault="00303981">
      <w:pPr>
        <w:spacing w:before="29" w:line="288" w:lineRule="auto"/>
        <w:ind w:firstLineChars="200" w:firstLine="480"/>
        <w:rPr>
          <w:kern w:val="0"/>
          <w:sz w:val="24"/>
        </w:rPr>
      </w:pPr>
    </w:p>
    <w:p w:rsidR="001A59F9" w:rsidRPr="004A3D9A" w:rsidRDefault="001A59F9" w:rsidP="004A3D9A">
      <w:pPr>
        <w:spacing w:before="29" w:line="288" w:lineRule="auto"/>
        <w:ind w:firstLineChars="200" w:firstLine="480"/>
        <w:rPr>
          <w:kern w:val="0"/>
          <w:sz w:val="24"/>
        </w:rPr>
      </w:pPr>
      <w:r w:rsidRPr="004A3D9A">
        <w:rPr>
          <w:kern w:val="0"/>
          <w:sz w:val="24"/>
        </w:rPr>
        <w:lastRenderedPageBreak/>
        <w:t>本财务报表以持续经营为基础编制。</w:t>
      </w:r>
    </w:p>
    <w:p w:rsidR="001A59F9" w:rsidRPr="00D564C7" w:rsidRDefault="001A59F9" w:rsidP="00644AF0">
      <w:pPr>
        <w:spacing w:line="360" w:lineRule="auto"/>
        <w:ind w:firstLineChars="200" w:firstLine="422"/>
        <w:rPr>
          <w:rFonts w:asciiTheme="minorEastAsia" w:eastAsiaTheme="minorEastAsia" w:hAnsiTheme="minorEastAsia"/>
          <w:b/>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7.4.3</w:t>
      </w:r>
      <w:r w:rsidRPr="007F57C2">
        <w:rPr>
          <w:rFonts w:eastAsiaTheme="minorEastAsia" w:hint="eastAsia"/>
          <w:b/>
          <w:sz w:val="24"/>
        </w:rPr>
        <w:t>遵循企业会计准则及其他有关规定的声明</w:t>
      </w:r>
    </w:p>
    <w:p w:rsidR="001A59F9" w:rsidRPr="004A3D9A" w:rsidRDefault="001A59F9" w:rsidP="004A3D9A">
      <w:pPr>
        <w:spacing w:before="29" w:line="288" w:lineRule="auto"/>
        <w:ind w:firstLineChars="200" w:firstLine="480"/>
        <w:rPr>
          <w:kern w:val="0"/>
          <w:sz w:val="24"/>
        </w:rPr>
      </w:pPr>
      <w:r w:rsidRPr="004A3D9A">
        <w:rPr>
          <w:kern w:val="0"/>
          <w:sz w:val="24"/>
        </w:rPr>
        <w:t>本基金</w:t>
      </w:r>
      <w:r w:rsidRPr="004A3D9A">
        <w:rPr>
          <w:kern w:val="0"/>
          <w:sz w:val="24"/>
        </w:rPr>
        <w:t>2018</w:t>
      </w:r>
      <w:r w:rsidRPr="004A3D9A">
        <w:rPr>
          <w:kern w:val="0"/>
          <w:sz w:val="24"/>
        </w:rPr>
        <w:t>年度财务报表符合企业会计准则的要求，真实、完整地反映了本基金</w:t>
      </w:r>
      <w:r w:rsidRPr="004A3D9A">
        <w:rPr>
          <w:kern w:val="0"/>
          <w:sz w:val="24"/>
        </w:rPr>
        <w:t>2018</w:t>
      </w:r>
      <w:r w:rsidRPr="004A3D9A">
        <w:rPr>
          <w:kern w:val="0"/>
          <w:sz w:val="24"/>
        </w:rPr>
        <w:t>年</w:t>
      </w:r>
      <w:r w:rsidRPr="004A3D9A">
        <w:rPr>
          <w:kern w:val="0"/>
          <w:sz w:val="24"/>
        </w:rPr>
        <w:t>12</w:t>
      </w:r>
      <w:r w:rsidRPr="004A3D9A">
        <w:rPr>
          <w:kern w:val="0"/>
          <w:sz w:val="24"/>
        </w:rPr>
        <w:t>月</w:t>
      </w:r>
      <w:r w:rsidRPr="004A3D9A">
        <w:rPr>
          <w:kern w:val="0"/>
          <w:sz w:val="24"/>
        </w:rPr>
        <w:t>31</w:t>
      </w:r>
      <w:r w:rsidRPr="004A3D9A">
        <w:rPr>
          <w:kern w:val="0"/>
          <w:sz w:val="24"/>
        </w:rPr>
        <w:t>日的财务状况以及</w:t>
      </w:r>
      <w:r w:rsidRPr="004A3D9A">
        <w:rPr>
          <w:kern w:val="0"/>
          <w:sz w:val="24"/>
        </w:rPr>
        <w:t>2018</w:t>
      </w:r>
      <w:r w:rsidRPr="004A3D9A">
        <w:rPr>
          <w:kern w:val="0"/>
          <w:sz w:val="24"/>
        </w:rPr>
        <w:t>年度的经营成果和基金净值变动情况等有关信息。</w:t>
      </w:r>
    </w:p>
    <w:p w:rsidR="001A59F9" w:rsidRPr="00D564C7" w:rsidRDefault="001A59F9" w:rsidP="00644AF0">
      <w:pPr>
        <w:spacing w:line="360" w:lineRule="auto"/>
        <w:ind w:firstLineChars="200" w:firstLine="422"/>
        <w:rPr>
          <w:rFonts w:asciiTheme="minorEastAsia" w:eastAsiaTheme="minorEastAsia" w:hAnsiTheme="minorEastAsia"/>
          <w:b/>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7.4.4</w:t>
      </w:r>
      <w:r w:rsidRPr="007F57C2">
        <w:rPr>
          <w:rFonts w:eastAsiaTheme="minorEastAsia" w:hint="eastAsia"/>
          <w:b/>
          <w:sz w:val="24"/>
        </w:rPr>
        <w:t>重要会计政策和会计估计</w:t>
      </w:r>
    </w:p>
    <w:p w:rsidR="001A59F9" w:rsidRPr="007F57C2" w:rsidRDefault="001A59F9" w:rsidP="007F57C2">
      <w:pPr>
        <w:spacing w:before="29" w:line="288" w:lineRule="auto"/>
        <w:rPr>
          <w:rFonts w:eastAsiaTheme="minorEastAsia"/>
          <w:b/>
          <w:sz w:val="24"/>
        </w:rPr>
      </w:pPr>
      <w:r w:rsidRPr="007F57C2">
        <w:rPr>
          <w:rFonts w:eastAsiaTheme="minorEastAsia"/>
          <w:b/>
          <w:sz w:val="24"/>
        </w:rPr>
        <w:t>7.4.4.1</w:t>
      </w:r>
      <w:r w:rsidRPr="007F57C2">
        <w:rPr>
          <w:rFonts w:eastAsiaTheme="minorEastAsia" w:hint="eastAsia"/>
          <w:b/>
          <w:sz w:val="24"/>
        </w:rPr>
        <w:t>会计年度</w:t>
      </w:r>
    </w:p>
    <w:p w:rsidR="001A59F9" w:rsidRPr="004A3D9A" w:rsidRDefault="001A59F9" w:rsidP="004A3D9A">
      <w:pPr>
        <w:spacing w:before="29" w:line="288" w:lineRule="auto"/>
        <w:ind w:firstLineChars="200" w:firstLine="480"/>
        <w:rPr>
          <w:kern w:val="0"/>
          <w:sz w:val="24"/>
        </w:rPr>
      </w:pPr>
      <w:r w:rsidRPr="004A3D9A">
        <w:rPr>
          <w:kern w:val="0"/>
          <w:sz w:val="24"/>
        </w:rPr>
        <w:t>本基金会计年度为公历</w:t>
      </w:r>
      <w:r w:rsidRPr="004A3D9A">
        <w:rPr>
          <w:kern w:val="0"/>
          <w:sz w:val="24"/>
        </w:rPr>
        <w:t>1</w:t>
      </w:r>
      <w:r w:rsidRPr="004A3D9A">
        <w:rPr>
          <w:kern w:val="0"/>
          <w:sz w:val="24"/>
        </w:rPr>
        <w:t>月</w:t>
      </w:r>
      <w:r w:rsidRPr="004A3D9A">
        <w:rPr>
          <w:kern w:val="0"/>
          <w:sz w:val="24"/>
        </w:rPr>
        <w:t>1</w:t>
      </w:r>
      <w:r w:rsidRPr="004A3D9A">
        <w:rPr>
          <w:kern w:val="0"/>
          <w:sz w:val="24"/>
        </w:rPr>
        <w:t>日起至</w:t>
      </w:r>
      <w:r w:rsidRPr="004A3D9A">
        <w:rPr>
          <w:kern w:val="0"/>
          <w:sz w:val="24"/>
        </w:rPr>
        <w:t>12</w:t>
      </w:r>
      <w:r w:rsidRPr="004A3D9A">
        <w:rPr>
          <w:kern w:val="0"/>
          <w:sz w:val="24"/>
        </w:rPr>
        <w:t>月</w:t>
      </w:r>
      <w:r w:rsidRPr="004A3D9A">
        <w:rPr>
          <w:kern w:val="0"/>
          <w:sz w:val="24"/>
        </w:rPr>
        <w:t>31</w:t>
      </w:r>
      <w:r w:rsidRPr="004A3D9A">
        <w:rPr>
          <w:kern w:val="0"/>
          <w:sz w:val="24"/>
        </w:rPr>
        <w:t>日止。</w:t>
      </w:r>
    </w:p>
    <w:p w:rsidR="001A59F9" w:rsidRPr="00D564C7" w:rsidRDefault="001A59F9" w:rsidP="00644AF0">
      <w:pPr>
        <w:spacing w:line="360" w:lineRule="auto"/>
        <w:ind w:firstLineChars="200" w:firstLine="422"/>
        <w:rPr>
          <w:rFonts w:asciiTheme="minorEastAsia" w:eastAsiaTheme="minorEastAsia" w:hAnsiTheme="minorEastAsia"/>
          <w:b/>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7.4.4.2 </w:t>
      </w:r>
      <w:r w:rsidRPr="007F57C2">
        <w:rPr>
          <w:rFonts w:eastAsiaTheme="minorEastAsia" w:hint="eastAsia"/>
          <w:b/>
          <w:sz w:val="24"/>
        </w:rPr>
        <w:t>记账本位币</w:t>
      </w:r>
    </w:p>
    <w:p w:rsidR="001A59F9" w:rsidRPr="004A3D9A" w:rsidRDefault="001A59F9" w:rsidP="004A3D9A">
      <w:pPr>
        <w:spacing w:before="29" w:line="288" w:lineRule="auto"/>
        <w:ind w:firstLineChars="200" w:firstLine="480"/>
        <w:rPr>
          <w:kern w:val="0"/>
          <w:sz w:val="24"/>
        </w:rPr>
      </w:pPr>
      <w:r w:rsidRPr="004A3D9A">
        <w:rPr>
          <w:kern w:val="0"/>
          <w:sz w:val="24"/>
        </w:rPr>
        <w:t>本基金的记账本位币为人民币。</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7.4.4.3 </w:t>
      </w:r>
      <w:r w:rsidRPr="007F57C2">
        <w:rPr>
          <w:rFonts w:eastAsiaTheme="minorEastAsia" w:hint="eastAsia"/>
          <w:b/>
          <w:sz w:val="24"/>
        </w:rPr>
        <w:t>金融资产和金融负债的分类</w:t>
      </w:r>
    </w:p>
    <w:p w:rsidR="00303981" w:rsidRDefault="00624E00">
      <w:pPr>
        <w:spacing w:before="29" w:line="288" w:lineRule="auto"/>
        <w:ind w:firstLineChars="200" w:firstLine="480"/>
        <w:rPr>
          <w:kern w:val="0"/>
          <w:sz w:val="24"/>
        </w:rPr>
      </w:pPr>
      <w:r>
        <w:rPr>
          <w:kern w:val="0"/>
          <w:sz w:val="24"/>
        </w:rPr>
        <w:t xml:space="preserve">(1) </w:t>
      </w:r>
      <w:r>
        <w:rPr>
          <w:kern w:val="0"/>
          <w:sz w:val="24"/>
        </w:rPr>
        <w:t>金融资产的分类</w:t>
      </w:r>
    </w:p>
    <w:p w:rsidR="00303981" w:rsidRDefault="00624E00">
      <w:pPr>
        <w:spacing w:before="29" w:line="288" w:lineRule="auto"/>
        <w:ind w:firstLineChars="200" w:firstLine="480"/>
        <w:rPr>
          <w:kern w:val="0"/>
          <w:sz w:val="24"/>
        </w:rPr>
      </w:pPr>
      <w:r>
        <w:rPr>
          <w:kern w:val="0"/>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rsidR="00303981" w:rsidRDefault="00303981">
      <w:pPr>
        <w:spacing w:before="29" w:line="288" w:lineRule="auto"/>
        <w:ind w:firstLineChars="200" w:firstLine="480"/>
        <w:rPr>
          <w:kern w:val="0"/>
          <w:sz w:val="24"/>
        </w:rPr>
      </w:pPr>
    </w:p>
    <w:p w:rsidR="00303981" w:rsidRDefault="00624E00">
      <w:pPr>
        <w:spacing w:before="29" w:line="288" w:lineRule="auto"/>
        <w:ind w:firstLineChars="200" w:firstLine="480"/>
        <w:rPr>
          <w:kern w:val="0"/>
          <w:sz w:val="24"/>
        </w:rPr>
      </w:pPr>
      <w:r>
        <w:rPr>
          <w:kern w:val="0"/>
          <w:sz w:val="24"/>
        </w:rPr>
        <w:t>本基金以交易目的持有的债券投资、资产支持证券投资和衍生工具</w:t>
      </w:r>
      <w:r>
        <w:rPr>
          <w:kern w:val="0"/>
          <w:sz w:val="24"/>
        </w:rPr>
        <w:t>(</w:t>
      </w:r>
      <w:r>
        <w:rPr>
          <w:kern w:val="0"/>
          <w:sz w:val="24"/>
        </w:rPr>
        <w:t>主要为股指期货</w:t>
      </w:r>
      <w:r>
        <w:rPr>
          <w:kern w:val="0"/>
          <w:sz w:val="24"/>
        </w:rPr>
        <w:t>)</w:t>
      </w:r>
      <w:r>
        <w:rPr>
          <w:kern w:val="0"/>
          <w:sz w:val="24"/>
        </w:rPr>
        <w:t>分类为以公允价值计量且其变动计入当期损益的金融资产。除衍生工具所产生的金融资产在资产负债表中以衍生金融资产列示外，以公允价值计量且其变动计入当期损益的金融资产在资产负债表中以交易性金融资产列示。</w:t>
      </w:r>
    </w:p>
    <w:p w:rsidR="00303981" w:rsidRDefault="00303981">
      <w:pPr>
        <w:spacing w:before="29" w:line="288" w:lineRule="auto"/>
        <w:ind w:firstLineChars="200" w:firstLine="480"/>
        <w:rPr>
          <w:kern w:val="0"/>
          <w:sz w:val="24"/>
        </w:rPr>
      </w:pPr>
    </w:p>
    <w:p w:rsidR="00303981" w:rsidRDefault="00624E00">
      <w:pPr>
        <w:spacing w:before="29" w:line="288" w:lineRule="auto"/>
        <w:ind w:firstLineChars="200" w:firstLine="480"/>
        <w:rPr>
          <w:kern w:val="0"/>
          <w:sz w:val="24"/>
        </w:rPr>
      </w:pPr>
      <w:r>
        <w:rPr>
          <w:kern w:val="0"/>
          <w:sz w:val="24"/>
        </w:rPr>
        <w:t>本基金持有的其他金融资产分类为应收款项，包括银行存款、买入返售金融资产和其他各类应收款项等。应收款项是指在活跃市场中没有报价、回收金额固定或可确定的非衍生金融资产。</w:t>
      </w:r>
    </w:p>
    <w:p w:rsidR="00303981" w:rsidRDefault="00303981">
      <w:pPr>
        <w:spacing w:before="29" w:line="288" w:lineRule="auto"/>
        <w:ind w:firstLineChars="200" w:firstLine="480"/>
        <w:rPr>
          <w:kern w:val="0"/>
          <w:sz w:val="24"/>
        </w:rPr>
      </w:pPr>
    </w:p>
    <w:p w:rsidR="00303981" w:rsidRDefault="00624E00">
      <w:pPr>
        <w:spacing w:before="29" w:line="288" w:lineRule="auto"/>
        <w:ind w:firstLineChars="200" w:firstLine="480"/>
        <w:rPr>
          <w:kern w:val="0"/>
          <w:sz w:val="24"/>
        </w:rPr>
      </w:pPr>
      <w:r>
        <w:rPr>
          <w:kern w:val="0"/>
          <w:sz w:val="24"/>
        </w:rPr>
        <w:t xml:space="preserve">(2) </w:t>
      </w:r>
      <w:r>
        <w:rPr>
          <w:kern w:val="0"/>
          <w:sz w:val="24"/>
        </w:rPr>
        <w:t>金融负债的分类</w:t>
      </w:r>
    </w:p>
    <w:p w:rsidR="001A59F9" w:rsidRPr="004A3D9A" w:rsidRDefault="001A59F9" w:rsidP="004A3D9A">
      <w:pPr>
        <w:spacing w:before="29" w:line="288" w:lineRule="auto"/>
        <w:ind w:firstLineChars="200" w:firstLine="480"/>
        <w:rPr>
          <w:kern w:val="0"/>
          <w:sz w:val="24"/>
        </w:rPr>
      </w:pPr>
      <w:r w:rsidRPr="004A3D9A">
        <w:rPr>
          <w:kern w:val="0"/>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D564C7" w:rsidRDefault="001A59F9" w:rsidP="007F57C2">
      <w:pPr>
        <w:spacing w:before="29" w:line="288" w:lineRule="auto"/>
        <w:rPr>
          <w:rFonts w:asciiTheme="minorEastAsia" w:eastAsiaTheme="minorEastAsia" w:hAnsiTheme="minorEastAsia"/>
          <w:b/>
          <w:color w:val="000000"/>
          <w:kern w:val="0"/>
          <w:szCs w:val="21"/>
        </w:rPr>
      </w:pPr>
      <w:r w:rsidRPr="007F57C2">
        <w:rPr>
          <w:rFonts w:eastAsiaTheme="minorEastAsia"/>
          <w:b/>
          <w:sz w:val="24"/>
        </w:rPr>
        <w:t xml:space="preserve">7.4.4.4 </w:t>
      </w:r>
      <w:r w:rsidRPr="007F57C2">
        <w:rPr>
          <w:rFonts w:eastAsiaTheme="minorEastAsia" w:hint="eastAsia"/>
          <w:b/>
          <w:sz w:val="24"/>
        </w:rPr>
        <w:t>金融资产和金融负债的初始确认、后续计量和终止确认</w:t>
      </w:r>
    </w:p>
    <w:p w:rsidR="00303981" w:rsidRDefault="00624E00">
      <w:pPr>
        <w:spacing w:before="29" w:line="288" w:lineRule="auto"/>
        <w:ind w:firstLineChars="200" w:firstLine="480"/>
        <w:rPr>
          <w:kern w:val="0"/>
          <w:sz w:val="24"/>
        </w:rPr>
      </w:pPr>
      <w:r>
        <w:rPr>
          <w:kern w:val="0"/>
          <w:sz w:val="24"/>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入初始确认金额。</w:t>
      </w:r>
    </w:p>
    <w:p w:rsidR="00303981" w:rsidRDefault="00303981">
      <w:pPr>
        <w:spacing w:before="29" w:line="288" w:lineRule="auto"/>
        <w:ind w:firstLineChars="200" w:firstLine="480"/>
        <w:rPr>
          <w:kern w:val="0"/>
          <w:sz w:val="24"/>
        </w:rPr>
      </w:pPr>
    </w:p>
    <w:p w:rsidR="00303981" w:rsidRDefault="00624E00">
      <w:pPr>
        <w:spacing w:before="29" w:line="288" w:lineRule="auto"/>
        <w:ind w:firstLineChars="200" w:firstLine="480"/>
        <w:rPr>
          <w:kern w:val="0"/>
          <w:sz w:val="24"/>
        </w:rPr>
      </w:pPr>
      <w:r>
        <w:rPr>
          <w:kern w:val="0"/>
          <w:sz w:val="24"/>
        </w:rPr>
        <w:t>对于以公允价值计量且其变动计入当期损益的金融资产，按照公允价值进行后续计量；对于应收款项和其他金融负债采用实际利率法，以摊</w:t>
      </w:r>
      <w:proofErr w:type="gramStart"/>
      <w:r>
        <w:rPr>
          <w:kern w:val="0"/>
          <w:sz w:val="24"/>
        </w:rPr>
        <w:t>余成本</w:t>
      </w:r>
      <w:proofErr w:type="gramEnd"/>
      <w:r>
        <w:rPr>
          <w:kern w:val="0"/>
          <w:sz w:val="24"/>
        </w:rPr>
        <w:t>进行后续计量。</w:t>
      </w:r>
    </w:p>
    <w:p w:rsidR="00303981" w:rsidRDefault="00303981">
      <w:pPr>
        <w:spacing w:before="29" w:line="288" w:lineRule="auto"/>
        <w:ind w:firstLineChars="200" w:firstLine="480"/>
        <w:rPr>
          <w:kern w:val="0"/>
          <w:sz w:val="24"/>
        </w:rPr>
      </w:pPr>
    </w:p>
    <w:p w:rsidR="00303981" w:rsidRDefault="00624E00">
      <w:pPr>
        <w:spacing w:before="29" w:line="288" w:lineRule="auto"/>
        <w:ind w:firstLineChars="200" w:firstLine="480"/>
        <w:rPr>
          <w:kern w:val="0"/>
          <w:sz w:val="24"/>
        </w:rPr>
      </w:pPr>
      <w:r>
        <w:rPr>
          <w:kern w:val="0"/>
          <w:sz w:val="24"/>
        </w:rPr>
        <w:t>金融资产满足下列条件之一的，予以终止确认：</w:t>
      </w:r>
      <w:r>
        <w:rPr>
          <w:kern w:val="0"/>
          <w:sz w:val="24"/>
        </w:rPr>
        <w:t xml:space="preserve">(1) </w:t>
      </w:r>
      <w:r>
        <w:rPr>
          <w:kern w:val="0"/>
          <w:sz w:val="24"/>
        </w:rPr>
        <w:t>收取该金融资产现金流量的合同权利终止；</w:t>
      </w:r>
      <w:r>
        <w:rPr>
          <w:kern w:val="0"/>
          <w:sz w:val="24"/>
        </w:rPr>
        <w:t xml:space="preserve">(2) </w:t>
      </w:r>
      <w:r>
        <w:rPr>
          <w:kern w:val="0"/>
          <w:sz w:val="24"/>
        </w:rPr>
        <w:t>该金融资产已转移，且本基金将金融资产所有权上几乎所有的风险和报酬转移给转入方；或者</w:t>
      </w:r>
      <w:r>
        <w:rPr>
          <w:kern w:val="0"/>
          <w:sz w:val="24"/>
        </w:rPr>
        <w:t xml:space="preserve">(3) </w:t>
      </w:r>
      <w:r>
        <w:rPr>
          <w:kern w:val="0"/>
          <w:sz w:val="24"/>
        </w:rPr>
        <w:t>该金融资产已转移，虽然本基金既没有转移也没有保留金融资产所有权上几乎所有的风险和报酬，但是放弃了对该金融资产控制。</w:t>
      </w:r>
    </w:p>
    <w:p w:rsidR="00303981" w:rsidRDefault="00303981">
      <w:pPr>
        <w:spacing w:before="29" w:line="288" w:lineRule="auto"/>
        <w:ind w:firstLineChars="200" w:firstLine="480"/>
        <w:rPr>
          <w:kern w:val="0"/>
          <w:sz w:val="24"/>
        </w:rPr>
      </w:pPr>
    </w:p>
    <w:p w:rsidR="00303981" w:rsidRDefault="00624E00">
      <w:pPr>
        <w:spacing w:before="29" w:line="288" w:lineRule="auto"/>
        <w:ind w:firstLineChars="200" w:firstLine="480"/>
        <w:rPr>
          <w:kern w:val="0"/>
          <w:sz w:val="24"/>
        </w:rPr>
      </w:pPr>
      <w:r>
        <w:rPr>
          <w:kern w:val="0"/>
          <w:sz w:val="24"/>
        </w:rPr>
        <w:t>金融资产终止确认时，其账面价值与收到的对价的差额，计入当期损益。</w:t>
      </w:r>
    </w:p>
    <w:p w:rsidR="00303981" w:rsidRDefault="00303981">
      <w:pPr>
        <w:spacing w:before="29" w:line="288" w:lineRule="auto"/>
        <w:ind w:firstLineChars="200" w:firstLine="480"/>
        <w:rPr>
          <w:kern w:val="0"/>
          <w:sz w:val="24"/>
        </w:rPr>
      </w:pPr>
    </w:p>
    <w:p w:rsidR="001A59F9" w:rsidRPr="004A3D9A" w:rsidRDefault="001A59F9" w:rsidP="004A3D9A">
      <w:pPr>
        <w:spacing w:before="29" w:line="288" w:lineRule="auto"/>
        <w:ind w:firstLineChars="200" w:firstLine="480"/>
        <w:rPr>
          <w:kern w:val="0"/>
          <w:sz w:val="24"/>
        </w:rPr>
      </w:pPr>
      <w:r w:rsidRPr="004A3D9A">
        <w:rPr>
          <w:kern w:val="0"/>
          <w:sz w:val="24"/>
        </w:rPr>
        <w:t>当金融负债的现时义务全部或部分已经解除时，终止确认该金融负债或义务已解除的部分。终止确认部分的账面价值与支付的对价之间的差额，计入当期损益。</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7.4.4.5 </w:t>
      </w:r>
      <w:r w:rsidRPr="007F57C2">
        <w:rPr>
          <w:rFonts w:eastAsiaTheme="minorEastAsia" w:hint="eastAsia"/>
          <w:b/>
          <w:sz w:val="24"/>
        </w:rPr>
        <w:t>金融资产和金融负债的估值原则</w:t>
      </w:r>
    </w:p>
    <w:p w:rsidR="00303981" w:rsidRDefault="00624E00">
      <w:pPr>
        <w:spacing w:before="29" w:line="288" w:lineRule="auto"/>
        <w:ind w:firstLineChars="200" w:firstLine="480"/>
        <w:rPr>
          <w:kern w:val="0"/>
          <w:sz w:val="24"/>
        </w:rPr>
      </w:pPr>
      <w:r>
        <w:rPr>
          <w:kern w:val="0"/>
          <w:sz w:val="24"/>
        </w:rPr>
        <w:t>本基金持有的债券投资、资产支持证券投资和衍生工具</w:t>
      </w:r>
      <w:r>
        <w:rPr>
          <w:kern w:val="0"/>
          <w:sz w:val="24"/>
        </w:rPr>
        <w:t>(</w:t>
      </w:r>
      <w:r>
        <w:rPr>
          <w:kern w:val="0"/>
          <w:sz w:val="24"/>
        </w:rPr>
        <w:t>主要为股指期货</w:t>
      </w:r>
      <w:r>
        <w:rPr>
          <w:kern w:val="0"/>
          <w:sz w:val="24"/>
        </w:rPr>
        <w:t>)</w:t>
      </w:r>
      <w:r>
        <w:rPr>
          <w:kern w:val="0"/>
          <w:sz w:val="24"/>
        </w:rPr>
        <w:t>按如下原则确定公允价值并进行估值：</w:t>
      </w:r>
    </w:p>
    <w:p w:rsidR="00303981" w:rsidRDefault="00303981">
      <w:pPr>
        <w:spacing w:before="29" w:line="288" w:lineRule="auto"/>
        <w:ind w:firstLineChars="200" w:firstLine="480"/>
        <w:rPr>
          <w:kern w:val="0"/>
          <w:sz w:val="24"/>
        </w:rPr>
      </w:pPr>
    </w:p>
    <w:p w:rsidR="00303981" w:rsidRDefault="00624E00">
      <w:pPr>
        <w:spacing w:before="29" w:line="288" w:lineRule="auto"/>
        <w:ind w:firstLineChars="200" w:firstLine="480"/>
        <w:rPr>
          <w:kern w:val="0"/>
          <w:sz w:val="24"/>
        </w:rPr>
      </w:pPr>
      <w:r>
        <w:rPr>
          <w:kern w:val="0"/>
          <w:sz w:val="24"/>
        </w:rPr>
        <w:t xml:space="preserve">(1) </w:t>
      </w:r>
      <w:r>
        <w:rPr>
          <w:kern w:val="0"/>
          <w:sz w:val="24"/>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rsidR="00303981" w:rsidRDefault="00303981">
      <w:pPr>
        <w:spacing w:before="29" w:line="288" w:lineRule="auto"/>
        <w:ind w:firstLineChars="200" w:firstLine="480"/>
        <w:rPr>
          <w:kern w:val="0"/>
          <w:sz w:val="24"/>
        </w:rPr>
      </w:pPr>
    </w:p>
    <w:p w:rsidR="00303981" w:rsidRDefault="00624E00">
      <w:pPr>
        <w:spacing w:before="29" w:line="288" w:lineRule="auto"/>
        <w:ind w:firstLineChars="200" w:firstLine="480"/>
        <w:rPr>
          <w:kern w:val="0"/>
          <w:sz w:val="24"/>
        </w:rPr>
      </w:pPr>
      <w:r>
        <w:rPr>
          <w:kern w:val="0"/>
          <w:sz w:val="24"/>
        </w:rPr>
        <w:t xml:space="preserve">(2) </w:t>
      </w:r>
      <w:r>
        <w:rPr>
          <w:kern w:val="0"/>
          <w:sz w:val="24"/>
        </w:rPr>
        <w:t>当金融工具不存在活跃市场，采用在当前情况下适用并且有足够可利用数据和其他信息支持的估值技术确定公允价值。采用估值技术时，优先使用可观察输入值，只</w:t>
      </w:r>
      <w:r>
        <w:rPr>
          <w:kern w:val="0"/>
          <w:sz w:val="24"/>
        </w:rPr>
        <w:lastRenderedPageBreak/>
        <w:t>有在无法取得相关资产或负债可观察输入值或取得不切实可行的情况下，才可以使用不可观察输入值。</w:t>
      </w:r>
    </w:p>
    <w:p w:rsidR="00303981" w:rsidRDefault="00303981">
      <w:pPr>
        <w:spacing w:before="29" w:line="288" w:lineRule="auto"/>
        <w:ind w:firstLineChars="200" w:firstLine="480"/>
        <w:rPr>
          <w:kern w:val="0"/>
          <w:sz w:val="24"/>
        </w:rPr>
      </w:pPr>
    </w:p>
    <w:p w:rsidR="001A59F9" w:rsidRPr="004A3D9A" w:rsidRDefault="001A59F9" w:rsidP="004A3D9A">
      <w:pPr>
        <w:spacing w:before="29" w:line="288" w:lineRule="auto"/>
        <w:ind w:firstLineChars="200" w:firstLine="480"/>
        <w:rPr>
          <w:kern w:val="0"/>
          <w:sz w:val="24"/>
        </w:rPr>
      </w:pPr>
      <w:r w:rsidRPr="004A3D9A">
        <w:rPr>
          <w:kern w:val="0"/>
          <w:sz w:val="24"/>
        </w:rPr>
        <w:t xml:space="preserve">(3) </w:t>
      </w:r>
      <w:r w:rsidRPr="004A3D9A">
        <w:rPr>
          <w:kern w:val="0"/>
          <w:sz w:val="24"/>
        </w:rPr>
        <w:t>如经济环境发生重大变化或证券发行人发生影响金融工具价格的重大事件，应对估值进行调整并确定公允价值。</w:t>
      </w:r>
    </w:p>
    <w:p w:rsidR="001A59F9" w:rsidRPr="00D564C7" w:rsidRDefault="001A59F9" w:rsidP="00644AF0">
      <w:pPr>
        <w:autoSpaceDE w:val="0"/>
        <w:autoSpaceDN w:val="0"/>
        <w:adjustRightInd w:val="0"/>
        <w:spacing w:line="360" w:lineRule="auto"/>
        <w:jc w:val="left"/>
        <w:rPr>
          <w:rFonts w:asciiTheme="minorEastAsia" w:eastAsiaTheme="minorEastAsia" w:hAnsiTheme="minorEastAsia"/>
          <w:b/>
          <w:color w:val="000000"/>
          <w:kern w:val="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7.4.4.6 </w:t>
      </w:r>
      <w:r w:rsidRPr="007F57C2">
        <w:rPr>
          <w:rFonts w:eastAsiaTheme="minorEastAsia" w:hint="eastAsia"/>
          <w:b/>
          <w:sz w:val="24"/>
        </w:rPr>
        <w:t>金融资产和金融负债的</w:t>
      </w:r>
      <w:proofErr w:type="gramStart"/>
      <w:r w:rsidRPr="007F57C2">
        <w:rPr>
          <w:rFonts w:eastAsiaTheme="minorEastAsia" w:hint="eastAsia"/>
          <w:b/>
          <w:sz w:val="24"/>
        </w:rPr>
        <w:t>抵销</w:t>
      </w:r>
      <w:proofErr w:type="gramEnd"/>
    </w:p>
    <w:p w:rsidR="001A59F9" w:rsidRPr="004A3D9A" w:rsidRDefault="001A59F9" w:rsidP="004A3D9A">
      <w:pPr>
        <w:spacing w:before="29" w:line="288" w:lineRule="auto"/>
        <w:ind w:firstLineChars="200" w:firstLine="480"/>
        <w:rPr>
          <w:kern w:val="0"/>
          <w:sz w:val="24"/>
        </w:rPr>
      </w:pPr>
      <w:r w:rsidRPr="004A3D9A">
        <w:rPr>
          <w:kern w:val="0"/>
          <w:sz w:val="24"/>
        </w:rPr>
        <w:t>本基金持有的资产和承担的负债基本为金融资产和金融负债。当本基金</w:t>
      </w:r>
      <w:r w:rsidRPr="004A3D9A">
        <w:rPr>
          <w:kern w:val="0"/>
          <w:sz w:val="24"/>
        </w:rPr>
        <w:t xml:space="preserve">1) </w:t>
      </w:r>
      <w:r w:rsidRPr="004A3D9A">
        <w:rPr>
          <w:kern w:val="0"/>
          <w:sz w:val="24"/>
        </w:rPr>
        <w:t>具有</w:t>
      </w:r>
      <w:proofErr w:type="gramStart"/>
      <w:r w:rsidRPr="004A3D9A">
        <w:rPr>
          <w:kern w:val="0"/>
          <w:sz w:val="24"/>
        </w:rPr>
        <w:t>抵销</w:t>
      </w:r>
      <w:proofErr w:type="gramEnd"/>
      <w:r w:rsidRPr="004A3D9A">
        <w:rPr>
          <w:kern w:val="0"/>
          <w:sz w:val="24"/>
        </w:rPr>
        <w:t>已确认金额的法定权利且该种法定权利现在是可执行的；且</w:t>
      </w:r>
      <w:r w:rsidRPr="004A3D9A">
        <w:rPr>
          <w:kern w:val="0"/>
          <w:sz w:val="24"/>
        </w:rPr>
        <w:t xml:space="preserve">2) </w:t>
      </w:r>
      <w:r w:rsidRPr="004A3D9A">
        <w:rPr>
          <w:kern w:val="0"/>
          <w:sz w:val="24"/>
        </w:rPr>
        <w:t>交易双方准备按净额结算时，金融资产与金融负债按</w:t>
      </w:r>
      <w:proofErr w:type="gramStart"/>
      <w:r w:rsidRPr="004A3D9A">
        <w:rPr>
          <w:kern w:val="0"/>
          <w:sz w:val="24"/>
        </w:rPr>
        <w:t>抵销</w:t>
      </w:r>
      <w:proofErr w:type="gramEnd"/>
      <w:r w:rsidRPr="004A3D9A">
        <w:rPr>
          <w:kern w:val="0"/>
          <w:sz w:val="24"/>
        </w:rPr>
        <w:t>后的净额在资产负债表中列示。</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7.4.4.7 </w:t>
      </w:r>
      <w:r w:rsidRPr="007F57C2">
        <w:rPr>
          <w:rFonts w:eastAsiaTheme="minorEastAsia" w:hint="eastAsia"/>
          <w:b/>
          <w:sz w:val="24"/>
        </w:rPr>
        <w:t>实收基金</w:t>
      </w:r>
    </w:p>
    <w:p w:rsidR="001A59F9" w:rsidRPr="004A3D9A" w:rsidRDefault="001A59F9" w:rsidP="004A3D9A">
      <w:pPr>
        <w:spacing w:before="29" w:line="288" w:lineRule="auto"/>
        <w:ind w:firstLineChars="200" w:firstLine="480"/>
        <w:rPr>
          <w:kern w:val="0"/>
          <w:sz w:val="24"/>
        </w:rPr>
      </w:pPr>
      <w:r w:rsidRPr="004A3D9A">
        <w:rPr>
          <w:kern w:val="0"/>
          <w:sz w:val="24"/>
        </w:rPr>
        <w:t>实收基金为对外发行基金份额所募集的总金额在扣除</w:t>
      </w:r>
      <w:proofErr w:type="gramStart"/>
      <w:r w:rsidRPr="004A3D9A">
        <w:rPr>
          <w:kern w:val="0"/>
          <w:sz w:val="24"/>
        </w:rPr>
        <w:t>损益平准金</w:t>
      </w:r>
      <w:proofErr w:type="gramEnd"/>
      <w:r w:rsidRPr="004A3D9A">
        <w:rPr>
          <w:kern w:val="0"/>
          <w:sz w:val="24"/>
        </w:rPr>
        <w:t>分摊部分后的余额。由于申购和赎回引起的实收基金变动分别于基金申购确认日及基金赎回确认</w:t>
      </w:r>
      <w:proofErr w:type="gramStart"/>
      <w:r w:rsidRPr="004A3D9A">
        <w:rPr>
          <w:kern w:val="0"/>
          <w:sz w:val="24"/>
        </w:rPr>
        <w:t>日认列</w:t>
      </w:r>
      <w:proofErr w:type="gramEnd"/>
      <w:r w:rsidRPr="004A3D9A">
        <w:rPr>
          <w:kern w:val="0"/>
          <w:sz w:val="24"/>
        </w:rPr>
        <w:t>。上述申购和赎回分别包括基金转换所引起的转入基金的实收基金增加和转出基金的实收基金减少。</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7.4.4.8 </w:t>
      </w:r>
      <w:proofErr w:type="gramStart"/>
      <w:r w:rsidRPr="007F57C2">
        <w:rPr>
          <w:rFonts w:eastAsiaTheme="minorEastAsia" w:hint="eastAsia"/>
          <w:b/>
          <w:sz w:val="24"/>
        </w:rPr>
        <w:t>损益平</w:t>
      </w:r>
      <w:proofErr w:type="gramEnd"/>
      <w:r w:rsidRPr="007F57C2">
        <w:rPr>
          <w:rFonts w:eastAsiaTheme="minorEastAsia" w:hint="eastAsia"/>
          <w:b/>
          <w:sz w:val="24"/>
        </w:rPr>
        <w:t>准金</w:t>
      </w:r>
    </w:p>
    <w:p w:rsidR="001A59F9" w:rsidRPr="004A3D9A" w:rsidRDefault="001A59F9" w:rsidP="004A3D9A">
      <w:pPr>
        <w:spacing w:before="29" w:line="288" w:lineRule="auto"/>
        <w:ind w:firstLineChars="200" w:firstLine="480"/>
        <w:rPr>
          <w:kern w:val="0"/>
          <w:sz w:val="24"/>
        </w:rPr>
      </w:pPr>
      <w:proofErr w:type="gramStart"/>
      <w:r w:rsidRPr="004A3D9A">
        <w:rPr>
          <w:kern w:val="0"/>
          <w:sz w:val="24"/>
        </w:rPr>
        <w:t>损益平准金包括</w:t>
      </w:r>
      <w:proofErr w:type="gramEnd"/>
      <w:r w:rsidRPr="004A3D9A">
        <w:rPr>
          <w:kern w:val="0"/>
          <w:sz w:val="24"/>
        </w:rPr>
        <w:t>已实现</w:t>
      </w:r>
      <w:proofErr w:type="gramStart"/>
      <w:r w:rsidRPr="004A3D9A">
        <w:rPr>
          <w:kern w:val="0"/>
          <w:sz w:val="24"/>
        </w:rPr>
        <w:t>平准金和</w:t>
      </w:r>
      <w:proofErr w:type="gramEnd"/>
      <w:r w:rsidRPr="004A3D9A">
        <w:rPr>
          <w:kern w:val="0"/>
          <w:sz w:val="24"/>
        </w:rPr>
        <w:t>未实现平准金。已实现</w:t>
      </w:r>
      <w:proofErr w:type="gramStart"/>
      <w:r w:rsidRPr="004A3D9A">
        <w:rPr>
          <w:kern w:val="0"/>
          <w:sz w:val="24"/>
        </w:rPr>
        <w:t>平准金指</w:t>
      </w:r>
      <w:proofErr w:type="gramEnd"/>
      <w:r w:rsidRPr="004A3D9A">
        <w:rPr>
          <w:kern w:val="0"/>
          <w:sz w:val="24"/>
        </w:rPr>
        <w:t>在申购或赎回基金份额时，申购或赎回款项中包含的按累计未分配的已实现</w:t>
      </w:r>
      <w:proofErr w:type="gramStart"/>
      <w:r w:rsidRPr="004A3D9A">
        <w:rPr>
          <w:kern w:val="0"/>
          <w:sz w:val="24"/>
        </w:rPr>
        <w:t>损益占</w:t>
      </w:r>
      <w:proofErr w:type="gramEnd"/>
      <w:r w:rsidRPr="004A3D9A">
        <w:rPr>
          <w:kern w:val="0"/>
          <w:sz w:val="24"/>
        </w:rPr>
        <w:t>基金净值比例计算的金额。未实现</w:t>
      </w:r>
      <w:proofErr w:type="gramStart"/>
      <w:r w:rsidRPr="004A3D9A">
        <w:rPr>
          <w:kern w:val="0"/>
          <w:sz w:val="24"/>
        </w:rPr>
        <w:t>平准金指</w:t>
      </w:r>
      <w:proofErr w:type="gramEnd"/>
      <w:r w:rsidRPr="004A3D9A">
        <w:rPr>
          <w:kern w:val="0"/>
          <w:sz w:val="24"/>
        </w:rPr>
        <w:t>在申购或赎回基金份额时，申购或赎回款项中包含的按累计未实现</w:t>
      </w:r>
      <w:proofErr w:type="gramStart"/>
      <w:r w:rsidRPr="004A3D9A">
        <w:rPr>
          <w:kern w:val="0"/>
          <w:sz w:val="24"/>
        </w:rPr>
        <w:t>损益占</w:t>
      </w:r>
      <w:proofErr w:type="gramEnd"/>
      <w:r w:rsidRPr="004A3D9A">
        <w:rPr>
          <w:kern w:val="0"/>
          <w:sz w:val="24"/>
        </w:rPr>
        <w:t>基金净值比例计算的金额。</w:t>
      </w:r>
      <w:proofErr w:type="gramStart"/>
      <w:r w:rsidRPr="004A3D9A">
        <w:rPr>
          <w:kern w:val="0"/>
          <w:sz w:val="24"/>
        </w:rPr>
        <w:t>损益平准金</w:t>
      </w:r>
      <w:proofErr w:type="gramEnd"/>
      <w:r w:rsidRPr="004A3D9A">
        <w:rPr>
          <w:kern w:val="0"/>
          <w:sz w:val="24"/>
        </w:rPr>
        <w:t>于基金申购确认日或基金赎回确认</w:t>
      </w:r>
      <w:proofErr w:type="gramStart"/>
      <w:r w:rsidRPr="004A3D9A">
        <w:rPr>
          <w:kern w:val="0"/>
          <w:sz w:val="24"/>
        </w:rPr>
        <w:t>日认列</w:t>
      </w:r>
      <w:proofErr w:type="gramEnd"/>
      <w:r w:rsidRPr="004A3D9A">
        <w:rPr>
          <w:kern w:val="0"/>
          <w:sz w:val="24"/>
        </w:rPr>
        <w:t>，并于期末全额转入未分配利润</w:t>
      </w:r>
      <w:r w:rsidRPr="004A3D9A">
        <w:rPr>
          <w:kern w:val="0"/>
          <w:sz w:val="24"/>
        </w:rPr>
        <w:t>/(</w:t>
      </w:r>
      <w:r w:rsidRPr="004A3D9A">
        <w:rPr>
          <w:kern w:val="0"/>
          <w:sz w:val="24"/>
        </w:rPr>
        <w:t>累计亏损</w:t>
      </w:r>
      <w:r w:rsidRPr="004A3D9A">
        <w:rPr>
          <w:kern w:val="0"/>
          <w:sz w:val="24"/>
        </w:rPr>
        <w:t>)</w:t>
      </w:r>
      <w:r w:rsidRPr="004A3D9A">
        <w:rPr>
          <w:kern w:val="0"/>
          <w:sz w:val="24"/>
        </w:rPr>
        <w:t>。</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7.4.4.9 </w:t>
      </w:r>
      <w:r w:rsidRPr="007F57C2">
        <w:rPr>
          <w:rFonts w:eastAsiaTheme="minorEastAsia" w:hint="eastAsia"/>
          <w:b/>
          <w:sz w:val="24"/>
        </w:rPr>
        <w:t>收入</w:t>
      </w:r>
      <w:r w:rsidRPr="007F57C2">
        <w:rPr>
          <w:rFonts w:eastAsiaTheme="minorEastAsia"/>
          <w:b/>
          <w:sz w:val="24"/>
        </w:rPr>
        <w:t>/(</w:t>
      </w:r>
      <w:r w:rsidRPr="007F57C2">
        <w:rPr>
          <w:rFonts w:eastAsiaTheme="minorEastAsia" w:hint="eastAsia"/>
          <w:b/>
          <w:sz w:val="24"/>
        </w:rPr>
        <w:t>损失</w:t>
      </w:r>
      <w:r w:rsidRPr="007F57C2">
        <w:rPr>
          <w:rFonts w:eastAsiaTheme="minorEastAsia"/>
          <w:b/>
          <w:sz w:val="24"/>
        </w:rPr>
        <w:t>)</w:t>
      </w:r>
      <w:r w:rsidRPr="007F57C2">
        <w:rPr>
          <w:rFonts w:eastAsiaTheme="minorEastAsia" w:hint="eastAsia"/>
          <w:b/>
          <w:sz w:val="24"/>
        </w:rPr>
        <w:t>的确认和计量</w:t>
      </w:r>
    </w:p>
    <w:p w:rsidR="00303981" w:rsidRDefault="00624E00">
      <w:pPr>
        <w:spacing w:before="29" w:line="288" w:lineRule="auto"/>
        <w:ind w:firstLineChars="200" w:firstLine="480"/>
        <w:rPr>
          <w:kern w:val="0"/>
          <w:sz w:val="24"/>
        </w:rPr>
      </w:pPr>
      <w:r>
        <w:rPr>
          <w:kern w:val="0"/>
          <w:sz w:val="24"/>
        </w:rPr>
        <w:t>债券投资在持有期间应取得的按票面利率或者发行价计算的利息扣除在适用情况下由债券发行企业代扣代缴的个人所得税及由基金管理人缴纳的增值税后的净额确认为利息收入。资产支持证券在持有期间收到的款项，根据资产支持证券的预计收益率区分属于资产支持证券投资本金部分和投资收益部分，将本金部分冲减资产支持证券投资成本，并将投资收益部分扣除在适用情况下由基金管理人缴纳的增值税后的净额确认为利息收入。</w:t>
      </w:r>
    </w:p>
    <w:p w:rsidR="00303981" w:rsidRDefault="00303981">
      <w:pPr>
        <w:spacing w:before="29" w:line="288" w:lineRule="auto"/>
        <w:ind w:firstLineChars="200" w:firstLine="480"/>
        <w:rPr>
          <w:kern w:val="0"/>
          <w:sz w:val="24"/>
        </w:rPr>
      </w:pPr>
    </w:p>
    <w:p w:rsidR="00303981" w:rsidRDefault="00624E00">
      <w:pPr>
        <w:spacing w:before="29" w:line="288" w:lineRule="auto"/>
        <w:ind w:firstLineChars="200" w:firstLine="480"/>
        <w:rPr>
          <w:kern w:val="0"/>
          <w:sz w:val="24"/>
        </w:rPr>
      </w:pPr>
      <w:r>
        <w:rPr>
          <w:kern w:val="0"/>
          <w:sz w:val="24"/>
        </w:rPr>
        <w:t>以公允价值计量且其变动计入当期损益的金融资产在持有期间的公允价值变动确认为公允价值变动损益；于处置时，其处置价格与初始确认金额之间的差额确认为投资收益，其中包括从公允价值变动损益结转的公允价值累计变动额。</w:t>
      </w:r>
    </w:p>
    <w:p w:rsidR="00303981" w:rsidRDefault="00303981">
      <w:pPr>
        <w:spacing w:before="29" w:line="288" w:lineRule="auto"/>
        <w:ind w:firstLineChars="200" w:firstLine="480"/>
        <w:rPr>
          <w:kern w:val="0"/>
          <w:sz w:val="24"/>
        </w:rPr>
      </w:pPr>
    </w:p>
    <w:p w:rsidR="001A59F9" w:rsidRPr="004A3D9A" w:rsidRDefault="001A59F9" w:rsidP="004A3D9A">
      <w:pPr>
        <w:spacing w:before="29" w:line="288" w:lineRule="auto"/>
        <w:ind w:firstLineChars="200" w:firstLine="480"/>
        <w:rPr>
          <w:kern w:val="0"/>
          <w:sz w:val="24"/>
        </w:rPr>
      </w:pPr>
      <w:r w:rsidRPr="004A3D9A">
        <w:rPr>
          <w:kern w:val="0"/>
          <w:sz w:val="24"/>
        </w:rPr>
        <w:lastRenderedPageBreak/>
        <w:t>应收款项在持有期间确认的利息收入按实际利率法计算，实际利率法与直线法差异较小的则按直线法计算。</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7.4.4.10 </w:t>
      </w:r>
      <w:r w:rsidRPr="007F57C2">
        <w:rPr>
          <w:rFonts w:eastAsiaTheme="minorEastAsia" w:hint="eastAsia"/>
          <w:b/>
          <w:sz w:val="24"/>
        </w:rPr>
        <w:t>费用的确认和计量</w:t>
      </w:r>
    </w:p>
    <w:p w:rsidR="00303981" w:rsidRDefault="00624E00">
      <w:pPr>
        <w:spacing w:before="29" w:line="288" w:lineRule="auto"/>
        <w:ind w:firstLineChars="200" w:firstLine="480"/>
        <w:rPr>
          <w:kern w:val="0"/>
          <w:sz w:val="24"/>
        </w:rPr>
      </w:pPr>
      <w:r>
        <w:rPr>
          <w:kern w:val="0"/>
          <w:sz w:val="24"/>
        </w:rPr>
        <w:t>本基金的管理人报酬、托管费和销售服务费在费用涵盖期间按基金合同约定的费率和计算方法逐日确认。</w:t>
      </w:r>
    </w:p>
    <w:p w:rsidR="00303981" w:rsidRDefault="00303981">
      <w:pPr>
        <w:spacing w:before="29" w:line="288" w:lineRule="auto"/>
        <w:ind w:firstLineChars="200" w:firstLine="480"/>
        <w:rPr>
          <w:kern w:val="0"/>
          <w:sz w:val="24"/>
        </w:rPr>
      </w:pPr>
    </w:p>
    <w:p w:rsidR="001A59F9" w:rsidRPr="004A3D9A" w:rsidRDefault="001A59F9" w:rsidP="004A3D9A">
      <w:pPr>
        <w:spacing w:before="29" w:line="288" w:lineRule="auto"/>
        <w:ind w:firstLineChars="200" w:firstLine="480"/>
        <w:rPr>
          <w:kern w:val="0"/>
          <w:sz w:val="24"/>
        </w:rPr>
      </w:pPr>
      <w:r w:rsidRPr="004A3D9A">
        <w:rPr>
          <w:kern w:val="0"/>
          <w:sz w:val="24"/>
        </w:rPr>
        <w:t>其他金融负债在持有期间确认的利息支出按实际利率法计算，实际利率法与直线法差异较小的则按直线法计算。</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7.4.4.11 </w:t>
      </w:r>
      <w:r w:rsidRPr="007F57C2">
        <w:rPr>
          <w:rFonts w:eastAsiaTheme="minorEastAsia" w:hint="eastAsia"/>
          <w:b/>
          <w:sz w:val="24"/>
        </w:rPr>
        <w:t>基金的收益分配政策</w:t>
      </w:r>
    </w:p>
    <w:p w:rsidR="00303981" w:rsidRDefault="00624E00">
      <w:pPr>
        <w:spacing w:before="29" w:line="288" w:lineRule="auto"/>
        <w:ind w:firstLineChars="200" w:firstLine="480"/>
        <w:rPr>
          <w:kern w:val="0"/>
          <w:sz w:val="24"/>
        </w:rPr>
      </w:pPr>
      <w:r>
        <w:rPr>
          <w:kern w:val="0"/>
          <w:sz w:val="24"/>
        </w:rPr>
        <w:t>本基金同一类别的每一基金份额享有同等分配权。本基金收益以现金形式分配，但基金份额持有人可选择现金红利或将现金红利按分红除权日的基金份额净值自动转为基金份额进行再投资。若期末未分配利润中的未实现部分为正数，包括基金经营活动产生的未实现损益以及基金份额交易产生的未实现</w:t>
      </w:r>
      <w:proofErr w:type="gramStart"/>
      <w:r>
        <w:rPr>
          <w:kern w:val="0"/>
          <w:sz w:val="24"/>
        </w:rPr>
        <w:t>平准金等</w:t>
      </w:r>
      <w:proofErr w:type="gramEnd"/>
      <w:r>
        <w:rPr>
          <w:kern w:val="0"/>
          <w:sz w:val="24"/>
        </w:rPr>
        <w:t>，则期末可供分配利润的金额为期末未分配利润中的已实现部分；若期末未分配利润的未实现部分为负数，则期末可供分配利润的金额为期末未分配利润，即已实现部分相抵未实现部分后的余额。</w:t>
      </w:r>
    </w:p>
    <w:p w:rsidR="00303981" w:rsidRDefault="00303981">
      <w:pPr>
        <w:spacing w:before="29" w:line="288" w:lineRule="auto"/>
        <w:ind w:firstLineChars="200" w:firstLine="480"/>
        <w:rPr>
          <w:kern w:val="0"/>
          <w:sz w:val="24"/>
        </w:rPr>
      </w:pPr>
    </w:p>
    <w:p w:rsidR="001A59F9" w:rsidRPr="004A3D9A" w:rsidRDefault="001A59F9" w:rsidP="004A3D9A">
      <w:pPr>
        <w:spacing w:before="29" w:line="288" w:lineRule="auto"/>
        <w:ind w:firstLineChars="200" w:firstLine="480"/>
        <w:rPr>
          <w:kern w:val="0"/>
          <w:sz w:val="24"/>
        </w:rPr>
      </w:pPr>
      <w:r w:rsidRPr="004A3D9A">
        <w:rPr>
          <w:kern w:val="0"/>
          <w:sz w:val="24"/>
        </w:rPr>
        <w:t>经宣告的拟分配基金收益于分红除权日从所有者权益转出。</w:t>
      </w:r>
    </w:p>
    <w:p w:rsidR="001A59F9" w:rsidRPr="00D564C7" w:rsidRDefault="001A59F9" w:rsidP="004A3D9A">
      <w:pPr>
        <w:spacing w:before="29" w:line="288"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7.4.4.12 </w:t>
      </w:r>
      <w:r w:rsidRPr="007F57C2">
        <w:rPr>
          <w:rFonts w:eastAsiaTheme="minorEastAsia" w:hint="eastAsia"/>
          <w:b/>
          <w:sz w:val="24"/>
        </w:rPr>
        <w:t>分部报告</w:t>
      </w:r>
    </w:p>
    <w:p w:rsidR="00303981" w:rsidRDefault="00624E00">
      <w:pPr>
        <w:spacing w:before="29" w:line="288" w:lineRule="auto"/>
        <w:ind w:firstLineChars="200" w:firstLine="480"/>
        <w:rPr>
          <w:kern w:val="0"/>
          <w:sz w:val="24"/>
        </w:rPr>
      </w:pPr>
      <w:r>
        <w:rPr>
          <w:kern w:val="0"/>
          <w:sz w:val="24"/>
        </w:rPr>
        <w:t>本基金以内部组织结构、管理要求、内部报告制度为依据确定经营分部，以经营分部为基础确定报告分部并披露分部信息。经营分部是指本基金内同时满足下列条件的组成部分：</w:t>
      </w:r>
      <w:r>
        <w:rPr>
          <w:kern w:val="0"/>
          <w:sz w:val="24"/>
        </w:rPr>
        <w:t xml:space="preserve">(1) </w:t>
      </w:r>
      <w:r>
        <w:rPr>
          <w:kern w:val="0"/>
          <w:sz w:val="24"/>
        </w:rPr>
        <w:t>该组成部分能够在日常活动中产生收入、发生费用；</w:t>
      </w:r>
      <w:r>
        <w:rPr>
          <w:kern w:val="0"/>
          <w:sz w:val="24"/>
        </w:rPr>
        <w:t xml:space="preserve">(2) </w:t>
      </w:r>
      <w:r>
        <w:rPr>
          <w:kern w:val="0"/>
          <w:sz w:val="24"/>
        </w:rPr>
        <w:t>本基金的基金管理人能够定期评价该组成部分的经营成果，以决定向其配置资源、评价其业绩；</w:t>
      </w:r>
      <w:r>
        <w:rPr>
          <w:kern w:val="0"/>
          <w:sz w:val="24"/>
        </w:rPr>
        <w:t xml:space="preserve">(3) </w:t>
      </w:r>
      <w:r>
        <w:rPr>
          <w:kern w:val="0"/>
          <w:sz w:val="24"/>
        </w:rPr>
        <w:t>本基金能够取得该组成部分的财务状况、经营成果和现金流量等有关会计信息。如果两个或多个经营分部具有相似的经济特征，并且满足一定条件的，则合并为一个经营分部。</w:t>
      </w:r>
    </w:p>
    <w:p w:rsidR="00303981" w:rsidRDefault="00303981">
      <w:pPr>
        <w:spacing w:before="29" w:line="288" w:lineRule="auto"/>
        <w:ind w:firstLineChars="200" w:firstLine="480"/>
        <w:rPr>
          <w:kern w:val="0"/>
          <w:sz w:val="24"/>
        </w:rPr>
      </w:pPr>
    </w:p>
    <w:p w:rsidR="001A59F9" w:rsidRPr="004A3D9A" w:rsidRDefault="001A59F9" w:rsidP="004A3D9A">
      <w:pPr>
        <w:spacing w:before="29" w:line="288" w:lineRule="auto"/>
        <w:ind w:firstLineChars="200" w:firstLine="480"/>
        <w:rPr>
          <w:kern w:val="0"/>
          <w:sz w:val="24"/>
        </w:rPr>
      </w:pPr>
      <w:r w:rsidRPr="004A3D9A">
        <w:rPr>
          <w:kern w:val="0"/>
          <w:sz w:val="24"/>
        </w:rPr>
        <w:t>本基金目前以一个单一的经营分部运作，不需要披露分部信息。</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7.4.4.13 </w:t>
      </w:r>
      <w:r w:rsidRPr="007F57C2">
        <w:rPr>
          <w:rFonts w:eastAsiaTheme="minorEastAsia" w:hint="eastAsia"/>
          <w:b/>
          <w:sz w:val="24"/>
        </w:rPr>
        <w:t>其他重要的会计政策和会计估计</w:t>
      </w:r>
    </w:p>
    <w:p w:rsidR="00303981" w:rsidRDefault="00624E00">
      <w:pPr>
        <w:spacing w:before="29" w:line="288" w:lineRule="auto"/>
        <w:ind w:firstLineChars="200" w:firstLine="480"/>
        <w:rPr>
          <w:kern w:val="0"/>
          <w:sz w:val="24"/>
        </w:rPr>
      </w:pPr>
      <w:r>
        <w:rPr>
          <w:kern w:val="0"/>
          <w:sz w:val="24"/>
        </w:rPr>
        <w:t>根据本基金的估值原则和中国证监会允许的基金行业估值实务操作，本基金确定以下类别股票投资、债券投资和资产支持证券投资的公允价值时采用的估值方法及其关键假设如下：</w:t>
      </w:r>
    </w:p>
    <w:p w:rsidR="00303981" w:rsidRDefault="00303981">
      <w:pPr>
        <w:spacing w:before="29" w:line="288" w:lineRule="auto"/>
        <w:ind w:firstLineChars="200" w:firstLine="480"/>
        <w:rPr>
          <w:kern w:val="0"/>
          <w:sz w:val="24"/>
        </w:rPr>
      </w:pPr>
    </w:p>
    <w:p w:rsidR="00303981" w:rsidRDefault="00624E00">
      <w:pPr>
        <w:spacing w:before="29" w:line="288" w:lineRule="auto"/>
        <w:ind w:firstLineChars="200" w:firstLine="480"/>
        <w:rPr>
          <w:kern w:val="0"/>
          <w:sz w:val="24"/>
        </w:rPr>
      </w:pPr>
      <w:r>
        <w:rPr>
          <w:kern w:val="0"/>
          <w:sz w:val="24"/>
        </w:rPr>
        <w:lastRenderedPageBreak/>
        <w:t>(1)</w:t>
      </w:r>
      <w:r>
        <w:rPr>
          <w:kern w:val="0"/>
          <w:sz w:val="24"/>
        </w:rPr>
        <w:t>对于证券交易所上市的债券，若出现重大事项停牌或交易不活跃</w:t>
      </w:r>
      <w:r>
        <w:rPr>
          <w:kern w:val="0"/>
          <w:sz w:val="24"/>
        </w:rPr>
        <w:t>(</w:t>
      </w:r>
      <w:r>
        <w:rPr>
          <w:kern w:val="0"/>
          <w:sz w:val="24"/>
        </w:rPr>
        <w:t>包括涨跌停时的交易不活跃</w:t>
      </w:r>
      <w:r>
        <w:rPr>
          <w:kern w:val="0"/>
          <w:sz w:val="24"/>
        </w:rPr>
        <w:t>)</w:t>
      </w:r>
      <w:r>
        <w:rPr>
          <w:kern w:val="0"/>
          <w:sz w:val="24"/>
        </w:rPr>
        <w:t>等情况，本基金根据中国证监会公告</w:t>
      </w:r>
      <w:r>
        <w:rPr>
          <w:kern w:val="0"/>
          <w:sz w:val="24"/>
        </w:rPr>
        <w:t>[2017]13</w:t>
      </w:r>
      <w:r>
        <w:rPr>
          <w:kern w:val="0"/>
          <w:sz w:val="24"/>
        </w:rPr>
        <w:t>号《中国证监会关于证券投资基金估值业务的指导意见》，根据具体情况采用现金流量折现法等估值技术进行估值。</w:t>
      </w:r>
    </w:p>
    <w:p w:rsidR="00303981" w:rsidRDefault="00303981">
      <w:pPr>
        <w:spacing w:before="29" w:line="288" w:lineRule="auto"/>
        <w:ind w:firstLineChars="200" w:firstLine="480"/>
        <w:rPr>
          <w:kern w:val="0"/>
          <w:sz w:val="24"/>
        </w:rPr>
      </w:pPr>
    </w:p>
    <w:p w:rsidR="001A59F9" w:rsidRPr="004A3D9A" w:rsidRDefault="001A59F9" w:rsidP="004A3D9A">
      <w:pPr>
        <w:spacing w:before="29" w:line="288" w:lineRule="auto"/>
        <w:ind w:firstLineChars="200" w:firstLine="480"/>
        <w:rPr>
          <w:kern w:val="0"/>
          <w:sz w:val="24"/>
        </w:rPr>
      </w:pPr>
      <w:r w:rsidRPr="004A3D9A">
        <w:rPr>
          <w:kern w:val="0"/>
          <w:sz w:val="24"/>
        </w:rPr>
        <w:t>(2)</w:t>
      </w:r>
      <w:r w:rsidRPr="004A3D9A">
        <w:rPr>
          <w:kern w:val="0"/>
          <w:sz w:val="24"/>
        </w:rPr>
        <w:t>对于在证券交易所上市或挂牌转让的固定收益品种</w:t>
      </w:r>
      <w:r w:rsidRPr="004A3D9A">
        <w:rPr>
          <w:kern w:val="0"/>
          <w:sz w:val="24"/>
        </w:rPr>
        <w:t>(</w:t>
      </w:r>
      <w:r w:rsidRPr="004A3D9A">
        <w:rPr>
          <w:kern w:val="0"/>
          <w:sz w:val="24"/>
        </w:rPr>
        <w:t>可转换债券、资产支持证券和私募债券除外</w:t>
      </w:r>
      <w:r w:rsidRPr="004A3D9A">
        <w:rPr>
          <w:kern w:val="0"/>
          <w:sz w:val="24"/>
        </w:rPr>
        <w:t>)</w:t>
      </w:r>
      <w:r w:rsidRPr="004A3D9A">
        <w:rPr>
          <w:kern w:val="0"/>
          <w:sz w:val="24"/>
        </w:rPr>
        <w:t>及在银行间同业市场交易的固定收益品种，根据中国证监会公告</w:t>
      </w:r>
      <w:r w:rsidRPr="004A3D9A">
        <w:rPr>
          <w:kern w:val="0"/>
          <w:sz w:val="24"/>
        </w:rPr>
        <w:t>[2017]13</w:t>
      </w:r>
      <w:r w:rsidRPr="004A3D9A">
        <w:rPr>
          <w:kern w:val="0"/>
          <w:sz w:val="24"/>
        </w:rPr>
        <w:t>号《中国证监会关于证券投资基金估值业务的指导意见》及《中国证券投资基金业协会估值核算工作小组关于</w:t>
      </w:r>
      <w:r w:rsidRPr="004A3D9A">
        <w:rPr>
          <w:kern w:val="0"/>
          <w:sz w:val="24"/>
        </w:rPr>
        <w:t>2015</w:t>
      </w:r>
      <w:r w:rsidRPr="004A3D9A">
        <w:rPr>
          <w:kern w:val="0"/>
          <w:sz w:val="24"/>
        </w:rPr>
        <w:t>年</w:t>
      </w:r>
      <w:r w:rsidRPr="004A3D9A">
        <w:rPr>
          <w:kern w:val="0"/>
          <w:sz w:val="24"/>
        </w:rPr>
        <w:t>1</w:t>
      </w:r>
      <w:r w:rsidRPr="004A3D9A">
        <w:rPr>
          <w:kern w:val="0"/>
          <w:sz w:val="24"/>
        </w:rPr>
        <w:t>季度固定收益品种的估值处理标准》采用估值技术确定公允价值。本基金持有的证券交易所上市或挂牌转让的固定收益品种</w:t>
      </w:r>
      <w:r w:rsidRPr="004A3D9A">
        <w:rPr>
          <w:kern w:val="0"/>
          <w:sz w:val="24"/>
        </w:rPr>
        <w:t>(</w:t>
      </w:r>
      <w:r w:rsidRPr="004A3D9A">
        <w:rPr>
          <w:kern w:val="0"/>
          <w:sz w:val="24"/>
        </w:rPr>
        <w:t>可转换债券、资产支持证券和私募债券除外</w:t>
      </w:r>
      <w:r w:rsidRPr="004A3D9A">
        <w:rPr>
          <w:kern w:val="0"/>
          <w:sz w:val="24"/>
        </w:rPr>
        <w:t>)</w:t>
      </w:r>
      <w:r w:rsidRPr="004A3D9A">
        <w:rPr>
          <w:kern w:val="0"/>
          <w:sz w:val="24"/>
        </w:rPr>
        <w:t>，按照中证指数有限公司所独立提供的估值结果确定公允价值。本基金持有的银行间同业市场固定收益品种按照中</w:t>
      </w:r>
      <w:proofErr w:type="gramStart"/>
      <w:r w:rsidRPr="004A3D9A">
        <w:rPr>
          <w:kern w:val="0"/>
          <w:sz w:val="24"/>
        </w:rPr>
        <w:t>债金融</w:t>
      </w:r>
      <w:proofErr w:type="gramEnd"/>
      <w:r w:rsidRPr="004A3D9A">
        <w:rPr>
          <w:kern w:val="0"/>
          <w:sz w:val="24"/>
        </w:rPr>
        <w:t>估值中心有限公司所独立提供的估值结果确定公允价值。</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7.4.5</w:t>
      </w:r>
      <w:r w:rsidRPr="007F57C2">
        <w:rPr>
          <w:rFonts w:eastAsiaTheme="minorEastAsia" w:hint="eastAsia"/>
          <w:b/>
          <w:sz w:val="24"/>
        </w:rPr>
        <w:t>会计政策和会计估计变更以及差错更正的说明</w:t>
      </w: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7.4.5.1 </w:t>
      </w:r>
      <w:r w:rsidRPr="007F57C2">
        <w:rPr>
          <w:rFonts w:eastAsiaTheme="minorEastAsia" w:hint="eastAsia"/>
          <w:b/>
          <w:sz w:val="24"/>
        </w:rPr>
        <w:t>会计政策变更的说明</w:t>
      </w:r>
    </w:p>
    <w:p w:rsidR="001A59F9" w:rsidRPr="004A3D9A" w:rsidRDefault="001A59F9" w:rsidP="004A3D9A">
      <w:pPr>
        <w:spacing w:before="29" w:line="288" w:lineRule="auto"/>
        <w:ind w:firstLineChars="200" w:firstLine="480"/>
        <w:rPr>
          <w:kern w:val="0"/>
          <w:sz w:val="24"/>
        </w:rPr>
      </w:pPr>
      <w:r w:rsidRPr="004A3D9A">
        <w:rPr>
          <w:kern w:val="0"/>
          <w:sz w:val="24"/>
        </w:rPr>
        <w:t>本基金本报告期未发生会计政策变更。</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7.4.5.2 </w:t>
      </w:r>
      <w:r w:rsidRPr="007F57C2">
        <w:rPr>
          <w:rFonts w:eastAsiaTheme="minorEastAsia" w:hint="eastAsia"/>
          <w:b/>
          <w:sz w:val="24"/>
        </w:rPr>
        <w:t>会计估计变更的说明</w:t>
      </w:r>
    </w:p>
    <w:p w:rsidR="001A59F9" w:rsidRPr="004A3D9A" w:rsidRDefault="001A59F9" w:rsidP="004A3D9A">
      <w:pPr>
        <w:spacing w:before="29" w:line="288" w:lineRule="auto"/>
        <w:ind w:firstLineChars="200" w:firstLine="480"/>
        <w:rPr>
          <w:kern w:val="0"/>
          <w:sz w:val="24"/>
        </w:rPr>
      </w:pPr>
      <w:r w:rsidRPr="004A3D9A">
        <w:rPr>
          <w:kern w:val="0"/>
          <w:sz w:val="24"/>
        </w:rPr>
        <w:t>本基金本报告期未发生会计估计变更。</w:t>
      </w:r>
    </w:p>
    <w:p w:rsidR="001A59F9" w:rsidRPr="00D564C7" w:rsidRDefault="001A59F9" w:rsidP="004A3D9A">
      <w:pPr>
        <w:spacing w:before="29" w:line="288"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7.4.5.3 </w:t>
      </w:r>
      <w:r w:rsidRPr="007F57C2">
        <w:rPr>
          <w:rFonts w:eastAsiaTheme="minorEastAsia" w:hint="eastAsia"/>
          <w:b/>
          <w:sz w:val="24"/>
        </w:rPr>
        <w:t>差错更正的说明</w:t>
      </w:r>
    </w:p>
    <w:p w:rsidR="001A59F9" w:rsidRPr="004A3D9A" w:rsidRDefault="001A59F9" w:rsidP="004A3D9A">
      <w:pPr>
        <w:spacing w:before="29" w:line="288" w:lineRule="auto"/>
        <w:ind w:firstLineChars="200" w:firstLine="480"/>
        <w:rPr>
          <w:kern w:val="0"/>
          <w:sz w:val="24"/>
        </w:rPr>
      </w:pPr>
      <w:r w:rsidRPr="004A3D9A">
        <w:rPr>
          <w:kern w:val="0"/>
          <w:sz w:val="24"/>
        </w:rPr>
        <w:t>本基金在本报告期间无需说明的会计差错更正。</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7.4.6</w:t>
      </w:r>
      <w:r w:rsidRPr="007F57C2">
        <w:rPr>
          <w:rFonts w:eastAsiaTheme="minorEastAsia" w:hint="eastAsia"/>
          <w:b/>
          <w:sz w:val="24"/>
        </w:rPr>
        <w:t>税项</w:t>
      </w:r>
    </w:p>
    <w:p w:rsidR="00303981" w:rsidRDefault="00624E00">
      <w:pPr>
        <w:spacing w:before="29" w:line="288" w:lineRule="auto"/>
        <w:ind w:firstLineChars="200" w:firstLine="480"/>
        <w:rPr>
          <w:kern w:val="0"/>
          <w:sz w:val="24"/>
        </w:rPr>
      </w:pPr>
      <w:r>
        <w:rPr>
          <w:kern w:val="0"/>
          <w:sz w:val="24"/>
        </w:rPr>
        <w:t>根据财政部、国家税务总局财税</w:t>
      </w:r>
      <w:r>
        <w:rPr>
          <w:kern w:val="0"/>
          <w:sz w:val="24"/>
        </w:rPr>
        <w:t>[2008]1</w:t>
      </w:r>
      <w:r>
        <w:rPr>
          <w:kern w:val="0"/>
          <w:sz w:val="24"/>
        </w:rPr>
        <w:t>号《关于企业所得税若干优惠政策的通知》、财税</w:t>
      </w:r>
      <w:r>
        <w:rPr>
          <w:kern w:val="0"/>
          <w:sz w:val="24"/>
        </w:rPr>
        <w:t>[2016]36</w:t>
      </w:r>
      <w:r>
        <w:rPr>
          <w:kern w:val="0"/>
          <w:sz w:val="24"/>
        </w:rPr>
        <w:t>号《关于全面推开营业税改征增值税试点的通知》、财税</w:t>
      </w:r>
      <w:r>
        <w:rPr>
          <w:kern w:val="0"/>
          <w:sz w:val="24"/>
        </w:rPr>
        <w:t>[2016]46</w:t>
      </w:r>
      <w:r>
        <w:rPr>
          <w:kern w:val="0"/>
          <w:sz w:val="24"/>
        </w:rPr>
        <w:t>号《关于进一步明确全面推开营改增试点金融业有关政策的通知》、财税</w:t>
      </w:r>
      <w:r>
        <w:rPr>
          <w:kern w:val="0"/>
          <w:sz w:val="24"/>
        </w:rPr>
        <w:t>[2016]70</w:t>
      </w:r>
      <w:r>
        <w:rPr>
          <w:kern w:val="0"/>
          <w:sz w:val="24"/>
        </w:rPr>
        <w:t>号《关于金融机构同业往来等增值税政策的补充通知》、财税</w:t>
      </w:r>
      <w:r>
        <w:rPr>
          <w:kern w:val="0"/>
          <w:sz w:val="24"/>
        </w:rPr>
        <w:t>[2016]140</w:t>
      </w:r>
      <w:r>
        <w:rPr>
          <w:kern w:val="0"/>
          <w:sz w:val="24"/>
        </w:rPr>
        <w:t>号《关于明确金融</w:t>
      </w:r>
      <w:r>
        <w:rPr>
          <w:kern w:val="0"/>
          <w:sz w:val="24"/>
        </w:rPr>
        <w:t xml:space="preserve"> </w:t>
      </w:r>
      <w:r>
        <w:rPr>
          <w:kern w:val="0"/>
          <w:sz w:val="24"/>
        </w:rPr>
        <w:t>房地产开发</w:t>
      </w:r>
      <w:r>
        <w:rPr>
          <w:kern w:val="0"/>
          <w:sz w:val="24"/>
        </w:rPr>
        <w:t xml:space="preserve"> </w:t>
      </w:r>
      <w:r>
        <w:rPr>
          <w:kern w:val="0"/>
          <w:sz w:val="24"/>
        </w:rPr>
        <w:t>教育辅助服务等增值税政策的通知》、财税</w:t>
      </w:r>
      <w:r>
        <w:rPr>
          <w:kern w:val="0"/>
          <w:sz w:val="24"/>
        </w:rPr>
        <w:t>[2017]2</w:t>
      </w:r>
      <w:r>
        <w:rPr>
          <w:kern w:val="0"/>
          <w:sz w:val="24"/>
        </w:rPr>
        <w:t>号《关于资管产品增值税政策有关问题的补充通知》、财税</w:t>
      </w:r>
      <w:r>
        <w:rPr>
          <w:kern w:val="0"/>
          <w:sz w:val="24"/>
        </w:rPr>
        <w:t>[2017]56</w:t>
      </w:r>
      <w:r>
        <w:rPr>
          <w:kern w:val="0"/>
          <w:sz w:val="24"/>
        </w:rPr>
        <w:t>号《关于资管产品增值税有关问题的通知》、财税</w:t>
      </w:r>
      <w:r>
        <w:rPr>
          <w:kern w:val="0"/>
          <w:sz w:val="24"/>
        </w:rPr>
        <w:t>[2017]90</w:t>
      </w:r>
      <w:r>
        <w:rPr>
          <w:kern w:val="0"/>
          <w:sz w:val="24"/>
        </w:rPr>
        <w:t>号《关于租入固定资产进项税额抵扣等增值税政策的通知》及其他相关财税法规和实务操作，主要税项列示如下：</w:t>
      </w:r>
    </w:p>
    <w:p w:rsidR="00303981" w:rsidRDefault="00303981">
      <w:pPr>
        <w:spacing w:before="29" w:line="288" w:lineRule="auto"/>
        <w:ind w:firstLineChars="200" w:firstLine="480"/>
        <w:rPr>
          <w:kern w:val="0"/>
          <w:sz w:val="24"/>
        </w:rPr>
      </w:pPr>
    </w:p>
    <w:p w:rsidR="00303981" w:rsidRDefault="00624E00">
      <w:pPr>
        <w:spacing w:before="29" w:line="288" w:lineRule="auto"/>
        <w:ind w:firstLineChars="200" w:firstLine="480"/>
        <w:rPr>
          <w:kern w:val="0"/>
          <w:sz w:val="24"/>
        </w:rPr>
      </w:pPr>
      <w:r>
        <w:rPr>
          <w:kern w:val="0"/>
          <w:sz w:val="24"/>
        </w:rPr>
        <w:t xml:space="preserve">(1) </w:t>
      </w:r>
      <w:proofErr w:type="gramStart"/>
      <w:r>
        <w:rPr>
          <w:kern w:val="0"/>
          <w:sz w:val="24"/>
        </w:rPr>
        <w:t>资管产品</w:t>
      </w:r>
      <w:proofErr w:type="gramEnd"/>
      <w:r>
        <w:rPr>
          <w:kern w:val="0"/>
          <w:sz w:val="24"/>
        </w:rPr>
        <w:t>运营过程中发生的增值税应税行为，</w:t>
      </w:r>
      <w:proofErr w:type="gramStart"/>
      <w:r>
        <w:rPr>
          <w:kern w:val="0"/>
          <w:sz w:val="24"/>
        </w:rPr>
        <w:t>以资管</w:t>
      </w:r>
      <w:proofErr w:type="gramEnd"/>
      <w:r>
        <w:rPr>
          <w:kern w:val="0"/>
          <w:sz w:val="24"/>
        </w:rPr>
        <w:t>产品管理人为增值税纳税人。</w:t>
      </w:r>
      <w:proofErr w:type="gramStart"/>
      <w:r>
        <w:rPr>
          <w:kern w:val="0"/>
          <w:sz w:val="24"/>
        </w:rPr>
        <w:t>资管产品</w:t>
      </w:r>
      <w:proofErr w:type="gramEnd"/>
      <w:r>
        <w:rPr>
          <w:kern w:val="0"/>
          <w:sz w:val="24"/>
        </w:rPr>
        <w:t>管理人</w:t>
      </w:r>
      <w:proofErr w:type="gramStart"/>
      <w:r>
        <w:rPr>
          <w:kern w:val="0"/>
          <w:sz w:val="24"/>
        </w:rPr>
        <w:t>运营资管产品</w:t>
      </w:r>
      <w:proofErr w:type="gramEnd"/>
      <w:r>
        <w:rPr>
          <w:kern w:val="0"/>
          <w:sz w:val="24"/>
        </w:rPr>
        <w:t>过程中发生的增值税应税行为，暂适用简易计税方法，按照</w:t>
      </w:r>
      <w:r>
        <w:rPr>
          <w:kern w:val="0"/>
          <w:sz w:val="24"/>
        </w:rPr>
        <w:t>3%</w:t>
      </w:r>
      <w:r>
        <w:rPr>
          <w:kern w:val="0"/>
          <w:sz w:val="24"/>
        </w:rPr>
        <w:t>的征收率缴纳增值税。</w:t>
      </w:r>
      <w:proofErr w:type="gramStart"/>
      <w:r>
        <w:rPr>
          <w:kern w:val="0"/>
          <w:sz w:val="24"/>
        </w:rPr>
        <w:t>对资管产品</w:t>
      </w:r>
      <w:proofErr w:type="gramEnd"/>
      <w:r>
        <w:rPr>
          <w:kern w:val="0"/>
          <w:sz w:val="24"/>
        </w:rPr>
        <w:t>在</w:t>
      </w:r>
      <w:r>
        <w:rPr>
          <w:kern w:val="0"/>
          <w:sz w:val="24"/>
        </w:rPr>
        <w:t>2018</w:t>
      </w:r>
      <w:r>
        <w:rPr>
          <w:kern w:val="0"/>
          <w:sz w:val="24"/>
        </w:rPr>
        <w:t>年</w:t>
      </w:r>
      <w:r>
        <w:rPr>
          <w:kern w:val="0"/>
          <w:sz w:val="24"/>
        </w:rPr>
        <w:t>1</w:t>
      </w:r>
      <w:r>
        <w:rPr>
          <w:kern w:val="0"/>
          <w:sz w:val="24"/>
        </w:rPr>
        <w:t>月</w:t>
      </w:r>
      <w:r>
        <w:rPr>
          <w:kern w:val="0"/>
          <w:sz w:val="24"/>
        </w:rPr>
        <w:t>1</w:t>
      </w:r>
      <w:r>
        <w:rPr>
          <w:kern w:val="0"/>
          <w:sz w:val="24"/>
        </w:rPr>
        <w:t>日前运营过程中发生的增值</w:t>
      </w:r>
      <w:r>
        <w:rPr>
          <w:kern w:val="0"/>
          <w:sz w:val="24"/>
        </w:rPr>
        <w:lastRenderedPageBreak/>
        <w:t>税应税行为，未缴纳增值税的，不再缴纳；已缴纳增值税的，已纳税额</w:t>
      </w:r>
      <w:proofErr w:type="gramStart"/>
      <w:r>
        <w:rPr>
          <w:kern w:val="0"/>
          <w:sz w:val="24"/>
        </w:rPr>
        <w:t>从资管产品</w:t>
      </w:r>
      <w:proofErr w:type="gramEnd"/>
      <w:r>
        <w:rPr>
          <w:kern w:val="0"/>
          <w:sz w:val="24"/>
        </w:rPr>
        <w:t>管理人以后月份的增值税应纳税额中抵减。</w:t>
      </w:r>
    </w:p>
    <w:p w:rsidR="00303981" w:rsidRDefault="00303981">
      <w:pPr>
        <w:spacing w:before="29" w:line="288" w:lineRule="auto"/>
        <w:ind w:firstLineChars="200" w:firstLine="480"/>
        <w:rPr>
          <w:kern w:val="0"/>
          <w:sz w:val="24"/>
        </w:rPr>
      </w:pPr>
    </w:p>
    <w:p w:rsidR="00303981" w:rsidRDefault="00624E00">
      <w:pPr>
        <w:spacing w:before="29" w:line="288" w:lineRule="auto"/>
        <w:ind w:firstLineChars="200" w:firstLine="480"/>
        <w:rPr>
          <w:kern w:val="0"/>
          <w:sz w:val="24"/>
        </w:rPr>
      </w:pPr>
      <w:r>
        <w:rPr>
          <w:kern w:val="0"/>
          <w:sz w:val="24"/>
        </w:rPr>
        <w:t>对证券投资基金管理人运用基金买卖债券的转让收入免征增值税，对国债、地方政府债以及金融同业往来利息收入亦免征增值税。</w:t>
      </w:r>
      <w:proofErr w:type="gramStart"/>
      <w:r>
        <w:rPr>
          <w:kern w:val="0"/>
          <w:sz w:val="24"/>
        </w:rPr>
        <w:t>资管产品</w:t>
      </w:r>
      <w:proofErr w:type="gramEnd"/>
      <w:r>
        <w:rPr>
          <w:kern w:val="0"/>
          <w:sz w:val="24"/>
        </w:rPr>
        <w:t>管理人</w:t>
      </w:r>
      <w:proofErr w:type="gramStart"/>
      <w:r>
        <w:rPr>
          <w:kern w:val="0"/>
          <w:sz w:val="24"/>
        </w:rPr>
        <w:t>运营资管产品</w:t>
      </w:r>
      <w:proofErr w:type="gramEnd"/>
      <w:r>
        <w:rPr>
          <w:kern w:val="0"/>
          <w:sz w:val="24"/>
        </w:rPr>
        <w:t>提供的贷款服务，以</w:t>
      </w:r>
      <w:r>
        <w:rPr>
          <w:kern w:val="0"/>
          <w:sz w:val="24"/>
        </w:rPr>
        <w:t>2018</w:t>
      </w:r>
      <w:r>
        <w:rPr>
          <w:kern w:val="0"/>
          <w:sz w:val="24"/>
        </w:rPr>
        <w:t>年</w:t>
      </w:r>
      <w:r>
        <w:rPr>
          <w:kern w:val="0"/>
          <w:sz w:val="24"/>
        </w:rPr>
        <w:t>1</w:t>
      </w:r>
      <w:r>
        <w:rPr>
          <w:kern w:val="0"/>
          <w:sz w:val="24"/>
        </w:rPr>
        <w:t>月</w:t>
      </w:r>
      <w:r>
        <w:rPr>
          <w:kern w:val="0"/>
          <w:sz w:val="24"/>
        </w:rPr>
        <w:t>1</w:t>
      </w:r>
      <w:r>
        <w:rPr>
          <w:kern w:val="0"/>
          <w:sz w:val="24"/>
        </w:rPr>
        <w:t>日起产生的利息及利息性质的收入为销售额。</w:t>
      </w:r>
      <w:proofErr w:type="gramStart"/>
      <w:r>
        <w:rPr>
          <w:kern w:val="0"/>
          <w:sz w:val="24"/>
        </w:rPr>
        <w:t>资管产品</w:t>
      </w:r>
      <w:proofErr w:type="gramEnd"/>
      <w:r>
        <w:rPr>
          <w:kern w:val="0"/>
          <w:sz w:val="24"/>
        </w:rPr>
        <w:t>管理人</w:t>
      </w:r>
      <w:proofErr w:type="gramStart"/>
      <w:r>
        <w:rPr>
          <w:kern w:val="0"/>
          <w:sz w:val="24"/>
        </w:rPr>
        <w:t>运营资管产品</w:t>
      </w:r>
      <w:proofErr w:type="gramEnd"/>
      <w:r>
        <w:rPr>
          <w:kern w:val="0"/>
          <w:sz w:val="24"/>
        </w:rPr>
        <w:t>转让</w:t>
      </w:r>
      <w:r>
        <w:rPr>
          <w:kern w:val="0"/>
          <w:sz w:val="24"/>
        </w:rPr>
        <w:t>2017</w:t>
      </w:r>
      <w:r>
        <w:rPr>
          <w:kern w:val="0"/>
          <w:sz w:val="24"/>
        </w:rPr>
        <w:t>年</w:t>
      </w:r>
      <w:r>
        <w:rPr>
          <w:kern w:val="0"/>
          <w:sz w:val="24"/>
        </w:rPr>
        <w:t>12</w:t>
      </w:r>
      <w:r>
        <w:rPr>
          <w:kern w:val="0"/>
          <w:sz w:val="24"/>
        </w:rPr>
        <w:t>月</w:t>
      </w:r>
      <w:r>
        <w:rPr>
          <w:kern w:val="0"/>
          <w:sz w:val="24"/>
        </w:rPr>
        <w:t>31</w:t>
      </w:r>
      <w:r>
        <w:rPr>
          <w:kern w:val="0"/>
          <w:sz w:val="24"/>
        </w:rPr>
        <w:t>日前取得的非货物期货，可以选择按照实际买入价计算销售额，或者以</w:t>
      </w:r>
      <w:r>
        <w:rPr>
          <w:kern w:val="0"/>
          <w:sz w:val="24"/>
        </w:rPr>
        <w:t>2017</w:t>
      </w:r>
      <w:r>
        <w:rPr>
          <w:kern w:val="0"/>
          <w:sz w:val="24"/>
        </w:rPr>
        <w:t>年最后一个交易日的非货物期货结算价格作为买入价计算销售额。</w:t>
      </w:r>
    </w:p>
    <w:p w:rsidR="00303981" w:rsidRDefault="00303981">
      <w:pPr>
        <w:spacing w:before="29" w:line="288" w:lineRule="auto"/>
        <w:ind w:firstLineChars="200" w:firstLine="480"/>
        <w:rPr>
          <w:kern w:val="0"/>
          <w:sz w:val="24"/>
        </w:rPr>
      </w:pPr>
    </w:p>
    <w:p w:rsidR="00303981" w:rsidRDefault="00624E00">
      <w:pPr>
        <w:spacing w:before="29" w:line="288" w:lineRule="auto"/>
        <w:ind w:firstLineChars="200" w:firstLine="480"/>
        <w:rPr>
          <w:kern w:val="0"/>
          <w:sz w:val="24"/>
        </w:rPr>
      </w:pPr>
      <w:r>
        <w:rPr>
          <w:kern w:val="0"/>
          <w:sz w:val="24"/>
        </w:rPr>
        <w:t xml:space="preserve">(2) </w:t>
      </w:r>
      <w:r>
        <w:rPr>
          <w:kern w:val="0"/>
          <w:sz w:val="24"/>
        </w:rPr>
        <w:t>对基金从证券市场中取得的收入，包括买卖债券的差价收入，债券的利息收入及其他收入，暂不征收企业所得税。</w:t>
      </w:r>
    </w:p>
    <w:p w:rsidR="00303981" w:rsidRDefault="00303981">
      <w:pPr>
        <w:spacing w:before="29" w:line="288" w:lineRule="auto"/>
        <w:ind w:firstLineChars="200" w:firstLine="480"/>
        <w:rPr>
          <w:kern w:val="0"/>
          <w:sz w:val="24"/>
        </w:rPr>
      </w:pPr>
    </w:p>
    <w:p w:rsidR="00303981" w:rsidRDefault="00624E00">
      <w:pPr>
        <w:spacing w:before="29" w:line="288" w:lineRule="auto"/>
        <w:ind w:firstLineChars="200" w:firstLine="480"/>
        <w:rPr>
          <w:kern w:val="0"/>
          <w:sz w:val="24"/>
        </w:rPr>
      </w:pPr>
      <w:r>
        <w:rPr>
          <w:kern w:val="0"/>
          <w:sz w:val="24"/>
        </w:rPr>
        <w:t xml:space="preserve">(3) </w:t>
      </w:r>
      <w:r>
        <w:rPr>
          <w:kern w:val="0"/>
          <w:sz w:val="24"/>
        </w:rPr>
        <w:t>对基金取得的企业债券利息收入，应由发行债券的企业在向基金支付利息时代扣代缴</w:t>
      </w:r>
      <w:r>
        <w:rPr>
          <w:kern w:val="0"/>
          <w:sz w:val="24"/>
        </w:rPr>
        <w:t>20%</w:t>
      </w:r>
      <w:r>
        <w:rPr>
          <w:kern w:val="0"/>
          <w:sz w:val="24"/>
        </w:rPr>
        <w:t>的个人所得税。</w:t>
      </w:r>
    </w:p>
    <w:p w:rsidR="00303981" w:rsidRDefault="00303981">
      <w:pPr>
        <w:spacing w:before="29" w:line="288" w:lineRule="auto"/>
        <w:ind w:firstLineChars="200" w:firstLine="480"/>
        <w:rPr>
          <w:kern w:val="0"/>
          <w:sz w:val="24"/>
        </w:rPr>
      </w:pPr>
    </w:p>
    <w:p w:rsidR="001A59F9" w:rsidRPr="004A3D9A" w:rsidRDefault="001A59F9" w:rsidP="004A3D9A">
      <w:pPr>
        <w:spacing w:before="29" w:line="288" w:lineRule="auto"/>
        <w:ind w:firstLineChars="200" w:firstLine="480"/>
        <w:rPr>
          <w:kern w:val="0"/>
          <w:sz w:val="24"/>
        </w:rPr>
      </w:pPr>
      <w:r w:rsidRPr="004A3D9A">
        <w:rPr>
          <w:kern w:val="0"/>
          <w:sz w:val="24"/>
        </w:rPr>
        <w:t xml:space="preserve">(4) </w:t>
      </w:r>
      <w:r w:rsidRPr="004A3D9A">
        <w:rPr>
          <w:kern w:val="0"/>
          <w:sz w:val="24"/>
        </w:rPr>
        <w:t>本基金的城市维护建设税、教育费附加和地方教育费附加等税费按照实际缴纳增值税额的适用比例计算缴纳。</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FB2187" w:rsidRPr="00FB2187" w:rsidRDefault="00FB2187" w:rsidP="00FB2187">
      <w:pPr>
        <w:spacing w:before="29" w:line="288" w:lineRule="auto"/>
        <w:rPr>
          <w:rFonts w:eastAsiaTheme="minorEastAsia"/>
          <w:b/>
          <w:sz w:val="24"/>
        </w:rPr>
      </w:pPr>
      <w:r w:rsidRPr="00FB2187">
        <w:rPr>
          <w:rFonts w:eastAsiaTheme="minorEastAsia"/>
          <w:b/>
          <w:sz w:val="24"/>
        </w:rPr>
        <w:t>7.4.7</w:t>
      </w:r>
      <w:r w:rsidRPr="00FB2187">
        <w:rPr>
          <w:rFonts w:eastAsiaTheme="minorEastAsia" w:hint="eastAsia"/>
          <w:b/>
          <w:sz w:val="24"/>
        </w:rPr>
        <w:t>重要财务报表项目的说明</w:t>
      </w:r>
    </w:p>
    <w:p w:rsidR="00FB2187" w:rsidRPr="00FB2187" w:rsidRDefault="00FB2187" w:rsidP="00FB2187">
      <w:pPr>
        <w:spacing w:before="29" w:line="288" w:lineRule="auto"/>
        <w:rPr>
          <w:rFonts w:eastAsiaTheme="minorEastAsia"/>
          <w:b/>
          <w:sz w:val="24"/>
        </w:rPr>
      </w:pPr>
      <w:r w:rsidRPr="00FB2187">
        <w:rPr>
          <w:rFonts w:eastAsiaTheme="minorEastAsia"/>
          <w:b/>
          <w:sz w:val="24"/>
        </w:rPr>
        <w:t>7.4.7.1</w:t>
      </w:r>
      <w:r w:rsidRPr="00FB2187">
        <w:rPr>
          <w:rFonts w:eastAsiaTheme="minorEastAsia" w:hint="eastAsia"/>
          <w:b/>
          <w:sz w:val="24"/>
        </w:rPr>
        <w:t>银行存款</w:t>
      </w:r>
    </w:p>
    <w:p w:rsidR="00FB2187" w:rsidRPr="00FB2187" w:rsidRDefault="00FB2187" w:rsidP="00FB2187">
      <w:pPr>
        <w:autoSpaceDE w:val="0"/>
        <w:autoSpaceDN w:val="0"/>
        <w:adjustRightInd w:val="0"/>
        <w:spacing w:line="360" w:lineRule="auto"/>
        <w:ind w:left="15"/>
        <w:jc w:val="right"/>
        <w:rPr>
          <w:rFonts w:eastAsiaTheme="minorEastAsia"/>
          <w:b/>
          <w:color w:val="000000"/>
          <w:kern w:val="0"/>
          <w:sz w:val="24"/>
        </w:rPr>
      </w:pPr>
      <w:r w:rsidRPr="00FB2187">
        <w:rPr>
          <w:rFonts w:eastAsiaTheme="minor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634"/>
        <w:gridCol w:w="3157"/>
        <w:gridCol w:w="3158"/>
      </w:tblGrid>
      <w:tr w:rsidR="00FB2187" w:rsidRPr="00FB2187" w:rsidTr="0005301E">
        <w:trPr>
          <w:trHeight w:val="345"/>
          <w:jc w:val="center"/>
        </w:trPr>
        <w:tc>
          <w:tcPr>
            <w:tcW w:w="2634" w:type="dxa"/>
            <w:tcMar>
              <w:top w:w="15" w:type="dxa"/>
              <w:left w:w="15" w:type="dxa"/>
              <w:bottom w:w="0" w:type="dxa"/>
              <w:right w:w="15" w:type="dxa"/>
            </w:tcMar>
            <w:vAlign w:val="center"/>
          </w:tcPr>
          <w:p w:rsidR="00FB2187" w:rsidRPr="00FB2187" w:rsidRDefault="00FB2187" w:rsidP="0005301E">
            <w:pPr>
              <w:spacing w:line="360" w:lineRule="auto"/>
              <w:jc w:val="center"/>
              <w:rPr>
                <w:rFonts w:eastAsiaTheme="minorEastAsia"/>
                <w:sz w:val="24"/>
              </w:rPr>
            </w:pPr>
            <w:r w:rsidRPr="00FB2187">
              <w:rPr>
                <w:rFonts w:eastAsiaTheme="minorEastAsia"/>
                <w:kern w:val="0"/>
                <w:sz w:val="24"/>
              </w:rPr>
              <w:t>项目</w:t>
            </w:r>
          </w:p>
        </w:tc>
        <w:tc>
          <w:tcPr>
            <w:tcW w:w="3157" w:type="dxa"/>
            <w:tcMar>
              <w:top w:w="15" w:type="dxa"/>
              <w:left w:w="15" w:type="dxa"/>
              <w:bottom w:w="0" w:type="dxa"/>
              <w:right w:w="15" w:type="dxa"/>
            </w:tcMar>
          </w:tcPr>
          <w:p w:rsidR="00FB2187" w:rsidRPr="00FB2187" w:rsidRDefault="00FB2187" w:rsidP="0005301E">
            <w:pPr>
              <w:spacing w:line="360" w:lineRule="auto"/>
              <w:jc w:val="center"/>
              <w:rPr>
                <w:rFonts w:eastAsiaTheme="minorEastAsia"/>
                <w:kern w:val="0"/>
                <w:sz w:val="24"/>
              </w:rPr>
            </w:pPr>
            <w:r w:rsidRPr="00FB2187">
              <w:rPr>
                <w:rFonts w:eastAsiaTheme="minorEastAsia"/>
                <w:kern w:val="0"/>
                <w:sz w:val="24"/>
              </w:rPr>
              <w:t>本期末</w:t>
            </w:r>
          </w:p>
          <w:p w:rsidR="00FB2187" w:rsidRPr="00FB2187" w:rsidRDefault="00FB2187" w:rsidP="0005301E">
            <w:pPr>
              <w:spacing w:line="360" w:lineRule="auto"/>
              <w:jc w:val="center"/>
              <w:rPr>
                <w:rFonts w:eastAsiaTheme="minorEastAsia"/>
                <w:sz w:val="24"/>
              </w:rPr>
            </w:pPr>
            <w:r w:rsidRPr="00FB2187">
              <w:rPr>
                <w:rFonts w:eastAsiaTheme="minorEastAsia"/>
                <w:sz w:val="24"/>
              </w:rPr>
              <w:t>2018</w:t>
            </w:r>
            <w:r w:rsidRPr="00FB2187">
              <w:rPr>
                <w:rFonts w:eastAsiaTheme="minorEastAsia"/>
                <w:sz w:val="24"/>
              </w:rPr>
              <w:t>年</w:t>
            </w:r>
            <w:r w:rsidRPr="00FB2187">
              <w:rPr>
                <w:rFonts w:eastAsiaTheme="minorEastAsia"/>
                <w:sz w:val="24"/>
              </w:rPr>
              <w:t>12</w:t>
            </w:r>
            <w:r w:rsidRPr="00FB2187">
              <w:rPr>
                <w:rFonts w:eastAsiaTheme="minorEastAsia"/>
                <w:sz w:val="24"/>
              </w:rPr>
              <w:t>月</w:t>
            </w:r>
            <w:r w:rsidRPr="00FB2187">
              <w:rPr>
                <w:rFonts w:eastAsiaTheme="minorEastAsia"/>
                <w:sz w:val="24"/>
              </w:rPr>
              <w:t>31</w:t>
            </w:r>
            <w:r w:rsidRPr="00FB2187">
              <w:rPr>
                <w:rFonts w:eastAsiaTheme="minorEastAsia"/>
                <w:sz w:val="24"/>
              </w:rPr>
              <w:t>日</w:t>
            </w:r>
          </w:p>
        </w:tc>
        <w:tc>
          <w:tcPr>
            <w:tcW w:w="3158" w:type="dxa"/>
            <w:tcMar>
              <w:top w:w="15" w:type="dxa"/>
              <w:left w:w="15" w:type="dxa"/>
              <w:bottom w:w="0" w:type="dxa"/>
              <w:right w:w="15" w:type="dxa"/>
            </w:tcMar>
          </w:tcPr>
          <w:p w:rsidR="00FB2187" w:rsidRPr="00FB2187" w:rsidRDefault="00FB2187" w:rsidP="0005301E">
            <w:pPr>
              <w:spacing w:line="360" w:lineRule="auto"/>
              <w:jc w:val="center"/>
              <w:rPr>
                <w:rFonts w:eastAsiaTheme="minorEastAsia"/>
                <w:kern w:val="0"/>
                <w:sz w:val="24"/>
              </w:rPr>
            </w:pPr>
            <w:r w:rsidRPr="00FB2187">
              <w:rPr>
                <w:rFonts w:eastAsiaTheme="minorEastAsia"/>
                <w:kern w:val="0"/>
                <w:sz w:val="24"/>
              </w:rPr>
              <w:t>上年度末</w:t>
            </w:r>
          </w:p>
          <w:p w:rsidR="00FB2187" w:rsidRPr="00FB2187" w:rsidRDefault="00FB2187" w:rsidP="0005301E">
            <w:pPr>
              <w:spacing w:line="360" w:lineRule="auto"/>
              <w:jc w:val="center"/>
              <w:rPr>
                <w:rFonts w:eastAsiaTheme="minorEastAsia"/>
                <w:kern w:val="0"/>
                <w:sz w:val="24"/>
              </w:rPr>
            </w:pPr>
            <w:r w:rsidRPr="00FB2187">
              <w:rPr>
                <w:rFonts w:eastAsiaTheme="minorEastAsia"/>
                <w:sz w:val="24"/>
              </w:rPr>
              <w:t>2017</w:t>
            </w:r>
            <w:r w:rsidRPr="00FB2187">
              <w:rPr>
                <w:rFonts w:eastAsiaTheme="minorEastAsia"/>
                <w:sz w:val="24"/>
              </w:rPr>
              <w:t>年</w:t>
            </w:r>
            <w:r w:rsidRPr="00FB2187">
              <w:rPr>
                <w:rFonts w:eastAsiaTheme="minorEastAsia"/>
                <w:sz w:val="24"/>
              </w:rPr>
              <w:t>12</w:t>
            </w:r>
            <w:r w:rsidRPr="00FB2187">
              <w:rPr>
                <w:rFonts w:eastAsiaTheme="minorEastAsia"/>
                <w:sz w:val="24"/>
              </w:rPr>
              <w:t>月</w:t>
            </w:r>
            <w:r w:rsidRPr="00FB2187">
              <w:rPr>
                <w:rFonts w:eastAsiaTheme="minorEastAsia"/>
                <w:sz w:val="24"/>
              </w:rPr>
              <w:t>31</w:t>
            </w:r>
            <w:r w:rsidRPr="00FB2187">
              <w:rPr>
                <w:rFonts w:eastAsiaTheme="minorEastAsia"/>
                <w:sz w:val="24"/>
              </w:rPr>
              <w:t>日</w:t>
            </w:r>
          </w:p>
        </w:tc>
      </w:tr>
      <w:tr w:rsidR="00FB2187" w:rsidRPr="00FB2187" w:rsidTr="0005301E">
        <w:trPr>
          <w:trHeight w:val="315"/>
          <w:jc w:val="center"/>
        </w:trPr>
        <w:tc>
          <w:tcPr>
            <w:tcW w:w="2634" w:type="dxa"/>
            <w:tcMar>
              <w:top w:w="15" w:type="dxa"/>
              <w:left w:w="15" w:type="dxa"/>
              <w:bottom w:w="0" w:type="dxa"/>
              <w:right w:w="15" w:type="dxa"/>
            </w:tcMar>
            <w:vAlign w:val="center"/>
          </w:tcPr>
          <w:p w:rsidR="00FB2187" w:rsidRPr="00FB2187" w:rsidRDefault="00FB2187" w:rsidP="0005301E">
            <w:pPr>
              <w:spacing w:line="360" w:lineRule="auto"/>
              <w:rPr>
                <w:rFonts w:eastAsiaTheme="minorEastAsia"/>
                <w:kern w:val="0"/>
                <w:sz w:val="24"/>
              </w:rPr>
            </w:pPr>
            <w:r w:rsidRPr="00FB2187">
              <w:rPr>
                <w:rFonts w:eastAsiaTheme="minorEastAsia"/>
                <w:kern w:val="0"/>
                <w:sz w:val="24"/>
              </w:rPr>
              <w:t>活期存款</w:t>
            </w:r>
          </w:p>
        </w:tc>
        <w:tc>
          <w:tcPr>
            <w:tcW w:w="3157" w:type="dxa"/>
            <w:tcMar>
              <w:top w:w="15" w:type="dxa"/>
              <w:left w:w="15" w:type="dxa"/>
              <w:bottom w:w="0" w:type="dxa"/>
              <w:right w:w="15" w:type="dxa"/>
            </w:tcMar>
            <w:vAlign w:val="center"/>
          </w:tcPr>
          <w:p w:rsidR="00FB2187" w:rsidRPr="00FB2187" w:rsidRDefault="00FB2187" w:rsidP="0005301E">
            <w:pPr>
              <w:spacing w:line="360" w:lineRule="auto"/>
              <w:jc w:val="right"/>
              <w:rPr>
                <w:rFonts w:eastAsiaTheme="minorEastAsia"/>
                <w:kern w:val="0"/>
                <w:sz w:val="24"/>
              </w:rPr>
            </w:pPr>
            <w:r w:rsidRPr="00FB2187">
              <w:rPr>
                <w:rFonts w:eastAsiaTheme="minorEastAsia"/>
                <w:kern w:val="0"/>
                <w:sz w:val="24"/>
              </w:rPr>
              <w:t>763,863.92</w:t>
            </w:r>
          </w:p>
        </w:tc>
        <w:tc>
          <w:tcPr>
            <w:tcW w:w="3158" w:type="dxa"/>
            <w:tcMar>
              <w:top w:w="15" w:type="dxa"/>
              <w:left w:w="15" w:type="dxa"/>
              <w:bottom w:w="0" w:type="dxa"/>
              <w:right w:w="15" w:type="dxa"/>
            </w:tcMar>
            <w:vAlign w:val="center"/>
          </w:tcPr>
          <w:p w:rsidR="00FB2187" w:rsidRPr="00FB2187" w:rsidRDefault="00FB2187" w:rsidP="0005301E">
            <w:pPr>
              <w:spacing w:line="360" w:lineRule="auto"/>
              <w:jc w:val="right"/>
              <w:rPr>
                <w:rFonts w:eastAsiaTheme="minorEastAsia"/>
                <w:kern w:val="0"/>
                <w:sz w:val="24"/>
              </w:rPr>
            </w:pPr>
            <w:r w:rsidRPr="00FB2187">
              <w:rPr>
                <w:rFonts w:eastAsiaTheme="minorEastAsia"/>
                <w:kern w:val="0"/>
                <w:sz w:val="24"/>
              </w:rPr>
              <w:t>705,714.76</w:t>
            </w:r>
          </w:p>
        </w:tc>
      </w:tr>
      <w:tr w:rsidR="00FB2187" w:rsidRPr="00FB2187" w:rsidTr="0005301E">
        <w:trPr>
          <w:trHeight w:val="315"/>
          <w:jc w:val="center"/>
        </w:trPr>
        <w:tc>
          <w:tcPr>
            <w:tcW w:w="2634" w:type="dxa"/>
            <w:tcMar>
              <w:top w:w="15" w:type="dxa"/>
              <w:left w:w="15" w:type="dxa"/>
              <w:bottom w:w="0" w:type="dxa"/>
              <w:right w:w="15" w:type="dxa"/>
            </w:tcMar>
            <w:vAlign w:val="center"/>
          </w:tcPr>
          <w:p w:rsidR="00FB2187" w:rsidRPr="00FB2187" w:rsidRDefault="00FB2187" w:rsidP="0005301E">
            <w:pPr>
              <w:spacing w:line="360" w:lineRule="auto"/>
              <w:rPr>
                <w:rFonts w:eastAsiaTheme="minorEastAsia"/>
                <w:kern w:val="0"/>
                <w:sz w:val="24"/>
              </w:rPr>
            </w:pPr>
            <w:r w:rsidRPr="00FB2187">
              <w:rPr>
                <w:rFonts w:eastAsiaTheme="minorEastAsia"/>
                <w:kern w:val="0"/>
                <w:sz w:val="24"/>
              </w:rPr>
              <w:t>定期存款</w:t>
            </w:r>
          </w:p>
        </w:tc>
        <w:tc>
          <w:tcPr>
            <w:tcW w:w="3157" w:type="dxa"/>
            <w:tcMar>
              <w:top w:w="15" w:type="dxa"/>
              <w:left w:w="15" w:type="dxa"/>
              <w:bottom w:w="0" w:type="dxa"/>
              <w:right w:w="15" w:type="dxa"/>
            </w:tcMar>
            <w:vAlign w:val="center"/>
          </w:tcPr>
          <w:p w:rsidR="00FB2187" w:rsidRPr="00FB2187" w:rsidRDefault="00FB2187" w:rsidP="0005301E">
            <w:pPr>
              <w:spacing w:line="360" w:lineRule="auto"/>
              <w:jc w:val="right"/>
              <w:rPr>
                <w:rFonts w:eastAsiaTheme="minorEastAsia"/>
                <w:kern w:val="0"/>
                <w:sz w:val="24"/>
              </w:rPr>
            </w:pPr>
            <w:r w:rsidRPr="00FB2187">
              <w:rPr>
                <w:rFonts w:eastAsiaTheme="minorEastAsia"/>
                <w:kern w:val="0"/>
                <w:sz w:val="24"/>
              </w:rPr>
              <w:t>-</w:t>
            </w:r>
          </w:p>
        </w:tc>
        <w:tc>
          <w:tcPr>
            <w:tcW w:w="3158" w:type="dxa"/>
            <w:tcMar>
              <w:top w:w="15" w:type="dxa"/>
              <w:left w:w="15" w:type="dxa"/>
              <w:bottom w:w="0" w:type="dxa"/>
              <w:right w:w="15" w:type="dxa"/>
            </w:tcMar>
            <w:vAlign w:val="center"/>
          </w:tcPr>
          <w:p w:rsidR="00FB2187" w:rsidRPr="00FB2187" w:rsidRDefault="00FB2187" w:rsidP="0005301E">
            <w:pPr>
              <w:spacing w:line="360" w:lineRule="auto"/>
              <w:jc w:val="right"/>
              <w:rPr>
                <w:rFonts w:eastAsiaTheme="minorEastAsia"/>
                <w:kern w:val="0"/>
                <w:sz w:val="24"/>
              </w:rPr>
            </w:pPr>
            <w:r w:rsidRPr="00FB2187">
              <w:rPr>
                <w:rFonts w:eastAsiaTheme="minorEastAsia"/>
                <w:kern w:val="0"/>
                <w:sz w:val="24"/>
              </w:rPr>
              <w:t>-</w:t>
            </w:r>
          </w:p>
        </w:tc>
      </w:tr>
      <w:tr w:rsidR="00FB2187" w:rsidRPr="00FB2187" w:rsidTr="0005301E">
        <w:trPr>
          <w:trHeight w:val="315"/>
          <w:jc w:val="center"/>
        </w:trPr>
        <w:tc>
          <w:tcPr>
            <w:tcW w:w="2634" w:type="dxa"/>
            <w:tcMar>
              <w:top w:w="15" w:type="dxa"/>
              <w:left w:w="15" w:type="dxa"/>
              <w:bottom w:w="0" w:type="dxa"/>
              <w:right w:w="15" w:type="dxa"/>
            </w:tcMar>
          </w:tcPr>
          <w:p w:rsidR="00FB2187" w:rsidRPr="00FB2187" w:rsidRDefault="00FB2187" w:rsidP="0005301E">
            <w:pPr>
              <w:rPr>
                <w:rFonts w:ascii="宋体" w:hAnsi="宋体"/>
                <w:color w:val="000000" w:themeColor="text1"/>
                <w:kern w:val="0"/>
                <w:sz w:val="24"/>
              </w:rPr>
            </w:pPr>
            <w:r w:rsidRPr="00FB2187">
              <w:rPr>
                <w:rFonts w:ascii="宋体" w:hAnsi="宋体" w:hint="eastAsia"/>
                <w:color w:val="000000" w:themeColor="text1"/>
                <w:kern w:val="0"/>
                <w:sz w:val="24"/>
              </w:rPr>
              <w:t>其中：存款期限1个月以内</w:t>
            </w:r>
          </w:p>
        </w:tc>
        <w:tc>
          <w:tcPr>
            <w:tcW w:w="3157" w:type="dxa"/>
            <w:tcMar>
              <w:top w:w="15" w:type="dxa"/>
              <w:left w:w="15" w:type="dxa"/>
              <w:bottom w:w="0" w:type="dxa"/>
              <w:right w:w="15" w:type="dxa"/>
            </w:tcMar>
            <w:vAlign w:val="bottom"/>
          </w:tcPr>
          <w:p w:rsidR="00FB2187" w:rsidRPr="00FB2187" w:rsidRDefault="00FB2187" w:rsidP="0005301E">
            <w:pPr>
              <w:spacing w:line="360" w:lineRule="auto"/>
              <w:jc w:val="right"/>
              <w:rPr>
                <w:rFonts w:eastAsiaTheme="minorEastAsia"/>
                <w:color w:val="000000" w:themeColor="text1"/>
                <w:kern w:val="0"/>
                <w:sz w:val="24"/>
              </w:rPr>
            </w:pPr>
            <w:r w:rsidRPr="00FB2187">
              <w:rPr>
                <w:rFonts w:eastAsiaTheme="minorEastAsia"/>
                <w:kern w:val="0"/>
                <w:sz w:val="24"/>
              </w:rPr>
              <w:t>-</w:t>
            </w:r>
          </w:p>
        </w:tc>
        <w:tc>
          <w:tcPr>
            <w:tcW w:w="3158" w:type="dxa"/>
            <w:tcMar>
              <w:top w:w="15" w:type="dxa"/>
              <w:left w:w="15" w:type="dxa"/>
              <w:bottom w:w="0" w:type="dxa"/>
              <w:right w:w="15" w:type="dxa"/>
            </w:tcMar>
            <w:vAlign w:val="center"/>
          </w:tcPr>
          <w:p w:rsidR="00FB2187" w:rsidRPr="00FB2187" w:rsidRDefault="00FB2187" w:rsidP="0005301E">
            <w:pPr>
              <w:spacing w:line="360" w:lineRule="auto"/>
              <w:jc w:val="right"/>
              <w:rPr>
                <w:rFonts w:eastAsiaTheme="minorEastAsia"/>
                <w:kern w:val="0"/>
                <w:sz w:val="24"/>
              </w:rPr>
            </w:pPr>
            <w:r w:rsidRPr="00FB2187">
              <w:rPr>
                <w:rFonts w:eastAsiaTheme="minorEastAsia"/>
                <w:color w:val="000000" w:themeColor="text1"/>
                <w:kern w:val="0"/>
                <w:sz w:val="24"/>
              </w:rPr>
              <w:t>-</w:t>
            </w:r>
          </w:p>
        </w:tc>
      </w:tr>
      <w:tr w:rsidR="00FB2187" w:rsidRPr="00FB2187" w:rsidTr="0005301E">
        <w:trPr>
          <w:trHeight w:val="315"/>
          <w:jc w:val="center"/>
        </w:trPr>
        <w:tc>
          <w:tcPr>
            <w:tcW w:w="2634" w:type="dxa"/>
            <w:tcMar>
              <w:top w:w="15" w:type="dxa"/>
              <w:left w:w="15" w:type="dxa"/>
              <w:bottom w:w="0" w:type="dxa"/>
              <w:right w:w="15" w:type="dxa"/>
            </w:tcMar>
          </w:tcPr>
          <w:p w:rsidR="00FB2187" w:rsidRPr="00FB2187" w:rsidRDefault="00FB2187" w:rsidP="0005301E">
            <w:pPr>
              <w:ind w:firstLineChars="300" w:firstLine="720"/>
              <w:rPr>
                <w:rFonts w:ascii="宋体" w:hAnsi="宋体"/>
                <w:color w:val="000000" w:themeColor="text1"/>
                <w:kern w:val="0"/>
                <w:sz w:val="24"/>
              </w:rPr>
            </w:pPr>
            <w:r w:rsidRPr="00FB2187">
              <w:rPr>
                <w:rFonts w:ascii="宋体" w:hAnsi="宋体" w:hint="eastAsia"/>
                <w:color w:val="000000" w:themeColor="text1"/>
                <w:kern w:val="0"/>
                <w:sz w:val="24"/>
              </w:rPr>
              <w:t>存款期限1-3个月</w:t>
            </w:r>
          </w:p>
        </w:tc>
        <w:tc>
          <w:tcPr>
            <w:tcW w:w="3157" w:type="dxa"/>
            <w:tcMar>
              <w:top w:w="15" w:type="dxa"/>
              <w:left w:w="15" w:type="dxa"/>
              <w:bottom w:w="0" w:type="dxa"/>
              <w:right w:w="15" w:type="dxa"/>
            </w:tcMar>
            <w:vAlign w:val="bottom"/>
          </w:tcPr>
          <w:p w:rsidR="00FB2187" w:rsidRPr="00FB2187" w:rsidRDefault="00FB2187" w:rsidP="0005301E">
            <w:pPr>
              <w:spacing w:line="360" w:lineRule="auto"/>
              <w:jc w:val="right"/>
              <w:rPr>
                <w:rFonts w:eastAsiaTheme="minorEastAsia"/>
                <w:color w:val="000000" w:themeColor="text1"/>
                <w:kern w:val="0"/>
                <w:sz w:val="24"/>
              </w:rPr>
            </w:pPr>
            <w:r w:rsidRPr="00FB2187">
              <w:rPr>
                <w:rFonts w:eastAsiaTheme="minorEastAsia"/>
                <w:color w:val="000000" w:themeColor="text1"/>
                <w:kern w:val="0"/>
                <w:sz w:val="24"/>
              </w:rPr>
              <w:t>-</w:t>
            </w:r>
          </w:p>
        </w:tc>
        <w:tc>
          <w:tcPr>
            <w:tcW w:w="3158" w:type="dxa"/>
            <w:tcMar>
              <w:top w:w="15" w:type="dxa"/>
              <w:left w:w="15" w:type="dxa"/>
              <w:bottom w:w="0" w:type="dxa"/>
              <w:right w:w="15" w:type="dxa"/>
            </w:tcMar>
            <w:vAlign w:val="bottom"/>
          </w:tcPr>
          <w:p w:rsidR="00FB2187" w:rsidRPr="00FB2187" w:rsidRDefault="00FB2187" w:rsidP="0005301E">
            <w:pPr>
              <w:spacing w:line="360" w:lineRule="auto"/>
              <w:jc w:val="right"/>
              <w:rPr>
                <w:rFonts w:eastAsiaTheme="minorEastAsia"/>
                <w:kern w:val="0"/>
                <w:sz w:val="24"/>
              </w:rPr>
            </w:pPr>
            <w:r w:rsidRPr="00FB2187">
              <w:rPr>
                <w:rFonts w:eastAsiaTheme="minorEastAsia"/>
                <w:kern w:val="0"/>
                <w:sz w:val="24"/>
              </w:rPr>
              <w:t>-</w:t>
            </w:r>
          </w:p>
        </w:tc>
      </w:tr>
      <w:tr w:rsidR="00FB2187" w:rsidRPr="00FB2187" w:rsidTr="0005301E">
        <w:trPr>
          <w:trHeight w:val="315"/>
          <w:jc w:val="center"/>
        </w:trPr>
        <w:tc>
          <w:tcPr>
            <w:tcW w:w="2634" w:type="dxa"/>
            <w:tcMar>
              <w:top w:w="15" w:type="dxa"/>
              <w:left w:w="15" w:type="dxa"/>
              <w:bottom w:w="0" w:type="dxa"/>
              <w:right w:w="15" w:type="dxa"/>
            </w:tcMar>
          </w:tcPr>
          <w:p w:rsidR="00FB2187" w:rsidRPr="00FB2187" w:rsidRDefault="00FB2187" w:rsidP="0005301E">
            <w:pPr>
              <w:ind w:firstLineChars="300" w:firstLine="720"/>
              <w:rPr>
                <w:rFonts w:ascii="宋体" w:hAnsi="宋体"/>
                <w:color w:val="000000" w:themeColor="text1"/>
                <w:kern w:val="0"/>
                <w:sz w:val="24"/>
              </w:rPr>
            </w:pPr>
            <w:r w:rsidRPr="00FB2187">
              <w:rPr>
                <w:rFonts w:ascii="宋体" w:hAnsi="宋体" w:hint="eastAsia"/>
                <w:color w:val="000000" w:themeColor="text1"/>
                <w:kern w:val="0"/>
                <w:sz w:val="24"/>
              </w:rPr>
              <w:t>存款期限3个月以上</w:t>
            </w:r>
          </w:p>
        </w:tc>
        <w:tc>
          <w:tcPr>
            <w:tcW w:w="3157" w:type="dxa"/>
            <w:tcMar>
              <w:top w:w="15" w:type="dxa"/>
              <w:left w:w="15" w:type="dxa"/>
              <w:bottom w:w="0" w:type="dxa"/>
              <w:right w:w="15" w:type="dxa"/>
            </w:tcMar>
            <w:vAlign w:val="bottom"/>
          </w:tcPr>
          <w:p w:rsidR="00FB2187" w:rsidRPr="00FB2187" w:rsidRDefault="00FB2187" w:rsidP="0005301E">
            <w:pPr>
              <w:spacing w:line="360" w:lineRule="auto"/>
              <w:jc w:val="right"/>
              <w:rPr>
                <w:rFonts w:eastAsiaTheme="minorEastAsia"/>
                <w:color w:val="000000" w:themeColor="text1"/>
                <w:kern w:val="0"/>
                <w:sz w:val="24"/>
              </w:rPr>
            </w:pPr>
            <w:r w:rsidRPr="00FB2187">
              <w:rPr>
                <w:rFonts w:eastAsiaTheme="minorEastAsia"/>
                <w:color w:val="000000" w:themeColor="text1"/>
                <w:kern w:val="0"/>
                <w:sz w:val="24"/>
              </w:rPr>
              <w:t>-</w:t>
            </w:r>
          </w:p>
        </w:tc>
        <w:tc>
          <w:tcPr>
            <w:tcW w:w="3158" w:type="dxa"/>
            <w:tcMar>
              <w:top w:w="15" w:type="dxa"/>
              <w:left w:w="15" w:type="dxa"/>
              <w:bottom w:w="0" w:type="dxa"/>
              <w:right w:w="15" w:type="dxa"/>
            </w:tcMar>
            <w:vAlign w:val="bottom"/>
          </w:tcPr>
          <w:p w:rsidR="00FB2187" w:rsidRPr="00FB2187" w:rsidRDefault="00FB2187" w:rsidP="0005301E">
            <w:pPr>
              <w:spacing w:line="360" w:lineRule="auto"/>
              <w:jc w:val="right"/>
              <w:rPr>
                <w:rFonts w:eastAsiaTheme="minorEastAsia"/>
                <w:color w:val="000000" w:themeColor="text1"/>
                <w:kern w:val="0"/>
                <w:sz w:val="24"/>
              </w:rPr>
            </w:pPr>
            <w:r w:rsidRPr="00FB2187">
              <w:rPr>
                <w:rFonts w:eastAsiaTheme="minorEastAsia"/>
                <w:color w:val="000000" w:themeColor="text1"/>
                <w:kern w:val="0"/>
                <w:sz w:val="24"/>
              </w:rPr>
              <w:t>-</w:t>
            </w:r>
          </w:p>
        </w:tc>
      </w:tr>
      <w:tr w:rsidR="00FB2187" w:rsidRPr="00063F90" w:rsidTr="0005301E">
        <w:trPr>
          <w:trHeight w:val="315"/>
          <w:jc w:val="center"/>
        </w:trPr>
        <w:tc>
          <w:tcPr>
            <w:tcW w:w="2634" w:type="dxa"/>
            <w:tcMar>
              <w:top w:w="15" w:type="dxa"/>
              <w:left w:w="15" w:type="dxa"/>
              <w:bottom w:w="0" w:type="dxa"/>
              <w:right w:w="15" w:type="dxa"/>
            </w:tcMar>
            <w:vAlign w:val="center"/>
          </w:tcPr>
          <w:p w:rsidR="00FB2187" w:rsidRPr="00063F90" w:rsidRDefault="00FB2187" w:rsidP="0005301E">
            <w:pPr>
              <w:spacing w:line="360" w:lineRule="auto"/>
              <w:rPr>
                <w:rFonts w:eastAsiaTheme="minorEastAsia"/>
                <w:color w:val="000000"/>
                <w:kern w:val="0"/>
                <w:sz w:val="24"/>
              </w:rPr>
            </w:pPr>
            <w:r w:rsidRPr="00063F90">
              <w:rPr>
                <w:rFonts w:eastAsiaTheme="minorEastAsia"/>
                <w:kern w:val="0"/>
                <w:sz w:val="24"/>
              </w:rPr>
              <w:t>其他存款</w:t>
            </w:r>
          </w:p>
        </w:tc>
        <w:tc>
          <w:tcPr>
            <w:tcW w:w="3157" w:type="dxa"/>
            <w:tcMar>
              <w:top w:w="15" w:type="dxa"/>
              <w:left w:w="15" w:type="dxa"/>
              <w:bottom w:w="0" w:type="dxa"/>
              <w:right w:w="15" w:type="dxa"/>
            </w:tcMar>
            <w:vAlign w:val="center"/>
          </w:tcPr>
          <w:p w:rsidR="00FB2187" w:rsidRPr="00063F90" w:rsidRDefault="00FB2187" w:rsidP="0005301E">
            <w:pPr>
              <w:spacing w:line="360" w:lineRule="auto"/>
              <w:jc w:val="right"/>
              <w:rPr>
                <w:rFonts w:eastAsiaTheme="minorEastAsia"/>
                <w:kern w:val="0"/>
                <w:sz w:val="24"/>
              </w:rPr>
            </w:pPr>
            <w:r w:rsidRPr="00063F90">
              <w:rPr>
                <w:rFonts w:eastAsiaTheme="minorEastAsia"/>
                <w:kern w:val="0"/>
                <w:sz w:val="24"/>
              </w:rPr>
              <w:t>-</w:t>
            </w:r>
          </w:p>
        </w:tc>
        <w:tc>
          <w:tcPr>
            <w:tcW w:w="3158" w:type="dxa"/>
            <w:tcMar>
              <w:top w:w="15" w:type="dxa"/>
              <w:left w:w="15" w:type="dxa"/>
              <w:bottom w:w="0" w:type="dxa"/>
              <w:right w:w="15" w:type="dxa"/>
            </w:tcMar>
            <w:vAlign w:val="center"/>
          </w:tcPr>
          <w:p w:rsidR="00FB2187" w:rsidRPr="00063F90" w:rsidRDefault="00FB2187" w:rsidP="0005301E">
            <w:pPr>
              <w:spacing w:line="360" w:lineRule="auto"/>
              <w:jc w:val="right"/>
              <w:rPr>
                <w:rFonts w:eastAsiaTheme="minorEastAsia"/>
                <w:kern w:val="0"/>
                <w:sz w:val="24"/>
              </w:rPr>
            </w:pPr>
            <w:r w:rsidRPr="00063F90">
              <w:rPr>
                <w:rFonts w:eastAsiaTheme="minorEastAsia"/>
                <w:kern w:val="0"/>
                <w:sz w:val="24"/>
              </w:rPr>
              <w:t>-</w:t>
            </w:r>
          </w:p>
        </w:tc>
      </w:tr>
      <w:tr w:rsidR="00FB2187" w:rsidRPr="00063F90" w:rsidTr="0005301E">
        <w:trPr>
          <w:trHeight w:val="315"/>
          <w:jc w:val="center"/>
        </w:trPr>
        <w:tc>
          <w:tcPr>
            <w:tcW w:w="2634" w:type="dxa"/>
            <w:tcMar>
              <w:top w:w="15" w:type="dxa"/>
              <w:left w:w="15" w:type="dxa"/>
              <w:bottom w:w="0" w:type="dxa"/>
              <w:right w:w="15" w:type="dxa"/>
            </w:tcMar>
            <w:vAlign w:val="center"/>
          </w:tcPr>
          <w:p w:rsidR="00FB2187" w:rsidRPr="00063F90" w:rsidRDefault="00FB2187" w:rsidP="0005301E">
            <w:pPr>
              <w:spacing w:line="360" w:lineRule="auto"/>
              <w:rPr>
                <w:rFonts w:eastAsiaTheme="minorEastAsia"/>
                <w:color w:val="000000"/>
                <w:kern w:val="0"/>
                <w:sz w:val="24"/>
              </w:rPr>
            </w:pPr>
            <w:r w:rsidRPr="00063F90">
              <w:rPr>
                <w:rFonts w:eastAsiaTheme="minorEastAsia"/>
                <w:kern w:val="0"/>
                <w:sz w:val="24"/>
              </w:rPr>
              <w:t>合计</w:t>
            </w:r>
          </w:p>
        </w:tc>
        <w:tc>
          <w:tcPr>
            <w:tcW w:w="3157" w:type="dxa"/>
            <w:tcMar>
              <w:top w:w="15" w:type="dxa"/>
              <w:left w:w="15" w:type="dxa"/>
              <w:bottom w:w="0" w:type="dxa"/>
              <w:right w:w="15" w:type="dxa"/>
            </w:tcMar>
            <w:vAlign w:val="center"/>
          </w:tcPr>
          <w:p w:rsidR="00FB2187" w:rsidRPr="00063F90" w:rsidRDefault="00FB2187" w:rsidP="0005301E">
            <w:pPr>
              <w:spacing w:line="360" w:lineRule="auto"/>
              <w:jc w:val="right"/>
              <w:rPr>
                <w:rFonts w:eastAsiaTheme="minorEastAsia"/>
                <w:kern w:val="0"/>
                <w:sz w:val="24"/>
              </w:rPr>
            </w:pPr>
            <w:r w:rsidRPr="00063F90">
              <w:rPr>
                <w:rFonts w:eastAsiaTheme="minorEastAsia"/>
                <w:kern w:val="0"/>
                <w:sz w:val="24"/>
              </w:rPr>
              <w:t>763,863.92</w:t>
            </w:r>
          </w:p>
        </w:tc>
        <w:tc>
          <w:tcPr>
            <w:tcW w:w="3158" w:type="dxa"/>
            <w:tcMar>
              <w:top w:w="15" w:type="dxa"/>
              <w:left w:w="15" w:type="dxa"/>
              <w:bottom w:w="0" w:type="dxa"/>
              <w:right w:w="15" w:type="dxa"/>
            </w:tcMar>
            <w:vAlign w:val="center"/>
          </w:tcPr>
          <w:p w:rsidR="00FB2187" w:rsidRPr="00063F90" w:rsidRDefault="00FB2187" w:rsidP="0005301E">
            <w:pPr>
              <w:spacing w:line="360" w:lineRule="auto"/>
              <w:jc w:val="right"/>
              <w:rPr>
                <w:rFonts w:eastAsiaTheme="minorEastAsia"/>
                <w:kern w:val="0"/>
                <w:sz w:val="24"/>
              </w:rPr>
            </w:pPr>
            <w:r w:rsidRPr="00063F90">
              <w:rPr>
                <w:rFonts w:eastAsiaTheme="minorEastAsia"/>
                <w:kern w:val="0"/>
                <w:sz w:val="24"/>
              </w:rPr>
              <w:t>705,714.76</w:t>
            </w:r>
          </w:p>
        </w:tc>
      </w:tr>
    </w:tbl>
    <w:p w:rsidR="001A59F9" w:rsidRPr="00D564C7" w:rsidRDefault="001A59F9" w:rsidP="00400137">
      <w:pPr>
        <w:tabs>
          <w:tab w:val="left" w:pos="426"/>
        </w:tabs>
        <w:spacing w:before="29" w:line="288" w:lineRule="auto"/>
        <w:jc w:val="left"/>
        <w:rPr>
          <w:rFonts w:asciiTheme="minorEastAsia" w:eastAsiaTheme="minorEastAsia" w:hAnsiTheme="minorEastAsia"/>
          <w:bCs/>
          <w:color w:val="000000"/>
          <w:szCs w:val="21"/>
        </w:rPr>
      </w:pPr>
      <w:r w:rsidRPr="00D564C7">
        <w:rPr>
          <w:rFonts w:asciiTheme="minorEastAsia" w:eastAsiaTheme="minorEastAsia" w:hAnsiTheme="minorEastAsia"/>
          <w:bCs/>
          <w:color w:val="000000"/>
          <w:szCs w:val="21"/>
        </w:rPr>
        <w:tab/>
      </w:r>
    </w:p>
    <w:p w:rsidR="001A59F9" w:rsidRPr="007F57C2" w:rsidRDefault="001A59F9" w:rsidP="007F57C2">
      <w:pPr>
        <w:spacing w:before="29" w:line="288" w:lineRule="auto"/>
        <w:rPr>
          <w:rFonts w:eastAsiaTheme="minorEastAsia"/>
          <w:b/>
          <w:sz w:val="24"/>
        </w:rPr>
      </w:pPr>
      <w:r w:rsidRPr="007F57C2">
        <w:rPr>
          <w:rFonts w:eastAsiaTheme="minorEastAsia"/>
          <w:b/>
          <w:sz w:val="24"/>
        </w:rPr>
        <w:lastRenderedPageBreak/>
        <w:t>7.4.7.2</w:t>
      </w:r>
      <w:r w:rsidRPr="007F57C2">
        <w:rPr>
          <w:rFonts w:eastAsiaTheme="minorEastAsia" w:hint="eastAsia"/>
          <w:b/>
          <w:sz w:val="24"/>
        </w:rPr>
        <w:t>交易性金融资产</w:t>
      </w:r>
    </w:p>
    <w:p w:rsidR="00E43350" w:rsidRPr="0004081A" w:rsidRDefault="00E43350"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28"/>
        <w:gridCol w:w="1440"/>
        <w:gridCol w:w="2339"/>
        <w:gridCol w:w="2339"/>
        <w:gridCol w:w="2340"/>
      </w:tblGrid>
      <w:tr w:rsidR="00E43350" w:rsidRPr="00D564C7" w:rsidTr="00400137">
        <w:trPr>
          <w:trHeight w:val="255"/>
          <w:jc w:val="center"/>
        </w:trPr>
        <w:tc>
          <w:tcPr>
            <w:tcW w:w="2268" w:type="dxa"/>
            <w:gridSpan w:val="2"/>
            <w:vMerge w:val="restart"/>
            <w:vAlign w:val="center"/>
          </w:tcPr>
          <w:p w:rsidR="00E43350" w:rsidRPr="004C1637" w:rsidRDefault="00E43350" w:rsidP="004C1637">
            <w:pPr>
              <w:spacing w:before="29" w:line="288" w:lineRule="auto"/>
              <w:jc w:val="center"/>
              <w:rPr>
                <w:color w:val="000000"/>
                <w:kern w:val="0"/>
                <w:sz w:val="24"/>
              </w:rPr>
            </w:pPr>
            <w:r w:rsidRPr="004C1637">
              <w:rPr>
                <w:rFonts w:hint="eastAsia"/>
                <w:color w:val="000000"/>
                <w:kern w:val="0"/>
                <w:sz w:val="24"/>
              </w:rPr>
              <w:t>项目</w:t>
            </w:r>
          </w:p>
        </w:tc>
        <w:tc>
          <w:tcPr>
            <w:tcW w:w="7018" w:type="dxa"/>
            <w:gridSpan w:val="3"/>
            <w:vAlign w:val="center"/>
          </w:tcPr>
          <w:p w:rsidR="00E43350" w:rsidRPr="004C1637" w:rsidRDefault="00E43350" w:rsidP="004C1637">
            <w:pPr>
              <w:spacing w:before="29" w:line="288" w:lineRule="auto"/>
              <w:jc w:val="center"/>
              <w:rPr>
                <w:color w:val="000000"/>
                <w:kern w:val="0"/>
                <w:sz w:val="24"/>
              </w:rPr>
            </w:pPr>
            <w:r w:rsidRPr="004C1637">
              <w:rPr>
                <w:rFonts w:hint="eastAsia"/>
                <w:color w:val="000000"/>
                <w:kern w:val="0"/>
                <w:sz w:val="24"/>
              </w:rPr>
              <w:t>本期末</w:t>
            </w:r>
          </w:p>
          <w:p w:rsidR="00E43350" w:rsidRPr="004C1637" w:rsidRDefault="00E43350" w:rsidP="004C1637">
            <w:pPr>
              <w:spacing w:before="29" w:line="288" w:lineRule="auto"/>
              <w:jc w:val="center"/>
              <w:rPr>
                <w:color w:val="000000"/>
                <w:kern w:val="0"/>
                <w:sz w:val="24"/>
              </w:rPr>
            </w:pPr>
            <w:r w:rsidRPr="004C1637">
              <w:rPr>
                <w:color w:val="000000"/>
                <w:kern w:val="0"/>
                <w:sz w:val="24"/>
              </w:rPr>
              <w:t>2018</w:t>
            </w:r>
            <w:r w:rsidRPr="004C1637">
              <w:rPr>
                <w:color w:val="000000"/>
                <w:kern w:val="0"/>
                <w:sz w:val="24"/>
              </w:rPr>
              <w:t>年</w:t>
            </w:r>
            <w:r w:rsidRPr="004C1637">
              <w:rPr>
                <w:color w:val="000000"/>
                <w:kern w:val="0"/>
                <w:sz w:val="24"/>
              </w:rPr>
              <w:t>12</w:t>
            </w:r>
            <w:r w:rsidRPr="004C1637">
              <w:rPr>
                <w:color w:val="000000"/>
                <w:kern w:val="0"/>
                <w:sz w:val="24"/>
              </w:rPr>
              <w:t>月</w:t>
            </w:r>
            <w:r w:rsidRPr="004C1637">
              <w:rPr>
                <w:color w:val="000000"/>
                <w:kern w:val="0"/>
                <w:sz w:val="24"/>
              </w:rPr>
              <w:t>31</w:t>
            </w:r>
            <w:r w:rsidRPr="004C1637">
              <w:rPr>
                <w:color w:val="000000"/>
                <w:kern w:val="0"/>
                <w:sz w:val="24"/>
              </w:rPr>
              <w:t>日</w:t>
            </w:r>
          </w:p>
        </w:tc>
      </w:tr>
      <w:tr w:rsidR="00E43350" w:rsidRPr="00D564C7" w:rsidTr="00E43350">
        <w:trPr>
          <w:trHeight w:val="270"/>
          <w:jc w:val="center"/>
        </w:trPr>
        <w:tc>
          <w:tcPr>
            <w:tcW w:w="2268" w:type="dxa"/>
            <w:gridSpan w:val="2"/>
            <w:vMerge/>
            <w:vAlign w:val="center"/>
          </w:tcPr>
          <w:p w:rsidR="00E43350" w:rsidRPr="004C1637" w:rsidRDefault="00E43350" w:rsidP="004C1637">
            <w:pPr>
              <w:spacing w:before="29" w:line="288" w:lineRule="auto"/>
              <w:jc w:val="center"/>
              <w:rPr>
                <w:color w:val="000000"/>
                <w:kern w:val="0"/>
                <w:sz w:val="24"/>
              </w:rPr>
            </w:pPr>
          </w:p>
        </w:tc>
        <w:tc>
          <w:tcPr>
            <w:tcW w:w="2339" w:type="dxa"/>
            <w:vAlign w:val="center"/>
          </w:tcPr>
          <w:p w:rsidR="00E43350" w:rsidRPr="004C1637" w:rsidRDefault="00E43350" w:rsidP="004C1637">
            <w:pPr>
              <w:spacing w:before="29" w:line="288" w:lineRule="auto"/>
              <w:jc w:val="center"/>
              <w:rPr>
                <w:color w:val="000000"/>
                <w:kern w:val="0"/>
                <w:sz w:val="24"/>
              </w:rPr>
            </w:pPr>
            <w:r w:rsidRPr="004C1637">
              <w:rPr>
                <w:rFonts w:hint="eastAsia"/>
                <w:color w:val="000000"/>
                <w:kern w:val="0"/>
                <w:sz w:val="24"/>
              </w:rPr>
              <w:t>成本</w:t>
            </w:r>
          </w:p>
        </w:tc>
        <w:tc>
          <w:tcPr>
            <w:tcW w:w="2339" w:type="dxa"/>
            <w:vAlign w:val="center"/>
          </w:tcPr>
          <w:p w:rsidR="00E43350" w:rsidRPr="004C1637" w:rsidRDefault="00E43350" w:rsidP="004C1637">
            <w:pPr>
              <w:spacing w:before="29" w:line="288" w:lineRule="auto"/>
              <w:jc w:val="center"/>
              <w:rPr>
                <w:color w:val="000000"/>
                <w:kern w:val="0"/>
                <w:sz w:val="24"/>
              </w:rPr>
            </w:pPr>
            <w:r w:rsidRPr="004C1637">
              <w:rPr>
                <w:rFonts w:hint="eastAsia"/>
                <w:color w:val="000000"/>
                <w:kern w:val="0"/>
                <w:sz w:val="24"/>
              </w:rPr>
              <w:t>公允价值</w:t>
            </w:r>
          </w:p>
        </w:tc>
        <w:tc>
          <w:tcPr>
            <w:tcW w:w="2340" w:type="dxa"/>
            <w:vAlign w:val="center"/>
          </w:tcPr>
          <w:p w:rsidR="00E43350" w:rsidRPr="004C1637" w:rsidRDefault="00E43350" w:rsidP="004C1637">
            <w:pPr>
              <w:spacing w:before="29" w:line="288" w:lineRule="auto"/>
              <w:jc w:val="center"/>
              <w:rPr>
                <w:color w:val="000000"/>
                <w:kern w:val="0"/>
                <w:sz w:val="24"/>
              </w:rPr>
            </w:pPr>
            <w:r w:rsidRPr="004C1637">
              <w:rPr>
                <w:rFonts w:hint="eastAsia"/>
                <w:color w:val="000000"/>
                <w:kern w:val="0"/>
                <w:sz w:val="24"/>
              </w:rPr>
              <w:t>公允价值变动</w:t>
            </w:r>
          </w:p>
        </w:tc>
      </w:tr>
      <w:tr w:rsidR="00E43350" w:rsidRPr="00D564C7" w:rsidTr="00400137">
        <w:trPr>
          <w:trHeight w:val="270"/>
          <w:jc w:val="center"/>
        </w:trPr>
        <w:tc>
          <w:tcPr>
            <w:tcW w:w="2268" w:type="dxa"/>
            <w:gridSpan w:val="2"/>
            <w:vAlign w:val="center"/>
          </w:tcPr>
          <w:p w:rsidR="00E43350" w:rsidRPr="008C42E3" w:rsidRDefault="00E43350" w:rsidP="008C42E3">
            <w:pPr>
              <w:widowControl/>
              <w:spacing w:before="29" w:line="288" w:lineRule="auto"/>
              <w:rPr>
                <w:color w:val="000000"/>
                <w:kern w:val="0"/>
                <w:sz w:val="24"/>
              </w:rPr>
            </w:pPr>
            <w:r w:rsidRPr="008C42E3">
              <w:rPr>
                <w:rFonts w:hint="eastAsia"/>
                <w:color w:val="000000"/>
                <w:kern w:val="0"/>
                <w:sz w:val="24"/>
              </w:rPr>
              <w:t>股票</w:t>
            </w:r>
          </w:p>
        </w:tc>
        <w:tc>
          <w:tcPr>
            <w:tcW w:w="2339" w:type="dxa"/>
            <w:vAlign w:val="center"/>
          </w:tcPr>
          <w:p w:rsidR="00E43350" w:rsidRPr="004C1637" w:rsidRDefault="00E43350"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E43350" w:rsidRPr="004C1637" w:rsidRDefault="00E43350"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E43350" w:rsidRPr="004C1637" w:rsidRDefault="00E43350" w:rsidP="004C1637">
            <w:pPr>
              <w:spacing w:before="29" w:line="288" w:lineRule="auto"/>
              <w:jc w:val="right"/>
              <w:rPr>
                <w:color w:val="000000"/>
                <w:kern w:val="0"/>
                <w:sz w:val="24"/>
              </w:rPr>
            </w:pPr>
            <w:r w:rsidRPr="004C1637">
              <w:rPr>
                <w:color w:val="000000"/>
                <w:kern w:val="0"/>
                <w:sz w:val="24"/>
              </w:rPr>
              <w:t>-</w:t>
            </w:r>
          </w:p>
        </w:tc>
      </w:tr>
      <w:tr w:rsidR="0023307D" w:rsidRPr="00D564C7" w:rsidTr="00400137">
        <w:trPr>
          <w:trHeight w:val="270"/>
          <w:jc w:val="center"/>
        </w:trPr>
        <w:tc>
          <w:tcPr>
            <w:tcW w:w="2268" w:type="dxa"/>
            <w:gridSpan w:val="2"/>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贵金属投资</w:t>
            </w:r>
            <w:r w:rsidRPr="008C42E3">
              <w:rPr>
                <w:rFonts w:hint="eastAsia"/>
                <w:color w:val="000000"/>
                <w:kern w:val="0"/>
                <w:sz w:val="24"/>
              </w:rPr>
              <w:t>-</w:t>
            </w:r>
            <w:r w:rsidRPr="008C42E3">
              <w:rPr>
                <w:rFonts w:hint="eastAsia"/>
                <w:color w:val="000000"/>
                <w:kern w:val="0"/>
                <w:sz w:val="24"/>
              </w:rPr>
              <w:t>金交所黄金合约</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rFonts w:hint="eastAsia"/>
                <w:color w:val="000000"/>
                <w:kern w:val="0"/>
                <w:sz w:val="24"/>
              </w:rPr>
              <w:t>-</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rFonts w:hint="eastAsia"/>
                <w:color w:val="000000"/>
                <w:kern w:val="0"/>
                <w:sz w:val="24"/>
              </w:rPr>
              <w:t>-</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rFonts w:hint="eastAsia"/>
                <w:color w:val="000000"/>
                <w:kern w:val="0"/>
                <w:sz w:val="24"/>
              </w:rPr>
              <w:t>-</w:t>
            </w:r>
          </w:p>
        </w:tc>
      </w:tr>
      <w:tr w:rsidR="0023307D" w:rsidRPr="00D564C7" w:rsidTr="00400137">
        <w:trPr>
          <w:trHeight w:val="285"/>
          <w:jc w:val="center"/>
        </w:trPr>
        <w:tc>
          <w:tcPr>
            <w:tcW w:w="828" w:type="dxa"/>
            <w:vMerge w:val="restart"/>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债券</w:t>
            </w:r>
          </w:p>
        </w:tc>
        <w:tc>
          <w:tcPr>
            <w:tcW w:w="1440" w:type="dxa"/>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交易所市场</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82,812,563.50</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83,973,778.20</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1,161,214.70</w:t>
            </w:r>
          </w:p>
        </w:tc>
      </w:tr>
      <w:tr w:rsidR="0023307D" w:rsidRPr="00D564C7" w:rsidTr="00E43350">
        <w:trPr>
          <w:trHeight w:val="103"/>
          <w:jc w:val="center"/>
        </w:trPr>
        <w:tc>
          <w:tcPr>
            <w:tcW w:w="828" w:type="dxa"/>
            <w:vMerge/>
            <w:vAlign w:val="center"/>
          </w:tcPr>
          <w:p w:rsidR="0023307D" w:rsidRPr="008C42E3" w:rsidRDefault="0023307D" w:rsidP="008C42E3">
            <w:pPr>
              <w:widowControl/>
              <w:spacing w:before="29" w:line="288" w:lineRule="auto"/>
              <w:rPr>
                <w:color w:val="000000"/>
                <w:kern w:val="0"/>
                <w:sz w:val="24"/>
              </w:rPr>
            </w:pPr>
          </w:p>
        </w:tc>
        <w:tc>
          <w:tcPr>
            <w:tcW w:w="1440" w:type="dxa"/>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银行间市场</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241,733,244.65</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245,329,000.00</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3,595,755.35</w:t>
            </w:r>
          </w:p>
        </w:tc>
      </w:tr>
      <w:tr w:rsidR="0023307D" w:rsidRPr="00D564C7" w:rsidTr="00E43350">
        <w:trPr>
          <w:trHeight w:val="103"/>
          <w:jc w:val="center"/>
        </w:trPr>
        <w:tc>
          <w:tcPr>
            <w:tcW w:w="828" w:type="dxa"/>
            <w:vMerge/>
            <w:vAlign w:val="center"/>
          </w:tcPr>
          <w:p w:rsidR="0023307D" w:rsidRPr="008C42E3" w:rsidRDefault="0023307D" w:rsidP="008C42E3">
            <w:pPr>
              <w:widowControl/>
              <w:spacing w:before="29" w:line="288" w:lineRule="auto"/>
              <w:rPr>
                <w:color w:val="000000"/>
                <w:kern w:val="0"/>
                <w:sz w:val="24"/>
              </w:rPr>
            </w:pPr>
          </w:p>
        </w:tc>
        <w:tc>
          <w:tcPr>
            <w:tcW w:w="1440" w:type="dxa"/>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合计</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324,545,808.15</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329,302,778.20</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4,756,970.05</w:t>
            </w:r>
          </w:p>
        </w:tc>
      </w:tr>
      <w:tr w:rsidR="0023307D" w:rsidRPr="00D564C7" w:rsidTr="00400137">
        <w:trPr>
          <w:trHeight w:val="270"/>
          <w:jc w:val="center"/>
        </w:trPr>
        <w:tc>
          <w:tcPr>
            <w:tcW w:w="2268" w:type="dxa"/>
            <w:gridSpan w:val="2"/>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资产支持证券</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5,000,000.00</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5,000,000.00</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r>
      <w:tr w:rsidR="0023307D" w:rsidRPr="00D564C7" w:rsidTr="00400137">
        <w:trPr>
          <w:trHeight w:val="270"/>
          <w:jc w:val="center"/>
        </w:trPr>
        <w:tc>
          <w:tcPr>
            <w:tcW w:w="2268" w:type="dxa"/>
            <w:gridSpan w:val="2"/>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基金</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r>
      <w:tr w:rsidR="0023307D" w:rsidRPr="00D564C7" w:rsidTr="00400137">
        <w:trPr>
          <w:trHeight w:val="270"/>
          <w:jc w:val="center"/>
        </w:trPr>
        <w:tc>
          <w:tcPr>
            <w:tcW w:w="2268" w:type="dxa"/>
            <w:gridSpan w:val="2"/>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其他</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r>
      <w:tr w:rsidR="0023307D" w:rsidRPr="00D564C7" w:rsidTr="008C42E3">
        <w:trPr>
          <w:trHeight w:val="270"/>
          <w:jc w:val="center"/>
        </w:trPr>
        <w:tc>
          <w:tcPr>
            <w:tcW w:w="2268" w:type="dxa"/>
            <w:gridSpan w:val="2"/>
            <w:vAlign w:val="center"/>
          </w:tcPr>
          <w:p w:rsidR="0023307D" w:rsidRPr="008C42E3" w:rsidRDefault="0023307D" w:rsidP="008C42E3">
            <w:pPr>
              <w:widowControl/>
              <w:spacing w:before="29" w:line="288" w:lineRule="auto"/>
              <w:jc w:val="center"/>
              <w:rPr>
                <w:color w:val="000000"/>
                <w:kern w:val="0"/>
                <w:sz w:val="24"/>
              </w:rPr>
            </w:pPr>
            <w:r w:rsidRPr="008C42E3">
              <w:rPr>
                <w:rFonts w:hint="eastAsia"/>
                <w:color w:val="000000"/>
                <w:kern w:val="0"/>
                <w:sz w:val="24"/>
              </w:rPr>
              <w:t>合计</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329,545,808.15</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334,302,778.20</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4,756,970.05</w:t>
            </w:r>
          </w:p>
        </w:tc>
      </w:tr>
      <w:tr w:rsidR="0023307D" w:rsidRPr="00D564C7" w:rsidTr="00400137">
        <w:trPr>
          <w:trHeight w:val="255"/>
          <w:jc w:val="center"/>
        </w:trPr>
        <w:tc>
          <w:tcPr>
            <w:tcW w:w="2268" w:type="dxa"/>
            <w:gridSpan w:val="2"/>
            <w:vMerge w:val="restart"/>
            <w:vAlign w:val="center"/>
          </w:tcPr>
          <w:p w:rsidR="0023307D" w:rsidRPr="008C42E3" w:rsidRDefault="0023307D" w:rsidP="008C42E3">
            <w:pPr>
              <w:spacing w:before="29" w:line="288" w:lineRule="auto"/>
              <w:jc w:val="center"/>
              <w:rPr>
                <w:color w:val="000000"/>
                <w:kern w:val="0"/>
                <w:sz w:val="24"/>
              </w:rPr>
            </w:pPr>
            <w:r w:rsidRPr="008C42E3">
              <w:rPr>
                <w:rFonts w:hint="eastAsia"/>
                <w:color w:val="000000"/>
                <w:kern w:val="0"/>
                <w:sz w:val="24"/>
              </w:rPr>
              <w:t>项目</w:t>
            </w:r>
          </w:p>
        </w:tc>
        <w:tc>
          <w:tcPr>
            <w:tcW w:w="7018" w:type="dxa"/>
            <w:gridSpan w:val="3"/>
            <w:vAlign w:val="center"/>
          </w:tcPr>
          <w:p w:rsidR="0023307D" w:rsidRPr="008C42E3" w:rsidRDefault="0023307D" w:rsidP="008C42E3">
            <w:pPr>
              <w:spacing w:before="29" w:line="288" w:lineRule="auto"/>
              <w:jc w:val="center"/>
              <w:rPr>
                <w:color w:val="000000"/>
                <w:kern w:val="0"/>
                <w:sz w:val="24"/>
              </w:rPr>
            </w:pPr>
            <w:r w:rsidRPr="008C42E3">
              <w:rPr>
                <w:rFonts w:hint="eastAsia"/>
                <w:color w:val="000000"/>
                <w:kern w:val="0"/>
                <w:sz w:val="24"/>
              </w:rPr>
              <w:t>上年度末</w:t>
            </w:r>
          </w:p>
          <w:p w:rsidR="0023307D" w:rsidRPr="008C42E3" w:rsidRDefault="0023307D" w:rsidP="008C42E3">
            <w:pPr>
              <w:spacing w:before="29" w:line="288" w:lineRule="auto"/>
              <w:jc w:val="center"/>
              <w:rPr>
                <w:color w:val="000000"/>
                <w:kern w:val="0"/>
                <w:sz w:val="24"/>
              </w:rPr>
            </w:pPr>
            <w:r w:rsidRPr="008C42E3">
              <w:rPr>
                <w:color w:val="000000"/>
                <w:kern w:val="0"/>
                <w:sz w:val="24"/>
              </w:rPr>
              <w:t>2017</w:t>
            </w:r>
            <w:r w:rsidRPr="008C42E3">
              <w:rPr>
                <w:color w:val="000000"/>
                <w:kern w:val="0"/>
                <w:sz w:val="24"/>
              </w:rPr>
              <w:t>年</w:t>
            </w:r>
            <w:r w:rsidRPr="008C42E3">
              <w:rPr>
                <w:color w:val="000000"/>
                <w:kern w:val="0"/>
                <w:sz w:val="24"/>
              </w:rPr>
              <w:t>12</w:t>
            </w:r>
            <w:r w:rsidRPr="008C42E3">
              <w:rPr>
                <w:color w:val="000000"/>
                <w:kern w:val="0"/>
                <w:sz w:val="24"/>
              </w:rPr>
              <w:t>月</w:t>
            </w:r>
            <w:r w:rsidRPr="008C42E3">
              <w:rPr>
                <w:color w:val="000000"/>
                <w:kern w:val="0"/>
                <w:sz w:val="24"/>
              </w:rPr>
              <w:t>31</w:t>
            </w:r>
            <w:r w:rsidRPr="008C42E3">
              <w:rPr>
                <w:color w:val="000000"/>
                <w:kern w:val="0"/>
                <w:sz w:val="24"/>
              </w:rPr>
              <w:t>日</w:t>
            </w:r>
          </w:p>
        </w:tc>
      </w:tr>
      <w:tr w:rsidR="0023307D" w:rsidRPr="00D564C7" w:rsidTr="00E43350">
        <w:trPr>
          <w:trHeight w:val="270"/>
          <w:jc w:val="center"/>
        </w:trPr>
        <w:tc>
          <w:tcPr>
            <w:tcW w:w="2268" w:type="dxa"/>
            <w:gridSpan w:val="2"/>
            <w:vMerge/>
            <w:vAlign w:val="center"/>
          </w:tcPr>
          <w:p w:rsidR="0023307D" w:rsidRPr="008C42E3" w:rsidRDefault="0023307D" w:rsidP="008C42E3">
            <w:pPr>
              <w:spacing w:before="29" w:line="288" w:lineRule="auto"/>
              <w:jc w:val="center"/>
              <w:rPr>
                <w:color w:val="000000"/>
                <w:kern w:val="0"/>
                <w:sz w:val="24"/>
              </w:rPr>
            </w:pPr>
          </w:p>
        </w:tc>
        <w:tc>
          <w:tcPr>
            <w:tcW w:w="2339" w:type="dxa"/>
            <w:vAlign w:val="center"/>
          </w:tcPr>
          <w:p w:rsidR="0023307D" w:rsidRPr="008C42E3" w:rsidRDefault="0023307D" w:rsidP="008C42E3">
            <w:pPr>
              <w:spacing w:before="29" w:line="288" w:lineRule="auto"/>
              <w:jc w:val="center"/>
              <w:rPr>
                <w:color w:val="000000"/>
                <w:kern w:val="0"/>
                <w:sz w:val="24"/>
              </w:rPr>
            </w:pPr>
            <w:r w:rsidRPr="008C42E3">
              <w:rPr>
                <w:rFonts w:hint="eastAsia"/>
                <w:color w:val="000000"/>
                <w:kern w:val="0"/>
                <w:sz w:val="24"/>
              </w:rPr>
              <w:t>成本</w:t>
            </w:r>
          </w:p>
        </w:tc>
        <w:tc>
          <w:tcPr>
            <w:tcW w:w="2339" w:type="dxa"/>
            <w:vAlign w:val="center"/>
          </w:tcPr>
          <w:p w:rsidR="0023307D" w:rsidRPr="008C42E3" w:rsidRDefault="0023307D" w:rsidP="008C42E3">
            <w:pPr>
              <w:spacing w:before="29" w:line="288" w:lineRule="auto"/>
              <w:jc w:val="center"/>
              <w:rPr>
                <w:color w:val="000000"/>
                <w:kern w:val="0"/>
                <w:sz w:val="24"/>
              </w:rPr>
            </w:pPr>
            <w:r w:rsidRPr="008C42E3">
              <w:rPr>
                <w:rFonts w:hint="eastAsia"/>
                <w:color w:val="000000"/>
                <w:kern w:val="0"/>
                <w:sz w:val="24"/>
              </w:rPr>
              <w:t>公允价值</w:t>
            </w:r>
          </w:p>
        </w:tc>
        <w:tc>
          <w:tcPr>
            <w:tcW w:w="2340" w:type="dxa"/>
            <w:vAlign w:val="center"/>
          </w:tcPr>
          <w:p w:rsidR="0023307D" w:rsidRPr="008C42E3" w:rsidRDefault="0023307D" w:rsidP="008C42E3">
            <w:pPr>
              <w:spacing w:before="29" w:line="288" w:lineRule="auto"/>
              <w:jc w:val="center"/>
              <w:rPr>
                <w:color w:val="000000"/>
                <w:kern w:val="0"/>
                <w:sz w:val="24"/>
              </w:rPr>
            </w:pPr>
            <w:r w:rsidRPr="008C42E3">
              <w:rPr>
                <w:rFonts w:hint="eastAsia"/>
                <w:color w:val="000000"/>
                <w:kern w:val="0"/>
                <w:sz w:val="24"/>
              </w:rPr>
              <w:t>公允价值变动</w:t>
            </w:r>
          </w:p>
        </w:tc>
      </w:tr>
      <w:tr w:rsidR="0023307D" w:rsidRPr="00D564C7" w:rsidTr="00400137">
        <w:trPr>
          <w:trHeight w:val="270"/>
          <w:jc w:val="center"/>
        </w:trPr>
        <w:tc>
          <w:tcPr>
            <w:tcW w:w="2268" w:type="dxa"/>
            <w:gridSpan w:val="2"/>
            <w:vAlign w:val="center"/>
          </w:tcPr>
          <w:p w:rsidR="0023307D" w:rsidRPr="008C42E3" w:rsidRDefault="0023307D" w:rsidP="008C42E3">
            <w:pPr>
              <w:widowControl/>
              <w:spacing w:before="29" w:line="288" w:lineRule="auto"/>
              <w:rPr>
                <w:kern w:val="0"/>
                <w:sz w:val="24"/>
              </w:rPr>
            </w:pPr>
            <w:r w:rsidRPr="008C42E3">
              <w:rPr>
                <w:rFonts w:hint="eastAsia"/>
                <w:kern w:val="0"/>
                <w:sz w:val="24"/>
              </w:rPr>
              <w:t>股票</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23307D" w:rsidRPr="004C1637" w:rsidRDefault="0023307D" w:rsidP="00400137">
            <w:pPr>
              <w:spacing w:line="360" w:lineRule="auto"/>
              <w:jc w:val="right"/>
              <w:rPr>
                <w:color w:val="000000"/>
                <w:kern w:val="0"/>
                <w:sz w:val="24"/>
              </w:rPr>
            </w:pPr>
            <w:r w:rsidRPr="004C1637">
              <w:rPr>
                <w:color w:val="000000"/>
                <w:kern w:val="0"/>
                <w:sz w:val="24"/>
              </w:rPr>
              <w:t>-</w:t>
            </w:r>
          </w:p>
        </w:tc>
        <w:tc>
          <w:tcPr>
            <w:tcW w:w="2340" w:type="dxa"/>
            <w:vAlign w:val="center"/>
          </w:tcPr>
          <w:p w:rsidR="0023307D" w:rsidRPr="004C1637" w:rsidRDefault="0023307D" w:rsidP="00400137">
            <w:pPr>
              <w:spacing w:line="360" w:lineRule="auto"/>
              <w:jc w:val="right"/>
              <w:rPr>
                <w:color w:val="000000"/>
                <w:kern w:val="0"/>
                <w:sz w:val="24"/>
              </w:rPr>
            </w:pPr>
            <w:r w:rsidRPr="004C1637">
              <w:rPr>
                <w:color w:val="000000"/>
                <w:kern w:val="0"/>
                <w:sz w:val="24"/>
              </w:rPr>
              <w:t>-</w:t>
            </w:r>
          </w:p>
        </w:tc>
      </w:tr>
      <w:tr w:rsidR="00A94390" w:rsidRPr="00D564C7" w:rsidTr="00400137">
        <w:trPr>
          <w:trHeight w:val="270"/>
          <w:jc w:val="center"/>
        </w:trPr>
        <w:tc>
          <w:tcPr>
            <w:tcW w:w="2268" w:type="dxa"/>
            <w:gridSpan w:val="2"/>
            <w:vAlign w:val="center"/>
          </w:tcPr>
          <w:p w:rsidR="00A94390" w:rsidRPr="008C42E3" w:rsidRDefault="00A94390" w:rsidP="008C42E3">
            <w:pPr>
              <w:widowControl/>
              <w:spacing w:before="29" w:line="288" w:lineRule="auto"/>
              <w:rPr>
                <w:kern w:val="0"/>
                <w:sz w:val="24"/>
              </w:rPr>
            </w:pPr>
            <w:r w:rsidRPr="008C42E3">
              <w:rPr>
                <w:rFonts w:hint="eastAsia"/>
                <w:kern w:val="0"/>
                <w:sz w:val="24"/>
              </w:rPr>
              <w:t>贵金属投资</w:t>
            </w:r>
            <w:r w:rsidRPr="008C42E3">
              <w:rPr>
                <w:rFonts w:hint="eastAsia"/>
                <w:kern w:val="0"/>
                <w:sz w:val="24"/>
              </w:rPr>
              <w:t>-</w:t>
            </w:r>
            <w:r w:rsidRPr="008C42E3">
              <w:rPr>
                <w:rFonts w:hint="eastAsia"/>
                <w:kern w:val="0"/>
                <w:sz w:val="24"/>
              </w:rPr>
              <w:t>金交所黄金合约</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rFonts w:hint="eastAsia"/>
                <w:color w:val="000000"/>
                <w:kern w:val="0"/>
                <w:sz w:val="24"/>
              </w:rPr>
              <w:t>-</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rFonts w:hint="eastAsia"/>
                <w:color w:val="000000"/>
                <w:kern w:val="0"/>
                <w:sz w:val="24"/>
              </w:rPr>
              <w:t>-</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rFonts w:hint="eastAsia"/>
                <w:color w:val="000000"/>
                <w:kern w:val="0"/>
                <w:sz w:val="24"/>
              </w:rPr>
              <w:t>-</w:t>
            </w:r>
          </w:p>
        </w:tc>
      </w:tr>
      <w:tr w:rsidR="00A94390" w:rsidRPr="00D564C7" w:rsidTr="00400137">
        <w:trPr>
          <w:trHeight w:val="285"/>
          <w:jc w:val="center"/>
        </w:trPr>
        <w:tc>
          <w:tcPr>
            <w:tcW w:w="828" w:type="dxa"/>
            <w:vMerge w:val="restart"/>
            <w:vAlign w:val="center"/>
          </w:tcPr>
          <w:p w:rsidR="00A94390" w:rsidRPr="008C42E3" w:rsidRDefault="00A94390" w:rsidP="008C42E3">
            <w:pPr>
              <w:widowControl/>
              <w:spacing w:before="29" w:line="288" w:lineRule="auto"/>
              <w:rPr>
                <w:kern w:val="0"/>
                <w:sz w:val="24"/>
              </w:rPr>
            </w:pPr>
            <w:r w:rsidRPr="008C42E3">
              <w:rPr>
                <w:rFonts w:hint="eastAsia"/>
                <w:kern w:val="0"/>
                <w:sz w:val="24"/>
              </w:rPr>
              <w:t>债券</w:t>
            </w:r>
          </w:p>
        </w:tc>
        <w:tc>
          <w:tcPr>
            <w:tcW w:w="1440" w:type="dxa"/>
            <w:vAlign w:val="center"/>
          </w:tcPr>
          <w:p w:rsidR="00A94390" w:rsidRPr="008C42E3" w:rsidRDefault="00A94390" w:rsidP="008C42E3">
            <w:pPr>
              <w:widowControl/>
              <w:spacing w:before="29" w:line="288" w:lineRule="auto"/>
              <w:rPr>
                <w:kern w:val="0"/>
                <w:sz w:val="24"/>
              </w:rPr>
            </w:pPr>
            <w:r w:rsidRPr="008C42E3">
              <w:rPr>
                <w:rFonts w:hint="eastAsia"/>
                <w:kern w:val="0"/>
                <w:sz w:val="24"/>
              </w:rPr>
              <w:t>交易所市场</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186,506,868.59</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184,425,069.00</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-2,081,799.59</w:t>
            </w:r>
          </w:p>
        </w:tc>
      </w:tr>
      <w:tr w:rsidR="00A94390" w:rsidRPr="00D564C7" w:rsidTr="00E43350">
        <w:trPr>
          <w:trHeight w:val="103"/>
          <w:jc w:val="center"/>
        </w:trPr>
        <w:tc>
          <w:tcPr>
            <w:tcW w:w="828" w:type="dxa"/>
            <w:vMerge/>
            <w:vAlign w:val="center"/>
          </w:tcPr>
          <w:p w:rsidR="00A94390" w:rsidRPr="008C42E3" w:rsidRDefault="00A94390" w:rsidP="008C42E3">
            <w:pPr>
              <w:widowControl/>
              <w:spacing w:before="29" w:line="288" w:lineRule="auto"/>
              <w:rPr>
                <w:kern w:val="0"/>
                <w:sz w:val="24"/>
              </w:rPr>
            </w:pPr>
          </w:p>
        </w:tc>
        <w:tc>
          <w:tcPr>
            <w:tcW w:w="1440" w:type="dxa"/>
            <w:vAlign w:val="center"/>
          </w:tcPr>
          <w:p w:rsidR="00A94390" w:rsidRPr="008C42E3" w:rsidRDefault="00A94390" w:rsidP="008C42E3">
            <w:pPr>
              <w:widowControl/>
              <w:spacing w:before="29" w:line="288" w:lineRule="auto"/>
              <w:rPr>
                <w:kern w:val="0"/>
                <w:sz w:val="24"/>
              </w:rPr>
            </w:pPr>
            <w:r w:rsidRPr="008C42E3">
              <w:rPr>
                <w:rFonts w:hint="eastAsia"/>
                <w:kern w:val="0"/>
                <w:sz w:val="24"/>
              </w:rPr>
              <w:t>银行间市场</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366,243,313.02</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362,811,000.00</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-3,432,313.02</w:t>
            </w:r>
          </w:p>
        </w:tc>
      </w:tr>
      <w:tr w:rsidR="00A94390" w:rsidRPr="00D564C7" w:rsidTr="00E43350">
        <w:trPr>
          <w:trHeight w:val="103"/>
          <w:jc w:val="center"/>
        </w:trPr>
        <w:tc>
          <w:tcPr>
            <w:tcW w:w="828" w:type="dxa"/>
            <w:vMerge/>
            <w:vAlign w:val="center"/>
          </w:tcPr>
          <w:p w:rsidR="00A94390" w:rsidRPr="008C42E3" w:rsidRDefault="00A94390" w:rsidP="008C42E3">
            <w:pPr>
              <w:widowControl/>
              <w:spacing w:before="29" w:line="288" w:lineRule="auto"/>
              <w:rPr>
                <w:kern w:val="0"/>
                <w:sz w:val="24"/>
              </w:rPr>
            </w:pPr>
          </w:p>
        </w:tc>
        <w:tc>
          <w:tcPr>
            <w:tcW w:w="1440" w:type="dxa"/>
            <w:vAlign w:val="center"/>
          </w:tcPr>
          <w:p w:rsidR="00A94390" w:rsidRPr="008C42E3" w:rsidRDefault="00A94390" w:rsidP="008C42E3">
            <w:pPr>
              <w:widowControl/>
              <w:spacing w:before="29" w:line="288" w:lineRule="auto"/>
              <w:rPr>
                <w:kern w:val="0"/>
                <w:sz w:val="24"/>
              </w:rPr>
            </w:pPr>
            <w:r w:rsidRPr="008C42E3">
              <w:rPr>
                <w:rFonts w:hint="eastAsia"/>
                <w:kern w:val="0"/>
                <w:sz w:val="24"/>
              </w:rPr>
              <w:t>合计</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552,750,181.61</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547,236,069.00</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-5,514,112.61</w:t>
            </w:r>
          </w:p>
        </w:tc>
      </w:tr>
      <w:tr w:rsidR="00A94390" w:rsidRPr="00D564C7" w:rsidTr="00400137">
        <w:trPr>
          <w:trHeight w:val="270"/>
          <w:jc w:val="center"/>
        </w:trPr>
        <w:tc>
          <w:tcPr>
            <w:tcW w:w="2268" w:type="dxa"/>
            <w:gridSpan w:val="2"/>
            <w:vAlign w:val="center"/>
          </w:tcPr>
          <w:p w:rsidR="00A94390" w:rsidRPr="008C42E3" w:rsidRDefault="00A94390" w:rsidP="008C42E3">
            <w:pPr>
              <w:widowControl/>
              <w:spacing w:before="29" w:line="288" w:lineRule="auto"/>
              <w:rPr>
                <w:kern w:val="0"/>
                <w:sz w:val="24"/>
              </w:rPr>
            </w:pPr>
            <w:r w:rsidRPr="008C42E3">
              <w:rPr>
                <w:rFonts w:hint="eastAsia"/>
                <w:kern w:val="0"/>
                <w:sz w:val="24"/>
              </w:rPr>
              <w:t>资产支持证券</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11,000,000.00</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11,000,000.00</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r>
      <w:tr w:rsidR="00A94390" w:rsidRPr="00D564C7" w:rsidTr="00400137">
        <w:trPr>
          <w:trHeight w:val="270"/>
          <w:jc w:val="center"/>
        </w:trPr>
        <w:tc>
          <w:tcPr>
            <w:tcW w:w="2268" w:type="dxa"/>
            <w:gridSpan w:val="2"/>
            <w:vAlign w:val="center"/>
          </w:tcPr>
          <w:p w:rsidR="00A94390" w:rsidRPr="008C42E3" w:rsidRDefault="00A94390" w:rsidP="008C42E3">
            <w:pPr>
              <w:widowControl/>
              <w:spacing w:before="29" w:line="288" w:lineRule="auto"/>
              <w:rPr>
                <w:kern w:val="0"/>
                <w:sz w:val="24"/>
              </w:rPr>
            </w:pPr>
            <w:r w:rsidRPr="008C42E3">
              <w:rPr>
                <w:rFonts w:hint="eastAsia"/>
                <w:kern w:val="0"/>
                <w:sz w:val="24"/>
              </w:rPr>
              <w:t>基金</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r>
      <w:tr w:rsidR="00A94390" w:rsidRPr="00D564C7" w:rsidTr="00400137">
        <w:trPr>
          <w:trHeight w:val="270"/>
          <w:jc w:val="center"/>
        </w:trPr>
        <w:tc>
          <w:tcPr>
            <w:tcW w:w="2268" w:type="dxa"/>
            <w:gridSpan w:val="2"/>
            <w:vAlign w:val="center"/>
          </w:tcPr>
          <w:p w:rsidR="00A94390" w:rsidRPr="008C42E3" w:rsidRDefault="00A94390" w:rsidP="008C42E3">
            <w:pPr>
              <w:widowControl/>
              <w:spacing w:before="29" w:line="288" w:lineRule="auto"/>
              <w:rPr>
                <w:kern w:val="0"/>
                <w:sz w:val="24"/>
              </w:rPr>
            </w:pPr>
            <w:r w:rsidRPr="008C42E3">
              <w:rPr>
                <w:rFonts w:hint="eastAsia"/>
                <w:kern w:val="0"/>
                <w:sz w:val="24"/>
              </w:rPr>
              <w:t>其他</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r>
      <w:tr w:rsidR="00A94390" w:rsidRPr="00D564C7" w:rsidTr="008C42E3">
        <w:trPr>
          <w:trHeight w:val="270"/>
          <w:jc w:val="center"/>
        </w:trPr>
        <w:tc>
          <w:tcPr>
            <w:tcW w:w="2268" w:type="dxa"/>
            <w:gridSpan w:val="2"/>
            <w:vAlign w:val="center"/>
          </w:tcPr>
          <w:p w:rsidR="00A94390" w:rsidRPr="008C42E3" w:rsidRDefault="00A94390" w:rsidP="008C42E3">
            <w:pPr>
              <w:widowControl/>
              <w:spacing w:before="29" w:line="288" w:lineRule="auto"/>
              <w:jc w:val="center"/>
              <w:rPr>
                <w:kern w:val="0"/>
                <w:sz w:val="24"/>
              </w:rPr>
            </w:pPr>
            <w:r w:rsidRPr="008C42E3">
              <w:rPr>
                <w:rFonts w:hint="eastAsia"/>
                <w:kern w:val="0"/>
                <w:sz w:val="24"/>
              </w:rPr>
              <w:t>合计</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563,750,181.61</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558,236,069.00</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-5,514,112.61</w:t>
            </w:r>
          </w:p>
        </w:tc>
      </w:tr>
    </w:tbl>
    <w:p w:rsidR="001A59F9" w:rsidRPr="00D564C7"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Default="001A59F9" w:rsidP="007F57C2">
      <w:pPr>
        <w:spacing w:before="29" w:line="288" w:lineRule="auto"/>
        <w:rPr>
          <w:rFonts w:asciiTheme="minorEastAsia" w:eastAsiaTheme="minorEastAsia" w:hAnsiTheme="minorEastAsia"/>
          <w:b/>
          <w:color w:val="000000"/>
          <w:szCs w:val="21"/>
        </w:rPr>
      </w:pPr>
      <w:r w:rsidRPr="007F57C2">
        <w:rPr>
          <w:rFonts w:eastAsiaTheme="minorEastAsia"/>
          <w:b/>
          <w:sz w:val="24"/>
        </w:rPr>
        <w:t>7.4.7.3</w:t>
      </w:r>
      <w:r w:rsidRPr="007F57C2">
        <w:rPr>
          <w:rFonts w:eastAsiaTheme="minorEastAsia" w:hint="eastAsia"/>
          <w:b/>
          <w:sz w:val="24"/>
        </w:rPr>
        <w:t>衍生金融资产</w:t>
      </w:r>
      <w:r w:rsidRPr="007F57C2">
        <w:rPr>
          <w:rFonts w:eastAsiaTheme="minorEastAsia"/>
          <w:b/>
          <w:sz w:val="24"/>
        </w:rPr>
        <w:t>/</w:t>
      </w:r>
      <w:r w:rsidRPr="007F57C2">
        <w:rPr>
          <w:rFonts w:eastAsiaTheme="minorEastAsia" w:hint="eastAsia"/>
          <w:b/>
          <w:sz w:val="24"/>
        </w:rPr>
        <w:t>负债</w:t>
      </w:r>
    </w:p>
    <w:p w:rsidR="0022193C" w:rsidRPr="00400137" w:rsidRDefault="0022193C" w:rsidP="00400137">
      <w:pPr>
        <w:tabs>
          <w:tab w:val="left" w:pos="426"/>
        </w:tabs>
        <w:spacing w:before="29" w:line="288" w:lineRule="auto"/>
        <w:jc w:val="left"/>
        <w:rPr>
          <w:kern w:val="0"/>
          <w:sz w:val="24"/>
        </w:rPr>
      </w:pPr>
      <w:r w:rsidRPr="00400137">
        <w:rPr>
          <w:kern w:val="0"/>
          <w:sz w:val="24"/>
        </w:rPr>
        <w:t>本基金本报告期末及上年度末未持有衍生金融工具。</w:t>
      </w:r>
    </w:p>
    <w:p w:rsidR="001A59F9" w:rsidRPr="00E43350" w:rsidRDefault="001A59F9" w:rsidP="00026C9C">
      <w:pPr>
        <w:spacing w:line="360" w:lineRule="auto"/>
        <w:rPr>
          <w:rFonts w:asciiTheme="minorEastAsia" w:eastAsiaTheme="minorEastAsia" w:hAnsiTheme="minorEastAsia"/>
          <w:color w:val="000000"/>
          <w:szCs w:val="21"/>
        </w:rPr>
      </w:pPr>
    </w:p>
    <w:p w:rsidR="00C4194D" w:rsidRPr="00C4194D" w:rsidRDefault="00C4194D" w:rsidP="00C4194D">
      <w:pPr>
        <w:spacing w:before="29" w:line="288" w:lineRule="auto"/>
        <w:rPr>
          <w:rFonts w:eastAsiaTheme="minorEastAsia"/>
          <w:b/>
          <w:sz w:val="24"/>
        </w:rPr>
      </w:pPr>
      <w:r w:rsidRPr="00C4194D">
        <w:rPr>
          <w:rFonts w:eastAsiaTheme="minorEastAsia"/>
          <w:b/>
          <w:sz w:val="24"/>
        </w:rPr>
        <w:t>7.4.7.4</w:t>
      </w:r>
      <w:r w:rsidRPr="00C4194D">
        <w:rPr>
          <w:rFonts w:eastAsiaTheme="minorEastAsia" w:hint="eastAsia"/>
          <w:b/>
          <w:sz w:val="24"/>
        </w:rPr>
        <w:t>买入返售金融资产</w:t>
      </w:r>
    </w:p>
    <w:p w:rsidR="00C4194D" w:rsidRPr="00C4194D" w:rsidRDefault="00C4194D" w:rsidP="00C4194D">
      <w:pPr>
        <w:spacing w:before="29" w:line="288" w:lineRule="auto"/>
        <w:rPr>
          <w:rFonts w:eastAsiaTheme="minorEastAsia"/>
          <w:b/>
          <w:sz w:val="24"/>
        </w:rPr>
      </w:pPr>
      <w:r w:rsidRPr="00C4194D">
        <w:rPr>
          <w:rFonts w:eastAsiaTheme="minorEastAsia"/>
          <w:b/>
          <w:sz w:val="24"/>
        </w:rPr>
        <w:t>7.4.7.4.1</w:t>
      </w:r>
      <w:r w:rsidRPr="00C4194D">
        <w:rPr>
          <w:rFonts w:eastAsiaTheme="minorEastAsia" w:hint="eastAsia"/>
          <w:b/>
          <w:sz w:val="24"/>
        </w:rPr>
        <w:t>各项买入返售金融资产期末余额</w:t>
      </w:r>
    </w:p>
    <w:p w:rsidR="00C4194D" w:rsidRPr="00063F90" w:rsidRDefault="00C4194D" w:rsidP="00C4194D">
      <w:pPr>
        <w:tabs>
          <w:tab w:val="left" w:pos="426"/>
        </w:tabs>
        <w:spacing w:line="360" w:lineRule="auto"/>
        <w:ind w:firstLineChars="200" w:firstLine="480"/>
        <w:jc w:val="left"/>
        <w:rPr>
          <w:rFonts w:eastAsiaTheme="minorEastAsia"/>
          <w:kern w:val="0"/>
          <w:sz w:val="24"/>
        </w:rPr>
      </w:pPr>
      <w:r w:rsidRPr="00C4194D">
        <w:rPr>
          <w:rFonts w:eastAsiaTheme="minorEastAsia"/>
          <w:kern w:val="0"/>
          <w:sz w:val="24"/>
        </w:rPr>
        <w:lastRenderedPageBreak/>
        <w:t>本基金本报告期末及上年度末未持有买入返售金融资产。</w:t>
      </w:r>
    </w:p>
    <w:p w:rsidR="001A59F9" w:rsidRPr="00D564C7" w:rsidRDefault="001A59F9" w:rsidP="00026C9C">
      <w:pPr>
        <w:adjustRightInd w:val="0"/>
        <w:snapToGrid w:val="0"/>
        <w:spacing w:line="360" w:lineRule="auto"/>
        <w:jc w:val="left"/>
        <w:rPr>
          <w:rFonts w:asciiTheme="minorEastAsia" w:eastAsiaTheme="minorEastAsia" w:hAnsiTheme="minorEastAsia"/>
          <w:bCs/>
          <w:color w:val="000000"/>
          <w:szCs w:val="21"/>
        </w:rPr>
      </w:pPr>
    </w:p>
    <w:p w:rsidR="005770BD" w:rsidRPr="00FE3598" w:rsidRDefault="005770BD" w:rsidP="005770BD">
      <w:pPr>
        <w:spacing w:before="29" w:line="288" w:lineRule="auto"/>
        <w:rPr>
          <w:rFonts w:eastAsiaTheme="minorEastAsia"/>
          <w:b/>
          <w:sz w:val="24"/>
        </w:rPr>
      </w:pPr>
      <w:r w:rsidRPr="00FE3598">
        <w:rPr>
          <w:rFonts w:eastAsiaTheme="minorEastAsia"/>
          <w:b/>
          <w:sz w:val="24"/>
        </w:rPr>
        <w:t>7.4.7.5</w:t>
      </w:r>
      <w:r w:rsidRPr="00FE3598">
        <w:rPr>
          <w:rFonts w:eastAsiaTheme="minorEastAsia" w:hint="eastAsia"/>
          <w:b/>
          <w:sz w:val="24"/>
        </w:rPr>
        <w:t>应收利息</w:t>
      </w:r>
    </w:p>
    <w:p w:rsidR="005770BD" w:rsidRPr="00063F90" w:rsidRDefault="005770BD" w:rsidP="005770BD">
      <w:pPr>
        <w:spacing w:line="360" w:lineRule="auto"/>
        <w:jc w:val="right"/>
        <w:rPr>
          <w:rFonts w:eastAsiaTheme="minorEastAsia"/>
          <w:color w:val="000000"/>
          <w:sz w:val="24"/>
        </w:rPr>
      </w:pPr>
      <w:r w:rsidRPr="00063F90">
        <w:rPr>
          <w:rFonts w:eastAsiaTheme="minorEastAsia"/>
          <w:color w:val="000000"/>
          <w:sz w:val="24"/>
        </w:rPr>
        <w:t>单位：人民币元</w:t>
      </w:r>
    </w:p>
    <w:tbl>
      <w:tblPr>
        <w:tblW w:w="901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51"/>
        <w:gridCol w:w="3258"/>
        <w:gridCol w:w="3406"/>
      </w:tblGrid>
      <w:tr w:rsidR="005770BD" w:rsidRPr="00063F90" w:rsidTr="005B0242">
        <w:trPr>
          <w:trHeight w:val="330"/>
        </w:trPr>
        <w:tc>
          <w:tcPr>
            <w:tcW w:w="2351" w:type="dxa"/>
            <w:vAlign w:val="center"/>
          </w:tcPr>
          <w:p w:rsidR="005770BD" w:rsidRPr="00063F90" w:rsidRDefault="005770BD" w:rsidP="005B0242">
            <w:pPr>
              <w:spacing w:line="360" w:lineRule="auto"/>
              <w:jc w:val="center"/>
              <w:rPr>
                <w:rFonts w:eastAsiaTheme="minorEastAsia"/>
                <w:sz w:val="24"/>
              </w:rPr>
            </w:pPr>
            <w:r w:rsidRPr="00063F90">
              <w:rPr>
                <w:rFonts w:eastAsiaTheme="minorEastAsia"/>
                <w:sz w:val="24"/>
              </w:rPr>
              <w:t>项目</w:t>
            </w:r>
          </w:p>
        </w:tc>
        <w:tc>
          <w:tcPr>
            <w:tcW w:w="3258" w:type="dxa"/>
            <w:vAlign w:val="bottom"/>
          </w:tcPr>
          <w:p w:rsidR="005770BD" w:rsidRPr="00063F90" w:rsidRDefault="005770BD" w:rsidP="005B0242">
            <w:pPr>
              <w:spacing w:line="360" w:lineRule="auto"/>
              <w:jc w:val="center"/>
              <w:rPr>
                <w:rFonts w:eastAsiaTheme="minorEastAsia"/>
                <w:kern w:val="0"/>
                <w:sz w:val="24"/>
              </w:rPr>
            </w:pPr>
            <w:r w:rsidRPr="00063F90">
              <w:rPr>
                <w:rFonts w:eastAsiaTheme="minorEastAsia"/>
                <w:kern w:val="0"/>
                <w:sz w:val="24"/>
              </w:rPr>
              <w:t>本期末</w:t>
            </w:r>
          </w:p>
          <w:p w:rsidR="005770BD" w:rsidRPr="00063F90" w:rsidRDefault="005770BD" w:rsidP="005B0242">
            <w:pPr>
              <w:spacing w:line="360" w:lineRule="auto"/>
              <w:jc w:val="center"/>
              <w:rPr>
                <w:rFonts w:eastAsiaTheme="minorEastAsia"/>
                <w:sz w:val="24"/>
              </w:rPr>
            </w:pPr>
            <w:r w:rsidRPr="00063F90">
              <w:rPr>
                <w:rFonts w:eastAsiaTheme="minorEastAsia"/>
                <w:sz w:val="24"/>
              </w:rPr>
              <w:t>2018</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c>
          <w:tcPr>
            <w:tcW w:w="3406" w:type="dxa"/>
          </w:tcPr>
          <w:p w:rsidR="005770BD" w:rsidRPr="00063F90" w:rsidRDefault="005770BD" w:rsidP="005B0242">
            <w:pPr>
              <w:spacing w:line="360" w:lineRule="auto"/>
              <w:jc w:val="center"/>
              <w:rPr>
                <w:rFonts w:eastAsiaTheme="minorEastAsia"/>
                <w:kern w:val="0"/>
                <w:sz w:val="24"/>
              </w:rPr>
            </w:pPr>
            <w:r w:rsidRPr="00063F90">
              <w:rPr>
                <w:rFonts w:eastAsiaTheme="minorEastAsia"/>
                <w:kern w:val="0"/>
                <w:sz w:val="24"/>
              </w:rPr>
              <w:t>上年度末</w:t>
            </w:r>
          </w:p>
          <w:p w:rsidR="005770BD" w:rsidRPr="00063F90" w:rsidRDefault="005770BD" w:rsidP="005B0242">
            <w:pPr>
              <w:spacing w:line="360" w:lineRule="auto"/>
              <w:jc w:val="center"/>
              <w:rPr>
                <w:rFonts w:eastAsiaTheme="minorEastAsia"/>
                <w:sz w:val="24"/>
              </w:rPr>
            </w:pPr>
            <w:r w:rsidRPr="00063F90">
              <w:rPr>
                <w:rFonts w:eastAsiaTheme="minorEastAsia"/>
                <w:sz w:val="24"/>
              </w:rPr>
              <w:t>2017</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r>
      <w:tr w:rsidR="005770BD" w:rsidRPr="00063F90" w:rsidTr="005B0242">
        <w:trPr>
          <w:trHeight w:val="257"/>
        </w:trPr>
        <w:tc>
          <w:tcPr>
            <w:tcW w:w="2351" w:type="dxa"/>
            <w:vAlign w:val="center"/>
          </w:tcPr>
          <w:p w:rsidR="005770BD" w:rsidRPr="00063F90" w:rsidRDefault="005770BD" w:rsidP="005B0242">
            <w:pPr>
              <w:spacing w:line="360" w:lineRule="auto"/>
              <w:rPr>
                <w:rFonts w:eastAsiaTheme="minorEastAsia"/>
                <w:sz w:val="24"/>
              </w:rPr>
            </w:pPr>
            <w:r w:rsidRPr="00063F90">
              <w:rPr>
                <w:rFonts w:eastAsiaTheme="minorEastAsia"/>
                <w:sz w:val="24"/>
              </w:rPr>
              <w:t>应收活期存款利息</w:t>
            </w:r>
          </w:p>
        </w:tc>
        <w:tc>
          <w:tcPr>
            <w:tcW w:w="3258" w:type="dxa"/>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3,129.22</w:t>
            </w:r>
          </w:p>
        </w:tc>
        <w:tc>
          <w:tcPr>
            <w:tcW w:w="3406" w:type="dxa"/>
            <w:noWrap/>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1,869.92</w:t>
            </w:r>
          </w:p>
        </w:tc>
      </w:tr>
      <w:tr w:rsidR="005770BD" w:rsidRPr="00063F90" w:rsidTr="005B0242">
        <w:trPr>
          <w:trHeight w:val="223"/>
        </w:trPr>
        <w:tc>
          <w:tcPr>
            <w:tcW w:w="2351" w:type="dxa"/>
            <w:vAlign w:val="center"/>
          </w:tcPr>
          <w:p w:rsidR="005770BD" w:rsidRPr="00063F90" w:rsidRDefault="005770BD" w:rsidP="005B0242">
            <w:pPr>
              <w:spacing w:line="360" w:lineRule="auto"/>
              <w:rPr>
                <w:rFonts w:eastAsiaTheme="minorEastAsia"/>
                <w:sz w:val="24"/>
              </w:rPr>
            </w:pPr>
            <w:r w:rsidRPr="00063F90">
              <w:rPr>
                <w:rFonts w:eastAsiaTheme="minorEastAsia"/>
                <w:sz w:val="24"/>
              </w:rPr>
              <w:t>应收定期存款利息</w:t>
            </w:r>
          </w:p>
        </w:tc>
        <w:tc>
          <w:tcPr>
            <w:tcW w:w="3258" w:type="dxa"/>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w:t>
            </w:r>
          </w:p>
        </w:tc>
        <w:tc>
          <w:tcPr>
            <w:tcW w:w="3406" w:type="dxa"/>
            <w:noWrap/>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w:t>
            </w:r>
          </w:p>
        </w:tc>
      </w:tr>
      <w:tr w:rsidR="005770BD" w:rsidRPr="00063F90" w:rsidTr="005B0242">
        <w:trPr>
          <w:trHeight w:val="223"/>
        </w:trPr>
        <w:tc>
          <w:tcPr>
            <w:tcW w:w="2351" w:type="dxa"/>
            <w:vAlign w:val="center"/>
          </w:tcPr>
          <w:p w:rsidR="005770BD" w:rsidRPr="00063F90" w:rsidRDefault="005770BD" w:rsidP="005B0242">
            <w:pPr>
              <w:spacing w:line="360" w:lineRule="auto"/>
              <w:rPr>
                <w:rFonts w:eastAsiaTheme="minorEastAsia"/>
                <w:sz w:val="24"/>
              </w:rPr>
            </w:pPr>
            <w:r w:rsidRPr="00063F90">
              <w:rPr>
                <w:rFonts w:eastAsiaTheme="minorEastAsia"/>
                <w:sz w:val="24"/>
              </w:rPr>
              <w:t>应收其他存款利息</w:t>
            </w:r>
          </w:p>
        </w:tc>
        <w:tc>
          <w:tcPr>
            <w:tcW w:w="3258" w:type="dxa"/>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w:t>
            </w:r>
          </w:p>
        </w:tc>
        <w:tc>
          <w:tcPr>
            <w:tcW w:w="3406" w:type="dxa"/>
            <w:noWrap/>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w:t>
            </w:r>
          </w:p>
        </w:tc>
      </w:tr>
      <w:tr w:rsidR="005770BD" w:rsidRPr="00063F90" w:rsidTr="005B0242">
        <w:trPr>
          <w:trHeight w:val="223"/>
        </w:trPr>
        <w:tc>
          <w:tcPr>
            <w:tcW w:w="2351" w:type="dxa"/>
            <w:vAlign w:val="center"/>
          </w:tcPr>
          <w:p w:rsidR="005770BD" w:rsidRPr="00063F90" w:rsidRDefault="005770BD" w:rsidP="005B0242">
            <w:pPr>
              <w:spacing w:line="360" w:lineRule="auto"/>
              <w:rPr>
                <w:rFonts w:eastAsiaTheme="minorEastAsia"/>
                <w:sz w:val="24"/>
              </w:rPr>
            </w:pPr>
            <w:r w:rsidRPr="00063F90">
              <w:rPr>
                <w:rFonts w:eastAsiaTheme="minorEastAsia"/>
                <w:sz w:val="24"/>
              </w:rPr>
              <w:t>应收结算备付金利息</w:t>
            </w:r>
          </w:p>
        </w:tc>
        <w:tc>
          <w:tcPr>
            <w:tcW w:w="3258" w:type="dxa"/>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938.96</w:t>
            </w:r>
          </w:p>
        </w:tc>
        <w:tc>
          <w:tcPr>
            <w:tcW w:w="3406" w:type="dxa"/>
            <w:noWrap/>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3,528.47</w:t>
            </w:r>
          </w:p>
        </w:tc>
      </w:tr>
      <w:tr w:rsidR="005770BD" w:rsidRPr="00063F90" w:rsidTr="005B0242">
        <w:trPr>
          <w:trHeight w:val="269"/>
        </w:trPr>
        <w:tc>
          <w:tcPr>
            <w:tcW w:w="2351" w:type="dxa"/>
            <w:vAlign w:val="center"/>
          </w:tcPr>
          <w:p w:rsidR="005770BD" w:rsidRPr="00063F90" w:rsidRDefault="005770BD" w:rsidP="005B0242">
            <w:pPr>
              <w:spacing w:line="360" w:lineRule="auto"/>
              <w:rPr>
                <w:rFonts w:eastAsiaTheme="minorEastAsia"/>
                <w:sz w:val="24"/>
              </w:rPr>
            </w:pPr>
            <w:r w:rsidRPr="00063F90">
              <w:rPr>
                <w:rFonts w:eastAsiaTheme="minorEastAsia"/>
                <w:sz w:val="24"/>
              </w:rPr>
              <w:t>应收债券利息</w:t>
            </w:r>
          </w:p>
        </w:tc>
        <w:tc>
          <w:tcPr>
            <w:tcW w:w="3258" w:type="dxa"/>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6,538,531.37</w:t>
            </w:r>
          </w:p>
        </w:tc>
        <w:tc>
          <w:tcPr>
            <w:tcW w:w="3406" w:type="dxa"/>
            <w:noWrap/>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11,233,277.24</w:t>
            </w:r>
          </w:p>
        </w:tc>
      </w:tr>
      <w:tr w:rsidR="005770BD" w:rsidRPr="00063F90" w:rsidTr="005B0242">
        <w:trPr>
          <w:trHeight w:val="287"/>
        </w:trPr>
        <w:tc>
          <w:tcPr>
            <w:tcW w:w="2351" w:type="dxa"/>
            <w:vAlign w:val="bottom"/>
          </w:tcPr>
          <w:p w:rsidR="005770BD" w:rsidRPr="005770BD" w:rsidRDefault="005770BD" w:rsidP="005B0242">
            <w:pPr>
              <w:spacing w:line="360" w:lineRule="auto"/>
              <w:rPr>
                <w:rFonts w:eastAsiaTheme="minorEastAsia"/>
                <w:sz w:val="24"/>
              </w:rPr>
            </w:pPr>
            <w:r w:rsidRPr="005770BD">
              <w:rPr>
                <w:rFonts w:eastAsiaTheme="minorEastAsia" w:hint="eastAsia"/>
                <w:sz w:val="24"/>
              </w:rPr>
              <w:t>应收资产支持证券利息</w:t>
            </w:r>
          </w:p>
        </w:tc>
        <w:tc>
          <w:tcPr>
            <w:tcW w:w="3258" w:type="dxa"/>
          </w:tcPr>
          <w:p w:rsidR="005770BD" w:rsidRPr="005770BD" w:rsidRDefault="005770BD" w:rsidP="005B0242">
            <w:pPr>
              <w:spacing w:line="360" w:lineRule="auto"/>
              <w:jc w:val="right"/>
              <w:rPr>
                <w:rFonts w:eastAsiaTheme="minorEastAsia"/>
                <w:sz w:val="24"/>
              </w:rPr>
            </w:pPr>
            <w:r w:rsidRPr="005770BD">
              <w:rPr>
                <w:rFonts w:eastAsiaTheme="minorEastAsia"/>
                <w:sz w:val="24"/>
              </w:rPr>
              <w:t>210,443.84</w:t>
            </w:r>
          </w:p>
        </w:tc>
        <w:tc>
          <w:tcPr>
            <w:tcW w:w="3406" w:type="dxa"/>
            <w:noWrap/>
          </w:tcPr>
          <w:p w:rsidR="005770BD" w:rsidRPr="005770BD" w:rsidRDefault="005770BD" w:rsidP="005B0242">
            <w:pPr>
              <w:spacing w:line="360" w:lineRule="auto"/>
              <w:jc w:val="right"/>
              <w:rPr>
                <w:rFonts w:eastAsiaTheme="minorEastAsia"/>
                <w:sz w:val="24"/>
              </w:rPr>
            </w:pPr>
            <w:r w:rsidRPr="005770BD">
              <w:rPr>
                <w:rFonts w:eastAsiaTheme="minorEastAsia"/>
                <w:sz w:val="24"/>
              </w:rPr>
              <w:t>-</w:t>
            </w:r>
          </w:p>
        </w:tc>
      </w:tr>
      <w:tr w:rsidR="005770BD" w:rsidRPr="00063F90" w:rsidTr="005B0242">
        <w:trPr>
          <w:trHeight w:val="287"/>
        </w:trPr>
        <w:tc>
          <w:tcPr>
            <w:tcW w:w="2351" w:type="dxa"/>
            <w:vAlign w:val="center"/>
          </w:tcPr>
          <w:p w:rsidR="005770BD" w:rsidRPr="005770BD" w:rsidRDefault="005770BD" w:rsidP="005B0242">
            <w:pPr>
              <w:spacing w:line="360" w:lineRule="auto"/>
              <w:rPr>
                <w:rFonts w:eastAsiaTheme="minorEastAsia"/>
                <w:sz w:val="24"/>
              </w:rPr>
            </w:pPr>
            <w:r w:rsidRPr="005770BD">
              <w:rPr>
                <w:rFonts w:eastAsiaTheme="minorEastAsia"/>
                <w:sz w:val="24"/>
              </w:rPr>
              <w:t>应收买入返售证券利息</w:t>
            </w:r>
          </w:p>
        </w:tc>
        <w:tc>
          <w:tcPr>
            <w:tcW w:w="3258" w:type="dxa"/>
            <w:vAlign w:val="center"/>
          </w:tcPr>
          <w:p w:rsidR="005770BD" w:rsidRPr="005770BD" w:rsidRDefault="005770BD" w:rsidP="005B0242">
            <w:pPr>
              <w:spacing w:line="360" w:lineRule="auto"/>
              <w:jc w:val="right"/>
              <w:rPr>
                <w:rFonts w:eastAsiaTheme="minorEastAsia"/>
                <w:sz w:val="24"/>
              </w:rPr>
            </w:pPr>
            <w:r w:rsidRPr="005770BD">
              <w:rPr>
                <w:rFonts w:eastAsiaTheme="minorEastAsia"/>
                <w:sz w:val="24"/>
              </w:rPr>
              <w:t>-</w:t>
            </w:r>
          </w:p>
        </w:tc>
        <w:tc>
          <w:tcPr>
            <w:tcW w:w="3406" w:type="dxa"/>
            <w:noWrap/>
            <w:vAlign w:val="center"/>
          </w:tcPr>
          <w:p w:rsidR="005770BD" w:rsidRPr="005770BD" w:rsidRDefault="005770BD" w:rsidP="005B0242">
            <w:pPr>
              <w:spacing w:line="360" w:lineRule="auto"/>
              <w:jc w:val="right"/>
              <w:rPr>
                <w:rFonts w:eastAsiaTheme="minorEastAsia"/>
                <w:sz w:val="24"/>
              </w:rPr>
            </w:pPr>
            <w:r w:rsidRPr="005770BD">
              <w:rPr>
                <w:rFonts w:eastAsiaTheme="minorEastAsia"/>
                <w:sz w:val="24"/>
              </w:rPr>
              <w:t>-</w:t>
            </w:r>
          </w:p>
        </w:tc>
      </w:tr>
      <w:tr w:rsidR="005770BD" w:rsidRPr="00063F90" w:rsidTr="005B0242">
        <w:trPr>
          <w:trHeight w:val="305"/>
        </w:trPr>
        <w:tc>
          <w:tcPr>
            <w:tcW w:w="2351" w:type="dxa"/>
            <w:vAlign w:val="center"/>
          </w:tcPr>
          <w:p w:rsidR="005770BD" w:rsidRPr="00063F90" w:rsidRDefault="005770BD" w:rsidP="005B0242">
            <w:pPr>
              <w:spacing w:line="360" w:lineRule="auto"/>
              <w:rPr>
                <w:rFonts w:eastAsiaTheme="minorEastAsia"/>
                <w:sz w:val="24"/>
              </w:rPr>
            </w:pPr>
            <w:r w:rsidRPr="00063F90">
              <w:rPr>
                <w:rFonts w:eastAsiaTheme="minorEastAsia"/>
                <w:sz w:val="24"/>
              </w:rPr>
              <w:t>应收申购款利息</w:t>
            </w:r>
          </w:p>
        </w:tc>
        <w:tc>
          <w:tcPr>
            <w:tcW w:w="3258" w:type="dxa"/>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14.67</w:t>
            </w:r>
          </w:p>
        </w:tc>
        <w:tc>
          <w:tcPr>
            <w:tcW w:w="3406" w:type="dxa"/>
            <w:noWrap/>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w:t>
            </w:r>
          </w:p>
        </w:tc>
      </w:tr>
      <w:tr w:rsidR="005770BD" w:rsidRPr="00063F90" w:rsidTr="005B0242">
        <w:trPr>
          <w:trHeight w:val="305"/>
        </w:trPr>
        <w:tc>
          <w:tcPr>
            <w:tcW w:w="2351" w:type="dxa"/>
            <w:vAlign w:val="center"/>
          </w:tcPr>
          <w:p w:rsidR="005770BD" w:rsidRPr="00063F90" w:rsidRDefault="005770BD" w:rsidP="005B0242">
            <w:pPr>
              <w:spacing w:line="360" w:lineRule="auto"/>
              <w:rPr>
                <w:rFonts w:eastAsiaTheme="minorEastAsia"/>
                <w:sz w:val="24"/>
              </w:rPr>
            </w:pPr>
            <w:r w:rsidRPr="00063F90">
              <w:rPr>
                <w:rFonts w:eastAsiaTheme="minorEastAsia"/>
                <w:sz w:val="24"/>
              </w:rPr>
              <w:t>应收黄金合约拆借</w:t>
            </w:r>
            <w:proofErr w:type="gramStart"/>
            <w:r w:rsidRPr="00063F90">
              <w:rPr>
                <w:rFonts w:eastAsiaTheme="minorEastAsia"/>
                <w:sz w:val="24"/>
              </w:rPr>
              <w:t>孳</w:t>
            </w:r>
            <w:proofErr w:type="gramEnd"/>
            <w:r w:rsidRPr="00063F90">
              <w:rPr>
                <w:rFonts w:eastAsiaTheme="minorEastAsia"/>
                <w:sz w:val="24"/>
              </w:rPr>
              <w:t>息</w:t>
            </w:r>
          </w:p>
        </w:tc>
        <w:tc>
          <w:tcPr>
            <w:tcW w:w="3258" w:type="dxa"/>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w:t>
            </w:r>
          </w:p>
        </w:tc>
        <w:tc>
          <w:tcPr>
            <w:tcW w:w="3406" w:type="dxa"/>
            <w:noWrap/>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w:t>
            </w:r>
          </w:p>
        </w:tc>
      </w:tr>
      <w:tr w:rsidR="005770BD" w:rsidRPr="00063F90" w:rsidTr="005B0242">
        <w:trPr>
          <w:trHeight w:val="305"/>
        </w:trPr>
        <w:tc>
          <w:tcPr>
            <w:tcW w:w="2351" w:type="dxa"/>
            <w:vAlign w:val="center"/>
          </w:tcPr>
          <w:p w:rsidR="005770BD" w:rsidRPr="00063F90" w:rsidRDefault="005770BD" w:rsidP="005B0242">
            <w:pPr>
              <w:spacing w:line="360" w:lineRule="auto"/>
              <w:rPr>
                <w:rFonts w:eastAsiaTheme="minorEastAsia"/>
                <w:sz w:val="24"/>
              </w:rPr>
            </w:pPr>
            <w:r w:rsidRPr="00063F90">
              <w:rPr>
                <w:rFonts w:eastAsiaTheme="minorEastAsia"/>
                <w:sz w:val="24"/>
              </w:rPr>
              <w:t>其他</w:t>
            </w:r>
          </w:p>
        </w:tc>
        <w:tc>
          <w:tcPr>
            <w:tcW w:w="3258" w:type="dxa"/>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25.30</w:t>
            </w:r>
          </w:p>
        </w:tc>
        <w:tc>
          <w:tcPr>
            <w:tcW w:w="3406" w:type="dxa"/>
            <w:noWrap/>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384,000.93</w:t>
            </w:r>
          </w:p>
        </w:tc>
      </w:tr>
      <w:tr w:rsidR="005770BD" w:rsidRPr="00063F90" w:rsidTr="005B0242">
        <w:trPr>
          <w:trHeight w:val="330"/>
        </w:trPr>
        <w:tc>
          <w:tcPr>
            <w:tcW w:w="2351" w:type="dxa"/>
            <w:vAlign w:val="center"/>
          </w:tcPr>
          <w:p w:rsidR="005770BD" w:rsidRPr="00063F90" w:rsidRDefault="005770BD" w:rsidP="005B0242">
            <w:pPr>
              <w:spacing w:line="360" w:lineRule="auto"/>
              <w:jc w:val="center"/>
              <w:rPr>
                <w:rFonts w:eastAsiaTheme="minorEastAsia"/>
                <w:sz w:val="24"/>
              </w:rPr>
            </w:pPr>
            <w:r w:rsidRPr="00063F90">
              <w:rPr>
                <w:rFonts w:eastAsiaTheme="minorEastAsia"/>
                <w:sz w:val="24"/>
              </w:rPr>
              <w:t>合计</w:t>
            </w:r>
          </w:p>
        </w:tc>
        <w:tc>
          <w:tcPr>
            <w:tcW w:w="3258" w:type="dxa"/>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6,753,083.36</w:t>
            </w:r>
          </w:p>
        </w:tc>
        <w:tc>
          <w:tcPr>
            <w:tcW w:w="3406" w:type="dxa"/>
            <w:noWrap/>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11,622,676.56</w:t>
            </w:r>
          </w:p>
        </w:tc>
      </w:tr>
    </w:tbl>
    <w:p w:rsidR="001A59F9" w:rsidRPr="00D564C7" w:rsidRDefault="001A59F9" w:rsidP="00026C9C">
      <w:pPr>
        <w:spacing w:line="360" w:lineRule="auto"/>
        <w:rPr>
          <w:rFonts w:asciiTheme="minorEastAsia" w:eastAsiaTheme="minorEastAsia" w:hAnsiTheme="minorEastAsia"/>
          <w:color w:val="000000"/>
          <w:szCs w:val="21"/>
        </w:rPr>
      </w:pPr>
    </w:p>
    <w:p w:rsidR="00BE7F3D" w:rsidRPr="00BE7F3D" w:rsidRDefault="00BE7F3D" w:rsidP="00381EE8">
      <w:pPr>
        <w:spacing w:beforeLines="100" w:before="312" w:line="360" w:lineRule="auto"/>
        <w:rPr>
          <w:rFonts w:eastAsiaTheme="minorEastAsia"/>
          <w:b/>
          <w:color w:val="000000" w:themeColor="text1"/>
          <w:sz w:val="24"/>
        </w:rPr>
      </w:pPr>
      <w:r w:rsidRPr="00BE7F3D">
        <w:rPr>
          <w:rFonts w:eastAsiaTheme="minorEastAsia"/>
          <w:b/>
          <w:bCs/>
          <w:color w:val="000000" w:themeColor="text1"/>
          <w:kern w:val="0"/>
          <w:sz w:val="24"/>
        </w:rPr>
        <w:t xml:space="preserve">7.4.7.6 </w:t>
      </w:r>
      <w:r w:rsidRPr="00BE7F3D">
        <w:rPr>
          <w:rFonts w:eastAsiaTheme="minorEastAsia"/>
          <w:b/>
          <w:color w:val="000000" w:themeColor="text1"/>
          <w:sz w:val="24"/>
        </w:rPr>
        <w:t>其他资产</w:t>
      </w:r>
    </w:p>
    <w:p w:rsidR="001A59F9" w:rsidRPr="007F57C2" w:rsidRDefault="00CD6934" w:rsidP="007F57C2">
      <w:pPr>
        <w:spacing w:before="29" w:line="288" w:lineRule="auto"/>
        <w:rPr>
          <w:rFonts w:eastAsiaTheme="minorEastAsia"/>
          <w:b/>
          <w:sz w:val="24"/>
        </w:rPr>
      </w:pPr>
      <w:r w:rsidRPr="00CD6934">
        <w:rPr>
          <w:rFonts w:eastAsiaTheme="minorEastAsia" w:hint="eastAsia"/>
          <w:color w:val="000000" w:themeColor="text1"/>
          <w:kern w:val="0"/>
          <w:sz w:val="24"/>
        </w:rPr>
        <w:t>本基金本报告期末及上年度末未持有其他资产。</w:t>
      </w:r>
      <w:r w:rsidR="001A59F9" w:rsidRPr="007F57C2">
        <w:rPr>
          <w:rFonts w:eastAsiaTheme="minorEastAsia"/>
          <w:b/>
          <w:sz w:val="24"/>
        </w:rPr>
        <w:t>7.4.7.7</w:t>
      </w:r>
      <w:r w:rsidR="001A59F9" w:rsidRPr="007F57C2">
        <w:rPr>
          <w:rFonts w:eastAsiaTheme="minorEastAsia" w:hint="eastAsia"/>
          <w:b/>
          <w:sz w:val="24"/>
        </w:rPr>
        <w:t>应付交易费用</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65"/>
        <w:gridCol w:w="3150"/>
        <w:gridCol w:w="3150"/>
      </w:tblGrid>
      <w:tr w:rsidR="007821AB" w:rsidRPr="00D564C7" w:rsidTr="00EC7375">
        <w:trPr>
          <w:trHeight w:val="285"/>
        </w:trPr>
        <w:tc>
          <w:tcPr>
            <w:tcW w:w="2765" w:type="dxa"/>
            <w:vAlign w:val="center"/>
          </w:tcPr>
          <w:p w:rsidR="007821AB" w:rsidRPr="00C40DC0" w:rsidRDefault="007821AB" w:rsidP="00C40DC0">
            <w:pPr>
              <w:spacing w:before="29" w:line="288" w:lineRule="auto"/>
              <w:jc w:val="center"/>
              <w:rPr>
                <w:sz w:val="24"/>
              </w:rPr>
            </w:pPr>
            <w:r w:rsidRPr="00C40DC0">
              <w:rPr>
                <w:rFonts w:hint="eastAsia"/>
                <w:sz w:val="24"/>
              </w:rPr>
              <w:t>项目</w:t>
            </w:r>
          </w:p>
        </w:tc>
        <w:tc>
          <w:tcPr>
            <w:tcW w:w="3150" w:type="dxa"/>
            <w:vAlign w:val="bottom"/>
          </w:tcPr>
          <w:p w:rsidR="007821AB" w:rsidRPr="00C40DC0" w:rsidRDefault="007821AB" w:rsidP="00C40DC0">
            <w:pPr>
              <w:spacing w:before="29" w:line="288" w:lineRule="auto"/>
              <w:jc w:val="center"/>
              <w:rPr>
                <w:sz w:val="24"/>
              </w:rPr>
            </w:pPr>
            <w:r w:rsidRPr="00C40DC0">
              <w:rPr>
                <w:rFonts w:hint="eastAsia"/>
                <w:sz w:val="24"/>
              </w:rPr>
              <w:t>本期末</w:t>
            </w:r>
          </w:p>
          <w:p w:rsidR="007821AB" w:rsidRPr="00C40DC0" w:rsidRDefault="007821AB" w:rsidP="00C40DC0">
            <w:pPr>
              <w:spacing w:before="29" w:line="288" w:lineRule="auto"/>
              <w:jc w:val="center"/>
              <w:rPr>
                <w:sz w:val="24"/>
              </w:rPr>
            </w:pPr>
            <w:r w:rsidRPr="00C40DC0">
              <w:rPr>
                <w:sz w:val="24"/>
              </w:rPr>
              <w:t>2018</w:t>
            </w:r>
            <w:r w:rsidRPr="00C40DC0">
              <w:rPr>
                <w:sz w:val="24"/>
              </w:rPr>
              <w:t>年</w:t>
            </w:r>
            <w:r w:rsidRPr="00C40DC0">
              <w:rPr>
                <w:sz w:val="24"/>
              </w:rPr>
              <w:t>12</w:t>
            </w:r>
            <w:r w:rsidRPr="00C40DC0">
              <w:rPr>
                <w:sz w:val="24"/>
              </w:rPr>
              <w:t>月</w:t>
            </w:r>
            <w:r w:rsidRPr="00C40DC0">
              <w:rPr>
                <w:sz w:val="24"/>
              </w:rPr>
              <w:t>31</w:t>
            </w:r>
            <w:r w:rsidRPr="00C40DC0">
              <w:rPr>
                <w:sz w:val="24"/>
              </w:rPr>
              <w:t>日</w:t>
            </w:r>
          </w:p>
        </w:tc>
        <w:tc>
          <w:tcPr>
            <w:tcW w:w="3150" w:type="dxa"/>
          </w:tcPr>
          <w:p w:rsidR="007821AB" w:rsidRPr="00C40DC0" w:rsidRDefault="007821AB" w:rsidP="00C40DC0">
            <w:pPr>
              <w:spacing w:before="29" w:line="288" w:lineRule="auto"/>
              <w:jc w:val="center"/>
              <w:rPr>
                <w:sz w:val="24"/>
              </w:rPr>
            </w:pPr>
            <w:r w:rsidRPr="00C40DC0">
              <w:rPr>
                <w:rFonts w:hint="eastAsia"/>
                <w:sz w:val="24"/>
              </w:rPr>
              <w:t>上年度末</w:t>
            </w:r>
          </w:p>
          <w:p w:rsidR="007821AB" w:rsidRPr="00C40DC0" w:rsidRDefault="007821AB" w:rsidP="00C40DC0">
            <w:pPr>
              <w:spacing w:before="29" w:line="288" w:lineRule="auto"/>
              <w:jc w:val="center"/>
              <w:rPr>
                <w:sz w:val="24"/>
              </w:rPr>
            </w:pPr>
            <w:r w:rsidRPr="00C40DC0">
              <w:rPr>
                <w:sz w:val="24"/>
              </w:rPr>
              <w:t>2017</w:t>
            </w:r>
            <w:r w:rsidRPr="00C40DC0">
              <w:rPr>
                <w:sz w:val="24"/>
              </w:rPr>
              <w:t>年</w:t>
            </w:r>
            <w:r w:rsidRPr="00C40DC0">
              <w:rPr>
                <w:sz w:val="24"/>
              </w:rPr>
              <w:t>12</w:t>
            </w:r>
            <w:r w:rsidRPr="00C40DC0">
              <w:rPr>
                <w:sz w:val="24"/>
              </w:rPr>
              <w:t>月</w:t>
            </w:r>
            <w:r w:rsidRPr="00C40DC0">
              <w:rPr>
                <w:sz w:val="24"/>
              </w:rPr>
              <w:t>31</w:t>
            </w:r>
            <w:r w:rsidRPr="00C40DC0">
              <w:rPr>
                <w:sz w:val="24"/>
              </w:rPr>
              <w:t>日</w:t>
            </w:r>
          </w:p>
        </w:tc>
      </w:tr>
      <w:tr w:rsidR="007821AB" w:rsidRPr="00D564C7" w:rsidTr="00EC7375">
        <w:trPr>
          <w:trHeight w:val="211"/>
        </w:trPr>
        <w:tc>
          <w:tcPr>
            <w:tcW w:w="2765" w:type="dxa"/>
            <w:vAlign w:val="center"/>
          </w:tcPr>
          <w:p w:rsidR="007821AB" w:rsidRPr="00C40DC0" w:rsidRDefault="007821AB" w:rsidP="00C40DC0">
            <w:pPr>
              <w:spacing w:before="29" w:line="288" w:lineRule="auto"/>
              <w:rPr>
                <w:sz w:val="24"/>
              </w:rPr>
            </w:pPr>
            <w:r w:rsidRPr="00C40DC0">
              <w:rPr>
                <w:rFonts w:hint="eastAsia"/>
                <w:sz w:val="24"/>
              </w:rPr>
              <w:t>交易所市场应付交易费用</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w:t>
            </w:r>
          </w:p>
        </w:tc>
      </w:tr>
      <w:tr w:rsidR="007821AB" w:rsidRPr="00D564C7" w:rsidTr="00EC7375">
        <w:trPr>
          <w:trHeight w:val="296"/>
        </w:trPr>
        <w:tc>
          <w:tcPr>
            <w:tcW w:w="2765" w:type="dxa"/>
            <w:vAlign w:val="center"/>
          </w:tcPr>
          <w:p w:rsidR="007821AB" w:rsidRPr="00C40DC0" w:rsidRDefault="007821AB" w:rsidP="00C40DC0">
            <w:pPr>
              <w:spacing w:before="29" w:line="288" w:lineRule="auto"/>
              <w:rPr>
                <w:sz w:val="24"/>
              </w:rPr>
            </w:pPr>
            <w:r w:rsidRPr="00C40DC0">
              <w:rPr>
                <w:rFonts w:hint="eastAsia"/>
                <w:sz w:val="24"/>
              </w:rPr>
              <w:t>银行间市场应付交易费用</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21,386.13</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8,209.86</w:t>
            </w:r>
          </w:p>
        </w:tc>
      </w:tr>
      <w:tr w:rsidR="007821AB" w:rsidRPr="00D564C7" w:rsidTr="00C40DC0">
        <w:trPr>
          <w:trHeight w:val="285"/>
        </w:trPr>
        <w:tc>
          <w:tcPr>
            <w:tcW w:w="2765" w:type="dxa"/>
            <w:vAlign w:val="center"/>
          </w:tcPr>
          <w:p w:rsidR="007821AB" w:rsidRPr="00D564C7" w:rsidRDefault="007821AB" w:rsidP="00C40DC0">
            <w:pPr>
              <w:spacing w:before="29" w:line="288" w:lineRule="auto"/>
              <w:jc w:val="center"/>
              <w:rPr>
                <w:rFonts w:asciiTheme="minorEastAsia" w:eastAsiaTheme="minorEastAsia" w:hAnsiTheme="minorEastAsia"/>
                <w:szCs w:val="21"/>
              </w:rPr>
            </w:pPr>
            <w:r w:rsidRPr="00C40DC0">
              <w:rPr>
                <w:rFonts w:hint="eastAsia"/>
                <w:sz w:val="24"/>
              </w:rPr>
              <w:t>合计</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21,386.13</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8,209.86</w:t>
            </w:r>
          </w:p>
        </w:tc>
      </w:tr>
    </w:tbl>
    <w:p w:rsidR="001A59F9" w:rsidRPr="00D564C7" w:rsidRDefault="001A59F9" w:rsidP="00026C9C">
      <w:pPr>
        <w:spacing w:line="360" w:lineRule="auto"/>
        <w:rPr>
          <w:rFonts w:asciiTheme="minorEastAsia" w:eastAsiaTheme="minorEastAsia" w:hAnsiTheme="minorEastAsia"/>
          <w:b/>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lastRenderedPageBreak/>
        <w:t>7.4.7.8</w:t>
      </w:r>
      <w:r w:rsidRPr="007F57C2">
        <w:rPr>
          <w:rFonts w:eastAsiaTheme="minorEastAsia" w:hint="eastAsia"/>
          <w:b/>
          <w:sz w:val="24"/>
        </w:rPr>
        <w:t>其他负债</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15"/>
        <w:gridCol w:w="3150"/>
        <w:gridCol w:w="3150"/>
      </w:tblGrid>
      <w:tr w:rsidR="007821AB" w:rsidRPr="00D564C7" w:rsidTr="00EC7375">
        <w:trPr>
          <w:trHeight w:val="330"/>
        </w:trPr>
        <w:tc>
          <w:tcPr>
            <w:tcW w:w="2715" w:type="dxa"/>
            <w:vAlign w:val="center"/>
          </w:tcPr>
          <w:p w:rsidR="007821AB" w:rsidRPr="00A634F5" w:rsidRDefault="007821AB" w:rsidP="00A634F5">
            <w:pPr>
              <w:spacing w:before="29" w:line="288" w:lineRule="auto"/>
              <w:jc w:val="center"/>
              <w:rPr>
                <w:sz w:val="24"/>
              </w:rPr>
            </w:pPr>
            <w:r w:rsidRPr="00A634F5">
              <w:rPr>
                <w:rFonts w:hint="eastAsia"/>
                <w:sz w:val="24"/>
              </w:rPr>
              <w:t>项目</w:t>
            </w:r>
          </w:p>
        </w:tc>
        <w:tc>
          <w:tcPr>
            <w:tcW w:w="3150" w:type="dxa"/>
            <w:vAlign w:val="center"/>
          </w:tcPr>
          <w:p w:rsidR="007821AB" w:rsidRPr="00A634F5" w:rsidRDefault="007821AB" w:rsidP="00A634F5">
            <w:pPr>
              <w:spacing w:before="29" w:line="288" w:lineRule="auto"/>
              <w:jc w:val="center"/>
              <w:rPr>
                <w:sz w:val="24"/>
              </w:rPr>
            </w:pPr>
            <w:r w:rsidRPr="00A634F5">
              <w:rPr>
                <w:rFonts w:hint="eastAsia"/>
                <w:sz w:val="24"/>
              </w:rPr>
              <w:t>本期末</w:t>
            </w:r>
          </w:p>
          <w:p w:rsidR="007821AB" w:rsidRPr="00A634F5" w:rsidRDefault="007821AB" w:rsidP="00A634F5">
            <w:pPr>
              <w:spacing w:before="29" w:line="288" w:lineRule="auto"/>
              <w:jc w:val="center"/>
              <w:rPr>
                <w:sz w:val="24"/>
              </w:rPr>
            </w:pPr>
            <w:r w:rsidRPr="00A634F5">
              <w:rPr>
                <w:sz w:val="24"/>
              </w:rPr>
              <w:t>2018</w:t>
            </w:r>
            <w:r w:rsidRPr="00A634F5">
              <w:rPr>
                <w:sz w:val="24"/>
              </w:rPr>
              <w:t>年</w:t>
            </w:r>
            <w:r w:rsidRPr="00A634F5">
              <w:rPr>
                <w:sz w:val="24"/>
              </w:rPr>
              <w:t>12</w:t>
            </w:r>
            <w:r w:rsidRPr="00A634F5">
              <w:rPr>
                <w:sz w:val="24"/>
              </w:rPr>
              <w:t>月</w:t>
            </w:r>
            <w:r w:rsidRPr="00A634F5">
              <w:rPr>
                <w:sz w:val="24"/>
              </w:rPr>
              <w:t>31</w:t>
            </w:r>
            <w:r w:rsidRPr="00A634F5">
              <w:rPr>
                <w:sz w:val="24"/>
              </w:rPr>
              <w:t>日</w:t>
            </w:r>
          </w:p>
        </w:tc>
        <w:tc>
          <w:tcPr>
            <w:tcW w:w="3150" w:type="dxa"/>
            <w:vAlign w:val="center"/>
          </w:tcPr>
          <w:p w:rsidR="007821AB" w:rsidRPr="00A634F5" w:rsidRDefault="007821AB" w:rsidP="00A634F5">
            <w:pPr>
              <w:spacing w:before="29" w:line="288" w:lineRule="auto"/>
              <w:jc w:val="center"/>
              <w:rPr>
                <w:sz w:val="24"/>
              </w:rPr>
            </w:pPr>
            <w:r w:rsidRPr="00A634F5">
              <w:rPr>
                <w:rFonts w:hint="eastAsia"/>
                <w:sz w:val="24"/>
              </w:rPr>
              <w:t>上年度末</w:t>
            </w:r>
          </w:p>
          <w:p w:rsidR="007821AB" w:rsidRPr="00A634F5" w:rsidRDefault="007821AB" w:rsidP="00A634F5">
            <w:pPr>
              <w:spacing w:before="29" w:line="288" w:lineRule="auto"/>
              <w:jc w:val="center"/>
              <w:rPr>
                <w:sz w:val="24"/>
              </w:rPr>
            </w:pPr>
            <w:r w:rsidRPr="00A634F5">
              <w:rPr>
                <w:sz w:val="24"/>
              </w:rPr>
              <w:t>2017</w:t>
            </w:r>
            <w:r w:rsidRPr="00A634F5">
              <w:rPr>
                <w:sz w:val="24"/>
              </w:rPr>
              <w:t>年</w:t>
            </w:r>
            <w:r w:rsidRPr="00A634F5">
              <w:rPr>
                <w:sz w:val="24"/>
              </w:rPr>
              <w:t>12</w:t>
            </w:r>
            <w:r w:rsidRPr="00A634F5">
              <w:rPr>
                <w:sz w:val="24"/>
              </w:rPr>
              <w:t>月</w:t>
            </w:r>
            <w:r w:rsidRPr="00A634F5">
              <w:rPr>
                <w:sz w:val="24"/>
              </w:rPr>
              <w:t>31</w:t>
            </w:r>
            <w:r w:rsidRPr="00A634F5">
              <w:rPr>
                <w:sz w:val="24"/>
              </w:rPr>
              <w:t>日</w:t>
            </w:r>
          </w:p>
        </w:tc>
      </w:tr>
      <w:tr w:rsidR="007821AB" w:rsidRPr="00D564C7" w:rsidTr="00EC7375">
        <w:trPr>
          <w:trHeight w:val="325"/>
        </w:trPr>
        <w:tc>
          <w:tcPr>
            <w:tcW w:w="2715" w:type="dxa"/>
            <w:vAlign w:val="center"/>
          </w:tcPr>
          <w:p w:rsidR="007821AB" w:rsidRPr="00A634F5" w:rsidRDefault="007821AB" w:rsidP="00A634F5">
            <w:pPr>
              <w:spacing w:before="29" w:line="288" w:lineRule="auto"/>
              <w:rPr>
                <w:sz w:val="24"/>
              </w:rPr>
            </w:pPr>
            <w:r w:rsidRPr="00A634F5">
              <w:rPr>
                <w:rFonts w:hint="eastAsia"/>
                <w:sz w:val="24"/>
              </w:rPr>
              <w:t>应付券商交易单元保证金</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w:t>
            </w:r>
          </w:p>
        </w:tc>
      </w:tr>
      <w:tr w:rsidR="007821AB" w:rsidRPr="00D564C7" w:rsidTr="00EC7375">
        <w:trPr>
          <w:trHeight w:val="325"/>
        </w:trPr>
        <w:tc>
          <w:tcPr>
            <w:tcW w:w="2715" w:type="dxa"/>
            <w:vAlign w:val="center"/>
          </w:tcPr>
          <w:p w:rsidR="007821AB" w:rsidRPr="00A634F5" w:rsidRDefault="007821AB" w:rsidP="00A634F5">
            <w:pPr>
              <w:spacing w:before="29" w:line="288" w:lineRule="auto"/>
              <w:rPr>
                <w:sz w:val="24"/>
              </w:rPr>
            </w:pPr>
            <w:r w:rsidRPr="00A634F5">
              <w:rPr>
                <w:rFonts w:hint="eastAsia"/>
                <w:sz w:val="24"/>
              </w:rPr>
              <w:t>应付赎回费</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375.94</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w:t>
            </w:r>
          </w:p>
        </w:tc>
      </w:tr>
      <w:tr w:rsidR="00303981">
        <w:tc>
          <w:tcPr>
            <w:tcW w:w="2715" w:type="dxa"/>
            <w:vAlign w:val="center"/>
          </w:tcPr>
          <w:p w:rsidR="00303981" w:rsidRDefault="00624E00">
            <w:pPr>
              <w:jc w:val="left"/>
            </w:pPr>
            <w:r>
              <w:rPr>
                <w:sz w:val="24"/>
              </w:rPr>
              <w:t>预提信息披露费</w:t>
            </w:r>
          </w:p>
        </w:tc>
        <w:tc>
          <w:tcPr>
            <w:tcW w:w="3150" w:type="dxa"/>
            <w:vAlign w:val="center"/>
          </w:tcPr>
          <w:p w:rsidR="00303981" w:rsidRDefault="00624E00">
            <w:pPr>
              <w:jc w:val="right"/>
            </w:pPr>
            <w:r>
              <w:rPr>
                <w:sz w:val="24"/>
              </w:rPr>
              <w:t>240,000.00</w:t>
            </w:r>
          </w:p>
        </w:tc>
        <w:tc>
          <w:tcPr>
            <w:tcW w:w="3150" w:type="dxa"/>
            <w:vAlign w:val="center"/>
          </w:tcPr>
          <w:p w:rsidR="00303981" w:rsidRDefault="00624E00">
            <w:pPr>
              <w:jc w:val="right"/>
            </w:pPr>
            <w:r>
              <w:rPr>
                <w:sz w:val="24"/>
              </w:rPr>
              <w:t>240,000.00</w:t>
            </w:r>
          </w:p>
        </w:tc>
      </w:tr>
      <w:tr w:rsidR="00303981">
        <w:tc>
          <w:tcPr>
            <w:tcW w:w="2715" w:type="dxa"/>
            <w:vAlign w:val="center"/>
          </w:tcPr>
          <w:p w:rsidR="00303981" w:rsidRDefault="00624E00">
            <w:pPr>
              <w:jc w:val="left"/>
            </w:pPr>
            <w:r>
              <w:rPr>
                <w:sz w:val="24"/>
              </w:rPr>
              <w:t>预提审计费</w:t>
            </w:r>
          </w:p>
        </w:tc>
        <w:tc>
          <w:tcPr>
            <w:tcW w:w="3150" w:type="dxa"/>
            <w:vAlign w:val="center"/>
          </w:tcPr>
          <w:p w:rsidR="00303981" w:rsidRDefault="00624E00">
            <w:pPr>
              <w:jc w:val="right"/>
            </w:pPr>
            <w:r>
              <w:rPr>
                <w:sz w:val="24"/>
              </w:rPr>
              <w:t>60,000.00</w:t>
            </w:r>
          </w:p>
        </w:tc>
        <w:tc>
          <w:tcPr>
            <w:tcW w:w="3150" w:type="dxa"/>
            <w:vAlign w:val="center"/>
          </w:tcPr>
          <w:p w:rsidR="00303981" w:rsidRDefault="00624E00">
            <w:pPr>
              <w:jc w:val="right"/>
            </w:pPr>
            <w:r>
              <w:rPr>
                <w:sz w:val="24"/>
              </w:rPr>
              <w:t>70,000.00</w:t>
            </w:r>
          </w:p>
        </w:tc>
      </w:tr>
      <w:tr w:rsidR="00303981">
        <w:tc>
          <w:tcPr>
            <w:tcW w:w="2715" w:type="dxa"/>
            <w:vAlign w:val="center"/>
          </w:tcPr>
          <w:p w:rsidR="00303981" w:rsidRDefault="00624E00">
            <w:pPr>
              <w:jc w:val="left"/>
            </w:pPr>
            <w:r>
              <w:rPr>
                <w:sz w:val="24"/>
              </w:rPr>
              <w:t>预提账户维护费</w:t>
            </w:r>
          </w:p>
        </w:tc>
        <w:tc>
          <w:tcPr>
            <w:tcW w:w="3150" w:type="dxa"/>
            <w:vAlign w:val="center"/>
          </w:tcPr>
          <w:p w:rsidR="00303981" w:rsidRDefault="00624E00">
            <w:pPr>
              <w:jc w:val="right"/>
            </w:pPr>
            <w:r>
              <w:rPr>
                <w:sz w:val="24"/>
              </w:rPr>
              <w:t>9,300.00</w:t>
            </w:r>
          </w:p>
        </w:tc>
        <w:tc>
          <w:tcPr>
            <w:tcW w:w="3150" w:type="dxa"/>
            <w:vAlign w:val="center"/>
          </w:tcPr>
          <w:p w:rsidR="00303981" w:rsidRDefault="00624E00">
            <w:pPr>
              <w:jc w:val="right"/>
            </w:pPr>
            <w:r>
              <w:rPr>
                <w:sz w:val="24"/>
              </w:rPr>
              <w:t>-</w:t>
            </w:r>
          </w:p>
        </w:tc>
      </w:tr>
      <w:tr w:rsidR="00303981">
        <w:tc>
          <w:tcPr>
            <w:tcW w:w="2715" w:type="dxa"/>
            <w:vAlign w:val="center"/>
          </w:tcPr>
          <w:p w:rsidR="00303981" w:rsidRDefault="00624E00">
            <w:pPr>
              <w:jc w:val="left"/>
            </w:pPr>
            <w:r>
              <w:rPr>
                <w:sz w:val="24"/>
              </w:rPr>
              <w:t>应付后端申购费</w:t>
            </w:r>
          </w:p>
        </w:tc>
        <w:tc>
          <w:tcPr>
            <w:tcW w:w="3150" w:type="dxa"/>
            <w:vAlign w:val="center"/>
          </w:tcPr>
          <w:p w:rsidR="00303981" w:rsidRDefault="00624E00">
            <w:pPr>
              <w:jc w:val="right"/>
            </w:pPr>
            <w:r>
              <w:rPr>
                <w:sz w:val="24"/>
              </w:rPr>
              <w:t>3,435.30</w:t>
            </w:r>
          </w:p>
        </w:tc>
        <w:tc>
          <w:tcPr>
            <w:tcW w:w="3150" w:type="dxa"/>
            <w:vAlign w:val="center"/>
          </w:tcPr>
          <w:p w:rsidR="00303981" w:rsidRDefault="00624E00">
            <w:pPr>
              <w:jc w:val="right"/>
            </w:pPr>
            <w:r>
              <w:rPr>
                <w:sz w:val="24"/>
              </w:rPr>
              <w:t>-</w:t>
            </w:r>
          </w:p>
        </w:tc>
      </w:tr>
      <w:tr w:rsidR="00303981">
        <w:tc>
          <w:tcPr>
            <w:tcW w:w="2715" w:type="dxa"/>
            <w:vAlign w:val="center"/>
          </w:tcPr>
          <w:p w:rsidR="00303981" w:rsidRDefault="00624E00">
            <w:pPr>
              <w:jc w:val="left"/>
            </w:pPr>
            <w:r>
              <w:rPr>
                <w:sz w:val="24"/>
              </w:rPr>
              <w:t>其他</w:t>
            </w:r>
          </w:p>
        </w:tc>
        <w:tc>
          <w:tcPr>
            <w:tcW w:w="3150" w:type="dxa"/>
            <w:vAlign w:val="center"/>
          </w:tcPr>
          <w:p w:rsidR="00303981" w:rsidRDefault="00624E00">
            <w:pPr>
              <w:jc w:val="right"/>
            </w:pPr>
            <w:r>
              <w:rPr>
                <w:sz w:val="24"/>
              </w:rPr>
              <w:t>150.00</w:t>
            </w:r>
          </w:p>
        </w:tc>
        <w:tc>
          <w:tcPr>
            <w:tcW w:w="3150" w:type="dxa"/>
            <w:vAlign w:val="center"/>
          </w:tcPr>
          <w:p w:rsidR="00303981" w:rsidRDefault="00624E00">
            <w:pPr>
              <w:jc w:val="right"/>
            </w:pPr>
            <w:r>
              <w:rPr>
                <w:sz w:val="24"/>
              </w:rPr>
              <w:t>150.00</w:t>
            </w:r>
          </w:p>
        </w:tc>
      </w:tr>
      <w:tr w:rsidR="007821AB" w:rsidRPr="00D564C7" w:rsidTr="00A634F5">
        <w:trPr>
          <w:trHeight w:val="325"/>
        </w:trPr>
        <w:tc>
          <w:tcPr>
            <w:tcW w:w="2715" w:type="dxa"/>
            <w:vAlign w:val="center"/>
          </w:tcPr>
          <w:p w:rsidR="007821AB" w:rsidRPr="00D564C7" w:rsidRDefault="007821AB" w:rsidP="00A634F5">
            <w:pPr>
              <w:spacing w:before="29" w:line="288" w:lineRule="auto"/>
              <w:jc w:val="center"/>
              <w:rPr>
                <w:rFonts w:asciiTheme="minorEastAsia" w:eastAsiaTheme="minorEastAsia" w:hAnsiTheme="minorEastAsia"/>
                <w:szCs w:val="21"/>
              </w:rPr>
            </w:pPr>
            <w:r w:rsidRPr="00A634F5">
              <w:rPr>
                <w:rFonts w:hint="eastAsia"/>
                <w:sz w:val="24"/>
              </w:rPr>
              <w:t>合计</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313,261.24</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310,150.00</w:t>
            </w:r>
          </w:p>
        </w:tc>
      </w:tr>
    </w:tbl>
    <w:p w:rsidR="001A59F9" w:rsidRPr="007F57C2" w:rsidRDefault="001A59F9" w:rsidP="007F57C2">
      <w:pPr>
        <w:spacing w:before="29" w:line="288" w:lineRule="auto"/>
        <w:rPr>
          <w:rFonts w:eastAsiaTheme="minorEastAsia"/>
          <w:b/>
          <w:sz w:val="24"/>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7.4.7.9</w:t>
      </w:r>
      <w:r w:rsidRPr="007F57C2">
        <w:rPr>
          <w:rFonts w:eastAsiaTheme="minorEastAsia" w:hint="eastAsia"/>
          <w:b/>
          <w:sz w:val="24"/>
        </w:rPr>
        <w:t>实收基金</w:t>
      </w:r>
    </w:p>
    <w:p w:rsidR="0052004A" w:rsidRPr="00491F1D" w:rsidRDefault="0052004A" w:rsidP="000C342B">
      <w:pPr>
        <w:adjustRightInd w:val="0"/>
        <w:snapToGrid w:val="0"/>
        <w:spacing w:before="29" w:line="288" w:lineRule="auto"/>
        <w:rPr>
          <w:b/>
          <w:sz w:val="24"/>
        </w:rPr>
      </w:pPr>
      <w:r w:rsidRPr="00491F1D">
        <w:rPr>
          <w:b/>
          <w:sz w:val="24"/>
        </w:rPr>
        <w:t>交</w:t>
      </w:r>
      <w:proofErr w:type="gramStart"/>
      <w:r w:rsidRPr="00491F1D">
        <w:rPr>
          <w:b/>
          <w:sz w:val="24"/>
        </w:rPr>
        <w:t>银纯债</w:t>
      </w:r>
      <w:proofErr w:type="gramEnd"/>
      <w:r w:rsidRPr="00491F1D">
        <w:rPr>
          <w:b/>
          <w:sz w:val="24"/>
        </w:rPr>
        <w:t>债券发起</w:t>
      </w:r>
      <w:r w:rsidRPr="00491F1D">
        <w:rPr>
          <w:b/>
          <w:sz w:val="24"/>
        </w:rPr>
        <w:t>A/B</w:t>
      </w:r>
    </w:p>
    <w:p w:rsidR="0052004A" w:rsidRPr="0004081A" w:rsidRDefault="0052004A"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52004A" w:rsidRPr="0091212A" w:rsidTr="00400137">
        <w:trPr>
          <w:jc w:val="center"/>
        </w:trPr>
        <w:tc>
          <w:tcPr>
            <w:tcW w:w="3120" w:type="dxa"/>
            <w:vMerge w:val="restart"/>
            <w:vAlign w:val="center"/>
          </w:tcPr>
          <w:p w:rsidR="0052004A" w:rsidRPr="000C342B" w:rsidRDefault="0052004A" w:rsidP="00C67C4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6240" w:type="dxa"/>
            <w:gridSpan w:val="2"/>
            <w:vAlign w:val="center"/>
          </w:tcPr>
          <w:p w:rsidR="0052004A" w:rsidRPr="000C342B" w:rsidRDefault="0052004A" w:rsidP="00C67C4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52004A" w:rsidRPr="000C342B" w:rsidRDefault="0052004A" w:rsidP="00C67C4B">
            <w:pPr>
              <w:widowControl/>
              <w:autoSpaceDE w:val="0"/>
              <w:autoSpaceDN w:val="0"/>
              <w:spacing w:before="29" w:line="288" w:lineRule="auto"/>
              <w:ind w:right="-15"/>
              <w:jc w:val="center"/>
              <w:textAlignment w:val="bottom"/>
              <w:rPr>
                <w:color w:val="000000"/>
                <w:sz w:val="24"/>
              </w:rPr>
            </w:pPr>
            <w:r w:rsidRPr="000C342B">
              <w:rPr>
                <w:color w:val="000000"/>
                <w:sz w:val="24"/>
              </w:rPr>
              <w:t>2018</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Pr="000C342B">
              <w:rPr>
                <w:rFonts w:hint="eastAsia"/>
                <w:color w:val="000000"/>
                <w:sz w:val="24"/>
              </w:rPr>
              <w:t>至</w:t>
            </w:r>
            <w:r w:rsidRPr="000C342B">
              <w:rPr>
                <w:color w:val="000000"/>
                <w:sz w:val="24"/>
              </w:rPr>
              <w:t>2018</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52004A" w:rsidRPr="0091212A" w:rsidTr="00400137">
        <w:trPr>
          <w:jc w:val="center"/>
        </w:trPr>
        <w:tc>
          <w:tcPr>
            <w:tcW w:w="3120" w:type="dxa"/>
            <w:vMerge/>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p>
        </w:tc>
        <w:tc>
          <w:tcPr>
            <w:tcW w:w="3120" w:type="dxa"/>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基金份额</w:t>
            </w:r>
            <w:r w:rsidR="00E51D00" w:rsidRPr="00F220B0">
              <w:rPr>
                <w:rFonts w:hint="eastAsia"/>
                <w:color w:val="000000"/>
                <w:sz w:val="24"/>
              </w:rPr>
              <w:t>（份）</w:t>
            </w:r>
          </w:p>
        </w:tc>
        <w:tc>
          <w:tcPr>
            <w:tcW w:w="3120" w:type="dxa"/>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账面金额</w:t>
            </w:r>
          </w:p>
        </w:tc>
      </w:tr>
      <w:tr w:rsidR="0052004A" w:rsidRPr="0091212A" w:rsidTr="00400137">
        <w:trPr>
          <w:jc w:val="center"/>
        </w:trPr>
        <w:tc>
          <w:tcPr>
            <w:tcW w:w="3120" w:type="dxa"/>
            <w:vAlign w:val="center"/>
          </w:tcPr>
          <w:p w:rsidR="0052004A" w:rsidRPr="0089661D" w:rsidRDefault="0052004A" w:rsidP="0089661D">
            <w:pPr>
              <w:spacing w:before="29" w:line="288" w:lineRule="auto"/>
              <w:rPr>
                <w:sz w:val="24"/>
              </w:rPr>
            </w:pPr>
            <w:r w:rsidRPr="0089661D">
              <w:rPr>
                <w:sz w:val="24"/>
              </w:rPr>
              <w:t>上年度末</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460,255,804.89</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460,255,804.89</w:t>
            </w:r>
          </w:p>
        </w:tc>
      </w:tr>
      <w:tr w:rsidR="0052004A" w:rsidRPr="0091212A" w:rsidTr="00400137">
        <w:trPr>
          <w:jc w:val="center"/>
        </w:trPr>
        <w:tc>
          <w:tcPr>
            <w:tcW w:w="3120" w:type="dxa"/>
            <w:vAlign w:val="center"/>
          </w:tcPr>
          <w:p w:rsidR="0052004A" w:rsidRPr="0089661D" w:rsidRDefault="0052004A" w:rsidP="0089661D">
            <w:pPr>
              <w:spacing w:before="29" w:line="288" w:lineRule="auto"/>
              <w:rPr>
                <w:sz w:val="24"/>
              </w:rPr>
            </w:pPr>
            <w:r w:rsidRPr="0089661D">
              <w:rPr>
                <w:rFonts w:hint="eastAsia"/>
                <w:sz w:val="24"/>
              </w:rPr>
              <w:t>本期申购</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652,642,143.56</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652,642,143.56</w:t>
            </w:r>
          </w:p>
        </w:tc>
      </w:tr>
      <w:tr w:rsidR="0052004A" w:rsidRPr="0091212A" w:rsidTr="00400137">
        <w:trPr>
          <w:jc w:val="center"/>
        </w:trPr>
        <w:tc>
          <w:tcPr>
            <w:tcW w:w="3120" w:type="dxa"/>
            <w:vAlign w:val="center"/>
          </w:tcPr>
          <w:p w:rsidR="0052004A" w:rsidRPr="0089661D" w:rsidRDefault="0052004A" w:rsidP="0089661D">
            <w:pPr>
              <w:spacing w:before="29" w:line="288" w:lineRule="auto"/>
              <w:rPr>
                <w:sz w:val="24"/>
              </w:rPr>
            </w:pPr>
            <w:r w:rsidRPr="0089661D">
              <w:rPr>
                <w:rFonts w:hint="eastAsia"/>
                <w:sz w:val="24"/>
              </w:rPr>
              <w:t>本期赎回（以</w:t>
            </w:r>
            <w:r w:rsidR="00145D1E" w:rsidRPr="009C503F">
              <w:rPr>
                <w:sz w:val="24"/>
              </w:rPr>
              <w:t>“-”</w:t>
            </w:r>
            <w:r w:rsidRPr="0089661D">
              <w:rPr>
                <w:rFonts w:hint="eastAsia"/>
                <w:sz w:val="24"/>
              </w:rPr>
              <w:t>号填列）</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-874,904,190.09</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-874,904,190.09</w:t>
            </w:r>
          </w:p>
        </w:tc>
      </w:tr>
      <w:tr w:rsidR="0052004A" w:rsidRPr="0091212A" w:rsidTr="00400137">
        <w:trPr>
          <w:jc w:val="center"/>
        </w:trPr>
        <w:tc>
          <w:tcPr>
            <w:tcW w:w="3120" w:type="dxa"/>
            <w:vAlign w:val="center"/>
          </w:tcPr>
          <w:p w:rsidR="0052004A" w:rsidRPr="0091212A" w:rsidRDefault="0052004A" w:rsidP="005B360A">
            <w:pPr>
              <w:spacing w:before="29" w:line="288" w:lineRule="auto"/>
              <w:rPr>
                <w:rFonts w:asciiTheme="minorEastAsia" w:eastAsiaTheme="minorEastAsia" w:hAnsiTheme="minorEastAsia"/>
                <w:color w:val="000000"/>
                <w:szCs w:val="21"/>
              </w:rPr>
            </w:pPr>
            <w:r w:rsidRPr="005B360A">
              <w:rPr>
                <w:rFonts w:hint="eastAsia"/>
                <w:sz w:val="24"/>
              </w:rPr>
              <w:t>本期末</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237,993,758.36</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237,993,758.36</w:t>
            </w:r>
          </w:p>
        </w:tc>
      </w:tr>
    </w:tbl>
    <w:p w:rsidR="005B360A" w:rsidRPr="00400137" w:rsidRDefault="005B360A" w:rsidP="00400137">
      <w:pPr>
        <w:tabs>
          <w:tab w:val="left" w:pos="426"/>
        </w:tabs>
        <w:spacing w:before="29" w:line="288" w:lineRule="auto"/>
        <w:jc w:val="left"/>
        <w:rPr>
          <w:kern w:val="0"/>
          <w:sz w:val="24"/>
        </w:rPr>
      </w:pPr>
    </w:p>
    <w:p w:rsidR="0052004A" w:rsidRPr="00491F1D" w:rsidRDefault="0052004A" w:rsidP="00B00D03">
      <w:pPr>
        <w:adjustRightInd w:val="0"/>
        <w:snapToGrid w:val="0"/>
        <w:spacing w:before="29" w:line="288" w:lineRule="auto"/>
        <w:rPr>
          <w:b/>
          <w:sz w:val="24"/>
        </w:rPr>
      </w:pPr>
      <w:r w:rsidRPr="00491F1D">
        <w:rPr>
          <w:b/>
          <w:sz w:val="24"/>
        </w:rPr>
        <w:t>交</w:t>
      </w:r>
      <w:proofErr w:type="gramStart"/>
      <w:r w:rsidRPr="00491F1D">
        <w:rPr>
          <w:b/>
          <w:sz w:val="24"/>
        </w:rPr>
        <w:t>银纯债</w:t>
      </w:r>
      <w:proofErr w:type="gramEnd"/>
      <w:r w:rsidRPr="00491F1D">
        <w:rPr>
          <w:b/>
          <w:sz w:val="24"/>
        </w:rPr>
        <w:t>债券发起</w:t>
      </w:r>
      <w:r w:rsidRPr="00491F1D">
        <w:rPr>
          <w:b/>
          <w:sz w:val="24"/>
        </w:rPr>
        <w:t>C</w:t>
      </w:r>
    </w:p>
    <w:p w:rsidR="0052004A" w:rsidRPr="0004081A" w:rsidRDefault="0052004A"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52004A" w:rsidRPr="0091212A" w:rsidTr="00400137">
        <w:trPr>
          <w:jc w:val="center"/>
        </w:trPr>
        <w:tc>
          <w:tcPr>
            <w:tcW w:w="3120" w:type="dxa"/>
            <w:vMerge w:val="restart"/>
            <w:vAlign w:val="center"/>
          </w:tcPr>
          <w:p w:rsidR="0052004A" w:rsidRPr="00145D1E" w:rsidRDefault="0052004A" w:rsidP="000F7EF1">
            <w:pPr>
              <w:spacing w:before="29" w:line="288" w:lineRule="auto"/>
              <w:rPr>
                <w:sz w:val="24"/>
              </w:rPr>
            </w:pPr>
            <w:r w:rsidRPr="00145D1E">
              <w:rPr>
                <w:rFonts w:hint="eastAsia"/>
                <w:sz w:val="24"/>
              </w:rPr>
              <w:t>项目</w:t>
            </w:r>
          </w:p>
        </w:tc>
        <w:tc>
          <w:tcPr>
            <w:tcW w:w="6240" w:type="dxa"/>
            <w:gridSpan w:val="2"/>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color w:val="000000"/>
                <w:sz w:val="24"/>
              </w:rPr>
              <w:t>2018</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Pr="000C342B">
              <w:rPr>
                <w:rFonts w:hint="eastAsia"/>
                <w:color w:val="000000"/>
                <w:sz w:val="24"/>
              </w:rPr>
              <w:t>至</w:t>
            </w:r>
            <w:r w:rsidRPr="000C342B">
              <w:rPr>
                <w:color w:val="000000"/>
                <w:sz w:val="24"/>
              </w:rPr>
              <w:t>2018</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52004A" w:rsidRPr="0091212A" w:rsidTr="00400137">
        <w:trPr>
          <w:jc w:val="center"/>
        </w:trPr>
        <w:tc>
          <w:tcPr>
            <w:tcW w:w="3120" w:type="dxa"/>
            <w:vMerge/>
            <w:vAlign w:val="center"/>
          </w:tcPr>
          <w:p w:rsidR="0052004A" w:rsidRPr="00145D1E" w:rsidRDefault="0052004A" w:rsidP="00145D1E">
            <w:pPr>
              <w:spacing w:before="29" w:line="288" w:lineRule="auto"/>
              <w:rPr>
                <w:sz w:val="24"/>
              </w:rPr>
            </w:pPr>
          </w:p>
        </w:tc>
        <w:tc>
          <w:tcPr>
            <w:tcW w:w="3120" w:type="dxa"/>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基金份额</w:t>
            </w:r>
            <w:r w:rsidR="00E51D00" w:rsidRPr="00F220B0">
              <w:rPr>
                <w:rFonts w:hint="eastAsia"/>
                <w:color w:val="000000"/>
                <w:sz w:val="24"/>
              </w:rPr>
              <w:t>（份）</w:t>
            </w:r>
          </w:p>
        </w:tc>
        <w:tc>
          <w:tcPr>
            <w:tcW w:w="3120" w:type="dxa"/>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账面金额</w:t>
            </w:r>
          </w:p>
        </w:tc>
      </w:tr>
      <w:tr w:rsidR="0052004A" w:rsidRPr="0091212A" w:rsidTr="00400137">
        <w:trPr>
          <w:jc w:val="center"/>
        </w:trPr>
        <w:tc>
          <w:tcPr>
            <w:tcW w:w="3120" w:type="dxa"/>
            <w:vAlign w:val="center"/>
          </w:tcPr>
          <w:p w:rsidR="0052004A" w:rsidRPr="00145D1E" w:rsidRDefault="0052004A" w:rsidP="00145D1E">
            <w:pPr>
              <w:spacing w:before="29" w:line="288" w:lineRule="auto"/>
              <w:rPr>
                <w:sz w:val="24"/>
              </w:rPr>
            </w:pPr>
            <w:r w:rsidRPr="00145D1E">
              <w:rPr>
                <w:sz w:val="24"/>
              </w:rPr>
              <w:t>上年度末</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16,268,510.43</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16,268,510.43</w:t>
            </w:r>
          </w:p>
        </w:tc>
      </w:tr>
      <w:tr w:rsidR="0052004A" w:rsidRPr="0091212A" w:rsidTr="00400137">
        <w:trPr>
          <w:jc w:val="center"/>
        </w:trPr>
        <w:tc>
          <w:tcPr>
            <w:tcW w:w="3120" w:type="dxa"/>
            <w:vAlign w:val="center"/>
          </w:tcPr>
          <w:p w:rsidR="0052004A" w:rsidRPr="00145D1E" w:rsidRDefault="0052004A" w:rsidP="00145D1E">
            <w:pPr>
              <w:spacing w:before="29" w:line="288" w:lineRule="auto"/>
              <w:rPr>
                <w:sz w:val="24"/>
              </w:rPr>
            </w:pPr>
            <w:r w:rsidRPr="00145D1E">
              <w:rPr>
                <w:rFonts w:hint="eastAsia"/>
                <w:sz w:val="24"/>
              </w:rPr>
              <w:t>本期申购</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323,598,902.37</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323,598,902.37</w:t>
            </w:r>
          </w:p>
        </w:tc>
      </w:tr>
      <w:tr w:rsidR="0052004A" w:rsidRPr="0091212A" w:rsidTr="00400137">
        <w:trPr>
          <w:jc w:val="center"/>
        </w:trPr>
        <w:tc>
          <w:tcPr>
            <w:tcW w:w="3120" w:type="dxa"/>
            <w:vAlign w:val="center"/>
          </w:tcPr>
          <w:p w:rsidR="0052004A" w:rsidRPr="00145D1E" w:rsidRDefault="0052004A" w:rsidP="00145D1E">
            <w:pPr>
              <w:spacing w:before="29" w:line="288" w:lineRule="auto"/>
              <w:rPr>
                <w:sz w:val="24"/>
              </w:rPr>
            </w:pPr>
            <w:r w:rsidRPr="00145D1E">
              <w:rPr>
                <w:rFonts w:hint="eastAsia"/>
                <w:sz w:val="24"/>
              </w:rPr>
              <w:t>本期赎回（以</w:t>
            </w:r>
            <w:r w:rsidR="00DE7DB9">
              <w:rPr>
                <w:sz w:val="24"/>
              </w:rPr>
              <w:t>“-”</w:t>
            </w:r>
            <w:r w:rsidRPr="00145D1E">
              <w:rPr>
                <w:rFonts w:hint="eastAsia"/>
                <w:sz w:val="24"/>
              </w:rPr>
              <w:t>号填列）</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-277,537,725.18</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-277,537,725.18</w:t>
            </w:r>
          </w:p>
        </w:tc>
      </w:tr>
      <w:tr w:rsidR="0052004A" w:rsidRPr="0091212A" w:rsidTr="00400137">
        <w:trPr>
          <w:jc w:val="center"/>
        </w:trPr>
        <w:tc>
          <w:tcPr>
            <w:tcW w:w="3120" w:type="dxa"/>
            <w:vAlign w:val="center"/>
          </w:tcPr>
          <w:p w:rsidR="0052004A" w:rsidRPr="00145D1E" w:rsidRDefault="0052004A" w:rsidP="00145D1E">
            <w:pPr>
              <w:spacing w:before="29" w:line="288" w:lineRule="auto"/>
              <w:rPr>
                <w:sz w:val="24"/>
              </w:rPr>
            </w:pPr>
            <w:r w:rsidRPr="00145D1E">
              <w:rPr>
                <w:sz w:val="24"/>
              </w:rPr>
              <w:t>-</w:t>
            </w:r>
            <w:r w:rsidRPr="00145D1E">
              <w:rPr>
                <w:rFonts w:hint="eastAsia"/>
                <w:sz w:val="24"/>
              </w:rPr>
              <w:t>基金拆分</w:t>
            </w:r>
            <w:r w:rsidRPr="00145D1E">
              <w:rPr>
                <w:sz w:val="24"/>
              </w:rPr>
              <w:t>/</w:t>
            </w:r>
            <w:r w:rsidRPr="00145D1E">
              <w:rPr>
                <w:rFonts w:hint="eastAsia"/>
                <w:sz w:val="24"/>
              </w:rPr>
              <w:t>份额折算前</w:t>
            </w:r>
            <w:r w:rsidRPr="00145D1E">
              <w:rPr>
                <w:sz w:val="24"/>
              </w:rPr>
              <w:t>-</w:t>
            </w:r>
            <w:r w:rsidRPr="00145D1E">
              <w:rPr>
                <w:rFonts w:hint="eastAsia"/>
                <w:sz w:val="24"/>
              </w:rPr>
              <w:t>基金拆分</w:t>
            </w:r>
            <w:r w:rsidRPr="00145D1E">
              <w:rPr>
                <w:sz w:val="24"/>
              </w:rPr>
              <w:t>/</w:t>
            </w:r>
            <w:r w:rsidRPr="00145D1E">
              <w:rPr>
                <w:rFonts w:hint="eastAsia"/>
                <w:sz w:val="24"/>
              </w:rPr>
              <w:t>份额折算前</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w:t>
            </w:r>
          </w:p>
        </w:tc>
      </w:tr>
      <w:tr w:rsidR="0052004A" w:rsidRPr="0091212A" w:rsidTr="00400137">
        <w:trPr>
          <w:jc w:val="center"/>
        </w:trPr>
        <w:tc>
          <w:tcPr>
            <w:tcW w:w="3120" w:type="dxa"/>
            <w:vAlign w:val="center"/>
          </w:tcPr>
          <w:p w:rsidR="0052004A" w:rsidRPr="00145D1E" w:rsidRDefault="0052004A" w:rsidP="00145D1E">
            <w:pPr>
              <w:spacing w:before="29" w:line="288" w:lineRule="auto"/>
              <w:rPr>
                <w:sz w:val="24"/>
              </w:rPr>
            </w:pPr>
            <w:r w:rsidRPr="00145D1E">
              <w:rPr>
                <w:rFonts w:hint="eastAsia"/>
                <w:sz w:val="24"/>
              </w:rPr>
              <w:t>基金拆分</w:t>
            </w:r>
            <w:r w:rsidRPr="00145D1E">
              <w:rPr>
                <w:sz w:val="24"/>
              </w:rPr>
              <w:t>/</w:t>
            </w:r>
            <w:r w:rsidRPr="00145D1E">
              <w:rPr>
                <w:rFonts w:hint="eastAsia"/>
                <w:sz w:val="24"/>
              </w:rPr>
              <w:t>份额折算调整</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w:t>
            </w:r>
          </w:p>
        </w:tc>
      </w:tr>
      <w:tr w:rsidR="0052004A" w:rsidRPr="0091212A" w:rsidTr="00400137">
        <w:trPr>
          <w:jc w:val="center"/>
        </w:trPr>
        <w:tc>
          <w:tcPr>
            <w:tcW w:w="3120" w:type="dxa"/>
            <w:vAlign w:val="center"/>
          </w:tcPr>
          <w:p w:rsidR="0052004A" w:rsidRPr="00145D1E" w:rsidRDefault="0052004A" w:rsidP="00145D1E">
            <w:pPr>
              <w:spacing w:before="29" w:line="288" w:lineRule="auto"/>
              <w:rPr>
                <w:sz w:val="24"/>
              </w:rPr>
            </w:pPr>
            <w:r w:rsidRPr="00145D1E">
              <w:rPr>
                <w:rFonts w:hint="eastAsia"/>
                <w:sz w:val="24"/>
              </w:rPr>
              <w:lastRenderedPageBreak/>
              <w:t>本期申购</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w:t>
            </w:r>
          </w:p>
        </w:tc>
      </w:tr>
      <w:tr w:rsidR="0052004A" w:rsidRPr="0091212A" w:rsidTr="00400137">
        <w:trPr>
          <w:jc w:val="center"/>
        </w:trPr>
        <w:tc>
          <w:tcPr>
            <w:tcW w:w="3120" w:type="dxa"/>
            <w:vAlign w:val="center"/>
          </w:tcPr>
          <w:p w:rsidR="0052004A" w:rsidRPr="00145D1E" w:rsidRDefault="0052004A" w:rsidP="00145D1E">
            <w:pPr>
              <w:spacing w:before="29" w:line="288" w:lineRule="auto"/>
              <w:rPr>
                <w:sz w:val="24"/>
              </w:rPr>
            </w:pPr>
            <w:r w:rsidRPr="00145D1E">
              <w:rPr>
                <w:rFonts w:hint="eastAsia"/>
                <w:sz w:val="24"/>
              </w:rPr>
              <w:t>本期赎回（以</w:t>
            </w:r>
            <w:r w:rsidR="00145D1E" w:rsidRPr="009C503F">
              <w:rPr>
                <w:sz w:val="24"/>
              </w:rPr>
              <w:t>“-”</w:t>
            </w:r>
            <w:r w:rsidRPr="00145D1E">
              <w:rPr>
                <w:rFonts w:hint="eastAsia"/>
                <w:sz w:val="24"/>
              </w:rPr>
              <w:t>号填列）</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w:t>
            </w:r>
          </w:p>
        </w:tc>
      </w:tr>
      <w:tr w:rsidR="0052004A" w:rsidRPr="0091212A" w:rsidTr="00400137">
        <w:trPr>
          <w:jc w:val="center"/>
        </w:trPr>
        <w:tc>
          <w:tcPr>
            <w:tcW w:w="3120" w:type="dxa"/>
            <w:vAlign w:val="center"/>
          </w:tcPr>
          <w:p w:rsidR="0052004A" w:rsidRPr="0091212A" w:rsidRDefault="0052004A" w:rsidP="00145D1E">
            <w:pPr>
              <w:spacing w:before="29" w:line="288" w:lineRule="auto"/>
              <w:rPr>
                <w:rFonts w:asciiTheme="minorEastAsia" w:eastAsiaTheme="minorEastAsia" w:hAnsiTheme="minorEastAsia"/>
                <w:color w:val="000000"/>
                <w:szCs w:val="21"/>
              </w:rPr>
            </w:pPr>
            <w:r w:rsidRPr="00145D1E">
              <w:rPr>
                <w:rFonts w:hint="eastAsia"/>
                <w:sz w:val="24"/>
              </w:rPr>
              <w:t>本期末</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62,329,687.62</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62,329,687.62</w:t>
            </w:r>
          </w:p>
        </w:tc>
      </w:tr>
    </w:tbl>
    <w:p w:rsidR="00303981" w:rsidRDefault="00624E00">
      <w:pPr>
        <w:tabs>
          <w:tab w:val="left" w:pos="426"/>
        </w:tabs>
        <w:spacing w:before="29" w:line="288" w:lineRule="auto"/>
        <w:jc w:val="left"/>
        <w:rPr>
          <w:rFonts w:eastAsiaTheme="minorEastAsia"/>
          <w:b/>
          <w:sz w:val="24"/>
        </w:rPr>
      </w:pPr>
      <w:r>
        <w:rPr>
          <w:kern w:val="0"/>
          <w:sz w:val="24"/>
        </w:rPr>
        <w:t>注：</w:t>
      </w:r>
      <w:r>
        <w:rPr>
          <w:kern w:val="0"/>
          <w:sz w:val="24"/>
        </w:rPr>
        <w:t>1</w:t>
      </w:r>
      <w:r>
        <w:rPr>
          <w:kern w:val="0"/>
          <w:sz w:val="24"/>
        </w:rPr>
        <w:t>、如果本报告期间发生转换入、红利再投业务，则总申购份额中包含该业务。</w:t>
      </w:r>
    </w:p>
    <w:p w:rsidR="001A59F9" w:rsidRPr="007F57C2" w:rsidRDefault="0052004A" w:rsidP="001841E7">
      <w:pPr>
        <w:tabs>
          <w:tab w:val="left" w:pos="426"/>
        </w:tabs>
        <w:spacing w:before="29" w:line="288" w:lineRule="auto"/>
        <w:jc w:val="left"/>
        <w:rPr>
          <w:rFonts w:eastAsiaTheme="minorEastAsia"/>
          <w:b/>
          <w:sz w:val="24"/>
        </w:rPr>
      </w:pPr>
      <w:r w:rsidRPr="00400137">
        <w:rPr>
          <w:kern w:val="0"/>
          <w:sz w:val="24"/>
        </w:rPr>
        <w:t xml:space="preserve">    2</w:t>
      </w:r>
      <w:r w:rsidRPr="00400137">
        <w:rPr>
          <w:kern w:val="0"/>
          <w:sz w:val="24"/>
        </w:rPr>
        <w:t>、如果本报告期间发生转换出业务，则总赎回份额中包含该业务。</w:t>
      </w:r>
      <w:r w:rsidR="001841E7">
        <w:rPr>
          <w:rFonts w:hint="eastAsia"/>
          <w:kern w:val="0"/>
          <w:sz w:val="24"/>
        </w:rPr>
        <w:br/>
      </w:r>
    </w:p>
    <w:p w:rsidR="001A59F9" w:rsidRPr="007F57C2" w:rsidRDefault="001A59F9" w:rsidP="007F57C2">
      <w:pPr>
        <w:spacing w:before="29" w:line="288" w:lineRule="auto"/>
        <w:rPr>
          <w:rFonts w:eastAsiaTheme="minorEastAsia"/>
          <w:b/>
          <w:sz w:val="24"/>
        </w:rPr>
      </w:pPr>
      <w:r w:rsidRPr="007F57C2">
        <w:rPr>
          <w:rFonts w:eastAsiaTheme="minorEastAsia"/>
          <w:b/>
          <w:sz w:val="24"/>
        </w:rPr>
        <w:t>7.4.7.10</w:t>
      </w:r>
      <w:r w:rsidRPr="007F57C2">
        <w:rPr>
          <w:rFonts w:eastAsiaTheme="minorEastAsia" w:hint="eastAsia"/>
          <w:b/>
          <w:sz w:val="24"/>
        </w:rPr>
        <w:t>未分配利润</w:t>
      </w:r>
    </w:p>
    <w:p w:rsidR="001A59F9" w:rsidRPr="00CD686E" w:rsidRDefault="001A59F9" w:rsidP="009C6C1A">
      <w:pPr>
        <w:spacing w:before="29" w:line="288" w:lineRule="auto"/>
        <w:rPr>
          <w:rFonts w:asciiTheme="minorEastAsia" w:eastAsiaTheme="minorEastAsia" w:hAnsiTheme="minorEastAsia"/>
          <w:b/>
          <w:color w:val="000000"/>
          <w:szCs w:val="21"/>
        </w:rPr>
      </w:pPr>
      <w:r w:rsidRPr="00CD686E">
        <w:rPr>
          <w:b/>
          <w:bCs/>
          <w:color w:val="000000"/>
          <w:kern w:val="0"/>
          <w:sz w:val="24"/>
        </w:rPr>
        <w:t>交</w:t>
      </w:r>
      <w:proofErr w:type="gramStart"/>
      <w:r w:rsidRPr="00CD686E">
        <w:rPr>
          <w:b/>
          <w:bCs/>
          <w:color w:val="000000"/>
          <w:kern w:val="0"/>
          <w:sz w:val="24"/>
        </w:rPr>
        <w:t>银纯债</w:t>
      </w:r>
      <w:proofErr w:type="gramEnd"/>
      <w:r w:rsidRPr="00CD686E">
        <w:rPr>
          <w:b/>
          <w:bCs/>
          <w:color w:val="000000"/>
          <w:kern w:val="0"/>
          <w:sz w:val="24"/>
        </w:rPr>
        <w:t>债券发起</w:t>
      </w:r>
      <w:r w:rsidRPr="00CD686E">
        <w:rPr>
          <w:b/>
          <w:bCs/>
          <w:color w:val="000000"/>
          <w:kern w:val="0"/>
          <w:sz w:val="24"/>
        </w:rPr>
        <w:t>A/B</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1A59F9" w:rsidRPr="00D564C7" w:rsidTr="006D141C">
        <w:trPr>
          <w:jc w:val="center"/>
        </w:trPr>
        <w:tc>
          <w:tcPr>
            <w:tcW w:w="2706"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23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已实现部分</w:t>
            </w:r>
          </w:p>
        </w:tc>
        <w:tc>
          <w:tcPr>
            <w:tcW w:w="223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未实现部分</w:t>
            </w:r>
          </w:p>
        </w:tc>
        <w:tc>
          <w:tcPr>
            <w:tcW w:w="2237"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未分配利润合计</w:t>
            </w:r>
          </w:p>
        </w:tc>
      </w:tr>
      <w:tr w:rsidR="001A59F9" w:rsidRPr="00D564C7" w:rsidTr="00FF2470">
        <w:trPr>
          <w:jc w:val="center"/>
        </w:trPr>
        <w:tc>
          <w:tcPr>
            <w:tcW w:w="2706" w:type="dxa"/>
            <w:vAlign w:val="center"/>
          </w:tcPr>
          <w:p w:rsidR="001A59F9" w:rsidRPr="00A23615" w:rsidRDefault="00431E4A" w:rsidP="00A23615">
            <w:pPr>
              <w:spacing w:before="29" w:line="288" w:lineRule="auto"/>
              <w:rPr>
                <w:color w:val="000000"/>
                <w:sz w:val="24"/>
              </w:rPr>
            </w:pPr>
            <w:r w:rsidRPr="00A23615">
              <w:rPr>
                <w:color w:val="000000"/>
                <w:sz w:val="24"/>
              </w:rPr>
              <w:t>上年度末</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-12,992,613.19</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14,343,006.06</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1,350,392.87</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本期利润</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26,222,910.70</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10,458,820.15</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36,681,730.85</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本期基金份额交易产生的变动数</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-3,967,479.93</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-11,309,507.84</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-15,276,987.77</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其中：基金申购款</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5,080,853.83</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38,963,980.06</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44,044,833.89</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基金</w:t>
            </w:r>
            <w:proofErr w:type="gramStart"/>
            <w:r w:rsidRPr="00A23615">
              <w:rPr>
                <w:rFonts w:hint="eastAsia"/>
                <w:color w:val="000000"/>
                <w:sz w:val="24"/>
              </w:rPr>
              <w:t>赎回款</w:t>
            </w:r>
            <w:proofErr w:type="gramEnd"/>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-9,048,333.76</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-50,273,487.90</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-59,321,821.66</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本期已分配利润</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本期末</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9,262,817.58</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13,492,318.37</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22,755,135.95</w:t>
            </w:r>
          </w:p>
        </w:tc>
      </w:tr>
    </w:tbl>
    <w:p w:rsidR="001A59F9" w:rsidRPr="00D564C7"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CD686E" w:rsidRDefault="001A59F9" w:rsidP="009C6C1A">
      <w:pPr>
        <w:spacing w:before="29" w:line="288" w:lineRule="auto"/>
        <w:rPr>
          <w:b/>
          <w:bCs/>
          <w:color w:val="000000"/>
          <w:kern w:val="0"/>
          <w:sz w:val="24"/>
        </w:rPr>
      </w:pPr>
      <w:r w:rsidRPr="00CD686E">
        <w:rPr>
          <w:b/>
          <w:bCs/>
          <w:color w:val="000000"/>
          <w:kern w:val="0"/>
          <w:sz w:val="24"/>
        </w:rPr>
        <w:t>交</w:t>
      </w:r>
      <w:proofErr w:type="gramStart"/>
      <w:r w:rsidRPr="00CD686E">
        <w:rPr>
          <w:b/>
          <w:bCs/>
          <w:color w:val="000000"/>
          <w:kern w:val="0"/>
          <w:sz w:val="24"/>
        </w:rPr>
        <w:t>银纯债</w:t>
      </w:r>
      <w:proofErr w:type="gramEnd"/>
      <w:r w:rsidRPr="00CD686E">
        <w:rPr>
          <w:b/>
          <w:bCs/>
          <w:color w:val="000000"/>
          <w:kern w:val="0"/>
          <w:sz w:val="24"/>
        </w:rPr>
        <w:t>债券发起</w:t>
      </w:r>
      <w:r w:rsidRPr="00CD686E">
        <w:rPr>
          <w:b/>
          <w:bCs/>
          <w:color w:val="000000"/>
          <w:kern w:val="0"/>
          <w:sz w:val="24"/>
        </w:rPr>
        <w:t>C</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1A59F9" w:rsidRPr="00D564C7" w:rsidTr="006D141C">
        <w:trPr>
          <w:jc w:val="center"/>
        </w:trPr>
        <w:tc>
          <w:tcPr>
            <w:tcW w:w="2706" w:type="dxa"/>
          </w:tcPr>
          <w:p w:rsidR="001A59F9" w:rsidRPr="000C342B" w:rsidRDefault="001A59F9" w:rsidP="006B48A5">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23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已实现部分</w:t>
            </w:r>
          </w:p>
        </w:tc>
        <w:tc>
          <w:tcPr>
            <w:tcW w:w="223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未实现部分</w:t>
            </w:r>
          </w:p>
        </w:tc>
        <w:tc>
          <w:tcPr>
            <w:tcW w:w="2237"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未分配利润合计</w:t>
            </w:r>
          </w:p>
        </w:tc>
      </w:tr>
      <w:tr w:rsidR="001A59F9" w:rsidRPr="00D564C7" w:rsidTr="00FF2470">
        <w:trPr>
          <w:jc w:val="center"/>
        </w:trPr>
        <w:tc>
          <w:tcPr>
            <w:tcW w:w="2706" w:type="dxa"/>
            <w:vAlign w:val="center"/>
          </w:tcPr>
          <w:p w:rsidR="001A59F9" w:rsidRPr="00A23615" w:rsidRDefault="00566B1D" w:rsidP="00A23615">
            <w:pPr>
              <w:spacing w:before="29" w:line="288" w:lineRule="auto"/>
              <w:rPr>
                <w:color w:val="000000"/>
                <w:sz w:val="24"/>
              </w:rPr>
            </w:pPr>
            <w:r w:rsidRPr="00A23615">
              <w:rPr>
                <w:color w:val="000000"/>
                <w:sz w:val="24"/>
              </w:rPr>
              <w:t>上年度末</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-571,448.91</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497,906.70</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-73,542.21</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本期利润</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2,614,959.11</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-187,737.49</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2,427,221.62</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本期基金份额交易产生的变动数</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-361,468.75</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3,174,153.76</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2,812,685.01</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其中：基金申购款</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299,284.81</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19,104,443.95</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19,403,728.76</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基金</w:t>
            </w:r>
            <w:proofErr w:type="gramStart"/>
            <w:r w:rsidRPr="00A23615">
              <w:rPr>
                <w:rFonts w:hint="eastAsia"/>
                <w:color w:val="000000"/>
                <w:sz w:val="24"/>
              </w:rPr>
              <w:t>赎回款</w:t>
            </w:r>
            <w:proofErr w:type="gramEnd"/>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-660,753.56</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-15,930,290.19</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-16,591,043.75</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本期已分配利润</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本期末</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1,682,041.45</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3,484,322.97</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5,166,364.42</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7.4.7.11</w:t>
      </w:r>
      <w:r w:rsidRPr="007F57C2">
        <w:rPr>
          <w:rFonts w:eastAsiaTheme="minorEastAsia" w:hint="eastAsia"/>
          <w:b/>
          <w:sz w:val="24"/>
        </w:rPr>
        <w:t>存款利息收入</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7"/>
        <w:gridCol w:w="2879"/>
      </w:tblGrid>
      <w:tr w:rsidR="001A59F9" w:rsidRPr="00D564C7" w:rsidTr="004F1034">
        <w:tc>
          <w:tcPr>
            <w:tcW w:w="2912"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3208"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lastRenderedPageBreak/>
              <w:t>2018</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2018</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288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lastRenderedPageBreak/>
              <w:t>上年度可比期间</w:t>
            </w:r>
          </w:p>
          <w:p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lastRenderedPageBreak/>
              <w:t>2017</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lastRenderedPageBreak/>
              <w:t>活期存款利息收入</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63,507.09</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101,331.36</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定期存款利息收入</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其他存款利息收入</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结算备付金利息收入</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218,063.49</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73,632.91</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其他</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7,914.83</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725.72</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合计</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289,485.41</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175,689.99</w:t>
            </w:r>
          </w:p>
        </w:tc>
      </w:tr>
    </w:tbl>
    <w:p w:rsidR="001A59F9" w:rsidRPr="00D564C7" w:rsidRDefault="001A59F9" w:rsidP="00026C9C">
      <w:pPr>
        <w:spacing w:line="360" w:lineRule="auto"/>
        <w:rPr>
          <w:rFonts w:asciiTheme="minorEastAsia" w:eastAsiaTheme="minorEastAsia" w:hAnsiTheme="minorEastAsia"/>
          <w:color w:val="000000"/>
          <w:szCs w:val="21"/>
        </w:rPr>
      </w:pPr>
      <w:r w:rsidRPr="00D564C7">
        <w:rPr>
          <w:rFonts w:asciiTheme="minorEastAsia" w:eastAsiaTheme="minorEastAsia" w:hAnsiTheme="minorEastAsia"/>
          <w:color w:val="000000"/>
          <w:szCs w:val="21"/>
        </w:rPr>
        <w:tab/>
      </w:r>
    </w:p>
    <w:p w:rsidR="009A2BBA" w:rsidRPr="007F57C2" w:rsidRDefault="009A2BBA" w:rsidP="007F57C2">
      <w:pPr>
        <w:spacing w:before="29" w:line="288" w:lineRule="auto"/>
        <w:rPr>
          <w:rFonts w:eastAsiaTheme="minorEastAsia"/>
          <w:b/>
          <w:sz w:val="24"/>
        </w:rPr>
      </w:pPr>
      <w:r w:rsidRPr="007F57C2">
        <w:rPr>
          <w:rFonts w:eastAsiaTheme="minorEastAsia"/>
          <w:b/>
          <w:sz w:val="24"/>
        </w:rPr>
        <w:t xml:space="preserve">7.4.7.12 </w:t>
      </w:r>
      <w:r w:rsidRPr="007F57C2">
        <w:rPr>
          <w:rFonts w:eastAsiaTheme="minorEastAsia" w:hint="eastAsia"/>
          <w:b/>
          <w:sz w:val="24"/>
        </w:rPr>
        <w:t>股票投资收益</w:t>
      </w:r>
    </w:p>
    <w:p w:rsidR="009A2BBA" w:rsidRDefault="009A2BBA" w:rsidP="009108B4">
      <w:pPr>
        <w:tabs>
          <w:tab w:val="left" w:pos="426"/>
        </w:tabs>
        <w:spacing w:before="29" w:line="288" w:lineRule="auto"/>
        <w:jc w:val="left"/>
        <w:rPr>
          <w:kern w:val="0"/>
          <w:sz w:val="24"/>
        </w:rPr>
      </w:pPr>
      <w:r w:rsidRPr="009108B4">
        <w:rPr>
          <w:kern w:val="0"/>
          <w:sz w:val="24"/>
        </w:rPr>
        <w:t>本基金本报告期内及上年度可比期间无股票投资收益。</w:t>
      </w:r>
    </w:p>
    <w:p w:rsidR="001A59F9" w:rsidRPr="007F57C2" w:rsidRDefault="004C2C35" w:rsidP="007F57C2">
      <w:pPr>
        <w:spacing w:before="29" w:line="288" w:lineRule="auto"/>
        <w:rPr>
          <w:rFonts w:eastAsiaTheme="minorEastAsia"/>
          <w:b/>
          <w:sz w:val="24"/>
        </w:rPr>
      </w:pPr>
      <w:r w:rsidRPr="007F57C2">
        <w:rPr>
          <w:rFonts w:eastAsiaTheme="minorEastAsia"/>
          <w:b/>
          <w:sz w:val="24"/>
        </w:rPr>
        <w:t>7.4.7.13</w:t>
      </w:r>
      <w:r w:rsidR="001A59F9" w:rsidRPr="007F57C2">
        <w:rPr>
          <w:rFonts w:eastAsiaTheme="minorEastAsia" w:hint="eastAsia"/>
          <w:b/>
          <w:sz w:val="24"/>
        </w:rPr>
        <w:t>债券投资收益</w:t>
      </w:r>
    </w:p>
    <w:p w:rsidR="00DF3766" w:rsidRPr="005A6E6C" w:rsidRDefault="00DF3766" w:rsidP="008609F6">
      <w:pPr>
        <w:autoSpaceDE w:val="0"/>
        <w:autoSpaceDN w:val="0"/>
        <w:adjustRightInd w:val="0"/>
        <w:spacing w:before="29" w:line="288" w:lineRule="auto"/>
        <w:ind w:left="15"/>
        <w:jc w:val="right"/>
        <w:rPr>
          <w:kern w:val="0"/>
          <w:szCs w:val="21"/>
        </w:rPr>
      </w:pPr>
      <w:r w:rsidRPr="008609F6">
        <w:rPr>
          <w:bCs/>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968"/>
        <w:gridCol w:w="2515"/>
        <w:gridCol w:w="2515"/>
      </w:tblGrid>
      <w:tr w:rsidR="00DF3766" w:rsidRPr="005A6E6C" w:rsidTr="003B35E4">
        <w:trPr>
          <w:trHeight w:val="315"/>
        </w:trPr>
        <w:tc>
          <w:tcPr>
            <w:tcW w:w="4129" w:type="dxa"/>
            <w:vAlign w:val="center"/>
          </w:tcPr>
          <w:p w:rsidR="00DF3766" w:rsidRPr="000F1CA9" w:rsidRDefault="00DF3766" w:rsidP="000F1CA9">
            <w:pPr>
              <w:widowControl/>
              <w:autoSpaceDE w:val="0"/>
              <w:autoSpaceDN w:val="0"/>
              <w:spacing w:before="29" w:line="288" w:lineRule="auto"/>
              <w:ind w:right="-15"/>
              <w:jc w:val="center"/>
              <w:textAlignment w:val="bottom"/>
              <w:rPr>
                <w:color w:val="000000"/>
                <w:sz w:val="24"/>
              </w:rPr>
            </w:pPr>
            <w:r w:rsidRPr="000F1CA9">
              <w:rPr>
                <w:color w:val="000000"/>
                <w:sz w:val="24"/>
              </w:rPr>
              <w:t>项目</w:t>
            </w:r>
          </w:p>
        </w:tc>
        <w:tc>
          <w:tcPr>
            <w:tcW w:w="2616" w:type="dxa"/>
            <w:vAlign w:val="center"/>
          </w:tcPr>
          <w:p w:rsidR="00DF3766" w:rsidRPr="000F1CA9" w:rsidRDefault="00DF3766" w:rsidP="000F1CA9">
            <w:pPr>
              <w:widowControl/>
              <w:spacing w:before="29" w:line="288" w:lineRule="auto"/>
              <w:ind w:right="-15"/>
              <w:jc w:val="center"/>
              <w:rPr>
                <w:color w:val="000000"/>
                <w:sz w:val="24"/>
              </w:rPr>
            </w:pPr>
            <w:r w:rsidRPr="000F1CA9">
              <w:rPr>
                <w:color w:val="000000"/>
                <w:sz w:val="24"/>
              </w:rPr>
              <w:t>本期</w:t>
            </w:r>
          </w:p>
          <w:p w:rsidR="00DF3766" w:rsidRPr="000F1CA9" w:rsidRDefault="00DF3766" w:rsidP="000F1CA9">
            <w:pPr>
              <w:widowControl/>
              <w:autoSpaceDE w:val="0"/>
              <w:autoSpaceDN w:val="0"/>
              <w:spacing w:before="29" w:line="288" w:lineRule="auto"/>
              <w:ind w:right="-15"/>
              <w:jc w:val="center"/>
              <w:textAlignment w:val="bottom"/>
              <w:rPr>
                <w:color w:val="000000"/>
                <w:sz w:val="24"/>
              </w:rPr>
            </w:pPr>
            <w:r w:rsidRPr="000F1CA9">
              <w:rPr>
                <w:color w:val="000000"/>
                <w:sz w:val="24"/>
              </w:rPr>
              <w:t>2018</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2018</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c>
          <w:tcPr>
            <w:tcW w:w="2616" w:type="dxa"/>
            <w:vAlign w:val="center"/>
          </w:tcPr>
          <w:p w:rsidR="00DF3766" w:rsidRPr="000F1CA9" w:rsidRDefault="00DF3766" w:rsidP="000F1CA9">
            <w:pPr>
              <w:widowControl/>
              <w:spacing w:before="29" w:line="288" w:lineRule="auto"/>
              <w:ind w:right="-15"/>
              <w:jc w:val="center"/>
              <w:rPr>
                <w:color w:val="000000"/>
                <w:sz w:val="24"/>
              </w:rPr>
            </w:pPr>
            <w:r w:rsidRPr="000F1CA9">
              <w:rPr>
                <w:color w:val="000000"/>
                <w:sz w:val="24"/>
              </w:rPr>
              <w:t>上年度可比期间</w:t>
            </w:r>
          </w:p>
          <w:p w:rsidR="00DF3766" w:rsidRPr="000F1CA9" w:rsidRDefault="00DF3766" w:rsidP="000F1CA9">
            <w:pPr>
              <w:widowControl/>
              <w:autoSpaceDE w:val="0"/>
              <w:autoSpaceDN w:val="0"/>
              <w:spacing w:before="29" w:line="288" w:lineRule="auto"/>
              <w:ind w:right="-15"/>
              <w:jc w:val="center"/>
              <w:textAlignment w:val="bottom"/>
              <w:rPr>
                <w:color w:val="000000"/>
                <w:sz w:val="24"/>
              </w:rPr>
            </w:pPr>
            <w:r w:rsidRPr="000F1CA9">
              <w:rPr>
                <w:color w:val="000000"/>
                <w:sz w:val="24"/>
              </w:rPr>
              <w:t>2017</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2017</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r>
      <w:tr w:rsidR="00DF3766" w:rsidRPr="005A6E6C" w:rsidTr="003B35E4">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DF3766" w:rsidRPr="00B47916" w:rsidRDefault="00AE69C6" w:rsidP="00B47916">
            <w:pPr>
              <w:spacing w:before="29" w:line="288" w:lineRule="auto"/>
              <w:rPr>
                <w:color w:val="000000"/>
                <w:sz w:val="24"/>
              </w:rPr>
            </w:pPr>
            <w:r>
              <w:rPr>
                <w:color w:val="000000"/>
                <w:sz w:val="24"/>
              </w:rPr>
              <w:t>卖出债券（</w:t>
            </w:r>
            <w:r w:rsidR="00DF3766" w:rsidRPr="00B47916">
              <w:rPr>
                <w:color w:val="000000"/>
                <w:sz w:val="24"/>
              </w:rPr>
              <w:t>债转股及债券到期兑付）成交总额</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36AA3" w:rsidP="00F47AFC">
            <w:pPr>
              <w:spacing w:before="29" w:line="288" w:lineRule="auto"/>
              <w:jc w:val="right"/>
              <w:rPr>
                <w:color w:val="000000"/>
                <w:kern w:val="0"/>
                <w:sz w:val="24"/>
              </w:rPr>
            </w:pPr>
            <w:r w:rsidRPr="00D36AA3">
              <w:rPr>
                <w:color w:val="000000"/>
                <w:kern w:val="0"/>
                <w:sz w:val="24"/>
              </w:rPr>
              <w:t>2</w:t>
            </w:r>
            <w:r>
              <w:rPr>
                <w:color w:val="000000"/>
                <w:kern w:val="0"/>
                <w:sz w:val="24"/>
              </w:rPr>
              <w:t>,</w:t>
            </w:r>
            <w:r w:rsidRPr="00D36AA3">
              <w:rPr>
                <w:color w:val="000000"/>
                <w:kern w:val="0"/>
                <w:sz w:val="24"/>
              </w:rPr>
              <w:t>030</w:t>
            </w:r>
            <w:r>
              <w:rPr>
                <w:color w:val="000000"/>
                <w:kern w:val="0"/>
                <w:sz w:val="24"/>
              </w:rPr>
              <w:t>,</w:t>
            </w:r>
            <w:r w:rsidRPr="00D36AA3">
              <w:rPr>
                <w:color w:val="000000"/>
                <w:kern w:val="0"/>
                <w:sz w:val="24"/>
              </w:rPr>
              <w:t>214</w:t>
            </w:r>
            <w:r>
              <w:rPr>
                <w:color w:val="000000"/>
                <w:kern w:val="0"/>
                <w:sz w:val="24"/>
              </w:rPr>
              <w:t>,</w:t>
            </w:r>
            <w:r w:rsidRPr="00D36AA3">
              <w:rPr>
                <w:color w:val="000000"/>
                <w:kern w:val="0"/>
                <w:sz w:val="24"/>
              </w:rPr>
              <w:t>414.72</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1,933,178,299.07</w:t>
            </w:r>
          </w:p>
        </w:tc>
      </w:tr>
      <w:tr w:rsidR="00DF3766" w:rsidRPr="005A6E6C" w:rsidTr="003B35E4">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DF3766" w:rsidRPr="00B47916" w:rsidRDefault="00AE69C6" w:rsidP="00B47916">
            <w:pPr>
              <w:spacing w:before="29" w:line="288" w:lineRule="auto"/>
              <w:rPr>
                <w:color w:val="000000"/>
                <w:sz w:val="24"/>
              </w:rPr>
            </w:pPr>
            <w:r>
              <w:rPr>
                <w:color w:val="000000"/>
                <w:sz w:val="24"/>
              </w:rPr>
              <w:t>减：卖出债券（</w:t>
            </w:r>
            <w:r w:rsidR="00DF3766" w:rsidRPr="00B47916">
              <w:rPr>
                <w:color w:val="000000"/>
                <w:sz w:val="24"/>
              </w:rPr>
              <w:t>债转股及债券到期兑付）成本总额</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36AA3" w:rsidP="00F47AFC">
            <w:pPr>
              <w:spacing w:before="29" w:line="288" w:lineRule="auto"/>
              <w:jc w:val="right"/>
              <w:rPr>
                <w:color w:val="000000"/>
                <w:kern w:val="0"/>
                <w:sz w:val="24"/>
              </w:rPr>
            </w:pPr>
            <w:r w:rsidRPr="00D36AA3">
              <w:rPr>
                <w:color w:val="000000"/>
                <w:kern w:val="0"/>
                <w:sz w:val="24"/>
              </w:rPr>
              <w:t>1</w:t>
            </w:r>
            <w:r>
              <w:rPr>
                <w:color w:val="000000"/>
                <w:kern w:val="0"/>
                <w:sz w:val="24"/>
              </w:rPr>
              <w:t>,</w:t>
            </w:r>
            <w:r w:rsidRPr="00D36AA3">
              <w:rPr>
                <w:color w:val="000000"/>
                <w:kern w:val="0"/>
                <w:sz w:val="24"/>
              </w:rPr>
              <w:t>988</w:t>
            </w:r>
            <w:r>
              <w:rPr>
                <w:color w:val="000000"/>
                <w:kern w:val="0"/>
                <w:sz w:val="24"/>
              </w:rPr>
              <w:t>,</w:t>
            </w:r>
            <w:r w:rsidRPr="00D36AA3">
              <w:rPr>
                <w:color w:val="000000"/>
                <w:kern w:val="0"/>
                <w:sz w:val="24"/>
              </w:rPr>
              <w:t>973</w:t>
            </w:r>
            <w:r>
              <w:rPr>
                <w:color w:val="000000"/>
                <w:kern w:val="0"/>
                <w:sz w:val="24"/>
              </w:rPr>
              <w:t>,</w:t>
            </w:r>
            <w:r w:rsidRPr="00D36AA3">
              <w:rPr>
                <w:color w:val="000000"/>
                <w:kern w:val="0"/>
                <w:sz w:val="24"/>
              </w:rPr>
              <w:t>678.15</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1,918,148,446.57</w:t>
            </w:r>
          </w:p>
        </w:tc>
      </w:tr>
      <w:tr w:rsidR="00DF3766" w:rsidRPr="005A6E6C" w:rsidTr="003B35E4">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DF3766" w:rsidRPr="00B47916" w:rsidRDefault="00DF3766" w:rsidP="00B47916">
            <w:pPr>
              <w:spacing w:before="29" w:line="288" w:lineRule="auto"/>
              <w:rPr>
                <w:color w:val="000000"/>
                <w:sz w:val="24"/>
              </w:rPr>
            </w:pPr>
            <w:r w:rsidRPr="00B47916">
              <w:rPr>
                <w:color w:val="000000"/>
                <w:sz w:val="24"/>
              </w:rPr>
              <w:t>减：应收利息总额</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586DEA" w:rsidP="00F47AFC">
            <w:pPr>
              <w:spacing w:before="29" w:line="288" w:lineRule="auto"/>
              <w:jc w:val="right"/>
              <w:rPr>
                <w:color w:val="000000"/>
                <w:kern w:val="0"/>
                <w:sz w:val="24"/>
              </w:rPr>
            </w:pPr>
            <w:r w:rsidRPr="00586DEA">
              <w:rPr>
                <w:color w:val="000000"/>
                <w:kern w:val="0"/>
                <w:sz w:val="24"/>
              </w:rPr>
              <w:t>29</w:t>
            </w:r>
            <w:r>
              <w:rPr>
                <w:color w:val="000000"/>
                <w:kern w:val="0"/>
                <w:sz w:val="24"/>
              </w:rPr>
              <w:t>,</w:t>
            </w:r>
            <w:r w:rsidRPr="00586DEA">
              <w:rPr>
                <w:color w:val="000000"/>
                <w:kern w:val="0"/>
                <w:sz w:val="24"/>
              </w:rPr>
              <w:t>725</w:t>
            </w:r>
            <w:r>
              <w:rPr>
                <w:color w:val="000000"/>
                <w:kern w:val="0"/>
                <w:sz w:val="24"/>
              </w:rPr>
              <w:t>,</w:t>
            </w:r>
            <w:r w:rsidRPr="00586DEA">
              <w:rPr>
                <w:color w:val="000000"/>
                <w:kern w:val="0"/>
                <w:sz w:val="24"/>
              </w:rPr>
              <w:t>848.18</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32,904,685.15</w:t>
            </w:r>
          </w:p>
        </w:tc>
      </w:tr>
      <w:tr w:rsidR="00DF3766" w:rsidRPr="005A6E6C" w:rsidTr="003B35E4">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DF3766" w:rsidRPr="00B47916" w:rsidRDefault="00DF3766" w:rsidP="00AE69C6">
            <w:pPr>
              <w:spacing w:before="29" w:line="288" w:lineRule="auto"/>
              <w:rPr>
                <w:color w:val="000000"/>
                <w:sz w:val="24"/>
              </w:rPr>
            </w:pPr>
            <w:r w:rsidRPr="00B47916">
              <w:rPr>
                <w:color w:val="000000"/>
                <w:sz w:val="24"/>
              </w:rPr>
              <w:t>买卖债券差价收入</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631428" w:rsidP="00F47AFC">
            <w:pPr>
              <w:spacing w:before="29" w:line="288" w:lineRule="auto"/>
              <w:jc w:val="right"/>
              <w:rPr>
                <w:color w:val="000000"/>
                <w:kern w:val="0"/>
                <w:sz w:val="24"/>
              </w:rPr>
            </w:pPr>
            <w:r w:rsidRPr="00631428">
              <w:rPr>
                <w:color w:val="000000"/>
                <w:kern w:val="0"/>
                <w:sz w:val="24"/>
              </w:rPr>
              <w:t>11</w:t>
            </w:r>
            <w:r>
              <w:rPr>
                <w:color w:val="000000"/>
                <w:kern w:val="0"/>
                <w:sz w:val="24"/>
              </w:rPr>
              <w:t>,</w:t>
            </w:r>
            <w:r w:rsidRPr="00631428">
              <w:rPr>
                <w:color w:val="000000"/>
                <w:kern w:val="0"/>
                <w:sz w:val="24"/>
              </w:rPr>
              <w:t>514</w:t>
            </w:r>
            <w:r>
              <w:rPr>
                <w:color w:val="000000"/>
                <w:kern w:val="0"/>
                <w:sz w:val="24"/>
              </w:rPr>
              <w:t>,</w:t>
            </w:r>
            <w:r w:rsidRPr="00631428">
              <w:rPr>
                <w:color w:val="000000"/>
                <w:kern w:val="0"/>
                <w:sz w:val="24"/>
              </w:rPr>
              <w:t>888.39</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-17,874,832.65</w:t>
            </w:r>
          </w:p>
        </w:tc>
      </w:tr>
    </w:tbl>
    <w:p w:rsidR="00D81C9A" w:rsidRPr="00DF3766" w:rsidRDefault="00D81C9A" w:rsidP="00DF3766">
      <w:pPr>
        <w:tabs>
          <w:tab w:val="left" w:pos="426"/>
        </w:tabs>
        <w:spacing w:before="29" w:line="288" w:lineRule="auto"/>
        <w:jc w:val="left"/>
        <w:rPr>
          <w:kern w:val="0"/>
          <w:sz w:val="24"/>
        </w:rPr>
      </w:pPr>
    </w:p>
    <w:p w:rsidR="005C4A35" w:rsidRPr="00D564C7" w:rsidRDefault="0092148E" w:rsidP="0091476E">
      <w:pPr>
        <w:spacing w:before="29" w:line="288" w:lineRule="auto"/>
        <w:rPr>
          <w:rFonts w:asciiTheme="minorEastAsia" w:eastAsiaTheme="minorEastAsia" w:hAnsiTheme="minorEastAsia"/>
          <w:b/>
          <w:bCs/>
          <w:color w:val="000000"/>
          <w:szCs w:val="21"/>
        </w:rPr>
      </w:pPr>
      <w:r>
        <w:rPr>
          <w:rFonts w:eastAsiaTheme="minorEastAsia"/>
          <w:b/>
          <w:sz w:val="24"/>
        </w:rPr>
        <w:t>7.4.7.</w:t>
      </w:r>
      <w:r w:rsidR="005C4A35" w:rsidRPr="0091476E">
        <w:rPr>
          <w:rFonts w:eastAsiaTheme="minorEastAsia" w:hint="eastAsia"/>
          <w:b/>
          <w:sz w:val="24"/>
        </w:rPr>
        <w:t xml:space="preserve">14 </w:t>
      </w:r>
      <w:r w:rsidR="005C4A35" w:rsidRPr="0091476E">
        <w:rPr>
          <w:rFonts w:eastAsiaTheme="minorEastAsia" w:hint="eastAsia"/>
          <w:b/>
          <w:sz w:val="24"/>
        </w:rPr>
        <w:t>资产支持证券投资收益</w:t>
      </w:r>
    </w:p>
    <w:p w:rsidR="005C4A35" w:rsidRPr="0004081A" w:rsidRDefault="005C4A35"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700"/>
        <w:gridCol w:w="3240"/>
        <w:gridCol w:w="3240"/>
      </w:tblGrid>
      <w:tr w:rsidR="005C4A35" w:rsidRPr="00D564C7" w:rsidTr="000D7898">
        <w:trPr>
          <w:trHeight w:val="315"/>
        </w:trPr>
        <w:tc>
          <w:tcPr>
            <w:tcW w:w="2700" w:type="dxa"/>
            <w:vAlign w:val="center"/>
          </w:tcPr>
          <w:p w:rsidR="005C4A35" w:rsidRPr="000C342B" w:rsidRDefault="005C4A35"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3240" w:type="dxa"/>
            <w:vAlign w:val="center"/>
          </w:tcPr>
          <w:p w:rsidR="005C4A35" w:rsidRPr="000C342B" w:rsidRDefault="005C4A35" w:rsidP="000C342B">
            <w:pPr>
              <w:widowControl/>
              <w:spacing w:before="29" w:line="288" w:lineRule="auto"/>
              <w:ind w:right="-15"/>
              <w:jc w:val="center"/>
              <w:rPr>
                <w:color w:val="000000"/>
                <w:sz w:val="24"/>
              </w:rPr>
            </w:pPr>
            <w:r w:rsidRPr="000C342B">
              <w:rPr>
                <w:rFonts w:hint="eastAsia"/>
                <w:color w:val="000000"/>
                <w:sz w:val="24"/>
              </w:rPr>
              <w:t>本期</w:t>
            </w:r>
          </w:p>
          <w:p w:rsidR="005C4A35" w:rsidRPr="000C342B" w:rsidRDefault="005C4A35" w:rsidP="000C342B">
            <w:pPr>
              <w:widowControl/>
              <w:autoSpaceDE w:val="0"/>
              <w:autoSpaceDN w:val="0"/>
              <w:spacing w:before="29" w:line="288" w:lineRule="auto"/>
              <w:ind w:right="-15"/>
              <w:jc w:val="center"/>
              <w:textAlignment w:val="bottom"/>
              <w:rPr>
                <w:color w:val="000000"/>
                <w:sz w:val="24"/>
              </w:rPr>
            </w:pPr>
            <w:r w:rsidRPr="000C342B">
              <w:rPr>
                <w:color w:val="000000"/>
                <w:sz w:val="24"/>
              </w:rPr>
              <w:t>2018</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Pr="000C342B">
              <w:rPr>
                <w:rFonts w:hint="eastAsia"/>
                <w:color w:val="000000"/>
                <w:sz w:val="24"/>
              </w:rPr>
              <w:t>至</w:t>
            </w:r>
            <w:r w:rsidRPr="000C342B">
              <w:rPr>
                <w:color w:val="000000"/>
                <w:sz w:val="24"/>
              </w:rPr>
              <w:t>2018</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3240" w:type="dxa"/>
            <w:vAlign w:val="center"/>
          </w:tcPr>
          <w:p w:rsidR="005C4A35" w:rsidRPr="000C342B" w:rsidRDefault="005C4A35" w:rsidP="000C342B">
            <w:pPr>
              <w:widowControl/>
              <w:spacing w:before="29" w:line="288" w:lineRule="auto"/>
              <w:ind w:right="-15"/>
              <w:jc w:val="center"/>
              <w:rPr>
                <w:color w:val="000000"/>
                <w:sz w:val="24"/>
              </w:rPr>
            </w:pPr>
            <w:r w:rsidRPr="000C342B">
              <w:rPr>
                <w:rFonts w:hint="eastAsia"/>
                <w:color w:val="000000"/>
                <w:sz w:val="24"/>
              </w:rPr>
              <w:t>上年度可比期间</w:t>
            </w:r>
          </w:p>
          <w:p w:rsidR="005C4A35" w:rsidRPr="000C342B" w:rsidRDefault="005C4A35" w:rsidP="000C342B">
            <w:pPr>
              <w:widowControl/>
              <w:autoSpaceDE w:val="0"/>
              <w:autoSpaceDN w:val="0"/>
              <w:spacing w:before="29" w:line="288" w:lineRule="auto"/>
              <w:ind w:right="-15"/>
              <w:jc w:val="center"/>
              <w:textAlignment w:val="bottom"/>
              <w:rPr>
                <w:color w:val="000000"/>
                <w:sz w:val="24"/>
              </w:rPr>
            </w:pPr>
            <w:r w:rsidRPr="000C342B">
              <w:rPr>
                <w:color w:val="000000"/>
                <w:sz w:val="24"/>
              </w:rPr>
              <w:t>2017</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5C4A35" w:rsidRPr="00D564C7" w:rsidTr="009B23B4">
        <w:trPr>
          <w:trHeight w:val="315"/>
        </w:trPr>
        <w:tc>
          <w:tcPr>
            <w:tcW w:w="2700" w:type="dxa"/>
            <w:vAlign w:val="center"/>
          </w:tcPr>
          <w:p w:rsidR="005C4A35" w:rsidRPr="009B23B4" w:rsidRDefault="005C4A35" w:rsidP="009B23B4">
            <w:pPr>
              <w:widowControl/>
              <w:autoSpaceDE w:val="0"/>
              <w:autoSpaceDN w:val="0"/>
              <w:spacing w:before="29" w:line="288" w:lineRule="auto"/>
              <w:textAlignment w:val="bottom"/>
              <w:rPr>
                <w:kern w:val="0"/>
                <w:sz w:val="24"/>
              </w:rPr>
            </w:pPr>
            <w:r w:rsidRPr="009B23B4">
              <w:rPr>
                <w:rFonts w:hint="eastAsia"/>
                <w:kern w:val="0"/>
                <w:sz w:val="24"/>
              </w:rPr>
              <w:t>卖出资产支持证券成交总额</w:t>
            </w:r>
          </w:p>
        </w:tc>
        <w:tc>
          <w:tcPr>
            <w:tcW w:w="3240" w:type="dxa"/>
            <w:vAlign w:val="bottom"/>
          </w:tcPr>
          <w:p w:rsidR="005C4A35" w:rsidRPr="004C1637" w:rsidRDefault="00665AC0" w:rsidP="004C1637">
            <w:pPr>
              <w:spacing w:before="29" w:line="288" w:lineRule="auto"/>
              <w:jc w:val="right"/>
              <w:rPr>
                <w:color w:val="000000"/>
                <w:kern w:val="0"/>
                <w:sz w:val="24"/>
              </w:rPr>
            </w:pPr>
            <w:r w:rsidRPr="00665AC0">
              <w:rPr>
                <w:color w:val="000000"/>
                <w:kern w:val="0"/>
                <w:sz w:val="24"/>
              </w:rPr>
              <w:t>6</w:t>
            </w:r>
            <w:r>
              <w:rPr>
                <w:color w:val="000000"/>
                <w:kern w:val="0"/>
                <w:sz w:val="24"/>
              </w:rPr>
              <w:t>,</w:t>
            </w:r>
            <w:r w:rsidRPr="00665AC0">
              <w:rPr>
                <w:color w:val="000000"/>
                <w:kern w:val="0"/>
                <w:sz w:val="24"/>
              </w:rPr>
              <w:t>268</w:t>
            </w:r>
            <w:r>
              <w:rPr>
                <w:color w:val="000000"/>
                <w:kern w:val="0"/>
                <w:sz w:val="24"/>
              </w:rPr>
              <w:t>,</w:t>
            </w:r>
            <w:r w:rsidRPr="00665AC0">
              <w:rPr>
                <w:color w:val="000000"/>
                <w:kern w:val="0"/>
                <w:sz w:val="24"/>
              </w:rPr>
              <w:t>800.00</w:t>
            </w:r>
          </w:p>
        </w:tc>
        <w:tc>
          <w:tcPr>
            <w:tcW w:w="3240" w:type="dxa"/>
            <w:vAlign w:val="bottom"/>
          </w:tcPr>
          <w:p w:rsidR="005C4A35" w:rsidRPr="004C1637" w:rsidRDefault="005C4A35" w:rsidP="004C1637">
            <w:pPr>
              <w:spacing w:before="29" w:line="288" w:lineRule="auto"/>
              <w:jc w:val="right"/>
              <w:rPr>
                <w:color w:val="000000"/>
                <w:kern w:val="0"/>
                <w:sz w:val="24"/>
              </w:rPr>
            </w:pPr>
            <w:r w:rsidRPr="004C1637">
              <w:rPr>
                <w:color w:val="000000"/>
                <w:kern w:val="0"/>
                <w:sz w:val="24"/>
              </w:rPr>
              <w:t>63,983,562.47</w:t>
            </w:r>
          </w:p>
        </w:tc>
      </w:tr>
      <w:tr w:rsidR="005C4A35" w:rsidRPr="00D564C7" w:rsidTr="009B23B4">
        <w:trPr>
          <w:trHeight w:val="315"/>
        </w:trPr>
        <w:tc>
          <w:tcPr>
            <w:tcW w:w="2700" w:type="dxa"/>
            <w:vAlign w:val="center"/>
          </w:tcPr>
          <w:p w:rsidR="005C4A35" w:rsidRPr="009B23B4" w:rsidRDefault="005C4A35" w:rsidP="009B23B4">
            <w:pPr>
              <w:widowControl/>
              <w:autoSpaceDE w:val="0"/>
              <w:autoSpaceDN w:val="0"/>
              <w:spacing w:before="29" w:line="288" w:lineRule="auto"/>
              <w:textAlignment w:val="bottom"/>
              <w:rPr>
                <w:kern w:val="0"/>
                <w:sz w:val="24"/>
              </w:rPr>
            </w:pPr>
            <w:r w:rsidRPr="009B23B4">
              <w:rPr>
                <w:rFonts w:hint="eastAsia"/>
                <w:kern w:val="0"/>
                <w:sz w:val="24"/>
              </w:rPr>
              <w:t>减：卖出资产支持证券成本总额</w:t>
            </w:r>
          </w:p>
        </w:tc>
        <w:tc>
          <w:tcPr>
            <w:tcW w:w="3240" w:type="dxa"/>
          </w:tcPr>
          <w:p w:rsidR="005C4A35" w:rsidRPr="004C1637" w:rsidRDefault="005C4A35" w:rsidP="004C1637">
            <w:pPr>
              <w:spacing w:before="29" w:line="288" w:lineRule="auto"/>
              <w:jc w:val="right"/>
              <w:rPr>
                <w:color w:val="000000"/>
                <w:kern w:val="0"/>
                <w:sz w:val="24"/>
              </w:rPr>
            </w:pPr>
            <w:r w:rsidRPr="004C1637">
              <w:rPr>
                <w:color w:val="000000"/>
                <w:kern w:val="0"/>
                <w:sz w:val="24"/>
              </w:rPr>
              <w:t>6,000,000.00</w:t>
            </w:r>
          </w:p>
        </w:tc>
        <w:tc>
          <w:tcPr>
            <w:tcW w:w="3240" w:type="dxa"/>
          </w:tcPr>
          <w:p w:rsidR="005C4A35" w:rsidRPr="004C1637" w:rsidRDefault="005C4A35" w:rsidP="004C1637">
            <w:pPr>
              <w:spacing w:before="29" w:line="288" w:lineRule="auto"/>
              <w:jc w:val="right"/>
              <w:rPr>
                <w:color w:val="000000"/>
                <w:kern w:val="0"/>
                <w:sz w:val="24"/>
              </w:rPr>
            </w:pPr>
            <w:r w:rsidRPr="004C1637">
              <w:rPr>
                <w:color w:val="000000"/>
                <w:kern w:val="0"/>
                <w:sz w:val="24"/>
              </w:rPr>
              <w:t>63,853,468.49</w:t>
            </w:r>
          </w:p>
        </w:tc>
      </w:tr>
      <w:tr w:rsidR="005C4A35" w:rsidRPr="00D564C7" w:rsidTr="009B23B4">
        <w:trPr>
          <w:trHeight w:val="315"/>
        </w:trPr>
        <w:tc>
          <w:tcPr>
            <w:tcW w:w="2700" w:type="dxa"/>
            <w:vAlign w:val="center"/>
          </w:tcPr>
          <w:p w:rsidR="005C4A35" w:rsidRPr="009B23B4" w:rsidRDefault="005C4A35" w:rsidP="009B23B4">
            <w:pPr>
              <w:widowControl/>
              <w:autoSpaceDE w:val="0"/>
              <w:autoSpaceDN w:val="0"/>
              <w:spacing w:before="29" w:line="288" w:lineRule="auto"/>
              <w:textAlignment w:val="bottom"/>
              <w:rPr>
                <w:kern w:val="0"/>
                <w:sz w:val="24"/>
              </w:rPr>
            </w:pPr>
            <w:r w:rsidRPr="009B23B4">
              <w:rPr>
                <w:rFonts w:hint="eastAsia"/>
                <w:kern w:val="0"/>
                <w:sz w:val="24"/>
              </w:rPr>
              <w:t>减：应收利息总额</w:t>
            </w:r>
          </w:p>
        </w:tc>
        <w:tc>
          <w:tcPr>
            <w:tcW w:w="3240" w:type="dxa"/>
          </w:tcPr>
          <w:p w:rsidR="005C4A35" w:rsidRPr="004C1637" w:rsidRDefault="00665AC0" w:rsidP="004C1637">
            <w:pPr>
              <w:spacing w:before="29" w:line="288" w:lineRule="auto"/>
              <w:jc w:val="right"/>
              <w:rPr>
                <w:color w:val="000000"/>
                <w:kern w:val="0"/>
                <w:sz w:val="24"/>
              </w:rPr>
            </w:pPr>
            <w:r w:rsidRPr="00665AC0">
              <w:rPr>
                <w:color w:val="000000"/>
                <w:kern w:val="0"/>
                <w:sz w:val="24"/>
              </w:rPr>
              <w:t>268</w:t>
            </w:r>
            <w:r>
              <w:rPr>
                <w:color w:val="000000"/>
                <w:kern w:val="0"/>
                <w:sz w:val="24"/>
              </w:rPr>
              <w:t>,</w:t>
            </w:r>
            <w:r w:rsidRPr="00665AC0">
              <w:rPr>
                <w:color w:val="000000"/>
                <w:kern w:val="0"/>
                <w:sz w:val="24"/>
              </w:rPr>
              <w:t>800.00</w:t>
            </w:r>
          </w:p>
        </w:tc>
        <w:tc>
          <w:tcPr>
            <w:tcW w:w="3240" w:type="dxa"/>
          </w:tcPr>
          <w:p w:rsidR="005C4A35" w:rsidRPr="004C1637" w:rsidRDefault="005C4A35" w:rsidP="004C1637">
            <w:pPr>
              <w:spacing w:before="29" w:line="288" w:lineRule="auto"/>
              <w:jc w:val="right"/>
              <w:rPr>
                <w:color w:val="000000"/>
                <w:kern w:val="0"/>
                <w:sz w:val="24"/>
              </w:rPr>
            </w:pPr>
            <w:r w:rsidRPr="004C1637">
              <w:rPr>
                <w:color w:val="000000"/>
                <w:kern w:val="0"/>
                <w:sz w:val="24"/>
              </w:rPr>
              <w:t>536,526.03</w:t>
            </w:r>
          </w:p>
        </w:tc>
      </w:tr>
      <w:tr w:rsidR="005C4A35" w:rsidRPr="00D564C7" w:rsidTr="009B23B4">
        <w:trPr>
          <w:trHeight w:val="315"/>
        </w:trPr>
        <w:tc>
          <w:tcPr>
            <w:tcW w:w="2700" w:type="dxa"/>
            <w:vAlign w:val="center"/>
          </w:tcPr>
          <w:p w:rsidR="005C4A35" w:rsidRPr="009B23B4" w:rsidRDefault="005C4A35" w:rsidP="009B23B4">
            <w:pPr>
              <w:widowControl/>
              <w:autoSpaceDE w:val="0"/>
              <w:autoSpaceDN w:val="0"/>
              <w:spacing w:before="29" w:line="288" w:lineRule="auto"/>
              <w:textAlignment w:val="bottom"/>
              <w:rPr>
                <w:kern w:val="0"/>
                <w:sz w:val="24"/>
              </w:rPr>
            </w:pPr>
            <w:r w:rsidRPr="009B23B4">
              <w:rPr>
                <w:rFonts w:hint="eastAsia"/>
                <w:kern w:val="0"/>
                <w:sz w:val="24"/>
              </w:rPr>
              <w:t>资产支持证券投资收益</w:t>
            </w:r>
          </w:p>
        </w:tc>
        <w:tc>
          <w:tcPr>
            <w:tcW w:w="3240" w:type="dxa"/>
          </w:tcPr>
          <w:p w:rsidR="005C4A35" w:rsidRPr="004C1637" w:rsidRDefault="005C4A35" w:rsidP="004C1637">
            <w:pPr>
              <w:spacing w:before="29" w:line="288" w:lineRule="auto"/>
              <w:jc w:val="right"/>
              <w:rPr>
                <w:color w:val="000000"/>
                <w:kern w:val="0"/>
                <w:sz w:val="24"/>
              </w:rPr>
            </w:pPr>
            <w:r w:rsidRPr="004C1637">
              <w:rPr>
                <w:color w:val="000000"/>
                <w:kern w:val="0"/>
                <w:sz w:val="24"/>
              </w:rPr>
              <w:t>-</w:t>
            </w:r>
          </w:p>
        </w:tc>
        <w:tc>
          <w:tcPr>
            <w:tcW w:w="3240" w:type="dxa"/>
          </w:tcPr>
          <w:p w:rsidR="005C4A35" w:rsidRPr="004C1637" w:rsidRDefault="005C4A35" w:rsidP="004C1637">
            <w:pPr>
              <w:spacing w:before="29" w:line="288" w:lineRule="auto"/>
              <w:jc w:val="right"/>
              <w:rPr>
                <w:color w:val="000000"/>
                <w:kern w:val="0"/>
                <w:sz w:val="24"/>
              </w:rPr>
            </w:pPr>
            <w:r w:rsidRPr="004C1637">
              <w:rPr>
                <w:color w:val="000000"/>
                <w:kern w:val="0"/>
                <w:sz w:val="24"/>
              </w:rPr>
              <w:t>-406,432.05</w:t>
            </w:r>
          </w:p>
        </w:tc>
      </w:tr>
    </w:tbl>
    <w:p w:rsidR="001A59F9" w:rsidRPr="00350339"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lastRenderedPageBreak/>
        <w:t>7.4.7.15</w:t>
      </w:r>
      <w:r w:rsidRPr="0091476E">
        <w:rPr>
          <w:rFonts w:eastAsiaTheme="minorEastAsia" w:hint="eastAsia"/>
          <w:b/>
          <w:sz w:val="24"/>
        </w:rPr>
        <w:t>衍生工具收益</w:t>
      </w:r>
    </w:p>
    <w:p w:rsidR="00D21330" w:rsidRPr="00063F90" w:rsidRDefault="00D21330" w:rsidP="00D21330">
      <w:pPr>
        <w:tabs>
          <w:tab w:val="left" w:pos="426"/>
        </w:tabs>
        <w:spacing w:line="360" w:lineRule="auto"/>
        <w:ind w:firstLineChars="200" w:firstLine="480"/>
        <w:jc w:val="left"/>
        <w:rPr>
          <w:rFonts w:eastAsiaTheme="minorEastAsia"/>
          <w:kern w:val="0"/>
          <w:sz w:val="24"/>
        </w:rPr>
      </w:pPr>
      <w:r w:rsidRPr="00D21330">
        <w:rPr>
          <w:rFonts w:eastAsiaTheme="minorEastAsia"/>
          <w:kern w:val="0"/>
          <w:sz w:val="24"/>
        </w:rPr>
        <w:t>本基金本报告期内及上年度可比期间无衍生工具收益。</w:t>
      </w:r>
    </w:p>
    <w:p w:rsidR="001A59F9" w:rsidRPr="0091476E" w:rsidRDefault="001A59F9" w:rsidP="0091476E">
      <w:pPr>
        <w:spacing w:before="29" w:line="288" w:lineRule="auto"/>
        <w:rPr>
          <w:rFonts w:eastAsiaTheme="minorEastAsia"/>
          <w:b/>
          <w:sz w:val="24"/>
        </w:rPr>
      </w:pPr>
      <w:r w:rsidRPr="0091476E">
        <w:rPr>
          <w:rFonts w:eastAsiaTheme="minorEastAsia"/>
          <w:b/>
          <w:sz w:val="24"/>
        </w:rPr>
        <w:t>7.4.7.16</w:t>
      </w:r>
      <w:r w:rsidRPr="0091476E">
        <w:rPr>
          <w:rFonts w:eastAsiaTheme="minorEastAsia" w:hint="eastAsia"/>
          <w:b/>
          <w:sz w:val="24"/>
        </w:rPr>
        <w:t>股利收益</w:t>
      </w:r>
    </w:p>
    <w:p w:rsidR="001A59F9" w:rsidRPr="00294E74" w:rsidRDefault="001A59F9" w:rsidP="00294E74">
      <w:pPr>
        <w:tabs>
          <w:tab w:val="left" w:pos="426"/>
        </w:tabs>
        <w:spacing w:before="29" w:line="288" w:lineRule="auto"/>
        <w:jc w:val="left"/>
        <w:rPr>
          <w:kern w:val="0"/>
          <w:sz w:val="24"/>
        </w:rPr>
      </w:pPr>
      <w:r w:rsidRPr="00294E74">
        <w:rPr>
          <w:kern w:val="0"/>
          <w:sz w:val="24"/>
        </w:rPr>
        <w:t>本基金本报告期内及上年度可比期间无股利收益。</w:t>
      </w:r>
    </w:p>
    <w:p w:rsidR="005743CD" w:rsidRPr="00063F90" w:rsidRDefault="005743CD" w:rsidP="005743CD">
      <w:pPr>
        <w:spacing w:line="360" w:lineRule="auto"/>
        <w:rPr>
          <w:rFonts w:eastAsiaTheme="minorEastAsia"/>
          <w:b/>
          <w:color w:val="000000"/>
          <w:sz w:val="24"/>
        </w:rPr>
      </w:pPr>
      <w:r w:rsidRPr="00063F90">
        <w:rPr>
          <w:rFonts w:eastAsiaTheme="minorEastAsia"/>
          <w:b/>
          <w:color w:val="000000"/>
          <w:sz w:val="24"/>
        </w:rPr>
        <w:t>7.4.7.17</w:t>
      </w:r>
      <w:r w:rsidRPr="00063F90">
        <w:rPr>
          <w:rFonts w:eastAsiaTheme="minorEastAsia"/>
          <w:b/>
          <w:color w:val="000000"/>
          <w:sz w:val="24"/>
        </w:rPr>
        <w:t>公允价值变动收益</w:t>
      </w:r>
    </w:p>
    <w:p w:rsidR="005743CD" w:rsidRPr="00063F90" w:rsidRDefault="005743CD" w:rsidP="005743CD">
      <w:pPr>
        <w:tabs>
          <w:tab w:val="left" w:pos="8820"/>
        </w:tabs>
        <w:spacing w:line="360" w:lineRule="auto"/>
        <w:ind w:rightChars="-52" w:right="-109"/>
        <w:jc w:val="right"/>
        <w:rPr>
          <w:rFonts w:eastAsiaTheme="minorEastAsia"/>
          <w:color w:val="000000"/>
          <w:sz w:val="24"/>
        </w:rPr>
      </w:pPr>
      <w:r w:rsidRPr="00063F90">
        <w:rPr>
          <w:rFonts w:eastAsiaTheme="minorEastAsia"/>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5743CD" w:rsidRPr="00063F90" w:rsidTr="005B0242">
        <w:trPr>
          <w:trHeight w:val="285"/>
        </w:trPr>
        <w:tc>
          <w:tcPr>
            <w:tcW w:w="2987" w:type="dxa"/>
            <w:vAlign w:val="center"/>
          </w:tcPr>
          <w:p w:rsidR="005743CD" w:rsidRPr="00063F90" w:rsidRDefault="005743CD" w:rsidP="005B0242">
            <w:pPr>
              <w:spacing w:line="360" w:lineRule="auto"/>
              <w:jc w:val="center"/>
              <w:rPr>
                <w:rFonts w:eastAsiaTheme="minorEastAsia"/>
                <w:sz w:val="24"/>
              </w:rPr>
            </w:pPr>
            <w:r w:rsidRPr="00063F90">
              <w:rPr>
                <w:rFonts w:eastAsiaTheme="minorEastAsia"/>
                <w:kern w:val="0"/>
                <w:sz w:val="24"/>
              </w:rPr>
              <w:t>项目名称</w:t>
            </w:r>
          </w:p>
        </w:tc>
        <w:tc>
          <w:tcPr>
            <w:tcW w:w="3149" w:type="dxa"/>
          </w:tcPr>
          <w:p w:rsidR="005743CD" w:rsidRPr="00063F90" w:rsidRDefault="005743CD" w:rsidP="005B0242">
            <w:pPr>
              <w:spacing w:line="360" w:lineRule="auto"/>
              <w:jc w:val="center"/>
              <w:rPr>
                <w:rFonts w:eastAsiaTheme="minorEastAsia"/>
                <w:sz w:val="24"/>
              </w:rPr>
            </w:pPr>
            <w:r w:rsidRPr="00063F90">
              <w:rPr>
                <w:rFonts w:eastAsiaTheme="minorEastAsia"/>
                <w:sz w:val="24"/>
              </w:rPr>
              <w:t>本期</w:t>
            </w:r>
          </w:p>
          <w:p w:rsidR="005743CD" w:rsidRPr="00063F90" w:rsidRDefault="005743CD" w:rsidP="005B0242">
            <w:pPr>
              <w:widowControl/>
              <w:autoSpaceDE w:val="0"/>
              <w:autoSpaceDN w:val="0"/>
              <w:spacing w:line="360" w:lineRule="auto"/>
              <w:ind w:right="-15"/>
              <w:jc w:val="center"/>
              <w:textAlignment w:val="bottom"/>
              <w:rPr>
                <w:rFonts w:eastAsiaTheme="minorEastAsia"/>
                <w:sz w:val="24"/>
              </w:rPr>
            </w:pPr>
            <w:r w:rsidRPr="00063F90">
              <w:rPr>
                <w:rFonts w:eastAsiaTheme="minorEastAsia"/>
                <w:sz w:val="24"/>
              </w:rPr>
              <w:t>2018</w:t>
            </w:r>
            <w:r w:rsidRPr="00063F90">
              <w:rPr>
                <w:rFonts w:eastAsiaTheme="minorEastAsia"/>
                <w:sz w:val="24"/>
              </w:rPr>
              <w:t>年</w:t>
            </w:r>
            <w:r w:rsidRPr="00063F90">
              <w:rPr>
                <w:rFonts w:eastAsiaTheme="minorEastAsia"/>
                <w:sz w:val="24"/>
              </w:rPr>
              <w:t>1</w:t>
            </w:r>
            <w:r w:rsidRPr="00063F90">
              <w:rPr>
                <w:rFonts w:eastAsiaTheme="minorEastAsia"/>
                <w:sz w:val="24"/>
              </w:rPr>
              <w:t>月</w:t>
            </w:r>
            <w:r w:rsidRPr="00063F90">
              <w:rPr>
                <w:rFonts w:eastAsiaTheme="minorEastAsia"/>
                <w:sz w:val="24"/>
              </w:rPr>
              <w:t>1</w:t>
            </w:r>
            <w:r w:rsidRPr="00063F90">
              <w:rPr>
                <w:rFonts w:eastAsiaTheme="minorEastAsia"/>
                <w:sz w:val="24"/>
              </w:rPr>
              <w:t>日至</w:t>
            </w:r>
            <w:r w:rsidRPr="00063F90">
              <w:rPr>
                <w:rFonts w:eastAsiaTheme="minorEastAsia"/>
                <w:sz w:val="24"/>
              </w:rPr>
              <w:t>2018</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c>
          <w:tcPr>
            <w:tcW w:w="3149" w:type="dxa"/>
          </w:tcPr>
          <w:p w:rsidR="005743CD" w:rsidRPr="00063F90" w:rsidRDefault="005743CD" w:rsidP="005B0242">
            <w:pPr>
              <w:spacing w:line="360" w:lineRule="auto"/>
              <w:jc w:val="center"/>
              <w:rPr>
                <w:rFonts w:eastAsiaTheme="minorEastAsia"/>
                <w:sz w:val="24"/>
              </w:rPr>
            </w:pPr>
            <w:r w:rsidRPr="00063F90">
              <w:rPr>
                <w:rFonts w:eastAsiaTheme="minorEastAsia"/>
                <w:sz w:val="24"/>
              </w:rPr>
              <w:t>上年度可比期间</w:t>
            </w:r>
          </w:p>
          <w:p w:rsidR="005743CD" w:rsidRPr="00063F90" w:rsidRDefault="005743CD" w:rsidP="005B0242">
            <w:pPr>
              <w:widowControl/>
              <w:autoSpaceDE w:val="0"/>
              <w:autoSpaceDN w:val="0"/>
              <w:spacing w:line="360" w:lineRule="auto"/>
              <w:ind w:right="-15"/>
              <w:jc w:val="center"/>
              <w:textAlignment w:val="bottom"/>
              <w:rPr>
                <w:rFonts w:eastAsiaTheme="minorEastAsia"/>
                <w:kern w:val="0"/>
                <w:sz w:val="24"/>
              </w:rPr>
            </w:pPr>
            <w:r w:rsidRPr="00063F90">
              <w:rPr>
                <w:rFonts w:eastAsiaTheme="minorEastAsia"/>
                <w:sz w:val="24"/>
              </w:rPr>
              <w:t>2017</w:t>
            </w:r>
            <w:r w:rsidRPr="00063F90">
              <w:rPr>
                <w:rFonts w:eastAsiaTheme="minorEastAsia"/>
                <w:sz w:val="24"/>
              </w:rPr>
              <w:t>年</w:t>
            </w:r>
            <w:r w:rsidRPr="00063F90">
              <w:rPr>
                <w:rFonts w:eastAsiaTheme="minorEastAsia"/>
                <w:sz w:val="24"/>
              </w:rPr>
              <w:t>1</w:t>
            </w:r>
            <w:r w:rsidRPr="00063F90">
              <w:rPr>
                <w:rFonts w:eastAsiaTheme="minorEastAsia"/>
                <w:sz w:val="24"/>
              </w:rPr>
              <w:t>月</w:t>
            </w:r>
            <w:r w:rsidRPr="00063F90">
              <w:rPr>
                <w:rFonts w:eastAsiaTheme="minorEastAsia"/>
                <w:sz w:val="24"/>
              </w:rPr>
              <w:t>1</w:t>
            </w:r>
            <w:r w:rsidRPr="00063F90">
              <w:rPr>
                <w:rFonts w:eastAsiaTheme="minorEastAsia"/>
                <w:sz w:val="24"/>
              </w:rPr>
              <w:t>日至</w:t>
            </w:r>
            <w:r w:rsidRPr="00063F90">
              <w:rPr>
                <w:rFonts w:eastAsiaTheme="minorEastAsia"/>
                <w:sz w:val="24"/>
              </w:rPr>
              <w:t>2017</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r>
      <w:tr w:rsidR="005743CD" w:rsidRPr="00063F90" w:rsidTr="005B0242">
        <w:trPr>
          <w:trHeight w:val="285"/>
        </w:trPr>
        <w:tc>
          <w:tcPr>
            <w:tcW w:w="2987" w:type="dxa"/>
            <w:vAlign w:val="center"/>
          </w:tcPr>
          <w:p w:rsidR="005743CD" w:rsidRPr="00063F90" w:rsidRDefault="005743CD" w:rsidP="005B0242">
            <w:pPr>
              <w:widowControl/>
              <w:spacing w:line="360" w:lineRule="auto"/>
              <w:rPr>
                <w:rFonts w:eastAsiaTheme="minorEastAsia"/>
                <w:sz w:val="24"/>
              </w:rPr>
            </w:pPr>
            <w:r w:rsidRPr="00063F90">
              <w:rPr>
                <w:rFonts w:eastAsiaTheme="minorEastAsia"/>
                <w:kern w:val="0"/>
                <w:sz w:val="24"/>
              </w:rPr>
              <w:t>1.</w:t>
            </w:r>
            <w:r w:rsidRPr="00063F90">
              <w:rPr>
                <w:rFonts w:eastAsiaTheme="minorEastAsia"/>
                <w:kern w:val="0"/>
                <w:sz w:val="24"/>
              </w:rPr>
              <w:t>交易性金融资产</w:t>
            </w:r>
          </w:p>
        </w:tc>
        <w:tc>
          <w:tcPr>
            <w:tcW w:w="3149" w:type="dxa"/>
            <w:vAlign w:val="center"/>
          </w:tcPr>
          <w:p w:rsidR="005743CD" w:rsidRPr="00063F90" w:rsidRDefault="005743CD" w:rsidP="005B0242">
            <w:pPr>
              <w:spacing w:line="360" w:lineRule="auto"/>
              <w:jc w:val="right"/>
              <w:rPr>
                <w:rFonts w:eastAsiaTheme="minorEastAsia"/>
                <w:sz w:val="24"/>
              </w:rPr>
            </w:pPr>
            <w:r w:rsidRPr="00063F90">
              <w:rPr>
                <w:rFonts w:eastAsiaTheme="minorEastAsia"/>
                <w:sz w:val="24"/>
              </w:rPr>
              <w:t>10,271,082.66</w:t>
            </w:r>
          </w:p>
        </w:tc>
        <w:tc>
          <w:tcPr>
            <w:tcW w:w="3149" w:type="dxa"/>
            <w:vAlign w:val="center"/>
          </w:tcPr>
          <w:p w:rsidR="005743CD" w:rsidRPr="00063F90" w:rsidRDefault="005743CD" w:rsidP="005B0242">
            <w:pPr>
              <w:spacing w:line="360" w:lineRule="auto"/>
              <w:jc w:val="right"/>
              <w:rPr>
                <w:rFonts w:eastAsiaTheme="minorEastAsia"/>
                <w:sz w:val="24"/>
              </w:rPr>
            </w:pPr>
            <w:r w:rsidRPr="00063F90">
              <w:rPr>
                <w:rFonts w:eastAsiaTheme="minorEastAsia"/>
                <w:sz w:val="24"/>
              </w:rPr>
              <w:t>1,180,211.97</w:t>
            </w:r>
          </w:p>
        </w:tc>
      </w:tr>
      <w:tr w:rsidR="005743CD" w:rsidRPr="00063F90" w:rsidTr="005B0242">
        <w:trPr>
          <w:trHeight w:val="285"/>
        </w:trPr>
        <w:tc>
          <w:tcPr>
            <w:tcW w:w="2987" w:type="dxa"/>
            <w:vAlign w:val="center"/>
          </w:tcPr>
          <w:p w:rsidR="005743CD" w:rsidRPr="00063F90" w:rsidRDefault="005743CD" w:rsidP="005B0242">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股票投资</w:t>
            </w:r>
          </w:p>
        </w:tc>
        <w:tc>
          <w:tcPr>
            <w:tcW w:w="3149" w:type="dxa"/>
            <w:vAlign w:val="center"/>
          </w:tcPr>
          <w:p w:rsidR="005743CD" w:rsidRPr="00063F90" w:rsidRDefault="005743CD" w:rsidP="005B0242">
            <w:pPr>
              <w:spacing w:line="360" w:lineRule="auto"/>
              <w:jc w:val="right"/>
              <w:rPr>
                <w:rFonts w:eastAsiaTheme="minorEastAsia"/>
                <w:sz w:val="24"/>
              </w:rPr>
            </w:pPr>
            <w:r w:rsidRPr="00063F90">
              <w:rPr>
                <w:rFonts w:eastAsiaTheme="minorEastAsia"/>
                <w:sz w:val="24"/>
              </w:rPr>
              <w:t>-</w:t>
            </w:r>
          </w:p>
        </w:tc>
        <w:tc>
          <w:tcPr>
            <w:tcW w:w="3149" w:type="dxa"/>
            <w:vAlign w:val="center"/>
          </w:tcPr>
          <w:p w:rsidR="005743CD" w:rsidRPr="00063F90" w:rsidRDefault="005743CD" w:rsidP="005B0242">
            <w:pPr>
              <w:spacing w:line="360" w:lineRule="auto"/>
              <w:jc w:val="right"/>
              <w:rPr>
                <w:rFonts w:eastAsiaTheme="minorEastAsia"/>
                <w:sz w:val="24"/>
              </w:rPr>
            </w:pPr>
            <w:r w:rsidRPr="00063F90">
              <w:rPr>
                <w:rFonts w:eastAsiaTheme="minorEastAsia"/>
                <w:sz w:val="24"/>
              </w:rPr>
              <w:t>-</w:t>
            </w:r>
          </w:p>
        </w:tc>
      </w:tr>
      <w:tr w:rsidR="005743CD" w:rsidRPr="00063F90" w:rsidTr="005B0242">
        <w:trPr>
          <w:trHeight w:val="285"/>
        </w:trPr>
        <w:tc>
          <w:tcPr>
            <w:tcW w:w="2987" w:type="dxa"/>
            <w:vAlign w:val="center"/>
          </w:tcPr>
          <w:p w:rsidR="005743CD" w:rsidRPr="00063F90" w:rsidRDefault="005743CD" w:rsidP="005B0242">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债券投资</w:t>
            </w:r>
          </w:p>
        </w:tc>
        <w:tc>
          <w:tcPr>
            <w:tcW w:w="3149" w:type="dxa"/>
            <w:vAlign w:val="center"/>
          </w:tcPr>
          <w:p w:rsidR="005743CD" w:rsidRPr="00063F90" w:rsidRDefault="005743CD" w:rsidP="005B0242">
            <w:pPr>
              <w:spacing w:line="360" w:lineRule="auto"/>
              <w:jc w:val="right"/>
              <w:rPr>
                <w:rFonts w:eastAsiaTheme="minorEastAsia"/>
                <w:sz w:val="24"/>
              </w:rPr>
            </w:pPr>
            <w:r w:rsidRPr="00063F90">
              <w:rPr>
                <w:rFonts w:eastAsiaTheme="minorEastAsia"/>
                <w:sz w:val="24"/>
              </w:rPr>
              <w:t>10,271,082.66</w:t>
            </w:r>
          </w:p>
        </w:tc>
        <w:tc>
          <w:tcPr>
            <w:tcW w:w="3149" w:type="dxa"/>
            <w:vAlign w:val="center"/>
          </w:tcPr>
          <w:p w:rsidR="005743CD" w:rsidRPr="00063F90" w:rsidRDefault="005743CD" w:rsidP="005B0242">
            <w:pPr>
              <w:spacing w:line="360" w:lineRule="auto"/>
              <w:jc w:val="right"/>
              <w:rPr>
                <w:rFonts w:eastAsiaTheme="minorEastAsia"/>
                <w:sz w:val="24"/>
              </w:rPr>
            </w:pPr>
            <w:r w:rsidRPr="00063F90">
              <w:rPr>
                <w:rFonts w:eastAsiaTheme="minorEastAsia"/>
                <w:sz w:val="24"/>
              </w:rPr>
              <w:t>1,054,211.97</w:t>
            </w:r>
          </w:p>
        </w:tc>
      </w:tr>
      <w:tr w:rsidR="005743CD" w:rsidRPr="00063F90" w:rsidTr="005B0242">
        <w:trPr>
          <w:trHeight w:val="285"/>
        </w:trPr>
        <w:tc>
          <w:tcPr>
            <w:tcW w:w="2987" w:type="dxa"/>
            <w:vAlign w:val="center"/>
          </w:tcPr>
          <w:p w:rsidR="005743CD" w:rsidRPr="00063F90" w:rsidRDefault="005743CD" w:rsidP="005B0242">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资产支持证券投资</w:t>
            </w:r>
          </w:p>
        </w:tc>
        <w:tc>
          <w:tcPr>
            <w:tcW w:w="3149" w:type="dxa"/>
            <w:vAlign w:val="center"/>
          </w:tcPr>
          <w:p w:rsidR="005743CD" w:rsidRPr="00063F90" w:rsidRDefault="005743CD" w:rsidP="005B0242">
            <w:pPr>
              <w:spacing w:line="360" w:lineRule="auto"/>
              <w:jc w:val="right"/>
              <w:rPr>
                <w:rFonts w:eastAsiaTheme="minorEastAsia"/>
                <w:sz w:val="24"/>
              </w:rPr>
            </w:pPr>
            <w:r w:rsidRPr="00063F90">
              <w:rPr>
                <w:rFonts w:eastAsiaTheme="minorEastAsia"/>
                <w:sz w:val="24"/>
              </w:rPr>
              <w:t>-</w:t>
            </w:r>
          </w:p>
        </w:tc>
        <w:tc>
          <w:tcPr>
            <w:tcW w:w="3149" w:type="dxa"/>
            <w:vAlign w:val="center"/>
          </w:tcPr>
          <w:p w:rsidR="005743CD" w:rsidRPr="00063F90" w:rsidRDefault="005743CD" w:rsidP="005B0242">
            <w:pPr>
              <w:spacing w:line="360" w:lineRule="auto"/>
              <w:jc w:val="right"/>
              <w:rPr>
                <w:rFonts w:eastAsiaTheme="minorEastAsia"/>
                <w:sz w:val="24"/>
              </w:rPr>
            </w:pPr>
            <w:r w:rsidRPr="00063F90">
              <w:rPr>
                <w:rFonts w:eastAsiaTheme="minorEastAsia"/>
                <w:sz w:val="24"/>
              </w:rPr>
              <w:t>126,000.00</w:t>
            </w:r>
          </w:p>
        </w:tc>
      </w:tr>
      <w:tr w:rsidR="005743CD" w:rsidRPr="00063F90" w:rsidTr="005B0242">
        <w:trPr>
          <w:trHeight w:val="285"/>
        </w:trPr>
        <w:tc>
          <w:tcPr>
            <w:tcW w:w="2987" w:type="dxa"/>
            <w:vAlign w:val="center"/>
          </w:tcPr>
          <w:p w:rsidR="005743CD" w:rsidRPr="00063F90" w:rsidRDefault="005743CD" w:rsidP="005B0242">
            <w:pPr>
              <w:widowControl/>
              <w:spacing w:line="360" w:lineRule="auto"/>
              <w:jc w:val="left"/>
              <w:rPr>
                <w:kern w:val="0"/>
                <w:sz w:val="24"/>
              </w:rPr>
            </w:pPr>
            <w:r w:rsidRPr="00063F90">
              <w:rPr>
                <w:kern w:val="0"/>
                <w:sz w:val="24"/>
              </w:rPr>
              <w:t>——</w:t>
            </w:r>
            <w:r w:rsidRPr="00063F90">
              <w:rPr>
                <w:kern w:val="0"/>
                <w:sz w:val="24"/>
              </w:rPr>
              <w:t>基金投资</w:t>
            </w:r>
          </w:p>
        </w:tc>
        <w:tc>
          <w:tcPr>
            <w:tcW w:w="3149" w:type="dxa"/>
            <w:vAlign w:val="center"/>
          </w:tcPr>
          <w:p w:rsidR="005743CD" w:rsidRPr="00063F90" w:rsidRDefault="005743CD" w:rsidP="005B0242">
            <w:pPr>
              <w:spacing w:line="360" w:lineRule="auto"/>
              <w:jc w:val="right"/>
              <w:rPr>
                <w:sz w:val="24"/>
              </w:rPr>
            </w:pPr>
            <w:r w:rsidRPr="00063F90">
              <w:rPr>
                <w:sz w:val="24"/>
              </w:rPr>
              <w:t>-</w:t>
            </w:r>
          </w:p>
        </w:tc>
        <w:tc>
          <w:tcPr>
            <w:tcW w:w="3149" w:type="dxa"/>
            <w:vAlign w:val="center"/>
          </w:tcPr>
          <w:p w:rsidR="005743CD" w:rsidRPr="00063F90" w:rsidRDefault="005743CD" w:rsidP="005B0242">
            <w:pPr>
              <w:spacing w:line="360" w:lineRule="auto"/>
              <w:jc w:val="right"/>
              <w:rPr>
                <w:sz w:val="24"/>
              </w:rPr>
            </w:pPr>
            <w:r w:rsidRPr="00063F90">
              <w:rPr>
                <w:sz w:val="24"/>
              </w:rPr>
              <w:t>-</w:t>
            </w:r>
          </w:p>
        </w:tc>
      </w:tr>
      <w:tr w:rsidR="005743CD" w:rsidRPr="00063F90" w:rsidTr="005B0242">
        <w:trPr>
          <w:trHeight w:val="285"/>
        </w:trPr>
        <w:tc>
          <w:tcPr>
            <w:tcW w:w="2987" w:type="dxa"/>
            <w:vAlign w:val="center"/>
          </w:tcPr>
          <w:p w:rsidR="005743CD" w:rsidRPr="00063F90" w:rsidRDefault="005743CD" w:rsidP="005B0242">
            <w:pPr>
              <w:widowControl/>
              <w:spacing w:line="360" w:lineRule="auto"/>
              <w:jc w:val="left"/>
              <w:rPr>
                <w:kern w:val="0"/>
                <w:sz w:val="24"/>
              </w:rPr>
            </w:pPr>
            <w:r w:rsidRPr="00063F90">
              <w:rPr>
                <w:kern w:val="0"/>
                <w:sz w:val="24"/>
              </w:rPr>
              <w:t>——</w:t>
            </w:r>
            <w:r w:rsidRPr="00063F90">
              <w:rPr>
                <w:kern w:val="0"/>
                <w:sz w:val="24"/>
              </w:rPr>
              <w:t>贵金属投资</w:t>
            </w:r>
          </w:p>
        </w:tc>
        <w:tc>
          <w:tcPr>
            <w:tcW w:w="3149" w:type="dxa"/>
            <w:vAlign w:val="center"/>
          </w:tcPr>
          <w:p w:rsidR="005743CD" w:rsidRPr="00063F90" w:rsidRDefault="005743CD" w:rsidP="005B0242">
            <w:pPr>
              <w:spacing w:line="360" w:lineRule="auto"/>
              <w:jc w:val="right"/>
              <w:rPr>
                <w:sz w:val="24"/>
              </w:rPr>
            </w:pPr>
            <w:r w:rsidRPr="00063F90">
              <w:rPr>
                <w:sz w:val="24"/>
              </w:rPr>
              <w:t>-</w:t>
            </w:r>
          </w:p>
        </w:tc>
        <w:tc>
          <w:tcPr>
            <w:tcW w:w="3149" w:type="dxa"/>
            <w:vAlign w:val="center"/>
          </w:tcPr>
          <w:p w:rsidR="005743CD" w:rsidRPr="00063F90" w:rsidRDefault="005743CD" w:rsidP="005B0242">
            <w:pPr>
              <w:spacing w:line="360" w:lineRule="auto"/>
              <w:jc w:val="right"/>
              <w:rPr>
                <w:sz w:val="24"/>
              </w:rPr>
            </w:pPr>
            <w:r w:rsidRPr="00063F90">
              <w:rPr>
                <w:sz w:val="24"/>
              </w:rPr>
              <w:t>-</w:t>
            </w:r>
          </w:p>
        </w:tc>
      </w:tr>
      <w:tr w:rsidR="005743CD" w:rsidRPr="00063F90" w:rsidTr="005B0242">
        <w:trPr>
          <w:trHeight w:val="285"/>
        </w:trPr>
        <w:tc>
          <w:tcPr>
            <w:tcW w:w="2987" w:type="dxa"/>
            <w:vAlign w:val="center"/>
          </w:tcPr>
          <w:p w:rsidR="005743CD" w:rsidRPr="00063F90" w:rsidRDefault="005743CD" w:rsidP="005B0242">
            <w:pPr>
              <w:widowControl/>
              <w:jc w:val="left"/>
              <w:rPr>
                <w:rFonts w:eastAsiaTheme="minorEastAsia"/>
                <w:kern w:val="0"/>
                <w:sz w:val="24"/>
              </w:rPr>
            </w:pPr>
            <w:r w:rsidRPr="00063F90">
              <w:rPr>
                <w:rFonts w:eastAsiaTheme="minorEastAsia"/>
                <w:kern w:val="0"/>
                <w:sz w:val="24"/>
              </w:rPr>
              <w:t>——</w:t>
            </w:r>
            <w:r w:rsidRPr="00063F90">
              <w:rPr>
                <w:rFonts w:eastAsiaTheme="minorEastAsia" w:hint="eastAsia"/>
                <w:kern w:val="0"/>
                <w:sz w:val="24"/>
              </w:rPr>
              <w:t>其他</w:t>
            </w:r>
          </w:p>
        </w:tc>
        <w:tc>
          <w:tcPr>
            <w:tcW w:w="3149" w:type="dxa"/>
            <w:vAlign w:val="center"/>
          </w:tcPr>
          <w:p w:rsidR="005743CD" w:rsidRPr="00063F90" w:rsidRDefault="005743CD" w:rsidP="005B0242">
            <w:pPr>
              <w:spacing w:line="360" w:lineRule="auto"/>
              <w:jc w:val="right"/>
              <w:rPr>
                <w:sz w:val="24"/>
              </w:rPr>
            </w:pPr>
            <w:r w:rsidRPr="00063F90">
              <w:rPr>
                <w:rFonts w:hint="eastAsia"/>
                <w:sz w:val="24"/>
              </w:rPr>
              <w:t>-</w:t>
            </w:r>
          </w:p>
        </w:tc>
        <w:tc>
          <w:tcPr>
            <w:tcW w:w="3149" w:type="dxa"/>
            <w:vAlign w:val="center"/>
          </w:tcPr>
          <w:p w:rsidR="005743CD" w:rsidRPr="00063F90" w:rsidRDefault="005743CD" w:rsidP="005B0242">
            <w:pPr>
              <w:spacing w:line="360" w:lineRule="auto"/>
              <w:jc w:val="right"/>
              <w:rPr>
                <w:sz w:val="24"/>
              </w:rPr>
            </w:pPr>
            <w:r w:rsidRPr="00063F90">
              <w:rPr>
                <w:rFonts w:hint="eastAsia"/>
                <w:sz w:val="24"/>
              </w:rPr>
              <w:t>-</w:t>
            </w:r>
          </w:p>
        </w:tc>
      </w:tr>
      <w:tr w:rsidR="005743CD" w:rsidRPr="00063F90" w:rsidTr="005B0242">
        <w:trPr>
          <w:trHeight w:val="285"/>
        </w:trPr>
        <w:tc>
          <w:tcPr>
            <w:tcW w:w="2987" w:type="dxa"/>
            <w:vAlign w:val="center"/>
          </w:tcPr>
          <w:p w:rsidR="005743CD" w:rsidRPr="00063F90" w:rsidRDefault="005743CD" w:rsidP="005B0242">
            <w:pPr>
              <w:widowControl/>
              <w:spacing w:line="360" w:lineRule="auto"/>
              <w:jc w:val="left"/>
              <w:rPr>
                <w:sz w:val="24"/>
              </w:rPr>
            </w:pPr>
            <w:r w:rsidRPr="00063F90">
              <w:rPr>
                <w:kern w:val="0"/>
                <w:sz w:val="24"/>
              </w:rPr>
              <w:t>2.</w:t>
            </w:r>
            <w:r w:rsidRPr="00063F90">
              <w:rPr>
                <w:kern w:val="0"/>
                <w:sz w:val="24"/>
              </w:rPr>
              <w:t>衍生工具</w:t>
            </w:r>
          </w:p>
        </w:tc>
        <w:tc>
          <w:tcPr>
            <w:tcW w:w="3149" w:type="dxa"/>
            <w:vAlign w:val="center"/>
          </w:tcPr>
          <w:p w:rsidR="005743CD" w:rsidRPr="00063F90" w:rsidRDefault="005743CD" w:rsidP="005B0242">
            <w:pPr>
              <w:spacing w:line="360" w:lineRule="auto"/>
              <w:jc w:val="right"/>
              <w:rPr>
                <w:sz w:val="24"/>
              </w:rPr>
            </w:pPr>
            <w:r w:rsidRPr="00063F90">
              <w:rPr>
                <w:sz w:val="24"/>
              </w:rPr>
              <w:t>-</w:t>
            </w:r>
          </w:p>
        </w:tc>
        <w:tc>
          <w:tcPr>
            <w:tcW w:w="3149" w:type="dxa"/>
            <w:vAlign w:val="center"/>
          </w:tcPr>
          <w:p w:rsidR="005743CD" w:rsidRPr="00063F90" w:rsidRDefault="005743CD" w:rsidP="005B0242">
            <w:pPr>
              <w:spacing w:line="360" w:lineRule="auto"/>
              <w:jc w:val="right"/>
              <w:rPr>
                <w:sz w:val="24"/>
              </w:rPr>
            </w:pPr>
            <w:r w:rsidRPr="00063F90">
              <w:rPr>
                <w:sz w:val="24"/>
              </w:rPr>
              <w:t>-</w:t>
            </w:r>
          </w:p>
        </w:tc>
      </w:tr>
      <w:tr w:rsidR="005743CD" w:rsidRPr="00063F90" w:rsidTr="005B0242">
        <w:trPr>
          <w:trHeight w:val="285"/>
        </w:trPr>
        <w:tc>
          <w:tcPr>
            <w:tcW w:w="2987" w:type="dxa"/>
            <w:vAlign w:val="center"/>
          </w:tcPr>
          <w:p w:rsidR="005743CD" w:rsidRPr="00063F90" w:rsidRDefault="005743CD" w:rsidP="005B0242">
            <w:pPr>
              <w:widowControl/>
              <w:spacing w:line="360" w:lineRule="auto"/>
              <w:jc w:val="left"/>
              <w:rPr>
                <w:sz w:val="24"/>
              </w:rPr>
            </w:pPr>
            <w:r w:rsidRPr="00063F90">
              <w:rPr>
                <w:kern w:val="0"/>
                <w:sz w:val="24"/>
              </w:rPr>
              <w:t>——</w:t>
            </w:r>
            <w:r w:rsidRPr="00063F90">
              <w:rPr>
                <w:kern w:val="0"/>
                <w:sz w:val="24"/>
              </w:rPr>
              <w:t>权证投资</w:t>
            </w:r>
          </w:p>
        </w:tc>
        <w:tc>
          <w:tcPr>
            <w:tcW w:w="3149" w:type="dxa"/>
            <w:vAlign w:val="center"/>
          </w:tcPr>
          <w:p w:rsidR="005743CD" w:rsidRPr="00063F90" w:rsidRDefault="005743CD" w:rsidP="005B0242">
            <w:pPr>
              <w:spacing w:line="360" w:lineRule="auto"/>
              <w:jc w:val="right"/>
              <w:rPr>
                <w:sz w:val="24"/>
              </w:rPr>
            </w:pPr>
            <w:r w:rsidRPr="00063F90">
              <w:rPr>
                <w:sz w:val="24"/>
              </w:rPr>
              <w:t>-</w:t>
            </w:r>
          </w:p>
        </w:tc>
        <w:tc>
          <w:tcPr>
            <w:tcW w:w="3149" w:type="dxa"/>
            <w:vAlign w:val="center"/>
          </w:tcPr>
          <w:p w:rsidR="005743CD" w:rsidRPr="00063F90" w:rsidRDefault="005743CD" w:rsidP="005B0242">
            <w:pPr>
              <w:spacing w:line="360" w:lineRule="auto"/>
              <w:jc w:val="right"/>
              <w:rPr>
                <w:sz w:val="24"/>
              </w:rPr>
            </w:pPr>
            <w:r w:rsidRPr="00063F90">
              <w:rPr>
                <w:sz w:val="24"/>
              </w:rPr>
              <w:t>-</w:t>
            </w:r>
          </w:p>
        </w:tc>
      </w:tr>
      <w:tr w:rsidR="005743CD" w:rsidRPr="005743CD" w:rsidTr="005B0242">
        <w:trPr>
          <w:trHeight w:val="285"/>
        </w:trPr>
        <w:tc>
          <w:tcPr>
            <w:tcW w:w="2987" w:type="dxa"/>
            <w:vAlign w:val="center"/>
          </w:tcPr>
          <w:p w:rsidR="005743CD" w:rsidRPr="005743CD" w:rsidRDefault="005743CD" w:rsidP="005B0242">
            <w:pPr>
              <w:widowControl/>
              <w:spacing w:line="360" w:lineRule="auto"/>
              <w:rPr>
                <w:rFonts w:eastAsiaTheme="minorEastAsia"/>
                <w:sz w:val="24"/>
              </w:rPr>
            </w:pPr>
            <w:r w:rsidRPr="005743CD">
              <w:rPr>
                <w:rFonts w:eastAsiaTheme="minorEastAsia"/>
                <w:kern w:val="0"/>
                <w:sz w:val="24"/>
              </w:rPr>
              <w:t>3.</w:t>
            </w:r>
            <w:r w:rsidRPr="005743CD">
              <w:rPr>
                <w:rFonts w:eastAsiaTheme="minorEastAsia"/>
                <w:kern w:val="0"/>
                <w:sz w:val="24"/>
              </w:rPr>
              <w:t>其他</w:t>
            </w:r>
          </w:p>
        </w:tc>
        <w:tc>
          <w:tcPr>
            <w:tcW w:w="3149" w:type="dxa"/>
            <w:vAlign w:val="bottom"/>
          </w:tcPr>
          <w:p w:rsidR="005743CD" w:rsidRPr="005743CD" w:rsidRDefault="005743CD" w:rsidP="005B0242">
            <w:pPr>
              <w:spacing w:line="360" w:lineRule="auto"/>
              <w:jc w:val="right"/>
              <w:rPr>
                <w:sz w:val="24"/>
              </w:rPr>
            </w:pPr>
            <w:r w:rsidRPr="005743CD">
              <w:rPr>
                <w:sz w:val="24"/>
              </w:rPr>
              <w:t>-</w:t>
            </w:r>
          </w:p>
        </w:tc>
        <w:tc>
          <w:tcPr>
            <w:tcW w:w="3149" w:type="dxa"/>
            <w:vAlign w:val="bottom"/>
          </w:tcPr>
          <w:p w:rsidR="005743CD" w:rsidRPr="005743CD" w:rsidRDefault="005743CD" w:rsidP="005B0242">
            <w:pPr>
              <w:spacing w:line="360" w:lineRule="auto"/>
              <w:jc w:val="right"/>
              <w:rPr>
                <w:rFonts w:eastAsiaTheme="minorEastAsia"/>
                <w:sz w:val="24"/>
              </w:rPr>
            </w:pPr>
            <w:r w:rsidRPr="005743CD">
              <w:rPr>
                <w:rFonts w:eastAsiaTheme="minorEastAsia"/>
                <w:sz w:val="24"/>
              </w:rPr>
              <w:t>-</w:t>
            </w:r>
          </w:p>
        </w:tc>
      </w:tr>
      <w:tr w:rsidR="005743CD" w:rsidRPr="005743CD" w:rsidTr="005B0242">
        <w:trPr>
          <w:trHeight w:val="285"/>
        </w:trPr>
        <w:tc>
          <w:tcPr>
            <w:tcW w:w="2987" w:type="dxa"/>
            <w:vAlign w:val="center"/>
          </w:tcPr>
          <w:p w:rsidR="005743CD" w:rsidRPr="005743CD" w:rsidRDefault="005743CD" w:rsidP="005B0242">
            <w:pPr>
              <w:widowControl/>
              <w:jc w:val="left"/>
              <w:rPr>
                <w:rFonts w:eastAsiaTheme="minorEastAsia"/>
                <w:kern w:val="0"/>
                <w:sz w:val="24"/>
              </w:rPr>
            </w:pPr>
            <w:r w:rsidRPr="005743CD">
              <w:rPr>
                <w:rFonts w:eastAsiaTheme="minorEastAsia" w:hint="eastAsia"/>
                <w:kern w:val="0"/>
                <w:sz w:val="24"/>
              </w:rPr>
              <w:t>减：应税金融商品公允价值变动产生的预估增值税</w:t>
            </w:r>
          </w:p>
        </w:tc>
        <w:tc>
          <w:tcPr>
            <w:tcW w:w="3149" w:type="dxa"/>
            <w:vAlign w:val="bottom"/>
          </w:tcPr>
          <w:p w:rsidR="005743CD" w:rsidRPr="005743CD" w:rsidRDefault="005743CD" w:rsidP="005B0242">
            <w:pPr>
              <w:jc w:val="right"/>
              <w:rPr>
                <w:rFonts w:eastAsiaTheme="minorEastAsia"/>
                <w:sz w:val="24"/>
              </w:rPr>
            </w:pPr>
            <w:r w:rsidRPr="005743CD">
              <w:rPr>
                <w:rFonts w:eastAsiaTheme="minorEastAsia"/>
                <w:sz w:val="24"/>
              </w:rPr>
              <w:t>-</w:t>
            </w:r>
          </w:p>
        </w:tc>
        <w:tc>
          <w:tcPr>
            <w:tcW w:w="3149" w:type="dxa"/>
            <w:vAlign w:val="bottom"/>
          </w:tcPr>
          <w:p w:rsidR="005743CD" w:rsidRPr="005743CD" w:rsidRDefault="005743CD" w:rsidP="005B0242">
            <w:pPr>
              <w:spacing w:line="360" w:lineRule="auto"/>
              <w:jc w:val="right"/>
              <w:rPr>
                <w:rFonts w:eastAsiaTheme="minorEastAsia"/>
                <w:sz w:val="24"/>
              </w:rPr>
            </w:pPr>
            <w:r w:rsidRPr="005743CD">
              <w:rPr>
                <w:rFonts w:eastAsiaTheme="minorEastAsia"/>
                <w:sz w:val="24"/>
              </w:rPr>
              <w:t>-</w:t>
            </w:r>
          </w:p>
        </w:tc>
      </w:tr>
      <w:tr w:rsidR="005743CD" w:rsidRPr="005743CD" w:rsidTr="005B0242">
        <w:trPr>
          <w:trHeight w:val="285"/>
        </w:trPr>
        <w:tc>
          <w:tcPr>
            <w:tcW w:w="2987" w:type="dxa"/>
            <w:vAlign w:val="center"/>
          </w:tcPr>
          <w:p w:rsidR="005743CD" w:rsidRPr="005743CD" w:rsidRDefault="005743CD" w:rsidP="005B0242">
            <w:pPr>
              <w:widowControl/>
              <w:spacing w:line="360" w:lineRule="auto"/>
              <w:rPr>
                <w:rFonts w:eastAsiaTheme="minorEastAsia"/>
                <w:sz w:val="24"/>
              </w:rPr>
            </w:pPr>
            <w:r w:rsidRPr="005743CD">
              <w:rPr>
                <w:rFonts w:eastAsiaTheme="minorEastAsia"/>
                <w:kern w:val="0"/>
                <w:sz w:val="24"/>
              </w:rPr>
              <w:t>合计</w:t>
            </w:r>
          </w:p>
        </w:tc>
        <w:tc>
          <w:tcPr>
            <w:tcW w:w="3149" w:type="dxa"/>
            <w:vAlign w:val="bottom"/>
          </w:tcPr>
          <w:p w:rsidR="005743CD" w:rsidRPr="005743CD" w:rsidRDefault="005743CD" w:rsidP="005B0242">
            <w:pPr>
              <w:spacing w:line="360" w:lineRule="auto"/>
              <w:jc w:val="right"/>
              <w:rPr>
                <w:rFonts w:eastAsiaTheme="minorEastAsia"/>
                <w:sz w:val="24"/>
              </w:rPr>
            </w:pPr>
            <w:r w:rsidRPr="005743CD">
              <w:rPr>
                <w:rFonts w:eastAsiaTheme="minorEastAsia"/>
                <w:sz w:val="24"/>
              </w:rPr>
              <w:t>10,271,082.66</w:t>
            </w:r>
          </w:p>
        </w:tc>
        <w:tc>
          <w:tcPr>
            <w:tcW w:w="3149" w:type="dxa"/>
            <w:vAlign w:val="bottom"/>
          </w:tcPr>
          <w:p w:rsidR="005743CD" w:rsidRPr="005743CD" w:rsidRDefault="005743CD" w:rsidP="005B0242">
            <w:pPr>
              <w:spacing w:line="360" w:lineRule="auto"/>
              <w:jc w:val="right"/>
              <w:rPr>
                <w:rFonts w:eastAsiaTheme="minorEastAsia"/>
                <w:sz w:val="24"/>
              </w:rPr>
            </w:pPr>
            <w:r w:rsidRPr="005743CD">
              <w:rPr>
                <w:rFonts w:eastAsiaTheme="minorEastAsia"/>
                <w:sz w:val="24"/>
              </w:rPr>
              <w:t>1,180,211.97</w:t>
            </w:r>
          </w:p>
        </w:tc>
      </w:tr>
    </w:tbl>
    <w:p w:rsidR="00F6131E" w:rsidRPr="00D564C7" w:rsidRDefault="00F6131E" w:rsidP="00F6131E">
      <w:pPr>
        <w:spacing w:line="360" w:lineRule="auto"/>
        <w:ind w:firstLineChars="100" w:firstLine="210"/>
        <w:rPr>
          <w:rFonts w:asciiTheme="minorEastAsia" w:eastAsiaTheme="minorEastAsia" w:hAnsiTheme="minorEastAsia"/>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7.4.7.18</w:t>
      </w:r>
      <w:r w:rsidRPr="0091476E">
        <w:rPr>
          <w:rFonts w:eastAsiaTheme="minorEastAsia" w:hint="eastAsia"/>
          <w:b/>
          <w:sz w:val="24"/>
        </w:rPr>
        <w:t>其他收入</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32"/>
        <w:gridCol w:w="2977"/>
        <w:gridCol w:w="3289"/>
      </w:tblGrid>
      <w:tr w:rsidR="001A59F9" w:rsidRPr="00D564C7" w:rsidTr="0030655E">
        <w:trPr>
          <w:trHeight w:val="255"/>
        </w:trPr>
        <w:tc>
          <w:tcPr>
            <w:tcW w:w="2732"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977"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2018</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2018</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3289"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2017</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30655E">
        <w:trPr>
          <w:trHeight w:val="255"/>
        </w:trPr>
        <w:tc>
          <w:tcPr>
            <w:tcW w:w="2732" w:type="dxa"/>
            <w:vAlign w:val="center"/>
          </w:tcPr>
          <w:p w:rsidR="001A59F9" w:rsidRPr="00D564C7" w:rsidRDefault="001A59F9" w:rsidP="0030655E">
            <w:pPr>
              <w:spacing w:before="29" w:line="288" w:lineRule="auto"/>
              <w:rPr>
                <w:rFonts w:asciiTheme="minorEastAsia" w:eastAsiaTheme="minorEastAsia" w:hAnsiTheme="minorEastAsia"/>
                <w:szCs w:val="21"/>
              </w:rPr>
            </w:pPr>
            <w:r w:rsidRPr="00B94CBB">
              <w:rPr>
                <w:rFonts w:hint="eastAsia"/>
                <w:sz w:val="24"/>
              </w:rPr>
              <w:t>基金赎回费收入</w:t>
            </w:r>
          </w:p>
        </w:tc>
        <w:tc>
          <w:tcPr>
            <w:tcW w:w="297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138,038.38</w:t>
            </w:r>
          </w:p>
        </w:tc>
        <w:tc>
          <w:tcPr>
            <w:tcW w:w="328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17,172.96</w:t>
            </w:r>
          </w:p>
        </w:tc>
      </w:tr>
      <w:tr w:rsidR="00303981">
        <w:tc>
          <w:tcPr>
            <w:tcW w:w="2732" w:type="dxa"/>
            <w:vAlign w:val="center"/>
          </w:tcPr>
          <w:p w:rsidR="00303981" w:rsidRDefault="00624E00">
            <w:pPr>
              <w:jc w:val="left"/>
            </w:pPr>
            <w:r>
              <w:rPr>
                <w:sz w:val="24"/>
              </w:rPr>
              <w:t>基金转换费收入</w:t>
            </w:r>
          </w:p>
        </w:tc>
        <w:tc>
          <w:tcPr>
            <w:tcW w:w="2977" w:type="dxa"/>
            <w:vAlign w:val="center"/>
          </w:tcPr>
          <w:p w:rsidR="00303981" w:rsidRDefault="00624E00">
            <w:pPr>
              <w:jc w:val="right"/>
            </w:pPr>
            <w:r>
              <w:rPr>
                <w:sz w:val="24"/>
              </w:rPr>
              <w:t>8,651.01</w:t>
            </w:r>
          </w:p>
        </w:tc>
        <w:tc>
          <w:tcPr>
            <w:tcW w:w="3289" w:type="dxa"/>
            <w:vAlign w:val="center"/>
          </w:tcPr>
          <w:p w:rsidR="00303981" w:rsidRDefault="00624E00">
            <w:pPr>
              <w:jc w:val="right"/>
            </w:pPr>
            <w:r>
              <w:rPr>
                <w:sz w:val="24"/>
              </w:rPr>
              <w:t>168.99</w:t>
            </w:r>
          </w:p>
        </w:tc>
      </w:tr>
      <w:tr w:rsidR="001A59F9" w:rsidRPr="00D564C7" w:rsidTr="0030655E">
        <w:trPr>
          <w:trHeight w:val="255"/>
        </w:trPr>
        <w:tc>
          <w:tcPr>
            <w:tcW w:w="2732" w:type="dxa"/>
            <w:vAlign w:val="center"/>
          </w:tcPr>
          <w:p w:rsidR="001A59F9" w:rsidRPr="00D564C7" w:rsidRDefault="001A59F9" w:rsidP="00B94CBB">
            <w:pPr>
              <w:spacing w:before="29" w:line="288" w:lineRule="auto"/>
              <w:rPr>
                <w:rFonts w:asciiTheme="minorEastAsia" w:eastAsiaTheme="minorEastAsia" w:hAnsiTheme="minorEastAsia"/>
                <w:szCs w:val="21"/>
              </w:rPr>
            </w:pPr>
            <w:r w:rsidRPr="00B94CBB">
              <w:rPr>
                <w:rFonts w:hint="eastAsia"/>
                <w:sz w:val="24"/>
              </w:rPr>
              <w:t>合计</w:t>
            </w:r>
          </w:p>
        </w:tc>
        <w:tc>
          <w:tcPr>
            <w:tcW w:w="297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146,689.39</w:t>
            </w:r>
          </w:p>
        </w:tc>
        <w:tc>
          <w:tcPr>
            <w:tcW w:w="328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17,341.95</w:t>
            </w:r>
          </w:p>
        </w:tc>
      </w:tr>
    </w:tbl>
    <w:p w:rsidR="00303981" w:rsidRDefault="00624E00">
      <w:pPr>
        <w:tabs>
          <w:tab w:val="left" w:pos="426"/>
        </w:tabs>
        <w:spacing w:before="29" w:line="288" w:lineRule="auto"/>
        <w:jc w:val="left"/>
        <w:rPr>
          <w:kern w:val="0"/>
          <w:sz w:val="24"/>
        </w:rPr>
      </w:pPr>
      <w:r>
        <w:rPr>
          <w:kern w:val="0"/>
          <w:sz w:val="24"/>
        </w:rPr>
        <w:t>注：</w:t>
      </w:r>
      <w:r>
        <w:rPr>
          <w:kern w:val="0"/>
          <w:sz w:val="24"/>
        </w:rPr>
        <w:t>1</w:t>
      </w:r>
      <w:r>
        <w:rPr>
          <w:kern w:val="0"/>
          <w:sz w:val="24"/>
        </w:rPr>
        <w:t>、本基金</w:t>
      </w:r>
      <w:r>
        <w:rPr>
          <w:kern w:val="0"/>
          <w:sz w:val="24"/>
        </w:rPr>
        <w:t>A/B</w:t>
      </w:r>
      <w:r>
        <w:rPr>
          <w:kern w:val="0"/>
          <w:sz w:val="24"/>
        </w:rPr>
        <w:t>类份额的赎回费率按持有期间递减，不低于赎回费总额的</w:t>
      </w:r>
      <w:r>
        <w:rPr>
          <w:kern w:val="0"/>
          <w:sz w:val="24"/>
        </w:rPr>
        <w:t>25%</w:t>
      </w:r>
      <w:r>
        <w:rPr>
          <w:kern w:val="0"/>
          <w:sz w:val="24"/>
        </w:rPr>
        <w:t>归入</w:t>
      </w:r>
      <w:r>
        <w:rPr>
          <w:kern w:val="0"/>
          <w:sz w:val="24"/>
        </w:rPr>
        <w:lastRenderedPageBreak/>
        <w:t>基金资产。</w:t>
      </w:r>
    </w:p>
    <w:p w:rsidR="001A59F9" w:rsidRPr="00294E74" w:rsidRDefault="001A59F9" w:rsidP="00294E74">
      <w:pPr>
        <w:tabs>
          <w:tab w:val="left" w:pos="426"/>
        </w:tabs>
        <w:spacing w:before="29" w:line="288" w:lineRule="auto"/>
        <w:jc w:val="left"/>
        <w:rPr>
          <w:kern w:val="0"/>
          <w:sz w:val="24"/>
        </w:rPr>
      </w:pPr>
      <w:r w:rsidRPr="00294E74">
        <w:rPr>
          <w:kern w:val="0"/>
          <w:sz w:val="24"/>
        </w:rPr>
        <w:t xml:space="preserve">    2</w:t>
      </w:r>
      <w:r w:rsidRPr="00294E74">
        <w:rPr>
          <w:kern w:val="0"/>
          <w:sz w:val="24"/>
        </w:rPr>
        <w:t>、本基金的转换费由申购补差费和转出基金的赎回费两部分构成，其中转出基金的不低于赎回费的</w:t>
      </w:r>
      <w:r w:rsidRPr="00294E74">
        <w:rPr>
          <w:kern w:val="0"/>
          <w:sz w:val="24"/>
        </w:rPr>
        <w:t>25%</w:t>
      </w:r>
      <w:r w:rsidRPr="00294E74">
        <w:rPr>
          <w:kern w:val="0"/>
          <w:sz w:val="24"/>
        </w:rPr>
        <w:t>归入转出基金的基金资产。</w:t>
      </w:r>
    </w:p>
    <w:p w:rsidR="001A59F9" w:rsidRPr="00D564C7" w:rsidRDefault="001A59F9" w:rsidP="00D564C7">
      <w:pPr>
        <w:spacing w:line="360" w:lineRule="auto"/>
        <w:ind w:firstLineChars="100" w:firstLine="210"/>
        <w:rPr>
          <w:rFonts w:asciiTheme="minorEastAsia" w:eastAsiaTheme="minorEastAsia" w:hAnsiTheme="minorEastAsia"/>
          <w:szCs w:val="21"/>
        </w:rPr>
      </w:pPr>
      <w:r w:rsidRPr="00D564C7">
        <w:rPr>
          <w:rFonts w:asciiTheme="minorEastAsia" w:eastAsiaTheme="minorEastAsia" w:hAnsiTheme="minorEastAsia"/>
          <w:szCs w:val="21"/>
        </w:rPr>
        <w:tab/>
      </w:r>
    </w:p>
    <w:p w:rsidR="00660056" w:rsidRPr="00ED4838" w:rsidRDefault="00660056" w:rsidP="00ED4838">
      <w:pPr>
        <w:spacing w:before="29" w:line="288" w:lineRule="auto"/>
        <w:rPr>
          <w:rFonts w:eastAsiaTheme="minorEastAsia"/>
          <w:b/>
          <w:sz w:val="24"/>
        </w:rPr>
      </w:pPr>
      <w:r w:rsidRPr="00ED4838">
        <w:rPr>
          <w:rFonts w:eastAsiaTheme="minorEastAsia"/>
          <w:b/>
          <w:sz w:val="24"/>
        </w:rPr>
        <w:t xml:space="preserve">7.4.7.19 </w:t>
      </w:r>
      <w:r w:rsidRPr="00ED4838">
        <w:rPr>
          <w:rFonts w:eastAsiaTheme="minorEastAsia" w:hint="eastAsia"/>
          <w:b/>
          <w:sz w:val="24"/>
        </w:rPr>
        <w:t>交易费用</w:t>
      </w:r>
    </w:p>
    <w:p w:rsidR="00660056" w:rsidRPr="00A73188" w:rsidRDefault="00660056" w:rsidP="00660056">
      <w:pPr>
        <w:tabs>
          <w:tab w:val="left" w:pos="7200"/>
          <w:tab w:val="left" w:pos="8280"/>
        </w:tabs>
        <w:spacing w:line="360" w:lineRule="auto"/>
        <w:ind w:rightChars="-52" w:right="-109"/>
        <w:jc w:val="right"/>
        <w:rPr>
          <w:rFonts w:eastAsiaTheme="minorEastAsia"/>
          <w:color w:val="000000" w:themeColor="text1"/>
          <w:szCs w:val="21"/>
        </w:rPr>
      </w:pPr>
      <w:r w:rsidRPr="00A73188">
        <w:rPr>
          <w:rFonts w:eastAsiaTheme="minorEastAsia"/>
          <w:color w:val="000000" w:themeColor="text1"/>
          <w:szCs w:val="21"/>
        </w:rPr>
        <w:t>单位：人民币元</w:t>
      </w:r>
    </w:p>
    <w:tbl>
      <w:tblPr>
        <w:tblW w:w="91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528"/>
        <w:gridCol w:w="3114"/>
        <w:gridCol w:w="3553"/>
      </w:tblGrid>
      <w:tr w:rsidR="00660056" w:rsidRPr="00A73188" w:rsidTr="00346EB8">
        <w:trPr>
          <w:trHeight w:val="285"/>
        </w:trPr>
        <w:tc>
          <w:tcPr>
            <w:tcW w:w="2528" w:type="dxa"/>
            <w:vAlign w:val="center"/>
          </w:tcPr>
          <w:p w:rsidR="00660056" w:rsidRPr="00A73188" w:rsidRDefault="00660056" w:rsidP="00346EB8">
            <w:pPr>
              <w:spacing w:line="360" w:lineRule="auto"/>
              <w:jc w:val="center"/>
              <w:rPr>
                <w:rFonts w:eastAsiaTheme="minorEastAsia"/>
                <w:color w:val="000000" w:themeColor="text1"/>
                <w:szCs w:val="21"/>
              </w:rPr>
            </w:pPr>
            <w:r w:rsidRPr="00A73188">
              <w:rPr>
                <w:rFonts w:eastAsiaTheme="minorEastAsia"/>
                <w:color w:val="000000" w:themeColor="text1"/>
                <w:szCs w:val="21"/>
              </w:rPr>
              <w:t>项目</w:t>
            </w:r>
          </w:p>
        </w:tc>
        <w:tc>
          <w:tcPr>
            <w:tcW w:w="3114" w:type="dxa"/>
            <w:vAlign w:val="center"/>
          </w:tcPr>
          <w:p w:rsidR="00660056" w:rsidRPr="00A73188" w:rsidRDefault="00660056" w:rsidP="00346EB8">
            <w:pPr>
              <w:spacing w:line="360" w:lineRule="auto"/>
              <w:jc w:val="center"/>
              <w:rPr>
                <w:rFonts w:eastAsiaTheme="minorEastAsia"/>
                <w:color w:val="000000" w:themeColor="text1"/>
                <w:szCs w:val="21"/>
              </w:rPr>
            </w:pPr>
            <w:r w:rsidRPr="00A73188">
              <w:rPr>
                <w:rFonts w:eastAsiaTheme="minorEastAsia"/>
                <w:color w:val="000000" w:themeColor="text1"/>
                <w:szCs w:val="21"/>
              </w:rPr>
              <w:t>本期</w:t>
            </w:r>
          </w:p>
          <w:p w:rsidR="00660056" w:rsidRPr="00A73188" w:rsidRDefault="00660056" w:rsidP="00346EB8">
            <w:pPr>
              <w:widowControl/>
              <w:autoSpaceDE w:val="0"/>
              <w:autoSpaceDN w:val="0"/>
              <w:spacing w:line="360" w:lineRule="auto"/>
              <w:ind w:right="-15"/>
              <w:jc w:val="center"/>
              <w:textAlignment w:val="bottom"/>
              <w:rPr>
                <w:rFonts w:eastAsiaTheme="minorEastAsia"/>
                <w:color w:val="000000" w:themeColor="text1"/>
                <w:szCs w:val="21"/>
              </w:rPr>
            </w:pPr>
            <w:r w:rsidRPr="00A73188">
              <w:rPr>
                <w:rFonts w:eastAsiaTheme="minorEastAsia"/>
                <w:color w:val="000000" w:themeColor="text1"/>
                <w:szCs w:val="21"/>
              </w:rPr>
              <w:t>2018</w:t>
            </w:r>
            <w:r w:rsidRPr="00A73188">
              <w:rPr>
                <w:rFonts w:eastAsiaTheme="minorEastAsia"/>
                <w:color w:val="000000" w:themeColor="text1"/>
                <w:szCs w:val="21"/>
              </w:rPr>
              <w:t>年</w:t>
            </w:r>
            <w:r w:rsidRPr="00A73188">
              <w:rPr>
                <w:rFonts w:eastAsiaTheme="minorEastAsia"/>
                <w:color w:val="000000" w:themeColor="text1"/>
                <w:szCs w:val="21"/>
              </w:rPr>
              <w:t>1</w:t>
            </w:r>
            <w:r w:rsidRPr="00A73188">
              <w:rPr>
                <w:rFonts w:eastAsiaTheme="minorEastAsia"/>
                <w:color w:val="000000" w:themeColor="text1"/>
                <w:szCs w:val="21"/>
              </w:rPr>
              <w:t>月</w:t>
            </w:r>
            <w:r w:rsidRPr="00A73188">
              <w:rPr>
                <w:rFonts w:eastAsiaTheme="minorEastAsia"/>
                <w:color w:val="000000" w:themeColor="text1"/>
                <w:szCs w:val="21"/>
              </w:rPr>
              <w:t>1</w:t>
            </w:r>
            <w:r w:rsidRPr="00A73188">
              <w:rPr>
                <w:rFonts w:eastAsiaTheme="minorEastAsia"/>
                <w:color w:val="000000" w:themeColor="text1"/>
                <w:szCs w:val="21"/>
              </w:rPr>
              <w:t>日至</w:t>
            </w:r>
            <w:r w:rsidRPr="00A73188">
              <w:rPr>
                <w:rFonts w:eastAsiaTheme="minorEastAsia"/>
                <w:color w:val="000000" w:themeColor="text1"/>
                <w:szCs w:val="21"/>
              </w:rPr>
              <w:t>2018</w:t>
            </w:r>
            <w:r w:rsidRPr="00A73188">
              <w:rPr>
                <w:rFonts w:eastAsiaTheme="minorEastAsia"/>
                <w:color w:val="000000" w:themeColor="text1"/>
                <w:szCs w:val="21"/>
              </w:rPr>
              <w:t>年</w:t>
            </w:r>
            <w:r w:rsidRPr="00A73188">
              <w:rPr>
                <w:rFonts w:eastAsiaTheme="minorEastAsia"/>
                <w:color w:val="000000" w:themeColor="text1"/>
                <w:szCs w:val="21"/>
              </w:rPr>
              <w:t>12</w:t>
            </w:r>
            <w:r w:rsidRPr="00A73188">
              <w:rPr>
                <w:rFonts w:eastAsiaTheme="minorEastAsia"/>
                <w:color w:val="000000" w:themeColor="text1"/>
                <w:szCs w:val="21"/>
              </w:rPr>
              <w:t>月</w:t>
            </w:r>
            <w:r w:rsidRPr="00A73188">
              <w:rPr>
                <w:rFonts w:eastAsiaTheme="minorEastAsia"/>
                <w:color w:val="000000" w:themeColor="text1"/>
                <w:szCs w:val="21"/>
              </w:rPr>
              <w:t>31</w:t>
            </w:r>
            <w:r w:rsidRPr="00A73188">
              <w:rPr>
                <w:rFonts w:eastAsiaTheme="minorEastAsia"/>
                <w:color w:val="000000" w:themeColor="text1"/>
                <w:szCs w:val="21"/>
              </w:rPr>
              <w:t>日</w:t>
            </w:r>
          </w:p>
        </w:tc>
        <w:tc>
          <w:tcPr>
            <w:tcW w:w="3553" w:type="dxa"/>
            <w:vAlign w:val="center"/>
          </w:tcPr>
          <w:p w:rsidR="00660056" w:rsidRDefault="00660056" w:rsidP="00346EB8">
            <w:pPr>
              <w:spacing w:line="360" w:lineRule="auto"/>
              <w:jc w:val="center"/>
              <w:rPr>
                <w:rFonts w:eastAsiaTheme="minorEastAsia"/>
                <w:color w:val="000000" w:themeColor="text1"/>
                <w:szCs w:val="21"/>
              </w:rPr>
            </w:pPr>
            <w:r w:rsidRPr="00A73188">
              <w:rPr>
                <w:rFonts w:eastAsiaTheme="minorEastAsia"/>
                <w:color w:val="000000" w:themeColor="text1"/>
                <w:szCs w:val="21"/>
              </w:rPr>
              <w:t>上年度可比期间</w:t>
            </w:r>
          </w:p>
          <w:p w:rsidR="00660056" w:rsidRPr="00A73188" w:rsidRDefault="00660056" w:rsidP="00346EB8">
            <w:pPr>
              <w:spacing w:line="360" w:lineRule="auto"/>
              <w:jc w:val="center"/>
              <w:rPr>
                <w:rFonts w:eastAsiaTheme="minorEastAsia"/>
                <w:color w:val="000000" w:themeColor="text1"/>
                <w:kern w:val="0"/>
                <w:szCs w:val="21"/>
              </w:rPr>
            </w:pPr>
            <w:r w:rsidRPr="00A73188">
              <w:rPr>
                <w:rFonts w:eastAsiaTheme="minorEastAsia"/>
                <w:color w:val="000000" w:themeColor="text1"/>
                <w:szCs w:val="21"/>
              </w:rPr>
              <w:t>2017</w:t>
            </w:r>
            <w:r w:rsidRPr="00A73188">
              <w:rPr>
                <w:rFonts w:eastAsiaTheme="minorEastAsia"/>
                <w:color w:val="000000" w:themeColor="text1"/>
                <w:szCs w:val="21"/>
              </w:rPr>
              <w:t>年</w:t>
            </w:r>
            <w:r w:rsidRPr="00A73188">
              <w:rPr>
                <w:rFonts w:eastAsiaTheme="minorEastAsia"/>
                <w:color w:val="000000" w:themeColor="text1"/>
                <w:szCs w:val="21"/>
              </w:rPr>
              <w:t>1</w:t>
            </w:r>
            <w:r w:rsidRPr="00A73188">
              <w:rPr>
                <w:rFonts w:eastAsiaTheme="minorEastAsia"/>
                <w:color w:val="000000" w:themeColor="text1"/>
                <w:szCs w:val="21"/>
              </w:rPr>
              <w:t>月</w:t>
            </w:r>
            <w:r w:rsidRPr="00A73188">
              <w:rPr>
                <w:rFonts w:eastAsiaTheme="minorEastAsia"/>
                <w:color w:val="000000" w:themeColor="text1"/>
                <w:szCs w:val="21"/>
              </w:rPr>
              <w:t>1</w:t>
            </w:r>
            <w:r w:rsidRPr="00A73188">
              <w:rPr>
                <w:rFonts w:eastAsiaTheme="minorEastAsia"/>
                <w:color w:val="000000" w:themeColor="text1"/>
                <w:szCs w:val="21"/>
              </w:rPr>
              <w:t>日至</w:t>
            </w:r>
            <w:r w:rsidRPr="00A73188">
              <w:rPr>
                <w:rFonts w:eastAsiaTheme="minorEastAsia"/>
                <w:color w:val="000000" w:themeColor="text1"/>
                <w:szCs w:val="21"/>
              </w:rPr>
              <w:t>2017</w:t>
            </w:r>
            <w:r w:rsidRPr="00A73188">
              <w:rPr>
                <w:rFonts w:eastAsiaTheme="minorEastAsia"/>
                <w:color w:val="000000" w:themeColor="text1"/>
                <w:szCs w:val="21"/>
              </w:rPr>
              <w:t>年</w:t>
            </w:r>
            <w:r w:rsidRPr="00A73188">
              <w:rPr>
                <w:rFonts w:eastAsiaTheme="minorEastAsia"/>
                <w:color w:val="000000" w:themeColor="text1"/>
                <w:szCs w:val="21"/>
              </w:rPr>
              <w:t>12</w:t>
            </w:r>
            <w:r w:rsidRPr="00A73188">
              <w:rPr>
                <w:rFonts w:eastAsiaTheme="minorEastAsia"/>
                <w:color w:val="000000" w:themeColor="text1"/>
                <w:szCs w:val="21"/>
              </w:rPr>
              <w:t>月</w:t>
            </w:r>
            <w:r w:rsidRPr="00A73188">
              <w:rPr>
                <w:rFonts w:eastAsiaTheme="minorEastAsia"/>
                <w:color w:val="000000" w:themeColor="text1"/>
                <w:szCs w:val="21"/>
              </w:rPr>
              <w:t>31</w:t>
            </w:r>
            <w:r w:rsidRPr="00A73188">
              <w:rPr>
                <w:rFonts w:eastAsiaTheme="minorEastAsia"/>
                <w:color w:val="000000" w:themeColor="text1"/>
                <w:szCs w:val="21"/>
              </w:rPr>
              <w:t>日</w:t>
            </w:r>
          </w:p>
        </w:tc>
      </w:tr>
      <w:tr w:rsidR="00660056" w:rsidRPr="00A73188" w:rsidTr="00346EB8">
        <w:trPr>
          <w:trHeight w:val="285"/>
        </w:trPr>
        <w:tc>
          <w:tcPr>
            <w:tcW w:w="2528" w:type="dxa"/>
            <w:vAlign w:val="center"/>
          </w:tcPr>
          <w:p w:rsidR="00660056" w:rsidRPr="00A73188" w:rsidRDefault="00660056" w:rsidP="00346EB8">
            <w:pPr>
              <w:spacing w:line="360" w:lineRule="auto"/>
              <w:rPr>
                <w:rFonts w:eastAsiaTheme="minorEastAsia"/>
                <w:color w:val="000000" w:themeColor="text1"/>
                <w:szCs w:val="21"/>
              </w:rPr>
            </w:pPr>
            <w:r w:rsidRPr="00A73188">
              <w:rPr>
                <w:rFonts w:eastAsiaTheme="minorEastAsia"/>
                <w:color w:val="000000" w:themeColor="text1"/>
                <w:szCs w:val="21"/>
              </w:rPr>
              <w:t>交易所市场交易费用</w:t>
            </w:r>
          </w:p>
        </w:tc>
        <w:tc>
          <w:tcPr>
            <w:tcW w:w="3114" w:type="dxa"/>
            <w:vAlign w:val="center"/>
          </w:tcPr>
          <w:p w:rsidR="00660056" w:rsidRPr="00A73188" w:rsidRDefault="00660056" w:rsidP="00346EB8">
            <w:pPr>
              <w:spacing w:line="360" w:lineRule="auto"/>
              <w:jc w:val="right"/>
              <w:rPr>
                <w:rFonts w:eastAsiaTheme="minorEastAsia"/>
                <w:color w:val="000000" w:themeColor="text1"/>
                <w:szCs w:val="21"/>
              </w:rPr>
            </w:pPr>
            <w:r w:rsidRPr="00A73188">
              <w:rPr>
                <w:rFonts w:eastAsiaTheme="minorEastAsia"/>
                <w:color w:val="000000" w:themeColor="text1"/>
                <w:szCs w:val="21"/>
              </w:rPr>
              <w:t>2,132.98</w:t>
            </w:r>
          </w:p>
        </w:tc>
        <w:tc>
          <w:tcPr>
            <w:tcW w:w="3553" w:type="dxa"/>
            <w:vAlign w:val="center"/>
          </w:tcPr>
          <w:p w:rsidR="00660056" w:rsidRPr="00A73188" w:rsidRDefault="00660056" w:rsidP="00346EB8">
            <w:pPr>
              <w:spacing w:line="360" w:lineRule="auto"/>
              <w:jc w:val="right"/>
              <w:rPr>
                <w:rFonts w:eastAsiaTheme="minorEastAsia"/>
                <w:color w:val="000000" w:themeColor="text1"/>
                <w:szCs w:val="21"/>
              </w:rPr>
            </w:pPr>
            <w:r w:rsidRPr="00A73188">
              <w:rPr>
                <w:rFonts w:eastAsiaTheme="minorEastAsia"/>
                <w:color w:val="000000" w:themeColor="text1"/>
                <w:szCs w:val="21"/>
              </w:rPr>
              <w:t>2,610.75</w:t>
            </w:r>
          </w:p>
        </w:tc>
      </w:tr>
      <w:tr w:rsidR="00660056" w:rsidRPr="00A73188" w:rsidTr="00346EB8">
        <w:trPr>
          <w:trHeight w:val="285"/>
        </w:trPr>
        <w:tc>
          <w:tcPr>
            <w:tcW w:w="2528" w:type="dxa"/>
            <w:vAlign w:val="center"/>
          </w:tcPr>
          <w:p w:rsidR="00660056" w:rsidRPr="00A73188" w:rsidRDefault="00660056" w:rsidP="00346EB8">
            <w:pPr>
              <w:spacing w:line="360" w:lineRule="auto"/>
              <w:rPr>
                <w:rFonts w:eastAsiaTheme="minorEastAsia"/>
                <w:color w:val="000000" w:themeColor="text1"/>
                <w:szCs w:val="21"/>
              </w:rPr>
            </w:pPr>
            <w:r w:rsidRPr="00A73188">
              <w:rPr>
                <w:rFonts w:eastAsiaTheme="minorEastAsia"/>
                <w:color w:val="000000" w:themeColor="text1"/>
                <w:szCs w:val="21"/>
              </w:rPr>
              <w:t>银行间市场交易费用</w:t>
            </w:r>
          </w:p>
        </w:tc>
        <w:tc>
          <w:tcPr>
            <w:tcW w:w="3114" w:type="dxa"/>
            <w:vAlign w:val="center"/>
          </w:tcPr>
          <w:p w:rsidR="00660056" w:rsidRPr="00A73188" w:rsidRDefault="00660056" w:rsidP="00346EB8">
            <w:pPr>
              <w:spacing w:line="360" w:lineRule="auto"/>
              <w:jc w:val="right"/>
              <w:rPr>
                <w:rFonts w:eastAsiaTheme="minorEastAsia"/>
                <w:color w:val="000000" w:themeColor="text1"/>
                <w:szCs w:val="21"/>
              </w:rPr>
            </w:pPr>
            <w:r w:rsidRPr="00A73188">
              <w:rPr>
                <w:rFonts w:eastAsiaTheme="minorEastAsia"/>
                <w:color w:val="000000" w:themeColor="text1"/>
                <w:szCs w:val="21"/>
              </w:rPr>
              <w:t>24,550.00</w:t>
            </w:r>
          </w:p>
        </w:tc>
        <w:tc>
          <w:tcPr>
            <w:tcW w:w="3553" w:type="dxa"/>
            <w:vAlign w:val="center"/>
          </w:tcPr>
          <w:p w:rsidR="00660056" w:rsidRPr="00A73188" w:rsidRDefault="00660056" w:rsidP="00346EB8">
            <w:pPr>
              <w:spacing w:line="360" w:lineRule="auto"/>
              <w:jc w:val="right"/>
              <w:rPr>
                <w:rFonts w:eastAsiaTheme="minorEastAsia"/>
                <w:color w:val="000000" w:themeColor="text1"/>
                <w:szCs w:val="21"/>
              </w:rPr>
            </w:pPr>
            <w:r w:rsidRPr="00A73188">
              <w:rPr>
                <w:rFonts w:eastAsiaTheme="minorEastAsia"/>
                <w:color w:val="000000" w:themeColor="text1"/>
                <w:szCs w:val="21"/>
              </w:rPr>
              <w:t>25,552.50</w:t>
            </w:r>
          </w:p>
        </w:tc>
      </w:tr>
      <w:tr w:rsidR="00660056" w:rsidRPr="00A73188" w:rsidTr="00346EB8">
        <w:trPr>
          <w:trHeight w:val="285"/>
        </w:trPr>
        <w:tc>
          <w:tcPr>
            <w:tcW w:w="2528" w:type="dxa"/>
            <w:vAlign w:val="center"/>
          </w:tcPr>
          <w:p w:rsidR="00660056" w:rsidRPr="00A73188" w:rsidRDefault="00660056" w:rsidP="00346EB8">
            <w:pPr>
              <w:spacing w:line="360" w:lineRule="auto"/>
              <w:rPr>
                <w:rFonts w:eastAsiaTheme="minorEastAsia"/>
                <w:color w:val="000000" w:themeColor="text1"/>
                <w:szCs w:val="21"/>
              </w:rPr>
            </w:pPr>
            <w:r w:rsidRPr="00A73188">
              <w:rPr>
                <w:rFonts w:eastAsiaTheme="minorEastAsia" w:hint="eastAsia"/>
                <w:color w:val="000000" w:themeColor="text1"/>
                <w:szCs w:val="21"/>
              </w:rPr>
              <w:t>交易基金产生的费用</w:t>
            </w:r>
          </w:p>
        </w:tc>
        <w:tc>
          <w:tcPr>
            <w:tcW w:w="3114" w:type="dxa"/>
            <w:vAlign w:val="center"/>
          </w:tcPr>
          <w:p w:rsidR="00660056" w:rsidRPr="00A73188" w:rsidRDefault="00660056" w:rsidP="00346EB8">
            <w:pPr>
              <w:spacing w:line="360" w:lineRule="auto"/>
              <w:jc w:val="right"/>
              <w:rPr>
                <w:rFonts w:eastAsiaTheme="minorEastAsia"/>
                <w:color w:val="000000" w:themeColor="text1"/>
                <w:szCs w:val="21"/>
              </w:rPr>
            </w:pPr>
            <w:r w:rsidRPr="00A73188">
              <w:rPr>
                <w:rFonts w:eastAsiaTheme="minorEastAsia" w:hint="eastAsia"/>
                <w:color w:val="000000" w:themeColor="text1"/>
                <w:szCs w:val="21"/>
              </w:rPr>
              <w:t>-</w:t>
            </w:r>
          </w:p>
        </w:tc>
        <w:tc>
          <w:tcPr>
            <w:tcW w:w="3553" w:type="dxa"/>
            <w:vAlign w:val="center"/>
          </w:tcPr>
          <w:p w:rsidR="00660056" w:rsidRPr="00A73188" w:rsidRDefault="00660056" w:rsidP="00346EB8">
            <w:pPr>
              <w:spacing w:line="360" w:lineRule="auto"/>
              <w:jc w:val="right"/>
              <w:rPr>
                <w:rFonts w:eastAsiaTheme="minorEastAsia"/>
                <w:color w:val="000000" w:themeColor="text1"/>
                <w:szCs w:val="21"/>
              </w:rPr>
            </w:pPr>
            <w:r w:rsidRPr="00A73188">
              <w:rPr>
                <w:rFonts w:eastAsiaTheme="minorEastAsia" w:hint="eastAsia"/>
                <w:color w:val="000000" w:themeColor="text1"/>
                <w:szCs w:val="21"/>
              </w:rPr>
              <w:t>-</w:t>
            </w:r>
          </w:p>
        </w:tc>
      </w:tr>
      <w:tr w:rsidR="00660056" w:rsidRPr="00A73188" w:rsidTr="00346EB8">
        <w:trPr>
          <w:trHeight w:val="285"/>
        </w:trPr>
        <w:tc>
          <w:tcPr>
            <w:tcW w:w="2528" w:type="dxa"/>
            <w:vAlign w:val="center"/>
          </w:tcPr>
          <w:p w:rsidR="00660056" w:rsidRPr="00A73188" w:rsidRDefault="00660056" w:rsidP="00346EB8">
            <w:pPr>
              <w:spacing w:line="360" w:lineRule="auto"/>
              <w:rPr>
                <w:rFonts w:eastAsiaTheme="minorEastAsia"/>
                <w:color w:val="000000" w:themeColor="text1"/>
                <w:szCs w:val="21"/>
              </w:rPr>
            </w:pPr>
            <w:r w:rsidRPr="00A73188">
              <w:rPr>
                <w:rFonts w:eastAsiaTheme="minorEastAsia" w:hint="eastAsia"/>
                <w:color w:val="000000" w:themeColor="text1"/>
                <w:szCs w:val="21"/>
              </w:rPr>
              <w:t>其中：申购费</w:t>
            </w:r>
          </w:p>
        </w:tc>
        <w:tc>
          <w:tcPr>
            <w:tcW w:w="3114" w:type="dxa"/>
            <w:vAlign w:val="center"/>
          </w:tcPr>
          <w:p w:rsidR="00660056" w:rsidRPr="00A73188" w:rsidRDefault="00660056" w:rsidP="00346EB8">
            <w:pPr>
              <w:spacing w:line="360" w:lineRule="auto"/>
              <w:jc w:val="right"/>
              <w:rPr>
                <w:rFonts w:eastAsiaTheme="minorEastAsia"/>
                <w:color w:val="000000" w:themeColor="text1"/>
                <w:szCs w:val="21"/>
              </w:rPr>
            </w:pPr>
            <w:r w:rsidRPr="00A73188">
              <w:rPr>
                <w:rFonts w:eastAsiaTheme="minorEastAsia" w:hint="eastAsia"/>
                <w:color w:val="000000" w:themeColor="text1"/>
                <w:szCs w:val="21"/>
              </w:rPr>
              <w:t>-</w:t>
            </w:r>
          </w:p>
        </w:tc>
        <w:tc>
          <w:tcPr>
            <w:tcW w:w="3553" w:type="dxa"/>
            <w:vAlign w:val="center"/>
          </w:tcPr>
          <w:p w:rsidR="00660056" w:rsidRPr="00A73188" w:rsidRDefault="00660056" w:rsidP="00346EB8">
            <w:pPr>
              <w:spacing w:line="360" w:lineRule="auto"/>
              <w:jc w:val="right"/>
              <w:rPr>
                <w:rFonts w:eastAsiaTheme="minorEastAsia"/>
                <w:color w:val="000000" w:themeColor="text1"/>
                <w:szCs w:val="21"/>
              </w:rPr>
            </w:pPr>
            <w:r w:rsidRPr="00A73188">
              <w:rPr>
                <w:rFonts w:eastAsiaTheme="minorEastAsia" w:hint="eastAsia"/>
                <w:color w:val="000000" w:themeColor="text1"/>
                <w:szCs w:val="21"/>
              </w:rPr>
              <w:t>-</w:t>
            </w:r>
          </w:p>
        </w:tc>
      </w:tr>
      <w:tr w:rsidR="00660056" w:rsidRPr="00A73188" w:rsidTr="00346EB8">
        <w:trPr>
          <w:trHeight w:val="285"/>
        </w:trPr>
        <w:tc>
          <w:tcPr>
            <w:tcW w:w="2528" w:type="dxa"/>
            <w:vAlign w:val="center"/>
          </w:tcPr>
          <w:p w:rsidR="00660056" w:rsidRPr="00A73188" w:rsidRDefault="00660056" w:rsidP="00346EB8">
            <w:pPr>
              <w:spacing w:line="360" w:lineRule="auto"/>
              <w:rPr>
                <w:rFonts w:eastAsiaTheme="minorEastAsia"/>
                <w:color w:val="000000" w:themeColor="text1"/>
                <w:szCs w:val="21"/>
              </w:rPr>
            </w:pPr>
            <w:r w:rsidRPr="00A73188">
              <w:rPr>
                <w:rFonts w:eastAsiaTheme="minorEastAsia" w:hint="eastAsia"/>
                <w:color w:val="000000" w:themeColor="text1"/>
                <w:szCs w:val="21"/>
              </w:rPr>
              <w:t xml:space="preserve">      </w:t>
            </w:r>
            <w:r w:rsidRPr="00A73188">
              <w:rPr>
                <w:rFonts w:eastAsiaTheme="minorEastAsia" w:hint="eastAsia"/>
                <w:color w:val="000000" w:themeColor="text1"/>
                <w:szCs w:val="21"/>
              </w:rPr>
              <w:t>赎回费</w:t>
            </w:r>
          </w:p>
        </w:tc>
        <w:tc>
          <w:tcPr>
            <w:tcW w:w="3114" w:type="dxa"/>
            <w:vAlign w:val="center"/>
          </w:tcPr>
          <w:p w:rsidR="00660056" w:rsidRPr="00A73188" w:rsidRDefault="00660056" w:rsidP="00346EB8">
            <w:pPr>
              <w:spacing w:line="360" w:lineRule="auto"/>
              <w:jc w:val="right"/>
              <w:rPr>
                <w:rFonts w:eastAsiaTheme="minorEastAsia"/>
                <w:color w:val="000000" w:themeColor="text1"/>
                <w:szCs w:val="21"/>
              </w:rPr>
            </w:pPr>
            <w:r w:rsidRPr="00A73188">
              <w:rPr>
                <w:rFonts w:eastAsiaTheme="minorEastAsia" w:hint="eastAsia"/>
                <w:color w:val="000000" w:themeColor="text1"/>
                <w:szCs w:val="21"/>
              </w:rPr>
              <w:t>-</w:t>
            </w:r>
          </w:p>
        </w:tc>
        <w:tc>
          <w:tcPr>
            <w:tcW w:w="3553" w:type="dxa"/>
            <w:vAlign w:val="center"/>
          </w:tcPr>
          <w:p w:rsidR="00660056" w:rsidRPr="00A73188" w:rsidRDefault="00660056" w:rsidP="00346EB8">
            <w:pPr>
              <w:spacing w:line="360" w:lineRule="auto"/>
              <w:jc w:val="right"/>
              <w:rPr>
                <w:rFonts w:eastAsiaTheme="minorEastAsia"/>
                <w:color w:val="000000" w:themeColor="text1"/>
                <w:szCs w:val="21"/>
              </w:rPr>
            </w:pPr>
            <w:r w:rsidRPr="00A73188">
              <w:rPr>
                <w:rFonts w:eastAsiaTheme="minorEastAsia" w:hint="eastAsia"/>
                <w:color w:val="000000" w:themeColor="text1"/>
                <w:szCs w:val="21"/>
              </w:rPr>
              <w:t>-</w:t>
            </w:r>
          </w:p>
        </w:tc>
      </w:tr>
      <w:tr w:rsidR="00660056" w:rsidRPr="00A73188" w:rsidTr="00346EB8">
        <w:trPr>
          <w:trHeight w:val="285"/>
        </w:trPr>
        <w:tc>
          <w:tcPr>
            <w:tcW w:w="2528" w:type="dxa"/>
            <w:vAlign w:val="center"/>
          </w:tcPr>
          <w:p w:rsidR="00660056" w:rsidRPr="00A73188" w:rsidRDefault="00660056" w:rsidP="00346EB8">
            <w:pPr>
              <w:spacing w:line="360" w:lineRule="auto"/>
              <w:rPr>
                <w:rFonts w:eastAsiaTheme="minorEastAsia"/>
                <w:color w:val="000000" w:themeColor="text1"/>
                <w:szCs w:val="21"/>
              </w:rPr>
            </w:pPr>
            <w:r w:rsidRPr="00A73188">
              <w:rPr>
                <w:rFonts w:eastAsiaTheme="minorEastAsia"/>
                <w:color w:val="000000" w:themeColor="text1"/>
                <w:szCs w:val="21"/>
                <w:lang w:val="en-AU"/>
              </w:rPr>
              <w:t>合计</w:t>
            </w:r>
          </w:p>
        </w:tc>
        <w:tc>
          <w:tcPr>
            <w:tcW w:w="3114" w:type="dxa"/>
            <w:vAlign w:val="center"/>
          </w:tcPr>
          <w:p w:rsidR="00660056" w:rsidRPr="00A73188" w:rsidRDefault="00660056" w:rsidP="00346EB8">
            <w:pPr>
              <w:spacing w:line="360" w:lineRule="auto"/>
              <w:jc w:val="right"/>
              <w:rPr>
                <w:rFonts w:eastAsiaTheme="minorEastAsia"/>
                <w:color w:val="000000" w:themeColor="text1"/>
                <w:szCs w:val="21"/>
              </w:rPr>
            </w:pPr>
            <w:r w:rsidRPr="00A73188">
              <w:rPr>
                <w:rFonts w:eastAsiaTheme="minorEastAsia"/>
                <w:color w:val="000000" w:themeColor="text1"/>
                <w:szCs w:val="21"/>
              </w:rPr>
              <w:t>26,682.98</w:t>
            </w:r>
          </w:p>
        </w:tc>
        <w:tc>
          <w:tcPr>
            <w:tcW w:w="3553" w:type="dxa"/>
            <w:vAlign w:val="center"/>
          </w:tcPr>
          <w:p w:rsidR="00660056" w:rsidRPr="00A73188" w:rsidRDefault="00660056" w:rsidP="00346EB8">
            <w:pPr>
              <w:spacing w:line="360" w:lineRule="auto"/>
              <w:jc w:val="right"/>
              <w:rPr>
                <w:rFonts w:eastAsiaTheme="minorEastAsia"/>
                <w:color w:val="000000" w:themeColor="text1"/>
                <w:szCs w:val="21"/>
              </w:rPr>
            </w:pPr>
            <w:r w:rsidRPr="00A73188">
              <w:rPr>
                <w:rFonts w:eastAsiaTheme="minorEastAsia"/>
                <w:color w:val="000000" w:themeColor="text1"/>
                <w:szCs w:val="21"/>
              </w:rPr>
              <w:t>28,163.25</w:t>
            </w:r>
          </w:p>
        </w:tc>
      </w:tr>
    </w:tbl>
    <w:p w:rsidR="001A59F9" w:rsidRPr="0091476E" w:rsidRDefault="001A59F9" w:rsidP="0091476E">
      <w:pPr>
        <w:spacing w:before="29" w:line="288" w:lineRule="auto"/>
        <w:rPr>
          <w:rFonts w:eastAsiaTheme="minorEastAsia"/>
          <w:b/>
          <w:sz w:val="24"/>
        </w:rPr>
      </w:pPr>
      <w:r w:rsidRPr="0091476E">
        <w:rPr>
          <w:rFonts w:eastAsiaTheme="minorEastAsia"/>
          <w:b/>
          <w:sz w:val="24"/>
        </w:rPr>
        <w:t>7.4.7.20</w:t>
      </w:r>
      <w:r w:rsidRPr="0091476E">
        <w:rPr>
          <w:rFonts w:eastAsiaTheme="minorEastAsia" w:hint="eastAsia"/>
          <w:b/>
          <w:sz w:val="24"/>
        </w:rPr>
        <w:t>其他费用</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19"/>
        <w:gridCol w:w="2856"/>
        <w:gridCol w:w="3323"/>
      </w:tblGrid>
      <w:tr w:rsidR="001A59F9" w:rsidRPr="00D564C7" w:rsidTr="008E2B66">
        <w:tc>
          <w:tcPr>
            <w:tcW w:w="2855"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893"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2018</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2018</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3367"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2017</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8E2B66">
        <w:tc>
          <w:tcPr>
            <w:tcW w:w="2855" w:type="dxa"/>
            <w:vAlign w:val="center"/>
          </w:tcPr>
          <w:p w:rsidR="001A59F9" w:rsidRPr="00670C3F" w:rsidRDefault="001A59F9" w:rsidP="00670C3F">
            <w:pPr>
              <w:spacing w:before="29" w:line="288" w:lineRule="auto"/>
              <w:rPr>
                <w:sz w:val="24"/>
              </w:rPr>
            </w:pPr>
            <w:r w:rsidRPr="00670C3F">
              <w:rPr>
                <w:rFonts w:hint="eastAsia"/>
                <w:sz w:val="24"/>
              </w:rPr>
              <w:t>审计费用</w:t>
            </w:r>
          </w:p>
        </w:tc>
        <w:tc>
          <w:tcPr>
            <w:tcW w:w="2893" w:type="dxa"/>
            <w:vAlign w:val="bottom"/>
          </w:tcPr>
          <w:p w:rsidR="001A59F9" w:rsidRPr="004C1637" w:rsidRDefault="001A59F9" w:rsidP="004C1637">
            <w:pPr>
              <w:spacing w:before="29" w:line="288" w:lineRule="auto"/>
              <w:jc w:val="right"/>
              <w:rPr>
                <w:color w:val="000000"/>
                <w:kern w:val="0"/>
                <w:sz w:val="24"/>
              </w:rPr>
            </w:pPr>
            <w:r w:rsidRPr="004C1637">
              <w:rPr>
                <w:color w:val="000000"/>
                <w:kern w:val="0"/>
                <w:sz w:val="24"/>
              </w:rPr>
              <w:t>60,000.00</w:t>
            </w:r>
          </w:p>
        </w:tc>
        <w:tc>
          <w:tcPr>
            <w:tcW w:w="3367" w:type="dxa"/>
            <w:vAlign w:val="bottom"/>
          </w:tcPr>
          <w:p w:rsidR="001A59F9" w:rsidRPr="004C1637" w:rsidRDefault="001A59F9" w:rsidP="004C1637">
            <w:pPr>
              <w:spacing w:before="29" w:line="288" w:lineRule="auto"/>
              <w:jc w:val="right"/>
              <w:rPr>
                <w:color w:val="000000"/>
                <w:kern w:val="0"/>
                <w:sz w:val="24"/>
              </w:rPr>
            </w:pPr>
            <w:r w:rsidRPr="004C1637">
              <w:rPr>
                <w:color w:val="000000"/>
                <w:kern w:val="0"/>
                <w:sz w:val="24"/>
              </w:rPr>
              <w:t>70,000.00</w:t>
            </w:r>
          </w:p>
        </w:tc>
      </w:tr>
      <w:tr w:rsidR="001A59F9" w:rsidRPr="00D564C7" w:rsidTr="008E2B66">
        <w:tc>
          <w:tcPr>
            <w:tcW w:w="2855" w:type="dxa"/>
            <w:vAlign w:val="center"/>
          </w:tcPr>
          <w:p w:rsidR="001A59F9" w:rsidRPr="00670C3F" w:rsidRDefault="001A59F9" w:rsidP="00670C3F">
            <w:pPr>
              <w:spacing w:before="29" w:line="288" w:lineRule="auto"/>
              <w:rPr>
                <w:sz w:val="24"/>
              </w:rPr>
            </w:pPr>
            <w:r w:rsidRPr="00670C3F">
              <w:rPr>
                <w:rFonts w:hint="eastAsia"/>
                <w:sz w:val="24"/>
              </w:rPr>
              <w:t>信息披露费</w:t>
            </w:r>
          </w:p>
        </w:tc>
        <w:tc>
          <w:tcPr>
            <w:tcW w:w="2893" w:type="dxa"/>
            <w:vAlign w:val="bottom"/>
          </w:tcPr>
          <w:p w:rsidR="001A59F9" w:rsidRPr="004C1637" w:rsidRDefault="001A59F9" w:rsidP="004C1637">
            <w:pPr>
              <w:spacing w:before="29" w:line="288" w:lineRule="auto"/>
              <w:jc w:val="right"/>
              <w:rPr>
                <w:color w:val="000000"/>
                <w:kern w:val="0"/>
                <w:sz w:val="24"/>
              </w:rPr>
            </w:pPr>
            <w:r w:rsidRPr="004C1637">
              <w:rPr>
                <w:color w:val="000000"/>
                <w:kern w:val="0"/>
                <w:sz w:val="24"/>
              </w:rPr>
              <w:t>240,000.00</w:t>
            </w:r>
          </w:p>
        </w:tc>
        <w:tc>
          <w:tcPr>
            <w:tcW w:w="3367" w:type="dxa"/>
            <w:vAlign w:val="bottom"/>
          </w:tcPr>
          <w:p w:rsidR="001A59F9" w:rsidRPr="004C1637" w:rsidRDefault="001A59F9" w:rsidP="004C1637">
            <w:pPr>
              <w:spacing w:before="29" w:line="288" w:lineRule="auto"/>
              <w:jc w:val="right"/>
              <w:rPr>
                <w:color w:val="000000"/>
                <w:kern w:val="0"/>
                <w:sz w:val="24"/>
              </w:rPr>
            </w:pPr>
            <w:r w:rsidRPr="004C1637">
              <w:rPr>
                <w:color w:val="000000"/>
                <w:kern w:val="0"/>
                <w:sz w:val="24"/>
              </w:rPr>
              <w:t>240,000.00</w:t>
            </w:r>
          </w:p>
        </w:tc>
      </w:tr>
      <w:tr w:rsidR="00303981">
        <w:tc>
          <w:tcPr>
            <w:tcW w:w="2819" w:type="dxa"/>
            <w:vAlign w:val="center"/>
          </w:tcPr>
          <w:p w:rsidR="00303981" w:rsidRDefault="00624E00">
            <w:pPr>
              <w:jc w:val="left"/>
            </w:pPr>
            <w:r>
              <w:rPr>
                <w:sz w:val="24"/>
              </w:rPr>
              <w:t>银行费用</w:t>
            </w:r>
          </w:p>
        </w:tc>
        <w:tc>
          <w:tcPr>
            <w:tcW w:w="2856" w:type="dxa"/>
            <w:vAlign w:val="center"/>
          </w:tcPr>
          <w:p w:rsidR="00303981" w:rsidRDefault="00624E00">
            <w:pPr>
              <w:jc w:val="right"/>
            </w:pPr>
            <w:r>
              <w:rPr>
                <w:sz w:val="24"/>
              </w:rPr>
              <w:t>23,455.35</w:t>
            </w:r>
          </w:p>
        </w:tc>
        <w:tc>
          <w:tcPr>
            <w:tcW w:w="3323" w:type="dxa"/>
            <w:vAlign w:val="center"/>
          </w:tcPr>
          <w:p w:rsidR="00303981" w:rsidRDefault="00624E00">
            <w:pPr>
              <w:jc w:val="right"/>
            </w:pPr>
            <w:r>
              <w:rPr>
                <w:sz w:val="24"/>
              </w:rPr>
              <w:t>27,999.92</w:t>
            </w:r>
          </w:p>
        </w:tc>
      </w:tr>
      <w:tr w:rsidR="00303981">
        <w:tc>
          <w:tcPr>
            <w:tcW w:w="2819" w:type="dxa"/>
            <w:vAlign w:val="center"/>
          </w:tcPr>
          <w:p w:rsidR="00303981" w:rsidRDefault="00624E00">
            <w:pPr>
              <w:jc w:val="left"/>
            </w:pPr>
            <w:r>
              <w:rPr>
                <w:sz w:val="24"/>
              </w:rPr>
              <w:t>债券账户费用</w:t>
            </w:r>
          </w:p>
        </w:tc>
        <w:tc>
          <w:tcPr>
            <w:tcW w:w="2856" w:type="dxa"/>
            <w:vAlign w:val="center"/>
          </w:tcPr>
          <w:p w:rsidR="00303981" w:rsidRDefault="00624E00">
            <w:pPr>
              <w:jc w:val="right"/>
            </w:pPr>
            <w:r>
              <w:rPr>
                <w:sz w:val="24"/>
              </w:rPr>
              <w:t>46,500.00</w:t>
            </w:r>
          </w:p>
        </w:tc>
        <w:tc>
          <w:tcPr>
            <w:tcW w:w="3323" w:type="dxa"/>
            <w:vAlign w:val="center"/>
          </w:tcPr>
          <w:p w:rsidR="00303981" w:rsidRDefault="00624E00">
            <w:pPr>
              <w:jc w:val="right"/>
            </w:pPr>
            <w:r>
              <w:rPr>
                <w:sz w:val="24"/>
              </w:rPr>
              <w:t>37,470.00</w:t>
            </w:r>
          </w:p>
        </w:tc>
      </w:tr>
      <w:tr w:rsidR="00303981">
        <w:tc>
          <w:tcPr>
            <w:tcW w:w="2819" w:type="dxa"/>
            <w:vAlign w:val="center"/>
          </w:tcPr>
          <w:p w:rsidR="00303981" w:rsidRDefault="00624E00">
            <w:pPr>
              <w:jc w:val="left"/>
            </w:pPr>
            <w:r>
              <w:rPr>
                <w:sz w:val="24"/>
              </w:rPr>
              <w:t>其他</w:t>
            </w:r>
          </w:p>
        </w:tc>
        <w:tc>
          <w:tcPr>
            <w:tcW w:w="2856" w:type="dxa"/>
            <w:vAlign w:val="center"/>
          </w:tcPr>
          <w:p w:rsidR="00303981" w:rsidRDefault="00624E00">
            <w:pPr>
              <w:jc w:val="right"/>
            </w:pPr>
            <w:r>
              <w:rPr>
                <w:sz w:val="24"/>
              </w:rPr>
              <w:t>-</w:t>
            </w:r>
          </w:p>
        </w:tc>
        <w:tc>
          <w:tcPr>
            <w:tcW w:w="3323" w:type="dxa"/>
            <w:vAlign w:val="center"/>
          </w:tcPr>
          <w:p w:rsidR="00303981" w:rsidRDefault="00624E00">
            <w:pPr>
              <w:jc w:val="right"/>
            </w:pPr>
            <w:r>
              <w:rPr>
                <w:sz w:val="24"/>
              </w:rPr>
              <w:t>-</w:t>
            </w:r>
          </w:p>
        </w:tc>
      </w:tr>
      <w:tr w:rsidR="001A59F9" w:rsidRPr="00D564C7" w:rsidTr="008E2B66">
        <w:tc>
          <w:tcPr>
            <w:tcW w:w="2855" w:type="dxa"/>
            <w:vAlign w:val="center"/>
          </w:tcPr>
          <w:p w:rsidR="001A59F9" w:rsidRPr="00D564C7" w:rsidRDefault="001A59F9" w:rsidP="00670C3F">
            <w:pPr>
              <w:spacing w:before="29" w:line="288" w:lineRule="auto"/>
              <w:rPr>
                <w:rFonts w:asciiTheme="minorEastAsia" w:eastAsiaTheme="minorEastAsia" w:hAnsiTheme="minorEastAsia"/>
                <w:szCs w:val="21"/>
              </w:rPr>
            </w:pPr>
            <w:r w:rsidRPr="00670C3F">
              <w:rPr>
                <w:rFonts w:hint="eastAsia"/>
                <w:sz w:val="24"/>
              </w:rPr>
              <w:t>合计</w:t>
            </w:r>
          </w:p>
        </w:tc>
        <w:tc>
          <w:tcPr>
            <w:tcW w:w="28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369,955.35</w:t>
            </w:r>
          </w:p>
        </w:tc>
        <w:tc>
          <w:tcPr>
            <w:tcW w:w="336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375,469.92</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7.4.8</w:t>
      </w:r>
      <w:r w:rsidRPr="0091476E">
        <w:rPr>
          <w:rFonts w:eastAsiaTheme="minorEastAsia" w:hint="eastAsia"/>
          <w:b/>
          <w:sz w:val="24"/>
        </w:rPr>
        <w:t>或有事项、资产负债表日后事项的说明</w:t>
      </w:r>
    </w:p>
    <w:p w:rsidR="001A59F9" w:rsidRPr="0091476E" w:rsidRDefault="001A59F9" w:rsidP="0091476E">
      <w:pPr>
        <w:spacing w:before="29" w:line="288" w:lineRule="auto"/>
        <w:rPr>
          <w:rFonts w:eastAsiaTheme="minorEastAsia"/>
          <w:b/>
          <w:sz w:val="24"/>
        </w:rPr>
      </w:pPr>
      <w:r w:rsidRPr="0091476E">
        <w:rPr>
          <w:rFonts w:eastAsiaTheme="minorEastAsia"/>
          <w:b/>
          <w:sz w:val="24"/>
        </w:rPr>
        <w:t xml:space="preserve">7.4.8.1 </w:t>
      </w:r>
      <w:r w:rsidRPr="0091476E">
        <w:rPr>
          <w:rFonts w:eastAsiaTheme="minorEastAsia" w:hint="eastAsia"/>
          <w:b/>
          <w:sz w:val="24"/>
        </w:rPr>
        <w:t>或有事项</w:t>
      </w:r>
    </w:p>
    <w:p w:rsidR="001A59F9" w:rsidRPr="00AB42A1" w:rsidRDefault="001A59F9" w:rsidP="00AB42A1">
      <w:pPr>
        <w:spacing w:before="29" w:line="288" w:lineRule="auto"/>
        <w:ind w:firstLineChars="200" w:firstLine="480"/>
        <w:rPr>
          <w:kern w:val="0"/>
          <w:sz w:val="24"/>
        </w:rPr>
      </w:pPr>
      <w:r w:rsidRPr="00AB42A1">
        <w:rPr>
          <w:kern w:val="0"/>
          <w:sz w:val="24"/>
        </w:rPr>
        <w:t>无。</w:t>
      </w:r>
    </w:p>
    <w:p w:rsidR="001A59F9" w:rsidRPr="00D564C7" w:rsidRDefault="001A59F9" w:rsidP="00C8550F">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 xml:space="preserve">7.4.8.2 </w:t>
      </w:r>
      <w:r w:rsidRPr="0091476E">
        <w:rPr>
          <w:rFonts w:eastAsiaTheme="minorEastAsia" w:hint="eastAsia"/>
          <w:b/>
          <w:sz w:val="24"/>
        </w:rPr>
        <w:t>资产负债表日后事项</w:t>
      </w:r>
    </w:p>
    <w:p w:rsidR="001A59F9" w:rsidRPr="00AB42A1" w:rsidRDefault="001A59F9" w:rsidP="00AB42A1">
      <w:pPr>
        <w:spacing w:before="29" w:line="288" w:lineRule="auto"/>
        <w:ind w:firstLineChars="200" w:firstLine="480"/>
        <w:rPr>
          <w:kern w:val="0"/>
          <w:sz w:val="24"/>
        </w:rPr>
      </w:pPr>
      <w:r w:rsidRPr="00AB42A1">
        <w:rPr>
          <w:kern w:val="0"/>
          <w:sz w:val="24"/>
        </w:rPr>
        <w:t>根据相关法律法规和基金合同要求，本基金本报告期内未进行利润分配。本基金管理人于</w:t>
      </w:r>
      <w:r w:rsidRPr="00AB42A1">
        <w:rPr>
          <w:kern w:val="0"/>
          <w:sz w:val="24"/>
        </w:rPr>
        <w:t>2019</w:t>
      </w:r>
      <w:r w:rsidRPr="00AB42A1">
        <w:rPr>
          <w:kern w:val="0"/>
          <w:sz w:val="24"/>
        </w:rPr>
        <w:t>年</w:t>
      </w:r>
      <w:r w:rsidRPr="00AB42A1">
        <w:rPr>
          <w:kern w:val="0"/>
          <w:sz w:val="24"/>
        </w:rPr>
        <w:t>1</w:t>
      </w:r>
      <w:r w:rsidRPr="00AB42A1">
        <w:rPr>
          <w:kern w:val="0"/>
          <w:sz w:val="24"/>
        </w:rPr>
        <w:t>月</w:t>
      </w:r>
      <w:r w:rsidRPr="00AB42A1">
        <w:rPr>
          <w:kern w:val="0"/>
          <w:sz w:val="24"/>
        </w:rPr>
        <w:t>10</w:t>
      </w:r>
      <w:r w:rsidRPr="00AB42A1">
        <w:rPr>
          <w:kern w:val="0"/>
          <w:sz w:val="24"/>
        </w:rPr>
        <w:t>日宣告</w:t>
      </w:r>
      <w:r w:rsidRPr="00AB42A1">
        <w:rPr>
          <w:kern w:val="0"/>
          <w:sz w:val="24"/>
        </w:rPr>
        <w:t>2019</w:t>
      </w:r>
      <w:r w:rsidRPr="00AB42A1">
        <w:rPr>
          <w:kern w:val="0"/>
          <w:sz w:val="24"/>
        </w:rPr>
        <w:t>年度第</w:t>
      </w:r>
      <w:r w:rsidRPr="00AB42A1">
        <w:rPr>
          <w:kern w:val="0"/>
          <w:sz w:val="24"/>
        </w:rPr>
        <w:t>1</w:t>
      </w:r>
      <w:r w:rsidRPr="00AB42A1">
        <w:rPr>
          <w:kern w:val="0"/>
          <w:sz w:val="24"/>
        </w:rPr>
        <w:t>次分红，向截至</w:t>
      </w:r>
      <w:r w:rsidRPr="00AB42A1">
        <w:rPr>
          <w:kern w:val="0"/>
          <w:sz w:val="24"/>
        </w:rPr>
        <w:t>2019</w:t>
      </w:r>
      <w:r w:rsidRPr="00AB42A1">
        <w:rPr>
          <w:kern w:val="0"/>
          <w:sz w:val="24"/>
        </w:rPr>
        <w:t>年</w:t>
      </w:r>
      <w:r w:rsidRPr="00AB42A1">
        <w:rPr>
          <w:kern w:val="0"/>
          <w:sz w:val="24"/>
        </w:rPr>
        <w:t>1</w:t>
      </w:r>
      <w:r w:rsidRPr="00AB42A1">
        <w:rPr>
          <w:kern w:val="0"/>
          <w:sz w:val="24"/>
        </w:rPr>
        <w:t>月</w:t>
      </w:r>
      <w:r w:rsidRPr="00AB42A1">
        <w:rPr>
          <w:kern w:val="0"/>
          <w:sz w:val="24"/>
        </w:rPr>
        <w:t>14</w:t>
      </w:r>
      <w:r w:rsidRPr="00AB42A1">
        <w:rPr>
          <w:kern w:val="0"/>
          <w:sz w:val="24"/>
        </w:rPr>
        <w:t>日止在本</w:t>
      </w:r>
      <w:r w:rsidRPr="00AB42A1">
        <w:rPr>
          <w:kern w:val="0"/>
          <w:sz w:val="24"/>
        </w:rPr>
        <w:lastRenderedPageBreak/>
        <w:t>基金注册登记人中国证券登记结算有限公司登记在册的</w:t>
      </w:r>
      <w:r w:rsidRPr="00AB42A1">
        <w:rPr>
          <w:kern w:val="0"/>
          <w:sz w:val="24"/>
        </w:rPr>
        <w:t>A/B</w:t>
      </w:r>
      <w:r w:rsidRPr="00AB42A1">
        <w:rPr>
          <w:kern w:val="0"/>
          <w:sz w:val="24"/>
        </w:rPr>
        <w:t>类基金份额持有人按每</w:t>
      </w:r>
      <w:r w:rsidRPr="00AB42A1">
        <w:rPr>
          <w:kern w:val="0"/>
          <w:sz w:val="24"/>
        </w:rPr>
        <w:t>10</w:t>
      </w:r>
      <w:r w:rsidRPr="00AB42A1">
        <w:rPr>
          <w:kern w:val="0"/>
          <w:sz w:val="24"/>
        </w:rPr>
        <w:t>份基金份额派发红利</w:t>
      </w:r>
      <w:r w:rsidRPr="00AB42A1">
        <w:rPr>
          <w:kern w:val="0"/>
          <w:sz w:val="24"/>
        </w:rPr>
        <w:t>0.20</w:t>
      </w:r>
      <w:r w:rsidRPr="00AB42A1">
        <w:rPr>
          <w:kern w:val="0"/>
          <w:sz w:val="24"/>
        </w:rPr>
        <w:t>元，</w:t>
      </w:r>
      <w:r w:rsidRPr="00AB42A1">
        <w:rPr>
          <w:kern w:val="0"/>
          <w:sz w:val="24"/>
        </w:rPr>
        <w:t>C</w:t>
      </w:r>
      <w:r w:rsidRPr="00AB42A1">
        <w:rPr>
          <w:kern w:val="0"/>
          <w:sz w:val="24"/>
        </w:rPr>
        <w:t>类基金份额持有人按每</w:t>
      </w:r>
      <w:r w:rsidRPr="00AB42A1">
        <w:rPr>
          <w:kern w:val="0"/>
          <w:sz w:val="24"/>
        </w:rPr>
        <w:t>10</w:t>
      </w:r>
      <w:r w:rsidRPr="00AB42A1">
        <w:rPr>
          <w:kern w:val="0"/>
          <w:sz w:val="24"/>
        </w:rPr>
        <w:t>份基金份额派发红利</w:t>
      </w:r>
      <w:r w:rsidRPr="00AB42A1">
        <w:rPr>
          <w:kern w:val="0"/>
          <w:sz w:val="24"/>
        </w:rPr>
        <w:t>0.14</w:t>
      </w:r>
      <w:r w:rsidRPr="00AB42A1">
        <w:rPr>
          <w:kern w:val="0"/>
          <w:sz w:val="24"/>
        </w:rPr>
        <w:t>元。</w:t>
      </w:r>
    </w:p>
    <w:p w:rsidR="001A59F9" w:rsidRPr="0091476E" w:rsidRDefault="001A59F9" w:rsidP="0091476E">
      <w:pPr>
        <w:spacing w:before="29" w:line="288" w:lineRule="auto"/>
        <w:rPr>
          <w:rFonts w:eastAsiaTheme="minorEastAsia"/>
          <w:b/>
          <w:sz w:val="24"/>
        </w:rPr>
      </w:pPr>
    </w:p>
    <w:p w:rsidR="00882004" w:rsidRDefault="00882004" w:rsidP="00882004">
      <w:pPr>
        <w:spacing w:before="29" w:line="288" w:lineRule="auto"/>
        <w:rPr>
          <w:b/>
          <w:bCs/>
          <w:color w:val="000000"/>
          <w:kern w:val="0"/>
          <w:sz w:val="24"/>
        </w:rPr>
      </w:pPr>
      <w:r>
        <w:rPr>
          <w:b/>
          <w:bCs/>
          <w:color w:val="000000"/>
          <w:kern w:val="0"/>
          <w:sz w:val="24"/>
        </w:rPr>
        <w:t>7.4.</w:t>
      </w:r>
      <w:r w:rsidRPr="00CC3C05">
        <w:rPr>
          <w:b/>
          <w:bCs/>
          <w:color w:val="000000"/>
          <w:kern w:val="0"/>
          <w:sz w:val="24"/>
        </w:rPr>
        <w:t>9</w:t>
      </w:r>
      <w:r w:rsidRPr="00CC3C05">
        <w:rPr>
          <w:rFonts w:hint="eastAsia"/>
          <w:b/>
          <w:bCs/>
          <w:color w:val="000000"/>
          <w:kern w:val="0"/>
          <w:sz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882004" w:rsidRPr="0091212A" w:rsidTr="00293126">
        <w:tc>
          <w:tcPr>
            <w:tcW w:w="5220" w:type="dxa"/>
          </w:tcPr>
          <w:p w:rsidR="00882004" w:rsidRPr="004E7650" w:rsidRDefault="00882004" w:rsidP="00293126">
            <w:pPr>
              <w:spacing w:before="29" w:line="288" w:lineRule="auto"/>
              <w:jc w:val="center"/>
              <w:rPr>
                <w:color w:val="000000"/>
                <w:sz w:val="24"/>
              </w:rPr>
            </w:pPr>
            <w:r w:rsidRPr="004E7650">
              <w:rPr>
                <w:rFonts w:hint="eastAsia"/>
                <w:color w:val="000000"/>
                <w:sz w:val="24"/>
              </w:rPr>
              <w:t>关联方名称</w:t>
            </w:r>
          </w:p>
        </w:tc>
        <w:tc>
          <w:tcPr>
            <w:tcW w:w="3780" w:type="dxa"/>
          </w:tcPr>
          <w:p w:rsidR="00882004" w:rsidRPr="004E7650" w:rsidRDefault="00882004" w:rsidP="00293126">
            <w:pPr>
              <w:spacing w:before="29" w:line="288" w:lineRule="auto"/>
              <w:jc w:val="center"/>
              <w:rPr>
                <w:color w:val="000000"/>
                <w:sz w:val="24"/>
              </w:rPr>
            </w:pPr>
            <w:r w:rsidRPr="004E7650">
              <w:rPr>
                <w:rFonts w:hint="eastAsia"/>
                <w:color w:val="000000"/>
                <w:sz w:val="24"/>
              </w:rPr>
              <w:t>与本基金的关系</w:t>
            </w:r>
          </w:p>
        </w:tc>
      </w:tr>
      <w:tr w:rsidR="00303981">
        <w:tc>
          <w:tcPr>
            <w:tcW w:w="5220" w:type="dxa"/>
            <w:vAlign w:val="center"/>
          </w:tcPr>
          <w:p w:rsidR="00303981" w:rsidRDefault="00624E00">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80" w:type="dxa"/>
            <w:vAlign w:val="center"/>
          </w:tcPr>
          <w:p w:rsidR="00303981" w:rsidRDefault="00624E00">
            <w:pPr>
              <w:jc w:val="center"/>
            </w:pPr>
            <w:r>
              <w:rPr>
                <w:color w:val="000000"/>
                <w:sz w:val="24"/>
              </w:rPr>
              <w:t>基金管理人、基金销售机构</w:t>
            </w:r>
          </w:p>
        </w:tc>
      </w:tr>
      <w:tr w:rsidR="00303981">
        <w:tc>
          <w:tcPr>
            <w:tcW w:w="5220" w:type="dxa"/>
            <w:vAlign w:val="center"/>
          </w:tcPr>
          <w:p w:rsidR="00303981" w:rsidRDefault="00624E00">
            <w:pPr>
              <w:jc w:val="left"/>
            </w:pPr>
            <w:r>
              <w:rPr>
                <w:color w:val="000000"/>
                <w:sz w:val="24"/>
              </w:rPr>
              <w:t>中国农业银行股份有限公司</w:t>
            </w:r>
            <w:r>
              <w:rPr>
                <w:color w:val="000000"/>
                <w:sz w:val="24"/>
              </w:rPr>
              <w:t>(“</w:t>
            </w:r>
            <w:r>
              <w:rPr>
                <w:color w:val="000000"/>
                <w:sz w:val="24"/>
              </w:rPr>
              <w:t>中国农业银行</w:t>
            </w:r>
            <w:r>
              <w:rPr>
                <w:color w:val="000000"/>
                <w:sz w:val="24"/>
              </w:rPr>
              <w:t>”)</w:t>
            </w:r>
          </w:p>
        </w:tc>
        <w:tc>
          <w:tcPr>
            <w:tcW w:w="3780" w:type="dxa"/>
            <w:vAlign w:val="center"/>
          </w:tcPr>
          <w:p w:rsidR="00303981" w:rsidRDefault="00624E00">
            <w:pPr>
              <w:jc w:val="center"/>
            </w:pPr>
            <w:r>
              <w:rPr>
                <w:color w:val="000000"/>
                <w:sz w:val="24"/>
              </w:rPr>
              <w:t>基金托管人、基金销售机构</w:t>
            </w:r>
          </w:p>
        </w:tc>
      </w:tr>
      <w:tr w:rsidR="00303981">
        <w:tc>
          <w:tcPr>
            <w:tcW w:w="5220" w:type="dxa"/>
            <w:vAlign w:val="center"/>
          </w:tcPr>
          <w:p w:rsidR="00303981" w:rsidRDefault="00624E00">
            <w:pPr>
              <w:jc w:val="left"/>
            </w:pPr>
            <w:r>
              <w:rPr>
                <w:color w:val="000000"/>
                <w:sz w:val="24"/>
              </w:rPr>
              <w:t>交通银行股份有限公司</w:t>
            </w:r>
            <w:r>
              <w:rPr>
                <w:color w:val="000000"/>
                <w:sz w:val="24"/>
              </w:rPr>
              <w:t xml:space="preserve"> (“</w:t>
            </w:r>
            <w:r>
              <w:rPr>
                <w:color w:val="000000"/>
                <w:sz w:val="24"/>
              </w:rPr>
              <w:t>交通银行</w:t>
            </w:r>
            <w:r>
              <w:rPr>
                <w:color w:val="000000"/>
                <w:sz w:val="24"/>
              </w:rPr>
              <w:t>”)</w:t>
            </w:r>
          </w:p>
        </w:tc>
        <w:tc>
          <w:tcPr>
            <w:tcW w:w="3780" w:type="dxa"/>
            <w:vAlign w:val="center"/>
          </w:tcPr>
          <w:p w:rsidR="00303981" w:rsidRDefault="00624E00">
            <w:pPr>
              <w:jc w:val="center"/>
            </w:pPr>
            <w:r>
              <w:rPr>
                <w:color w:val="000000"/>
                <w:sz w:val="24"/>
              </w:rPr>
              <w:t>基金管理人的股东、基金销售机构</w:t>
            </w:r>
          </w:p>
        </w:tc>
      </w:tr>
      <w:tr w:rsidR="00303981">
        <w:tc>
          <w:tcPr>
            <w:tcW w:w="5220" w:type="dxa"/>
            <w:vAlign w:val="center"/>
          </w:tcPr>
          <w:p w:rsidR="00303981" w:rsidRDefault="00624E00">
            <w:pPr>
              <w:jc w:val="left"/>
            </w:pPr>
            <w:r>
              <w:rPr>
                <w:color w:val="000000"/>
                <w:sz w:val="24"/>
              </w:rPr>
              <w:t>施罗德投资管理有限公司</w:t>
            </w:r>
          </w:p>
        </w:tc>
        <w:tc>
          <w:tcPr>
            <w:tcW w:w="3780" w:type="dxa"/>
            <w:vAlign w:val="center"/>
          </w:tcPr>
          <w:p w:rsidR="00303981" w:rsidRDefault="00624E00">
            <w:pPr>
              <w:jc w:val="center"/>
            </w:pPr>
            <w:r>
              <w:rPr>
                <w:color w:val="000000"/>
                <w:sz w:val="24"/>
              </w:rPr>
              <w:t>基金管理人的股东</w:t>
            </w:r>
          </w:p>
        </w:tc>
      </w:tr>
      <w:tr w:rsidR="00303981">
        <w:tc>
          <w:tcPr>
            <w:tcW w:w="5220" w:type="dxa"/>
            <w:vAlign w:val="center"/>
          </w:tcPr>
          <w:p w:rsidR="00303981" w:rsidRDefault="00624E00">
            <w:pPr>
              <w:jc w:val="left"/>
            </w:pPr>
            <w:r>
              <w:rPr>
                <w:color w:val="000000"/>
                <w:sz w:val="24"/>
              </w:rPr>
              <w:t>中国国际海运集装箱</w:t>
            </w:r>
            <w:r>
              <w:rPr>
                <w:color w:val="000000"/>
                <w:sz w:val="24"/>
              </w:rPr>
              <w:t>(</w:t>
            </w:r>
            <w:r>
              <w:rPr>
                <w:color w:val="000000"/>
                <w:sz w:val="24"/>
              </w:rPr>
              <w:t>集团</w:t>
            </w:r>
            <w:r>
              <w:rPr>
                <w:color w:val="000000"/>
                <w:sz w:val="24"/>
              </w:rPr>
              <w:t>)</w:t>
            </w:r>
            <w:r>
              <w:rPr>
                <w:color w:val="000000"/>
                <w:sz w:val="24"/>
              </w:rPr>
              <w:t>股份有限公司</w:t>
            </w:r>
          </w:p>
        </w:tc>
        <w:tc>
          <w:tcPr>
            <w:tcW w:w="3780" w:type="dxa"/>
            <w:vAlign w:val="center"/>
          </w:tcPr>
          <w:p w:rsidR="00303981" w:rsidRDefault="00624E00">
            <w:pPr>
              <w:jc w:val="center"/>
            </w:pPr>
            <w:r>
              <w:rPr>
                <w:color w:val="000000"/>
                <w:sz w:val="24"/>
              </w:rPr>
              <w:t>基金管理人的股东</w:t>
            </w:r>
          </w:p>
        </w:tc>
      </w:tr>
      <w:tr w:rsidR="00303981">
        <w:tc>
          <w:tcPr>
            <w:tcW w:w="5220" w:type="dxa"/>
            <w:vAlign w:val="center"/>
          </w:tcPr>
          <w:p w:rsidR="00303981" w:rsidRDefault="00624E00">
            <w:pPr>
              <w:jc w:val="left"/>
            </w:pPr>
            <w:r>
              <w:rPr>
                <w:color w:val="000000"/>
                <w:sz w:val="24"/>
              </w:rPr>
              <w:t>交银施罗德资产管理有限公司</w:t>
            </w:r>
          </w:p>
        </w:tc>
        <w:tc>
          <w:tcPr>
            <w:tcW w:w="3780" w:type="dxa"/>
            <w:vAlign w:val="center"/>
          </w:tcPr>
          <w:p w:rsidR="00303981" w:rsidRDefault="00624E00">
            <w:pPr>
              <w:jc w:val="center"/>
            </w:pPr>
            <w:r>
              <w:rPr>
                <w:color w:val="000000"/>
                <w:sz w:val="24"/>
              </w:rPr>
              <w:t>基金管理人的子公司</w:t>
            </w:r>
          </w:p>
        </w:tc>
      </w:tr>
      <w:tr w:rsidR="00303981">
        <w:tc>
          <w:tcPr>
            <w:tcW w:w="5220" w:type="dxa"/>
            <w:vAlign w:val="center"/>
          </w:tcPr>
          <w:p w:rsidR="00303981" w:rsidRDefault="00624E00">
            <w:pPr>
              <w:jc w:val="left"/>
            </w:pPr>
            <w:r>
              <w:rPr>
                <w:color w:val="000000"/>
                <w:sz w:val="24"/>
              </w:rPr>
              <w:t>上海直源投资管理有限公司</w:t>
            </w:r>
          </w:p>
        </w:tc>
        <w:tc>
          <w:tcPr>
            <w:tcW w:w="3780" w:type="dxa"/>
            <w:vAlign w:val="center"/>
          </w:tcPr>
          <w:p w:rsidR="00303981" w:rsidRDefault="00624E00">
            <w:pPr>
              <w:jc w:val="center"/>
            </w:pPr>
            <w:r>
              <w:rPr>
                <w:color w:val="000000"/>
                <w:sz w:val="24"/>
              </w:rPr>
              <w:t>受基金管理人控制的公司</w:t>
            </w:r>
          </w:p>
        </w:tc>
      </w:tr>
      <w:tr w:rsidR="00303981">
        <w:tc>
          <w:tcPr>
            <w:tcW w:w="5220" w:type="dxa"/>
            <w:vAlign w:val="center"/>
          </w:tcPr>
          <w:p w:rsidR="00303981" w:rsidRDefault="00624E00">
            <w:pPr>
              <w:jc w:val="left"/>
            </w:pPr>
            <w:r>
              <w:rPr>
                <w:color w:val="000000"/>
                <w:sz w:val="24"/>
              </w:rPr>
              <w:t>交</w:t>
            </w:r>
            <w:proofErr w:type="gramStart"/>
            <w:r>
              <w:rPr>
                <w:color w:val="000000"/>
                <w:sz w:val="24"/>
              </w:rPr>
              <w:t>烨</w:t>
            </w:r>
            <w:proofErr w:type="gramEnd"/>
            <w:r>
              <w:rPr>
                <w:color w:val="000000"/>
                <w:sz w:val="24"/>
              </w:rPr>
              <w:t>投资管理</w:t>
            </w:r>
            <w:r>
              <w:rPr>
                <w:color w:val="000000"/>
                <w:sz w:val="24"/>
              </w:rPr>
              <w:t>(</w:t>
            </w:r>
            <w:r>
              <w:rPr>
                <w:color w:val="000000"/>
                <w:sz w:val="24"/>
              </w:rPr>
              <w:t>上海</w:t>
            </w:r>
            <w:r>
              <w:rPr>
                <w:color w:val="000000"/>
                <w:sz w:val="24"/>
              </w:rPr>
              <w:t>)</w:t>
            </w:r>
            <w:r>
              <w:rPr>
                <w:color w:val="000000"/>
                <w:sz w:val="24"/>
              </w:rPr>
              <w:t>有限公司</w:t>
            </w:r>
          </w:p>
        </w:tc>
        <w:tc>
          <w:tcPr>
            <w:tcW w:w="3780" w:type="dxa"/>
            <w:vAlign w:val="center"/>
          </w:tcPr>
          <w:p w:rsidR="00303981" w:rsidRDefault="00624E00">
            <w:pPr>
              <w:jc w:val="center"/>
            </w:pPr>
            <w:r>
              <w:rPr>
                <w:color w:val="000000"/>
                <w:sz w:val="24"/>
              </w:rPr>
              <w:t>受基金管理人控制的公司</w:t>
            </w:r>
          </w:p>
        </w:tc>
      </w:tr>
    </w:tbl>
    <w:p w:rsidR="00241319" w:rsidRPr="00D754A9" w:rsidRDefault="00882004" w:rsidP="00241319">
      <w:pPr>
        <w:tabs>
          <w:tab w:val="left" w:pos="426"/>
        </w:tabs>
        <w:spacing w:before="29" w:line="288" w:lineRule="auto"/>
        <w:jc w:val="left"/>
        <w:rPr>
          <w:kern w:val="0"/>
          <w:sz w:val="24"/>
        </w:rPr>
      </w:pPr>
      <w:r w:rsidRPr="00D754A9">
        <w:rPr>
          <w:kern w:val="0"/>
          <w:sz w:val="24"/>
        </w:rPr>
        <w:t>注：下述关联交易均在正常业务范围内按一般商业条款订立。</w:t>
      </w:r>
    </w:p>
    <w:p w:rsidR="001A59F9" w:rsidRPr="00D564C7" w:rsidRDefault="001A59F9" w:rsidP="00026C9C">
      <w:pPr>
        <w:spacing w:line="360" w:lineRule="auto"/>
        <w:rPr>
          <w:rFonts w:asciiTheme="minorEastAsia" w:eastAsiaTheme="minorEastAsia" w:hAnsiTheme="minorEastAsia"/>
          <w:color w:val="000000"/>
          <w:szCs w:val="21"/>
        </w:rPr>
      </w:pPr>
      <w:r w:rsidRPr="00D564C7">
        <w:rPr>
          <w:rFonts w:asciiTheme="minorEastAsia" w:eastAsiaTheme="minorEastAsia" w:hAnsiTheme="minorEastAsia"/>
          <w:color w:val="000000"/>
          <w:szCs w:val="21"/>
        </w:rPr>
        <w:tab/>
      </w:r>
    </w:p>
    <w:p w:rsidR="001A59F9" w:rsidRPr="0091476E" w:rsidRDefault="001A59F9" w:rsidP="0091476E">
      <w:pPr>
        <w:spacing w:before="29" w:line="288" w:lineRule="auto"/>
        <w:rPr>
          <w:rFonts w:eastAsiaTheme="minorEastAsia"/>
          <w:b/>
          <w:sz w:val="24"/>
        </w:rPr>
      </w:pPr>
      <w:r w:rsidRPr="0091476E">
        <w:rPr>
          <w:rFonts w:eastAsiaTheme="minorEastAsia"/>
          <w:b/>
          <w:sz w:val="24"/>
        </w:rPr>
        <w:t>7.4.10</w:t>
      </w:r>
      <w:r w:rsidRPr="0091476E">
        <w:rPr>
          <w:rFonts w:eastAsiaTheme="minorEastAsia" w:hint="eastAsia"/>
          <w:b/>
          <w:sz w:val="24"/>
        </w:rPr>
        <w:t>本报告期及上年度可比期间的关联方交易</w:t>
      </w:r>
    </w:p>
    <w:p w:rsidR="001A59F9" w:rsidRPr="0091476E" w:rsidRDefault="001A59F9" w:rsidP="0091476E">
      <w:pPr>
        <w:spacing w:before="29" w:line="288" w:lineRule="auto"/>
        <w:rPr>
          <w:rFonts w:eastAsiaTheme="minorEastAsia"/>
          <w:b/>
          <w:sz w:val="24"/>
        </w:rPr>
      </w:pPr>
      <w:r w:rsidRPr="0091476E">
        <w:rPr>
          <w:rFonts w:eastAsiaTheme="minorEastAsia"/>
          <w:b/>
          <w:sz w:val="24"/>
        </w:rPr>
        <w:t>7.4.10.1</w:t>
      </w:r>
      <w:r w:rsidRPr="0091476E">
        <w:rPr>
          <w:rFonts w:eastAsiaTheme="minorEastAsia" w:hint="eastAsia"/>
          <w:b/>
          <w:sz w:val="24"/>
        </w:rPr>
        <w:t>通过关联方交易单元进行的交易</w:t>
      </w:r>
    </w:p>
    <w:p w:rsidR="001A59F9" w:rsidRDefault="001A59F9" w:rsidP="00AB42A1">
      <w:pPr>
        <w:spacing w:before="29" w:line="288" w:lineRule="auto"/>
        <w:ind w:firstLineChars="200" w:firstLine="480"/>
        <w:rPr>
          <w:kern w:val="0"/>
          <w:sz w:val="24"/>
        </w:rPr>
      </w:pPr>
      <w:r w:rsidRPr="00AB42A1">
        <w:rPr>
          <w:kern w:val="0"/>
          <w:sz w:val="24"/>
        </w:rPr>
        <w:t>本基金本报告期内及上年度可比期间</w:t>
      </w:r>
      <w:proofErr w:type="gramStart"/>
      <w:r w:rsidRPr="00AB42A1">
        <w:rPr>
          <w:kern w:val="0"/>
          <w:sz w:val="24"/>
        </w:rPr>
        <w:t>无通过</w:t>
      </w:r>
      <w:proofErr w:type="gramEnd"/>
      <w:r w:rsidRPr="00AB42A1">
        <w:rPr>
          <w:kern w:val="0"/>
          <w:sz w:val="24"/>
        </w:rPr>
        <w:t>关联方交易单元进行的交易。</w:t>
      </w:r>
    </w:p>
    <w:p w:rsidR="008511AD" w:rsidRPr="00AB42A1" w:rsidRDefault="008511AD" w:rsidP="00AB42A1">
      <w:pPr>
        <w:spacing w:before="29" w:line="288" w:lineRule="auto"/>
        <w:ind w:firstLineChars="200" w:firstLine="480"/>
        <w:rPr>
          <w:kern w:val="0"/>
          <w:sz w:val="24"/>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7.4.10.2</w:t>
      </w:r>
      <w:r w:rsidRPr="0091476E">
        <w:rPr>
          <w:rFonts w:eastAsiaTheme="minorEastAsia" w:hint="eastAsia"/>
          <w:b/>
          <w:sz w:val="24"/>
        </w:rPr>
        <w:t>关联方报酬</w:t>
      </w:r>
    </w:p>
    <w:p w:rsidR="001A59F9" w:rsidRPr="0091476E" w:rsidRDefault="001A59F9" w:rsidP="0091476E">
      <w:pPr>
        <w:spacing w:before="29" w:line="288" w:lineRule="auto"/>
        <w:rPr>
          <w:rFonts w:eastAsiaTheme="minorEastAsia"/>
          <w:b/>
          <w:sz w:val="24"/>
        </w:rPr>
      </w:pPr>
      <w:r w:rsidRPr="0091476E">
        <w:rPr>
          <w:rFonts w:eastAsiaTheme="minorEastAsia"/>
          <w:b/>
          <w:sz w:val="24"/>
        </w:rPr>
        <w:t>7.4.10.2.1</w:t>
      </w:r>
      <w:r w:rsidRPr="0091476E">
        <w:rPr>
          <w:rFonts w:eastAsiaTheme="minorEastAsia" w:hint="eastAsia"/>
          <w:b/>
          <w:sz w:val="24"/>
        </w:rPr>
        <w:t>基金管理费</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D564C7" w:rsidTr="000F5396">
        <w:tc>
          <w:tcPr>
            <w:tcW w:w="368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657"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2018</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2018</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2657"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2017</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C657A6">
        <w:tc>
          <w:tcPr>
            <w:tcW w:w="3686" w:type="dxa"/>
            <w:vAlign w:val="center"/>
          </w:tcPr>
          <w:p w:rsidR="001A59F9" w:rsidRPr="006A49DC" w:rsidRDefault="001A59F9" w:rsidP="006A49DC">
            <w:pPr>
              <w:spacing w:before="29" w:line="288" w:lineRule="auto"/>
              <w:rPr>
                <w:sz w:val="24"/>
              </w:rPr>
            </w:pPr>
            <w:r w:rsidRPr="006A49DC">
              <w:rPr>
                <w:rFonts w:hint="eastAsia"/>
                <w:sz w:val="24"/>
              </w:rPr>
              <w:t>当期发生的基金应支付的管理费</w:t>
            </w:r>
          </w:p>
        </w:tc>
        <w:tc>
          <w:tcPr>
            <w:tcW w:w="265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2,917,565.36</w:t>
            </w:r>
          </w:p>
        </w:tc>
        <w:tc>
          <w:tcPr>
            <w:tcW w:w="265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3,033,340.20</w:t>
            </w:r>
          </w:p>
        </w:tc>
      </w:tr>
      <w:tr w:rsidR="001A59F9" w:rsidRPr="00D564C7" w:rsidTr="00C657A6">
        <w:tc>
          <w:tcPr>
            <w:tcW w:w="3686" w:type="dxa"/>
            <w:vAlign w:val="center"/>
          </w:tcPr>
          <w:p w:rsidR="001A59F9" w:rsidRPr="006A49DC" w:rsidRDefault="001A59F9" w:rsidP="006A49DC">
            <w:pPr>
              <w:spacing w:before="29" w:line="288" w:lineRule="auto"/>
              <w:rPr>
                <w:sz w:val="24"/>
              </w:rPr>
            </w:pPr>
            <w:r w:rsidRPr="006A49DC">
              <w:rPr>
                <w:rFonts w:hint="eastAsia"/>
                <w:sz w:val="24"/>
              </w:rPr>
              <w:t>其中：支付销售机构的客户维护费</w:t>
            </w:r>
          </w:p>
        </w:tc>
        <w:tc>
          <w:tcPr>
            <w:tcW w:w="265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165,257.12</w:t>
            </w:r>
          </w:p>
        </w:tc>
        <w:tc>
          <w:tcPr>
            <w:tcW w:w="265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99,168.11</w:t>
            </w:r>
          </w:p>
        </w:tc>
      </w:tr>
    </w:tbl>
    <w:p w:rsidR="00303981" w:rsidRDefault="00624E00">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0.60%</w:t>
      </w:r>
      <w:r>
        <w:rPr>
          <w:kern w:val="0"/>
          <w:sz w:val="24"/>
        </w:rPr>
        <w:t>的年费率计提，逐日累计至每月月底，按月支付。其计算公式为：</w:t>
      </w:r>
    </w:p>
    <w:p w:rsidR="001A59F9" w:rsidRPr="00294E74" w:rsidRDefault="001A59F9" w:rsidP="00294E74">
      <w:pPr>
        <w:tabs>
          <w:tab w:val="left" w:pos="426"/>
        </w:tabs>
        <w:spacing w:before="29" w:line="288" w:lineRule="auto"/>
        <w:jc w:val="left"/>
        <w:rPr>
          <w:kern w:val="0"/>
          <w:sz w:val="24"/>
        </w:rPr>
      </w:pPr>
      <w:r w:rsidRPr="00294E74">
        <w:rPr>
          <w:kern w:val="0"/>
          <w:sz w:val="24"/>
        </w:rPr>
        <w:t>日管理人报酬＝前一日基金资产净值</w:t>
      </w:r>
      <w:r w:rsidRPr="00294E74">
        <w:rPr>
          <w:kern w:val="0"/>
          <w:sz w:val="24"/>
        </w:rPr>
        <w:t>×0.60%÷</w:t>
      </w:r>
      <w:r w:rsidRPr="00294E74">
        <w:rPr>
          <w:kern w:val="0"/>
          <w:sz w:val="24"/>
        </w:rPr>
        <w:t>当年天数。</w:t>
      </w:r>
    </w:p>
    <w:p w:rsidR="001A59F9" w:rsidRPr="00D564C7"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7.4.10.2.2</w:t>
      </w:r>
      <w:r w:rsidRPr="0091476E">
        <w:rPr>
          <w:rFonts w:eastAsiaTheme="minorEastAsia" w:hint="eastAsia"/>
          <w:b/>
          <w:sz w:val="24"/>
        </w:rPr>
        <w:t>基金托管费</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D564C7" w:rsidTr="005B1208">
        <w:tc>
          <w:tcPr>
            <w:tcW w:w="368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657"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lastRenderedPageBreak/>
              <w:t>2018</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2018</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2657"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lastRenderedPageBreak/>
              <w:t>上年度可比期间</w:t>
            </w:r>
          </w:p>
          <w:p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lastRenderedPageBreak/>
              <w:t>2017</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5B1208">
        <w:tc>
          <w:tcPr>
            <w:tcW w:w="3686" w:type="dxa"/>
            <w:vAlign w:val="center"/>
          </w:tcPr>
          <w:p w:rsidR="001A59F9" w:rsidRPr="00D564C7" w:rsidRDefault="001A59F9" w:rsidP="006A49DC">
            <w:pPr>
              <w:spacing w:before="29" w:line="288" w:lineRule="auto"/>
              <w:rPr>
                <w:rFonts w:asciiTheme="minorEastAsia" w:eastAsiaTheme="minorEastAsia" w:hAnsiTheme="minorEastAsia"/>
                <w:color w:val="000000"/>
                <w:szCs w:val="21"/>
              </w:rPr>
            </w:pPr>
            <w:r w:rsidRPr="006A49DC">
              <w:rPr>
                <w:rFonts w:hint="eastAsia"/>
                <w:sz w:val="24"/>
              </w:rPr>
              <w:lastRenderedPageBreak/>
              <w:t>当期发生的基金应支付的托管费</w:t>
            </w:r>
          </w:p>
        </w:tc>
        <w:tc>
          <w:tcPr>
            <w:tcW w:w="265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972,521.69</w:t>
            </w:r>
          </w:p>
        </w:tc>
        <w:tc>
          <w:tcPr>
            <w:tcW w:w="265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1,011,113.36</w:t>
            </w:r>
          </w:p>
        </w:tc>
      </w:tr>
    </w:tbl>
    <w:p w:rsidR="00303981" w:rsidRDefault="00624E00">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0.20%</w:t>
      </w:r>
      <w:r>
        <w:rPr>
          <w:kern w:val="0"/>
          <w:sz w:val="24"/>
        </w:rPr>
        <w:t>的年费率计提，逐日累计至每月月底，按月支付。其计算公式为：</w:t>
      </w:r>
    </w:p>
    <w:p w:rsidR="001A59F9" w:rsidRPr="00294E74" w:rsidRDefault="001A59F9" w:rsidP="00294E74">
      <w:pPr>
        <w:tabs>
          <w:tab w:val="left" w:pos="426"/>
        </w:tabs>
        <w:spacing w:before="29" w:line="288" w:lineRule="auto"/>
        <w:jc w:val="left"/>
        <w:rPr>
          <w:kern w:val="0"/>
          <w:sz w:val="24"/>
        </w:rPr>
      </w:pPr>
      <w:r w:rsidRPr="00294E74">
        <w:rPr>
          <w:kern w:val="0"/>
          <w:sz w:val="24"/>
        </w:rPr>
        <w:t>日托管费＝前一日基金资产净值</w:t>
      </w:r>
      <w:r w:rsidRPr="00294E74">
        <w:rPr>
          <w:kern w:val="0"/>
          <w:sz w:val="24"/>
        </w:rPr>
        <w:t>×0.20%÷</w:t>
      </w:r>
      <w:r w:rsidRPr="00294E74">
        <w:rPr>
          <w:kern w:val="0"/>
          <w:sz w:val="24"/>
        </w:rPr>
        <w:t>当年天数。</w:t>
      </w:r>
    </w:p>
    <w:p w:rsidR="001A59F9" w:rsidRPr="00D564C7" w:rsidRDefault="001A59F9" w:rsidP="00026C9C">
      <w:pPr>
        <w:spacing w:line="360" w:lineRule="auto"/>
        <w:rPr>
          <w:rFonts w:asciiTheme="minorEastAsia" w:eastAsiaTheme="minorEastAsia" w:hAnsiTheme="minorEastAsia"/>
          <w:color w:val="000000"/>
          <w:szCs w:val="21"/>
        </w:rPr>
      </w:pPr>
    </w:p>
    <w:p w:rsidR="00EF55B7" w:rsidRDefault="001A59F9" w:rsidP="007F5B2F">
      <w:pPr>
        <w:spacing w:before="29" w:line="288" w:lineRule="auto"/>
        <w:rPr>
          <w:kern w:val="0"/>
          <w:sz w:val="24"/>
        </w:rPr>
      </w:pPr>
      <w:r w:rsidRPr="0091476E">
        <w:rPr>
          <w:rFonts w:eastAsiaTheme="minorEastAsia"/>
          <w:b/>
          <w:sz w:val="24"/>
        </w:rPr>
        <w:t>7.4.10.2.3</w:t>
      </w:r>
      <w:r w:rsidRPr="0091476E">
        <w:rPr>
          <w:rFonts w:eastAsiaTheme="minorEastAsia" w:hint="eastAsia"/>
          <w:b/>
          <w:sz w:val="24"/>
        </w:rPr>
        <w:t>销售服务费</w:t>
      </w:r>
    </w:p>
    <w:p w:rsidR="00EF55B7" w:rsidRDefault="00EF55B7" w:rsidP="007F5B2F">
      <w:pPr>
        <w:autoSpaceDE w:val="0"/>
        <w:autoSpaceDN w:val="0"/>
        <w:adjustRightInd w:val="0"/>
        <w:spacing w:before="29" w:line="288" w:lineRule="auto"/>
        <w:ind w:left="15"/>
        <w:jc w:val="right"/>
        <w:rPr>
          <w:rFonts w:eastAsiaTheme="minorEastAsia"/>
          <w:color w:val="000000"/>
          <w:szCs w:val="21"/>
        </w:rPr>
      </w:pPr>
      <w:r w:rsidRPr="007F5B2F">
        <w:rPr>
          <w:bCs/>
          <w:color w:val="000000"/>
          <w:sz w:val="24"/>
        </w:rPr>
        <w:t>单位：人民币元</w:t>
      </w:r>
    </w:p>
    <w:tbl>
      <w:tblPr>
        <w:tblStyle w:val="af7"/>
        <w:tblW w:w="8998" w:type="dxa"/>
        <w:tblInd w:w="108" w:type="dxa"/>
        <w:tblLayout w:type="fixed"/>
        <w:tblLook w:val="04A0" w:firstRow="1" w:lastRow="0" w:firstColumn="1" w:lastColumn="0" w:noHBand="0" w:noVBand="1"/>
      </w:tblPr>
      <w:tblGrid>
        <w:gridCol w:w="2045"/>
        <w:gridCol w:w="2455"/>
        <w:gridCol w:w="2609"/>
        <w:gridCol w:w="1889"/>
      </w:tblGrid>
      <w:tr w:rsidR="00EF55B7" w:rsidTr="007F5B2F">
        <w:tc>
          <w:tcPr>
            <w:tcW w:w="2110" w:type="dxa"/>
            <w:vMerge w:val="restart"/>
            <w:vAlign w:val="center"/>
          </w:tcPr>
          <w:p w:rsidR="00EF55B7" w:rsidRPr="00251201" w:rsidRDefault="00EF55B7" w:rsidP="00251201">
            <w:pPr>
              <w:widowControl/>
              <w:autoSpaceDE w:val="0"/>
              <w:autoSpaceDN w:val="0"/>
              <w:spacing w:before="29" w:line="288" w:lineRule="auto"/>
              <w:ind w:right="-15"/>
              <w:jc w:val="center"/>
              <w:textAlignment w:val="bottom"/>
              <w:rPr>
                <w:color w:val="000000"/>
                <w:sz w:val="24"/>
              </w:rPr>
            </w:pPr>
            <w:r w:rsidRPr="00251201">
              <w:rPr>
                <w:color w:val="000000"/>
                <w:sz w:val="24"/>
              </w:rPr>
              <w:t>获得销售服务费的各关联方名称</w:t>
            </w:r>
          </w:p>
        </w:tc>
        <w:tc>
          <w:tcPr>
            <w:tcW w:w="7176" w:type="dxa"/>
            <w:gridSpan w:val="3"/>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本期</w:t>
            </w:r>
          </w:p>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2018</w:t>
            </w:r>
            <w:r w:rsidRPr="00251201">
              <w:rPr>
                <w:color w:val="000000"/>
                <w:sz w:val="24"/>
              </w:rPr>
              <w:t>年</w:t>
            </w:r>
            <w:r w:rsidRPr="00251201">
              <w:rPr>
                <w:color w:val="000000"/>
                <w:sz w:val="24"/>
              </w:rPr>
              <w:t>1</w:t>
            </w:r>
            <w:r w:rsidRPr="00251201">
              <w:rPr>
                <w:color w:val="000000"/>
                <w:sz w:val="24"/>
              </w:rPr>
              <w:t>月</w:t>
            </w:r>
            <w:r w:rsidRPr="00251201">
              <w:rPr>
                <w:color w:val="000000"/>
                <w:sz w:val="24"/>
              </w:rPr>
              <w:t>1</w:t>
            </w:r>
            <w:r w:rsidRPr="00251201">
              <w:rPr>
                <w:color w:val="000000"/>
                <w:sz w:val="24"/>
              </w:rPr>
              <w:t>日至</w:t>
            </w:r>
            <w:r w:rsidRPr="00251201">
              <w:rPr>
                <w:color w:val="000000"/>
                <w:sz w:val="24"/>
              </w:rPr>
              <w:t>2018</w:t>
            </w:r>
            <w:r w:rsidRPr="00251201">
              <w:rPr>
                <w:color w:val="000000"/>
                <w:sz w:val="24"/>
              </w:rPr>
              <w:t>年</w:t>
            </w:r>
            <w:r w:rsidRPr="00251201">
              <w:rPr>
                <w:color w:val="000000"/>
                <w:sz w:val="24"/>
              </w:rPr>
              <w:t>12</w:t>
            </w:r>
            <w:r w:rsidRPr="00251201">
              <w:rPr>
                <w:color w:val="000000"/>
                <w:sz w:val="24"/>
              </w:rPr>
              <w:t>月</w:t>
            </w:r>
            <w:r w:rsidRPr="00251201">
              <w:rPr>
                <w:color w:val="000000"/>
                <w:sz w:val="24"/>
              </w:rPr>
              <w:t>31</w:t>
            </w:r>
            <w:r w:rsidRPr="00251201">
              <w:rPr>
                <w:color w:val="000000"/>
                <w:sz w:val="24"/>
              </w:rPr>
              <w:t>日</w:t>
            </w:r>
          </w:p>
        </w:tc>
      </w:tr>
      <w:tr w:rsidR="00EF55B7" w:rsidTr="007F5B2F">
        <w:tc>
          <w:tcPr>
            <w:tcW w:w="2110" w:type="dxa"/>
            <w:vMerge/>
          </w:tcPr>
          <w:p w:rsidR="00EF55B7" w:rsidRPr="00251201" w:rsidRDefault="00EF55B7" w:rsidP="00251201">
            <w:pPr>
              <w:widowControl/>
              <w:autoSpaceDE w:val="0"/>
              <w:autoSpaceDN w:val="0"/>
              <w:spacing w:before="29" w:line="288" w:lineRule="auto"/>
              <w:ind w:right="-15"/>
              <w:jc w:val="center"/>
              <w:textAlignment w:val="bottom"/>
              <w:rPr>
                <w:color w:val="000000"/>
                <w:sz w:val="24"/>
              </w:rPr>
            </w:pPr>
          </w:p>
        </w:tc>
        <w:tc>
          <w:tcPr>
            <w:tcW w:w="7176" w:type="dxa"/>
            <w:gridSpan w:val="3"/>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当期发生的基金应支付的销售服务费</w:t>
            </w:r>
          </w:p>
        </w:tc>
      </w:tr>
      <w:tr w:rsidR="00EF55B7" w:rsidTr="007F5B2F">
        <w:tc>
          <w:tcPr>
            <w:tcW w:w="2110" w:type="dxa"/>
            <w:vMerge/>
          </w:tcPr>
          <w:p w:rsidR="00EF55B7" w:rsidRPr="00251201" w:rsidRDefault="00EF55B7" w:rsidP="00251201">
            <w:pPr>
              <w:widowControl/>
              <w:autoSpaceDE w:val="0"/>
              <w:autoSpaceDN w:val="0"/>
              <w:spacing w:before="29" w:line="288" w:lineRule="auto"/>
              <w:ind w:right="-15"/>
              <w:jc w:val="center"/>
              <w:textAlignment w:val="bottom"/>
              <w:rPr>
                <w:color w:val="000000"/>
                <w:sz w:val="24"/>
              </w:rPr>
            </w:pPr>
          </w:p>
        </w:tc>
        <w:tc>
          <w:tcPr>
            <w:tcW w:w="2534" w:type="dxa"/>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w:t>
            </w:r>
            <w:proofErr w:type="gramStart"/>
            <w:r w:rsidRPr="00251201">
              <w:rPr>
                <w:color w:val="000000"/>
                <w:sz w:val="24"/>
              </w:rPr>
              <w:t>银纯债</w:t>
            </w:r>
            <w:proofErr w:type="gramEnd"/>
            <w:r w:rsidRPr="00251201">
              <w:rPr>
                <w:color w:val="000000"/>
                <w:sz w:val="24"/>
              </w:rPr>
              <w:t>债券发起</w:t>
            </w:r>
            <w:r w:rsidRPr="00251201">
              <w:rPr>
                <w:color w:val="000000"/>
                <w:sz w:val="24"/>
              </w:rPr>
              <w:t>A/B</w:t>
            </w:r>
          </w:p>
        </w:tc>
        <w:tc>
          <w:tcPr>
            <w:tcW w:w="2694" w:type="dxa"/>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w:t>
            </w:r>
            <w:proofErr w:type="gramStart"/>
            <w:r w:rsidRPr="00251201">
              <w:rPr>
                <w:color w:val="000000"/>
                <w:sz w:val="24"/>
              </w:rPr>
              <w:t>银纯债</w:t>
            </w:r>
            <w:proofErr w:type="gramEnd"/>
            <w:r w:rsidRPr="00251201">
              <w:rPr>
                <w:color w:val="000000"/>
                <w:sz w:val="24"/>
              </w:rPr>
              <w:t>债券发起</w:t>
            </w:r>
            <w:r w:rsidRPr="00251201">
              <w:rPr>
                <w:color w:val="000000"/>
                <w:sz w:val="24"/>
              </w:rPr>
              <w:t>C</w:t>
            </w:r>
          </w:p>
        </w:tc>
        <w:tc>
          <w:tcPr>
            <w:tcW w:w="1948" w:type="dxa"/>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合计</w:t>
            </w:r>
          </w:p>
        </w:tc>
      </w:tr>
      <w:tr w:rsidR="00303981">
        <w:tc>
          <w:tcPr>
            <w:tcW w:w="2045" w:type="dxa"/>
            <w:vAlign w:val="center"/>
          </w:tcPr>
          <w:p w:rsidR="00303981" w:rsidRDefault="00624E00">
            <w:pPr>
              <w:jc w:val="left"/>
            </w:pPr>
            <w:r>
              <w:rPr>
                <w:sz w:val="24"/>
              </w:rPr>
              <w:t>交通银行</w:t>
            </w:r>
          </w:p>
        </w:tc>
        <w:tc>
          <w:tcPr>
            <w:tcW w:w="2455" w:type="dxa"/>
            <w:vAlign w:val="center"/>
          </w:tcPr>
          <w:p w:rsidR="00303981" w:rsidRDefault="00624E00">
            <w:pPr>
              <w:jc w:val="right"/>
            </w:pPr>
            <w:r>
              <w:rPr>
                <w:sz w:val="24"/>
              </w:rPr>
              <w:t>-</w:t>
            </w:r>
          </w:p>
        </w:tc>
        <w:tc>
          <w:tcPr>
            <w:tcW w:w="2609" w:type="dxa"/>
            <w:vAlign w:val="center"/>
          </w:tcPr>
          <w:p w:rsidR="00303981" w:rsidRDefault="00624E00">
            <w:pPr>
              <w:jc w:val="right"/>
            </w:pPr>
            <w:r>
              <w:rPr>
                <w:sz w:val="24"/>
              </w:rPr>
              <w:t>17,186.15</w:t>
            </w:r>
          </w:p>
        </w:tc>
        <w:tc>
          <w:tcPr>
            <w:tcW w:w="1889" w:type="dxa"/>
            <w:vAlign w:val="center"/>
          </w:tcPr>
          <w:p w:rsidR="00303981" w:rsidRDefault="00624E00">
            <w:pPr>
              <w:jc w:val="right"/>
            </w:pPr>
            <w:r>
              <w:rPr>
                <w:sz w:val="24"/>
              </w:rPr>
              <w:t>17,186.15</w:t>
            </w:r>
          </w:p>
        </w:tc>
      </w:tr>
      <w:tr w:rsidR="00303981">
        <w:tc>
          <w:tcPr>
            <w:tcW w:w="2045" w:type="dxa"/>
            <w:vAlign w:val="center"/>
          </w:tcPr>
          <w:p w:rsidR="00303981" w:rsidRDefault="00624E00">
            <w:pPr>
              <w:jc w:val="left"/>
            </w:pPr>
            <w:r>
              <w:rPr>
                <w:sz w:val="24"/>
              </w:rPr>
              <w:t>中国农业银行</w:t>
            </w:r>
          </w:p>
        </w:tc>
        <w:tc>
          <w:tcPr>
            <w:tcW w:w="2455" w:type="dxa"/>
            <w:vAlign w:val="center"/>
          </w:tcPr>
          <w:p w:rsidR="00303981" w:rsidRDefault="00624E00">
            <w:pPr>
              <w:jc w:val="right"/>
            </w:pPr>
            <w:r>
              <w:rPr>
                <w:sz w:val="24"/>
              </w:rPr>
              <w:t>-</w:t>
            </w:r>
          </w:p>
        </w:tc>
        <w:tc>
          <w:tcPr>
            <w:tcW w:w="2609" w:type="dxa"/>
            <w:vAlign w:val="center"/>
          </w:tcPr>
          <w:p w:rsidR="00303981" w:rsidRDefault="00624E00">
            <w:pPr>
              <w:jc w:val="right"/>
            </w:pPr>
            <w:r>
              <w:rPr>
                <w:sz w:val="24"/>
              </w:rPr>
              <w:t>3,158.58</w:t>
            </w:r>
          </w:p>
        </w:tc>
        <w:tc>
          <w:tcPr>
            <w:tcW w:w="1889" w:type="dxa"/>
            <w:vAlign w:val="center"/>
          </w:tcPr>
          <w:p w:rsidR="00303981" w:rsidRDefault="00624E00">
            <w:pPr>
              <w:jc w:val="right"/>
            </w:pPr>
            <w:r>
              <w:rPr>
                <w:sz w:val="24"/>
              </w:rPr>
              <w:t>3,158.58</w:t>
            </w:r>
          </w:p>
        </w:tc>
      </w:tr>
      <w:tr w:rsidR="00303981">
        <w:tc>
          <w:tcPr>
            <w:tcW w:w="2045" w:type="dxa"/>
            <w:vAlign w:val="center"/>
          </w:tcPr>
          <w:p w:rsidR="00303981" w:rsidRDefault="00624E00">
            <w:pPr>
              <w:jc w:val="left"/>
            </w:pPr>
            <w:r>
              <w:rPr>
                <w:sz w:val="24"/>
              </w:rPr>
              <w:t>交银施罗德基金公司</w:t>
            </w:r>
          </w:p>
        </w:tc>
        <w:tc>
          <w:tcPr>
            <w:tcW w:w="2455" w:type="dxa"/>
            <w:vAlign w:val="center"/>
          </w:tcPr>
          <w:p w:rsidR="00303981" w:rsidRDefault="00624E00">
            <w:pPr>
              <w:jc w:val="right"/>
            </w:pPr>
            <w:r>
              <w:rPr>
                <w:sz w:val="24"/>
              </w:rPr>
              <w:t>-</w:t>
            </w:r>
          </w:p>
        </w:tc>
        <w:tc>
          <w:tcPr>
            <w:tcW w:w="2609" w:type="dxa"/>
            <w:vAlign w:val="center"/>
          </w:tcPr>
          <w:p w:rsidR="00303981" w:rsidRDefault="00624E00">
            <w:pPr>
              <w:jc w:val="right"/>
            </w:pPr>
            <w:r>
              <w:rPr>
                <w:sz w:val="24"/>
              </w:rPr>
              <w:t>20,452.53</w:t>
            </w:r>
          </w:p>
        </w:tc>
        <w:tc>
          <w:tcPr>
            <w:tcW w:w="1889" w:type="dxa"/>
            <w:vAlign w:val="center"/>
          </w:tcPr>
          <w:p w:rsidR="00303981" w:rsidRDefault="00624E00">
            <w:pPr>
              <w:jc w:val="right"/>
            </w:pPr>
            <w:r>
              <w:rPr>
                <w:sz w:val="24"/>
              </w:rPr>
              <w:t>20,452.53</w:t>
            </w:r>
          </w:p>
        </w:tc>
      </w:tr>
      <w:tr w:rsidR="00EF55B7" w:rsidTr="007F5B2F">
        <w:tc>
          <w:tcPr>
            <w:tcW w:w="2110" w:type="dxa"/>
            <w:vAlign w:val="center"/>
          </w:tcPr>
          <w:p w:rsidR="00EF55B7" w:rsidRDefault="00EF55B7" w:rsidP="00251201">
            <w:pPr>
              <w:widowControl/>
              <w:autoSpaceDE w:val="0"/>
              <w:autoSpaceDN w:val="0"/>
              <w:spacing w:before="29" w:line="288" w:lineRule="auto"/>
              <w:ind w:right="-15"/>
              <w:jc w:val="center"/>
              <w:textAlignment w:val="bottom"/>
              <w:rPr>
                <w:rFonts w:eastAsiaTheme="minorEastAsia"/>
                <w:kern w:val="0"/>
                <w:szCs w:val="21"/>
              </w:rPr>
            </w:pPr>
            <w:r w:rsidRPr="00251201">
              <w:rPr>
                <w:color w:val="000000"/>
                <w:sz w:val="24"/>
              </w:rPr>
              <w:t>合计</w:t>
            </w:r>
          </w:p>
        </w:tc>
        <w:tc>
          <w:tcPr>
            <w:tcW w:w="2534" w:type="dxa"/>
            <w:vAlign w:val="center"/>
          </w:tcPr>
          <w:p w:rsidR="00EF55B7" w:rsidRPr="00C2276D" w:rsidRDefault="00EF55B7" w:rsidP="00C2276D">
            <w:pPr>
              <w:spacing w:before="29" w:line="288" w:lineRule="auto"/>
              <w:jc w:val="center"/>
              <w:rPr>
                <w:color w:val="000000"/>
                <w:kern w:val="0"/>
                <w:sz w:val="24"/>
              </w:rPr>
            </w:pPr>
            <w:r w:rsidRPr="00C2276D">
              <w:rPr>
                <w:color w:val="000000"/>
                <w:kern w:val="0"/>
                <w:sz w:val="24"/>
              </w:rPr>
              <w:t>-</w:t>
            </w:r>
          </w:p>
        </w:tc>
        <w:tc>
          <w:tcPr>
            <w:tcW w:w="2694" w:type="dxa"/>
            <w:vAlign w:val="center"/>
          </w:tcPr>
          <w:p w:rsidR="00EF55B7" w:rsidRPr="00C2276D" w:rsidRDefault="00EF55B7" w:rsidP="00C2276D">
            <w:pPr>
              <w:spacing w:before="29" w:line="288" w:lineRule="auto"/>
              <w:jc w:val="center"/>
              <w:rPr>
                <w:color w:val="000000"/>
                <w:kern w:val="0"/>
                <w:sz w:val="24"/>
              </w:rPr>
            </w:pPr>
            <w:r w:rsidRPr="00C2276D">
              <w:rPr>
                <w:color w:val="000000"/>
                <w:kern w:val="0"/>
                <w:sz w:val="24"/>
              </w:rPr>
              <w:t>40,797.26</w:t>
            </w:r>
          </w:p>
        </w:tc>
        <w:tc>
          <w:tcPr>
            <w:tcW w:w="1948" w:type="dxa"/>
            <w:vAlign w:val="center"/>
          </w:tcPr>
          <w:p w:rsidR="00EF55B7" w:rsidRPr="00C2276D" w:rsidRDefault="00EF55B7" w:rsidP="00C2276D">
            <w:pPr>
              <w:spacing w:before="29" w:line="288" w:lineRule="auto"/>
              <w:jc w:val="center"/>
              <w:rPr>
                <w:color w:val="000000"/>
                <w:kern w:val="0"/>
                <w:sz w:val="24"/>
              </w:rPr>
            </w:pPr>
            <w:r w:rsidRPr="00C2276D">
              <w:rPr>
                <w:color w:val="000000"/>
                <w:kern w:val="0"/>
                <w:sz w:val="24"/>
              </w:rPr>
              <w:t>40,797.26</w:t>
            </w:r>
          </w:p>
        </w:tc>
      </w:tr>
      <w:tr w:rsidR="00EF55B7" w:rsidTr="007F5B2F">
        <w:tc>
          <w:tcPr>
            <w:tcW w:w="2110" w:type="dxa"/>
            <w:vMerge w:val="restart"/>
            <w:vAlign w:val="center"/>
          </w:tcPr>
          <w:p w:rsidR="00EF55B7" w:rsidRPr="00251201" w:rsidRDefault="00EF55B7" w:rsidP="00251201">
            <w:pPr>
              <w:widowControl/>
              <w:autoSpaceDE w:val="0"/>
              <w:autoSpaceDN w:val="0"/>
              <w:spacing w:before="29" w:line="288" w:lineRule="auto"/>
              <w:ind w:right="-15"/>
              <w:jc w:val="center"/>
              <w:textAlignment w:val="bottom"/>
              <w:rPr>
                <w:color w:val="000000"/>
                <w:sz w:val="24"/>
              </w:rPr>
            </w:pPr>
            <w:r w:rsidRPr="00251201">
              <w:rPr>
                <w:color w:val="000000"/>
                <w:sz w:val="24"/>
              </w:rPr>
              <w:t>获得销售服务费的各关联方名称</w:t>
            </w:r>
          </w:p>
        </w:tc>
        <w:tc>
          <w:tcPr>
            <w:tcW w:w="7176" w:type="dxa"/>
            <w:gridSpan w:val="3"/>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上年度可比期间</w:t>
            </w:r>
          </w:p>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2017</w:t>
            </w:r>
            <w:r w:rsidRPr="00251201">
              <w:rPr>
                <w:color w:val="000000"/>
                <w:sz w:val="24"/>
              </w:rPr>
              <w:t>年</w:t>
            </w:r>
            <w:r w:rsidRPr="00251201">
              <w:rPr>
                <w:color w:val="000000"/>
                <w:sz w:val="24"/>
              </w:rPr>
              <w:t>1</w:t>
            </w:r>
            <w:r w:rsidRPr="00251201">
              <w:rPr>
                <w:color w:val="000000"/>
                <w:sz w:val="24"/>
              </w:rPr>
              <w:t>月</w:t>
            </w:r>
            <w:r w:rsidRPr="00251201">
              <w:rPr>
                <w:color w:val="000000"/>
                <w:sz w:val="24"/>
              </w:rPr>
              <w:t>1</w:t>
            </w:r>
            <w:r w:rsidRPr="00251201">
              <w:rPr>
                <w:color w:val="000000"/>
                <w:sz w:val="24"/>
              </w:rPr>
              <w:t>日至</w:t>
            </w:r>
            <w:r w:rsidRPr="00251201">
              <w:rPr>
                <w:color w:val="000000"/>
                <w:sz w:val="24"/>
              </w:rPr>
              <w:t>2017</w:t>
            </w:r>
            <w:r w:rsidRPr="00251201">
              <w:rPr>
                <w:color w:val="000000"/>
                <w:sz w:val="24"/>
              </w:rPr>
              <w:t>年</w:t>
            </w:r>
            <w:r w:rsidRPr="00251201">
              <w:rPr>
                <w:color w:val="000000"/>
                <w:sz w:val="24"/>
              </w:rPr>
              <w:t>12</w:t>
            </w:r>
            <w:r w:rsidRPr="00251201">
              <w:rPr>
                <w:color w:val="000000"/>
                <w:sz w:val="24"/>
              </w:rPr>
              <w:t>月</w:t>
            </w:r>
            <w:r w:rsidRPr="00251201">
              <w:rPr>
                <w:color w:val="000000"/>
                <w:sz w:val="24"/>
              </w:rPr>
              <w:t>31</w:t>
            </w:r>
            <w:r w:rsidRPr="00251201">
              <w:rPr>
                <w:color w:val="000000"/>
                <w:sz w:val="24"/>
              </w:rPr>
              <w:t>日</w:t>
            </w:r>
          </w:p>
        </w:tc>
      </w:tr>
      <w:tr w:rsidR="00EF55B7" w:rsidTr="007F5B2F">
        <w:tc>
          <w:tcPr>
            <w:tcW w:w="2110" w:type="dxa"/>
            <w:vMerge/>
          </w:tcPr>
          <w:p w:rsidR="00EF55B7" w:rsidRPr="00251201" w:rsidRDefault="00EF55B7" w:rsidP="00251201">
            <w:pPr>
              <w:widowControl/>
              <w:autoSpaceDE w:val="0"/>
              <w:autoSpaceDN w:val="0"/>
              <w:spacing w:before="29" w:line="288" w:lineRule="auto"/>
              <w:ind w:right="-15"/>
              <w:jc w:val="center"/>
              <w:textAlignment w:val="bottom"/>
              <w:rPr>
                <w:color w:val="000000"/>
                <w:sz w:val="24"/>
              </w:rPr>
            </w:pPr>
          </w:p>
        </w:tc>
        <w:tc>
          <w:tcPr>
            <w:tcW w:w="7176" w:type="dxa"/>
            <w:gridSpan w:val="3"/>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当期发生的基金应支付的销售服务费</w:t>
            </w:r>
          </w:p>
        </w:tc>
      </w:tr>
      <w:tr w:rsidR="00EF55B7" w:rsidTr="007F5B2F">
        <w:tc>
          <w:tcPr>
            <w:tcW w:w="2110" w:type="dxa"/>
            <w:vMerge/>
          </w:tcPr>
          <w:p w:rsidR="00EF55B7" w:rsidRPr="00251201" w:rsidRDefault="00EF55B7" w:rsidP="00251201">
            <w:pPr>
              <w:widowControl/>
              <w:autoSpaceDE w:val="0"/>
              <w:autoSpaceDN w:val="0"/>
              <w:spacing w:before="29" w:line="288" w:lineRule="auto"/>
              <w:ind w:right="-15"/>
              <w:jc w:val="center"/>
              <w:textAlignment w:val="bottom"/>
              <w:rPr>
                <w:color w:val="000000"/>
                <w:sz w:val="24"/>
              </w:rPr>
            </w:pPr>
          </w:p>
        </w:tc>
        <w:tc>
          <w:tcPr>
            <w:tcW w:w="2534" w:type="dxa"/>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w:t>
            </w:r>
            <w:proofErr w:type="gramStart"/>
            <w:r w:rsidRPr="00251201">
              <w:rPr>
                <w:color w:val="000000"/>
                <w:sz w:val="24"/>
              </w:rPr>
              <w:t>银纯债</w:t>
            </w:r>
            <w:proofErr w:type="gramEnd"/>
            <w:r w:rsidRPr="00251201">
              <w:rPr>
                <w:color w:val="000000"/>
                <w:sz w:val="24"/>
              </w:rPr>
              <w:t>债券发起</w:t>
            </w:r>
            <w:r w:rsidRPr="00251201">
              <w:rPr>
                <w:color w:val="000000"/>
                <w:sz w:val="24"/>
              </w:rPr>
              <w:t>A/B</w:t>
            </w:r>
          </w:p>
        </w:tc>
        <w:tc>
          <w:tcPr>
            <w:tcW w:w="2694" w:type="dxa"/>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w:t>
            </w:r>
            <w:proofErr w:type="gramStart"/>
            <w:r w:rsidRPr="00251201">
              <w:rPr>
                <w:color w:val="000000"/>
                <w:sz w:val="24"/>
              </w:rPr>
              <w:t>银纯债</w:t>
            </w:r>
            <w:proofErr w:type="gramEnd"/>
            <w:r w:rsidRPr="00251201">
              <w:rPr>
                <w:color w:val="000000"/>
                <w:sz w:val="24"/>
              </w:rPr>
              <w:t>债券发起</w:t>
            </w:r>
            <w:r w:rsidRPr="00251201">
              <w:rPr>
                <w:color w:val="000000"/>
                <w:sz w:val="24"/>
              </w:rPr>
              <w:t>C</w:t>
            </w:r>
          </w:p>
        </w:tc>
        <w:tc>
          <w:tcPr>
            <w:tcW w:w="1948" w:type="dxa"/>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合计</w:t>
            </w:r>
          </w:p>
        </w:tc>
      </w:tr>
      <w:tr w:rsidR="00303981">
        <w:tc>
          <w:tcPr>
            <w:tcW w:w="2045" w:type="dxa"/>
            <w:vAlign w:val="center"/>
          </w:tcPr>
          <w:p w:rsidR="00303981" w:rsidRDefault="00624E00">
            <w:pPr>
              <w:jc w:val="left"/>
            </w:pPr>
            <w:r>
              <w:rPr>
                <w:sz w:val="24"/>
              </w:rPr>
              <w:t>交通银行</w:t>
            </w:r>
          </w:p>
        </w:tc>
        <w:tc>
          <w:tcPr>
            <w:tcW w:w="2455" w:type="dxa"/>
            <w:vAlign w:val="center"/>
          </w:tcPr>
          <w:p w:rsidR="00303981" w:rsidRDefault="00624E00">
            <w:pPr>
              <w:jc w:val="right"/>
            </w:pPr>
            <w:r>
              <w:rPr>
                <w:sz w:val="24"/>
              </w:rPr>
              <w:t>-</w:t>
            </w:r>
          </w:p>
        </w:tc>
        <w:tc>
          <w:tcPr>
            <w:tcW w:w="2609" w:type="dxa"/>
            <w:vAlign w:val="center"/>
          </w:tcPr>
          <w:p w:rsidR="00303981" w:rsidRDefault="00624E00">
            <w:pPr>
              <w:jc w:val="right"/>
            </w:pPr>
            <w:r>
              <w:rPr>
                <w:sz w:val="24"/>
              </w:rPr>
              <w:t>19,648.71</w:t>
            </w:r>
          </w:p>
        </w:tc>
        <w:tc>
          <w:tcPr>
            <w:tcW w:w="1889" w:type="dxa"/>
            <w:vAlign w:val="center"/>
          </w:tcPr>
          <w:p w:rsidR="00303981" w:rsidRDefault="00624E00">
            <w:pPr>
              <w:jc w:val="right"/>
            </w:pPr>
            <w:r>
              <w:rPr>
                <w:sz w:val="24"/>
              </w:rPr>
              <w:t>19,648.71</w:t>
            </w:r>
          </w:p>
        </w:tc>
      </w:tr>
      <w:tr w:rsidR="00303981">
        <w:tc>
          <w:tcPr>
            <w:tcW w:w="2045" w:type="dxa"/>
            <w:vAlign w:val="center"/>
          </w:tcPr>
          <w:p w:rsidR="00303981" w:rsidRDefault="00624E00">
            <w:pPr>
              <w:jc w:val="left"/>
            </w:pPr>
            <w:r>
              <w:rPr>
                <w:sz w:val="24"/>
              </w:rPr>
              <w:t>中国农业银行</w:t>
            </w:r>
          </w:p>
        </w:tc>
        <w:tc>
          <w:tcPr>
            <w:tcW w:w="2455" w:type="dxa"/>
            <w:vAlign w:val="center"/>
          </w:tcPr>
          <w:p w:rsidR="00303981" w:rsidRDefault="00624E00">
            <w:pPr>
              <w:jc w:val="right"/>
            </w:pPr>
            <w:r>
              <w:rPr>
                <w:sz w:val="24"/>
              </w:rPr>
              <w:t>-</w:t>
            </w:r>
          </w:p>
        </w:tc>
        <w:tc>
          <w:tcPr>
            <w:tcW w:w="2609" w:type="dxa"/>
            <w:vAlign w:val="center"/>
          </w:tcPr>
          <w:p w:rsidR="00303981" w:rsidRDefault="00624E00">
            <w:pPr>
              <w:jc w:val="right"/>
            </w:pPr>
            <w:r>
              <w:rPr>
                <w:sz w:val="24"/>
              </w:rPr>
              <w:t>4,034.28</w:t>
            </w:r>
          </w:p>
        </w:tc>
        <w:tc>
          <w:tcPr>
            <w:tcW w:w="1889" w:type="dxa"/>
            <w:vAlign w:val="center"/>
          </w:tcPr>
          <w:p w:rsidR="00303981" w:rsidRDefault="00624E00">
            <w:pPr>
              <w:jc w:val="right"/>
            </w:pPr>
            <w:r>
              <w:rPr>
                <w:sz w:val="24"/>
              </w:rPr>
              <w:t>4,034.28</w:t>
            </w:r>
          </w:p>
        </w:tc>
      </w:tr>
      <w:tr w:rsidR="00303981">
        <w:tc>
          <w:tcPr>
            <w:tcW w:w="2045" w:type="dxa"/>
            <w:vAlign w:val="center"/>
          </w:tcPr>
          <w:p w:rsidR="00303981" w:rsidRDefault="00624E00">
            <w:pPr>
              <w:jc w:val="left"/>
            </w:pPr>
            <w:r>
              <w:rPr>
                <w:sz w:val="24"/>
              </w:rPr>
              <w:t>交银施罗德基金公司</w:t>
            </w:r>
          </w:p>
        </w:tc>
        <w:tc>
          <w:tcPr>
            <w:tcW w:w="2455" w:type="dxa"/>
            <w:vAlign w:val="center"/>
          </w:tcPr>
          <w:p w:rsidR="00303981" w:rsidRDefault="00624E00">
            <w:pPr>
              <w:jc w:val="right"/>
            </w:pPr>
            <w:r>
              <w:rPr>
                <w:sz w:val="24"/>
              </w:rPr>
              <w:t>-</w:t>
            </w:r>
          </w:p>
        </w:tc>
        <w:tc>
          <w:tcPr>
            <w:tcW w:w="2609" w:type="dxa"/>
            <w:vAlign w:val="center"/>
          </w:tcPr>
          <w:p w:rsidR="00303981" w:rsidRDefault="00624E00">
            <w:pPr>
              <w:jc w:val="right"/>
            </w:pPr>
            <w:r>
              <w:rPr>
                <w:sz w:val="24"/>
              </w:rPr>
              <w:t>38,278.33</w:t>
            </w:r>
          </w:p>
        </w:tc>
        <w:tc>
          <w:tcPr>
            <w:tcW w:w="1889" w:type="dxa"/>
            <w:vAlign w:val="center"/>
          </w:tcPr>
          <w:p w:rsidR="00303981" w:rsidRDefault="00624E00">
            <w:pPr>
              <w:jc w:val="right"/>
            </w:pPr>
            <w:r>
              <w:rPr>
                <w:sz w:val="24"/>
              </w:rPr>
              <w:t>38,278.33</w:t>
            </w:r>
          </w:p>
        </w:tc>
      </w:tr>
      <w:tr w:rsidR="00EF55B7" w:rsidRPr="00C2276D" w:rsidTr="007F5B2F">
        <w:tc>
          <w:tcPr>
            <w:tcW w:w="2110" w:type="dxa"/>
            <w:vAlign w:val="center"/>
          </w:tcPr>
          <w:p w:rsidR="00EF55B7" w:rsidRPr="00A4203E" w:rsidRDefault="00EF55B7" w:rsidP="00251201">
            <w:pPr>
              <w:widowControl/>
              <w:autoSpaceDE w:val="0"/>
              <w:autoSpaceDN w:val="0"/>
              <w:spacing w:before="29" w:line="288" w:lineRule="auto"/>
              <w:ind w:right="-15"/>
              <w:jc w:val="center"/>
              <w:textAlignment w:val="bottom"/>
              <w:rPr>
                <w:rFonts w:eastAsiaTheme="minorEastAsia"/>
                <w:szCs w:val="21"/>
              </w:rPr>
            </w:pPr>
            <w:r w:rsidRPr="00251201">
              <w:rPr>
                <w:color w:val="000000"/>
                <w:sz w:val="24"/>
              </w:rPr>
              <w:t>合计</w:t>
            </w:r>
          </w:p>
        </w:tc>
        <w:tc>
          <w:tcPr>
            <w:tcW w:w="2534" w:type="dxa"/>
            <w:vAlign w:val="center"/>
          </w:tcPr>
          <w:p w:rsidR="00EF55B7" w:rsidRPr="00C2276D" w:rsidRDefault="00EF55B7" w:rsidP="00C2276D">
            <w:pPr>
              <w:spacing w:before="29" w:line="288" w:lineRule="auto"/>
              <w:jc w:val="center"/>
              <w:rPr>
                <w:color w:val="000000"/>
                <w:kern w:val="0"/>
                <w:sz w:val="24"/>
              </w:rPr>
            </w:pPr>
            <w:r w:rsidRPr="00C2276D">
              <w:rPr>
                <w:color w:val="000000"/>
                <w:kern w:val="0"/>
                <w:sz w:val="24"/>
              </w:rPr>
              <w:t>-</w:t>
            </w:r>
          </w:p>
        </w:tc>
        <w:tc>
          <w:tcPr>
            <w:tcW w:w="2694" w:type="dxa"/>
            <w:vAlign w:val="center"/>
          </w:tcPr>
          <w:p w:rsidR="00EF55B7" w:rsidRPr="00C2276D" w:rsidRDefault="00EF55B7" w:rsidP="00C2276D">
            <w:pPr>
              <w:spacing w:before="29" w:line="288" w:lineRule="auto"/>
              <w:jc w:val="center"/>
              <w:rPr>
                <w:color w:val="000000"/>
                <w:kern w:val="0"/>
                <w:sz w:val="24"/>
              </w:rPr>
            </w:pPr>
            <w:r w:rsidRPr="00C2276D">
              <w:rPr>
                <w:color w:val="000000"/>
                <w:kern w:val="0"/>
                <w:sz w:val="24"/>
              </w:rPr>
              <w:t>61,961.32</w:t>
            </w:r>
          </w:p>
        </w:tc>
        <w:tc>
          <w:tcPr>
            <w:tcW w:w="1948" w:type="dxa"/>
            <w:vAlign w:val="center"/>
          </w:tcPr>
          <w:p w:rsidR="00EF55B7" w:rsidRPr="00C2276D" w:rsidRDefault="00EF55B7" w:rsidP="00C2276D">
            <w:pPr>
              <w:spacing w:before="29" w:line="288" w:lineRule="auto"/>
              <w:jc w:val="center"/>
              <w:rPr>
                <w:color w:val="000000"/>
                <w:kern w:val="0"/>
                <w:sz w:val="24"/>
              </w:rPr>
            </w:pPr>
            <w:r w:rsidRPr="00C2276D">
              <w:rPr>
                <w:color w:val="000000"/>
                <w:kern w:val="0"/>
                <w:sz w:val="24"/>
              </w:rPr>
              <w:t>61,961.32</w:t>
            </w:r>
          </w:p>
        </w:tc>
      </w:tr>
    </w:tbl>
    <w:p w:rsidR="00303981" w:rsidRDefault="00624E00">
      <w:pPr>
        <w:tabs>
          <w:tab w:val="left" w:pos="426"/>
        </w:tabs>
        <w:spacing w:before="29" w:line="288" w:lineRule="auto"/>
        <w:jc w:val="left"/>
        <w:rPr>
          <w:kern w:val="0"/>
          <w:sz w:val="24"/>
        </w:rPr>
      </w:pPr>
      <w:r>
        <w:rPr>
          <w:kern w:val="0"/>
          <w:sz w:val="24"/>
        </w:rPr>
        <w:t>注：支付基金销售机构的基金销售服务费按前一日</w:t>
      </w:r>
      <w:r>
        <w:rPr>
          <w:kern w:val="0"/>
          <w:sz w:val="24"/>
        </w:rPr>
        <w:t>C</w:t>
      </w:r>
      <w:r>
        <w:rPr>
          <w:kern w:val="0"/>
          <w:sz w:val="24"/>
        </w:rPr>
        <w:t>类基金份额对应的基金资产净值</w:t>
      </w:r>
      <w:r>
        <w:rPr>
          <w:kern w:val="0"/>
          <w:sz w:val="24"/>
        </w:rPr>
        <w:t>0.4%</w:t>
      </w:r>
      <w:r>
        <w:rPr>
          <w:kern w:val="0"/>
          <w:sz w:val="24"/>
        </w:rPr>
        <w:t>的年费率计提，逐日累计至每月月底，按月支付给基金管理人，再由基金管理人计算并支付给各基金销售机构。其计算公式为：</w:t>
      </w:r>
    </w:p>
    <w:p w:rsidR="00EF55B7" w:rsidRPr="00D81900" w:rsidRDefault="00EF55B7" w:rsidP="00D81900">
      <w:pPr>
        <w:tabs>
          <w:tab w:val="left" w:pos="426"/>
        </w:tabs>
        <w:spacing w:before="29" w:line="288" w:lineRule="auto"/>
        <w:jc w:val="left"/>
        <w:rPr>
          <w:kern w:val="0"/>
          <w:sz w:val="24"/>
        </w:rPr>
      </w:pPr>
      <w:r w:rsidRPr="00D81900">
        <w:rPr>
          <w:kern w:val="0"/>
          <w:sz w:val="24"/>
        </w:rPr>
        <w:t>日基金销售服务费＝前一日</w:t>
      </w:r>
      <w:r w:rsidRPr="00D81900">
        <w:rPr>
          <w:kern w:val="0"/>
          <w:sz w:val="24"/>
        </w:rPr>
        <w:t>C</w:t>
      </w:r>
      <w:r w:rsidRPr="00D81900">
        <w:rPr>
          <w:kern w:val="0"/>
          <w:sz w:val="24"/>
        </w:rPr>
        <w:t>类基金份额对应的资产净值</w:t>
      </w:r>
      <w:r w:rsidRPr="00D81900">
        <w:rPr>
          <w:kern w:val="0"/>
          <w:sz w:val="24"/>
        </w:rPr>
        <w:t>×0.4%÷</w:t>
      </w:r>
      <w:r w:rsidRPr="00D81900">
        <w:rPr>
          <w:kern w:val="0"/>
          <w:sz w:val="24"/>
        </w:rPr>
        <w:t>当年天数。</w:t>
      </w:r>
    </w:p>
    <w:p w:rsidR="001A59F9" w:rsidRPr="00D564C7" w:rsidRDefault="001A59F9" w:rsidP="00026C9C">
      <w:pPr>
        <w:spacing w:line="360" w:lineRule="auto"/>
        <w:rPr>
          <w:rFonts w:asciiTheme="minorEastAsia" w:eastAsiaTheme="minorEastAsia" w:hAnsiTheme="minorEastAsia"/>
          <w:color w:val="000000"/>
          <w:szCs w:val="21"/>
        </w:rPr>
      </w:pPr>
    </w:p>
    <w:p w:rsidR="001A59F9" w:rsidRDefault="001A59F9" w:rsidP="0091476E">
      <w:pPr>
        <w:spacing w:before="29" w:line="288" w:lineRule="auto"/>
        <w:rPr>
          <w:rFonts w:asciiTheme="minorEastAsia" w:eastAsiaTheme="minorEastAsia" w:hAnsiTheme="minorEastAsia"/>
          <w:b/>
          <w:bCs/>
          <w:color w:val="000000"/>
          <w:szCs w:val="21"/>
        </w:rPr>
      </w:pPr>
      <w:r w:rsidRPr="0091476E">
        <w:rPr>
          <w:rFonts w:eastAsiaTheme="minorEastAsia"/>
          <w:b/>
          <w:sz w:val="24"/>
        </w:rPr>
        <w:t>7.4.10.3</w:t>
      </w:r>
      <w:r w:rsidRPr="0091476E">
        <w:rPr>
          <w:rFonts w:eastAsiaTheme="minorEastAsia" w:hint="eastAsia"/>
          <w:b/>
          <w:sz w:val="24"/>
        </w:rPr>
        <w:t>与关联方进行银行间同业市场的债券</w:t>
      </w:r>
      <w:r w:rsidRPr="0091476E">
        <w:rPr>
          <w:rFonts w:eastAsiaTheme="minorEastAsia"/>
          <w:b/>
          <w:sz w:val="24"/>
        </w:rPr>
        <w:t>(</w:t>
      </w:r>
      <w:r w:rsidRPr="0091476E">
        <w:rPr>
          <w:rFonts w:eastAsiaTheme="minorEastAsia" w:hint="eastAsia"/>
          <w:b/>
          <w:sz w:val="24"/>
        </w:rPr>
        <w:t>含回购</w:t>
      </w:r>
      <w:r w:rsidRPr="0091476E">
        <w:rPr>
          <w:rFonts w:eastAsiaTheme="minorEastAsia"/>
          <w:b/>
          <w:sz w:val="24"/>
        </w:rPr>
        <w:t>)</w:t>
      </w:r>
      <w:r w:rsidRPr="0091476E">
        <w:rPr>
          <w:rFonts w:eastAsiaTheme="minorEastAsia" w:hint="eastAsia"/>
          <w:b/>
          <w:sz w:val="24"/>
        </w:rPr>
        <w:t>交易</w:t>
      </w:r>
    </w:p>
    <w:p w:rsidR="00163220" w:rsidRPr="0004081A" w:rsidRDefault="00163220"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943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22"/>
        <w:gridCol w:w="1818"/>
        <w:gridCol w:w="1260"/>
        <w:gridCol w:w="1260"/>
        <w:gridCol w:w="1080"/>
        <w:gridCol w:w="1512"/>
        <w:gridCol w:w="1083"/>
      </w:tblGrid>
      <w:tr w:rsidR="00163220" w:rsidRPr="00D564C7" w:rsidTr="00400137">
        <w:tc>
          <w:tcPr>
            <w:tcW w:w="9435" w:type="dxa"/>
            <w:gridSpan w:val="7"/>
            <w:vAlign w:val="center"/>
          </w:tcPr>
          <w:p w:rsidR="00163220" w:rsidRPr="000C342B" w:rsidRDefault="00163220"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63220" w:rsidRPr="000C342B" w:rsidRDefault="00163220" w:rsidP="000C342B">
            <w:pPr>
              <w:widowControl/>
              <w:autoSpaceDE w:val="0"/>
              <w:autoSpaceDN w:val="0"/>
              <w:spacing w:before="29" w:line="288" w:lineRule="auto"/>
              <w:ind w:right="-15"/>
              <w:jc w:val="center"/>
              <w:textAlignment w:val="bottom"/>
              <w:rPr>
                <w:color w:val="000000"/>
                <w:sz w:val="24"/>
              </w:rPr>
            </w:pPr>
            <w:r w:rsidRPr="000C342B">
              <w:rPr>
                <w:color w:val="000000"/>
                <w:sz w:val="24"/>
              </w:rPr>
              <w:t>2018</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Pr="000C342B">
              <w:rPr>
                <w:rFonts w:hint="eastAsia"/>
                <w:color w:val="000000"/>
                <w:sz w:val="24"/>
              </w:rPr>
              <w:t>至</w:t>
            </w:r>
            <w:r w:rsidRPr="000C342B">
              <w:rPr>
                <w:color w:val="000000"/>
                <w:sz w:val="24"/>
              </w:rPr>
              <w:t>2018</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63220" w:rsidRPr="00D564C7" w:rsidTr="00400137">
        <w:tc>
          <w:tcPr>
            <w:tcW w:w="1422" w:type="dxa"/>
            <w:vMerge w:val="restart"/>
            <w:vAlign w:val="center"/>
          </w:tcPr>
          <w:p w:rsidR="00163220" w:rsidRPr="000C342B" w:rsidRDefault="00163220"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lastRenderedPageBreak/>
              <w:t>银行间市场交易的各关联方名称</w:t>
            </w:r>
          </w:p>
        </w:tc>
        <w:tc>
          <w:tcPr>
            <w:tcW w:w="3078" w:type="dxa"/>
            <w:gridSpan w:val="2"/>
            <w:vAlign w:val="center"/>
          </w:tcPr>
          <w:p w:rsidR="00163220" w:rsidRPr="000C342B" w:rsidRDefault="00163220"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债券交易金额</w:t>
            </w:r>
          </w:p>
        </w:tc>
        <w:tc>
          <w:tcPr>
            <w:tcW w:w="2340" w:type="dxa"/>
            <w:gridSpan w:val="2"/>
            <w:vAlign w:val="center"/>
          </w:tcPr>
          <w:p w:rsidR="00163220" w:rsidRPr="000C342B" w:rsidRDefault="00163220"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基金逆回购</w:t>
            </w:r>
          </w:p>
        </w:tc>
        <w:tc>
          <w:tcPr>
            <w:tcW w:w="2595" w:type="dxa"/>
            <w:gridSpan w:val="2"/>
            <w:vAlign w:val="center"/>
          </w:tcPr>
          <w:p w:rsidR="00163220" w:rsidRPr="000C342B" w:rsidRDefault="00163220"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基金正回购</w:t>
            </w:r>
          </w:p>
        </w:tc>
      </w:tr>
      <w:tr w:rsidR="00163220" w:rsidRPr="00D564C7" w:rsidTr="00163220">
        <w:tc>
          <w:tcPr>
            <w:tcW w:w="1422" w:type="dxa"/>
            <w:vMerge/>
            <w:vAlign w:val="center"/>
          </w:tcPr>
          <w:p w:rsidR="00163220" w:rsidRPr="000C342B" w:rsidRDefault="00163220" w:rsidP="000C342B">
            <w:pPr>
              <w:widowControl/>
              <w:autoSpaceDE w:val="0"/>
              <w:autoSpaceDN w:val="0"/>
              <w:spacing w:before="29" w:line="288" w:lineRule="auto"/>
              <w:ind w:right="-15"/>
              <w:jc w:val="center"/>
              <w:textAlignment w:val="bottom"/>
              <w:rPr>
                <w:color w:val="000000"/>
                <w:sz w:val="24"/>
              </w:rPr>
            </w:pPr>
          </w:p>
        </w:tc>
        <w:tc>
          <w:tcPr>
            <w:tcW w:w="1818" w:type="dxa"/>
            <w:vAlign w:val="center"/>
          </w:tcPr>
          <w:p w:rsidR="00163220" w:rsidRPr="000C342B" w:rsidRDefault="00163220" w:rsidP="000C342B">
            <w:pPr>
              <w:autoSpaceDE w:val="0"/>
              <w:autoSpaceDN w:val="0"/>
              <w:spacing w:before="29" w:line="288" w:lineRule="auto"/>
              <w:ind w:right="-15"/>
              <w:jc w:val="center"/>
              <w:textAlignment w:val="bottom"/>
              <w:rPr>
                <w:color w:val="000000"/>
                <w:sz w:val="24"/>
              </w:rPr>
            </w:pPr>
            <w:r w:rsidRPr="000C342B">
              <w:rPr>
                <w:rFonts w:hint="eastAsia"/>
                <w:color w:val="000000"/>
                <w:sz w:val="24"/>
              </w:rPr>
              <w:t>基金买入</w:t>
            </w:r>
          </w:p>
        </w:tc>
        <w:tc>
          <w:tcPr>
            <w:tcW w:w="1260" w:type="dxa"/>
            <w:vAlign w:val="center"/>
          </w:tcPr>
          <w:p w:rsidR="00163220" w:rsidRPr="000C342B" w:rsidRDefault="00163220" w:rsidP="000C342B">
            <w:pPr>
              <w:autoSpaceDE w:val="0"/>
              <w:autoSpaceDN w:val="0"/>
              <w:spacing w:before="29" w:line="288" w:lineRule="auto"/>
              <w:ind w:right="-15"/>
              <w:jc w:val="center"/>
              <w:textAlignment w:val="bottom"/>
              <w:rPr>
                <w:color w:val="000000"/>
                <w:sz w:val="24"/>
              </w:rPr>
            </w:pPr>
            <w:r w:rsidRPr="000C342B">
              <w:rPr>
                <w:rFonts w:hint="eastAsia"/>
                <w:color w:val="000000"/>
                <w:sz w:val="24"/>
              </w:rPr>
              <w:t>基金卖出</w:t>
            </w:r>
          </w:p>
        </w:tc>
        <w:tc>
          <w:tcPr>
            <w:tcW w:w="1260" w:type="dxa"/>
            <w:vAlign w:val="center"/>
          </w:tcPr>
          <w:p w:rsidR="00163220" w:rsidRPr="000C342B" w:rsidRDefault="00163220" w:rsidP="000C342B">
            <w:pPr>
              <w:autoSpaceDE w:val="0"/>
              <w:autoSpaceDN w:val="0"/>
              <w:spacing w:before="29" w:line="288" w:lineRule="auto"/>
              <w:ind w:right="-15"/>
              <w:jc w:val="center"/>
              <w:textAlignment w:val="bottom"/>
              <w:rPr>
                <w:color w:val="000000"/>
                <w:sz w:val="24"/>
              </w:rPr>
            </w:pPr>
            <w:r w:rsidRPr="000C342B">
              <w:rPr>
                <w:rFonts w:hint="eastAsia"/>
                <w:color w:val="000000"/>
                <w:sz w:val="24"/>
              </w:rPr>
              <w:t>交易金额</w:t>
            </w:r>
          </w:p>
        </w:tc>
        <w:tc>
          <w:tcPr>
            <w:tcW w:w="1080" w:type="dxa"/>
            <w:vAlign w:val="center"/>
          </w:tcPr>
          <w:p w:rsidR="00163220" w:rsidRPr="000C342B" w:rsidRDefault="00163220" w:rsidP="000C342B">
            <w:pPr>
              <w:autoSpaceDE w:val="0"/>
              <w:autoSpaceDN w:val="0"/>
              <w:spacing w:before="29" w:line="288" w:lineRule="auto"/>
              <w:ind w:right="-15"/>
              <w:jc w:val="center"/>
              <w:textAlignment w:val="bottom"/>
              <w:rPr>
                <w:color w:val="000000"/>
                <w:sz w:val="24"/>
              </w:rPr>
            </w:pPr>
            <w:r w:rsidRPr="000C342B">
              <w:rPr>
                <w:rFonts w:hint="eastAsia"/>
                <w:color w:val="000000"/>
                <w:sz w:val="24"/>
              </w:rPr>
              <w:t>利息收入</w:t>
            </w:r>
          </w:p>
        </w:tc>
        <w:tc>
          <w:tcPr>
            <w:tcW w:w="1512" w:type="dxa"/>
            <w:vAlign w:val="center"/>
          </w:tcPr>
          <w:p w:rsidR="00163220" w:rsidRPr="000C342B" w:rsidRDefault="00163220" w:rsidP="000C342B">
            <w:pPr>
              <w:autoSpaceDE w:val="0"/>
              <w:autoSpaceDN w:val="0"/>
              <w:spacing w:before="29" w:line="288" w:lineRule="auto"/>
              <w:ind w:right="-15"/>
              <w:jc w:val="center"/>
              <w:textAlignment w:val="bottom"/>
              <w:rPr>
                <w:color w:val="000000"/>
                <w:sz w:val="24"/>
              </w:rPr>
            </w:pPr>
            <w:r w:rsidRPr="000C342B">
              <w:rPr>
                <w:rFonts w:hint="eastAsia"/>
                <w:color w:val="000000"/>
                <w:sz w:val="24"/>
              </w:rPr>
              <w:t>交易金额</w:t>
            </w:r>
          </w:p>
        </w:tc>
        <w:tc>
          <w:tcPr>
            <w:tcW w:w="1083" w:type="dxa"/>
            <w:vAlign w:val="center"/>
          </w:tcPr>
          <w:p w:rsidR="00163220" w:rsidRPr="000C342B" w:rsidRDefault="00163220" w:rsidP="000C342B">
            <w:pPr>
              <w:autoSpaceDE w:val="0"/>
              <w:autoSpaceDN w:val="0"/>
              <w:spacing w:before="29" w:line="288" w:lineRule="auto"/>
              <w:ind w:right="-15"/>
              <w:jc w:val="center"/>
              <w:textAlignment w:val="bottom"/>
              <w:rPr>
                <w:color w:val="000000"/>
                <w:sz w:val="24"/>
              </w:rPr>
            </w:pPr>
            <w:r w:rsidRPr="000C342B">
              <w:rPr>
                <w:rFonts w:hint="eastAsia"/>
                <w:color w:val="000000"/>
                <w:sz w:val="24"/>
              </w:rPr>
              <w:t>利息支出</w:t>
            </w:r>
          </w:p>
        </w:tc>
      </w:tr>
      <w:tr w:rsidR="00303981">
        <w:tc>
          <w:tcPr>
            <w:tcW w:w="1422" w:type="dxa"/>
            <w:vAlign w:val="center"/>
          </w:tcPr>
          <w:p w:rsidR="00303981" w:rsidRDefault="00624E00">
            <w:pPr>
              <w:jc w:val="center"/>
            </w:pPr>
            <w:r>
              <w:rPr>
                <w:bCs/>
                <w:color w:val="000000"/>
                <w:sz w:val="24"/>
              </w:rPr>
              <w:t>-</w:t>
            </w:r>
          </w:p>
        </w:tc>
        <w:tc>
          <w:tcPr>
            <w:tcW w:w="1818" w:type="dxa"/>
            <w:vAlign w:val="center"/>
          </w:tcPr>
          <w:p w:rsidR="00303981" w:rsidRDefault="00624E00">
            <w:pPr>
              <w:jc w:val="center"/>
            </w:pPr>
            <w:r>
              <w:rPr>
                <w:bCs/>
                <w:color w:val="000000"/>
                <w:sz w:val="24"/>
              </w:rPr>
              <w:t>-</w:t>
            </w:r>
          </w:p>
        </w:tc>
        <w:tc>
          <w:tcPr>
            <w:tcW w:w="1260" w:type="dxa"/>
            <w:vAlign w:val="center"/>
          </w:tcPr>
          <w:p w:rsidR="00303981" w:rsidRDefault="00624E00">
            <w:pPr>
              <w:jc w:val="center"/>
            </w:pPr>
            <w:r>
              <w:rPr>
                <w:bCs/>
                <w:color w:val="000000"/>
                <w:sz w:val="24"/>
              </w:rPr>
              <w:t>-</w:t>
            </w:r>
          </w:p>
        </w:tc>
        <w:tc>
          <w:tcPr>
            <w:tcW w:w="1260" w:type="dxa"/>
            <w:vAlign w:val="center"/>
          </w:tcPr>
          <w:p w:rsidR="00303981" w:rsidRDefault="00624E00">
            <w:pPr>
              <w:jc w:val="center"/>
            </w:pPr>
            <w:r>
              <w:rPr>
                <w:bCs/>
                <w:color w:val="000000"/>
                <w:sz w:val="24"/>
              </w:rPr>
              <w:t>-</w:t>
            </w:r>
          </w:p>
        </w:tc>
        <w:tc>
          <w:tcPr>
            <w:tcW w:w="1080" w:type="dxa"/>
            <w:vAlign w:val="center"/>
          </w:tcPr>
          <w:p w:rsidR="00303981" w:rsidRDefault="00624E00">
            <w:pPr>
              <w:jc w:val="center"/>
            </w:pPr>
            <w:r>
              <w:rPr>
                <w:bCs/>
                <w:color w:val="000000"/>
                <w:sz w:val="24"/>
              </w:rPr>
              <w:t>-</w:t>
            </w:r>
          </w:p>
        </w:tc>
        <w:tc>
          <w:tcPr>
            <w:tcW w:w="1512" w:type="dxa"/>
            <w:vAlign w:val="center"/>
          </w:tcPr>
          <w:p w:rsidR="00303981" w:rsidRDefault="00624E00">
            <w:pPr>
              <w:jc w:val="center"/>
            </w:pPr>
            <w:r>
              <w:rPr>
                <w:bCs/>
                <w:color w:val="000000"/>
                <w:sz w:val="24"/>
              </w:rPr>
              <w:t>-</w:t>
            </w:r>
          </w:p>
        </w:tc>
        <w:tc>
          <w:tcPr>
            <w:tcW w:w="1083" w:type="dxa"/>
            <w:vAlign w:val="center"/>
          </w:tcPr>
          <w:p w:rsidR="00303981" w:rsidRDefault="00624E00">
            <w:pPr>
              <w:jc w:val="center"/>
            </w:pPr>
            <w:r>
              <w:rPr>
                <w:bCs/>
                <w:color w:val="000000"/>
                <w:sz w:val="24"/>
              </w:rPr>
              <w:t>-</w:t>
            </w:r>
          </w:p>
        </w:tc>
      </w:tr>
      <w:tr w:rsidR="00163220" w:rsidRPr="00D564C7" w:rsidTr="00400137">
        <w:tc>
          <w:tcPr>
            <w:tcW w:w="9435" w:type="dxa"/>
            <w:gridSpan w:val="7"/>
            <w:vAlign w:val="center"/>
          </w:tcPr>
          <w:p w:rsidR="00163220" w:rsidRPr="000C342B" w:rsidRDefault="00163220"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63220" w:rsidRPr="000C342B" w:rsidRDefault="00163220" w:rsidP="000C342B">
            <w:pPr>
              <w:widowControl/>
              <w:autoSpaceDE w:val="0"/>
              <w:autoSpaceDN w:val="0"/>
              <w:spacing w:before="29" w:line="288" w:lineRule="auto"/>
              <w:ind w:right="-15"/>
              <w:jc w:val="center"/>
              <w:textAlignment w:val="bottom"/>
              <w:rPr>
                <w:color w:val="000000"/>
                <w:sz w:val="24"/>
              </w:rPr>
            </w:pPr>
            <w:r w:rsidRPr="000C342B">
              <w:rPr>
                <w:color w:val="000000"/>
                <w:sz w:val="24"/>
              </w:rPr>
              <w:t>2017</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63220" w:rsidRPr="00D564C7" w:rsidTr="00400137">
        <w:tc>
          <w:tcPr>
            <w:tcW w:w="1422" w:type="dxa"/>
            <w:vMerge w:val="restart"/>
            <w:vAlign w:val="center"/>
          </w:tcPr>
          <w:p w:rsidR="00163220" w:rsidRPr="000C342B" w:rsidRDefault="00163220"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银行间市场交易的各关联方名称</w:t>
            </w:r>
          </w:p>
        </w:tc>
        <w:tc>
          <w:tcPr>
            <w:tcW w:w="3078" w:type="dxa"/>
            <w:gridSpan w:val="2"/>
            <w:vAlign w:val="center"/>
          </w:tcPr>
          <w:p w:rsidR="00163220" w:rsidRPr="000C342B" w:rsidRDefault="00163220"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债券交易金额</w:t>
            </w:r>
          </w:p>
        </w:tc>
        <w:tc>
          <w:tcPr>
            <w:tcW w:w="2340" w:type="dxa"/>
            <w:gridSpan w:val="2"/>
            <w:vAlign w:val="center"/>
          </w:tcPr>
          <w:p w:rsidR="00163220" w:rsidRPr="000C342B" w:rsidRDefault="00163220"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基金逆回购</w:t>
            </w:r>
          </w:p>
        </w:tc>
        <w:tc>
          <w:tcPr>
            <w:tcW w:w="2595" w:type="dxa"/>
            <w:gridSpan w:val="2"/>
            <w:vAlign w:val="center"/>
          </w:tcPr>
          <w:p w:rsidR="00163220" w:rsidRPr="000C342B" w:rsidRDefault="00163220"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基金正回购</w:t>
            </w:r>
          </w:p>
        </w:tc>
      </w:tr>
      <w:tr w:rsidR="00163220" w:rsidRPr="00D564C7" w:rsidTr="00163220">
        <w:tc>
          <w:tcPr>
            <w:tcW w:w="1422" w:type="dxa"/>
            <w:vMerge/>
            <w:vAlign w:val="center"/>
          </w:tcPr>
          <w:p w:rsidR="00163220" w:rsidRPr="000C342B" w:rsidRDefault="00163220" w:rsidP="000C342B">
            <w:pPr>
              <w:widowControl/>
              <w:autoSpaceDE w:val="0"/>
              <w:autoSpaceDN w:val="0"/>
              <w:spacing w:before="29" w:line="288" w:lineRule="auto"/>
              <w:ind w:right="-15"/>
              <w:jc w:val="center"/>
              <w:textAlignment w:val="bottom"/>
              <w:rPr>
                <w:color w:val="000000"/>
                <w:sz w:val="24"/>
              </w:rPr>
            </w:pPr>
          </w:p>
        </w:tc>
        <w:tc>
          <w:tcPr>
            <w:tcW w:w="1818" w:type="dxa"/>
            <w:vAlign w:val="center"/>
          </w:tcPr>
          <w:p w:rsidR="00163220" w:rsidRPr="000C342B" w:rsidRDefault="00163220" w:rsidP="000C342B">
            <w:pPr>
              <w:autoSpaceDE w:val="0"/>
              <w:autoSpaceDN w:val="0"/>
              <w:spacing w:before="29" w:line="288" w:lineRule="auto"/>
              <w:ind w:right="-15"/>
              <w:jc w:val="center"/>
              <w:textAlignment w:val="bottom"/>
              <w:rPr>
                <w:color w:val="000000"/>
                <w:sz w:val="24"/>
              </w:rPr>
            </w:pPr>
            <w:r w:rsidRPr="000C342B">
              <w:rPr>
                <w:rFonts w:hint="eastAsia"/>
                <w:color w:val="000000"/>
                <w:sz w:val="24"/>
              </w:rPr>
              <w:t>基金买入</w:t>
            </w:r>
          </w:p>
        </w:tc>
        <w:tc>
          <w:tcPr>
            <w:tcW w:w="1260" w:type="dxa"/>
            <w:vAlign w:val="center"/>
          </w:tcPr>
          <w:p w:rsidR="00163220" w:rsidRPr="000C342B" w:rsidRDefault="00163220" w:rsidP="000C342B">
            <w:pPr>
              <w:autoSpaceDE w:val="0"/>
              <w:autoSpaceDN w:val="0"/>
              <w:spacing w:before="29" w:line="288" w:lineRule="auto"/>
              <w:ind w:right="-15"/>
              <w:jc w:val="center"/>
              <w:textAlignment w:val="bottom"/>
              <w:rPr>
                <w:color w:val="000000"/>
                <w:sz w:val="24"/>
              </w:rPr>
            </w:pPr>
            <w:r w:rsidRPr="000C342B">
              <w:rPr>
                <w:rFonts w:hint="eastAsia"/>
                <w:color w:val="000000"/>
                <w:sz w:val="24"/>
              </w:rPr>
              <w:t>基金卖出</w:t>
            </w:r>
          </w:p>
        </w:tc>
        <w:tc>
          <w:tcPr>
            <w:tcW w:w="1260" w:type="dxa"/>
            <w:vAlign w:val="center"/>
          </w:tcPr>
          <w:p w:rsidR="00163220" w:rsidRPr="000C342B" w:rsidRDefault="00163220" w:rsidP="000C342B">
            <w:pPr>
              <w:autoSpaceDE w:val="0"/>
              <w:autoSpaceDN w:val="0"/>
              <w:spacing w:before="29" w:line="288" w:lineRule="auto"/>
              <w:ind w:right="-15"/>
              <w:jc w:val="center"/>
              <w:textAlignment w:val="bottom"/>
              <w:rPr>
                <w:color w:val="000000"/>
                <w:sz w:val="24"/>
              </w:rPr>
            </w:pPr>
            <w:r w:rsidRPr="000C342B">
              <w:rPr>
                <w:rFonts w:hint="eastAsia"/>
                <w:color w:val="000000"/>
                <w:sz w:val="24"/>
              </w:rPr>
              <w:t>交易金额</w:t>
            </w:r>
          </w:p>
        </w:tc>
        <w:tc>
          <w:tcPr>
            <w:tcW w:w="1080" w:type="dxa"/>
            <w:vAlign w:val="center"/>
          </w:tcPr>
          <w:p w:rsidR="00163220" w:rsidRPr="000C342B" w:rsidRDefault="00163220" w:rsidP="000C342B">
            <w:pPr>
              <w:autoSpaceDE w:val="0"/>
              <w:autoSpaceDN w:val="0"/>
              <w:spacing w:before="29" w:line="288" w:lineRule="auto"/>
              <w:ind w:right="-15"/>
              <w:jc w:val="center"/>
              <w:textAlignment w:val="bottom"/>
              <w:rPr>
                <w:color w:val="000000"/>
                <w:sz w:val="24"/>
              </w:rPr>
            </w:pPr>
            <w:r w:rsidRPr="000C342B">
              <w:rPr>
                <w:rFonts w:hint="eastAsia"/>
                <w:color w:val="000000"/>
                <w:sz w:val="24"/>
              </w:rPr>
              <w:t>利息收入</w:t>
            </w:r>
          </w:p>
        </w:tc>
        <w:tc>
          <w:tcPr>
            <w:tcW w:w="1512" w:type="dxa"/>
            <w:vAlign w:val="center"/>
          </w:tcPr>
          <w:p w:rsidR="00163220" w:rsidRPr="000C342B" w:rsidRDefault="00163220" w:rsidP="000C342B">
            <w:pPr>
              <w:autoSpaceDE w:val="0"/>
              <w:autoSpaceDN w:val="0"/>
              <w:spacing w:before="29" w:line="288" w:lineRule="auto"/>
              <w:ind w:right="-15"/>
              <w:jc w:val="center"/>
              <w:textAlignment w:val="bottom"/>
              <w:rPr>
                <w:color w:val="000000"/>
                <w:sz w:val="24"/>
              </w:rPr>
            </w:pPr>
            <w:r w:rsidRPr="000C342B">
              <w:rPr>
                <w:rFonts w:hint="eastAsia"/>
                <w:color w:val="000000"/>
                <w:sz w:val="24"/>
              </w:rPr>
              <w:t>交易金额</w:t>
            </w:r>
          </w:p>
        </w:tc>
        <w:tc>
          <w:tcPr>
            <w:tcW w:w="1083" w:type="dxa"/>
            <w:vAlign w:val="center"/>
          </w:tcPr>
          <w:p w:rsidR="00163220" w:rsidRPr="000C342B" w:rsidRDefault="00163220" w:rsidP="000C342B">
            <w:pPr>
              <w:autoSpaceDE w:val="0"/>
              <w:autoSpaceDN w:val="0"/>
              <w:spacing w:before="29" w:line="288" w:lineRule="auto"/>
              <w:ind w:right="-15"/>
              <w:jc w:val="center"/>
              <w:textAlignment w:val="bottom"/>
              <w:rPr>
                <w:color w:val="000000"/>
                <w:sz w:val="24"/>
              </w:rPr>
            </w:pPr>
            <w:r w:rsidRPr="000C342B">
              <w:rPr>
                <w:rFonts w:hint="eastAsia"/>
                <w:color w:val="000000"/>
                <w:sz w:val="24"/>
              </w:rPr>
              <w:t>利息支出</w:t>
            </w:r>
          </w:p>
        </w:tc>
      </w:tr>
      <w:tr w:rsidR="00303981">
        <w:tc>
          <w:tcPr>
            <w:tcW w:w="1422" w:type="dxa"/>
            <w:vAlign w:val="center"/>
          </w:tcPr>
          <w:p w:rsidR="00303981" w:rsidRDefault="00624E00">
            <w:pPr>
              <w:jc w:val="left"/>
            </w:pPr>
            <w:r>
              <w:rPr>
                <w:bCs/>
                <w:color w:val="000000"/>
                <w:sz w:val="24"/>
              </w:rPr>
              <w:t>中国农业银行</w:t>
            </w:r>
          </w:p>
        </w:tc>
        <w:tc>
          <w:tcPr>
            <w:tcW w:w="1818" w:type="dxa"/>
            <w:vAlign w:val="center"/>
          </w:tcPr>
          <w:p w:rsidR="00303981" w:rsidRDefault="00624E00">
            <w:pPr>
              <w:jc w:val="right"/>
            </w:pPr>
            <w:r>
              <w:rPr>
                <w:bCs/>
                <w:color w:val="000000"/>
                <w:sz w:val="24"/>
              </w:rPr>
              <w:t>-</w:t>
            </w:r>
          </w:p>
        </w:tc>
        <w:tc>
          <w:tcPr>
            <w:tcW w:w="1260" w:type="dxa"/>
            <w:vAlign w:val="center"/>
          </w:tcPr>
          <w:p w:rsidR="00303981" w:rsidRDefault="00624E00">
            <w:pPr>
              <w:jc w:val="right"/>
            </w:pPr>
            <w:r>
              <w:rPr>
                <w:bCs/>
                <w:color w:val="000000"/>
                <w:sz w:val="24"/>
              </w:rPr>
              <w:t>29,768,243.84</w:t>
            </w:r>
          </w:p>
        </w:tc>
        <w:tc>
          <w:tcPr>
            <w:tcW w:w="1260" w:type="dxa"/>
            <w:vAlign w:val="center"/>
          </w:tcPr>
          <w:p w:rsidR="00303981" w:rsidRDefault="00624E00">
            <w:pPr>
              <w:jc w:val="right"/>
            </w:pPr>
            <w:r>
              <w:rPr>
                <w:bCs/>
                <w:color w:val="000000"/>
                <w:sz w:val="24"/>
              </w:rPr>
              <w:t>-</w:t>
            </w:r>
          </w:p>
        </w:tc>
        <w:tc>
          <w:tcPr>
            <w:tcW w:w="1080" w:type="dxa"/>
            <w:vAlign w:val="center"/>
          </w:tcPr>
          <w:p w:rsidR="00303981" w:rsidRDefault="00624E00">
            <w:pPr>
              <w:jc w:val="right"/>
            </w:pPr>
            <w:r>
              <w:rPr>
                <w:bCs/>
                <w:color w:val="000000"/>
                <w:sz w:val="24"/>
              </w:rPr>
              <w:t>-</w:t>
            </w:r>
          </w:p>
        </w:tc>
        <w:tc>
          <w:tcPr>
            <w:tcW w:w="1512" w:type="dxa"/>
            <w:vAlign w:val="center"/>
          </w:tcPr>
          <w:p w:rsidR="00303981" w:rsidRDefault="00624E00">
            <w:pPr>
              <w:jc w:val="right"/>
            </w:pPr>
            <w:r>
              <w:rPr>
                <w:bCs/>
                <w:color w:val="000000"/>
                <w:sz w:val="24"/>
              </w:rPr>
              <w:t>-</w:t>
            </w:r>
          </w:p>
        </w:tc>
        <w:tc>
          <w:tcPr>
            <w:tcW w:w="1083" w:type="dxa"/>
            <w:vAlign w:val="center"/>
          </w:tcPr>
          <w:p w:rsidR="00303981" w:rsidRDefault="00624E00">
            <w:pPr>
              <w:jc w:val="right"/>
            </w:pPr>
            <w:r>
              <w:rPr>
                <w:bCs/>
                <w:color w:val="000000"/>
                <w:sz w:val="24"/>
              </w:rPr>
              <w:t>-</w:t>
            </w:r>
          </w:p>
        </w:tc>
      </w:tr>
    </w:tbl>
    <w:p w:rsidR="00E55D95" w:rsidRDefault="00E55D95" w:rsidP="0004081A">
      <w:pPr>
        <w:autoSpaceDE w:val="0"/>
        <w:autoSpaceDN w:val="0"/>
        <w:adjustRightInd w:val="0"/>
        <w:spacing w:before="29" w:line="288" w:lineRule="auto"/>
        <w:ind w:left="15"/>
        <w:jc w:val="right"/>
        <w:rPr>
          <w:bCs/>
          <w:color w:val="000000"/>
          <w:sz w:val="24"/>
        </w:rPr>
      </w:pPr>
    </w:p>
    <w:p w:rsidR="001A59F9" w:rsidRPr="00D564C7"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7.4.10.4</w:t>
      </w:r>
      <w:proofErr w:type="gramStart"/>
      <w:r w:rsidRPr="0091476E">
        <w:rPr>
          <w:rFonts w:eastAsiaTheme="minorEastAsia" w:hint="eastAsia"/>
          <w:b/>
          <w:sz w:val="24"/>
        </w:rPr>
        <w:t>各</w:t>
      </w:r>
      <w:proofErr w:type="gramEnd"/>
      <w:r w:rsidRPr="0091476E">
        <w:rPr>
          <w:rFonts w:eastAsiaTheme="minorEastAsia" w:hint="eastAsia"/>
          <w:b/>
          <w:sz w:val="24"/>
        </w:rPr>
        <w:t>关联方投资本基金的情况</w:t>
      </w:r>
    </w:p>
    <w:p w:rsidR="001A59F9" w:rsidRPr="0091476E" w:rsidRDefault="001A59F9" w:rsidP="0091476E">
      <w:pPr>
        <w:spacing w:before="29" w:line="288" w:lineRule="auto"/>
        <w:rPr>
          <w:rFonts w:eastAsiaTheme="minorEastAsia"/>
          <w:b/>
          <w:sz w:val="24"/>
        </w:rPr>
      </w:pPr>
      <w:r w:rsidRPr="0091476E">
        <w:rPr>
          <w:rFonts w:eastAsiaTheme="minorEastAsia"/>
          <w:b/>
          <w:sz w:val="24"/>
        </w:rPr>
        <w:t>7.4.10.4.1</w:t>
      </w:r>
      <w:r w:rsidRPr="0091476E">
        <w:rPr>
          <w:rFonts w:eastAsiaTheme="minorEastAsia" w:hint="eastAsia"/>
          <w:b/>
          <w:sz w:val="24"/>
        </w:rPr>
        <w:t>报告期内基金管理人运用</w:t>
      </w:r>
      <w:proofErr w:type="gramStart"/>
      <w:r w:rsidRPr="0091476E">
        <w:rPr>
          <w:rFonts w:eastAsiaTheme="minorEastAsia" w:hint="eastAsia"/>
          <w:b/>
          <w:sz w:val="24"/>
        </w:rPr>
        <w:t>固有资金</w:t>
      </w:r>
      <w:proofErr w:type="gramEnd"/>
      <w:r w:rsidRPr="0091476E">
        <w:rPr>
          <w:rFonts w:eastAsiaTheme="minorEastAsia" w:hint="eastAsia"/>
          <w:b/>
          <w:sz w:val="24"/>
        </w:rPr>
        <w:t>投资本基金的情况</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份额单位：份</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0"/>
        <w:gridCol w:w="1701"/>
        <w:gridCol w:w="1843"/>
        <w:gridCol w:w="1559"/>
        <w:gridCol w:w="1485"/>
      </w:tblGrid>
      <w:tr w:rsidR="001A59F9" w:rsidRPr="00D564C7" w:rsidTr="004B166D">
        <w:trPr>
          <w:trHeight w:val="340"/>
        </w:trPr>
        <w:tc>
          <w:tcPr>
            <w:tcW w:w="2410" w:type="dxa"/>
            <w:vMerge w:val="restart"/>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3544" w:type="dxa"/>
            <w:gridSpan w:val="2"/>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2018</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2018</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3044" w:type="dxa"/>
            <w:gridSpan w:val="2"/>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2017</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4B166D">
        <w:trPr>
          <w:trHeight w:val="340"/>
        </w:trPr>
        <w:tc>
          <w:tcPr>
            <w:tcW w:w="2410" w:type="dxa"/>
            <w:vMerge/>
            <w:vAlign w:val="center"/>
          </w:tcPr>
          <w:p w:rsidR="001A59F9" w:rsidRPr="00D564C7" w:rsidRDefault="001A59F9" w:rsidP="00026C9C">
            <w:pPr>
              <w:widowControl/>
              <w:spacing w:line="360" w:lineRule="auto"/>
              <w:jc w:val="left"/>
              <w:rPr>
                <w:rFonts w:asciiTheme="minorEastAsia" w:eastAsiaTheme="minorEastAsia" w:hAnsiTheme="minorEastAsia"/>
                <w:color w:val="000000"/>
                <w:szCs w:val="21"/>
              </w:rPr>
            </w:pP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交</w:t>
            </w:r>
            <w:proofErr w:type="gramStart"/>
            <w:r w:rsidRPr="004C1637">
              <w:rPr>
                <w:color w:val="000000"/>
                <w:kern w:val="0"/>
                <w:sz w:val="24"/>
              </w:rPr>
              <w:t>银纯债</w:t>
            </w:r>
            <w:proofErr w:type="gramEnd"/>
            <w:r w:rsidRPr="004C1637">
              <w:rPr>
                <w:color w:val="000000"/>
                <w:kern w:val="0"/>
                <w:sz w:val="24"/>
              </w:rPr>
              <w:t>债券发起</w:t>
            </w:r>
            <w:r w:rsidRPr="004C1637">
              <w:rPr>
                <w:color w:val="000000"/>
                <w:kern w:val="0"/>
                <w:sz w:val="24"/>
              </w:rPr>
              <w:t>A/B</w:t>
            </w:r>
          </w:p>
        </w:tc>
        <w:tc>
          <w:tcPr>
            <w:tcW w:w="184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交</w:t>
            </w:r>
            <w:proofErr w:type="gramStart"/>
            <w:r w:rsidRPr="004C1637">
              <w:rPr>
                <w:color w:val="000000"/>
                <w:kern w:val="0"/>
                <w:sz w:val="24"/>
              </w:rPr>
              <w:t>银纯债</w:t>
            </w:r>
            <w:proofErr w:type="gramEnd"/>
            <w:r w:rsidRPr="004C1637">
              <w:rPr>
                <w:color w:val="000000"/>
                <w:kern w:val="0"/>
                <w:sz w:val="24"/>
              </w:rPr>
              <w:t>债券发起</w:t>
            </w:r>
            <w:r w:rsidRPr="004C1637">
              <w:rPr>
                <w:color w:val="000000"/>
                <w:kern w:val="0"/>
                <w:sz w:val="24"/>
              </w:rPr>
              <w:t>C</w:t>
            </w:r>
          </w:p>
        </w:tc>
        <w:tc>
          <w:tcPr>
            <w:tcW w:w="155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交</w:t>
            </w:r>
            <w:proofErr w:type="gramStart"/>
            <w:r w:rsidRPr="004C1637">
              <w:rPr>
                <w:color w:val="000000"/>
                <w:kern w:val="0"/>
                <w:sz w:val="24"/>
              </w:rPr>
              <w:t>银纯债</w:t>
            </w:r>
            <w:proofErr w:type="gramEnd"/>
            <w:r w:rsidRPr="004C1637">
              <w:rPr>
                <w:color w:val="000000"/>
                <w:kern w:val="0"/>
                <w:sz w:val="24"/>
              </w:rPr>
              <w:t>债券发起</w:t>
            </w:r>
            <w:r w:rsidRPr="004C1637">
              <w:rPr>
                <w:color w:val="000000"/>
                <w:kern w:val="0"/>
                <w:sz w:val="24"/>
              </w:rPr>
              <w:t>A/B</w:t>
            </w:r>
          </w:p>
        </w:tc>
        <w:tc>
          <w:tcPr>
            <w:tcW w:w="1485"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交</w:t>
            </w:r>
            <w:proofErr w:type="gramStart"/>
            <w:r w:rsidRPr="004C1637">
              <w:rPr>
                <w:color w:val="000000"/>
                <w:kern w:val="0"/>
                <w:sz w:val="24"/>
              </w:rPr>
              <w:t>银纯债</w:t>
            </w:r>
            <w:proofErr w:type="gramEnd"/>
            <w:r w:rsidRPr="004C1637">
              <w:rPr>
                <w:color w:val="000000"/>
                <w:kern w:val="0"/>
                <w:sz w:val="24"/>
              </w:rPr>
              <w:t>债券发起</w:t>
            </w:r>
            <w:r w:rsidRPr="004C1637">
              <w:rPr>
                <w:color w:val="000000"/>
                <w:kern w:val="0"/>
                <w:sz w:val="24"/>
              </w:rPr>
              <w:t>C</w:t>
            </w:r>
          </w:p>
        </w:tc>
      </w:tr>
      <w:tr w:rsidR="001A59F9" w:rsidRPr="00D564C7" w:rsidTr="004B166D">
        <w:trPr>
          <w:trHeight w:val="340"/>
        </w:trPr>
        <w:tc>
          <w:tcPr>
            <w:tcW w:w="2410" w:type="dxa"/>
            <w:vAlign w:val="center"/>
          </w:tcPr>
          <w:p w:rsidR="001A59F9" w:rsidRPr="000A6D63" w:rsidRDefault="00530044" w:rsidP="000A6D63">
            <w:pPr>
              <w:pStyle w:val="ae"/>
              <w:spacing w:before="29" w:line="288" w:lineRule="auto"/>
              <w:rPr>
                <w:szCs w:val="24"/>
              </w:rPr>
            </w:pPr>
            <w:r w:rsidRPr="001653D3">
              <w:rPr>
                <w:rFonts w:hint="eastAsia"/>
              </w:rPr>
              <w:t>报告</w:t>
            </w:r>
            <w:r w:rsidR="001A59F9" w:rsidRPr="000A6D63">
              <w:rPr>
                <w:rFonts w:hint="eastAsia"/>
                <w:szCs w:val="24"/>
              </w:rPr>
              <w:t>期初持有的基金份额</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84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55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11,755,517.93</w:t>
            </w:r>
          </w:p>
        </w:tc>
        <w:tc>
          <w:tcPr>
            <w:tcW w:w="1485"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4B166D">
        <w:trPr>
          <w:trHeight w:val="340"/>
        </w:trPr>
        <w:tc>
          <w:tcPr>
            <w:tcW w:w="2410" w:type="dxa"/>
            <w:vAlign w:val="center"/>
          </w:tcPr>
          <w:p w:rsidR="001A59F9" w:rsidRPr="000A6D63" w:rsidRDefault="00530044" w:rsidP="000A6D63">
            <w:pPr>
              <w:pStyle w:val="ae"/>
              <w:spacing w:before="29" w:line="288" w:lineRule="auto"/>
              <w:rPr>
                <w:szCs w:val="24"/>
              </w:rPr>
            </w:pPr>
            <w:r w:rsidRPr="001653D3">
              <w:rPr>
                <w:rFonts w:hint="eastAsia"/>
              </w:rPr>
              <w:t>报告</w:t>
            </w:r>
            <w:r w:rsidR="001A59F9" w:rsidRPr="000A6D63">
              <w:rPr>
                <w:rFonts w:hint="eastAsia"/>
                <w:szCs w:val="24"/>
              </w:rPr>
              <w:t>期间申购</w:t>
            </w:r>
            <w:r w:rsidR="001A59F9" w:rsidRPr="000A6D63">
              <w:rPr>
                <w:szCs w:val="24"/>
              </w:rPr>
              <w:t>/</w:t>
            </w:r>
            <w:proofErr w:type="gramStart"/>
            <w:r w:rsidR="001A59F9" w:rsidRPr="000A6D63">
              <w:rPr>
                <w:rFonts w:hint="eastAsia"/>
                <w:szCs w:val="24"/>
              </w:rPr>
              <w:t>买入总</w:t>
            </w:r>
            <w:proofErr w:type="gramEnd"/>
            <w:r w:rsidR="001A59F9" w:rsidRPr="000A6D63">
              <w:rPr>
                <w:rFonts w:hint="eastAsia"/>
                <w:szCs w:val="24"/>
              </w:rPr>
              <w:t>份额</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84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55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485"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4B166D">
        <w:trPr>
          <w:trHeight w:val="340"/>
        </w:trPr>
        <w:tc>
          <w:tcPr>
            <w:tcW w:w="2410" w:type="dxa"/>
            <w:vAlign w:val="center"/>
          </w:tcPr>
          <w:p w:rsidR="001A59F9" w:rsidRPr="000A6D63" w:rsidRDefault="00530044" w:rsidP="000A6D63">
            <w:pPr>
              <w:pStyle w:val="ae"/>
              <w:spacing w:before="29" w:line="288" w:lineRule="auto"/>
              <w:rPr>
                <w:szCs w:val="24"/>
              </w:rPr>
            </w:pPr>
            <w:r w:rsidRPr="001653D3">
              <w:rPr>
                <w:rFonts w:hint="eastAsia"/>
              </w:rPr>
              <w:t>报告</w:t>
            </w:r>
            <w:r w:rsidR="001A59F9" w:rsidRPr="000A6D63">
              <w:rPr>
                <w:rFonts w:hint="eastAsia"/>
                <w:szCs w:val="24"/>
              </w:rPr>
              <w:t>期间因拆分变动份额</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84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55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485"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4B166D">
        <w:trPr>
          <w:trHeight w:val="340"/>
        </w:trPr>
        <w:tc>
          <w:tcPr>
            <w:tcW w:w="2410" w:type="dxa"/>
            <w:vAlign w:val="center"/>
          </w:tcPr>
          <w:p w:rsidR="001A59F9" w:rsidRPr="000A6D63" w:rsidRDefault="001A59F9" w:rsidP="000A6D63">
            <w:pPr>
              <w:pStyle w:val="ae"/>
              <w:spacing w:before="29" w:line="288" w:lineRule="auto"/>
              <w:rPr>
                <w:szCs w:val="24"/>
              </w:rPr>
            </w:pPr>
            <w:r w:rsidRPr="000A6D63">
              <w:rPr>
                <w:rFonts w:hint="eastAsia"/>
                <w:szCs w:val="24"/>
              </w:rPr>
              <w:t>减：</w:t>
            </w:r>
            <w:r w:rsidR="00892940" w:rsidRPr="001653D3">
              <w:rPr>
                <w:rFonts w:hint="eastAsia"/>
              </w:rPr>
              <w:t>报告</w:t>
            </w:r>
            <w:r w:rsidRPr="000A6D63">
              <w:rPr>
                <w:rFonts w:hint="eastAsia"/>
                <w:szCs w:val="24"/>
              </w:rPr>
              <w:t>期间赎回</w:t>
            </w:r>
            <w:r w:rsidRPr="000A6D63">
              <w:rPr>
                <w:szCs w:val="24"/>
              </w:rPr>
              <w:t>/</w:t>
            </w:r>
            <w:r w:rsidRPr="000A6D63">
              <w:rPr>
                <w:rFonts w:hint="eastAsia"/>
                <w:szCs w:val="24"/>
              </w:rPr>
              <w:t>卖出总份额</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84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55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11,755,517.93</w:t>
            </w:r>
          </w:p>
        </w:tc>
        <w:tc>
          <w:tcPr>
            <w:tcW w:w="1485"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4B166D">
        <w:trPr>
          <w:trHeight w:val="340"/>
        </w:trPr>
        <w:tc>
          <w:tcPr>
            <w:tcW w:w="2410" w:type="dxa"/>
            <w:vAlign w:val="center"/>
          </w:tcPr>
          <w:p w:rsidR="001A59F9" w:rsidRPr="000A6D63" w:rsidRDefault="00530044" w:rsidP="000A6D63">
            <w:pPr>
              <w:pStyle w:val="ae"/>
              <w:spacing w:before="29" w:line="288" w:lineRule="auto"/>
              <w:rPr>
                <w:szCs w:val="24"/>
              </w:rPr>
            </w:pPr>
            <w:r w:rsidRPr="001653D3">
              <w:rPr>
                <w:rFonts w:hint="eastAsia"/>
              </w:rPr>
              <w:t>报告</w:t>
            </w:r>
            <w:r w:rsidR="001A59F9" w:rsidRPr="000A6D63">
              <w:rPr>
                <w:rFonts w:hint="eastAsia"/>
                <w:szCs w:val="24"/>
              </w:rPr>
              <w:t>期末持有的基金份额</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84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55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485"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4B166D">
        <w:trPr>
          <w:trHeight w:val="340"/>
        </w:trPr>
        <w:tc>
          <w:tcPr>
            <w:tcW w:w="2410" w:type="dxa"/>
            <w:vAlign w:val="center"/>
          </w:tcPr>
          <w:p w:rsidR="001A59F9" w:rsidRPr="000A6D63" w:rsidRDefault="00530044" w:rsidP="000A6D63">
            <w:pPr>
              <w:pStyle w:val="ae"/>
              <w:spacing w:before="29" w:line="288" w:lineRule="auto"/>
              <w:rPr>
                <w:szCs w:val="24"/>
              </w:rPr>
            </w:pPr>
            <w:r w:rsidRPr="001653D3">
              <w:rPr>
                <w:rFonts w:hint="eastAsia"/>
              </w:rPr>
              <w:t>报告</w:t>
            </w:r>
            <w:r w:rsidR="001A59F9" w:rsidRPr="000A6D63">
              <w:rPr>
                <w:rFonts w:hint="eastAsia"/>
                <w:szCs w:val="24"/>
              </w:rPr>
              <w:t>期末持有的基金份额占基金总份额比例</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84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55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485"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bl>
    <w:p w:rsidR="00410B4C" w:rsidRPr="00410B4C" w:rsidRDefault="001A59F9" w:rsidP="00410B4C">
      <w:pPr>
        <w:tabs>
          <w:tab w:val="left" w:pos="426"/>
        </w:tabs>
        <w:spacing w:before="29" w:line="288" w:lineRule="auto"/>
        <w:jc w:val="left"/>
        <w:rPr>
          <w:kern w:val="0"/>
          <w:sz w:val="24"/>
        </w:rPr>
      </w:pPr>
      <w:r w:rsidRPr="00294E74">
        <w:rPr>
          <w:kern w:val="0"/>
          <w:sz w:val="24"/>
        </w:rPr>
        <w:t>注：</w:t>
      </w:r>
      <w:r w:rsidR="00410B4C" w:rsidRPr="00410B4C">
        <w:rPr>
          <w:rFonts w:hint="eastAsia"/>
          <w:kern w:val="0"/>
          <w:sz w:val="24"/>
        </w:rPr>
        <w:t>1</w:t>
      </w:r>
      <w:r w:rsidR="00410B4C" w:rsidRPr="00410B4C">
        <w:rPr>
          <w:rFonts w:hint="eastAsia"/>
          <w:kern w:val="0"/>
          <w:sz w:val="24"/>
        </w:rPr>
        <w:t>、如果本报告期间发生转换入、红利再投业务，则总申购份额中包含该业务。</w:t>
      </w:r>
    </w:p>
    <w:p w:rsidR="00410B4C" w:rsidRPr="00410B4C" w:rsidRDefault="00410B4C" w:rsidP="00410B4C">
      <w:pPr>
        <w:tabs>
          <w:tab w:val="left" w:pos="426"/>
        </w:tabs>
        <w:spacing w:before="29" w:line="288" w:lineRule="auto"/>
        <w:jc w:val="left"/>
        <w:rPr>
          <w:kern w:val="0"/>
          <w:sz w:val="24"/>
        </w:rPr>
      </w:pPr>
      <w:r w:rsidRPr="00410B4C">
        <w:rPr>
          <w:rFonts w:hint="eastAsia"/>
          <w:kern w:val="0"/>
          <w:sz w:val="24"/>
        </w:rPr>
        <w:t>2</w:t>
      </w:r>
      <w:r w:rsidRPr="00410B4C">
        <w:rPr>
          <w:rFonts w:hint="eastAsia"/>
          <w:kern w:val="0"/>
          <w:sz w:val="24"/>
        </w:rPr>
        <w:t>、如果本报告期间发生转换出业务，则总赎回份额中包含该业务。</w:t>
      </w:r>
    </w:p>
    <w:p w:rsidR="001A59F9" w:rsidRDefault="00410B4C" w:rsidP="00410B4C">
      <w:pPr>
        <w:spacing w:before="29" w:line="288" w:lineRule="auto"/>
        <w:jc w:val="left"/>
        <w:rPr>
          <w:kern w:val="0"/>
          <w:sz w:val="24"/>
        </w:rPr>
      </w:pPr>
      <w:r w:rsidRPr="00410B4C">
        <w:rPr>
          <w:rFonts w:hint="eastAsia"/>
          <w:kern w:val="0"/>
          <w:sz w:val="24"/>
        </w:rPr>
        <w:lastRenderedPageBreak/>
        <w:t>3</w:t>
      </w:r>
      <w:r w:rsidRPr="00410B4C">
        <w:rPr>
          <w:rFonts w:hint="eastAsia"/>
          <w:kern w:val="0"/>
          <w:sz w:val="24"/>
        </w:rPr>
        <w:t>、基金管理人投资本基金适用的申购</w:t>
      </w:r>
      <w:r w:rsidRPr="00410B4C">
        <w:rPr>
          <w:rFonts w:hint="eastAsia"/>
          <w:kern w:val="0"/>
          <w:sz w:val="24"/>
        </w:rPr>
        <w:t>/</w:t>
      </w:r>
      <w:r w:rsidRPr="00410B4C">
        <w:rPr>
          <w:rFonts w:hint="eastAsia"/>
          <w:kern w:val="0"/>
          <w:sz w:val="24"/>
        </w:rPr>
        <w:t>赎回费率按照本基金招募说明书的规定执行。</w:t>
      </w:r>
    </w:p>
    <w:p w:rsidR="00410B4C" w:rsidRPr="00D564C7" w:rsidRDefault="00410B4C" w:rsidP="00410B4C">
      <w:pPr>
        <w:spacing w:before="29" w:line="288" w:lineRule="auto"/>
        <w:jc w:val="left"/>
        <w:rPr>
          <w:rFonts w:asciiTheme="minorEastAsia" w:eastAsiaTheme="minorEastAsia" w:hAnsiTheme="minorEastAsia"/>
          <w:bCs/>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7.4.10.4.2</w:t>
      </w:r>
      <w:r w:rsidRPr="0091476E">
        <w:rPr>
          <w:rFonts w:eastAsiaTheme="minorEastAsia" w:hint="eastAsia"/>
          <w:b/>
          <w:sz w:val="24"/>
        </w:rPr>
        <w:t>报告期末除基金管理人之外的其他关联方投资本基金的情况</w:t>
      </w:r>
    </w:p>
    <w:p w:rsidR="00E54270" w:rsidRPr="002E6E13" w:rsidRDefault="00E54270" w:rsidP="002E6E13">
      <w:pPr>
        <w:adjustRightInd w:val="0"/>
        <w:snapToGrid w:val="0"/>
        <w:spacing w:before="29" w:line="288" w:lineRule="auto"/>
        <w:rPr>
          <w:color w:val="000000"/>
          <w:sz w:val="24"/>
        </w:rPr>
      </w:pPr>
      <w:r w:rsidRPr="002E6E13">
        <w:rPr>
          <w:color w:val="000000"/>
          <w:sz w:val="24"/>
        </w:rPr>
        <w:t>交</w:t>
      </w:r>
      <w:proofErr w:type="gramStart"/>
      <w:r w:rsidRPr="002E6E13">
        <w:rPr>
          <w:color w:val="000000"/>
          <w:sz w:val="24"/>
        </w:rPr>
        <w:t>银纯债</w:t>
      </w:r>
      <w:proofErr w:type="gramEnd"/>
      <w:r w:rsidRPr="002E6E13">
        <w:rPr>
          <w:color w:val="000000"/>
          <w:sz w:val="24"/>
        </w:rPr>
        <w:t>债券发起</w:t>
      </w:r>
      <w:r w:rsidRPr="002E6E13">
        <w:rPr>
          <w:color w:val="000000"/>
          <w:sz w:val="24"/>
        </w:rPr>
        <w:t>A/B</w:t>
      </w:r>
    </w:p>
    <w:p w:rsidR="00486F7A" w:rsidRPr="0004081A" w:rsidRDefault="00486F7A"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份额单位：份</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00"/>
        <w:gridCol w:w="1980"/>
        <w:gridCol w:w="1440"/>
        <w:gridCol w:w="2160"/>
        <w:gridCol w:w="1620"/>
      </w:tblGrid>
      <w:tr w:rsidR="00F8216D" w:rsidRPr="00D564C7" w:rsidTr="00C915A6">
        <w:tc>
          <w:tcPr>
            <w:tcW w:w="1800" w:type="dxa"/>
            <w:vMerge w:val="restart"/>
            <w:vAlign w:val="center"/>
          </w:tcPr>
          <w:p w:rsidR="00F8216D" w:rsidRPr="000C342B" w:rsidRDefault="00F8216D"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关联方名称</w:t>
            </w:r>
          </w:p>
        </w:tc>
        <w:tc>
          <w:tcPr>
            <w:tcW w:w="3420" w:type="dxa"/>
            <w:gridSpan w:val="2"/>
            <w:vAlign w:val="center"/>
          </w:tcPr>
          <w:p w:rsidR="00F8216D" w:rsidRPr="000C342B" w:rsidRDefault="00F8216D" w:rsidP="000C342B">
            <w:pPr>
              <w:widowControl/>
              <w:autoSpaceDE w:val="0"/>
              <w:autoSpaceDN w:val="0"/>
              <w:spacing w:before="29" w:line="288" w:lineRule="auto"/>
              <w:ind w:right="-15"/>
              <w:jc w:val="center"/>
              <w:textAlignment w:val="bottom"/>
              <w:rPr>
                <w:color w:val="000000"/>
                <w:sz w:val="24"/>
              </w:rPr>
            </w:pPr>
            <w:r w:rsidRPr="000C342B">
              <w:rPr>
                <w:color w:val="000000"/>
                <w:sz w:val="24"/>
              </w:rPr>
              <w:t>交</w:t>
            </w:r>
            <w:proofErr w:type="gramStart"/>
            <w:r w:rsidRPr="000C342B">
              <w:rPr>
                <w:color w:val="000000"/>
                <w:sz w:val="24"/>
              </w:rPr>
              <w:t>银纯债</w:t>
            </w:r>
            <w:proofErr w:type="gramEnd"/>
            <w:r w:rsidRPr="000C342B">
              <w:rPr>
                <w:color w:val="000000"/>
                <w:sz w:val="24"/>
              </w:rPr>
              <w:t>债券发起</w:t>
            </w:r>
            <w:r w:rsidRPr="000C342B">
              <w:rPr>
                <w:color w:val="000000"/>
                <w:sz w:val="24"/>
              </w:rPr>
              <w:t>A/B</w:t>
            </w:r>
            <w:r w:rsidRPr="000C342B">
              <w:rPr>
                <w:rFonts w:hint="eastAsia"/>
                <w:color w:val="000000"/>
                <w:sz w:val="24"/>
              </w:rPr>
              <w:t>本期末</w:t>
            </w:r>
            <w:r w:rsidRPr="000C342B">
              <w:rPr>
                <w:color w:val="000000"/>
                <w:sz w:val="24"/>
              </w:rPr>
              <w:t>2018</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3780" w:type="dxa"/>
            <w:gridSpan w:val="2"/>
            <w:vAlign w:val="center"/>
          </w:tcPr>
          <w:p w:rsidR="00F8216D" w:rsidRPr="000C342B" w:rsidRDefault="00F8216D" w:rsidP="000C342B">
            <w:pPr>
              <w:widowControl/>
              <w:autoSpaceDE w:val="0"/>
              <w:autoSpaceDN w:val="0"/>
              <w:spacing w:before="29" w:line="288" w:lineRule="auto"/>
              <w:ind w:right="-15"/>
              <w:jc w:val="center"/>
              <w:textAlignment w:val="bottom"/>
              <w:rPr>
                <w:color w:val="000000"/>
                <w:sz w:val="24"/>
              </w:rPr>
            </w:pPr>
            <w:r w:rsidRPr="000C342B">
              <w:rPr>
                <w:color w:val="000000"/>
                <w:sz w:val="24"/>
              </w:rPr>
              <w:t>交</w:t>
            </w:r>
            <w:proofErr w:type="gramStart"/>
            <w:r w:rsidRPr="000C342B">
              <w:rPr>
                <w:color w:val="000000"/>
                <w:sz w:val="24"/>
              </w:rPr>
              <w:t>银纯债</w:t>
            </w:r>
            <w:proofErr w:type="gramEnd"/>
            <w:r w:rsidRPr="000C342B">
              <w:rPr>
                <w:color w:val="000000"/>
                <w:sz w:val="24"/>
              </w:rPr>
              <w:t>债券发起</w:t>
            </w:r>
            <w:r w:rsidRPr="000C342B">
              <w:rPr>
                <w:color w:val="000000"/>
                <w:sz w:val="24"/>
              </w:rPr>
              <w:t>A/B</w:t>
            </w:r>
            <w:r w:rsidRPr="000C342B">
              <w:rPr>
                <w:rFonts w:hint="eastAsia"/>
                <w:color w:val="000000"/>
                <w:sz w:val="24"/>
              </w:rPr>
              <w:t>上年度末</w:t>
            </w:r>
            <w:r w:rsidR="00955CB7" w:rsidRPr="000C342B">
              <w:rPr>
                <w:color w:val="000000"/>
                <w:sz w:val="24"/>
              </w:rPr>
              <w:t>2017</w:t>
            </w:r>
            <w:r w:rsidR="00955CB7" w:rsidRPr="000C342B">
              <w:rPr>
                <w:color w:val="000000"/>
                <w:sz w:val="24"/>
              </w:rPr>
              <w:t>年</w:t>
            </w:r>
            <w:r w:rsidR="00955CB7" w:rsidRPr="000C342B">
              <w:rPr>
                <w:color w:val="000000"/>
                <w:sz w:val="24"/>
              </w:rPr>
              <w:t>12</w:t>
            </w:r>
            <w:r w:rsidR="00955CB7" w:rsidRPr="000C342B">
              <w:rPr>
                <w:color w:val="000000"/>
                <w:sz w:val="24"/>
              </w:rPr>
              <w:t>月</w:t>
            </w:r>
            <w:r w:rsidR="00955CB7" w:rsidRPr="000C342B">
              <w:rPr>
                <w:color w:val="000000"/>
                <w:sz w:val="24"/>
              </w:rPr>
              <w:t>31</w:t>
            </w:r>
            <w:r w:rsidR="00955CB7" w:rsidRPr="000C342B">
              <w:rPr>
                <w:color w:val="000000"/>
                <w:sz w:val="24"/>
              </w:rPr>
              <w:t>日</w:t>
            </w:r>
          </w:p>
        </w:tc>
      </w:tr>
      <w:tr w:rsidR="00F8216D" w:rsidRPr="00D564C7" w:rsidTr="00C915A6">
        <w:tc>
          <w:tcPr>
            <w:tcW w:w="1800" w:type="dxa"/>
            <w:vMerge/>
            <w:vAlign w:val="center"/>
          </w:tcPr>
          <w:p w:rsidR="00F8216D" w:rsidRPr="00D564C7" w:rsidRDefault="00F8216D" w:rsidP="00C915A6">
            <w:pPr>
              <w:widowControl/>
              <w:spacing w:line="360" w:lineRule="auto"/>
              <w:jc w:val="left"/>
              <w:rPr>
                <w:rFonts w:ascii="宋体" w:hAnsi="宋体"/>
                <w:color w:val="000000"/>
                <w:szCs w:val="21"/>
              </w:rPr>
            </w:pPr>
          </w:p>
        </w:tc>
        <w:tc>
          <w:tcPr>
            <w:tcW w:w="1980" w:type="dxa"/>
            <w:vAlign w:val="center"/>
          </w:tcPr>
          <w:p w:rsidR="00F8216D" w:rsidRPr="000C342B" w:rsidRDefault="00F8216D"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持有的基金份额</w:t>
            </w:r>
          </w:p>
        </w:tc>
        <w:tc>
          <w:tcPr>
            <w:tcW w:w="1440" w:type="dxa"/>
            <w:vAlign w:val="center"/>
          </w:tcPr>
          <w:p w:rsidR="00F8216D" w:rsidRPr="000C342B" w:rsidRDefault="00F8216D"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持有的基金份额占基金总份额的比例</w:t>
            </w:r>
          </w:p>
        </w:tc>
        <w:tc>
          <w:tcPr>
            <w:tcW w:w="2160" w:type="dxa"/>
            <w:vAlign w:val="center"/>
          </w:tcPr>
          <w:p w:rsidR="00F8216D" w:rsidRPr="000C342B" w:rsidRDefault="00F8216D"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持有的基金份额</w:t>
            </w:r>
          </w:p>
        </w:tc>
        <w:tc>
          <w:tcPr>
            <w:tcW w:w="1620" w:type="dxa"/>
            <w:vAlign w:val="center"/>
          </w:tcPr>
          <w:p w:rsidR="00F8216D" w:rsidRPr="000C342B" w:rsidRDefault="00F8216D"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持有的基金份额占基金总份额的比例</w:t>
            </w:r>
          </w:p>
        </w:tc>
      </w:tr>
      <w:tr w:rsidR="00303981">
        <w:tc>
          <w:tcPr>
            <w:tcW w:w="1800" w:type="dxa"/>
            <w:vAlign w:val="center"/>
          </w:tcPr>
          <w:p w:rsidR="00303981" w:rsidRDefault="00624E00">
            <w:pPr>
              <w:jc w:val="left"/>
            </w:pPr>
            <w:r>
              <w:rPr>
                <w:sz w:val="24"/>
              </w:rPr>
              <w:t>交通银行</w:t>
            </w:r>
          </w:p>
        </w:tc>
        <w:tc>
          <w:tcPr>
            <w:tcW w:w="1980" w:type="dxa"/>
            <w:vAlign w:val="center"/>
          </w:tcPr>
          <w:p w:rsidR="00303981" w:rsidRDefault="00624E00">
            <w:pPr>
              <w:jc w:val="right"/>
            </w:pPr>
            <w:r>
              <w:rPr>
                <w:sz w:val="24"/>
              </w:rPr>
              <w:t>-</w:t>
            </w:r>
          </w:p>
        </w:tc>
        <w:tc>
          <w:tcPr>
            <w:tcW w:w="1440" w:type="dxa"/>
            <w:vAlign w:val="center"/>
          </w:tcPr>
          <w:p w:rsidR="00303981" w:rsidRDefault="00624E00">
            <w:pPr>
              <w:jc w:val="right"/>
            </w:pPr>
            <w:r>
              <w:rPr>
                <w:sz w:val="24"/>
              </w:rPr>
              <w:t>-</w:t>
            </w:r>
          </w:p>
        </w:tc>
        <w:tc>
          <w:tcPr>
            <w:tcW w:w="2160" w:type="dxa"/>
            <w:vAlign w:val="center"/>
          </w:tcPr>
          <w:p w:rsidR="00303981" w:rsidRDefault="00624E00">
            <w:pPr>
              <w:jc w:val="right"/>
            </w:pPr>
            <w:r>
              <w:rPr>
                <w:sz w:val="24"/>
              </w:rPr>
              <w:t>442,516,861.48</w:t>
            </w:r>
          </w:p>
        </w:tc>
        <w:tc>
          <w:tcPr>
            <w:tcW w:w="1620" w:type="dxa"/>
            <w:vAlign w:val="center"/>
          </w:tcPr>
          <w:p w:rsidR="00303981" w:rsidRDefault="00624E00">
            <w:pPr>
              <w:jc w:val="right"/>
            </w:pPr>
            <w:r>
              <w:rPr>
                <w:sz w:val="24"/>
              </w:rPr>
              <w:t>92.86%</w:t>
            </w:r>
          </w:p>
        </w:tc>
      </w:tr>
      <w:tr w:rsidR="00303981">
        <w:tc>
          <w:tcPr>
            <w:tcW w:w="1800" w:type="dxa"/>
            <w:vAlign w:val="center"/>
          </w:tcPr>
          <w:p w:rsidR="00303981" w:rsidRDefault="00624E00">
            <w:pPr>
              <w:jc w:val="left"/>
            </w:pPr>
            <w:r>
              <w:rPr>
                <w:sz w:val="24"/>
              </w:rPr>
              <w:t>交银施罗德资产管理有限公司</w:t>
            </w:r>
          </w:p>
        </w:tc>
        <w:tc>
          <w:tcPr>
            <w:tcW w:w="1980" w:type="dxa"/>
            <w:vAlign w:val="center"/>
          </w:tcPr>
          <w:p w:rsidR="00303981" w:rsidRDefault="00624E00">
            <w:pPr>
              <w:jc w:val="right"/>
            </w:pPr>
            <w:r>
              <w:rPr>
                <w:sz w:val="24"/>
              </w:rPr>
              <w:t>45,702,925.05</w:t>
            </w:r>
          </w:p>
        </w:tc>
        <w:tc>
          <w:tcPr>
            <w:tcW w:w="1440" w:type="dxa"/>
            <w:vAlign w:val="center"/>
          </w:tcPr>
          <w:p w:rsidR="00303981" w:rsidRDefault="00624E00">
            <w:pPr>
              <w:jc w:val="right"/>
            </w:pPr>
            <w:r>
              <w:rPr>
                <w:sz w:val="24"/>
              </w:rPr>
              <w:t>19.20%</w:t>
            </w:r>
          </w:p>
        </w:tc>
        <w:tc>
          <w:tcPr>
            <w:tcW w:w="2160" w:type="dxa"/>
            <w:vAlign w:val="center"/>
          </w:tcPr>
          <w:p w:rsidR="00303981" w:rsidRDefault="00624E00">
            <w:pPr>
              <w:jc w:val="right"/>
            </w:pPr>
            <w:r>
              <w:rPr>
                <w:sz w:val="24"/>
              </w:rPr>
              <w:t>-</w:t>
            </w:r>
          </w:p>
        </w:tc>
        <w:tc>
          <w:tcPr>
            <w:tcW w:w="1620" w:type="dxa"/>
            <w:vAlign w:val="center"/>
          </w:tcPr>
          <w:p w:rsidR="00303981" w:rsidRDefault="00624E00">
            <w:pPr>
              <w:jc w:val="right"/>
            </w:pPr>
            <w:r>
              <w:rPr>
                <w:sz w:val="24"/>
              </w:rPr>
              <w:t>-</w:t>
            </w:r>
          </w:p>
        </w:tc>
      </w:tr>
    </w:tbl>
    <w:p w:rsidR="00F8216D" w:rsidRPr="009E3E5B" w:rsidRDefault="00F8216D" w:rsidP="009E3E5B">
      <w:pPr>
        <w:tabs>
          <w:tab w:val="left" w:pos="426"/>
        </w:tabs>
        <w:spacing w:before="29" w:line="288" w:lineRule="auto"/>
        <w:jc w:val="left"/>
        <w:rPr>
          <w:kern w:val="0"/>
          <w:sz w:val="24"/>
        </w:rPr>
      </w:pPr>
      <w:r w:rsidRPr="009E3E5B">
        <w:rPr>
          <w:kern w:val="0"/>
          <w:sz w:val="24"/>
        </w:rPr>
        <w:t>注：关联方投资本基金的费率按照基金合同和招募说明书规定的确定，符合公允性要求。</w:t>
      </w:r>
    </w:p>
    <w:p w:rsidR="00B86BA7" w:rsidRPr="00D564C7" w:rsidRDefault="00B86BA7" w:rsidP="009D59BB">
      <w:pPr>
        <w:tabs>
          <w:tab w:val="left" w:pos="426"/>
        </w:tabs>
        <w:spacing w:line="360" w:lineRule="auto"/>
        <w:jc w:val="left"/>
        <w:rPr>
          <w:rFonts w:asciiTheme="minorEastAsia" w:eastAsiaTheme="minorEastAsia" w:hAnsiTheme="minorEastAsia" w:cs="宋体"/>
          <w:kern w:val="0"/>
          <w:szCs w:val="21"/>
        </w:rPr>
      </w:pPr>
    </w:p>
    <w:p w:rsidR="00E54270" w:rsidRPr="002E6E13" w:rsidRDefault="00E54270" w:rsidP="002E6E13">
      <w:pPr>
        <w:adjustRightInd w:val="0"/>
        <w:snapToGrid w:val="0"/>
        <w:spacing w:before="29" w:line="288" w:lineRule="auto"/>
        <w:rPr>
          <w:color w:val="000000"/>
          <w:sz w:val="24"/>
        </w:rPr>
      </w:pPr>
      <w:r w:rsidRPr="002E6E13">
        <w:rPr>
          <w:color w:val="000000"/>
          <w:sz w:val="24"/>
        </w:rPr>
        <w:t>交</w:t>
      </w:r>
      <w:proofErr w:type="gramStart"/>
      <w:r w:rsidRPr="002E6E13">
        <w:rPr>
          <w:color w:val="000000"/>
          <w:sz w:val="24"/>
        </w:rPr>
        <w:t>银纯债</w:t>
      </w:r>
      <w:proofErr w:type="gramEnd"/>
      <w:r w:rsidRPr="002E6E13">
        <w:rPr>
          <w:color w:val="000000"/>
          <w:sz w:val="24"/>
        </w:rPr>
        <w:t>债券发起</w:t>
      </w:r>
      <w:r w:rsidRPr="002E6E13">
        <w:rPr>
          <w:color w:val="000000"/>
          <w:sz w:val="24"/>
        </w:rPr>
        <w:t>C</w:t>
      </w:r>
    </w:p>
    <w:p w:rsidR="00F8216D" w:rsidRPr="009E3E5B" w:rsidRDefault="00F8216D" w:rsidP="009E3E5B">
      <w:pPr>
        <w:tabs>
          <w:tab w:val="left" w:pos="426"/>
        </w:tabs>
        <w:spacing w:before="29" w:line="288" w:lineRule="auto"/>
        <w:jc w:val="left"/>
        <w:rPr>
          <w:kern w:val="0"/>
          <w:sz w:val="24"/>
        </w:rPr>
      </w:pPr>
      <w:r w:rsidRPr="009E3E5B">
        <w:rPr>
          <w:kern w:val="0"/>
          <w:sz w:val="24"/>
        </w:rPr>
        <w:t>本报告期末及上年度末除基金管理人之外的其他关联方未持有本基金。</w:t>
      </w:r>
    </w:p>
    <w:p w:rsidR="001A59F9" w:rsidRPr="0091476E" w:rsidRDefault="001A59F9" w:rsidP="0091476E">
      <w:pPr>
        <w:spacing w:before="29" w:line="288" w:lineRule="auto"/>
        <w:rPr>
          <w:rFonts w:eastAsiaTheme="minorEastAsia"/>
          <w:b/>
          <w:sz w:val="24"/>
        </w:rPr>
      </w:pPr>
      <w:r w:rsidRPr="0091476E">
        <w:rPr>
          <w:rFonts w:eastAsiaTheme="minorEastAsia"/>
          <w:b/>
          <w:sz w:val="24"/>
        </w:rPr>
        <w:t>7.4.10.5</w:t>
      </w:r>
      <w:r w:rsidRPr="0091476E">
        <w:rPr>
          <w:rFonts w:eastAsiaTheme="minorEastAsia" w:hint="eastAsia"/>
          <w:b/>
          <w:sz w:val="24"/>
        </w:rPr>
        <w:t>由关联方保管的银行存款余额及当期产生的利息收入</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1683"/>
        <w:gridCol w:w="1683"/>
        <w:gridCol w:w="1683"/>
        <w:gridCol w:w="1683"/>
      </w:tblGrid>
      <w:tr w:rsidR="00360905" w:rsidRPr="001D18B5" w:rsidTr="00C915A6">
        <w:tc>
          <w:tcPr>
            <w:tcW w:w="2268" w:type="dxa"/>
            <w:vMerge w:val="restart"/>
            <w:vAlign w:val="center"/>
          </w:tcPr>
          <w:p w:rsidR="00360905" w:rsidRPr="001D18B5" w:rsidRDefault="00360905" w:rsidP="000C342B">
            <w:pPr>
              <w:widowControl/>
              <w:autoSpaceDE w:val="0"/>
              <w:autoSpaceDN w:val="0"/>
              <w:spacing w:before="29" w:line="288" w:lineRule="auto"/>
              <w:ind w:right="-15"/>
              <w:jc w:val="center"/>
              <w:textAlignment w:val="bottom"/>
              <w:rPr>
                <w:color w:val="000000"/>
                <w:szCs w:val="21"/>
              </w:rPr>
            </w:pPr>
            <w:r w:rsidRPr="001D18B5">
              <w:rPr>
                <w:rFonts w:hint="eastAsia"/>
                <w:color w:val="000000"/>
                <w:szCs w:val="21"/>
              </w:rPr>
              <w:t>关联方名称</w:t>
            </w:r>
          </w:p>
        </w:tc>
        <w:tc>
          <w:tcPr>
            <w:tcW w:w="3366" w:type="dxa"/>
            <w:gridSpan w:val="2"/>
          </w:tcPr>
          <w:p w:rsidR="00360905" w:rsidRPr="001D18B5" w:rsidRDefault="00360905" w:rsidP="000C342B">
            <w:pPr>
              <w:widowControl/>
              <w:autoSpaceDE w:val="0"/>
              <w:autoSpaceDN w:val="0"/>
              <w:spacing w:before="29" w:line="288" w:lineRule="auto"/>
              <w:ind w:right="-15"/>
              <w:jc w:val="center"/>
              <w:textAlignment w:val="bottom"/>
              <w:rPr>
                <w:color w:val="000000"/>
                <w:szCs w:val="21"/>
              </w:rPr>
            </w:pPr>
            <w:r w:rsidRPr="001D18B5">
              <w:rPr>
                <w:rFonts w:hint="eastAsia"/>
                <w:color w:val="000000"/>
                <w:szCs w:val="21"/>
              </w:rPr>
              <w:t>本期</w:t>
            </w:r>
          </w:p>
          <w:p w:rsidR="00360905" w:rsidRPr="001D18B5" w:rsidRDefault="00360905" w:rsidP="000C342B">
            <w:pPr>
              <w:widowControl/>
              <w:autoSpaceDE w:val="0"/>
              <w:autoSpaceDN w:val="0"/>
              <w:spacing w:before="29" w:line="288" w:lineRule="auto"/>
              <w:ind w:right="-15"/>
              <w:jc w:val="center"/>
              <w:textAlignment w:val="bottom"/>
              <w:rPr>
                <w:color w:val="000000"/>
                <w:szCs w:val="21"/>
              </w:rPr>
            </w:pPr>
            <w:r w:rsidRPr="001D18B5">
              <w:rPr>
                <w:color w:val="000000"/>
                <w:szCs w:val="21"/>
              </w:rPr>
              <w:t>2018</w:t>
            </w:r>
            <w:r w:rsidRPr="001D18B5">
              <w:rPr>
                <w:color w:val="000000"/>
                <w:szCs w:val="21"/>
              </w:rPr>
              <w:t>年</w:t>
            </w:r>
            <w:r w:rsidRPr="001D18B5">
              <w:rPr>
                <w:color w:val="000000"/>
                <w:szCs w:val="21"/>
              </w:rPr>
              <w:t>1</w:t>
            </w:r>
            <w:r w:rsidRPr="001D18B5">
              <w:rPr>
                <w:color w:val="000000"/>
                <w:szCs w:val="21"/>
              </w:rPr>
              <w:t>月</w:t>
            </w:r>
            <w:r w:rsidRPr="001D18B5">
              <w:rPr>
                <w:color w:val="000000"/>
                <w:szCs w:val="21"/>
              </w:rPr>
              <w:t>1</w:t>
            </w:r>
            <w:r w:rsidRPr="001D18B5">
              <w:rPr>
                <w:color w:val="000000"/>
                <w:szCs w:val="21"/>
              </w:rPr>
              <w:t>日</w:t>
            </w:r>
            <w:r w:rsidRPr="001D18B5">
              <w:rPr>
                <w:rFonts w:hint="eastAsia"/>
                <w:color w:val="000000"/>
                <w:szCs w:val="21"/>
              </w:rPr>
              <w:t>至</w:t>
            </w:r>
            <w:r w:rsidRPr="001D18B5">
              <w:rPr>
                <w:color w:val="000000"/>
                <w:szCs w:val="21"/>
              </w:rPr>
              <w:t>2018</w:t>
            </w:r>
            <w:r w:rsidRPr="001D18B5">
              <w:rPr>
                <w:color w:val="000000"/>
                <w:szCs w:val="21"/>
              </w:rPr>
              <w:t>年</w:t>
            </w:r>
            <w:r w:rsidRPr="001D18B5">
              <w:rPr>
                <w:color w:val="000000"/>
                <w:szCs w:val="21"/>
              </w:rPr>
              <w:t>12</w:t>
            </w:r>
            <w:r w:rsidRPr="001D18B5">
              <w:rPr>
                <w:color w:val="000000"/>
                <w:szCs w:val="21"/>
              </w:rPr>
              <w:t>月</w:t>
            </w:r>
            <w:r w:rsidRPr="001D18B5">
              <w:rPr>
                <w:color w:val="000000"/>
                <w:szCs w:val="21"/>
              </w:rPr>
              <w:t>31</w:t>
            </w:r>
            <w:r w:rsidRPr="001D18B5">
              <w:rPr>
                <w:color w:val="000000"/>
                <w:szCs w:val="21"/>
              </w:rPr>
              <w:t>日</w:t>
            </w:r>
          </w:p>
        </w:tc>
        <w:tc>
          <w:tcPr>
            <w:tcW w:w="3366" w:type="dxa"/>
            <w:gridSpan w:val="2"/>
          </w:tcPr>
          <w:p w:rsidR="00360905" w:rsidRPr="001D18B5" w:rsidRDefault="00360905" w:rsidP="000C342B">
            <w:pPr>
              <w:widowControl/>
              <w:autoSpaceDE w:val="0"/>
              <w:autoSpaceDN w:val="0"/>
              <w:spacing w:before="29" w:line="288" w:lineRule="auto"/>
              <w:ind w:right="-15"/>
              <w:jc w:val="center"/>
              <w:textAlignment w:val="bottom"/>
              <w:rPr>
                <w:color w:val="000000"/>
                <w:szCs w:val="21"/>
              </w:rPr>
            </w:pPr>
            <w:r w:rsidRPr="001D18B5">
              <w:rPr>
                <w:rFonts w:hint="eastAsia"/>
                <w:color w:val="000000"/>
                <w:szCs w:val="21"/>
              </w:rPr>
              <w:t>上年度可比期间</w:t>
            </w:r>
          </w:p>
          <w:p w:rsidR="00360905" w:rsidRPr="001D18B5" w:rsidRDefault="00360905" w:rsidP="000C342B">
            <w:pPr>
              <w:widowControl/>
              <w:autoSpaceDE w:val="0"/>
              <w:autoSpaceDN w:val="0"/>
              <w:spacing w:before="29" w:line="288" w:lineRule="auto"/>
              <w:ind w:right="-15"/>
              <w:jc w:val="center"/>
              <w:textAlignment w:val="bottom"/>
              <w:rPr>
                <w:color w:val="000000"/>
                <w:szCs w:val="21"/>
              </w:rPr>
            </w:pPr>
            <w:r w:rsidRPr="001D18B5">
              <w:rPr>
                <w:color w:val="000000"/>
                <w:szCs w:val="21"/>
              </w:rPr>
              <w:t>2017</w:t>
            </w:r>
            <w:r w:rsidRPr="001D18B5">
              <w:rPr>
                <w:color w:val="000000"/>
                <w:szCs w:val="21"/>
              </w:rPr>
              <w:t>年</w:t>
            </w:r>
            <w:r w:rsidRPr="001D18B5">
              <w:rPr>
                <w:color w:val="000000"/>
                <w:szCs w:val="21"/>
              </w:rPr>
              <w:t>1</w:t>
            </w:r>
            <w:r w:rsidRPr="001D18B5">
              <w:rPr>
                <w:color w:val="000000"/>
                <w:szCs w:val="21"/>
              </w:rPr>
              <w:t>月</w:t>
            </w:r>
            <w:r w:rsidRPr="001D18B5">
              <w:rPr>
                <w:color w:val="000000"/>
                <w:szCs w:val="21"/>
              </w:rPr>
              <w:t>1</w:t>
            </w:r>
            <w:r w:rsidRPr="001D18B5">
              <w:rPr>
                <w:color w:val="000000"/>
                <w:szCs w:val="21"/>
              </w:rPr>
              <w:t>日至</w:t>
            </w:r>
            <w:r w:rsidRPr="001D18B5">
              <w:rPr>
                <w:color w:val="000000"/>
                <w:szCs w:val="21"/>
              </w:rPr>
              <w:t>2017</w:t>
            </w:r>
            <w:r w:rsidRPr="001D18B5">
              <w:rPr>
                <w:color w:val="000000"/>
                <w:szCs w:val="21"/>
              </w:rPr>
              <w:t>年</w:t>
            </w:r>
            <w:r w:rsidRPr="001D18B5">
              <w:rPr>
                <w:color w:val="000000"/>
                <w:szCs w:val="21"/>
              </w:rPr>
              <w:t>12</w:t>
            </w:r>
            <w:r w:rsidRPr="001D18B5">
              <w:rPr>
                <w:color w:val="000000"/>
                <w:szCs w:val="21"/>
              </w:rPr>
              <w:t>月</w:t>
            </w:r>
            <w:r w:rsidRPr="001D18B5">
              <w:rPr>
                <w:color w:val="000000"/>
                <w:szCs w:val="21"/>
              </w:rPr>
              <w:t>31</w:t>
            </w:r>
            <w:r w:rsidRPr="001D18B5">
              <w:rPr>
                <w:color w:val="000000"/>
                <w:szCs w:val="21"/>
              </w:rPr>
              <w:t>日</w:t>
            </w:r>
          </w:p>
        </w:tc>
      </w:tr>
      <w:tr w:rsidR="00360905" w:rsidRPr="001D18B5" w:rsidTr="00C915A6">
        <w:tc>
          <w:tcPr>
            <w:tcW w:w="2268" w:type="dxa"/>
            <w:vMerge/>
            <w:vAlign w:val="center"/>
          </w:tcPr>
          <w:p w:rsidR="00360905" w:rsidRPr="001D18B5" w:rsidRDefault="00360905" w:rsidP="000C342B">
            <w:pPr>
              <w:widowControl/>
              <w:autoSpaceDE w:val="0"/>
              <w:autoSpaceDN w:val="0"/>
              <w:spacing w:before="29" w:line="288" w:lineRule="auto"/>
              <w:ind w:right="-15"/>
              <w:jc w:val="center"/>
              <w:textAlignment w:val="bottom"/>
              <w:rPr>
                <w:color w:val="000000"/>
                <w:szCs w:val="21"/>
              </w:rPr>
            </w:pPr>
          </w:p>
        </w:tc>
        <w:tc>
          <w:tcPr>
            <w:tcW w:w="1683" w:type="dxa"/>
            <w:vAlign w:val="center"/>
          </w:tcPr>
          <w:p w:rsidR="00360905" w:rsidRPr="001D18B5" w:rsidRDefault="00360905" w:rsidP="000C342B">
            <w:pPr>
              <w:autoSpaceDE w:val="0"/>
              <w:autoSpaceDN w:val="0"/>
              <w:spacing w:before="29" w:line="288" w:lineRule="auto"/>
              <w:ind w:right="-15"/>
              <w:jc w:val="center"/>
              <w:textAlignment w:val="bottom"/>
              <w:rPr>
                <w:color w:val="000000"/>
                <w:szCs w:val="21"/>
              </w:rPr>
            </w:pPr>
            <w:r w:rsidRPr="001D18B5">
              <w:rPr>
                <w:rFonts w:hint="eastAsia"/>
                <w:color w:val="000000"/>
                <w:szCs w:val="21"/>
              </w:rPr>
              <w:t>期末余额</w:t>
            </w:r>
          </w:p>
        </w:tc>
        <w:tc>
          <w:tcPr>
            <w:tcW w:w="1683" w:type="dxa"/>
            <w:vAlign w:val="center"/>
          </w:tcPr>
          <w:p w:rsidR="00360905" w:rsidRPr="001D18B5" w:rsidRDefault="00360905" w:rsidP="000C342B">
            <w:pPr>
              <w:autoSpaceDE w:val="0"/>
              <w:autoSpaceDN w:val="0"/>
              <w:spacing w:before="29" w:line="288" w:lineRule="auto"/>
              <w:ind w:right="-15"/>
              <w:jc w:val="center"/>
              <w:textAlignment w:val="bottom"/>
              <w:rPr>
                <w:color w:val="000000"/>
                <w:szCs w:val="21"/>
              </w:rPr>
            </w:pPr>
            <w:r w:rsidRPr="001D18B5">
              <w:rPr>
                <w:rFonts w:hint="eastAsia"/>
                <w:color w:val="000000"/>
                <w:szCs w:val="21"/>
              </w:rPr>
              <w:t>当期利息收入</w:t>
            </w:r>
          </w:p>
        </w:tc>
        <w:tc>
          <w:tcPr>
            <w:tcW w:w="1683" w:type="dxa"/>
            <w:vAlign w:val="center"/>
          </w:tcPr>
          <w:p w:rsidR="00360905" w:rsidRPr="001D18B5" w:rsidRDefault="00360905" w:rsidP="000C342B">
            <w:pPr>
              <w:autoSpaceDE w:val="0"/>
              <w:autoSpaceDN w:val="0"/>
              <w:spacing w:before="29" w:line="288" w:lineRule="auto"/>
              <w:ind w:right="-15"/>
              <w:jc w:val="center"/>
              <w:textAlignment w:val="bottom"/>
              <w:rPr>
                <w:color w:val="000000"/>
                <w:szCs w:val="21"/>
              </w:rPr>
            </w:pPr>
            <w:r w:rsidRPr="001D18B5">
              <w:rPr>
                <w:rFonts w:hint="eastAsia"/>
                <w:color w:val="000000"/>
                <w:szCs w:val="21"/>
              </w:rPr>
              <w:t>期末余额</w:t>
            </w:r>
          </w:p>
        </w:tc>
        <w:tc>
          <w:tcPr>
            <w:tcW w:w="1683" w:type="dxa"/>
            <w:vAlign w:val="center"/>
          </w:tcPr>
          <w:p w:rsidR="00360905" w:rsidRPr="001D18B5" w:rsidRDefault="00360905" w:rsidP="000C342B">
            <w:pPr>
              <w:autoSpaceDE w:val="0"/>
              <w:autoSpaceDN w:val="0"/>
              <w:spacing w:before="29" w:line="288" w:lineRule="auto"/>
              <w:ind w:right="-15"/>
              <w:jc w:val="center"/>
              <w:textAlignment w:val="bottom"/>
              <w:rPr>
                <w:color w:val="000000"/>
                <w:szCs w:val="21"/>
              </w:rPr>
            </w:pPr>
            <w:r w:rsidRPr="001D18B5">
              <w:rPr>
                <w:rFonts w:hint="eastAsia"/>
                <w:color w:val="000000"/>
                <w:szCs w:val="21"/>
              </w:rPr>
              <w:t>当期利息收入</w:t>
            </w:r>
          </w:p>
        </w:tc>
      </w:tr>
      <w:tr w:rsidR="00303981">
        <w:tc>
          <w:tcPr>
            <w:tcW w:w="2268" w:type="dxa"/>
            <w:vAlign w:val="center"/>
          </w:tcPr>
          <w:p w:rsidR="00303981" w:rsidRDefault="00624E00">
            <w:pPr>
              <w:jc w:val="left"/>
            </w:pPr>
            <w:r>
              <w:rPr>
                <w:szCs w:val="21"/>
              </w:rPr>
              <w:t>中国农业银行股份有限公司</w:t>
            </w:r>
          </w:p>
        </w:tc>
        <w:tc>
          <w:tcPr>
            <w:tcW w:w="1683" w:type="dxa"/>
            <w:vAlign w:val="center"/>
          </w:tcPr>
          <w:p w:rsidR="00303981" w:rsidRDefault="00624E00">
            <w:pPr>
              <w:jc w:val="right"/>
            </w:pPr>
            <w:r>
              <w:rPr>
                <w:szCs w:val="21"/>
              </w:rPr>
              <w:t>763,863.92</w:t>
            </w:r>
          </w:p>
        </w:tc>
        <w:tc>
          <w:tcPr>
            <w:tcW w:w="1683" w:type="dxa"/>
            <w:vAlign w:val="center"/>
          </w:tcPr>
          <w:p w:rsidR="00303981" w:rsidRDefault="00624E00">
            <w:pPr>
              <w:jc w:val="right"/>
            </w:pPr>
            <w:r>
              <w:rPr>
                <w:szCs w:val="21"/>
              </w:rPr>
              <w:t>63,507.09</w:t>
            </w:r>
          </w:p>
        </w:tc>
        <w:tc>
          <w:tcPr>
            <w:tcW w:w="1683" w:type="dxa"/>
            <w:vAlign w:val="center"/>
          </w:tcPr>
          <w:p w:rsidR="00303981" w:rsidRDefault="00FB16AE">
            <w:pPr>
              <w:jc w:val="right"/>
            </w:pPr>
            <w:r>
              <w:rPr>
                <w:szCs w:val="21"/>
              </w:rPr>
              <w:t>705,714.76</w:t>
            </w:r>
          </w:p>
        </w:tc>
        <w:tc>
          <w:tcPr>
            <w:tcW w:w="1683" w:type="dxa"/>
            <w:vAlign w:val="center"/>
          </w:tcPr>
          <w:p w:rsidR="00303981" w:rsidRDefault="00FB16AE">
            <w:pPr>
              <w:jc w:val="right"/>
            </w:pPr>
            <w:r>
              <w:rPr>
                <w:szCs w:val="21"/>
              </w:rPr>
              <w:t>101,331.36</w:t>
            </w:r>
          </w:p>
        </w:tc>
      </w:tr>
    </w:tbl>
    <w:p w:rsidR="00360905" w:rsidRPr="009E3E5B" w:rsidRDefault="00360905" w:rsidP="009E3E5B">
      <w:pPr>
        <w:tabs>
          <w:tab w:val="left" w:pos="426"/>
        </w:tabs>
        <w:spacing w:before="29" w:line="288" w:lineRule="auto"/>
        <w:jc w:val="left"/>
        <w:rPr>
          <w:kern w:val="0"/>
          <w:sz w:val="24"/>
        </w:rPr>
      </w:pPr>
      <w:r w:rsidRPr="009E3E5B">
        <w:rPr>
          <w:kern w:val="0"/>
          <w:sz w:val="24"/>
        </w:rPr>
        <w:t>注：本基金的银行存款由基金托管人保管，按银行同业利率计息。</w:t>
      </w:r>
    </w:p>
    <w:p w:rsidR="001A59F9" w:rsidRPr="00D564C7"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7.4.10.6</w:t>
      </w:r>
      <w:r w:rsidRPr="0091476E">
        <w:rPr>
          <w:rFonts w:eastAsiaTheme="minorEastAsia" w:hint="eastAsia"/>
          <w:b/>
          <w:sz w:val="24"/>
        </w:rPr>
        <w:t>本基金在承销期内参与关联方承销证券的情况</w:t>
      </w:r>
    </w:p>
    <w:p w:rsidR="00141BF1" w:rsidRPr="009E3E5B" w:rsidRDefault="00141BF1" w:rsidP="009E3E5B">
      <w:pPr>
        <w:tabs>
          <w:tab w:val="left" w:pos="426"/>
        </w:tabs>
        <w:spacing w:before="29" w:line="288" w:lineRule="auto"/>
        <w:jc w:val="left"/>
        <w:rPr>
          <w:kern w:val="0"/>
          <w:sz w:val="24"/>
        </w:rPr>
      </w:pPr>
      <w:r w:rsidRPr="009E3E5B">
        <w:rPr>
          <w:kern w:val="0"/>
          <w:sz w:val="24"/>
        </w:rPr>
        <w:t>本基金本报告期内及上年度可比期间未在承销期内参与关联方承销的证券。</w:t>
      </w:r>
    </w:p>
    <w:p w:rsidR="001A59F9" w:rsidRPr="00D564C7" w:rsidRDefault="001A59F9" w:rsidP="00026C9C">
      <w:pPr>
        <w:adjustRightInd w:val="0"/>
        <w:snapToGrid w:val="0"/>
        <w:spacing w:line="360" w:lineRule="auto"/>
        <w:jc w:val="left"/>
        <w:rPr>
          <w:rFonts w:asciiTheme="minorEastAsia" w:eastAsiaTheme="minorEastAsia" w:hAnsiTheme="minorEastAsia"/>
          <w:bCs/>
          <w:color w:val="000000"/>
          <w:szCs w:val="21"/>
        </w:rPr>
      </w:pPr>
    </w:p>
    <w:p w:rsidR="00A05BB8" w:rsidRPr="008F24CC" w:rsidRDefault="00A05BB8" w:rsidP="00381EE8">
      <w:pPr>
        <w:adjustRightInd w:val="0"/>
        <w:snapToGrid w:val="0"/>
        <w:spacing w:beforeLines="100" w:before="312" w:line="360" w:lineRule="auto"/>
        <w:rPr>
          <w:rFonts w:eastAsiaTheme="minorEastAsia"/>
          <w:b/>
          <w:color w:val="000000" w:themeColor="text1"/>
          <w:sz w:val="24"/>
        </w:rPr>
      </w:pPr>
      <w:r w:rsidRPr="008F24CC">
        <w:rPr>
          <w:rFonts w:eastAsiaTheme="minorEastAsia"/>
          <w:b/>
          <w:bCs/>
          <w:color w:val="000000" w:themeColor="text1"/>
          <w:kern w:val="0"/>
          <w:sz w:val="24"/>
        </w:rPr>
        <w:t xml:space="preserve">7.4.10.7 </w:t>
      </w:r>
      <w:r w:rsidRPr="008F24CC">
        <w:rPr>
          <w:rFonts w:eastAsiaTheme="minorEastAsia"/>
          <w:b/>
          <w:color w:val="000000" w:themeColor="text1"/>
          <w:sz w:val="24"/>
        </w:rPr>
        <w:t>其他关联交易事项的说明</w:t>
      </w:r>
    </w:p>
    <w:p w:rsidR="00A05BB8" w:rsidRPr="008F24CC" w:rsidRDefault="00A05BB8" w:rsidP="008F24CC">
      <w:pPr>
        <w:widowControl/>
        <w:spacing w:line="360" w:lineRule="auto"/>
        <w:ind w:firstLineChars="200" w:firstLine="480"/>
        <w:rPr>
          <w:rFonts w:eastAsiaTheme="minorEastAsia"/>
          <w:color w:val="000000" w:themeColor="text1"/>
          <w:kern w:val="0"/>
          <w:sz w:val="24"/>
        </w:rPr>
      </w:pPr>
      <w:r w:rsidRPr="008F24CC">
        <w:rPr>
          <w:rFonts w:eastAsiaTheme="minorEastAsia"/>
          <w:color w:val="000000" w:themeColor="text1"/>
          <w:kern w:val="0"/>
          <w:sz w:val="24"/>
        </w:rPr>
        <w:t>本基金本报告期内及上年度可比期间无其他关联交易事项。</w:t>
      </w:r>
    </w:p>
    <w:p w:rsidR="001A59F9" w:rsidRPr="0091476E" w:rsidRDefault="001A59F9" w:rsidP="0091476E">
      <w:pPr>
        <w:spacing w:before="29" w:line="288" w:lineRule="auto"/>
        <w:rPr>
          <w:rFonts w:eastAsiaTheme="minorEastAsia"/>
          <w:b/>
          <w:sz w:val="24"/>
        </w:rPr>
      </w:pPr>
      <w:r w:rsidRPr="0091476E">
        <w:rPr>
          <w:rFonts w:eastAsiaTheme="minorEastAsia"/>
          <w:b/>
          <w:sz w:val="24"/>
        </w:rPr>
        <w:t>7.4.11</w:t>
      </w:r>
      <w:r w:rsidRPr="0091476E">
        <w:rPr>
          <w:rFonts w:eastAsiaTheme="minorEastAsia" w:hint="eastAsia"/>
          <w:b/>
          <w:sz w:val="24"/>
        </w:rPr>
        <w:t>利润分配情况</w:t>
      </w:r>
    </w:p>
    <w:p w:rsidR="00FC619F" w:rsidRPr="00CD7200" w:rsidRDefault="00FC619F" w:rsidP="00FC619F">
      <w:pPr>
        <w:tabs>
          <w:tab w:val="left" w:pos="426"/>
        </w:tabs>
        <w:spacing w:before="29" w:line="288" w:lineRule="auto"/>
        <w:jc w:val="left"/>
        <w:rPr>
          <w:kern w:val="0"/>
          <w:sz w:val="24"/>
        </w:rPr>
      </w:pPr>
      <w:r w:rsidRPr="00CD7200">
        <w:rPr>
          <w:kern w:val="0"/>
          <w:sz w:val="24"/>
        </w:rPr>
        <w:t>本基金本报告期内未进行利润分配。</w:t>
      </w:r>
    </w:p>
    <w:p w:rsidR="001A59F9" w:rsidRPr="0091476E" w:rsidRDefault="001A59F9" w:rsidP="0091476E">
      <w:pPr>
        <w:spacing w:before="29" w:line="288" w:lineRule="auto"/>
        <w:rPr>
          <w:rFonts w:eastAsiaTheme="minorEastAsia"/>
          <w:b/>
          <w:sz w:val="24"/>
        </w:rPr>
      </w:pPr>
      <w:r w:rsidRPr="0091476E">
        <w:rPr>
          <w:rFonts w:eastAsiaTheme="minorEastAsia"/>
          <w:b/>
          <w:sz w:val="24"/>
        </w:rPr>
        <w:lastRenderedPageBreak/>
        <w:t>7.4.12</w:t>
      </w:r>
      <w:r w:rsidRPr="0091476E">
        <w:rPr>
          <w:rFonts w:eastAsiaTheme="minorEastAsia" w:hint="eastAsia"/>
          <w:b/>
          <w:sz w:val="24"/>
        </w:rPr>
        <w:t>期末（</w:t>
      </w:r>
      <w:r w:rsidR="00F64FAD" w:rsidRPr="0091476E">
        <w:rPr>
          <w:rFonts w:eastAsiaTheme="minorEastAsia"/>
          <w:b/>
          <w:sz w:val="24"/>
        </w:rPr>
        <w:t>2018</w:t>
      </w:r>
      <w:r w:rsidR="00F64FAD" w:rsidRPr="0091476E">
        <w:rPr>
          <w:rFonts w:eastAsiaTheme="minorEastAsia"/>
          <w:b/>
          <w:sz w:val="24"/>
        </w:rPr>
        <w:t>年</w:t>
      </w:r>
      <w:r w:rsidR="00F64FAD" w:rsidRPr="0091476E">
        <w:rPr>
          <w:rFonts w:eastAsiaTheme="minorEastAsia"/>
          <w:b/>
          <w:sz w:val="24"/>
        </w:rPr>
        <w:t>12</w:t>
      </w:r>
      <w:r w:rsidR="00F64FAD" w:rsidRPr="0091476E">
        <w:rPr>
          <w:rFonts w:eastAsiaTheme="minorEastAsia"/>
          <w:b/>
          <w:sz w:val="24"/>
        </w:rPr>
        <w:t>月</w:t>
      </w:r>
      <w:r w:rsidR="00F64FAD" w:rsidRPr="0091476E">
        <w:rPr>
          <w:rFonts w:eastAsiaTheme="minorEastAsia"/>
          <w:b/>
          <w:sz w:val="24"/>
        </w:rPr>
        <w:t>31</w:t>
      </w:r>
      <w:r w:rsidR="00F64FAD" w:rsidRPr="0091476E">
        <w:rPr>
          <w:rFonts w:eastAsiaTheme="minorEastAsia"/>
          <w:b/>
          <w:sz w:val="24"/>
        </w:rPr>
        <w:t>日</w:t>
      </w:r>
      <w:r w:rsidRPr="0091476E">
        <w:rPr>
          <w:rFonts w:eastAsiaTheme="minorEastAsia" w:hint="eastAsia"/>
          <w:b/>
          <w:sz w:val="24"/>
        </w:rPr>
        <w:t>）本基金持有的流通受限证券</w:t>
      </w:r>
    </w:p>
    <w:p w:rsidR="001A59F9" w:rsidRPr="0091476E" w:rsidRDefault="001A59F9" w:rsidP="0091476E">
      <w:pPr>
        <w:spacing w:before="29" w:line="288" w:lineRule="auto"/>
        <w:rPr>
          <w:rFonts w:eastAsiaTheme="minorEastAsia"/>
          <w:b/>
          <w:sz w:val="24"/>
        </w:rPr>
      </w:pPr>
      <w:r w:rsidRPr="0091476E">
        <w:rPr>
          <w:rFonts w:eastAsiaTheme="minorEastAsia"/>
          <w:b/>
          <w:sz w:val="24"/>
        </w:rPr>
        <w:t>7.4.12.1</w:t>
      </w:r>
      <w:r w:rsidRPr="0091476E">
        <w:rPr>
          <w:rFonts w:eastAsiaTheme="minorEastAsia" w:hint="eastAsia"/>
          <w:b/>
          <w:sz w:val="24"/>
        </w:rPr>
        <w:t>因认购新发</w:t>
      </w:r>
      <w:r w:rsidRPr="0091476E">
        <w:rPr>
          <w:rFonts w:eastAsiaTheme="minorEastAsia"/>
          <w:b/>
          <w:sz w:val="24"/>
        </w:rPr>
        <w:t>/</w:t>
      </w:r>
      <w:r w:rsidRPr="0091476E">
        <w:rPr>
          <w:rFonts w:eastAsiaTheme="minorEastAsia" w:hint="eastAsia"/>
          <w:b/>
          <w:sz w:val="24"/>
        </w:rPr>
        <w:t>增发证券而于期末持有的流通受限证券</w:t>
      </w:r>
    </w:p>
    <w:p w:rsidR="001A59F9" w:rsidRPr="009F6B95" w:rsidRDefault="001A59F9" w:rsidP="009F6B95">
      <w:pPr>
        <w:tabs>
          <w:tab w:val="left" w:pos="426"/>
        </w:tabs>
        <w:spacing w:before="29" w:line="288" w:lineRule="auto"/>
        <w:jc w:val="left"/>
        <w:rPr>
          <w:kern w:val="0"/>
          <w:sz w:val="24"/>
        </w:rPr>
      </w:pPr>
      <w:r w:rsidRPr="009F6B95">
        <w:rPr>
          <w:kern w:val="0"/>
          <w:sz w:val="24"/>
        </w:rPr>
        <w:t>本基金本期末无因认购新发</w:t>
      </w:r>
      <w:r w:rsidRPr="009F6B95">
        <w:rPr>
          <w:kern w:val="0"/>
          <w:sz w:val="24"/>
        </w:rPr>
        <w:t>/</w:t>
      </w:r>
      <w:r w:rsidRPr="009F6B95">
        <w:rPr>
          <w:kern w:val="0"/>
          <w:sz w:val="24"/>
        </w:rPr>
        <w:t>增发证券而于期末持有的流通受限证券。</w:t>
      </w:r>
    </w:p>
    <w:p w:rsidR="001A59F9" w:rsidRPr="00D564C7"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7.4.12.2</w:t>
      </w:r>
      <w:r w:rsidRPr="0091476E">
        <w:rPr>
          <w:rFonts w:eastAsiaTheme="minorEastAsia" w:hint="eastAsia"/>
          <w:b/>
          <w:sz w:val="24"/>
        </w:rPr>
        <w:t>期末持有的暂时停牌等流通受限股票</w:t>
      </w:r>
    </w:p>
    <w:p w:rsidR="005D78B9" w:rsidRPr="00D754A9" w:rsidRDefault="005D78B9" w:rsidP="005D78B9">
      <w:pPr>
        <w:tabs>
          <w:tab w:val="left" w:pos="426"/>
        </w:tabs>
        <w:spacing w:before="29" w:line="288" w:lineRule="auto"/>
        <w:jc w:val="left"/>
        <w:rPr>
          <w:kern w:val="0"/>
          <w:sz w:val="24"/>
        </w:rPr>
      </w:pPr>
      <w:r w:rsidRPr="00D754A9">
        <w:rPr>
          <w:kern w:val="0"/>
          <w:sz w:val="24"/>
        </w:rPr>
        <w:t>本基金本期末未持有暂时停牌等流通受限股票。</w:t>
      </w:r>
    </w:p>
    <w:p w:rsidR="001A59F9" w:rsidRPr="005D78B9"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7.4.12.3</w:t>
      </w:r>
      <w:r w:rsidRPr="0091476E">
        <w:rPr>
          <w:rFonts w:eastAsiaTheme="minorEastAsia" w:hint="eastAsia"/>
          <w:b/>
          <w:sz w:val="24"/>
        </w:rPr>
        <w:t>期末债券正回购交易中作为抵押的债券</w:t>
      </w:r>
    </w:p>
    <w:p w:rsidR="001A59F9" w:rsidRPr="0091476E" w:rsidRDefault="001A59F9" w:rsidP="0091476E">
      <w:pPr>
        <w:spacing w:before="29" w:line="288" w:lineRule="auto"/>
        <w:rPr>
          <w:rFonts w:eastAsiaTheme="minorEastAsia"/>
          <w:b/>
          <w:sz w:val="24"/>
        </w:rPr>
      </w:pPr>
      <w:r w:rsidRPr="0091476E">
        <w:rPr>
          <w:rFonts w:eastAsiaTheme="minorEastAsia"/>
          <w:b/>
          <w:sz w:val="24"/>
        </w:rPr>
        <w:t>7.4.12.3.1</w:t>
      </w:r>
      <w:r w:rsidRPr="0091476E">
        <w:rPr>
          <w:rFonts w:eastAsiaTheme="minorEastAsia" w:hint="eastAsia"/>
          <w:b/>
          <w:sz w:val="24"/>
        </w:rPr>
        <w:t>银行间市场债券正回购</w:t>
      </w:r>
    </w:p>
    <w:p w:rsidR="001A59F9" w:rsidRPr="00633504" w:rsidRDefault="001A59F9" w:rsidP="00633504">
      <w:pPr>
        <w:spacing w:before="29" w:line="288" w:lineRule="auto"/>
        <w:rPr>
          <w:kern w:val="0"/>
          <w:sz w:val="24"/>
        </w:rPr>
      </w:pPr>
      <w:r w:rsidRPr="00633504">
        <w:rPr>
          <w:kern w:val="0"/>
          <w:sz w:val="24"/>
        </w:rPr>
        <w:t>截至本报告期末</w:t>
      </w:r>
      <w:r w:rsidRPr="00633504">
        <w:rPr>
          <w:kern w:val="0"/>
          <w:sz w:val="24"/>
        </w:rPr>
        <w:t>2018</w:t>
      </w:r>
      <w:r w:rsidRPr="00633504">
        <w:rPr>
          <w:kern w:val="0"/>
          <w:sz w:val="24"/>
        </w:rPr>
        <w:t>年</w:t>
      </w:r>
      <w:r w:rsidRPr="00633504">
        <w:rPr>
          <w:kern w:val="0"/>
          <w:sz w:val="24"/>
        </w:rPr>
        <w:t>12</w:t>
      </w:r>
      <w:r w:rsidRPr="00633504">
        <w:rPr>
          <w:kern w:val="0"/>
          <w:sz w:val="24"/>
        </w:rPr>
        <w:t>月</w:t>
      </w:r>
      <w:r w:rsidRPr="00633504">
        <w:rPr>
          <w:kern w:val="0"/>
          <w:sz w:val="24"/>
        </w:rPr>
        <w:t>31</w:t>
      </w:r>
      <w:r w:rsidRPr="00633504">
        <w:rPr>
          <w:kern w:val="0"/>
          <w:sz w:val="24"/>
        </w:rPr>
        <w:t>日止，本基金从事银行间市场债券正回购交易形成的卖出回购证券款余额</w:t>
      </w:r>
      <w:r w:rsidRPr="00633504">
        <w:rPr>
          <w:kern w:val="0"/>
          <w:sz w:val="24"/>
        </w:rPr>
        <w:t>10,499,864.25</w:t>
      </w:r>
      <w:r w:rsidRPr="00633504">
        <w:rPr>
          <w:kern w:val="0"/>
          <w:sz w:val="24"/>
        </w:rPr>
        <w:t>元，是以如下债券作为质押：</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00"/>
        <w:gridCol w:w="1500"/>
        <w:gridCol w:w="1500"/>
        <w:gridCol w:w="1260"/>
        <w:gridCol w:w="1440"/>
        <w:gridCol w:w="1836"/>
      </w:tblGrid>
      <w:tr w:rsidR="001A59F9" w:rsidRPr="00D564C7" w:rsidTr="006D141C">
        <w:tc>
          <w:tcPr>
            <w:tcW w:w="150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债券代码</w:t>
            </w:r>
          </w:p>
        </w:tc>
        <w:tc>
          <w:tcPr>
            <w:tcW w:w="150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债券名称</w:t>
            </w:r>
          </w:p>
        </w:tc>
        <w:tc>
          <w:tcPr>
            <w:tcW w:w="150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回购到期日</w:t>
            </w:r>
          </w:p>
        </w:tc>
        <w:tc>
          <w:tcPr>
            <w:tcW w:w="126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期末估值单价</w:t>
            </w:r>
          </w:p>
        </w:tc>
        <w:tc>
          <w:tcPr>
            <w:tcW w:w="144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数量（张）</w:t>
            </w:r>
          </w:p>
        </w:tc>
        <w:tc>
          <w:tcPr>
            <w:tcW w:w="183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期末估值总额</w:t>
            </w:r>
          </w:p>
        </w:tc>
      </w:tr>
      <w:tr w:rsidR="00303981">
        <w:tc>
          <w:tcPr>
            <w:tcW w:w="1500" w:type="dxa"/>
            <w:vAlign w:val="center"/>
          </w:tcPr>
          <w:p w:rsidR="00303981" w:rsidRDefault="00624E00">
            <w:pPr>
              <w:jc w:val="center"/>
            </w:pPr>
            <w:r>
              <w:rPr>
                <w:sz w:val="24"/>
              </w:rPr>
              <w:t>180204</w:t>
            </w:r>
          </w:p>
        </w:tc>
        <w:tc>
          <w:tcPr>
            <w:tcW w:w="1500" w:type="dxa"/>
            <w:vAlign w:val="center"/>
          </w:tcPr>
          <w:p w:rsidR="00303981" w:rsidRDefault="00624E00">
            <w:pPr>
              <w:jc w:val="center"/>
            </w:pPr>
            <w:r>
              <w:rPr>
                <w:sz w:val="24"/>
              </w:rPr>
              <w:t>18</w:t>
            </w:r>
            <w:r>
              <w:rPr>
                <w:sz w:val="24"/>
              </w:rPr>
              <w:t>国开</w:t>
            </w:r>
            <w:r>
              <w:rPr>
                <w:sz w:val="24"/>
              </w:rPr>
              <w:t>04</w:t>
            </w:r>
          </w:p>
        </w:tc>
        <w:tc>
          <w:tcPr>
            <w:tcW w:w="1500" w:type="dxa"/>
            <w:vAlign w:val="center"/>
          </w:tcPr>
          <w:p w:rsidR="00303981" w:rsidRDefault="00624E00">
            <w:pPr>
              <w:jc w:val="center"/>
            </w:pPr>
            <w:r>
              <w:rPr>
                <w:sz w:val="24"/>
              </w:rPr>
              <w:t>2019-01-04</w:t>
            </w:r>
          </w:p>
        </w:tc>
        <w:tc>
          <w:tcPr>
            <w:tcW w:w="1260" w:type="dxa"/>
            <w:vAlign w:val="center"/>
          </w:tcPr>
          <w:p w:rsidR="00303981" w:rsidRDefault="00624E00">
            <w:pPr>
              <w:jc w:val="right"/>
            </w:pPr>
            <w:r>
              <w:rPr>
                <w:sz w:val="24"/>
              </w:rPr>
              <w:t>104.72</w:t>
            </w:r>
          </w:p>
        </w:tc>
        <w:tc>
          <w:tcPr>
            <w:tcW w:w="1440" w:type="dxa"/>
            <w:vAlign w:val="center"/>
          </w:tcPr>
          <w:p w:rsidR="00303981" w:rsidRDefault="00624E00">
            <w:pPr>
              <w:jc w:val="right"/>
            </w:pPr>
            <w:r>
              <w:rPr>
                <w:sz w:val="24"/>
              </w:rPr>
              <w:t>105,000</w:t>
            </w:r>
          </w:p>
        </w:tc>
        <w:tc>
          <w:tcPr>
            <w:tcW w:w="1836" w:type="dxa"/>
            <w:vAlign w:val="center"/>
          </w:tcPr>
          <w:p w:rsidR="00303981" w:rsidRDefault="00624E00">
            <w:pPr>
              <w:jc w:val="right"/>
            </w:pPr>
            <w:r>
              <w:rPr>
                <w:sz w:val="24"/>
              </w:rPr>
              <w:t>10,995,600.00</w:t>
            </w:r>
          </w:p>
        </w:tc>
      </w:tr>
      <w:tr w:rsidR="001A59F9" w:rsidRPr="00D564C7" w:rsidTr="0005173E">
        <w:tc>
          <w:tcPr>
            <w:tcW w:w="1500" w:type="dxa"/>
            <w:vAlign w:val="center"/>
          </w:tcPr>
          <w:p w:rsidR="001A59F9" w:rsidRPr="00D564C7" w:rsidRDefault="001A59F9" w:rsidP="00864830">
            <w:pPr>
              <w:spacing w:before="29" w:line="288" w:lineRule="auto"/>
              <w:jc w:val="center"/>
              <w:rPr>
                <w:rFonts w:asciiTheme="minorEastAsia" w:eastAsiaTheme="minorEastAsia" w:hAnsiTheme="minorEastAsia"/>
                <w:color w:val="000000"/>
                <w:kern w:val="0"/>
                <w:szCs w:val="21"/>
              </w:rPr>
            </w:pPr>
            <w:r w:rsidRPr="00864830">
              <w:rPr>
                <w:rFonts w:hint="eastAsia"/>
                <w:sz w:val="24"/>
              </w:rPr>
              <w:t>合计</w:t>
            </w:r>
          </w:p>
        </w:tc>
        <w:tc>
          <w:tcPr>
            <w:tcW w:w="1500" w:type="dxa"/>
            <w:vAlign w:val="center"/>
          </w:tcPr>
          <w:p w:rsidR="001A59F9" w:rsidRPr="00D564C7" w:rsidRDefault="001A59F9" w:rsidP="0005173E">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p>
        </w:tc>
        <w:tc>
          <w:tcPr>
            <w:tcW w:w="1500" w:type="dxa"/>
            <w:vAlign w:val="center"/>
          </w:tcPr>
          <w:p w:rsidR="001A59F9" w:rsidRPr="00D564C7" w:rsidRDefault="001A59F9" w:rsidP="0005173E">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p>
        </w:tc>
        <w:tc>
          <w:tcPr>
            <w:tcW w:w="1260" w:type="dxa"/>
            <w:vAlign w:val="center"/>
          </w:tcPr>
          <w:p w:rsidR="001A59F9" w:rsidRPr="00D564C7" w:rsidRDefault="001A59F9" w:rsidP="0005173E">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p>
        </w:tc>
        <w:tc>
          <w:tcPr>
            <w:tcW w:w="1440" w:type="dxa"/>
            <w:vAlign w:val="center"/>
          </w:tcPr>
          <w:p w:rsidR="001A59F9" w:rsidRPr="004C1637" w:rsidRDefault="001A59F9" w:rsidP="0005173E">
            <w:pPr>
              <w:spacing w:before="29" w:line="288" w:lineRule="auto"/>
              <w:jc w:val="right"/>
              <w:rPr>
                <w:color w:val="000000"/>
                <w:kern w:val="0"/>
                <w:sz w:val="24"/>
              </w:rPr>
            </w:pPr>
            <w:r w:rsidRPr="004C1637">
              <w:rPr>
                <w:color w:val="000000"/>
                <w:kern w:val="0"/>
                <w:sz w:val="24"/>
              </w:rPr>
              <w:t>105,000</w:t>
            </w:r>
          </w:p>
        </w:tc>
        <w:tc>
          <w:tcPr>
            <w:tcW w:w="1836" w:type="dxa"/>
            <w:vAlign w:val="center"/>
          </w:tcPr>
          <w:p w:rsidR="001A59F9" w:rsidRPr="004C1637" w:rsidRDefault="001A59F9" w:rsidP="0005173E">
            <w:pPr>
              <w:spacing w:before="29" w:line="288" w:lineRule="auto"/>
              <w:jc w:val="right"/>
              <w:rPr>
                <w:color w:val="000000"/>
                <w:kern w:val="0"/>
                <w:sz w:val="24"/>
              </w:rPr>
            </w:pPr>
            <w:r w:rsidRPr="004C1637">
              <w:rPr>
                <w:color w:val="000000"/>
                <w:kern w:val="0"/>
                <w:sz w:val="24"/>
              </w:rPr>
              <w:t>10,995,600.00</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7.4.12.3.2</w:t>
      </w:r>
      <w:r w:rsidRPr="0091476E">
        <w:rPr>
          <w:rFonts w:eastAsiaTheme="minorEastAsia" w:hint="eastAsia"/>
          <w:b/>
          <w:sz w:val="24"/>
        </w:rPr>
        <w:t>交易所市场债券正回购</w:t>
      </w:r>
    </w:p>
    <w:p w:rsidR="001A59F9" w:rsidRPr="00993BF6" w:rsidRDefault="001A59F9" w:rsidP="00993BF6">
      <w:pPr>
        <w:spacing w:before="29" w:line="288" w:lineRule="auto"/>
        <w:ind w:firstLineChars="200" w:firstLine="480"/>
        <w:rPr>
          <w:kern w:val="0"/>
          <w:sz w:val="24"/>
        </w:rPr>
      </w:pPr>
      <w:r w:rsidRPr="00993BF6">
        <w:rPr>
          <w:kern w:val="0"/>
          <w:sz w:val="24"/>
        </w:rPr>
        <w:t>截至本报告期末</w:t>
      </w:r>
      <w:r w:rsidRPr="00993BF6">
        <w:rPr>
          <w:kern w:val="0"/>
          <w:sz w:val="24"/>
        </w:rPr>
        <w:t>2018</w:t>
      </w:r>
      <w:r w:rsidRPr="00993BF6">
        <w:rPr>
          <w:kern w:val="0"/>
          <w:sz w:val="24"/>
        </w:rPr>
        <w:t>年</w:t>
      </w:r>
      <w:r w:rsidRPr="00993BF6">
        <w:rPr>
          <w:kern w:val="0"/>
          <w:sz w:val="24"/>
        </w:rPr>
        <w:t>12</w:t>
      </w:r>
      <w:r w:rsidRPr="00993BF6">
        <w:rPr>
          <w:kern w:val="0"/>
          <w:sz w:val="24"/>
        </w:rPr>
        <w:t>月</w:t>
      </w:r>
      <w:r w:rsidRPr="00993BF6">
        <w:rPr>
          <w:kern w:val="0"/>
          <w:sz w:val="24"/>
        </w:rPr>
        <w:t>31</w:t>
      </w:r>
      <w:r w:rsidRPr="00993BF6">
        <w:rPr>
          <w:kern w:val="0"/>
          <w:sz w:val="24"/>
        </w:rPr>
        <w:t>日止，本基金从事证券交易所债券正回购交易形成的卖出回购证券款余额</w:t>
      </w:r>
      <w:r w:rsidRPr="00993BF6">
        <w:rPr>
          <w:kern w:val="0"/>
          <w:sz w:val="24"/>
        </w:rPr>
        <w:t>5,000,000.00</w:t>
      </w:r>
      <w:r w:rsidRPr="00993BF6">
        <w:rPr>
          <w:kern w:val="0"/>
          <w:sz w:val="24"/>
        </w:rPr>
        <w:t>元，于</w:t>
      </w:r>
      <w:r w:rsidRPr="00993BF6">
        <w:rPr>
          <w:kern w:val="0"/>
          <w:sz w:val="24"/>
        </w:rPr>
        <w:t>2019</w:t>
      </w:r>
      <w:r w:rsidRPr="00993BF6">
        <w:rPr>
          <w:kern w:val="0"/>
          <w:sz w:val="24"/>
        </w:rPr>
        <w:t>年</w:t>
      </w:r>
      <w:r w:rsidRPr="00993BF6">
        <w:rPr>
          <w:kern w:val="0"/>
          <w:sz w:val="24"/>
        </w:rPr>
        <w:t>1</w:t>
      </w:r>
      <w:r w:rsidRPr="00993BF6">
        <w:rPr>
          <w:kern w:val="0"/>
          <w:sz w:val="24"/>
        </w:rPr>
        <w:t>月</w:t>
      </w:r>
      <w:r w:rsidRPr="00993BF6">
        <w:rPr>
          <w:kern w:val="0"/>
          <w:sz w:val="24"/>
        </w:rPr>
        <w:t>2</w:t>
      </w:r>
      <w:r w:rsidRPr="00993BF6">
        <w:rPr>
          <w:kern w:val="0"/>
          <w:sz w:val="24"/>
        </w:rPr>
        <w:t>日到期。该类交易要求本基金转入质押库的债券，按证券交易所规定的比例折算为标准</w:t>
      </w:r>
      <w:proofErr w:type="gramStart"/>
      <w:r w:rsidRPr="00993BF6">
        <w:rPr>
          <w:kern w:val="0"/>
          <w:sz w:val="24"/>
        </w:rPr>
        <w:t>券</w:t>
      </w:r>
      <w:proofErr w:type="gramEnd"/>
      <w:r w:rsidRPr="00993BF6">
        <w:rPr>
          <w:kern w:val="0"/>
          <w:sz w:val="24"/>
        </w:rPr>
        <w:t>后，不低于债券回购交易的余额。</w:t>
      </w:r>
    </w:p>
    <w:p w:rsidR="001A59F9" w:rsidRPr="00D564C7" w:rsidRDefault="001A59F9" w:rsidP="00CF3A8E">
      <w:pPr>
        <w:spacing w:line="360" w:lineRule="auto"/>
        <w:ind w:firstLineChars="200" w:firstLine="420"/>
        <w:rPr>
          <w:rFonts w:asciiTheme="minorEastAsia" w:eastAsiaTheme="minorEastAsia" w:hAnsiTheme="minorEastAsia"/>
          <w:bCs/>
          <w:color w:val="000000"/>
          <w:szCs w:val="21"/>
        </w:rPr>
      </w:pPr>
    </w:p>
    <w:p w:rsidR="001A59F9" w:rsidRPr="00D564C7" w:rsidRDefault="001A59F9" w:rsidP="0091476E">
      <w:pPr>
        <w:spacing w:before="29" w:line="288" w:lineRule="auto"/>
        <w:rPr>
          <w:rFonts w:asciiTheme="minorEastAsia" w:eastAsiaTheme="minorEastAsia" w:hAnsiTheme="minorEastAsia"/>
          <w:b/>
          <w:bCs/>
          <w:color w:val="000000"/>
          <w:szCs w:val="21"/>
        </w:rPr>
      </w:pPr>
      <w:r w:rsidRPr="0091476E">
        <w:rPr>
          <w:rFonts w:eastAsiaTheme="minorEastAsia"/>
          <w:b/>
          <w:sz w:val="24"/>
        </w:rPr>
        <w:t>7.4.13</w:t>
      </w:r>
      <w:r w:rsidRPr="0091476E">
        <w:rPr>
          <w:rFonts w:eastAsiaTheme="minorEastAsia" w:hint="eastAsia"/>
          <w:b/>
          <w:sz w:val="24"/>
        </w:rPr>
        <w:t>金融工具风险及管理</w:t>
      </w:r>
    </w:p>
    <w:p w:rsidR="001A59F9" w:rsidRPr="0091476E" w:rsidRDefault="001A59F9" w:rsidP="0091476E">
      <w:pPr>
        <w:spacing w:before="29" w:line="288" w:lineRule="auto"/>
        <w:rPr>
          <w:rFonts w:eastAsiaTheme="minorEastAsia"/>
          <w:b/>
          <w:sz w:val="24"/>
        </w:rPr>
      </w:pPr>
      <w:r w:rsidRPr="0091476E">
        <w:rPr>
          <w:rFonts w:eastAsiaTheme="minorEastAsia"/>
          <w:b/>
          <w:sz w:val="24"/>
        </w:rPr>
        <w:t>7.4.13.1</w:t>
      </w:r>
      <w:r w:rsidRPr="0091476E">
        <w:rPr>
          <w:rFonts w:eastAsiaTheme="minorEastAsia" w:hint="eastAsia"/>
          <w:b/>
          <w:sz w:val="24"/>
        </w:rPr>
        <w:t>风险管理政策和组织架构</w:t>
      </w:r>
    </w:p>
    <w:p w:rsidR="00303981" w:rsidRDefault="00624E00">
      <w:pPr>
        <w:spacing w:before="29" w:line="288" w:lineRule="auto"/>
        <w:ind w:firstLineChars="200" w:firstLine="480"/>
        <w:rPr>
          <w:kern w:val="0"/>
          <w:sz w:val="24"/>
        </w:rPr>
      </w:pPr>
      <w:r>
        <w:rPr>
          <w:kern w:val="0"/>
          <w:sz w:val="24"/>
        </w:rPr>
        <w:t>本基金是一只债券型基金，在证券投资基金中属于中等风险的品种，其长期平均风险和预期收益高于货币市场基金，低于混合型基金和股票型基金。本基金的投资范围为具有良好流动性的金融工具，包括国债、央行票据、地方政府债、金融债、企业债、短期融资</w:t>
      </w:r>
      <w:proofErr w:type="gramStart"/>
      <w:r>
        <w:rPr>
          <w:kern w:val="0"/>
          <w:sz w:val="24"/>
        </w:rPr>
        <w:t>券</w:t>
      </w:r>
      <w:proofErr w:type="gramEnd"/>
      <w:r>
        <w:rPr>
          <w:kern w:val="0"/>
          <w:sz w:val="24"/>
        </w:rPr>
        <w:t>、中期票据、公司债、分离交易可转债、资产支持证券、债券逆回购、银行存款等固定收益类资产以及法律法规或中国证监会允许基金投资的其他金融工具。本基金不直接在二级市场买入股票、权证等权益类资产，也不参与一级市场新股申购和新股增发，同时本基金不参与可转换债券投资。本基金在日常经营活动中面临的与这些金融工具相关的风险主要包括信用风险、流动性风险及市场风险。本基金的基金管理人从事风险管理的主要目标是争取将以上风险控制在限定的范围之内，使本基金在风险和收益之间取得最佳的平衡以实现</w:t>
      </w:r>
      <w:r>
        <w:rPr>
          <w:kern w:val="0"/>
          <w:sz w:val="24"/>
        </w:rPr>
        <w:t>“</w:t>
      </w:r>
      <w:r>
        <w:rPr>
          <w:kern w:val="0"/>
          <w:sz w:val="24"/>
        </w:rPr>
        <w:t>风险和收益高于货币市场基金而低于平衡型基金，谋求稳定</w:t>
      </w:r>
      <w:r>
        <w:rPr>
          <w:kern w:val="0"/>
          <w:sz w:val="24"/>
        </w:rPr>
        <w:lastRenderedPageBreak/>
        <w:t>和</w:t>
      </w:r>
      <w:proofErr w:type="gramStart"/>
      <w:r>
        <w:rPr>
          <w:kern w:val="0"/>
          <w:sz w:val="24"/>
        </w:rPr>
        <w:t>可</w:t>
      </w:r>
      <w:proofErr w:type="gramEnd"/>
      <w:r>
        <w:rPr>
          <w:kern w:val="0"/>
          <w:sz w:val="24"/>
        </w:rPr>
        <w:t>持续的绝对收益</w:t>
      </w:r>
      <w:r>
        <w:rPr>
          <w:kern w:val="0"/>
          <w:sz w:val="24"/>
        </w:rPr>
        <w:t>”</w:t>
      </w:r>
      <w:r>
        <w:rPr>
          <w:kern w:val="0"/>
          <w:sz w:val="24"/>
        </w:rPr>
        <w:t>的风险收益目标。</w:t>
      </w:r>
    </w:p>
    <w:p w:rsidR="00303981" w:rsidRDefault="00624E00">
      <w:pPr>
        <w:spacing w:before="29" w:line="288" w:lineRule="auto"/>
        <w:ind w:firstLineChars="200" w:firstLine="480"/>
        <w:rPr>
          <w:kern w:val="0"/>
          <w:sz w:val="24"/>
        </w:rPr>
      </w:pPr>
      <w:r>
        <w:rPr>
          <w:kern w:val="0"/>
          <w:sz w:val="24"/>
        </w:rPr>
        <w:t>本基金的基金管理人奉行全面风险管理体系的建设，在董事会下设立合</w:t>
      </w:r>
      <w:proofErr w:type="gramStart"/>
      <w:r>
        <w:rPr>
          <w:kern w:val="0"/>
          <w:sz w:val="24"/>
        </w:rPr>
        <w:t>规</w:t>
      </w:r>
      <w:proofErr w:type="gramEnd"/>
      <w:r>
        <w:rPr>
          <w:kern w:val="0"/>
          <w:sz w:val="24"/>
        </w:rPr>
        <w:t>审核及风险管理委员会，负责制定风险管理的宏观政策，审议通过风险控制的总体措施等；在管理层层面设立风险控制委员会，讨论和制定公司日常经营过程中风险防范和控制措施；在业务操作层面风险管理职责主要</w:t>
      </w:r>
      <w:proofErr w:type="gramStart"/>
      <w:r>
        <w:rPr>
          <w:kern w:val="0"/>
          <w:sz w:val="24"/>
        </w:rPr>
        <w:t>由风险</w:t>
      </w:r>
      <w:proofErr w:type="gramEnd"/>
      <w:r>
        <w:rPr>
          <w:kern w:val="0"/>
          <w:sz w:val="24"/>
        </w:rPr>
        <w:t>管理部负责协调并与各部门合作完成运作风险管理以及进行投资风险分析与绩效评估。风险管理部对公司总经理负责。督察</w:t>
      </w:r>
      <w:proofErr w:type="gramStart"/>
      <w:r>
        <w:rPr>
          <w:kern w:val="0"/>
          <w:sz w:val="24"/>
        </w:rPr>
        <w:t>长独立</w:t>
      </w:r>
      <w:proofErr w:type="gramEnd"/>
      <w:r>
        <w:rPr>
          <w:kern w:val="0"/>
          <w:sz w:val="24"/>
        </w:rPr>
        <w:t>行使督察权利，直接对董事会负责，就内部控制制度和执行情况独立地履行检查、评价、报告、建议职能，定期和不定期地向董事会报告公司内部控制执行情况。</w:t>
      </w:r>
    </w:p>
    <w:p w:rsidR="00303981" w:rsidRDefault="00624E00">
      <w:pPr>
        <w:spacing w:before="29" w:line="288" w:lineRule="auto"/>
        <w:ind w:firstLineChars="200" w:firstLine="480"/>
        <w:rPr>
          <w:kern w:val="0"/>
          <w:sz w:val="24"/>
        </w:rPr>
      </w:pPr>
      <w:r>
        <w:rPr>
          <w:kern w:val="0"/>
          <w:sz w:val="24"/>
        </w:rPr>
        <w:t>本基金的基金管理人建立了以合</w:t>
      </w:r>
      <w:proofErr w:type="gramStart"/>
      <w:r>
        <w:rPr>
          <w:kern w:val="0"/>
          <w:sz w:val="24"/>
        </w:rPr>
        <w:t>规</w:t>
      </w:r>
      <w:proofErr w:type="gramEnd"/>
      <w:r>
        <w:rPr>
          <w:kern w:val="0"/>
          <w:sz w:val="24"/>
        </w:rPr>
        <w:t>审核及风险管理委员会为核心的，由督察长、风险控制委员会、风险管理部和相关业务部</w:t>
      </w:r>
      <w:proofErr w:type="gramStart"/>
      <w:r>
        <w:rPr>
          <w:kern w:val="0"/>
          <w:sz w:val="24"/>
        </w:rPr>
        <w:t>门构成</w:t>
      </w:r>
      <w:proofErr w:type="gramEnd"/>
      <w:r>
        <w:rPr>
          <w:kern w:val="0"/>
          <w:sz w:val="24"/>
        </w:rPr>
        <w:t>的风险管理架构体系。</w:t>
      </w:r>
    </w:p>
    <w:p w:rsidR="001A59F9" w:rsidRPr="00993BF6" w:rsidRDefault="001A59F9" w:rsidP="00993BF6">
      <w:pPr>
        <w:spacing w:before="29" w:line="288" w:lineRule="auto"/>
        <w:ind w:firstLineChars="200" w:firstLine="480"/>
        <w:rPr>
          <w:kern w:val="0"/>
          <w:sz w:val="24"/>
        </w:rPr>
      </w:pPr>
      <w:r w:rsidRPr="00993BF6">
        <w:rPr>
          <w:kern w:val="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A59F9" w:rsidRPr="00D564C7" w:rsidRDefault="001A59F9" w:rsidP="00CF3A8E">
      <w:pPr>
        <w:adjustRightInd w:val="0"/>
        <w:spacing w:line="360" w:lineRule="auto"/>
        <w:ind w:firstLineChars="200" w:firstLine="420"/>
        <w:jc w:val="left"/>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7.4.13.2</w:t>
      </w:r>
      <w:r w:rsidRPr="0091476E">
        <w:rPr>
          <w:rFonts w:eastAsiaTheme="minorEastAsia" w:hint="eastAsia"/>
          <w:b/>
          <w:sz w:val="24"/>
        </w:rPr>
        <w:t>信用风险</w:t>
      </w:r>
    </w:p>
    <w:p w:rsidR="00303981" w:rsidRDefault="00624E00">
      <w:pPr>
        <w:spacing w:before="29" w:line="288" w:lineRule="auto"/>
        <w:ind w:firstLineChars="200" w:firstLine="480"/>
        <w:rPr>
          <w:kern w:val="0"/>
          <w:sz w:val="24"/>
        </w:rPr>
      </w:pPr>
      <w:r>
        <w:rPr>
          <w:kern w:val="0"/>
          <w:sz w:val="24"/>
        </w:rPr>
        <w:t>信用风险是指基金在交易过程中因交易对手未履行合约责任，或者基金所投资证券之发行人出现违约、拒绝支付到期本息等情况，导致基金资产损失和收益变化的风险。</w:t>
      </w:r>
    </w:p>
    <w:p w:rsidR="00303981" w:rsidRDefault="00624E00">
      <w:pPr>
        <w:spacing w:before="29" w:line="288" w:lineRule="auto"/>
        <w:ind w:firstLineChars="200" w:firstLine="480"/>
        <w:rPr>
          <w:kern w:val="0"/>
          <w:sz w:val="24"/>
        </w:rPr>
      </w:pPr>
      <w:r>
        <w:rPr>
          <w:kern w:val="0"/>
          <w:sz w:val="24"/>
        </w:rPr>
        <w:t>本基金的基金管理人在交易前对交易对手的资信状况进行了充分的评估。本基金的银行存款存放在本基金的托管行中国农业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303981" w:rsidRDefault="00624E00">
      <w:pPr>
        <w:spacing w:before="29" w:line="288" w:lineRule="auto"/>
        <w:ind w:firstLineChars="200" w:firstLine="480"/>
        <w:rPr>
          <w:kern w:val="0"/>
          <w:sz w:val="24"/>
        </w:rPr>
      </w:pPr>
      <w:r>
        <w:rPr>
          <w:kern w:val="0"/>
          <w:sz w:val="24"/>
        </w:rPr>
        <w:t>本基金的基金管理人建立了信用风险管理流程，通过对投资品种信用等级评估来控制证券发行人的信用风险，且通过分散化投资以分散信用风险。</w:t>
      </w:r>
    </w:p>
    <w:p w:rsidR="001A59F9" w:rsidRPr="00993BF6" w:rsidRDefault="001A59F9" w:rsidP="00993BF6">
      <w:pPr>
        <w:spacing w:before="29" w:line="288" w:lineRule="auto"/>
        <w:ind w:firstLineChars="200" w:firstLine="480"/>
        <w:rPr>
          <w:kern w:val="0"/>
          <w:sz w:val="24"/>
        </w:rPr>
      </w:pPr>
      <w:r w:rsidRPr="00993BF6">
        <w:rPr>
          <w:kern w:val="0"/>
          <w:sz w:val="24"/>
        </w:rPr>
        <w:t>本基金债券投资的信用评级情况按《中国人民银行信用评级管理指导意见》设定的标准统计及汇总。</w:t>
      </w:r>
    </w:p>
    <w:p w:rsidR="001A59F9" w:rsidRPr="00D564C7" w:rsidRDefault="001A59F9" w:rsidP="00CF3A8E">
      <w:pPr>
        <w:spacing w:line="360" w:lineRule="auto"/>
        <w:ind w:firstLineChars="200" w:firstLine="420"/>
        <w:jc w:val="left"/>
        <w:rPr>
          <w:rFonts w:asciiTheme="minorEastAsia" w:eastAsiaTheme="minorEastAsia" w:hAnsiTheme="minorEastAsia"/>
          <w:color w:val="000000"/>
          <w:szCs w:val="21"/>
        </w:rPr>
      </w:pPr>
    </w:p>
    <w:p w:rsidR="00271758" w:rsidRPr="00271758" w:rsidRDefault="00271758" w:rsidP="00271758">
      <w:pPr>
        <w:spacing w:before="29" w:line="288" w:lineRule="auto"/>
        <w:rPr>
          <w:rFonts w:eastAsiaTheme="minorEastAsia"/>
          <w:b/>
          <w:sz w:val="24"/>
        </w:rPr>
      </w:pPr>
      <w:r w:rsidRPr="00271758">
        <w:rPr>
          <w:rFonts w:eastAsiaTheme="minorEastAsia"/>
          <w:b/>
          <w:sz w:val="24"/>
        </w:rPr>
        <w:t>7.4.13.2.1</w:t>
      </w:r>
      <w:r w:rsidRPr="00271758">
        <w:rPr>
          <w:rFonts w:eastAsiaTheme="minorEastAsia" w:hint="eastAsia"/>
          <w:b/>
          <w:sz w:val="24"/>
        </w:rPr>
        <w:t>按短期信用评级列示的债券投资</w:t>
      </w:r>
    </w:p>
    <w:p w:rsidR="00271758" w:rsidRPr="00271758" w:rsidRDefault="00271758" w:rsidP="00271758">
      <w:pPr>
        <w:tabs>
          <w:tab w:val="left" w:pos="7200"/>
          <w:tab w:val="left" w:pos="8280"/>
        </w:tabs>
        <w:spacing w:line="360" w:lineRule="auto"/>
        <w:ind w:rightChars="268" w:right="563"/>
        <w:jc w:val="right"/>
        <w:rPr>
          <w:rFonts w:eastAsiaTheme="minorEastAsia"/>
          <w:bCs/>
          <w:sz w:val="24"/>
        </w:rPr>
      </w:pPr>
      <w:r w:rsidRPr="00271758">
        <w:rPr>
          <w:rFonts w:eastAsiaTheme="minorEastAsia"/>
          <w:color w:val="000000"/>
          <w:sz w:val="24"/>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90"/>
        <w:gridCol w:w="2797"/>
        <w:gridCol w:w="3260"/>
      </w:tblGrid>
      <w:tr w:rsidR="00271758" w:rsidRPr="00271758" w:rsidTr="005B0242">
        <w:tc>
          <w:tcPr>
            <w:tcW w:w="2590" w:type="dxa"/>
            <w:vAlign w:val="center"/>
          </w:tcPr>
          <w:p w:rsidR="00271758" w:rsidRPr="00271758" w:rsidRDefault="00271758" w:rsidP="005B0242">
            <w:pPr>
              <w:spacing w:line="360" w:lineRule="auto"/>
              <w:jc w:val="center"/>
              <w:rPr>
                <w:rFonts w:eastAsiaTheme="minorEastAsia"/>
                <w:sz w:val="24"/>
              </w:rPr>
            </w:pPr>
            <w:r w:rsidRPr="00271758">
              <w:rPr>
                <w:rFonts w:eastAsiaTheme="minorEastAsia"/>
                <w:sz w:val="24"/>
              </w:rPr>
              <w:t>短期信用评级</w:t>
            </w:r>
          </w:p>
        </w:tc>
        <w:tc>
          <w:tcPr>
            <w:tcW w:w="2797" w:type="dxa"/>
          </w:tcPr>
          <w:p w:rsidR="00271758" w:rsidRPr="00271758" w:rsidRDefault="00271758" w:rsidP="005B0242">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本期末</w:t>
            </w:r>
          </w:p>
          <w:p w:rsidR="00271758" w:rsidRPr="00271758" w:rsidRDefault="00271758" w:rsidP="005B0242">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2018</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c>
          <w:tcPr>
            <w:tcW w:w="3260" w:type="dxa"/>
          </w:tcPr>
          <w:p w:rsidR="00271758" w:rsidRPr="00271758" w:rsidRDefault="00271758" w:rsidP="005B0242">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上年度末</w:t>
            </w:r>
          </w:p>
          <w:p w:rsidR="00271758" w:rsidRPr="00271758" w:rsidRDefault="00271758" w:rsidP="005B0242">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2017</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r>
      <w:tr w:rsidR="00271758" w:rsidRPr="00271758" w:rsidTr="005B0242">
        <w:tc>
          <w:tcPr>
            <w:tcW w:w="2590" w:type="dxa"/>
          </w:tcPr>
          <w:p w:rsidR="00271758" w:rsidRPr="00271758" w:rsidRDefault="00271758" w:rsidP="005B0242">
            <w:pPr>
              <w:spacing w:line="360" w:lineRule="auto"/>
              <w:rPr>
                <w:rFonts w:eastAsiaTheme="minorEastAsia"/>
                <w:sz w:val="24"/>
              </w:rPr>
            </w:pPr>
            <w:r w:rsidRPr="00271758">
              <w:rPr>
                <w:rFonts w:eastAsiaTheme="minorEastAsia"/>
                <w:sz w:val="24"/>
              </w:rPr>
              <w:t>A-1</w:t>
            </w:r>
          </w:p>
        </w:tc>
        <w:tc>
          <w:tcPr>
            <w:tcW w:w="2797" w:type="dxa"/>
          </w:tcPr>
          <w:p w:rsidR="00271758" w:rsidRPr="00271758" w:rsidRDefault="00271758" w:rsidP="005B0242">
            <w:pPr>
              <w:spacing w:line="360" w:lineRule="auto"/>
              <w:jc w:val="right"/>
              <w:rPr>
                <w:rFonts w:eastAsiaTheme="minorEastAsia"/>
                <w:sz w:val="24"/>
              </w:rPr>
            </w:pPr>
            <w:r w:rsidRPr="00271758">
              <w:rPr>
                <w:rFonts w:eastAsiaTheme="minorEastAsia"/>
                <w:sz w:val="24"/>
              </w:rPr>
              <w:t>-</w:t>
            </w:r>
          </w:p>
        </w:tc>
        <w:tc>
          <w:tcPr>
            <w:tcW w:w="3260" w:type="dxa"/>
          </w:tcPr>
          <w:p w:rsidR="00271758" w:rsidRPr="00271758" w:rsidRDefault="00271758" w:rsidP="005B0242">
            <w:pPr>
              <w:spacing w:line="360" w:lineRule="auto"/>
              <w:jc w:val="right"/>
              <w:rPr>
                <w:rFonts w:eastAsiaTheme="minorEastAsia"/>
                <w:sz w:val="24"/>
              </w:rPr>
            </w:pPr>
            <w:r w:rsidRPr="00271758">
              <w:rPr>
                <w:rFonts w:eastAsiaTheme="minorEastAsia"/>
                <w:sz w:val="24"/>
              </w:rPr>
              <w:t>-</w:t>
            </w:r>
          </w:p>
        </w:tc>
      </w:tr>
      <w:tr w:rsidR="00271758" w:rsidRPr="00271758" w:rsidTr="005B0242">
        <w:tc>
          <w:tcPr>
            <w:tcW w:w="2590" w:type="dxa"/>
          </w:tcPr>
          <w:p w:rsidR="00271758" w:rsidRPr="00271758" w:rsidRDefault="00271758" w:rsidP="005B0242">
            <w:pPr>
              <w:spacing w:line="360" w:lineRule="auto"/>
              <w:rPr>
                <w:rFonts w:eastAsiaTheme="minorEastAsia"/>
                <w:sz w:val="24"/>
              </w:rPr>
            </w:pPr>
            <w:r w:rsidRPr="00271758">
              <w:rPr>
                <w:rFonts w:eastAsiaTheme="minorEastAsia"/>
                <w:sz w:val="24"/>
              </w:rPr>
              <w:lastRenderedPageBreak/>
              <w:t>A-1</w:t>
            </w:r>
            <w:r w:rsidRPr="00271758">
              <w:rPr>
                <w:rFonts w:eastAsiaTheme="minorEastAsia"/>
                <w:sz w:val="24"/>
              </w:rPr>
              <w:t>以下</w:t>
            </w:r>
          </w:p>
        </w:tc>
        <w:tc>
          <w:tcPr>
            <w:tcW w:w="2797" w:type="dxa"/>
          </w:tcPr>
          <w:p w:rsidR="00271758" w:rsidRPr="00271758" w:rsidRDefault="00271758" w:rsidP="005B0242">
            <w:pPr>
              <w:spacing w:line="360" w:lineRule="auto"/>
              <w:jc w:val="right"/>
              <w:rPr>
                <w:rFonts w:eastAsiaTheme="minorEastAsia"/>
                <w:sz w:val="24"/>
              </w:rPr>
            </w:pPr>
            <w:r w:rsidRPr="00271758">
              <w:rPr>
                <w:rFonts w:eastAsiaTheme="minorEastAsia"/>
                <w:sz w:val="24"/>
              </w:rPr>
              <w:t>-</w:t>
            </w:r>
          </w:p>
        </w:tc>
        <w:tc>
          <w:tcPr>
            <w:tcW w:w="3260" w:type="dxa"/>
          </w:tcPr>
          <w:p w:rsidR="00271758" w:rsidRPr="00271758" w:rsidRDefault="00271758" w:rsidP="005B0242">
            <w:pPr>
              <w:spacing w:line="360" w:lineRule="auto"/>
              <w:jc w:val="right"/>
              <w:rPr>
                <w:rFonts w:eastAsiaTheme="minorEastAsia"/>
                <w:sz w:val="24"/>
              </w:rPr>
            </w:pPr>
            <w:r w:rsidRPr="00271758">
              <w:rPr>
                <w:rFonts w:eastAsiaTheme="minorEastAsia"/>
                <w:sz w:val="24"/>
              </w:rPr>
              <w:t>-</w:t>
            </w:r>
          </w:p>
        </w:tc>
      </w:tr>
      <w:tr w:rsidR="00271758" w:rsidRPr="00271758" w:rsidTr="005B0242">
        <w:tc>
          <w:tcPr>
            <w:tcW w:w="2590" w:type="dxa"/>
            <w:vAlign w:val="center"/>
          </w:tcPr>
          <w:p w:rsidR="00271758" w:rsidRPr="00271758" w:rsidRDefault="00271758" w:rsidP="005B0242">
            <w:pPr>
              <w:spacing w:line="360" w:lineRule="auto"/>
              <w:rPr>
                <w:rFonts w:eastAsiaTheme="minorEastAsia"/>
                <w:sz w:val="24"/>
              </w:rPr>
            </w:pPr>
            <w:r w:rsidRPr="00271758">
              <w:rPr>
                <w:rFonts w:eastAsiaTheme="minorEastAsia"/>
                <w:kern w:val="0"/>
                <w:sz w:val="24"/>
              </w:rPr>
              <w:t>未评级</w:t>
            </w:r>
          </w:p>
        </w:tc>
        <w:tc>
          <w:tcPr>
            <w:tcW w:w="2797" w:type="dxa"/>
            <w:vAlign w:val="center"/>
          </w:tcPr>
          <w:p w:rsidR="00271758" w:rsidRPr="00271758" w:rsidRDefault="00271758" w:rsidP="005B0242">
            <w:pPr>
              <w:spacing w:line="360" w:lineRule="auto"/>
              <w:jc w:val="right"/>
              <w:rPr>
                <w:rFonts w:eastAsiaTheme="minorEastAsia"/>
                <w:sz w:val="24"/>
              </w:rPr>
            </w:pPr>
            <w:r w:rsidRPr="00271758">
              <w:rPr>
                <w:rFonts w:eastAsiaTheme="minorEastAsia"/>
                <w:sz w:val="24"/>
              </w:rPr>
              <w:t>32,332,490.00</w:t>
            </w:r>
          </w:p>
        </w:tc>
        <w:tc>
          <w:tcPr>
            <w:tcW w:w="3260" w:type="dxa"/>
            <w:vAlign w:val="center"/>
          </w:tcPr>
          <w:p w:rsidR="00271758" w:rsidRPr="00271758" w:rsidRDefault="00271758" w:rsidP="005B0242">
            <w:pPr>
              <w:spacing w:line="360" w:lineRule="auto"/>
              <w:jc w:val="right"/>
              <w:rPr>
                <w:rFonts w:eastAsiaTheme="minorEastAsia"/>
                <w:sz w:val="24"/>
              </w:rPr>
            </w:pPr>
            <w:r w:rsidRPr="00271758">
              <w:rPr>
                <w:rFonts w:eastAsiaTheme="minorEastAsia"/>
                <w:sz w:val="24"/>
              </w:rPr>
              <w:t>54,076,200.00</w:t>
            </w:r>
          </w:p>
        </w:tc>
      </w:tr>
      <w:tr w:rsidR="00271758" w:rsidRPr="00271758" w:rsidTr="005B0242">
        <w:tc>
          <w:tcPr>
            <w:tcW w:w="2590" w:type="dxa"/>
            <w:vAlign w:val="center"/>
          </w:tcPr>
          <w:p w:rsidR="00271758" w:rsidRPr="00271758" w:rsidRDefault="00271758" w:rsidP="005B0242">
            <w:pPr>
              <w:spacing w:line="360" w:lineRule="auto"/>
              <w:rPr>
                <w:rFonts w:eastAsiaTheme="minorEastAsia"/>
                <w:sz w:val="24"/>
              </w:rPr>
            </w:pPr>
            <w:r w:rsidRPr="00271758">
              <w:rPr>
                <w:rFonts w:eastAsiaTheme="minorEastAsia"/>
                <w:kern w:val="0"/>
                <w:sz w:val="24"/>
              </w:rPr>
              <w:t>合计</w:t>
            </w:r>
          </w:p>
        </w:tc>
        <w:tc>
          <w:tcPr>
            <w:tcW w:w="2797" w:type="dxa"/>
            <w:vAlign w:val="center"/>
          </w:tcPr>
          <w:p w:rsidR="00271758" w:rsidRPr="00271758" w:rsidRDefault="00271758" w:rsidP="005B0242">
            <w:pPr>
              <w:spacing w:line="360" w:lineRule="auto"/>
              <w:jc w:val="right"/>
              <w:rPr>
                <w:rFonts w:eastAsiaTheme="minorEastAsia"/>
                <w:sz w:val="24"/>
              </w:rPr>
            </w:pPr>
            <w:r w:rsidRPr="00271758">
              <w:rPr>
                <w:rFonts w:eastAsiaTheme="minorEastAsia"/>
                <w:sz w:val="24"/>
              </w:rPr>
              <w:t>32,332,490.00</w:t>
            </w:r>
          </w:p>
        </w:tc>
        <w:tc>
          <w:tcPr>
            <w:tcW w:w="3260" w:type="dxa"/>
            <w:vAlign w:val="center"/>
          </w:tcPr>
          <w:p w:rsidR="00271758" w:rsidRPr="00271758" w:rsidRDefault="00271758" w:rsidP="005B0242">
            <w:pPr>
              <w:spacing w:line="360" w:lineRule="auto"/>
              <w:jc w:val="right"/>
              <w:rPr>
                <w:rFonts w:eastAsiaTheme="minorEastAsia"/>
                <w:sz w:val="24"/>
              </w:rPr>
            </w:pPr>
            <w:r w:rsidRPr="00271758">
              <w:rPr>
                <w:rFonts w:eastAsiaTheme="minorEastAsia"/>
                <w:sz w:val="24"/>
              </w:rPr>
              <w:t>54,076,200.00</w:t>
            </w:r>
          </w:p>
        </w:tc>
      </w:tr>
    </w:tbl>
    <w:p w:rsidR="00271758" w:rsidRPr="00271758" w:rsidRDefault="00271758" w:rsidP="00271758">
      <w:pPr>
        <w:tabs>
          <w:tab w:val="left" w:pos="426"/>
        </w:tabs>
        <w:spacing w:line="360" w:lineRule="auto"/>
        <w:ind w:firstLineChars="200" w:firstLine="480"/>
        <w:jc w:val="left"/>
        <w:rPr>
          <w:kern w:val="0"/>
          <w:sz w:val="24"/>
        </w:rPr>
      </w:pPr>
      <w:r w:rsidRPr="00271758">
        <w:rPr>
          <w:kern w:val="0"/>
          <w:sz w:val="24"/>
        </w:rPr>
        <w:t>注：未评级部分为国债、政策性金融债和企业超短期融资</w:t>
      </w:r>
      <w:proofErr w:type="gramStart"/>
      <w:r w:rsidRPr="00271758">
        <w:rPr>
          <w:kern w:val="0"/>
          <w:sz w:val="24"/>
        </w:rPr>
        <w:t>券</w:t>
      </w:r>
      <w:proofErr w:type="gramEnd"/>
      <w:r w:rsidRPr="00271758">
        <w:rPr>
          <w:kern w:val="0"/>
          <w:sz w:val="24"/>
        </w:rPr>
        <w:t>。</w:t>
      </w:r>
    </w:p>
    <w:p w:rsidR="00271758" w:rsidRPr="00271758" w:rsidRDefault="00271758" w:rsidP="00271758">
      <w:pPr>
        <w:spacing w:before="29" w:line="288" w:lineRule="auto"/>
        <w:rPr>
          <w:rFonts w:eastAsiaTheme="minorEastAsia"/>
          <w:b/>
          <w:sz w:val="24"/>
        </w:rPr>
      </w:pPr>
      <w:r w:rsidRPr="00271758">
        <w:rPr>
          <w:rFonts w:eastAsiaTheme="minorEastAsia"/>
          <w:b/>
          <w:sz w:val="24"/>
        </w:rPr>
        <w:t>7.4.13.2.2</w:t>
      </w:r>
      <w:r w:rsidRPr="00271758">
        <w:rPr>
          <w:rFonts w:eastAsiaTheme="minorEastAsia" w:hint="eastAsia"/>
          <w:b/>
          <w:sz w:val="24"/>
        </w:rPr>
        <w:t xml:space="preserve"> </w:t>
      </w:r>
      <w:r w:rsidRPr="00271758">
        <w:rPr>
          <w:rFonts w:eastAsiaTheme="minorEastAsia" w:hint="eastAsia"/>
          <w:b/>
          <w:sz w:val="24"/>
        </w:rPr>
        <w:t>按短期信用评级列示的同业存单投资</w:t>
      </w:r>
    </w:p>
    <w:p w:rsidR="00271758" w:rsidRPr="00271758" w:rsidRDefault="00271758" w:rsidP="00271758">
      <w:pPr>
        <w:tabs>
          <w:tab w:val="left" w:pos="7200"/>
          <w:tab w:val="left" w:pos="8280"/>
        </w:tabs>
        <w:ind w:rightChars="268" w:right="563"/>
        <w:jc w:val="right"/>
        <w:rPr>
          <w:rFonts w:eastAsiaTheme="minorEastAsia"/>
          <w:bCs/>
          <w:sz w:val="24"/>
        </w:rPr>
      </w:pPr>
      <w:r w:rsidRPr="00271758">
        <w:rPr>
          <w:rFonts w:eastAsiaTheme="minorEastAsia"/>
          <w:color w:val="000000"/>
          <w:sz w:val="24"/>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35"/>
        <w:gridCol w:w="3260"/>
      </w:tblGrid>
      <w:tr w:rsidR="00271758" w:rsidRPr="00271758" w:rsidTr="005B0242">
        <w:tc>
          <w:tcPr>
            <w:tcW w:w="2552" w:type="dxa"/>
            <w:vAlign w:val="center"/>
          </w:tcPr>
          <w:p w:rsidR="00271758" w:rsidRPr="00271758" w:rsidRDefault="00271758" w:rsidP="005B0242">
            <w:pPr>
              <w:spacing w:line="360" w:lineRule="auto"/>
              <w:jc w:val="center"/>
              <w:rPr>
                <w:rFonts w:eastAsiaTheme="minorEastAsia"/>
                <w:sz w:val="24"/>
              </w:rPr>
            </w:pPr>
            <w:r w:rsidRPr="00271758">
              <w:rPr>
                <w:rFonts w:eastAsiaTheme="minorEastAsia"/>
                <w:sz w:val="24"/>
              </w:rPr>
              <w:t>短期信用评级</w:t>
            </w:r>
          </w:p>
        </w:tc>
        <w:tc>
          <w:tcPr>
            <w:tcW w:w="2835" w:type="dxa"/>
          </w:tcPr>
          <w:p w:rsidR="00271758" w:rsidRPr="00271758" w:rsidRDefault="00271758" w:rsidP="005B0242">
            <w:pPr>
              <w:widowControl/>
              <w:autoSpaceDE w:val="0"/>
              <w:autoSpaceDN w:val="0"/>
              <w:ind w:right="-15"/>
              <w:jc w:val="center"/>
              <w:textAlignment w:val="bottom"/>
              <w:rPr>
                <w:rFonts w:eastAsiaTheme="minorEastAsia"/>
                <w:sz w:val="24"/>
              </w:rPr>
            </w:pPr>
            <w:r w:rsidRPr="00271758">
              <w:rPr>
                <w:rFonts w:eastAsiaTheme="minorEastAsia"/>
                <w:sz w:val="24"/>
              </w:rPr>
              <w:t>本期末</w:t>
            </w:r>
          </w:p>
          <w:p w:rsidR="00271758" w:rsidRPr="00271758" w:rsidRDefault="00271758" w:rsidP="005B0242">
            <w:pPr>
              <w:widowControl/>
              <w:autoSpaceDE w:val="0"/>
              <w:autoSpaceDN w:val="0"/>
              <w:ind w:right="-15"/>
              <w:jc w:val="center"/>
              <w:textAlignment w:val="bottom"/>
              <w:rPr>
                <w:rFonts w:eastAsiaTheme="minorEastAsia"/>
                <w:sz w:val="24"/>
              </w:rPr>
            </w:pPr>
            <w:r w:rsidRPr="00271758">
              <w:rPr>
                <w:rFonts w:eastAsiaTheme="minorEastAsia"/>
                <w:sz w:val="24"/>
              </w:rPr>
              <w:t>2018</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c>
          <w:tcPr>
            <w:tcW w:w="3260" w:type="dxa"/>
          </w:tcPr>
          <w:p w:rsidR="00271758" w:rsidRPr="00271758" w:rsidRDefault="00271758" w:rsidP="005B0242">
            <w:pPr>
              <w:widowControl/>
              <w:autoSpaceDE w:val="0"/>
              <w:autoSpaceDN w:val="0"/>
              <w:ind w:right="-15"/>
              <w:jc w:val="center"/>
              <w:textAlignment w:val="bottom"/>
              <w:rPr>
                <w:rFonts w:eastAsiaTheme="minorEastAsia"/>
                <w:sz w:val="24"/>
              </w:rPr>
            </w:pPr>
            <w:r w:rsidRPr="00271758">
              <w:rPr>
                <w:rFonts w:eastAsiaTheme="minorEastAsia"/>
                <w:sz w:val="24"/>
              </w:rPr>
              <w:t>上年</w:t>
            </w:r>
            <w:r w:rsidRPr="00271758">
              <w:rPr>
                <w:rFonts w:eastAsiaTheme="minorEastAsia" w:hint="eastAsia"/>
                <w:sz w:val="24"/>
              </w:rPr>
              <w:t>度</w:t>
            </w:r>
            <w:r w:rsidRPr="00271758">
              <w:rPr>
                <w:rFonts w:eastAsiaTheme="minorEastAsia"/>
                <w:sz w:val="24"/>
              </w:rPr>
              <w:t>末</w:t>
            </w:r>
          </w:p>
          <w:p w:rsidR="00271758" w:rsidRPr="00271758" w:rsidRDefault="00271758" w:rsidP="005B0242">
            <w:pPr>
              <w:widowControl/>
              <w:autoSpaceDE w:val="0"/>
              <w:autoSpaceDN w:val="0"/>
              <w:ind w:right="-15"/>
              <w:jc w:val="center"/>
              <w:textAlignment w:val="bottom"/>
              <w:rPr>
                <w:rFonts w:eastAsiaTheme="minorEastAsia"/>
                <w:sz w:val="24"/>
              </w:rPr>
            </w:pPr>
            <w:r w:rsidRPr="00271758">
              <w:rPr>
                <w:rFonts w:eastAsiaTheme="minorEastAsia"/>
                <w:sz w:val="24"/>
              </w:rPr>
              <w:t>2017</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r>
      <w:tr w:rsidR="00271758" w:rsidRPr="00271758" w:rsidTr="005B0242">
        <w:tc>
          <w:tcPr>
            <w:tcW w:w="2552" w:type="dxa"/>
          </w:tcPr>
          <w:p w:rsidR="00271758" w:rsidRPr="00271758" w:rsidRDefault="00271758" w:rsidP="005B0242">
            <w:pPr>
              <w:spacing w:line="360" w:lineRule="auto"/>
              <w:rPr>
                <w:rFonts w:eastAsiaTheme="minorEastAsia"/>
                <w:sz w:val="24"/>
              </w:rPr>
            </w:pPr>
            <w:r w:rsidRPr="00271758">
              <w:rPr>
                <w:rFonts w:eastAsiaTheme="minorEastAsia"/>
                <w:sz w:val="24"/>
              </w:rPr>
              <w:t>A-1</w:t>
            </w:r>
          </w:p>
        </w:tc>
        <w:tc>
          <w:tcPr>
            <w:tcW w:w="2835" w:type="dxa"/>
          </w:tcPr>
          <w:p w:rsidR="00271758" w:rsidRPr="00271758" w:rsidRDefault="00271758" w:rsidP="005B0242">
            <w:pPr>
              <w:spacing w:line="360" w:lineRule="auto"/>
              <w:jc w:val="right"/>
              <w:rPr>
                <w:rFonts w:eastAsiaTheme="minorEastAsia"/>
                <w:sz w:val="24"/>
              </w:rPr>
            </w:pPr>
            <w:r w:rsidRPr="00271758">
              <w:rPr>
                <w:rFonts w:eastAsiaTheme="minorEastAsia"/>
                <w:sz w:val="24"/>
              </w:rPr>
              <w:t>-</w:t>
            </w:r>
          </w:p>
        </w:tc>
        <w:tc>
          <w:tcPr>
            <w:tcW w:w="3260" w:type="dxa"/>
          </w:tcPr>
          <w:p w:rsidR="00271758" w:rsidRPr="00271758" w:rsidRDefault="00271758" w:rsidP="005B0242">
            <w:pPr>
              <w:spacing w:line="360" w:lineRule="auto"/>
              <w:jc w:val="right"/>
              <w:rPr>
                <w:rFonts w:eastAsiaTheme="minorEastAsia"/>
                <w:sz w:val="24"/>
              </w:rPr>
            </w:pPr>
            <w:r w:rsidRPr="00271758">
              <w:rPr>
                <w:rFonts w:eastAsiaTheme="minorEastAsia"/>
                <w:sz w:val="24"/>
              </w:rPr>
              <w:t>-</w:t>
            </w:r>
          </w:p>
        </w:tc>
      </w:tr>
      <w:tr w:rsidR="00271758" w:rsidRPr="00271758" w:rsidTr="005B0242">
        <w:tc>
          <w:tcPr>
            <w:tcW w:w="2552" w:type="dxa"/>
          </w:tcPr>
          <w:p w:rsidR="00271758" w:rsidRPr="00271758" w:rsidRDefault="00271758" w:rsidP="005B0242">
            <w:pPr>
              <w:spacing w:line="360" w:lineRule="auto"/>
              <w:rPr>
                <w:rFonts w:eastAsiaTheme="minorEastAsia"/>
                <w:sz w:val="24"/>
              </w:rPr>
            </w:pPr>
            <w:r w:rsidRPr="00271758">
              <w:rPr>
                <w:rFonts w:eastAsiaTheme="minorEastAsia"/>
                <w:sz w:val="24"/>
              </w:rPr>
              <w:t>A-1</w:t>
            </w:r>
            <w:r w:rsidRPr="00271758">
              <w:rPr>
                <w:rFonts w:eastAsiaTheme="minorEastAsia"/>
                <w:sz w:val="24"/>
              </w:rPr>
              <w:t>以下</w:t>
            </w:r>
          </w:p>
        </w:tc>
        <w:tc>
          <w:tcPr>
            <w:tcW w:w="2835" w:type="dxa"/>
          </w:tcPr>
          <w:p w:rsidR="00271758" w:rsidRPr="00271758" w:rsidRDefault="00271758" w:rsidP="005B0242">
            <w:pPr>
              <w:spacing w:line="360" w:lineRule="auto"/>
              <w:jc w:val="right"/>
              <w:rPr>
                <w:rFonts w:eastAsiaTheme="minorEastAsia"/>
                <w:sz w:val="24"/>
              </w:rPr>
            </w:pPr>
            <w:r w:rsidRPr="00271758">
              <w:rPr>
                <w:rFonts w:eastAsiaTheme="minorEastAsia"/>
                <w:sz w:val="24"/>
              </w:rPr>
              <w:t>-</w:t>
            </w:r>
          </w:p>
        </w:tc>
        <w:tc>
          <w:tcPr>
            <w:tcW w:w="3260" w:type="dxa"/>
          </w:tcPr>
          <w:p w:rsidR="00271758" w:rsidRPr="00271758" w:rsidRDefault="00271758" w:rsidP="005B0242">
            <w:pPr>
              <w:spacing w:line="360" w:lineRule="auto"/>
              <w:jc w:val="right"/>
              <w:rPr>
                <w:rFonts w:eastAsiaTheme="minorEastAsia"/>
                <w:sz w:val="24"/>
              </w:rPr>
            </w:pPr>
            <w:r w:rsidRPr="00271758">
              <w:rPr>
                <w:rFonts w:eastAsiaTheme="minorEastAsia"/>
                <w:sz w:val="24"/>
              </w:rPr>
              <w:t>-</w:t>
            </w:r>
          </w:p>
        </w:tc>
      </w:tr>
      <w:tr w:rsidR="00271758" w:rsidRPr="00271758" w:rsidTr="005B0242">
        <w:tc>
          <w:tcPr>
            <w:tcW w:w="2552" w:type="dxa"/>
            <w:vAlign w:val="center"/>
          </w:tcPr>
          <w:p w:rsidR="00271758" w:rsidRPr="00271758" w:rsidRDefault="00271758" w:rsidP="005B0242">
            <w:pPr>
              <w:spacing w:line="360" w:lineRule="auto"/>
              <w:rPr>
                <w:rFonts w:eastAsiaTheme="minorEastAsia"/>
                <w:sz w:val="24"/>
              </w:rPr>
            </w:pPr>
            <w:r w:rsidRPr="00271758">
              <w:rPr>
                <w:rFonts w:eastAsiaTheme="minorEastAsia"/>
                <w:sz w:val="24"/>
              </w:rPr>
              <w:t>未评级</w:t>
            </w:r>
          </w:p>
        </w:tc>
        <w:tc>
          <w:tcPr>
            <w:tcW w:w="2835" w:type="dxa"/>
          </w:tcPr>
          <w:p w:rsidR="00271758" w:rsidRPr="00271758" w:rsidRDefault="00271758" w:rsidP="005B0242">
            <w:pPr>
              <w:spacing w:line="360" w:lineRule="auto"/>
              <w:jc w:val="right"/>
              <w:rPr>
                <w:rFonts w:eastAsiaTheme="minorEastAsia"/>
                <w:sz w:val="24"/>
              </w:rPr>
            </w:pPr>
            <w:r w:rsidRPr="00271758">
              <w:rPr>
                <w:rFonts w:eastAsiaTheme="minorEastAsia"/>
                <w:sz w:val="24"/>
              </w:rPr>
              <w:t>-</w:t>
            </w:r>
          </w:p>
        </w:tc>
        <w:tc>
          <w:tcPr>
            <w:tcW w:w="3260" w:type="dxa"/>
          </w:tcPr>
          <w:p w:rsidR="00271758" w:rsidRPr="00271758" w:rsidRDefault="00271758" w:rsidP="005B0242">
            <w:pPr>
              <w:spacing w:line="360" w:lineRule="auto"/>
              <w:jc w:val="right"/>
              <w:rPr>
                <w:rFonts w:eastAsiaTheme="minorEastAsia"/>
                <w:sz w:val="24"/>
              </w:rPr>
            </w:pPr>
            <w:r w:rsidRPr="00271758">
              <w:rPr>
                <w:rFonts w:eastAsiaTheme="minorEastAsia"/>
                <w:sz w:val="24"/>
              </w:rPr>
              <w:t>58,260,000.00</w:t>
            </w:r>
          </w:p>
        </w:tc>
      </w:tr>
      <w:tr w:rsidR="00271758" w:rsidRPr="00271758" w:rsidTr="005B0242">
        <w:tc>
          <w:tcPr>
            <w:tcW w:w="2552" w:type="dxa"/>
            <w:vAlign w:val="center"/>
          </w:tcPr>
          <w:p w:rsidR="00271758" w:rsidRPr="00271758" w:rsidRDefault="00271758" w:rsidP="005B0242">
            <w:pPr>
              <w:spacing w:line="360" w:lineRule="auto"/>
              <w:rPr>
                <w:rFonts w:eastAsiaTheme="minorEastAsia"/>
                <w:sz w:val="24"/>
              </w:rPr>
            </w:pPr>
            <w:r w:rsidRPr="00271758">
              <w:rPr>
                <w:rFonts w:eastAsiaTheme="minorEastAsia"/>
                <w:sz w:val="24"/>
              </w:rPr>
              <w:t>合计</w:t>
            </w:r>
          </w:p>
        </w:tc>
        <w:tc>
          <w:tcPr>
            <w:tcW w:w="2835" w:type="dxa"/>
          </w:tcPr>
          <w:p w:rsidR="00271758" w:rsidRPr="00271758" w:rsidRDefault="00271758" w:rsidP="005B0242">
            <w:pPr>
              <w:spacing w:line="360" w:lineRule="auto"/>
              <w:jc w:val="right"/>
              <w:rPr>
                <w:rFonts w:eastAsiaTheme="minorEastAsia"/>
                <w:sz w:val="24"/>
              </w:rPr>
            </w:pPr>
            <w:r w:rsidRPr="00271758">
              <w:rPr>
                <w:rFonts w:eastAsiaTheme="minorEastAsia"/>
                <w:sz w:val="24"/>
              </w:rPr>
              <w:t>-</w:t>
            </w:r>
          </w:p>
        </w:tc>
        <w:tc>
          <w:tcPr>
            <w:tcW w:w="3260" w:type="dxa"/>
          </w:tcPr>
          <w:p w:rsidR="00271758" w:rsidRPr="00271758" w:rsidRDefault="00271758" w:rsidP="005B0242">
            <w:pPr>
              <w:spacing w:line="360" w:lineRule="auto"/>
              <w:jc w:val="right"/>
              <w:rPr>
                <w:rFonts w:eastAsiaTheme="minorEastAsia"/>
                <w:sz w:val="24"/>
              </w:rPr>
            </w:pPr>
            <w:r w:rsidRPr="00271758">
              <w:rPr>
                <w:rFonts w:eastAsiaTheme="minorEastAsia"/>
                <w:sz w:val="24"/>
              </w:rPr>
              <w:t>58,260,000.00</w:t>
            </w:r>
          </w:p>
        </w:tc>
      </w:tr>
    </w:tbl>
    <w:p w:rsidR="00271758" w:rsidRPr="00271758" w:rsidRDefault="00271758" w:rsidP="00271758">
      <w:pPr>
        <w:spacing w:before="29" w:line="288" w:lineRule="auto"/>
        <w:rPr>
          <w:rFonts w:eastAsiaTheme="minorEastAsia"/>
          <w:b/>
          <w:sz w:val="24"/>
        </w:rPr>
      </w:pPr>
      <w:r w:rsidRPr="00271758">
        <w:rPr>
          <w:rFonts w:eastAsiaTheme="minorEastAsia"/>
          <w:b/>
          <w:sz w:val="24"/>
        </w:rPr>
        <w:t>7.4.13.2.3</w:t>
      </w:r>
      <w:proofErr w:type="gramStart"/>
      <w:r w:rsidRPr="00271758">
        <w:rPr>
          <w:rFonts w:eastAsiaTheme="minorEastAsia"/>
          <w:b/>
          <w:sz w:val="24"/>
        </w:rPr>
        <w:t>按长期</w:t>
      </w:r>
      <w:proofErr w:type="gramEnd"/>
      <w:r w:rsidRPr="00271758">
        <w:rPr>
          <w:rFonts w:eastAsiaTheme="minorEastAsia"/>
          <w:b/>
          <w:sz w:val="24"/>
        </w:rPr>
        <w:t>信用评级列示的债券投资</w:t>
      </w:r>
    </w:p>
    <w:p w:rsidR="00271758" w:rsidRPr="00271758" w:rsidRDefault="00271758" w:rsidP="00271758">
      <w:pPr>
        <w:tabs>
          <w:tab w:val="left" w:pos="7200"/>
          <w:tab w:val="left" w:pos="8280"/>
        </w:tabs>
        <w:spacing w:line="360" w:lineRule="auto"/>
        <w:ind w:rightChars="268" w:right="563"/>
        <w:jc w:val="right"/>
        <w:rPr>
          <w:rFonts w:eastAsiaTheme="minorEastAsia"/>
          <w:bCs/>
          <w:sz w:val="24"/>
        </w:rPr>
      </w:pPr>
      <w:r w:rsidRPr="00271758">
        <w:rPr>
          <w:rFonts w:eastAsiaTheme="minorEastAsia"/>
          <w:color w:val="000000"/>
          <w:sz w:val="24"/>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35"/>
        <w:gridCol w:w="3260"/>
      </w:tblGrid>
      <w:tr w:rsidR="00271758" w:rsidRPr="00271758" w:rsidTr="005B0242">
        <w:tc>
          <w:tcPr>
            <w:tcW w:w="2552" w:type="dxa"/>
            <w:vAlign w:val="center"/>
          </w:tcPr>
          <w:p w:rsidR="00271758" w:rsidRPr="00271758" w:rsidRDefault="00271758" w:rsidP="005B0242">
            <w:pPr>
              <w:spacing w:line="360" w:lineRule="auto"/>
              <w:jc w:val="center"/>
              <w:rPr>
                <w:rFonts w:eastAsiaTheme="minorEastAsia"/>
                <w:sz w:val="24"/>
              </w:rPr>
            </w:pPr>
            <w:r w:rsidRPr="00271758">
              <w:rPr>
                <w:rFonts w:eastAsiaTheme="minorEastAsia"/>
                <w:sz w:val="24"/>
              </w:rPr>
              <w:t>长期信用评级</w:t>
            </w:r>
          </w:p>
        </w:tc>
        <w:tc>
          <w:tcPr>
            <w:tcW w:w="2835" w:type="dxa"/>
          </w:tcPr>
          <w:p w:rsidR="00271758" w:rsidRPr="00271758" w:rsidRDefault="00271758" w:rsidP="005B0242">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本期末</w:t>
            </w:r>
          </w:p>
          <w:p w:rsidR="00271758" w:rsidRPr="00271758" w:rsidRDefault="00271758" w:rsidP="005B0242">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2018</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c>
          <w:tcPr>
            <w:tcW w:w="3260" w:type="dxa"/>
          </w:tcPr>
          <w:p w:rsidR="00271758" w:rsidRPr="00271758" w:rsidRDefault="00271758" w:rsidP="005B0242">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上年度末</w:t>
            </w:r>
          </w:p>
          <w:p w:rsidR="00271758" w:rsidRPr="00271758" w:rsidRDefault="00271758" w:rsidP="005B0242">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2017</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r>
      <w:tr w:rsidR="00271758" w:rsidRPr="00271758" w:rsidTr="005B0242">
        <w:tc>
          <w:tcPr>
            <w:tcW w:w="2552" w:type="dxa"/>
          </w:tcPr>
          <w:p w:rsidR="00271758" w:rsidRPr="00271758" w:rsidRDefault="00271758" w:rsidP="005B0242">
            <w:pPr>
              <w:spacing w:line="360" w:lineRule="auto"/>
              <w:rPr>
                <w:rFonts w:eastAsiaTheme="minorEastAsia"/>
                <w:sz w:val="24"/>
              </w:rPr>
            </w:pPr>
            <w:r w:rsidRPr="00271758">
              <w:rPr>
                <w:rFonts w:eastAsiaTheme="minorEastAsia"/>
                <w:sz w:val="24"/>
              </w:rPr>
              <w:t>AAA</w:t>
            </w:r>
          </w:p>
        </w:tc>
        <w:tc>
          <w:tcPr>
            <w:tcW w:w="2835" w:type="dxa"/>
          </w:tcPr>
          <w:p w:rsidR="00271758" w:rsidRPr="00271758" w:rsidRDefault="00271758" w:rsidP="005B0242">
            <w:pPr>
              <w:spacing w:line="360" w:lineRule="auto"/>
              <w:jc w:val="right"/>
              <w:rPr>
                <w:rFonts w:eastAsiaTheme="minorEastAsia"/>
                <w:sz w:val="24"/>
              </w:rPr>
            </w:pPr>
            <w:r w:rsidRPr="00271758">
              <w:rPr>
                <w:rFonts w:eastAsiaTheme="minorEastAsia"/>
                <w:sz w:val="24"/>
              </w:rPr>
              <w:t>65,272,000.00</w:t>
            </w:r>
          </w:p>
        </w:tc>
        <w:tc>
          <w:tcPr>
            <w:tcW w:w="3260" w:type="dxa"/>
          </w:tcPr>
          <w:p w:rsidR="00271758" w:rsidRPr="00271758" w:rsidRDefault="00271758" w:rsidP="005B0242">
            <w:pPr>
              <w:spacing w:line="360" w:lineRule="auto"/>
              <w:jc w:val="right"/>
              <w:rPr>
                <w:rFonts w:eastAsiaTheme="minorEastAsia"/>
                <w:sz w:val="24"/>
              </w:rPr>
            </w:pPr>
            <w:r w:rsidRPr="00271758">
              <w:rPr>
                <w:rFonts w:eastAsiaTheme="minorEastAsia"/>
                <w:sz w:val="24"/>
              </w:rPr>
              <w:t>325,880,000.00</w:t>
            </w:r>
          </w:p>
        </w:tc>
      </w:tr>
      <w:tr w:rsidR="00271758" w:rsidRPr="00271758" w:rsidTr="005B0242">
        <w:tc>
          <w:tcPr>
            <w:tcW w:w="2552" w:type="dxa"/>
          </w:tcPr>
          <w:p w:rsidR="00271758" w:rsidRPr="00271758" w:rsidRDefault="00271758" w:rsidP="005B0242">
            <w:pPr>
              <w:spacing w:line="360" w:lineRule="auto"/>
              <w:rPr>
                <w:rFonts w:eastAsiaTheme="minorEastAsia"/>
                <w:sz w:val="24"/>
              </w:rPr>
            </w:pPr>
            <w:r w:rsidRPr="00271758">
              <w:rPr>
                <w:rFonts w:eastAsiaTheme="minorEastAsia"/>
                <w:sz w:val="24"/>
              </w:rPr>
              <w:t>AAA</w:t>
            </w:r>
            <w:r w:rsidRPr="00271758">
              <w:rPr>
                <w:rFonts w:eastAsiaTheme="minorEastAsia"/>
                <w:sz w:val="24"/>
              </w:rPr>
              <w:t>以下</w:t>
            </w:r>
          </w:p>
        </w:tc>
        <w:tc>
          <w:tcPr>
            <w:tcW w:w="2835" w:type="dxa"/>
          </w:tcPr>
          <w:p w:rsidR="00271758" w:rsidRPr="00271758" w:rsidRDefault="00271758" w:rsidP="005B0242">
            <w:pPr>
              <w:spacing w:line="360" w:lineRule="auto"/>
              <w:jc w:val="right"/>
              <w:rPr>
                <w:rFonts w:eastAsiaTheme="minorEastAsia"/>
                <w:sz w:val="24"/>
              </w:rPr>
            </w:pPr>
            <w:r w:rsidRPr="00271758">
              <w:rPr>
                <w:rFonts w:eastAsiaTheme="minorEastAsia"/>
                <w:sz w:val="24"/>
              </w:rPr>
              <w:t>195,762,488.20</w:t>
            </w:r>
          </w:p>
        </w:tc>
        <w:tc>
          <w:tcPr>
            <w:tcW w:w="3260" w:type="dxa"/>
          </w:tcPr>
          <w:p w:rsidR="00271758" w:rsidRPr="00271758" w:rsidRDefault="00271758" w:rsidP="005B0242">
            <w:pPr>
              <w:spacing w:line="360" w:lineRule="auto"/>
              <w:jc w:val="right"/>
              <w:rPr>
                <w:rFonts w:eastAsiaTheme="minorEastAsia"/>
                <w:sz w:val="24"/>
              </w:rPr>
            </w:pPr>
            <w:r w:rsidRPr="00271758">
              <w:rPr>
                <w:rFonts w:eastAsiaTheme="minorEastAsia"/>
                <w:sz w:val="24"/>
              </w:rPr>
              <w:t>61,244,869.00</w:t>
            </w:r>
          </w:p>
        </w:tc>
      </w:tr>
      <w:tr w:rsidR="00271758" w:rsidRPr="00271758" w:rsidTr="005B0242">
        <w:tc>
          <w:tcPr>
            <w:tcW w:w="2552" w:type="dxa"/>
            <w:vAlign w:val="center"/>
          </w:tcPr>
          <w:p w:rsidR="00271758" w:rsidRPr="00271758" w:rsidRDefault="00271758" w:rsidP="005B0242">
            <w:pPr>
              <w:spacing w:line="360" w:lineRule="auto"/>
              <w:rPr>
                <w:rFonts w:eastAsiaTheme="minorEastAsia"/>
                <w:sz w:val="24"/>
              </w:rPr>
            </w:pPr>
            <w:r w:rsidRPr="00271758">
              <w:rPr>
                <w:rFonts w:eastAsiaTheme="minorEastAsia"/>
                <w:kern w:val="0"/>
                <w:sz w:val="24"/>
              </w:rPr>
              <w:t>未评级</w:t>
            </w:r>
          </w:p>
        </w:tc>
        <w:tc>
          <w:tcPr>
            <w:tcW w:w="2835" w:type="dxa"/>
          </w:tcPr>
          <w:p w:rsidR="00271758" w:rsidRPr="00271758" w:rsidRDefault="00271758" w:rsidP="005B0242">
            <w:pPr>
              <w:spacing w:line="360" w:lineRule="auto"/>
              <w:jc w:val="right"/>
              <w:rPr>
                <w:rFonts w:eastAsiaTheme="minorEastAsia"/>
                <w:sz w:val="24"/>
              </w:rPr>
            </w:pPr>
            <w:r w:rsidRPr="00271758">
              <w:rPr>
                <w:rFonts w:eastAsiaTheme="minorEastAsia"/>
                <w:sz w:val="24"/>
              </w:rPr>
              <w:t>35,935,800.00</w:t>
            </w:r>
          </w:p>
        </w:tc>
        <w:tc>
          <w:tcPr>
            <w:tcW w:w="3260" w:type="dxa"/>
          </w:tcPr>
          <w:p w:rsidR="00271758" w:rsidRPr="00271758" w:rsidRDefault="00271758" w:rsidP="005B0242">
            <w:pPr>
              <w:spacing w:line="360" w:lineRule="auto"/>
              <w:jc w:val="right"/>
              <w:rPr>
                <w:rFonts w:eastAsiaTheme="minorEastAsia"/>
                <w:sz w:val="24"/>
              </w:rPr>
            </w:pPr>
            <w:r w:rsidRPr="00271758">
              <w:rPr>
                <w:rFonts w:eastAsiaTheme="minorEastAsia"/>
                <w:sz w:val="24"/>
              </w:rPr>
              <w:t>47,775,000.00</w:t>
            </w:r>
          </w:p>
        </w:tc>
      </w:tr>
      <w:tr w:rsidR="00271758" w:rsidRPr="00271758" w:rsidTr="005B0242">
        <w:tc>
          <w:tcPr>
            <w:tcW w:w="2552" w:type="dxa"/>
            <w:vAlign w:val="center"/>
          </w:tcPr>
          <w:p w:rsidR="00271758" w:rsidRPr="00271758" w:rsidRDefault="00271758" w:rsidP="005B0242">
            <w:pPr>
              <w:spacing w:line="360" w:lineRule="auto"/>
              <w:rPr>
                <w:rFonts w:eastAsiaTheme="minorEastAsia"/>
                <w:kern w:val="0"/>
                <w:sz w:val="24"/>
              </w:rPr>
            </w:pPr>
            <w:r w:rsidRPr="00271758">
              <w:rPr>
                <w:rFonts w:eastAsiaTheme="minorEastAsia"/>
                <w:kern w:val="0"/>
                <w:sz w:val="24"/>
              </w:rPr>
              <w:t>合计</w:t>
            </w:r>
          </w:p>
        </w:tc>
        <w:tc>
          <w:tcPr>
            <w:tcW w:w="2835" w:type="dxa"/>
            <w:vAlign w:val="center"/>
          </w:tcPr>
          <w:p w:rsidR="00271758" w:rsidRPr="00271758" w:rsidRDefault="00271758" w:rsidP="005B0242">
            <w:pPr>
              <w:spacing w:line="360" w:lineRule="auto"/>
              <w:jc w:val="right"/>
              <w:rPr>
                <w:rFonts w:eastAsiaTheme="minorEastAsia"/>
                <w:sz w:val="24"/>
              </w:rPr>
            </w:pPr>
            <w:r w:rsidRPr="00271758">
              <w:rPr>
                <w:rFonts w:eastAsiaTheme="minorEastAsia"/>
                <w:sz w:val="24"/>
              </w:rPr>
              <w:t>296,970,288.20</w:t>
            </w:r>
          </w:p>
        </w:tc>
        <w:tc>
          <w:tcPr>
            <w:tcW w:w="3260" w:type="dxa"/>
            <w:vAlign w:val="center"/>
          </w:tcPr>
          <w:p w:rsidR="00271758" w:rsidRPr="00271758" w:rsidRDefault="00271758" w:rsidP="005B0242">
            <w:pPr>
              <w:spacing w:line="360" w:lineRule="auto"/>
              <w:jc w:val="right"/>
              <w:rPr>
                <w:rFonts w:eastAsiaTheme="minorEastAsia"/>
                <w:sz w:val="24"/>
              </w:rPr>
            </w:pPr>
            <w:r w:rsidRPr="00271758">
              <w:rPr>
                <w:rFonts w:eastAsiaTheme="minorEastAsia"/>
                <w:sz w:val="24"/>
              </w:rPr>
              <w:t>434,899,869.00</w:t>
            </w:r>
          </w:p>
        </w:tc>
      </w:tr>
    </w:tbl>
    <w:p w:rsidR="00271758" w:rsidRPr="00271758" w:rsidRDefault="00271758" w:rsidP="00271758">
      <w:pPr>
        <w:tabs>
          <w:tab w:val="left" w:pos="426"/>
        </w:tabs>
        <w:spacing w:line="360" w:lineRule="auto"/>
        <w:ind w:firstLineChars="200" w:firstLine="480"/>
        <w:jc w:val="left"/>
        <w:rPr>
          <w:kern w:val="0"/>
          <w:sz w:val="24"/>
        </w:rPr>
      </w:pPr>
      <w:r w:rsidRPr="00271758">
        <w:rPr>
          <w:kern w:val="0"/>
          <w:sz w:val="24"/>
        </w:rPr>
        <w:t>注：未评级部分为政策性金融债。</w:t>
      </w:r>
    </w:p>
    <w:p w:rsidR="00271758" w:rsidRPr="00271758" w:rsidRDefault="00271758" w:rsidP="00271758">
      <w:pPr>
        <w:spacing w:before="29" w:line="288" w:lineRule="auto"/>
        <w:rPr>
          <w:rFonts w:eastAsiaTheme="minorEastAsia"/>
          <w:b/>
          <w:sz w:val="24"/>
        </w:rPr>
      </w:pPr>
      <w:r w:rsidRPr="00271758">
        <w:rPr>
          <w:rFonts w:eastAsiaTheme="minorEastAsia"/>
          <w:b/>
          <w:sz w:val="24"/>
        </w:rPr>
        <w:t>7.4.13.2.4</w:t>
      </w:r>
      <w:r w:rsidRPr="00271758">
        <w:rPr>
          <w:rFonts w:eastAsiaTheme="minorEastAsia" w:hint="eastAsia"/>
          <w:b/>
          <w:sz w:val="24"/>
        </w:rPr>
        <w:t xml:space="preserve"> </w:t>
      </w:r>
      <w:proofErr w:type="gramStart"/>
      <w:r w:rsidRPr="00271758">
        <w:rPr>
          <w:rFonts w:eastAsiaTheme="minorEastAsia" w:hint="eastAsia"/>
          <w:b/>
          <w:sz w:val="24"/>
        </w:rPr>
        <w:t>按长期</w:t>
      </w:r>
      <w:proofErr w:type="gramEnd"/>
      <w:r w:rsidRPr="00271758">
        <w:rPr>
          <w:rFonts w:eastAsiaTheme="minorEastAsia" w:hint="eastAsia"/>
          <w:b/>
          <w:sz w:val="24"/>
        </w:rPr>
        <w:t>信用评级列示的资产支持证券投资</w:t>
      </w:r>
    </w:p>
    <w:p w:rsidR="00271758" w:rsidRPr="00271758" w:rsidRDefault="00271758" w:rsidP="00271758">
      <w:pPr>
        <w:tabs>
          <w:tab w:val="left" w:pos="7200"/>
          <w:tab w:val="left" w:pos="8280"/>
        </w:tabs>
        <w:ind w:rightChars="268" w:right="563"/>
        <w:jc w:val="right"/>
        <w:rPr>
          <w:rFonts w:eastAsiaTheme="minorEastAsia"/>
          <w:bCs/>
          <w:sz w:val="24"/>
        </w:rPr>
      </w:pPr>
      <w:r w:rsidRPr="00271758">
        <w:rPr>
          <w:rFonts w:eastAsiaTheme="minorEastAsia"/>
          <w:color w:val="000000"/>
          <w:sz w:val="24"/>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35"/>
        <w:gridCol w:w="3260"/>
      </w:tblGrid>
      <w:tr w:rsidR="00271758" w:rsidRPr="00271758" w:rsidTr="005B0242">
        <w:tc>
          <w:tcPr>
            <w:tcW w:w="2552" w:type="dxa"/>
            <w:vAlign w:val="center"/>
          </w:tcPr>
          <w:p w:rsidR="00271758" w:rsidRPr="00271758" w:rsidRDefault="00271758" w:rsidP="005B0242">
            <w:pPr>
              <w:spacing w:line="360" w:lineRule="auto"/>
              <w:jc w:val="center"/>
              <w:rPr>
                <w:rFonts w:eastAsiaTheme="minorEastAsia"/>
                <w:sz w:val="24"/>
              </w:rPr>
            </w:pPr>
            <w:r w:rsidRPr="00271758">
              <w:rPr>
                <w:rFonts w:eastAsiaTheme="minorEastAsia"/>
                <w:sz w:val="24"/>
              </w:rPr>
              <w:t>长期信用评级</w:t>
            </w:r>
          </w:p>
        </w:tc>
        <w:tc>
          <w:tcPr>
            <w:tcW w:w="2835" w:type="dxa"/>
          </w:tcPr>
          <w:p w:rsidR="00271758" w:rsidRPr="00271758" w:rsidRDefault="00271758" w:rsidP="005B0242">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本期末</w:t>
            </w:r>
          </w:p>
          <w:p w:rsidR="00271758" w:rsidRPr="00271758" w:rsidRDefault="00271758" w:rsidP="005B0242">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2018</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c>
          <w:tcPr>
            <w:tcW w:w="3260" w:type="dxa"/>
          </w:tcPr>
          <w:p w:rsidR="00271758" w:rsidRPr="00271758" w:rsidRDefault="00271758" w:rsidP="005B0242">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上年</w:t>
            </w:r>
            <w:r w:rsidRPr="00271758">
              <w:rPr>
                <w:rFonts w:eastAsiaTheme="minorEastAsia" w:hint="eastAsia"/>
                <w:sz w:val="24"/>
              </w:rPr>
              <w:t>度</w:t>
            </w:r>
            <w:r w:rsidRPr="00271758">
              <w:rPr>
                <w:rFonts w:eastAsiaTheme="minorEastAsia"/>
                <w:sz w:val="24"/>
              </w:rPr>
              <w:t>末</w:t>
            </w:r>
          </w:p>
          <w:p w:rsidR="00271758" w:rsidRPr="00271758" w:rsidRDefault="00271758" w:rsidP="005B0242">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2017</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r>
      <w:tr w:rsidR="00271758" w:rsidRPr="00271758" w:rsidTr="005B0242">
        <w:tc>
          <w:tcPr>
            <w:tcW w:w="2552" w:type="dxa"/>
          </w:tcPr>
          <w:p w:rsidR="00271758" w:rsidRPr="00271758" w:rsidRDefault="00271758" w:rsidP="005B0242">
            <w:pPr>
              <w:spacing w:line="360" w:lineRule="auto"/>
              <w:rPr>
                <w:rFonts w:eastAsiaTheme="minorEastAsia"/>
                <w:sz w:val="24"/>
              </w:rPr>
            </w:pPr>
            <w:r w:rsidRPr="00271758">
              <w:rPr>
                <w:rFonts w:eastAsiaTheme="minorEastAsia"/>
                <w:sz w:val="24"/>
              </w:rPr>
              <w:t>AAA</w:t>
            </w:r>
          </w:p>
        </w:tc>
        <w:tc>
          <w:tcPr>
            <w:tcW w:w="2835" w:type="dxa"/>
          </w:tcPr>
          <w:p w:rsidR="00271758" w:rsidRPr="00271758" w:rsidRDefault="00271758" w:rsidP="005B0242">
            <w:pPr>
              <w:spacing w:line="360" w:lineRule="auto"/>
              <w:jc w:val="right"/>
              <w:rPr>
                <w:rFonts w:eastAsiaTheme="minorEastAsia"/>
                <w:sz w:val="24"/>
              </w:rPr>
            </w:pPr>
            <w:r w:rsidRPr="00271758">
              <w:rPr>
                <w:rFonts w:eastAsiaTheme="minorEastAsia"/>
                <w:sz w:val="24"/>
              </w:rPr>
              <w:t>-</w:t>
            </w:r>
          </w:p>
        </w:tc>
        <w:tc>
          <w:tcPr>
            <w:tcW w:w="3260" w:type="dxa"/>
          </w:tcPr>
          <w:p w:rsidR="00271758" w:rsidRPr="00271758" w:rsidRDefault="00271758" w:rsidP="005B0242">
            <w:pPr>
              <w:spacing w:line="360" w:lineRule="auto"/>
              <w:jc w:val="right"/>
              <w:rPr>
                <w:rFonts w:eastAsiaTheme="minorEastAsia"/>
                <w:sz w:val="24"/>
              </w:rPr>
            </w:pPr>
            <w:r w:rsidRPr="00271758">
              <w:rPr>
                <w:rFonts w:eastAsiaTheme="minorEastAsia"/>
                <w:sz w:val="24"/>
              </w:rPr>
              <w:t>-</w:t>
            </w:r>
          </w:p>
        </w:tc>
      </w:tr>
      <w:tr w:rsidR="00271758" w:rsidRPr="00271758" w:rsidTr="005B0242">
        <w:tc>
          <w:tcPr>
            <w:tcW w:w="2552" w:type="dxa"/>
          </w:tcPr>
          <w:p w:rsidR="00271758" w:rsidRPr="00271758" w:rsidRDefault="00271758" w:rsidP="005B0242">
            <w:pPr>
              <w:spacing w:line="360" w:lineRule="auto"/>
              <w:rPr>
                <w:rFonts w:eastAsiaTheme="minorEastAsia"/>
                <w:sz w:val="24"/>
              </w:rPr>
            </w:pPr>
            <w:r w:rsidRPr="00271758">
              <w:rPr>
                <w:rFonts w:eastAsiaTheme="minorEastAsia"/>
                <w:sz w:val="24"/>
              </w:rPr>
              <w:t>AAA</w:t>
            </w:r>
            <w:r w:rsidRPr="00271758">
              <w:rPr>
                <w:rFonts w:eastAsiaTheme="minorEastAsia"/>
                <w:sz w:val="24"/>
              </w:rPr>
              <w:t>以下</w:t>
            </w:r>
          </w:p>
        </w:tc>
        <w:tc>
          <w:tcPr>
            <w:tcW w:w="2835" w:type="dxa"/>
          </w:tcPr>
          <w:p w:rsidR="00271758" w:rsidRPr="00271758" w:rsidRDefault="00271758" w:rsidP="005B0242">
            <w:pPr>
              <w:spacing w:line="360" w:lineRule="auto"/>
              <w:jc w:val="right"/>
              <w:rPr>
                <w:rFonts w:eastAsiaTheme="minorEastAsia"/>
                <w:sz w:val="24"/>
              </w:rPr>
            </w:pPr>
            <w:r w:rsidRPr="00271758">
              <w:rPr>
                <w:rFonts w:eastAsiaTheme="minorEastAsia"/>
                <w:sz w:val="24"/>
              </w:rPr>
              <w:t>5,000,000.00</w:t>
            </w:r>
          </w:p>
        </w:tc>
        <w:tc>
          <w:tcPr>
            <w:tcW w:w="3260" w:type="dxa"/>
          </w:tcPr>
          <w:p w:rsidR="00271758" w:rsidRPr="00271758" w:rsidRDefault="00271758" w:rsidP="005B0242">
            <w:pPr>
              <w:spacing w:line="360" w:lineRule="auto"/>
              <w:jc w:val="right"/>
              <w:rPr>
                <w:rFonts w:eastAsiaTheme="minorEastAsia"/>
                <w:sz w:val="24"/>
              </w:rPr>
            </w:pPr>
            <w:r w:rsidRPr="00271758">
              <w:rPr>
                <w:rFonts w:eastAsiaTheme="minorEastAsia"/>
                <w:sz w:val="24"/>
              </w:rPr>
              <w:t>11,000,000.00</w:t>
            </w:r>
          </w:p>
        </w:tc>
      </w:tr>
      <w:tr w:rsidR="00271758" w:rsidRPr="00271758" w:rsidTr="005B0242">
        <w:tc>
          <w:tcPr>
            <w:tcW w:w="2552" w:type="dxa"/>
            <w:vAlign w:val="center"/>
          </w:tcPr>
          <w:p w:rsidR="00271758" w:rsidRPr="00271758" w:rsidRDefault="00271758" w:rsidP="005B0242">
            <w:pPr>
              <w:spacing w:line="360" w:lineRule="auto"/>
              <w:rPr>
                <w:rFonts w:eastAsiaTheme="minorEastAsia"/>
                <w:sz w:val="24"/>
              </w:rPr>
            </w:pPr>
            <w:r w:rsidRPr="00271758">
              <w:rPr>
                <w:rFonts w:eastAsiaTheme="minorEastAsia"/>
                <w:sz w:val="24"/>
              </w:rPr>
              <w:t>未评级</w:t>
            </w:r>
          </w:p>
        </w:tc>
        <w:tc>
          <w:tcPr>
            <w:tcW w:w="2835" w:type="dxa"/>
          </w:tcPr>
          <w:p w:rsidR="00271758" w:rsidRPr="00271758" w:rsidRDefault="00271758" w:rsidP="005B0242">
            <w:pPr>
              <w:spacing w:line="360" w:lineRule="auto"/>
              <w:jc w:val="right"/>
              <w:rPr>
                <w:rFonts w:eastAsiaTheme="minorEastAsia"/>
                <w:sz w:val="24"/>
              </w:rPr>
            </w:pPr>
            <w:r w:rsidRPr="00271758">
              <w:rPr>
                <w:rFonts w:eastAsiaTheme="minorEastAsia"/>
                <w:sz w:val="24"/>
              </w:rPr>
              <w:t>-</w:t>
            </w:r>
          </w:p>
        </w:tc>
        <w:tc>
          <w:tcPr>
            <w:tcW w:w="3260" w:type="dxa"/>
          </w:tcPr>
          <w:p w:rsidR="00271758" w:rsidRPr="00271758" w:rsidRDefault="00271758" w:rsidP="005B0242">
            <w:pPr>
              <w:spacing w:line="360" w:lineRule="auto"/>
              <w:jc w:val="right"/>
              <w:rPr>
                <w:rFonts w:eastAsiaTheme="minorEastAsia"/>
                <w:sz w:val="24"/>
              </w:rPr>
            </w:pPr>
            <w:r w:rsidRPr="00271758">
              <w:rPr>
                <w:rFonts w:eastAsiaTheme="minorEastAsia"/>
                <w:sz w:val="24"/>
              </w:rPr>
              <w:t>-</w:t>
            </w:r>
          </w:p>
        </w:tc>
      </w:tr>
      <w:tr w:rsidR="00271758" w:rsidRPr="00271758" w:rsidTr="005B0242">
        <w:tc>
          <w:tcPr>
            <w:tcW w:w="2552" w:type="dxa"/>
            <w:vAlign w:val="center"/>
          </w:tcPr>
          <w:p w:rsidR="00271758" w:rsidRPr="00271758" w:rsidRDefault="00271758" w:rsidP="005B0242">
            <w:pPr>
              <w:spacing w:line="360" w:lineRule="auto"/>
              <w:rPr>
                <w:rFonts w:eastAsiaTheme="minorEastAsia"/>
                <w:sz w:val="24"/>
              </w:rPr>
            </w:pPr>
            <w:r w:rsidRPr="00271758">
              <w:rPr>
                <w:rFonts w:eastAsiaTheme="minorEastAsia"/>
                <w:sz w:val="24"/>
              </w:rPr>
              <w:t>合计</w:t>
            </w:r>
          </w:p>
        </w:tc>
        <w:tc>
          <w:tcPr>
            <w:tcW w:w="2835" w:type="dxa"/>
            <w:vAlign w:val="center"/>
          </w:tcPr>
          <w:p w:rsidR="00271758" w:rsidRPr="00271758" w:rsidRDefault="00271758" w:rsidP="005B0242">
            <w:pPr>
              <w:spacing w:line="360" w:lineRule="auto"/>
              <w:jc w:val="right"/>
              <w:rPr>
                <w:rFonts w:eastAsiaTheme="minorEastAsia"/>
                <w:sz w:val="24"/>
              </w:rPr>
            </w:pPr>
            <w:r w:rsidRPr="00271758">
              <w:rPr>
                <w:rFonts w:eastAsiaTheme="minorEastAsia"/>
                <w:sz w:val="24"/>
              </w:rPr>
              <w:t>5,000,000.00</w:t>
            </w:r>
          </w:p>
        </w:tc>
        <w:tc>
          <w:tcPr>
            <w:tcW w:w="3260" w:type="dxa"/>
            <w:vAlign w:val="center"/>
          </w:tcPr>
          <w:p w:rsidR="00271758" w:rsidRPr="00271758" w:rsidRDefault="00271758" w:rsidP="005B0242">
            <w:pPr>
              <w:spacing w:line="360" w:lineRule="auto"/>
              <w:jc w:val="right"/>
              <w:rPr>
                <w:rFonts w:eastAsiaTheme="minorEastAsia"/>
                <w:sz w:val="24"/>
              </w:rPr>
            </w:pPr>
            <w:r w:rsidRPr="00271758">
              <w:rPr>
                <w:rFonts w:eastAsiaTheme="minorEastAsia"/>
                <w:sz w:val="24"/>
              </w:rPr>
              <w:t>11,000,000.00</w:t>
            </w:r>
          </w:p>
        </w:tc>
      </w:tr>
    </w:tbl>
    <w:p w:rsidR="001A59F9" w:rsidRPr="0091476E" w:rsidRDefault="001A59F9" w:rsidP="0091476E">
      <w:pPr>
        <w:spacing w:before="29" w:line="288" w:lineRule="auto"/>
        <w:rPr>
          <w:rFonts w:eastAsiaTheme="minorEastAsia"/>
          <w:b/>
          <w:sz w:val="24"/>
        </w:rPr>
      </w:pPr>
      <w:r w:rsidRPr="0091476E">
        <w:rPr>
          <w:rFonts w:eastAsiaTheme="minorEastAsia"/>
          <w:b/>
          <w:sz w:val="24"/>
        </w:rPr>
        <w:t>7.4.13.3</w:t>
      </w:r>
      <w:r w:rsidRPr="0091476E">
        <w:rPr>
          <w:rFonts w:eastAsiaTheme="minorEastAsia" w:hint="eastAsia"/>
          <w:b/>
          <w:sz w:val="24"/>
        </w:rPr>
        <w:t>流动性风险</w:t>
      </w:r>
    </w:p>
    <w:p w:rsidR="00303981" w:rsidRDefault="00624E00">
      <w:pPr>
        <w:spacing w:before="29" w:line="288" w:lineRule="auto"/>
        <w:ind w:firstLineChars="200" w:firstLine="480"/>
        <w:rPr>
          <w:kern w:val="0"/>
          <w:sz w:val="24"/>
        </w:rPr>
      </w:pPr>
      <w:r>
        <w:rPr>
          <w:kern w:val="0"/>
          <w:sz w:val="24"/>
        </w:rPr>
        <w:t>流动性风险是指基金在履行与金融负债有关的义务时遇到资金短缺的风险。本基金的流动性风险一方面来自于基金份额持有人可随时要求赎回其持有的基金份额，另一方</w:t>
      </w:r>
      <w:r>
        <w:rPr>
          <w:kern w:val="0"/>
          <w:sz w:val="24"/>
        </w:rPr>
        <w:lastRenderedPageBreak/>
        <w:t>面来自于投资品种所处的交易市场不活跃而带来的变现困难或因投资集中而无法在市场出现剧烈波动的情况下以合理的价格变现。</w:t>
      </w:r>
    </w:p>
    <w:p w:rsidR="00303981" w:rsidRDefault="00624E00">
      <w:pPr>
        <w:spacing w:before="29" w:line="288" w:lineRule="auto"/>
        <w:ind w:firstLineChars="200" w:firstLine="480"/>
        <w:rPr>
          <w:kern w:val="0"/>
          <w:sz w:val="24"/>
        </w:rPr>
      </w:pPr>
      <w:r>
        <w:rPr>
          <w:kern w:val="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303981" w:rsidRDefault="00624E00">
      <w:pPr>
        <w:spacing w:before="29" w:line="288" w:lineRule="auto"/>
        <w:ind w:firstLineChars="200" w:firstLine="480"/>
        <w:rPr>
          <w:kern w:val="0"/>
          <w:sz w:val="24"/>
        </w:rPr>
      </w:pPr>
      <w:r>
        <w:rPr>
          <w:kern w:val="0"/>
          <w:sz w:val="24"/>
        </w:rPr>
        <w:t>于</w:t>
      </w:r>
      <w:r>
        <w:rPr>
          <w:kern w:val="0"/>
          <w:sz w:val="24"/>
        </w:rPr>
        <w:t>2018</w:t>
      </w:r>
      <w:r>
        <w:rPr>
          <w:kern w:val="0"/>
          <w:sz w:val="24"/>
        </w:rPr>
        <w:t>年</w:t>
      </w:r>
      <w:r>
        <w:rPr>
          <w:kern w:val="0"/>
          <w:sz w:val="24"/>
        </w:rPr>
        <w:t>12</w:t>
      </w:r>
      <w:r>
        <w:rPr>
          <w:kern w:val="0"/>
          <w:sz w:val="24"/>
        </w:rPr>
        <w:t>月</w:t>
      </w:r>
      <w:r>
        <w:rPr>
          <w:kern w:val="0"/>
          <w:sz w:val="24"/>
        </w:rPr>
        <w:t>31</w:t>
      </w:r>
      <w:r>
        <w:rPr>
          <w:kern w:val="0"/>
          <w:sz w:val="24"/>
        </w:rPr>
        <w:t>日，除卖出回购金融资产款余额中有</w:t>
      </w:r>
      <w:r>
        <w:rPr>
          <w:kern w:val="0"/>
          <w:sz w:val="24"/>
        </w:rPr>
        <w:t>15,499,864.25</w:t>
      </w:r>
      <w:r>
        <w:rPr>
          <w:kern w:val="0"/>
          <w:sz w:val="24"/>
        </w:rPr>
        <w:t>元将在一个月以内到期且计息</w:t>
      </w:r>
      <w:r>
        <w:rPr>
          <w:kern w:val="0"/>
          <w:sz w:val="24"/>
        </w:rPr>
        <w:t>(</w:t>
      </w:r>
      <w:r>
        <w:rPr>
          <w:kern w:val="0"/>
          <w:sz w:val="24"/>
        </w:rPr>
        <w:t>该利息金额</w:t>
      </w:r>
      <w:proofErr w:type="gramStart"/>
      <w:r>
        <w:rPr>
          <w:kern w:val="0"/>
          <w:sz w:val="24"/>
        </w:rPr>
        <w:t>不重大</w:t>
      </w:r>
      <w:proofErr w:type="gramEnd"/>
      <w:r>
        <w:rPr>
          <w:kern w:val="0"/>
          <w:sz w:val="24"/>
        </w:rPr>
        <w:t>)</w:t>
      </w:r>
      <w:r>
        <w:rPr>
          <w:kern w:val="0"/>
          <w:sz w:val="24"/>
        </w:rPr>
        <w:t>外，本基金所承担的其他金融负债的合约约定到期日均为一个月以内且不计息，可赎回基金份额净值</w:t>
      </w:r>
      <w:r>
        <w:rPr>
          <w:kern w:val="0"/>
          <w:sz w:val="24"/>
        </w:rPr>
        <w:t>(</w:t>
      </w:r>
      <w:r>
        <w:rPr>
          <w:kern w:val="0"/>
          <w:sz w:val="24"/>
        </w:rPr>
        <w:t>所有者权益</w:t>
      </w:r>
      <w:r>
        <w:rPr>
          <w:kern w:val="0"/>
          <w:sz w:val="24"/>
        </w:rPr>
        <w:t>)</w:t>
      </w:r>
      <w:r>
        <w:rPr>
          <w:kern w:val="0"/>
          <w:sz w:val="24"/>
        </w:rPr>
        <w:t>无固定</w:t>
      </w:r>
      <w:proofErr w:type="gramStart"/>
      <w:r>
        <w:rPr>
          <w:kern w:val="0"/>
          <w:sz w:val="24"/>
        </w:rPr>
        <w:t>到期日且不计</w:t>
      </w:r>
      <w:proofErr w:type="gramEnd"/>
      <w:r>
        <w:rPr>
          <w:kern w:val="0"/>
          <w:sz w:val="24"/>
        </w:rPr>
        <w:t>息，因此账面余额约为未折现的合约到期现金流量。</w:t>
      </w:r>
    </w:p>
    <w:p w:rsidR="001A59F9" w:rsidRDefault="001A59F9" w:rsidP="005A19AD">
      <w:pPr>
        <w:spacing w:before="29" w:line="288" w:lineRule="auto"/>
        <w:ind w:firstLineChars="200" w:firstLine="480"/>
        <w:rPr>
          <w:kern w:val="0"/>
          <w:sz w:val="24"/>
        </w:rPr>
      </w:pPr>
      <w:r w:rsidRPr="005A19AD">
        <w:rPr>
          <w:kern w:val="0"/>
          <w:sz w:val="24"/>
        </w:rPr>
        <w:t>注：流动性受限资产、</w:t>
      </w:r>
      <w:r w:rsidRPr="005A19AD">
        <w:rPr>
          <w:kern w:val="0"/>
          <w:sz w:val="24"/>
        </w:rPr>
        <w:t>7</w:t>
      </w:r>
      <w:r w:rsidRPr="005A19AD">
        <w:rPr>
          <w:kern w:val="0"/>
          <w:sz w:val="24"/>
        </w:rPr>
        <w:t>个工作日可变现资产的计算口径见《公开募集开放式证券投资基金流动性风险管理规定》第四十条。</w:t>
      </w:r>
    </w:p>
    <w:p w:rsidR="005A19AD" w:rsidRPr="005A19AD" w:rsidRDefault="005A19AD" w:rsidP="005A19AD">
      <w:pPr>
        <w:spacing w:before="29" w:line="288" w:lineRule="auto"/>
        <w:ind w:firstLineChars="200" w:firstLine="480"/>
        <w:rPr>
          <w:kern w:val="0"/>
          <w:sz w:val="24"/>
        </w:rPr>
      </w:pPr>
    </w:p>
    <w:p w:rsidR="00341F55" w:rsidRPr="00ED4838" w:rsidRDefault="00341F55" w:rsidP="00ED4838">
      <w:pPr>
        <w:spacing w:before="29" w:line="288" w:lineRule="auto"/>
        <w:rPr>
          <w:rFonts w:eastAsiaTheme="minorEastAsia"/>
          <w:b/>
          <w:sz w:val="24"/>
        </w:rPr>
      </w:pPr>
      <w:r w:rsidRPr="00ED4838">
        <w:rPr>
          <w:rFonts w:eastAsiaTheme="minorEastAsia"/>
          <w:b/>
          <w:sz w:val="24"/>
        </w:rPr>
        <w:t xml:space="preserve">7.4.13.3.1 </w:t>
      </w:r>
      <w:r w:rsidRPr="00ED4838">
        <w:rPr>
          <w:rFonts w:eastAsiaTheme="minorEastAsia" w:hint="eastAsia"/>
          <w:b/>
          <w:sz w:val="24"/>
        </w:rPr>
        <w:t>报告期内本基金组合资产的流动性风险分析</w:t>
      </w:r>
    </w:p>
    <w:p w:rsidR="00303981" w:rsidRPr="00ED4838" w:rsidRDefault="00624E00">
      <w:pPr>
        <w:widowControl/>
        <w:spacing w:line="360" w:lineRule="auto"/>
        <w:ind w:firstLineChars="200" w:firstLine="480"/>
        <w:rPr>
          <w:rFonts w:eastAsiaTheme="minorEastAsia"/>
          <w:color w:val="000000" w:themeColor="text1"/>
          <w:kern w:val="0"/>
          <w:sz w:val="24"/>
        </w:rPr>
      </w:pPr>
      <w:r w:rsidRPr="00ED4838">
        <w:rPr>
          <w:rFonts w:eastAsiaTheme="minorEastAsia" w:hint="eastAsia"/>
          <w:color w:val="000000" w:themeColor="text1"/>
          <w:kern w:val="0"/>
          <w:sz w:val="24"/>
        </w:rPr>
        <w:t>本基金的基金管理人在基金运作过程中严格按照《公开募集证券投资基金运作管理办法》及《公开募集开放式证券投资基金流动性风险管理规定》</w:t>
      </w:r>
      <w:r w:rsidRPr="00ED4838">
        <w:rPr>
          <w:rFonts w:eastAsiaTheme="minorEastAsia"/>
          <w:color w:val="000000" w:themeColor="text1"/>
          <w:kern w:val="0"/>
          <w:sz w:val="24"/>
        </w:rPr>
        <w:t>(</w:t>
      </w:r>
      <w:r w:rsidRPr="00ED4838">
        <w:rPr>
          <w:rFonts w:eastAsiaTheme="minorEastAsia" w:hint="eastAsia"/>
          <w:color w:val="000000" w:themeColor="text1"/>
          <w:kern w:val="0"/>
          <w:sz w:val="24"/>
        </w:rPr>
        <w:t>自</w:t>
      </w:r>
      <w:r w:rsidRPr="00ED4838">
        <w:rPr>
          <w:rFonts w:eastAsiaTheme="minorEastAsia"/>
          <w:color w:val="000000" w:themeColor="text1"/>
          <w:kern w:val="0"/>
          <w:sz w:val="24"/>
        </w:rPr>
        <w:t>2017</w:t>
      </w:r>
      <w:r w:rsidRPr="00ED4838">
        <w:rPr>
          <w:rFonts w:eastAsiaTheme="minorEastAsia" w:hint="eastAsia"/>
          <w:color w:val="000000" w:themeColor="text1"/>
          <w:kern w:val="0"/>
          <w:sz w:val="24"/>
        </w:rPr>
        <w:t>年</w:t>
      </w:r>
      <w:r w:rsidRPr="00ED4838">
        <w:rPr>
          <w:rFonts w:eastAsiaTheme="minorEastAsia"/>
          <w:color w:val="000000" w:themeColor="text1"/>
          <w:kern w:val="0"/>
          <w:sz w:val="24"/>
        </w:rPr>
        <w:t>10</w:t>
      </w:r>
      <w:r w:rsidRPr="00ED4838">
        <w:rPr>
          <w:rFonts w:eastAsiaTheme="minorEastAsia" w:hint="eastAsia"/>
          <w:color w:val="000000" w:themeColor="text1"/>
          <w:kern w:val="0"/>
          <w:sz w:val="24"/>
        </w:rPr>
        <w:t>月</w:t>
      </w:r>
      <w:r w:rsidRPr="00ED4838">
        <w:rPr>
          <w:rFonts w:eastAsiaTheme="minorEastAsia"/>
          <w:color w:val="000000" w:themeColor="text1"/>
          <w:kern w:val="0"/>
          <w:sz w:val="24"/>
        </w:rPr>
        <w:t>1</w:t>
      </w:r>
      <w:r w:rsidRPr="00ED4838">
        <w:rPr>
          <w:rFonts w:eastAsiaTheme="minorEastAsia" w:hint="eastAsia"/>
          <w:color w:val="000000" w:themeColor="text1"/>
          <w:kern w:val="0"/>
          <w:sz w:val="24"/>
        </w:rPr>
        <w:t>日起施行</w:t>
      </w:r>
      <w:r w:rsidRPr="00ED4838">
        <w:rPr>
          <w:rFonts w:eastAsiaTheme="minorEastAsia"/>
          <w:color w:val="000000" w:themeColor="text1"/>
          <w:kern w:val="0"/>
          <w:sz w:val="24"/>
        </w:rPr>
        <w:t>)</w:t>
      </w:r>
      <w:r w:rsidRPr="00ED4838">
        <w:rPr>
          <w:rFonts w:eastAsiaTheme="minorEastAsia" w:hint="eastAsia"/>
          <w:color w:val="000000" w:themeColor="text1"/>
          <w:kern w:val="0"/>
          <w:sz w:val="24"/>
        </w:rPr>
        <w:t>等法规的要求对本基金组合资产的流动性风险进行管理，通过独立的风险管理部门对本基金的组合持仓集中度指标、</w:t>
      </w:r>
      <w:proofErr w:type="gramStart"/>
      <w:r w:rsidRPr="00ED4838">
        <w:rPr>
          <w:rFonts w:eastAsiaTheme="minorEastAsia" w:hint="eastAsia"/>
          <w:color w:val="000000" w:themeColor="text1"/>
          <w:kern w:val="0"/>
          <w:sz w:val="24"/>
        </w:rPr>
        <w:t>流通受</w:t>
      </w:r>
      <w:proofErr w:type="gramEnd"/>
      <w:r w:rsidRPr="00ED4838">
        <w:rPr>
          <w:rFonts w:eastAsiaTheme="minorEastAsia" w:hint="eastAsia"/>
          <w:color w:val="000000" w:themeColor="text1"/>
          <w:kern w:val="0"/>
          <w:sz w:val="24"/>
        </w:rPr>
        <w:t>限制的投资品种比例以及组合在短时间内变现能力的综合指标等流动性指标进行持续的监测和分析。</w:t>
      </w:r>
    </w:p>
    <w:p w:rsidR="00303981" w:rsidRPr="00ED4838" w:rsidRDefault="00624E00">
      <w:pPr>
        <w:widowControl/>
        <w:spacing w:line="360" w:lineRule="auto"/>
        <w:ind w:firstLineChars="200" w:firstLine="480"/>
        <w:rPr>
          <w:rFonts w:eastAsiaTheme="minorEastAsia"/>
          <w:color w:val="000000" w:themeColor="text1"/>
          <w:kern w:val="0"/>
          <w:sz w:val="24"/>
        </w:rPr>
      </w:pPr>
      <w:r w:rsidRPr="00ED4838">
        <w:rPr>
          <w:rFonts w:eastAsiaTheme="minorEastAsia" w:hint="eastAsia"/>
          <w:color w:val="000000" w:themeColor="text1"/>
          <w:kern w:val="0"/>
          <w:sz w:val="24"/>
        </w:rPr>
        <w:t>本基金投资于一家公司发行的证券市值不超过基金资产净值的</w:t>
      </w:r>
      <w:r w:rsidRPr="00ED4838">
        <w:rPr>
          <w:rFonts w:eastAsiaTheme="minorEastAsia"/>
          <w:color w:val="000000" w:themeColor="text1"/>
          <w:kern w:val="0"/>
          <w:sz w:val="24"/>
        </w:rPr>
        <w:t>10%</w:t>
      </w:r>
      <w:r w:rsidRPr="00ED4838">
        <w:rPr>
          <w:rFonts w:eastAsiaTheme="minorEastAsia" w:hint="eastAsia"/>
          <w:color w:val="000000" w:themeColor="text1"/>
          <w:kern w:val="0"/>
          <w:sz w:val="24"/>
        </w:rPr>
        <w:t>，且本基金与由本基金的基金管理人管理的其他基金共同持有一家公司发行的证券不得超过该证券的</w:t>
      </w:r>
      <w:r w:rsidRPr="00ED4838">
        <w:rPr>
          <w:rFonts w:eastAsiaTheme="minorEastAsia"/>
          <w:color w:val="000000" w:themeColor="text1"/>
          <w:kern w:val="0"/>
          <w:sz w:val="24"/>
        </w:rPr>
        <w:t>10%</w:t>
      </w:r>
      <w:r w:rsidRPr="00ED4838">
        <w:rPr>
          <w:rFonts w:eastAsiaTheme="minorEastAsia" w:hint="eastAsia"/>
          <w:color w:val="000000" w:themeColor="text1"/>
          <w:kern w:val="0"/>
          <w:sz w:val="24"/>
        </w:rPr>
        <w:t>。本基金与由本基金的基金管理人管理的其他开放式基金共同持有一家上市公司发行的可流通股票不得超过该上市公司可流通股票的</w:t>
      </w:r>
      <w:r w:rsidRPr="00ED4838">
        <w:rPr>
          <w:rFonts w:eastAsiaTheme="minorEastAsia"/>
          <w:color w:val="000000" w:themeColor="text1"/>
          <w:kern w:val="0"/>
          <w:sz w:val="24"/>
        </w:rPr>
        <w:t>15%</w:t>
      </w:r>
      <w:r w:rsidRPr="00ED4838">
        <w:rPr>
          <w:rFonts w:eastAsiaTheme="minorEastAsia" w:hint="eastAsia"/>
          <w:color w:val="000000" w:themeColor="text1"/>
          <w:kern w:val="0"/>
          <w:sz w:val="24"/>
        </w:rPr>
        <w:t>，本基金与由本基金的基金管理人管理的全部投资组合持有一家上市公司发行的可流通股票，不得超过该上市公司可流通股票的</w:t>
      </w:r>
      <w:r w:rsidRPr="00ED4838">
        <w:rPr>
          <w:rFonts w:eastAsiaTheme="minorEastAsia"/>
          <w:color w:val="000000" w:themeColor="text1"/>
          <w:kern w:val="0"/>
          <w:sz w:val="24"/>
        </w:rPr>
        <w:t>30%(</w:t>
      </w:r>
      <w:r w:rsidRPr="00ED4838">
        <w:rPr>
          <w:rFonts w:eastAsiaTheme="minorEastAsia" w:hint="eastAsia"/>
          <w:color w:val="000000" w:themeColor="text1"/>
          <w:kern w:val="0"/>
          <w:sz w:val="24"/>
        </w:rPr>
        <w:t>完全按照有关指数构成比例进行证券投资的开放式基金及中国证监会认定的特殊投资组合不受该比例限制</w:t>
      </w:r>
      <w:r w:rsidRPr="00ED4838">
        <w:rPr>
          <w:rFonts w:eastAsiaTheme="minorEastAsia"/>
          <w:color w:val="000000" w:themeColor="text1"/>
          <w:kern w:val="0"/>
          <w:sz w:val="24"/>
        </w:rPr>
        <w:t>)</w:t>
      </w:r>
      <w:r w:rsidRPr="00ED4838">
        <w:rPr>
          <w:rFonts w:eastAsiaTheme="minorEastAsia" w:hint="eastAsia"/>
          <w:color w:val="000000" w:themeColor="text1"/>
          <w:kern w:val="0"/>
          <w:sz w:val="24"/>
        </w:rPr>
        <w:t>。</w:t>
      </w:r>
    </w:p>
    <w:p w:rsidR="00303981" w:rsidRPr="00ED4838" w:rsidRDefault="00624E00">
      <w:pPr>
        <w:widowControl/>
        <w:spacing w:line="360" w:lineRule="auto"/>
        <w:ind w:firstLineChars="200" w:firstLine="480"/>
        <w:rPr>
          <w:rFonts w:eastAsiaTheme="minorEastAsia"/>
          <w:color w:val="000000" w:themeColor="text1"/>
          <w:kern w:val="0"/>
          <w:sz w:val="24"/>
        </w:rPr>
      </w:pPr>
      <w:r w:rsidRPr="00ED4838">
        <w:rPr>
          <w:rFonts w:eastAsiaTheme="minorEastAsia" w:hint="eastAsia"/>
          <w:color w:val="000000" w:themeColor="text1"/>
          <w:kern w:val="0"/>
          <w:sz w:val="24"/>
        </w:rPr>
        <w:t>本基金所持部分证券在证券交易所上市，其余亦可在银行间同业市场交易，部分基金资产流通暂时受限制不能自由转让的情况参见附注</w:t>
      </w:r>
      <w:r w:rsidRPr="00ED4838">
        <w:rPr>
          <w:rFonts w:eastAsiaTheme="minorEastAsia"/>
          <w:color w:val="000000" w:themeColor="text1"/>
          <w:kern w:val="0"/>
          <w:sz w:val="24"/>
        </w:rPr>
        <w:t>7.4.12</w:t>
      </w:r>
      <w:r w:rsidRPr="00ED4838">
        <w:rPr>
          <w:rFonts w:eastAsiaTheme="minorEastAsia" w:hint="eastAsia"/>
          <w:color w:val="000000" w:themeColor="text1"/>
          <w:kern w:val="0"/>
          <w:sz w:val="24"/>
        </w:rPr>
        <w:t>。此外，本基金可通过卖出回购金融资产方式借入短期资金应对流动性需求，其上限一般不超过基金持有的债券投资的公允价值。本基金主动投资于流动性受限资产的市值合计不得超过基金资产净值的</w:t>
      </w:r>
      <w:r w:rsidRPr="00ED4838">
        <w:rPr>
          <w:rFonts w:eastAsiaTheme="minorEastAsia"/>
          <w:color w:val="000000" w:themeColor="text1"/>
          <w:kern w:val="0"/>
          <w:sz w:val="24"/>
        </w:rPr>
        <w:t>15%</w:t>
      </w:r>
      <w:r w:rsidRPr="00ED4838">
        <w:rPr>
          <w:rFonts w:eastAsiaTheme="minorEastAsia" w:hint="eastAsia"/>
          <w:color w:val="000000" w:themeColor="text1"/>
          <w:kern w:val="0"/>
          <w:sz w:val="24"/>
        </w:rPr>
        <w:t>。</w:t>
      </w:r>
    </w:p>
    <w:p w:rsidR="00303981" w:rsidRPr="00ED4838" w:rsidRDefault="00624E00">
      <w:pPr>
        <w:widowControl/>
        <w:spacing w:line="360" w:lineRule="auto"/>
        <w:ind w:firstLineChars="200" w:firstLine="480"/>
        <w:rPr>
          <w:rFonts w:eastAsiaTheme="minorEastAsia"/>
          <w:color w:val="000000" w:themeColor="text1"/>
          <w:kern w:val="0"/>
          <w:sz w:val="24"/>
        </w:rPr>
      </w:pPr>
      <w:r w:rsidRPr="00ED4838">
        <w:rPr>
          <w:rFonts w:eastAsiaTheme="minorEastAsia" w:hint="eastAsia"/>
          <w:color w:val="000000" w:themeColor="text1"/>
          <w:kern w:val="0"/>
          <w:sz w:val="24"/>
        </w:rPr>
        <w:lastRenderedPageBreak/>
        <w:t>本基金的基金管理人每日对基金组合资产中</w:t>
      </w:r>
      <w:r w:rsidRPr="00ED4838">
        <w:rPr>
          <w:rFonts w:eastAsiaTheme="minorEastAsia"/>
          <w:color w:val="000000" w:themeColor="text1"/>
          <w:kern w:val="0"/>
          <w:sz w:val="24"/>
        </w:rPr>
        <w:t>7</w:t>
      </w:r>
      <w:r w:rsidRPr="00ED4838">
        <w:rPr>
          <w:rFonts w:eastAsiaTheme="minorEastAsia" w:hint="eastAsia"/>
          <w:color w:val="000000" w:themeColor="text1"/>
          <w:kern w:val="0"/>
          <w:sz w:val="24"/>
        </w:rPr>
        <w:t>个工作日可变现资产的可变现价值进行审慎评估与测算，确保每日确认的净赎回申请不得超过</w:t>
      </w:r>
      <w:r w:rsidRPr="00ED4838">
        <w:rPr>
          <w:rFonts w:eastAsiaTheme="minorEastAsia"/>
          <w:color w:val="000000" w:themeColor="text1"/>
          <w:kern w:val="0"/>
          <w:sz w:val="24"/>
        </w:rPr>
        <w:t>7</w:t>
      </w:r>
      <w:r w:rsidRPr="00ED4838">
        <w:rPr>
          <w:rFonts w:eastAsiaTheme="minorEastAsia" w:hint="eastAsia"/>
          <w:color w:val="000000" w:themeColor="text1"/>
          <w:kern w:val="0"/>
          <w:sz w:val="24"/>
        </w:rPr>
        <w:t>个工作日可变现资产的可变现价值。</w:t>
      </w:r>
    </w:p>
    <w:p w:rsidR="00303981" w:rsidRPr="00ED4838" w:rsidRDefault="00624E00">
      <w:pPr>
        <w:widowControl/>
        <w:spacing w:line="360" w:lineRule="auto"/>
        <w:ind w:firstLineChars="200" w:firstLine="480"/>
        <w:rPr>
          <w:rFonts w:eastAsiaTheme="minorEastAsia"/>
          <w:color w:val="000000" w:themeColor="text1"/>
          <w:kern w:val="0"/>
          <w:sz w:val="24"/>
        </w:rPr>
      </w:pPr>
      <w:r w:rsidRPr="00ED4838">
        <w:rPr>
          <w:rFonts w:eastAsiaTheme="minorEastAsia" w:hint="eastAsia"/>
          <w:color w:val="000000" w:themeColor="text1"/>
          <w:kern w:val="0"/>
          <w:sz w:val="24"/>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w:t>
      </w:r>
      <w:proofErr w:type="gramStart"/>
      <w:r w:rsidRPr="00ED4838">
        <w:rPr>
          <w:rFonts w:eastAsiaTheme="minorEastAsia" w:hint="eastAsia"/>
          <w:color w:val="000000" w:themeColor="text1"/>
          <w:kern w:val="0"/>
          <w:sz w:val="24"/>
        </w:rPr>
        <w:t>证券资管产品</w:t>
      </w:r>
      <w:proofErr w:type="gramEnd"/>
      <w:r w:rsidRPr="00ED4838">
        <w:rPr>
          <w:rFonts w:eastAsiaTheme="minorEastAsia" w:hint="eastAsia"/>
          <w:color w:val="000000" w:themeColor="text1"/>
          <w:kern w:val="0"/>
          <w:sz w:val="24"/>
        </w:rPr>
        <w:t>及中国证监会认定的其他主体为交易对手开展逆回购交易时，可接受质押品的资质要求与基金合同约定的投资范围保持一致。</w:t>
      </w:r>
    </w:p>
    <w:p w:rsidR="001A59F9" w:rsidRPr="00ED4838" w:rsidRDefault="00341F55" w:rsidP="00341F55">
      <w:pPr>
        <w:widowControl/>
        <w:spacing w:line="360" w:lineRule="auto"/>
        <w:ind w:firstLineChars="200" w:firstLine="480"/>
        <w:rPr>
          <w:rFonts w:eastAsiaTheme="minorEastAsia"/>
          <w:color w:val="000000" w:themeColor="text1"/>
          <w:kern w:val="0"/>
          <w:sz w:val="24"/>
        </w:rPr>
      </w:pPr>
      <w:r w:rsidRPr="00ED4838">
        <w:rPr>
          <w:rFonts w:eastAsiaTheme="minorEastAsia" w:hint="eastAsia"/>
          <w:color w:val="000000" w:themeColor="text1"/>
          <w:kern w:val="0"/>
          <w:sz w:val="24"/>
        </w:rPr>
        <w:t>综合上述各项流动性指标的监测结果及流动性风险管理措施的实施，本基金在本报告期内流动性情况良好。</w:t>
      </w:r>
    </w:p>
    <w:p w:rsidR="00341F55" w:rsidRPr="00341F55" w:rsidRDefault="00341F55" w:rsidP="00341F55">
      <w:pPr>
        <w:widowControl/>
        <w:spacing w:line="360" w:lineRule="auto"/>
        <w:ind w:firstLineChars="200" w:firstLine="420"/>
        <w:rPr>
          <w:rFonts w:eastAsiaTheme="minorEastAsia"/>
          <w:color w:val="000000" w:themeColor="text1"/>
          <w:kern w:val="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7.4.13.4</w:t>
      </w:r>
      <w:r w:rsidRPr="0091476E">
        <w:rPr>
          <w:rFonts w:eastAsiaTheme="minorEastAsia" w:hint="eastAsia"/>
          <w:b/>
          <w:sz w:val="24"/>
        </w:rPr>
        <w:t>市场风险</w:t>
      </w:r>
    </w:p>
    <w:p w:rsidR="001A59F9" w:rsidRPr="00D564C7" w:rsidRDefault="001A59F9" w:rsidP="004C0FEF">
      <w:pPr>
        <w:spacing w:before="29" w:line="288" w:lineRule="auto"/>
        <w:ind w:firstLineChars="200" w:firstLine="480"/>
        <w:rPr>
          <w:rFonts w:asciiTheme="minorEastAsia" w:eastAsiaTheme="minorEastAsia" w:hAnsiTheme="minorEastAsia" w:cs="宋体"/>
          <w:kern w:val="0"/>
          <w:szCs w:val="21"/>
        </w:rPr>
      </w:pPr>
      <w:r w:rsidRPr="004C0FEF">
        <w:rPr>
          <w:kern w:val="0"/>
          <w:sz w:val="24"/>
        </w:rPr>
        <w:t>市场风险是指基金所持金融工具的公允价值或未来现金流量因所处市场各类价格因素的变动而发生波动的风险，包括利率风险、外汇风险和其他价格风险。</w:t>
      </w:r>
    </w:p>
    <w:p w:rsidR="001A59F9" w:rsidRPr="00D564C7" w:rsidRDefault="001A59F9" w:rsidP="00CF3A8E">
      <w:pPr>
        <w:spacing w:line="360" w:lineRule="auto"/>
        <w:ind w:firstLineChars="200" w:firstLine="420"/>
        <w:jc w:val="left"/>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7.4.13.4.1</w:t>
      </w:r>
      <w:r w:rsidRPr="0091476E">
        <w:rPr>
          <w:rFonts w:eastAsiaTheme="minorEastAsia" w:hint="eastAsia"/>
          <w:b/>
          <w:sz w:val="24"/>
        </w:rPr>
        <w:t>利率风险</w:t>
      </w:r>
    </w:p>
    <w:p w:rsidR="00303981" w:rsidRDefault="00624E00">
      <w:pPr>
        <w:spacing w:before="29" w:line="288" w:lineRule="auto"/>
        <w:ind w:firstLineChars="200" w:firstLine="480"/>
        <w:rPr>
          <w:rFonts w:asciiTheme="minorEastAsia" w:eastAsiaTheme="minorEastAsia" w:hAnsiTheme="minorEastAsia" w:cs="宋体"/>
          <w:kern w:val="0"/>
          <w:szCs w:val="21"/>
        </w:rPr>
      </w:pPr>
      <w:r>
        <w:rPr>
          <w:kern w:val="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303981" w:rsidRDefault="00624E00">
      <w:pPr>
        <w:spacing w:before="29" w:line="288" w:lineRule="auto"/>
        <w:ind w:firstLineChars="200" w:firstLine="480"/>
        <w:rPr>
          <w:rFonts w:asciiTheme="minorEastAsia" w:eastAsiaTheme="minorEastAsia" w:hAnsiTheme="minorEastAsia" w:cs="宋体"/>
          <w:kern w:val="0"/>
          <w:szCs w:val="21"/>
        </w:rPr>
      </w:pPr>
      <w:r>
        <w:rPr>
          <w:kern w:val="0"/>
          <w:sz w:val="24"/>
        </w:rPr>
        <w:t>本基金的基金管理人定期对本基金面临的利率敏感性缺口进行监控，并通过调整投资组合</w:t>
      </w:r>
      <w:proofErr w:type="gramStart"/>
      <w:r>
        <w:rPr>
          <w:kern w:val="0"/>
          <w:sz w:val="24"/>
        </w:rPr>
        <w:t>的久期等</w:t>
      </w:r>
      <w:proofErr w:type="gramEnd"/>
      <w:r>
        <w:rPr>
          <w:kern w:val="0"/>
          <w:sz w:val="24"/>
        </w:rPr>
        <w:t>方法对上述利率风险进行管理。</w:t>
      </w:r>
    </w:p>
    <w:p w:rsidR="001A59F9" w:rsidRPr="00D564C7" w:rsidRDefault="001A59F9" w:rsidP="004C0FEF">
      <w:pPr>
        <w:spacing w:before="29" w:line="288" w:lineRule="auto"/>
        <w:ind w:firstLineChars="200" w:firstLine="480"/>
        <w:rPr>
          <w:rFonts w:asciiTheme="minorEastAsia" w:eastAsiaTheme="minorEastAsia" w:hAnsiTheme="minorEastAsia" w:cs="宋体"/>
          <w:kern w:val="0"/>
          <w:szCs w:val="21"/>
        </w:rPr>
      </w:pPr>
      <w:r w:rsidRPr="004C0FEF">
        <w:rPr>
          <w:kern w:val="0"/>
          <w:sz w:val="24"/>
        </w:rPr>
        <w:t>本基金主要投资于交易所及银行间市场交易的固定收益品种，因此存在相应的利率风险。</w:t>
      </w:r>
    </w:p>
    <w:p w:rsidR="001A59F9" w:rsidRPr="00D564C7" w:rsidRDefault="001A59F9" w:rsidP="00CF3A8E">
      <w:pPr>
        <w:spacing w:line="360" w:lineRule="auto"/>
        <w:ind w:firstLineChars="200" w:firstLine="420"/>
        <w:jc w:val="left"/>
        <w:rPr>
          <w:rFonts w:asciiTheme="minorEastAsia" w:eastAsiaTheme="minorEastAsia" w:hAnsiTheme="minorEastAsia"/>
          <w:color w:val="000000"/>
          <w:szCs w:val="21"/>
        </w:rPr>
      </w:pPr>
      <w:r w:rsidRPr="00D564C7">
        <w:rPr>
          <w:rFonts w:asciiTheme="minorEastAsia" w:eastAsiaTheme="minorEastAsia" w:hAnsiTheme="minorEastAsia"/>
          <w:color w:val="000000"/>
          <w:szCs w:val="21"/>
        </w:rPr>
        <w:tab/>
      </w:r>
    </w:p>
    <w:p w:rsidR="001A59F9" w:rsidRPr="0091476E" w:rsidRDefault="001A59F9" w:rsidP="0091476E">
      <w:pPr>
        <w:spacing w:before="29" w:line="288" w:lineRule="auto"/>
        <w:rPr>
          <w:rFonts w:eastAsiaTheme="minorEastAsia"/>
          <w:b/>
          <w:sz w:val="24"/>
        </w:rPr>
      </w:pPr>
      <w:r w:rsidRPr="0091476E">
        <w:rPr>
          <w:rFonts w:eastAsiaTheme="minorEastAsia"/>
          <w:b/>
          <w:sz w:val="24"/>
        </w:rPr>
        <w:t>7.4.13.4.1.1</w:t>
      </w:r>
      <w:r w:rsidRPr="0091476E">
        <w:rPr>
          <w:rFonts w:eastAsiaTheme="minorEastAsia" w:hint="eastAsia"/>
          <w:b/>
          <w:sz w:val="24"/>
        </w:rPr>
        <w:t>利率风险敞口</w:t>
      </w:r>
    </w:p>
    <w:p w:rsidR="00916EC9" w:rsidRPr="0004081A" w:rsidRDefault="00916EC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499"/>
        <w:gridCol w:w="1499"/>
        <w:gridCol w:w="1500"/>
        <w:gridCol w:w="1500"/>
        <w:gridCol w:w="1500"/>
        <w:gridCol w:w="1500"/>
      </w:tblGrid>
      <w:tr w:rsidR="00916EC9" w:rsidRPr="0091212A" w:rsidTr="00EB682B">
        <w:trPr>
          <w:trHeight w:val="280"/>
        </w:trPr>
        <w:tc>
          <w:tcPr>
            <w:tcW w:w="3459" w:type="dxa"/>
            <w:vAlign w:val="center"/>
          </w:tcPr>
          <w:p w:rsidR="00916EC9" w:rsidRPr="00EB682B" w:rsidRDefault="00916EC9" w:rsidP="00EB682B">
            <w:pPr>
              <w:spacing w:before="29" w:line="288" w:lineRule="auto"/>
              <w:jc w:val="center"/>
              <w:rPr>
                <w:b/>
                <w:sz w:val="18"/>
                <w:szCs w:val="18"/>
              </w:rPr>
            </w:pPr>
            <w:r w:rsidRPr="00EB682B">
              <w:rPr>
                <w:rFonts w:hint="eastAsia"/>
                <w:b/>
                <w:sz w:val="18"/>
                <w:szCs w:val="18"/>
              </w:rPr>
              <w:t>本期末</w:t>
            </w:r>
          </w:p>
          <w:p w:rsidR="00916EC9" w:rsidRPr="00EB682B" w:rsidRDefault="00916EC9" w:rsidP="00EB682B">
            <w:pPr>
              <w:spacing w:before="29" w:line="288" w:lineRule="auto"/>
              <w:jc w:val="center"/>
              <w:rPr>
                <w:b/>
                <w:sz w:val="18"/>
                <w:szCs w:val="18"/>
              </w:rPr>
            </w:pPr>
            <w:r w:rsidRPr="00EB682B">
              <w:rPr>
                <w:b/>
                <w:sz w:val="18"/>
                <w:szCs w:val="18"/>
              </w:rPr>
              <w:t>2018</w:t>
            </w:r>
            <w:r w:rsidRPr="00EB682B">
              <w:rPr>
                <w:b/>
                <w:sz w:val="18"/>
                <w:szCs w:val="18"/>
              </w:rPr>
              <w:t>年</w:t>
            </w:r>
            <w:r w:rsidRPr="00EB682B">
              <w:rPr>
                <w:b/>
                <w:sz w:val="18"/>
                <w:szCs w:val="18"/>
              </w:rPr>
              <w:t>12</w:t>
            </w:r>
            <w:r w:rsidRPr="00EB682B">
              <w:rPr>
                <w:b/>
                <w:sz w:val="18"/>
                <w:szCs w:val="18"/>
              </w:rPr>
              <w:t>月</w:t>
            </w:r>
            <w:r w:rsidRPr="00EB682B">
              <w:rPr>
                <w:b/>
                <w:sz w:val="18"/>
                <w:szCs w:val="18"/>
              </w:rPr>
              <w:t>31</w:t>
            </w:r>
            <w:r w:rsidRPr="00EB682B">
              <w:rPr>
                <w:b/>
                <w:sz w:val="18"/>
                <w:szCs w:val="18"/>
              </w:rPr>
              <w:t>日</w:t>
            </w:r>
          </w:p>
        </w:tc>
        <w:tc>
          <w:tcPr>
            <w:tcW w:w="3459" w:type="dxa"/>
            <w:vAlign w:val="center"/>
          </w:tcPr>
          <w:p w:rsidR="00916EC9" w:rsidRPr="00EB682B" w:rsidRDefault="00916EC9" w:rsidP="00EB682B">
            <w:pPr>
              <w:spacing w:before="29" w:line="288" w:lineRule="auto"/>
              <w:jc w:val="center"/>
              <w:rPr>
                <w:b/>
                <w:sz w:val="18"/>
                <w:szCs w:val="18"/>
              </w:rPr>
            </w:pPr>
            <w:r w:rsidRPr="00EB682B">
              <w:rPr>
                <w:b/>
                <w:sz w:val="18"/>
                <w:szCs w:val="18"/>
              </w:rPr>
              <w:t>1</w:t>
            </w:r>
            <w:r w:rsidRPr="00EB682B">
              <w:rPr>
                <w:rFonts w:hint="eastAsia"/>
                <w:b/>
                <w:sz w:val="18"/>
                <w:szCs w:val="18"/>
              </w:rPr>
              <w:t>年以内</w:t>
            </w:r>
          </w:p>
        </w:tc>
        <w:tc>
          <w:tcPr>
            <w:tcW w:w="3459" w:type="dxa"/>
            <w:vAlign w:val="center"/>
          </w:tcPr>
          <w:p w:rsidR="00916EC9" w:rsidRPr="00EB682B" w:rsidRDefault="00916EC9" w:rsidP="00EB682B">
            <w:pPr>
              <w:spacing w:before="29" w:line="288" w:lineRule="auto"/>
              <w:jc w:val="center"/>
              <w:rPr>
                <w:b/>
                <w:sz w:val="18"/>
                <w:szCs w:val="18"/>
              </w:rPr>
            </w:pPr>
            <w:r w:rsidRPr="00EB682B">
              <w:rPr>
                <w:b/>
                <w:sz w:val="18"/>
                <w:szCs w:val="18"/>
              </w:rPr>
              <w:t>1-5</w:t>
            </w:r>
            <w:r w:rsidRPr="00EB682B">
              <w:rPr>
                <w:rFonts w:hint="eastAsia"/>
                <w:b/>
                <w:sz w:val="18"/>
                <w:szCs w:val="18"/>
              </w:rPr>
              <w:t>年</w:t>
            </w:r>
          </w:p>
        </w:tc>
        <w:tc>
          <w:tcPr>
            <w:tcW w:w="3459" w:type="dxa"/>
            <w:vAlign w:val="center"/>
          </w:tcPr>
          <w:p w:rsidR="00916EC9" w:rsidRPr="00EB682B" w:rsidRDefault="00916EC9" w:rsidP="00EB682B">
            <w:pPr>
              <w:spacing w:before="29" w:line="288" w:lineRule="auto"/>
              <w:jc w:val="center"/>
              <w:rPr>
                <w:b/>
                <w:sz w:val="18"/>
                <w:szCs w:val="18"/>
              </w:rPr>
            </w:pPr>
            <w:r w:rsidRPr="00EB682B">
              <w:rPr>
                <w:b/>
                <w:sz w:val="18"/>
                <w:szCs w:val="18"/>
              </w:rPr>
              <w:t>5</w:t>
            </w:r>
            <w:r w:rsidRPr="00EB682B">
              <w:rPr>
                <w:rFonts w:hint="eastAsia"/>
                <w:b/>
                <w:sz w:val="18"/>
                <w:szCs w:val="18"/>
              </w:rPr>
              <w:t>年以上</w:t>
            </w:r>
          </w:p>
        </w:tc>
        <w:tc>
          <w:tcPr>
            <w:tcW w:w="3459" w:type="dxa"/>
            <w:vAlign w:val="center"/>
          </w:tcPr>
          <w:p w:rsidR="00916EC9" w:rsidRPr="00EB682B" w:rsidRDefault="00916EC9" w:rsidP="00EB682B">
            <w:pPr>
              <w:spacing w:before="29" w:line="288" w:lineRule="auto"/>
              <w:jc w:val="center"/>
              <w:rPr>
                <w:b/>
                <w:sz w:val="18"/>
                <w:szCs w:val="18"/>
              </w:rPr>
            </w:pPr>
            <w:r w:rsidRPr="00EB682B">
              <w:rPr>
                <w:rFonts w:hint="eastAsia"/>
                <w:b/>
                <w:sz w:val="18"/>
                <w:szCs w:val="18"/>
              </w:rPr>
              <w:t>不计息</w:t>
            </w:r>
          </w:p>
        </w:tc>
        <w:tc>
          <w:tcPr>
            <w:tcW w:w="3459" w:type="dxa"/>
            <w:vAlign w:val="center"/>
          </w:tcPr>
          <w:p w:rsidR="00916EC9" w:rsidRPr="00EB682B" w:rsidRDefault="00916EC9" w:rsidP="00EB682B">
            <w:pPr>
              <w:spacing w:before="29" w:line="288" w:lineRule="auto"/>
              <w:jc w:val="center"/>
              <w:rPr>
                <w:b/>
                <w:sz w:val="18"/>
                <w:szCs w:val="18"/>
              </w:rPr>
            </w:pPr>
            <w:r w:rsidRPr="00EB682B">
              <w:rPr>
                <w:rFonts w:hint="eastAsia"/>
                <w:b/>
                <w:sz w:val="18"/>
                <w:szCs w:val="18"/>
              </w:rPr>
              <w:t>合计</w:t>
            </w:r>
          </w:p>
        </w:tc>
      </w:tr>
      <w:tr w:rsidR="00916EC9" w:rsidRPr="0091212A" w:rsidTr="004F265E">
        <w:trPr>
          <w:trHeight w:val="280"/>
        </w:trPr>
        <w:tc>
          <w:tcPr>
            <w:tcW w:w="3459" w:type="dxa"/>
            <w:vAlign w:val="center"/>
          </w:tcPr>
          <w:p w:rsidR="00916EC9" w:rsidRPr="004F265E" w:rsidRDefault="00916EC9" w:rsidP="004F265E">
            <w:pPr>
              <w:spacing w:line="360" w:lineRule="auto"/>
              <w:rPr>
                <w:rFonts w:ascii="宋体" w:hAnsi="宋体"/>
                <w:color w:val="000000"/>
                <w:szCs w:val="21"/>
              </w:rPr>
            </w:pPr>
            <w:r w:rsidRPr="004F265E">
              <w:rPr>
                <w:rFonts w:hint="eastAsia"/>
                <w:color w:val="000000"/>
                <w:sz w:val="18"/>
                <w:szCs w:val="18"/>
              </w:rPr>
              <w:lastRenderedPageBreak/>
              <w:t>资产</w:t>
            </w:r>
          </w:p>
        </w:tc>
        <w:tc>
          <w:tcPr>
            <w:tcW w:w="3459" w:type="dxa"/>
            <w:vAlign w:val="center"/>
          </w:tcPr>
          <w:p w:rsidR="00916EC9" w:rsidRPr="00B328D8" w:rsidRDefault="00916EC9" w:rsidP="00400137">
            <w:pPr>
              <w:spacing w:line="360" w:lineRule="auto"/>
              <w:jc w:val="right"/>
              <w:rPr>
                <w:rFonts w:ascii="宋体" w:hAnsi="宋体"/>
                <w:color w:val="000000"/>
                <w:szCs w:val="21"/>
              </w:rPr>
            </w:pPr>
          </w:p>
        </w:tc>
        <w:tc>
          <w:tcPr>
            <w:tcW w:w="3459" w:type="dxa"/>
            <w:vAlign w:val="center"/>
          </w:tcPr>
          <w:p w:rsidR="00916EC9" w:rsidRPr="00B328D8" w:rsidRDefault="00916EC9" w:rsidP="00400137">
            <w:pPr>
              <w:spacing w:line="360" w:lineRule="auto"/>
              <w:jc w:val="right"/>
              <w:rPr>
                <w:rFonts w:ascii="宋体" w:hAnsi="宋体"/>
                <w:color w:val="000000"/>
                <w:szCs w:val="21"/>
              </w:rPr>
            </w:pPr>
          </w:p>
        </w:tc>
        <w:tc>
          <w:tcPr>
            <w:tcW w:w="3459" w:type="dxa"/>
            <w:vAlign w:val="center"/>
          </w:tcPr>
          <w:p w:rsidR="00916EC9" w:rsidRPr="00B328D8" w:rsidRDefault="00916EC9" w:rsidP="00400137">
            <w:pPr>
              <w:spacing w:line="360" w:lineRule="auto"/>
              <w:jc w:val="right"/>
              <w:rPr>
                <w:rFonts w:ascii="宋体" w:hAnsi="宋体"/>
                <w:color w:val="000000"/>
                <w:szCs w:val="21"/>
              </w:rPr>
            </w:pPr>
          </w:p>
        </w:tc>
        <w:tc>
          <w:tcPr>
            <w:tcW w:w="3459" w:type="dxa"/>
            <w:vAlign w:val="center"/>
          </w:tcPr>
          <w:p w:rsidR="00916EC9" w:rsidRPr="00B328D8" w:rsidRDefault="00916EC9" w:rsidP="00400137">
            <w:pPr>
              <w:spacing w:line="360" w:lineRule="auto"/>
              <w:jc w:val="right"/>
              <w:rPr>
                <w:rFonts w:ascii="宋体" w:hAnsi="宋体"/>
                <w:color w:val="000000"/>
                <w:szCs w:val="21"/>
              </w:rPr>
            </w:pPr>
          </w:p>
        </w:tc>
        <w:tc>
          <w:tcPr>
            <w:tcW w:w="3459" w:type="dxa"/>
            <w:vAlign w:val="center"/>
          </w:tcPr>
          <w:p w:rsidR="00916EC9" w:rsidRPr="0091212A" w:rsidRDefault="00916EC9" w:rsidP="00400137">
            <w:pPr>
              <w:spacing w:line="360" w:lineRule="auto"/>
              <w:jc w:val="right"/>
              <w:rPr>
                <w:rFonts w:ascii="宋体" w:hAnsi="宋体"/>
                <w:b/>
                <w:color w:val="000000"/>
                <w:szCs w:val="21"/>
              </w:rPr>
            </w:pPr>
          </w:p>
        </w:tc>
      </w:tr>
      <w:tr w:rsidR="00303981">
        <w:tc>
          <w:tcPr>
            <w:tcW w:w="1499" w:type="dxa"/>
            <w:vAlign w:val="center"/>
          </w:tcPr>
          <w:p w:rsidR="00303981" w:rsidRDefault="00624E00">
            <w:pPr>
              <w:jc w:val="center"/>
            </w:pPr>
            <w:r>
              <w:rPr>
                <w:color w:val="000000"/>
                <w:sz w:val="18"/>
                <w:szCs w:val="18"/>
              </w:rPr>
              <w:t>银行存款</w:t>
            </w:r>
          </w:p>
        </w:tc>
        <w:tc>
          <w:tcPr>
            <w:tcW w:w="1499" w:type="dxa"/>
            <w:vAlign w:val="center"/>
          </w:tcPr>
          <w:p w:rsidR="00303981" w:rsidRDefault="00624E00">
            <w:pPr>
              <w:jc w:val="right"/>
            </w:pPr>
            <w:r>
              <w:rPr>
                <w:color w:val="000000"/>
                <w:sz w:val="18"/>
                <w:szCs w:val="18"/>
              </w:rPr>
              <w:t>763,863.92</w:t>
            </w:r>
          </w:p>
        </w:tc>
        <w:tc>
          <w:tcPr>
            <w:tcW w:w="1500" w:type="dxa"/>
            <w:vAlign w:val="center"/>
          </w:tcPr>
          <w:p w:rsidR="00303981" w:rsidRDefault="00624E00">
            <w:pPr>
              <w:jc w:val="right"/>
            </w:pPr>
            <w:r>
              <w:rPr>
                <w:color w:val="000000"/>
                <w:sz w:val="18"/>
                <w:szCs w:val="18"/>
              </w:rPr>
              <w:t>-</w:t>
            </w:r>
          </w:p>
        </w:tc>
        <w:tc>
          <w:tcPr>
            <w:tcW w:w="1500" w:type="dxa"/>
            <w:vAlign w:val="center"/>
          </w:tcPr>
          <w:p w:rsidR="00303981" w:rsidRDefault="00624E00">
            <w:pPr>
              <w:jc w:val="right"/>
            </w:pPr>
            <w:r>
              <w:rPr>
                <w:color w:val="000000"/>
                <w:sz w:val="18"/>
                <w:szCs w:val="18"/>
              </w:rPr>
              <w:t>-</w:t>
            </w:r>
          </w:p>
        </w:tc>
        <w:tc>
          <w:tcPr>
            <w:tcW w:w="1500" w:type="dxa"/>
            <w:vAlign w:val="center"/>
          </w:tcPr>
          <w:p w:rsidR="00303981" w:rsidRDefault="00624E00">
            <w:pPr>
              <w:jc w:val="right"/>
            </w:pPr>
            <w:r>
              <w:rPr>
                <w:color w:val="000000"/>
                <w:sz w:val="18"/>
                <w:szCs w:val="18"/>
              </w:rPr>
              <w:t>-</w:t>
            </w:r>
          </w:p>
        </w:tc>
        <w:tc>
          <w:tcPr>
            <w:tcW w:w="1500" w:type="dxa"/>
            <w:vAlign w:val="center"/>
          </w:tcPr>
          <w:p w:rsidR="00303981" w:rsidRDefault="00624E00">
            <w:pPr>
              <w:jc w:val="right"/>
            </w:pPr>
            <w:r>
              <w:rPr>
                <w:color w:val="000000"/>
                <w:sz w:val="18"/>
                <w:szCs w:val="18"/>
              </w:rPr>
              <w:t>763,863.92</w:t>
            </w:r>
          </w:p>
        </w:tc>
      </w:tr>
      <w:tr w:rsidR="00303981">
        <w:tc>
          <w:tcPr>
            <w:tcW w:w="1499" w:type="dxa"/>
            <w:vAlign w:val="center"/>
          </w:tcPr>
          <w:p w:rsidR="00303981" w:rsidRDefault="00624E00">
            <w:pPr>
              <w:jc w:val="center"/>
            </w:pPr>
            <w:r>
              <w:rPr>
                <w:color w:val="000000"/>
                <w:sz w:val="18"/>
                <w:szCs w:val="18"/>
              </w:rPr>
              <w:t>结算备付金</w:t>
            </w:r>
          </w:p>
        </w:tc>
        <w:tc>
          <w:tcPr>
            <w:tcW w:w="1499" w:type="dxa"/>
            <w:vAlign w:val="center"/>
          </w:tcPr>
          <w:p w:rsidR="00303981" w:rsidRDefault="00624E00">
            <w:pPr>
              <w:jc w:val="right"/>
            </w:pPr>
            <w:r>
              <w:rPr>
                <w:color w:val="000000"/>
                <w:sz w:val="18"/>
                <w:szCs w:val="18"/>
              </w:rPr>
              <w:t>1,897,021.75</w:t>
            </w:r>
          </w:p>
        </w:tc>
        <w:tc>
          <w:tcPr>
            <w:tcW w:w="1500" w:type="dxa"/>
            <w:vAlign w:val="center"/>
          </w:tcPr>
          <w:p w:rsidR="00303981" w:rsidRDefault="00624E00">
            <w:pPr>
              <w:jc w:val="right"/>
            </w:pPr>
            <w:r>
              <w:rPr>
                <w:color w:val="000000"/>
                <w:sz w:val="18"/>
                <w:szCs w:val="18"/>
              </w:rPr>
              <w:t>-</w:t>
            </w:r>
          </w:p>
        </w:tc>
        <w:tc>
          <w:tcPr>
            <w:tcW w:w="1500" w:type="dxa"/>
            <w:vAlign w:val="center"/>
          </w:tcPr>
          <w:p w:rsidR="00303981" w:rsidRDefault="00624E00">
            <w:pPr>
              <w:jc w:val="right"/>
            </w:pPr>
            <w:r>
              <w:rPr>
                <w:color w:val="000000"/>
                <w:sz w:val="18"/>
                <w:szCs w:val="18"/>
              </w:rPr>
              <w:t>-</w:t>
            </w:r>
          </w:p>
        </w:tc>
        <w:tc>
          <w:tcPr>
            <w:tcW w:w="1500" w:type="dxa"/>
            <w:vAlign w:val="center"/>
          </w:tcPr>
          <w:p w:rsidR="00303981" w:rsidRDefault="00624E00">
            <w:pPr>
              <w:jc w:val="right"/>
            </w:pPr>
            <w:r>
              <w:rPr>
                <w:color w:val="000000"/>
                <w:sz w:val="18"/>
                <w:szCs w:val="18"/>
              </w:rPr>
              <w:t>-</w:t>
            </w:r>
          </w:p>
        </w:tc>
        <w:tc>
          <w:tcPr>
            <w:tcW w:w="1500" w:type="dxa"/>
            <w:vAlign w:val="center"/>
          </w:tcPr>
          <w:p w:rsidR="00303981" w:rsidRDefault="00624E00">
            <w:pPr>
              <w:jc w:val="right"/>
            </w:pPr>
            <w:r>
              <w:rPr>
                <w:color w:val="000000"/>
                <w:sz w:val="18"/>
                <w:szCs w:val="18"/>
              </w:rPr>
              <w:t>1,897,021.75</w:t>
            </w:r>
          </w:p>
        </w:tc>
      </w:tr>
      <w:tr w:rsidR="00303981">
        <w:tc>
          <w:tcPr>
            <w:tcW w:w="1499" w:type="dxa"/>
            <w:vAlign w:val="center"/>
          </w:tcPr>
          <w:p w:rsidR="00303981" w:rsidRDefault="00624E00">
            <w:pPr>
              <w:jc w:val="center"/>
            </w:pPr>
            <w:r>
              <w:rPr>
                <w:color w:val="000000"/>
                <w:sz w:val="18"/>
                <w:szCs w:val="18"/>
              </w:rPr>
              <w:t>存出保证金</w:t>
            </w:r>
          </w:p>
        </w:tc>
        <w:tc>
          <w:tcPr>
            <w:tcW w:w="1499" w:type="dxa"/>
            <w:vAlign w:val="center"/>
          </w:tcPr>
          <w:p w:rsidR="00303981" w:rsidRDefault="00624E00">
            <w:pPr>
              <w:jc w:val="right"/>
            </w:pPr>
            <w:r>
              <w:rPr>
                <w:color w:val="000000"/>
                <w:sz w:val="18"/>
                <w:szCs w:val="18"/>
              </w:rPr>
              <w:t>51,148.19</w:t>
            </w:r>
          </w:p>
        </w:tc>
        <w:tc>
          <w:tcPr>
            <w:tcW w:w="1500" w:type="dxa"/>
            <w:vAlign w:val="center"/>
          </w:tcPr>
          <w:p w:rsidR="00303981" w:rsidRDefault="00624E00">
            <w:pPr>
              <w:jc w:val="right"/>
            </w:pPr>
            <w:r>
              <w:rPr>
                <w:color w:val="000000"/>
                <w:sz w:val="18"/>
                <w:szCs w:val="18"/>
              </w:rPr>
              <w:t>-</w:t>
            </w:r>
          </w:p>
        </w:tc>
        <w:tc>
          <w:tcPr>
            <w:tcW w:w="1500" w:type="dxa"/>
            <w:vAlign w:val="center"/>
          </w:tcPr>
          <w:p w:rsidR="00303981" w:rsidRDefault="00624E00">
            <w:pPr>
              <w:jc w:val="right"/>
            </w:pPr>
            <w:r>
              <w:rPr>
                <w:color w:val="000000"/>
                <w:sz w:val="18"/>
                <w:szCs w:val="18"/>
              </w:rPr>
              <w:t>-</w:t>
            </w:r>
          </w:p>
        </w:tc>
        <w:tc>
          <w:tcPr>
            <w:tcW w:w="1500" w:type="dxa"/>
            <w:vAlign w:val="center"/>
          </w:tcPr>
          <w:p w:rsidR="00303981" w:rsidRDefault="00624E00">
            <w:pPr>
              <w:jc w:val="right"/>
            </w:pPr>
            <w:r>
              <w:rPr>
                <w:color w:val="000000"/>
                <w:sz w:val="18"/>
                <w:szCs w:val="18"/>
              </w:rPr>
              <w:t>-</w:t>
            </w:r>
          </w:p>
        </w:tc>
        <w:tc>
          <w:tcPr>
            <w:tcW w:w="1500" w:type="dxa"/>
            <w:vAlign w:val="center"/>
          </w:tcPr>
          <w:p w:rsidR="00303981" w:rsidRDefault="00624E00">
            <w:pPr>
              <w:jc w:val="right"/>
            </w:pPr>
            <w:r>
              <w:rPr>
                <w:color w:val="000000"/>
                <w:sz w:val="18"/>
                <w:szCs w:val="18"/>
              </w:rPr>
              <w:t>51,148.19</w:t>
            </w:r>
          </w:p>
        </w:tc>
      </w:tr>
      <w:tr w:rsidR="00303981">
        <w:tc>
          <w:tcPr>
            <w:tcW w:w="1499" w:type="dxa"/>
            <w:vAlign w:val="center"/>
          </w:tcPr>
          <w:p w:rsidR="00303981" w:rsidRDefault="00624E00">
            <w:pPr>
              <w:jc w:val="center"/>
            </w:pPr>
            <w:r>
              <w:rPr>
                <w:color w:val="000000"/>
                <w:sz w:val="18"/>
                <w:szCs w:val="18"/>
              </w:rPr>
              <w:t>交易性金融资产</w:t>
            </w:r>
          </w:p>
        </w:tc>
        <w:tc>
          <w:tcPr>
            <w:tcW w:w="1499" w:type="dxa"/>
            <w:vAlign w:val="center"/>
          </w:tcPr>
          <w:p w:rsidR="00303981" w:rsidRDefault="00624E00">
            <w:pPr>
              <w:jc w:val="right"/>
            </w:pPr>
            <w:r>
              <w:rPr>
                <w:color w:val="000000"/>
                <w:sz w:val="18"/>
                <w:szCs w:val="18"/>
              </w:rPr>
              <w:t>41,852,290.00</w:t>
            </w:r>
          </w:p>
        </w:tc>
        <w:tc>
          <w:tcPr>
            <w:tcW w:w="1500" w:type="dxa"/>
            <w:vAlign w:val="center"/>
          </w:tcPr>
          <w:p w:rsidR="00303981" w:rsidRDefault="00624E00">
            <w:pPr>
              <w:jc w:val="right"/>
            </w:pPr>
            <w:r>
              <w:rPr>
                <w:color w:val="000000"/>
                <w:sz w:val="18"/>
                <w:szCs w:val="18"/>
              </w:rPr>
              <w:t>292,450,488.20</w:t>
            </w:r>
          </w:p>
        </w:tc>
        <w:tc>
          <w:tcPr>
            <w:tcW w:w="1500" w:type="dxa"/>
            <w:vAlign w:val="center"/>
          </w:tcPr>
          <w:p w:rsidR="00303981" w:rsidRDefault="00624E00">
            <w:pPr>
              <w:jc w:val="right"/>
            </w:pPr>
            <w:r>
              <w:rPr>
                <w:color w:val="000000"/>
                <w:sz w:val="18"/>
                <w:szCs w:val="18"/>
              </w:rPr>
              <w:t>-</w:t>
            </w:r>
          </w:p>
        </w:tc>
        <w:tc>
          <w:tcPr>
            <w:tcW w:w="1500" w:type="dxa"/>
            <w:vAlign w:val="center"/>
          </w:tcPr>
          <w:p w:rsidR="00303981" w:rsidRDefault="00624E00">
            <w:pPr>
              <w:jc w:val="right"/>
            </w:pPr>
            <w:r>
              <w:rPr>
                <w:color w:val="000000"/>
                <w:sz w:val="18"/>
                <w:szCs w:val="18"/>
              </w:rPr>
              <w:t>-</w:t>
            </w:r>
          </w:p>
        </w:tc>
        <w:tc>
          <w:tcPr>
            <w:tcW w:w="1500" w:type="dxa"/>
            <w:vAlign w:val="center"/>
          </w:tcPr>
          <w:p w:rsidR="00303981" w:rsidRDefault="00624E00">
            <w:pPr>
              <w:jc w:val="right"/>
            </w:pPr>
            <w:r>
              <w:rPr>
                <w:color w:val="000000"/>
                <w:sz w:val="18"/>
                <w:szCs w:val="18"/>
              </w:rPr>
              <w:t>334,302,778.20</w:t>
            </w:r>
          </w:p>
        </w:tc>
      </w:tr>
      <w:tr w:rsidR="00303981">
        <w:tc>
          <w:tcPr>
            <w:tcW w:w="1499" w:type="dxa"/>
            <w:vAlign w:val="center"/>
          </w:tcPr>
          <w:p w:rsidR="00303981" w:rsidRDefault="00624E00">
            <w:pPr>
              <w:jc w:val="center"/>
            </w:pPr>
            <w:r>
              <w:rPr>
                <w:color w:val="000000"/>
                <w:sz w:val="18"/>
                <w:szCs w:val="18"/>
              </w:rPr>
              <w:t>应收证券清算款</w:t>
            </w:r>
          </w:p>
        </w:tc>
        <w:tc>
          <w:tcPr>
            <w:tcW w:w="1499" w:type="dxa"/>
            <w:vAlign w:val="center"/>
          </w:tcPr>
          <w:p w:rsidR="00303981" w:rsidRDefault="00624E00">
            <w:pPr>
              <w:jc w:val="right"/>
            </w:pPr>
            <w:r>
              <w:rPr>
                <w:color w:val="000000"/>
                <w:sz w:val="18"/>
                <w:szCs w:val="18"/>
              </w:rPr>
              <w:t>-</w:t>
            </w:r>
          </w:p>
        </w:tc>
        <w:tc>
          <w:tcPr>
            <w:tcW w:w="1500" w:type="dxa"/>
            <w:vAlign w:val="center"/>
          </w:tcPr>
          <w:p w:rsidR="00303981" w:rsidRDefault="00624E00">
            <w:pPr>
              <w:jc w:val="right"/>
            </w:pPr>
            <w:r>
              <w:rPr>
                <w:color w:val="000000"/>
                <w:sz w:val="18"/>
                <w:szCs w:val="18"/>
              </w:rPr>
              <w:t>-</w:t>
            </w:r>
          </w:p>
        </w:tc>
        <w:tc>
          <w:tcPr>
            <w:tcW w:w="1500" w:type="dxa"/>
            <w:vAlign w:val="center"/>
          </w:tcPr>
          <w:p w:rsidR="00303981" w:rsidRDefault="00624E00">
            <w:pPr>
              <w:jc w:val="right"/>
            </w:pPr>
            <w:r>
              <w:rPr>
                <w:color w:val="000000"/>
                <w:sz w:val="18"/>
                <w:szCs w:val="18"/>
              </w:rPr>
              <w:t>-</w:t>
            </w:r>
          </w:p>
        </w:tc>
        <w:tc>
          <w:tcPr>
            <w:tcW w:w="1500" w:type="dxa"/>
            <w:vAlign w:val="center"/>
          </w:tcPr>
          <w:p w:rsidR="00303981" w:rsidRDefault="00624E00">
            <w:pPr>
              <w:jc w:val="right"/>
            </w:pPr>
            <w:r>
              <w:rPr>
                <w:color w:val="000000"/>
                <w:sz w:val="18"/>
                <w:szCs w:val="18"/>
              </w:rPr>
              <w:t>278,132.08</w:t>
            </w:r>
          </w:p>
        </w:tc>
        <w:tc>
          <w:tcPr>
            <w:tcW w:w="1500" w:type="dxa"/>
            <w:vAlign w:val="center"/>
          </w:tcPr>
          <w:p w:rsidR="00303981" w:rsidRDefault="00624E00">
            <w:pPr>
              <w:jc w:val="right"/>
            </w:pPr>
            <w:r>
              <w:rPr>
                <w:color w:val="000000"/>
                <w:sz w:val="18"/>
                <w:szCs w:val="18"/>
              </w:rPr>
              <w:t>278,132.08</w:t>
            </w:r>
          </w:p>
        </w:tc>
      </w:tr>
      <w:tr w:rsidR="00303981">
        <w:tc>
          <w:tcPr>
            <w:tcW w:w="1499" w:type="dxa"/>
            <w:vAlign w:val="center"/>
          </w:tcPr>
          <w:p w:rsidR="00303981" w:rsidRDefault="00624E00">
            <w:pPr>
              <w:jc w:val="center"/>
            </w:pPr>
            <w:r>
              <w:rPr>
                <w:color w:val="000000"/>
                <w:sz w:val="18"/>
                <w:szCs w:val="18"/>
              </w:rPr>
              <w:t>应收利息</w:t>
            </w:r>
          </w:p>
        </w:tc>
        <w:tc>
          <w:tcPr>
            <w:tcW w:w="1499" w:type="dxa"/>
            <w:vAlign w:val="center"/>
          </w:tcPr>
          <w:p w:rsidR="00303981" w:rsidRDefault="00624E00">
            <w:pPr>
              <w:jc w:val="right"/>
            </w:pPr>
            <w:r>
              <w:rPr>
                <w:color w:val="000000"/>
                <w:sz w:val="18"/>
                <w:szCs w:val="18"/>
              </w:rPr>
              <w:t>-</w:t>
            </w:r>
          </w:p>
        </w:tc>
        <w:tc>
          <w:tcPr>
            <w:tcW w:w="1500" w:type="dxa"/>
            <w:vAlign w:val="center"/>
          </w:tcPr>
          <w:p w:rsidR="00303981" w:rsidRDefault="00624E00">
            <w:pPr>
              <w:jc w:val="right"/>
            </w:pPr>
            <w:r>
              <w:rPr>
                <w:color w:val="000000"/>
                <w:sz w:val="18"/>
                <w:szCs w:val="18"/>
              </w:rPr>
              <w:t>-</w:t>
            </w:r>
          </w:p>
        </w:tc>
        <w:tc>
          <w:tcPr>
            <w:tcW w:w="1500" w:type="dxa"/>
            <w:vAlign w:val="center"/>
          </w:tcPr>
          <w:p w:rsidR="00303981" w:rsidRDefault="00624E00">
            <w:pPr>
              <w:jc w:val="right"/>
            </w:pPr>
            <w:r>
              <w:rPr>
                <w:color w:val="000000"/>
                <w:sz w:val="18"/>
                <w:szCs w:val="18"/>
              </w:rPr>
              <w:t>-</w:t>
            </w:r>
          </w:p>
        </w:tc>
        <w:tc>
          <w:tcPr>
            <w:tcW w:w="1500" w:type="dxa"/>
            <w:vAlign w:val="center"/>
          </w:tcPr>
          <w:p w:rsidR="00303981" w:rsidRDefault="00624E00">
            <w:pPr>
              <w:jc w:val="right"/>
            </w:pPr>
            <w:r>
              <w:rPr>
                <w:color w:val="000000"/>
                <w:sz w:val="18"/>
                <w:szCs w:val="18"/>
              </w:rPr>
              <w:t>6,753,083.36</w:t>
            </w:r>
          </w:p>
        </w:tc>
        <w:tc>
          <w:tcPr>
            <w:tcW w:w="1500" w:type="dxa"/>
            <w:vAlign w:val="center"/>
          </w:tcPr>
          <w:p w:rsidR="00303981" w:rsidRDefault="00624E00">
            <w:pPr>
              <w:jc w:val="right"/>
            </w:pPr>
            <w:r>
              <w:rPr>
                <w:color w:val="000000"/>
                <w:sz w:val="18"/>
                <w:szCs w:val="18"/>
              </w:rPr>
              <w:t>6,753,083.36</w:t>
            </w:r>
          </w:p>
        </w:tc>
      </w:tr>
      <w:tr w:rsidR="00303981">
        <w:tc>
          <w:tcPr>
            <w:tcW w:w="1499" w:type="dxa"/>
            <w:vAlign w:val="center"/>
          </w:tcPr>
          <w:p w:rsidR="00303981" w:rsidRDefault="00624E00">
            <w:pPr>
              <w:jc w:val="center"/>
            </w:pPr>
            <w:r>
              <w:rPr>
                <w:color w:val="000000"/>
                <w:sz w:val="18"/>
                <w:szCs w:val="18"/>
              </w:rPr>
              <w:t>应收申购款</w:t>
            </w:r>
          </w:p>
        </w:tc>
        <w:tc>
          <w:tcPr>
            <w:tcW w:w="1499" w:type="dxa"/>
            <w:vAlign w:val="center"/>
          </w:tcPr>
          <w:p w:rsidR="00303981" w:rsidRDefault="00624E00">
            <w:pPr>
              <w:jc w:val="right"/>
            </w:pPr>
            <w:r>
              <w:rPr>
                <w:color w:val="000000"/>
                <w:sz w:val="18"/>
                <w:szCs w:val="18"/>
              </w:rPr>
              <w:t>129,593.02</w:t>
            </w:r>
          </w:p>
        </w:tc>
        <w:tc>
          <w:tcPr>
            <w:tcW w:w="1500" w:type="dxa"/>
            <w:vAlign w:val="center"/>
          </w:tcPr>
          <w:p w:rsidR="00303981" w:rsidRDefault="00624E00">
            <w:pPr>
              <w:jc w:val="right"/>
            </w:pPr>
            <w:r>
              <w:rPr>
                <w:color w:val="000000"/>
                <w:sz w:val="18"/>
                <w:szCs w:val="18"/>
              </w:rPr>
              <w:t>-</w:t>
            </w:r>
          </w:p>
        </w:tc>
        <w:tc>
          <w:tcPr>
            <w:tcW w:w="1500" w:type="dxa"/>
            <w:vAlign w:val="center"/>
          </w:tcPr>
          <w:p w:rsidR="00303981" w:rsidRDefault="00624E00">
            <w:pPr>
              <w:jc w:val="right"/>
            </w:pPr>
            <w:r>
              <w:rPr>
                <w:color w:val="000000"/>
                <w:sz w:val="18"/>
                <w:szCs w:val="18"/>
              </w:rPr>
              <w:t>-</w:t>
            </w:r>
          </w:p>
        </w:tc>
        <w:tc>
          <w:tcPr>
            <w:tcW w:w="1500" w:type="dxa"/>
            <w:vAlign w:val="center"/>
          </w:tcPr>
          <w:p w:rsidR="00303981" w:rsidRDefault="00624E00">
            <w:pPr>
              <w:jc w:val="right"/>
            </w:pPr>
            <w:r>
              <w:rPr>
                <w:color w:val="000000"/>
                <w:sz w:val="18"/>
                <w:szCs w:val="18"/>
              </w:rPr>
              <w:t>1,623,349.17</w:t>
            </w:r>
          </w:p>
        </w:tc>
        <w:tc>
          <w:tcPr>
            <w:tcW w:w="1500" w:type="dxa"/>
            <w:vAlign w:val="center"/>
          </w:tcPr>
          <w:p w:rsidR="00303981" w:rsidRDefault="00624E00">
            <w:pPr>
              <w:jc w:val="right"/>
            </w:pPr>
            <w:r>
              <w:rPr>
                <w:color w:val="000000"/>
                <w:sz w:val="18"/>
                <w:szCs w:val="18"/>
              </w:rPr>
              <w:t>1,752,942.19</w:t>
            </w:r>
          </w:p>
        </w:tc>
      </w:tr>
      <w:tr w:rsidR="00916EC9" w:rsidRPr="00A12805" w:rsidTr="004F265E">
        <w:trPr>
          <w:trHeight w:val="280"/>
        </w:trPr>
        <w:tc>
          <w:tcPr>
            <w:tcW w:w="3459" w:type="dxa"/>
            <w:vAlign w:val="center"/>
          </w:tcPr>
          <w:p w:rsidR="00916EC9" w:rsidRPr="004F265E" w:rsidRDefault="00916EC9" w:rsidP="004F265E">
            <w:pPr>
              <w:spacing w:before="29" w:line="288" w:lineRule="auto"/>
              <w:rPr>
                <w:rFonts w:asciiTheme="minorEastAsia" w:eastAsiaTheme="minorEastAsia" w:hAnsiTheme="minorEastAsia"/>
                <w:color w:val="000000"/>
                <w:szCs w:val="21"/>
              </w:rPr>
            </w:pPr>
            <w:r w:rsidRPr="004F265E">
              <w:rPr>
                <w:rFonts w:hint="eastAsia"/>
                <w:color w:val="000000"/>
                <w:sz w:val="18"/>
                <w:szCs w:val="18"/>
              </w:rPr>
              <w:t>资产总计</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44,693,916.88</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292,450,488.20</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8,654,564.61</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345,798,969.69</w:t>
            </w:r>
          </w:p>
        </w:tc>
      </w:tr>
      <w:tr w:rsidR="00916EC9" w:rsidRPr="006666AF" w:rsidTr="00C12230">
        <w:trPr>
          <w:trHeight w:val="280"/>
        </w:trPr>
        <w:tc>
          <w:tcPr>
            <w:tcW w:w="3459" w:type="dxa"/>
            <w:vAlign w:val="center"/>
          </w:tcPr>
          <w:p w:rsidR="00916EC9" w:rsidRPr="006666AF" w:rsidRDefault="00916EC9" w:rsidP="0056514C">
            <w:pPr>
              <w:spacing w:before="29" w:line="288" w:lineRule="auto"/>
              <w:jc w:val="center"/>
              <w:rPr>
                <w:rFonts w:ascii="宋体" w:hAnsi="宋体"/>
                <w:color w:val="000000"/>
                <w:szCs w:val="21"/>
              </w:rPr>
            </w:pPr>
            <w:r w:rsidRPr="0056514C">
              <w:rPr>
                <w:rFonts w:hint="eastAsia"/>
                <w:color w:val="000000"/>
                <w:sz w:val="18"/>
                <w:szCs w:val="18"/>
              </w:rPr>
              <w:t>负债</w:t>
            </w:r>
          </w:p>
        </w:tc>
        <w:tc>
          <w:tcPr>
            <w:tcW w:w="3459" w:type="dxa"/>
            <w:vAlign w:val="center"/>
          </w:tcPr>
          <w:p w:rsidR="00916EC9" w:rsidRPr="006666AF" w:rsidRDefault="00916EC9" w:rsidP="00400137">
            <w:pPr>
              <w:spacing w:line="360" w:lineRule="auto"/>
              <w:jc w:val="right"/>
              <w:rPr>
                <w:rFonts w:ascii="宋体" w:hAnsi="宋体"/>
                <w:color w:val="0000FF"/>
                <w:kern w:val="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r>
      <w:tr w:rsidR="00303981">
        <w:tc>
          <w:tcPr>
            <w:tcW w:w="1499" w:type="dxa"/>
            <w:vAlign w:val="center"/>
          </w:tcPr>
          <w:p w:rsidR="00303981" w:rsidRDefault="00624E00">
            <w:pPr>
              <w:jc w:val="center"/>
            </w:pPr>
            <w:r>
              <w:rPr>
                <w:color w:val="000000"/>
                <w:sz w:val="18"/>
                <w:szCs w:val="18"/>
              </w:rPr>
              <w:t>卖出回购金融资产款</w:t>
            </w:r>
          </w:p>
        </w:tc>
        <w:tc>
          <w:tcPr>
            <w:tcW w:w="1499" w:type="dxa"/>
            <w:vAlign w:val="center"/>
          </w:tcPr>
          <w:p w:rsidR="00303981" w:rsidRDefault="00624E00">
            <w:pPr>
              <w:jc w:val="right"/>
            </w:pPr>
            <w:r>
              <w:rPr>
                <w:color w:val="000000"/>
                <w:sz w:val="18"/>
                <w:szCs w:val="18"/>
              </w:rPr>
              <w:t>15,499,864.25</w:t>
            </w:r>
          </w:p>
        </w:tc>
        <w:tc>
          <w:tcPr>
            <w:tcW w:w="1500" w:type="dxa"/>
            <w:vAlign w:val="center"/>
          </w:tcPr>
          <w:p w:rsidR="00303981" w:rsidRDefault="00624E00">
            <w:pPr>
              <w:jc w:val="right"/>
            </w:pPr>
            <w:r>
              <w:rPr>
                <w:color w:val="000000"/>
                <w:sz w:val="18"/>
                <w:szCs w:val="18"/>
              </w:rPr>
              <w:t>-</w:t>
            </w:r>
          </w:p>
        </w:tc>
        <w:tc>
          <w:tcPr>
            <w:tcW w:w="1500" w:type="dxa"/>
            <w:vAlign w:val="center"/>
          </w:tcPr>
          <w:p w:rsidR="00303981" w:rsidRDefault="00624E00">
            <w:pPr>
              <w:jc w:val="right"/>
            </w:pPr>
            <w:r>
              <w:rPr>
                <w:color w:val="000000"/>
                <w:sz w:val="18"/>
                <w:szCs w:val="18"/>
              </w:rPr>
              <w:t>-</w:t>
            </w:r>
          </w:p>
        </w:tc>
        <w:tc>
          <w:tcPr>
            <w:tcW w:w="1500" w:type="dxa"/>
            <w:vAlign w:val="center"/>
          </w:tcPr>
          <w:p w:rsidR="00303981" w:rsidRDefault="00624E00">
            <w:pPr>
              <w:jc w:val="right"/>
            </w:pPr>
            <w:r>
              <w:rPr>
                <w:color w:val="000000"/>
                <w:sz w:val="18"/>
                <w:szCs w:val="18"/>
              </w:rPr>
              <w:t>-</w:t>
            </w:r>
          </w:p>
        </w:tc>
        <w:tc>
          <w:tcPr>
            <w:tcW w:w="1500" w:type="dxa"/>
            <w:vAlign w:val="center"/>
          </w:tcPr>
          <w:p w:rsidR="00303981" w:rsidRDefault="00624E00">
            <w:pPr>
              <w:jc w:val="right"/>
            </w:pPr>
            <w:r>
              <w:rPr>
                <w:color w:val="000000"/>
                <w:sz w:val="18"/>
                <w:szCs w:val="18"/>
              </w:rPr>
              <w:t>15,499,864.25</w:t>
            </w:r>
          </w:p>
        </w:tc>
      </w:tr>
      <w:tr w:rsidR="00303981">
        <w:tc>
          <w:tcPr>
            <w:tcW w:w="1499" w:type="dxa"/>
            <w:vAlign w:val="center"/>
          </w:tcPr>
          <w:p w:rsidR="00303981" w:rsidRDefault="00624E00">
            <w:pPr>
              <w:jc w:val="center"/>
            </w:pPr>
            <w:r>
              <w:rPr>
                <w:color w:val="000000"/>
                <w:sz w:val="18"/>
                <w:szCs w:val="18"/>
              </w:rPr>
              <w:t>应付</w:t>
            </w:r>
            <w:proofErr w:type="gramStart"/>
            <w:r>
              <w:rPr>
                <w:color w:val="000000"/>
                <w:sz w:val="18"/>
                <w:szCs w:val="18"/>
              </w:rPr>
              <w:t>赎回款</w:t>
            </w:r>
            <w:proofErr w:type="gramEnd"/>
          </w:p>
        </w:tc>
        <w:tc>
          <w:tcPr>
            <w:tcW w:w="1499" w:type="dxa"/>
            <w:vAlign w:val="center"/>
          </w:tcPr>
          <w:p w:rsidR="00303981" w:rsidRDefault="00624E00">
            <w:pPr>
              <w:jc w:val="right"/>
            </w:pPr>
            <w:r>
              <w:rPr>
                <w:color w:val="000000"/>
                <w:sz w:val="18"/>
                <w:szCs w:val="18"/>
              </w:rPr>
              <w:t>-</w:t>
            </w:r>
          </w:p>
        </w:tc>
        <w:tc>
          <w:tcPr>
            <w:tcW w:w="1500" w:type="dxa"/>
            <w:vAlign w:val="center"/>
          </w:tcPr>
          <w:p w:rsidR="00303981" w:rsidRDefault="00624E00">
            <w:pPr>
              <w:jc w:val="right"/>
            </w:pPr>
            <w:r>
              <w:rPr>
                <w:color w:val="000000"/>
                <w:sz w:val="18"/>
                <w:szCs w:val="18"/>
              </w:rPr>
              <w:t>-</w:t>
            </w:r>
          </w:p>
        </w:tc>
        <w:tc>
          <w:tcPr>
            <w:tcW w:w="1500" w:type="dxa"/>
            <w:vAlign w:val="center"/>
          </w:tcPr>
          <w:p w:rsidR="00303981" w:rsidRDefault="00624E00">
            <w:pPr>
              <w:jc w:val="right"/>
            </w:pPr>
            <w:r>
              <w:rPr>
                <w:color w:val="000000"/>
                <w:sz w:val="18"/>
                <w:szCs w:val="18"/>
              </w:rPr>
              <w:t>-</w:t>
            </w:r>
          </w:p>
        </w:tc>
        <w:tc>
          <w:tcPr>
            <w:tcW w:w="1500" w:type="dxa"/>
            <w:vAlign w:val="center"/>
          </w:tcPr>
          <w:p w:rsidR="00303981" w:rsidRDefault="00624E00">
            <w:pPr>
              <w:jc w:val="right"/>
            </w:pPr>
            <w:r>
              <w:rPr>
                <w:color w:val="000000"/>
                <w:sz w:val="18"/>
                <w:szCs w:val="18"/>
              </w:rPr>
              <w:t>968,416.41</w:t>
            </w:r>
          </w:p>
        </w:tc>
        <w:tc>
          <w:tcPr>
            <w:tcW w:w="1500" w:type="dxa"/>
            <w:vAlign w:val="center"/>
          </w:tcPr>
          <w:p w:rsidR="00303981" w:rsidRDefault="00624E00">
            <w:pPr>
              <w:jc w:val="right"/>
            </w:pPr>
            <w:r>
              <w:rPr>
                <w:color w:val="000000"/>
                <w:sz w:val="18"/>
                <w:szCs w:val="18"/>
              </w:rPr>
              <w:t>968,416.41</w:t>
            </w:r>
          </w:p>
        </w:tc>
      </w:tr>
      <w:tr w:rsidR="00303981">
        <w:tc>
          <w:tcPr>
            <w:tcW w:w="1499" w:type="dxa"/>
            <w:vAlign w:val="center"/>
          </w:tcPr>
          <w:p w:rsidR="00303981" w:rsidRDefault="00624E00">
            <w:pPr>
              <w:jc w:val="center"/>
            </w:pPr>
            <w:r>
              <w:rPr>
                <w:color w:val="000000"/>
                <w:sz w:val="18"/>
                <w:szCs w:val="18"/>
              </w:rPr>
              <w:t>应付管理人报酬</w:t>
            </w:r>
          </w:p>
        </w:tc>
        <w:tc>
          <w:tcPr>
            <w:tcW w:w="1499" w:type="dxa"/>
            <w:vAlign w:val="center"/>
          </w:tcPr>
          <w:p w:rsidR="00303981" w:rsidRDefault="00624E00">
            <w:pPr>
              <w:jc w:val="right"/>
            </w:pPr>
            <w:r>
              <w:rPr>
                <w:color w:val="000000"/>
                <w:sz w:val="18"/>
                <w:szCs w:val="18"/>
              </w:rPr>
              <w:t>-</w:t>
            </w:r>
          </w:p>
        </w:tc>
        <w:tc>
          <w:tcPr>
            <w:tcW w:w="1500" w:type="dxa"/>
            <w:vAlign w:val="center"/>
          </w:tcPr>
          <w:p w:rsidR="00303981" w:rsidRDefault="00624E00">
            <w:pPr>
              <w:jc w:val="right"/>
            </w:pPr>
            <w:r>
              <w:rPr>
                <w:color w:val="000000"/>
                <w:sz w:val="18"/>
                <w:szCs w:val="18"/>
              </w:rPr>
              <w:t>-</w:t>
            </w:r>
          </w:p>
        </w:tc>
        <w:tc>
          <w:tcPr>
            <w:tcW w:w="1500" w:type="dxa"/>
            <w:vAlign w:val="center"/>
          </w:tcPr>
          <w:p w:rsidR="00303981" w:rsidRDefault="00624E00">
            <w:pPr>
              <w:jc w:val="right"/>
            </w:pPr>
            <w:r>
              <w:rPr>
                <w:color w:val="000000"/>
                <w:sz w:val="18"/>
                <w:szCs w:val="18"/>
              </w:rPr>
              <w:t>-</w:t>
            </w:r>
          </w:p>
        </w:tc>
        <w:tc>
          <w:tcPr>
            <w:tcW w:w="1500" w:type="dxa"/>
            <w:vAlign w:val="center"/>
          </w:tcPr>
          <w:p w:rsidR="00303981" w:rsidRDefault="00624E00">
            <w:pPr>
              <w:jc w:val="right"/>
            </w:pPr>
            <w:r>
              <w:rPr>
                <w:color w:val="000000"/>
                <w:sz w:val="18"/>
                <w:szCs w:val="18"/>
              </w:rPr>
              <w:t>178,521.49</w:t>
            </w:r>
          </w:p>
        </w:tc>
        <w:tc>
          <w:tcPr>
            <w:tcW w:w="1500" w:type="dxa"/>
            <w:vAlign w:val="center"/>
          </w:tcPr>
          <w:p w:rsidR="00303981" w:rsidRDefault="00624E00">
            <w:pPr>
              <w:jc w:val="right"/>
            </w:pPr>
            <w:r>
              <w:rPr>
                <w:color w:val="000000"/>
                <w:sz w:val="18"/>
                <w:szCs w:val="18"/>
              </w:rPr>
              <w:t>178,521.49</w:t>
            </w:r>
          </w:p>
        </w:tc>
      </w:tr>
      <w:tr w:rsidR="00303981">
        <w:tc>
          <w:tcPr>
            <w:tcW w:w="1499" w:type="dxa"/>
            <w:vAlign w:val="center"/>
          </w:tcPr>
          <w:p w:rsidR="00303981" w:rsidRDefault="00624E00">
            <w:pPr>
              <w:jc w:val="center"/>
            </w:pPr>
            <w:r>
              <w:rPr>
                <w:color w:val="000000"/>
                <w:sz w:val="18"/>
                <w:szCs w:val="18"/>
              </w:rPr>
              <w:t>应付托管费</w:t>
            </w:r>
          </w:p>
        </w:tc>
        <w:tc>
          <w:tcPr>
            <w:tcW w:w="1499" w:type="dxa"/>
            <w:vAlign w:val="center"/>
          </w:tcPr>
          <w:p w:rsidR="00303981" w:rsidRDefault="00624E00">
            <w:pPr>
              <w:jc w:val="right"/>
            </w:pPr>
            <w:r>
              <w:rPr>
                <w:color w:val="000000"/>
                <w:sz w:val="18"/>
                <w:szCs w:val="18"/>
              </w:rPr>
              <w:t>-</w:t>
            </w:r>
          </w:p>
        </w:tc>
        <w:tc>
          <w:tcPr>
            <w:tcW w:w="1500" w:type="dxa"/>
            <w:vAlign w:val="center"/>
          </w:tcPr>
          <w:p w:rsidR="00303981" w:rsidRDefault="00624E00">
            <w:pPr>
              <w:jc w:val="right"/>
            </w:pPr>
            <w:r>
              <w:rPr>
                <w:color w:val="000000"/>
                <w:sz w:val="18"/>
                <w:szCs w:val="18"/>
              </w:rPr>
              <w:t>-</w:t>
            </w:r>
          </w:p>
        </w:tc>
        <w:tc>
          <w:tcPr>
            <w:tcW w:w="1500" w:type="dxa"/>
            <w:vAlign w:val="center"/>
          </w:tcPr>
          <w:p w:rsidR="00303981" w:rsidRDefault="00624E00">
            <w:pPr>
              <w:jc w:val="right"/>
            </w:pPr>
            <w:r>
              <w:rPr>
                <w:color w:val="000000"/>
                <w:sz w:val="18"/>
                <w:szCs w:val="18"/>
              </w:rPr>
              <w:t>-</w:t>
            </w:r>
          </w:p>
        </w:tc>
        <w:tc>
          <w:tcPr>
            <w:tcW w:w="1500" w:type="dxa"/>
            <w:vAlign w:val="center"/>
          </w:tcPr>
          <w:p w:rsidR="00303981" w:rsidRDefault="00624E00">
            <w:pPr>
              <w:jc w:val="right"/>
            </w:pPr>
            <w:r>
              <w:rPr>
                <w:color w:val="000000"/>
                <w:sz w:val="18"/>
                <w:szCs w:val="18"/>
              </w:rPr>
              <w:t>59,507.15</w:t>
            </w:r>
          </w:p>
        </w:tc>
        <w:tc>
          <w:tcPr>
            <w:tcW w:w="1500" w:type="dxa"/>
            <w:vAlign w:val="center"/>
          </w:tcPr>
          <w:p w:rsidR="00303981" w:rsidRDefault="00624E00">
            <w:pPr>
              <w:jc w:val="right"/>
            </w:pPr>
            <w:r>
              <w:rPr>
                <w:color w:val="000000"/>
                <w:sz w:val="18"/>
                <w:szCs w:val="18"/>
              </w:rPr>
              <w:t>59,507.15</w:t>
            </w:r>
          </w:p>
        </w:tc>
      </w:tr>
      <w:tr w:rsidR="00303981">
        <w:tc>
          <w:tcPr>
            <w:tcW w:w="1499" w:type="dxa"/>
            <w:vAlign w:val="center"/>
          </w:tcPr>
          <w:p w:rsidR="00303981" w:rsidRDefault="00624E00">
            <w:pPr>
              <w:jc w:val="center"/>
            </w:pPr>
            <w:r>
              <w:rPr>
                <w:color w:val="000000"/>
                <w:sz w:val="18"/>
                <w:szCs w:val="18"/>
              </w:rPr>
              <w:t>应付销售服务费</w:t>
            </w:r>
          </w:p>
        </w:tc>
        <w:tc>
          <w:tcPr>
            <w:tcW w:w="1499" w:type="dxa"/>
            <w:vAlign w:val="center"/>
          </w:tcPr>
          <w:p w:rsidR="00303981" w:rsidRDefault="00624E00">
            <w:pPr>
              <w:jc w:val="right"/>
            </w:pPr>
            <w:r>
              <w:rPr>
                <w:color w:val="000000"/>
                <w:sz w:val="18"/>
                <w:szCs w:val="18"/>
              </w:rPr>
              <w:t>-</w:t>
            </w:r>
          </w:p>
        </w:tc>
        <w:tc>
          <w:tcPr>
            <w:tcW w:w="1500" w:type="dxa"/>
            <w:vAlign w:val="center"/>
          </w:tcPr>
          <w:p w:rsidR="00303981" w:rsidRDefault="00624E00">
            <w:pPr>
              <w:jc w:val="right"/>
            </w:pPr>
            <w:r>
              <w:rPr>
                <w:color w:val="000000"/>
                <w:sz w:val="18"/>
                <w:szCs w:val="18"/>
              </w:rPr>
              <w:t>-</w:t>
            </w:r>
          </w:p>
        </w:tc>
        <w:tc>
          <w:tcPr>
            <w:tcW w:w="1500" w:type="dxa"/>
            <w:vAlign w:val="center"/>
          </w:tcPr>
          <w:p w:rsidR="00303981" w:rsidRDefault="00624E00">
            <w:pPr>
              <w:jc w:val="right"/>
            </w:pPr>
            <w:r>
              <w:rPr>
                <w:color w:val="000000"/>
                <w:sz w:val="18"/>
                <w:szCs w:val="18"/>
              </w:rPr>
              <w:t>-</w:t>
            </w:r>
          </w:p>
        </w:tc>
        <w:tc>
          <w:tcPr>
            <w:tcW w:w="1500" w:type="dxa"/>
            <w:vAlign w:val="center"/>
          </w:tcPr>
          <w:p w:rsidR="00303981" w:rsidRDefault="00624E00">
            <w:pPr>
              <w:jc w:val="right"/>
            </w:pPr>
            <w:r>
              <w:rPr>
                <w:color w:val="000000"/>
                <w:sz w:val="18"/>
                <w:szCs w:val="18"/>
              </w:rPr>
              <w:t>35,201.52</w:t>
            </w:r>
          </w:p>
        </w:tc>
        <w:tc>
          <w:tcPr>
            <w:tcW w:w="1500" w:type="dxa"/>
            <w:vAlign w:val="center"/>
          </w:tcPr>
          <w:p w:rsidR="00303981" w:rsidRDefault="00624E00">
            <w:pPr>
              <w:jc w:val="right"/>
            </w:pPr>
            <w:r>
              <w:rPr>
                <w:color w:val="000000"/>
                <w:sz w:val="18"/>
                <w:szCs w:val="18"/>
              </w:rPr>
              <w:t>35,201.52</w:t>
            </w:r>
          </w:p>
        </w:tc>
      </w:tr>
      <w:tr w:rsidR="00303981">
        <w:tc>
          <w:tcPr>
            <w:tcW w:w="1499" w:type="dxa"/>
            <w:vAlign w:val="center"/>
          </w:tcPr>
          <w:p w:rsidR="00303981" w:rsidRDefault="00624E00">
            <w:pPr>
              <w:jc w:val="center"/>
            </w:pPr>
            <w:r>
              <w:rPr>
                <w:color w:val="000000"/>
                <w:sz w:val="18"/>
                <w:szCs w:val="18"/>
              </w:rPr>
              <w:t>应付交易费用</w:t>
            </w:r>
          </w:p>
        </w:tc>
        <w:tc>
          <w:tcPr>
            <w:tcW w:w="1499" w:type="dxa"/>
            <w:vAlign w:val="center"/>
          </w:tcPr>
          <w:p w:rsidR="00303981" w:rsidRDefault="00624E00">
            <w:pPr>
              <w:jc w:val="right"/>
            </w:pPr>
            <w:r>
              <w:rPr>
                <w:color w:val="000000"/>
                <w:sz w:val="18"/>
                <w:szCs w:val="18"/>
              </w:rPr>
              <w:t>-</w:t>
            </w:r>
          </w:p>
        </w:tc>
        <w:tc>
          <w:tcPr>
            <w:tcW w:w="1500" w:type="dxa"/>
            <w:vAlign w:val="center"/>
          </w:tcPr>
          <w:p w:rsidR="00303981" w:rsidRDefault="00624E00">
            <w:pPr>
              <w:jc w:val="right"/>
            </w:pPr>
            <w:r>
              <w:rPr>
                <w:color w:val="000000"/>
                <w:sz w:val="18"/>
                <w:szCs w:val="18"/>
              </w:rPr>
              <w:t>-</w:t>
            </w:r>
          </w:p>
        </w:tc>
        <w:tc>
          <w:tcPr>
            <w:tcW w:w="1500" w:type="dxa"/>
            <w:vAlign w:val="center"/>
          </w:tcPr>
          <w:p w:rsidR="00303981" w:rsidRDefault="00624E00">
            <w:pPr>
              <w:jc w:val="right"/>
            </w:pPr>
            <w:r>
              <w:rPr>
                <w:color w:val="000000"/>
                <w:sz w:val="18"/>
                <w:szCs w:val="18"/>
              </w:rPr>
              <w:t>-</w:t>
            </w:r>
          </w:p>
        </w:tc>
        <w:tc>
          <w:tcPr>
            <w:tcW w:w="1500" w:type="dxa"/>
            <w:vAlign w:val="center"/>
          </w:tcPr>
          <w:p w:rsidR="00303981" w:rsidRDefault="00624E00">
            <w:pPr>
              <w:jc w:val="right"/>
            </w:pPr>
            <w:r>
              <w:rPr>
                <w:color w:val="000000"/>
                <w:sz w:val="18"/>
                <w:szCs w:val="18"/>
              </w:rPr>
              <w:t>21,386.13</w:t>
            </w:r>
          </w:p>
        </w:tc>
        <w:tc>
          <w:tcPr>
            <w:tcW w:w="1500" w:type="dxa"/>
            <w:vAlign w:val="center"/>
          </w:tcPr>
          <w:p w:rsidR="00303981" w:rsidRDefault="00624E00">
            <w:pPr>
              <w:jc w:val="right"/>
            </w:pPr>
            <w:r>
              <w:rPr>
                <w:color w:val="000000"/>
                <w:sz w:val="18"/>
                <w:szCs w:val="18"/>
              </w:rPr>
              <w:t>21,386.13</w:t>
            </w:r>
          </w:p>
        </w:tc>
      </w:tr>
      <w:tr w:rsidR="00303981">
        <w:tc>
          <w:tcPr>
            <w:tcW w:w="1499" w:type="dxa"/>
            <w:vAlign w:val="center"/>
          </w:tcPr>
          <w:p w:rsidR="00303981" w:rsidRDefault="00624E00">
            <w:pPr>
              <w:jc w:val="center"/>
            </w:pPr>
            <w:r>
              <w:rPr>
                <w:color w:val="000000"/>
                <w:sz w:val="18"/>
                <w:szCs w:val="18"/>
              </w:rPr>
              <w:t>应交税费</w:t>
            </w:r>
          </w:p>
        </w:tc>
        <w:tc>
          <w:tcPr>
            <w:tcW w:w="1499" w:type="dxa"/>
            <w:vAlign w:val="center"/>
          </w:tcPr>
          <w:p w:rsidR="00303981" w:rsidRDefault="00624E00">
            <w:pPr>
              <w:jc w:val="right"/>
            </w:pPr>
            <w:r>
              <w:rPr>
                <w:color w:val="000000"/>
                <w:sz w:val="18"/>
                <w:szCs w:val="18"/>
              </w:rPr>
              <w:t>-</w:t>
            </w:r>
          </w:p>
        </w:tc>
        <w:tc>
          <w:tcPr>
            <w:tcW w:w="1500" w:type="dxa"/>
            <w:vAlign w:val="center"/>
          </w:tcPr>
          <w:p w:rsidR="00303981" w:rsidRDefault="00624E00">
            <w:pPr>
              <w:jc w:val="right"/>
            </w:pPr>
            <w:r>
              <w:rPr>
                <w:color w:val="000000"/>
                <w:sz w:val="18"/>
                <w:szCs w:val="18"/>
              </w:rPr>
              <w:t>-</w:t>
            </w:r>
          </w:p>
        </w:tc>
        <w:tc>
          <w:tcPr>
            <w:tcW w:w="1500" w:type="dxa"/>
            <w:vAlign w:val="center"/>
          </w:tcPr>
          <w:p w:rsidR="00303981" w:rsidRDefault="00624E00">
            <w:pPr>
              <w:jc w:val="right"/>
            </w:pPr>
            <w:r>
              <w:rPr>
                <w:color w:val="000000"/>
                <w:sz w:val="18"/>
                <w:szCs w:val="18"/>
              </w:rPr>
              <w:t>-</w:t>
            </w:r>
          </w:p>
        </w:tc>
        <w:tc>
          <w:tcPr>
            <w:tcW w:w="1500" w:type="dxa"/>
            <w:vAlign w:val="center"/>
          </w:tcPr>
          <w:p w:rsidR="00303981" w:rsidRDefault="00624E00">
            <w:pPr>
              <w:jc w:val="right"/>
            </w:pPr>
            <w:r>
              <w:rPr>
                <w:color w:val="000000"/>
                <w:sz w:val="18"/>
                <w:szCs w:val="18"/>
              </w:rPr>
              <w:t>473,470.23</w:t>
            </w:r>
          </w:p>
        </w:tc>
        <w:tc>
          <w:tcPr>
            <w:tcW w:w="1500" w:type="dxa"/>
            <w:vAlign w:val="center"/>
          </w:tcPr>
          <w:p w:rsidR="00303981" w:rsidRDefault="00624E00">
            <w:pPr>
              <w:jc w:val="right"/>
            </w:pPr>
            <w:r>
              <w:rPr>
                <w:color w:val="000000"/>
                <w:sz w:val="18"/>
                <w:szCs w:val="18"/>
              </w:rPr>
              <w:t>473,470.23</w:t>
            </w:r>
          </w:p>
        </w:tc>
      </w:tr>
      <w:tr w:rsidR="00303981">
        <w:tc>
          <w:tcPr>
            <w:tcW w:w="1499" w:type="dxa"/>
            <w:vAlign w:val="center"/>
          </w:tcPr>
          <w:p w:rsidR="00303981" w:rsidRDefault="00624E00">
            <w:pPr>
              <w:jc w:val="center"/>
            </w:pPr>
            <w:r>
              <w:rPr>
                <w:color w:val="000000"/>
                <w:sz w:val="18"/>
                <w:szCs w:val="18"/>
              </w:rPr>
              <w:t>应付利息</w:t>
            </w:r>
          </w:p>
        </w:tc>
        <w:tc>
          <w:tcPr>
            <w:tcW w:w="1499" w:type="dxa"/>
            <w:vAlign w:val="center"/>
          </w:tcPr>
          <w:p w:rsidR="00303981" w:rsidRDefault="00624E00">
            <w:pPr>
              <w:jc w:val="right"/>
            </w:pPr>
            <w:r>
              <w:rPr>
                <w:color w:val="000000"/>
                <w:sz w:val="18"/>
                <w:szCs w:val="18"/>
              </w:rPr>
              <w:t>-</w:t>
            </w:r>
          </w:p>
        </w:tc>
        <w:tc>
          <w:tcPr>
            <w:tcW w:w="1500" w:type="dxa"/>
            <w:vAlign w:val="center"/>
          </w:tcPr>
          <w:p w:rsidR="00303981" w:rsidRDefault="00624E00">
            <w:pPr>
              <w:jc w:val="right"/>
            </w:pPr>
            <w:r>
              <w:rPr>
                <w:color w:val="000000"/>
                <w:sz w:val="18"/>
                <w:szCs w:val="18"/>
              </w:rPr>
              <w:t>-</w:t>
            </w:r>
          </w:p>
        </w:tc>
        <w:tc>
          <w:tcPr>
            <w:tcW w:w="1500" w:type="dxa"/>
            <w:vAlign w:val="center"/>
          </w:tcPr>
          <w:p w:rsidR="00303981" w:rsidRDefault="00624E00">
            <w:pPr>
              <w:jc w:val="right"/>
            </w:pPr>
            <w:r>
              <w:rPr>
                <w:color w:val="000000"/>
                <w:sz w:val="18"/>
                <w:szCs w:val="18"/>
              </w:rPr>
              <w:t>-</w:t>
            </w:r>
          </w:p>
        </w:tc>
        <w:tc>
          <w:tcPr>
            <w:tcW w:w="1500" w:type="dxa"/>
            <w:vAlign w:val="center"/>
          </w:tcPr>
          <w:p w:rsidR="00303981" w:rsidRDefault="00624E00">
            <w:pPr>
              <w:jc w:val="right"/>
            </w:pPr>
            <w:r>
              <w:rPr>
                <w:color w:val="000000"/>
                <w:sz w:val="18"/>
                <w:szCs w:val="18"/>
              </w:rPr>
              <w:t>4,394.92</w:t>
            </w:r>
          </w:p>
        </w:tc>
        <w:tc>
          <w:tcPr>
            <w:tcW w:w="1500" w:type="dxa"/>
            <w:vAlign w:val="center"/>
          </w:tcPr>
          <w:p w:rsidR="00303981" w:rsidRDefault="00624E00">
            <w:pPr>
              <w:jc w:val="right"/>
            </w:pPr>
            <w:r>
              <w:rPr>
                <w:color w:val="000000"/>
                <w:sz w:val="18"/>
                <w:szCs w:val="18"/>
              </w:rPr>
              <w:t>4,394.92</w:t>
            </w:r>
          </w:p>
        </w:tc>
      </w:tr>
      <w:tr w:rsidR="00303981">
        <w:tc>
          <w:tcPr>
            <w:tcW w:w="1499" w:type="dxa"/>
            <w:vAlign w:val="center"/>
          </w:tcPr>
          <w:p w:rsidR="00303981" w:rsidRDefault="00624E00">
            <w:pPr>
              <w:jc w:val="center"/>
            </w:pPr>
            <w:r>
              <w:rPr>
                <w:color w:val="000000"/>
                <w:sz w:val="18"/>
                <w:szCs w:val="18"/>
              </w:rPr>
              <w:t>其他负债</w:t>
            </w:r>
          </w:p>
        </w:tc>
        <w:tc>
          <w:tcPr>
            <w:tcW w:w="1499" w:type="dxa"/>
            <w:vAlign w:val="center"/>
          </w:tcPr>
          <w:p w:rsidR="00303981" w:rsidRDefault="00624E00">
            <w:pPr>
              <w:jc w:val="right"/>
            </w:pPr>
            <w:r>
              <w:rPr>
                <w:color w:val="000000"/>
                <w:sz w:val="18"/>
                <w:szCs w:val="18"/>
              </w:rPr>
              <w:t>-</w:t>
            </w:r>
          </w:p>
        </w:tc>
        <w:tc>
          <w:tcPr>
            <w:tcW w:w="1500" w:type="dxa"/>
            <w:vAlign w:val="center"/>
          </w:tcPr>
          <w:p w:rsidR="00303981" w:rsidRDefault="00624E00">
            <w:pPr>
              <w:jc w:val="right"/>
            </w:pPr>
            <w:r>
              <w:rPr>
                <w:color w:val="000000"/>
                <w:sz w:val="18"/>
                <w:szCs w:val="18"/>
              </w:rPr>
              <w:t>-</w:t>
            </w:r>
          </w:p>
        </w:tc>
        <w:tc>
          <w:tcPr>
            <w:tcW w:w="1500" w:type="dxa"/>
            <w:vAlign w:val="center"/>
          </w:tcPr>
          <w:p w:rsidR="00303981" w:rsidRDefault="00624E00">
            <w:pPr>
              <w:jc w:val="right"/>
            </w:pPr>
            <w:r>
              <w:rPr>
                <w:color w:val="000000"/>
                <w:sz w:val="18"/>
                <w:szCs w:val="18"/>
              </w:rPr>
              <w:t>-</w:t>
            </w:r>
          </w:p>
        </w:tc>
        <w:tc>
          <w:tcPr>
            <w:tcW w:w="1500" w:type="dxa"/>
            <w:vAlign w:val="center"/>
          </w:tcPr>
          <w:p w:rsidR="00303981" w:rsidRDefault="00624E00">
            <w:pPr>
              <w:jc w:val="right"/>
            </w:pPr>
            <w:r>
              <w:rPr>
                <w:color w:val="000000"/>
                <w:sz w:val="18"/>
                <w:szCs w:val="18"/>
              </w:rPr>
              <w:t>313,261.24</w:t>
            </w:r>
          </w:p>
        </w:tc>
        <w:tc>
          <w:tcPr>
            <w:tcW w:w="1500" w:type="dxa"/>
            <w:vAlign w:val="center"/>
          </w:tcPr>
          <w:p w:rsidR="00303981" w:rsidRDefault="00624E00">
            <w:pPr>
              <w:jc w:val="right"/>
            </w:pPr>
            <w:r>
              <w:rPr>
                <w:color w:val="000000"/>
                <w:sz w:val="18"/>
                <w:szCs w:val="18"/>
              </w:rPr>
              <w:t>313,261.24</w:t>
            </w:r>
          </w:p>
        </w:tc>
      </w:tr>
      <w:tr w:rsidR="00916EC9" w:rsidRPr="0091212A" w:rsidTr="00A2302D">
        <w:trPr>
          <w:trHeight w:val="280"/>
        </w:trPr>
        <w:tc>
          <w:tcPr>
            <w:tcW w:w="3459" w:type="dxa"/>
            <w:vAlign w:val="center"/>
          </w:tcPr>
          <w:p w:rsidR="00916EC9" w:rsidRPr="0056514C" w:rsidRDefault="00916EC9" w:rsidP="00A2302D">
            <w:pPr>
              <w:spacing w:before="29" w:line="288" w:lineRule="auto"/>
              <w:rPr>
                <w:color w:val="000000"/>
                <w:sz w:val="18"/>
                <w:szCs w:val="18"/>
              </w:rPr>
            </w:pPr>
            <w:r w:rsidRPr="0056514C">
              <w:rPr>
                <w:rFonts w:hint="eastAsia"/>
                <w:color w:val="000000"/>
                <w:sz w:val="18"/>
                <w:szCs w:val="18"/>
              </w:rPr>
              <w:t>负债总计</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15,499,864.25</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2,054,159.09</w:t>
            </w:r>
          </w:p>
        </w:tc>
        <w:tc>
          <w:tcPr>
            <w:tcW w:w="3459" w:type="dxa"/>
            <w:vAlign w:val="center"/>
          </w:tcPr>
          <w:p w:rsidR="00916EC9" w:rsidRPr="00EB682B" w:rsidRDefault="00916EC9" w:rsidP="004C1637">
            <w:pPr>
              <w:spacing w:before="29" w:line="288" w:lineRule="auto"/>
              <w:ind w:right="210"/>
              <w:jc w:val="right"/>
              <w:rPr>
                <w:sz w:val="18"/>
                <w:szCs w:val="18"/>
              </w:rPr>
            </w:pPr>
            <w:r w:rsidRPr="00EB682B">
              <w:rPr>
                <w:sz w:val="18"/>
                <w:szCs w:val="18"/>
              </w:rPr>
              <w:t>17,554,023.34</w:t>
            </w:r>
          </w:p>
        </w:tc>
      </w:tr>
      <w:tr w:rsidR="00916EC9" w:rsidRPr="0091212A" w:rsidTr="00A2302D">
        <w:trPr>
          <w:trHeight w:val="280"/>
        </w:trPr>
        <w:tc>
          <w:tcPr>
            <w:tcW w:w="3459" w:type="dxa"/>
            <w:vAlign w:val="center"/>
          </w:tcPr>
          <w:p w:rsidR="00916EC9" w:rsidRPr="0056514C" w:rsidRDefault="00916EC9" w:rsidP="00A2302D">
            <w:pPr>
              <w:spacing w:before="29" w:line="288" w:lineRule="auto"/>
              <w:rPr>
                <w:color w:val="000000"/>
                <w:sz w:val="18"/>
                <w:szCs w:val="18"/>
              </w:rPr>
            </w:pPr>
            <w:r w:rsidRPr="0056514C">
              <w:rPr>
                <w:rFonts w:hint="eastAsia"/>
                <w:color w:val="000000"/>
                <w:sz w:val="18"/>
                <w:szCs w:val="18"/>
              </w:rPr>
              <w:t>利率敏感度缺口</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29,194,052.63</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292,450,488.20</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6,600,405.52</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328,244,946.35</w:t>
            </w:r>
          </w:p>
        </w:tc>
      </w:tr>
      <w:tr w:rsidR="00916EC9" w:rsidRPr="0091212A" w:rsidTr="00C12230">
        <w:trPr>
          <w:trHeight w:val="280"/>
        </w:trPr>
        <w:tc>
          <w:tcPr>
            <w:tcW w:w="3459" w:type="dxa"/>
            <w:vAlign w:val="center"/>
          </w:tcPr>
          <w:p w:rsidR="00916EC9" w:rsidRPr="00C23F14" w:rsidRDefault="00916EC9" w:rsidP="00C23F14">
            <w:pPr>
              <w:spacing w:before="29" w:line="288" w:lineRule="auto"/>
              <w:jc w:val="center"/>
              <w:rPr>
                <w:b/>
                <w:sz w:val="18"/>
                <w:szCs w:val="18"/>
              </w:rPr>
            </w:pPr>
            <w:r w:rsidRPr="00C23F14">
              <w:rPr>
                <w:rFonts w:hint="eastAsia"/>
                <w:b/>
                <w:sz w:val="18"/>
                <w:szCs w:val="18"/>
              </w:rPr>
              <w:t>上年度末</w:t>
            </w:r>
          </w:p>
          <w:p w:rsidR="00916EC9" w:rsidRPr="00C23F14" w:rsidRDefault="00916EC9" w:rsidP="00C23F14">
            <w:pPr>
              <w:spacing w:before="29" w:line="288" w:lineRule="auto"/>
              <w:jc w:val="center"/>
              <w:rPr>
                <w:b/>
                <w:sz w:val="18"/>
                <w:szCs w:val="18"/>
              </w:rPr>
            </w:pPr>
            <w:r w:rsidRPr="00C23F14">
              <w:rPr>
                <w:b/>
                <w:sz w:val="18"/>
                <w:szCs w:val="18"/>
              </w:rPr>
              <w:t>2017</w:t>
            </w:r>
            <w:r w:rsidRPr="00C23F14">
              <w:rPr>
                <w:b/>
                <w:sz w:val="18"/>
                <w:szCs w:val="18"/>
              </w:rPr>
              <w:t>年</w:t>
            </w:r>
            <w:r w:rsidRPr="00C23F14">
              <w:rPr>
                <w:b/>
                <w:sz w:val="18"/>
                <w:szCs w:val="18"/>
              </w:rPr>
              <w:t>12</w:t>
            </w:r>
            <w:r w:rsidRPr="00C23F14">
              <w:rPr>
                <w:b/>
                <w:sz w:val="18"/>
                <w:szCs w:val="18"/>
              </w:rPr>
              <w:t>月</w:t>
            </w:r>
            <w:r w:rsidRPr="00C23F14">
              <w:rPr>
                <w:b/>
                <w:sz w:val="18"/>
                <w:szCs w:val="18"/>
              </w:rPr>
              <w:t>31</w:t>
            </w:r>
            <w:r w:rsidRPr="00C23F14">
              <w:rPr>
                <w:b/>
                <w:sz w:val="18"/>
                <w:szCs w:val="18"/>
              </w:rPr>
              <w:t>日</w:t>
            </w:r>
          </w:p>
        </w:tc>
        <w:tc>
          <w:tcPr>
            <w:tcW w:w="3459" w:type="dxa"/>
            <w:vAlign w:val="center"/>
          </w:tcPr>
          <w:p w:rsidR="00916EC9" w:rsidRPr="00C23F14" w:rsidRDefault="00916EC9" w:rsidP="00C23F14">
            <w:pPr>
              <w:spacing w:before="29" w:line="288" w:lineRule="auto"/>
              <w:jc w:val="center"/>
              <w:rPr>
                <w:b/>
                <w:sz w:val="18"/>
                <w:szCs w:val="18"/>
              </w:rPr>
            </w:pPr>
            <w:r w:rsidRPr="00C23F14">
              <w:rPr>
                <w:b/>
                <w:sz w:val="18"/>
                <w:szCs w:val="18"/>
              </w:rPr>
              <w:t>1</w:t>
            </w:r>
            <w:r w:rsidRPr="00C23F14">
              <w:rPr>
                <w:rFonts w:hint="eastAsia"/>
                <w:b/>
                <w:sz w:val="18"/>
                <w:szCs w:val="18"/>
              </w:rPr>
              <w:t>年以内</w:t>
            </w:r>
          </w:p>
        </w:tc>
        <w:tc>
          <w:tcPr>
            <w:tcW w:w="3459" w:type="dxa"/>
            <w:vAlign w:val="center"/>
          </w:tcPr>
          <w:p w:rsidR="00916EC9" w:rsidRPr="00C23F14" w:rsidRDefault="00916EC9" w:rsidP="00C23F14">
            <w:pPr>
              <w:spacing w:before="29" w:line="288" w:lineRule="auto"/>
              <w:jc w:val="center"/>
              <w:rPr>
                <w:b/>
                <w:sz w:val="18"/>
                <w:szCs w:val="18"/>
              </w:rPr>
            </w:pPr>
            <w:r w:rsidRPr="00C23F14">
              <w:rPr>
                <w:b/>
                <w:sz w:val="18"/>
                <w:szCs w:val="18"/>
              </w:rPr>
              <w:t>1-5</w:t>
            </w:r>
            <w:r w:rsidRPr="00C23F14">
              <w:rPr>
                <w:rFonts w:hint="eastAsia"/>
                <w:b/>
                <w:sz w:val="18"/>
                <w:szCs w:val="18"/>
              </w:rPr>
              <w:t>年</w:t>
            </w:r>
          </w:p>
        </w:tc>
        <w:tc>
          <w:tcPr>
            <w:tcW w:w="3459" w:type="dxa"/>
            <w:vAlign w:val="center"/>
          </w:tcPr>
          <w:p w:rsidR="00916EC9" w:rsidRPr="00C23F14" w:rsidRDefault="00916EC9" w:rsidP="00C23F14">
            <w:pPr>
              <w:spacing w:before="29" w:line="288" w:lineRule="auto"/>
              <w:jc w:val="center"/>
              <w:rPr>
                <w:b/>
                <w:sz w:val="18"/>
                <w:szCs w:val="18"/>
              </w:rPr>
            </w:pPr>
            <w:r w:rsidRPr="00C23F14">
              <w:rPr>
                <w:b/>
                <w:sz w:val="18"/>
                <w:szCs w:val="18"/>
              </w:rPr>
              <w:t>5</w:t>
            </w:r>
            <w:r w:rsidRPr="00C23F14">
              <w:rPr>
                <w:rFonts w:hint="eastAsia"/>
                <w:b/>
                <w:sz w:val="18"/>
                <w:szCs w:val="18"/>
              </w:rPr>
              <w:t>年以上</w:t>
            </w:r>
          </w:p>
        </w:tc>
        <w:tc>
          <w:tcPr>
            <w:tcW w:w="3459" w:type="dxa"/>
            <w:vAlign w:val="center"/>
          </w:tcPr>
          <w:p w:rsidR="00916EC9" w:rsidRPr="00C23F14" w:rsidRDefault="00916EC9" w:rsidP="00C23F14">
            <w:pPr>
              <w:spacing w:before="29" w:line="288" w:lineRule="auto"/>
              <w:jc w:val="center"/>
              <w:rPr>
                <w:b/>
                <w:sz w:val="18"/>
                <w:szCs w:val="18"/>
              </w:rPr>
            </w:pPr>
            <w:r w:rsidRPr="00C23F14">
              <w:rPr>
                <w:rFonts w:hint="eastAsia"/>
                <w:b/>
                <w:sz w:val="18"/>
                <w:szCs w:val="18"/>
              </w:rPr>
              <w:t>不计息</w:t>
            </w:r>
          </w:p>
        </w:tc>
        <w:tc>
          <w:tcPr>
            <w:tcW w:w="3459" w:type="dxa"/>
            <w:vAlign w:val="center"/>
          </w:tcPr>
          <w:p w:rsidR="00916EC9" w:rsidRPr="00C23F14" w:rsidRDefault="00916EC9" w:rsidP="00C23F14">
            <w:pPr>
              <w:spacing w:before="29" w:line="288" w:lineRule="auto"/>
              <w:jc w:val="center"/>
              <w:rPr>
                <w:b/>
                <w:sz w:val="18"/>
                <w:szCs w:val="18"/>
              </w:rPr>
            </w:pPr>
            <w:r w:rsidRPr="00C23F14">
              <w:rPr>
                <w:rFonts w:hint="eastAsia"/>
                <w:b/>
                <w:sz w:val="18"/>
                <w:szCs w:val="18"/>
              </w:rPr>
              <w:t>合计</w:t>
            </w:r>
          </w:p>
        </w:tc>
      </w:tr>
      <w:tr w:rsidR="00916EC9" w:rsidRPr="0091212A" w:rsidTr="004F265E">
        <w:trPr>
          <w:trHeight w:val="280"/>
        </w:trPr>
        <w:tc>
          <w:tcPr>
            <w:tcW w:w="3459" w:type="dxa"/>
            <w:vAlign w:val="center"/>
          </w:tcPr>
          <w:p w:rsidR="00916EC9" w:rsidRPr="006666AF" w:rsidRDefault="00916EC9" w:rsidP="004F265E">
            <w:pPr>
              <w:spacing w:before="29" w:line="288" w:lineRule="auto"/>
              <w:rPr>
                <w:rFonts w:ascii="宋体" w:hAnsi="宋体"/>
                <w:color w:val="000000"/>
                <w:szCs w:val="21"/>
              </w:rPr>
            </w:pPr>
            <w:r w:rsidRPr="0056514C">
              <w:rPr>
                <w:rFonts w:hint="eastAsia"/>
                <w:color w:val="000000"/>
                <w:sz w:val="18"/>
                <w:szCs w:val="18"/>
              </w:rPr>
              <w:t>资产</w:t>
            </w: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91212A" w:rsidRDefault="00916EC9" w:rsidP="00400137">
            <w:pPr>
              <w:spacing w:line="360" w:lineRule="auto"/>
              <w:jc w:val="right"/>
              <w:rPr>
                <w:rFonts w:ascii="宋体" w:hAnsi="宋体"/>
                <w:b/>
                <w:color w:val="000000"/>
                <w:szCs w:val="21"/>
              </w:rPr>
            </w:pPr>
          </w:p>
        </w:tc>
        <w:tc>
          <w:tcPr>
            <w:tcW w:w="3459" w:type="dxa"/>
            <w:vAlign w:val="center"/>
          </w:tcPr>
          <w:p w:rsidR="00916EC9" w:rsidRPr="0091212A" w:rsidRDefault="00916EC9" w:rsidP="00400137">
            <w:pPr>
              <w:spacing w:line="360" w:lineRule="auto"/>
              <w:jc w:val="right"/>
              <w:rPr>
                <w:rFonts w:ascii="宋体" w:hAnsi="宋体"/>
                <w:b/>
                <w:color w:val="000000"/>
                <w:szCs w:val="21"/>
              </w:rPr>
            </w:pPr>
          </w:p>
        </w:tc>
        <w:tc>
          <w:tcPr>
            <w:tcW w:w="3459" w:type="dxa"/>
            <w:vAlign w:val="center"/>
          </w:tcPr>
          <w:p w:rsidR="00916EC9" w:rsidRPr="0091212A" w:rsidRDefault="00916EC9" w:rsidP="00400137">
            <w:pPr>
              <w:spacing w:line="360" w:lineRule="auto"/>
              <w:jc w:val="right"/>
              <w:rPr>
                <w:rFonts w:ascii="宋体" w:hAnsi="宋体"/>
                <w:b/>
                <w:color w:val="000000"/>
                <w:szCs w:val="21"/>
              </w:rPr>
            </w:pPr>
          </w:p>
        </w:tc>
        <w:tc>
          <w:tcPr>
            <w:tcW w:w="3459" w:type="dxa"/>
            <w:vAlign w:val="center"/>
          </w:tcPr>
          <w:p w:rsidR="00916EC9" w:rsidRPr="0091212A" w:rsidRDefault="00916EC9" w:rsidP="00400137">
            <w:pPr>
              <w:spacing w:line="360" w:lineRule="auto"/>
              <w:jc w:val="right"/>
              <w:rPr>
                <w:rFonts w:ascii="宋体" w:hAnsi="宋体"/>
                <w:b/>
                <w:color w:val="000000"/>
                <w:szCs w:val="21"/>
              </w:rPr>
            </w:pPr>
          </w:p>
        </w:tc>
      </w:tr>
      <w:tr w:rsidR="00303981">
        <w:tc>
          <w:tcPr>
            <w:tcW w:w="1499" w:type="dxa"/>
            <w:vAlign w:val="center"/>
          </w:tcPr>
          <w:p w:rsidR="00303981" w:rsidRDefault="00624E00">
            <w:pPr>
              <w:jc w:val="center"/>
            </w:pPr>
            <w:r>
              <w:rPr>
                <w:color w:val="000000"/>
                <w:sz w:val="18"/>
                <w:szCs w:val="18"/>
              </w:rPr>
              <w:t>银行存款</w:t>
            </w:r>
          </w:p>
        </w:tc>
        <w:tc>
          <w:tcPr>
            <w:tcW w:w="1499" w:type="dxa"/>
            <w:vAlign w:val="center"/>
          </w:tcPr>
          <w:p w:rsidR="00303981" w:rsidRDefault="00624E00">
            <w:pPr>
              <w:jc w:val="right"/>
            </w:pPr>
            <w:r>
              <w:rPr>
                <w:color w:val="000000"/>
                <w:sz w:val="18"/>
                <w:szCs w:val="18"/>
              </w:rPr>
              <w:t>705,714.76</w:t>
            </w:r>
          </w:p>
        </w:tc>
        <w:tc>
          <w:tcPr>
            <w:tcW w:w="1500" w:type="dxa"/>
            <w:vAlign w:val="center"/>
          </w:tcPr>
          <w:p w:rsidR="00303981" w:rsidRDefault="00624E00">
            <w:pPr>
              <w:jc w:val="right"/>
            </w:pPr>
            <w:r>
              <w:rPr>
                <w:color w:val="000000"/>
                <w:sz w:val="18"/>
                <w:szCs w:val="18"/>
              </w:rPr>
              <w:t>-</w:t>
            </w:r>
          </w:p>
        </w:tc>
        <w:tc>
          <w:tcPr>
            <w:tcW w:w="1500" w:type="dxa"/>
            <w:vAlign w:val="center"/>
          </w:tcPr>
          <w:p w:rsidR="00303981" w:rsidRDefault="00624E00">
            <w:pPr>
              <w:jc w:val="right"/>
            </w:pPr>
            <w:r>
              <w:rPr>
                <w:color w:val="000000"/>
                <w:sz w:val="18"/>
                <w:szCs w:val="18"/>
              </w:rPr>
              <w:t>-</w:t>
            </w:r>
          </w:p>
        </w:tc>
        <w:tc>
          <w:tcPr>
            <w:tcW w:w="1500" w:type="dxa"/>
            <w:vAlign w:val="center"/>
          </w:tcPr>
          <w:p w:rsidR="00303981" w:rsidRDefault="00624E00">
            <w:pPr>
              <w:jc w:val="right"/>
            </w:pPr>
            <w:r>
              <w:rPr>
                <w:color w:val="000000"/>
                <w:sz w:val="18"/>
                <w:szCs w:val="18"/>
              </w:rPr>
              <w:t>-</w:t>
            </w:r>
          </w:p>
        </w:tc>
        <w:tc>
          <w:tcPr>
            <w:tcW w:w="1500" w:type="dxa"/>
            <w:vAlign w:val="center"/>
          </w:tcPr>
          <w:p w:rsidR="00303981" w:rsidRDefault="00624E00">
            <w:pPr>
              <w:jc w:val="right"/>
            </w:pPr>
            <w:r>
              <w:rPr>
                <w:color w:val="000000"/>
                <w:sz w:val="18"/>
                <w:szCs w:val="18"/>
              </w:rPr>
              <w:t>705,714.76</w:t>
            </w:r>
          </w:p>
        </w:tc>
      </w:tr>
      <w:tr w:rsidR="00303981">
        <w:tc>
          <w:tcPr>
            <w:tcW w:w="1499" w:type="dxa"/>
            <w:vAlign w:val="center"/>
          </w:tcPr>
          <w:p w:rsidR="00303981" w:rsidRDefault="00624E00">
            <w:pPr>
              <w:jc w:val="center"/>
            </w:pPr>
            <w:r>
              <w:rPr>
                <w:color w:val="000000"/>
                <w:sz w:val="18"/>
                <w:szCs w:val="18"/>
              </w:rPr>
              <w:t>结算备付金</w:t>
            </w:r>
          </w:p>
        </w:tc>
        <w:tc>
          <w:tcPr>
            <w:tcW w:w="1499" w:type="dxa"/>
            <w:vAlign w:val="center"/>
          </w:tcPr>
          <w:p w:rsidR="00303981" w:rsidRDefault="00624E00">
            <w:pPr>
              <w:jc w:val="right"/>
            </w:pPr>
            <w:r>
              <w:rPr>
                <w:color w:val="000000"/>
                <w:sz w:val="18"/>
                <w:szCs w:val="18"/>
              </w:rPr>
              <w:t>7,128,225.16</w:t>
            </w:r>
          </w:p>
        </w:tc>
        <w:tc>
          <w:tcPr>
            <w:tcW w:w="1500" w:type="dxa"/>
            <w:vAlign w:val="center"/>
          </w:tcPr>
          <w:p w:rsidR="00303981" w:rsidRDefault="00624E00">
            <w:pPr>
              <w:jc w:val="right"/>
            </w:pPr>
            <w:r>
              <w:rPr>
                <w:color w:val="000000"/>
                <w:sz w:val="18"/>
                <w:szCs w:val="18"/>
              </w:rPr>
              <w:t>-</w:t>
            </w:r>
          </w:p>
        </w:tc>
        <w:tc>
          <w:tcPr>
            <w:tcW w:w="1500" w:type="dxa"/>
            <w:vAlign w:val="center"/>
          </w:tcPr>
          <w:p w:rsidR="00303981" w:rsidRDefault="00624E00">
            <w:pPr>
              <w:jc w:val="right"/>
            </w:pPr>
            <w:r>
              <w:rPr>
                <w:color w:val="000000"/>
                <w:sz w:val="18"/>
                <w:szCs w:val="18"/>
              </w:rPr>
              <w:t>-</w:t>
            </w:r>
          </w:p>
        </w:tc>
        <w:tc>
          <w:tcPr>
            <w:tcW w:w="1500" w:type="dxa"/>
            <w:vAlign w:val="center"/>
          </w:tcPr>
          <w:p w:rsidR="00303981" w:rsidRDefault="00624E00">
            <w:pPr>
              <w:jc w:val="right"/>
            </w:pPr>
            <w:r>
              <w:rPr>
                <w:color w:val="000000"/>
                <w:sz w:val="18"/>
                <w:szCs w:val="18"/>
              </w:rPr>
              <w:t>-</w:t>
            </w:r>
          </w:p>
        </w:tc>
        <w:tc>
          <w:tcPr>
            <w:tcW w:w="1500" w:type="dxa"/>
            <w:vAlign w:val="center"/>
          </w:tcPr>
          <w:p w:rsidR="00303981" w:rsidRDefault="00624E00">
            <w:pPr>
              <w:jc w:val="right"/>
            </w:pPr>
            <w:r>
              <w:rPr>
                <w:color w:val="000000"/>
                <w:sz w:val="18"/>
                <w:szCs w:val="18"/>
              </w:rPr>
              <w:t>7,128,225.16</w:t>
            </w:r>
          </w:p>
        </w:tc>
      </w:tr>
      <w:tr w:rsidR="00303981">
        <w:tc>
          <w:tcPr>
            <w:tcW w:w="1499" w:type="dxa"/>
            <w:vAlign w:val="center"/>
          </w:tcPr>
          <w:p w:rsidR="00303981" w:rsidRDefault="00624E00">
            <w:pPr>
              <w:jc w:val="center"/>
            </w:pPr>
            <w:r>
              <w:rPr>
                <w:color w:val="000000"/>
                <w:sz w:val="18"/>
                <w:szCs w:val="18"/>
              </w:rPr>
              <w:t>存出保证金</w:t>
            </w:r>
          </w:p>
        </w:tc>
        <w:tc>
          <w:tcPr>
            <w:tcW w:w="1499" w:type="dxa"/>
            <w:vAlign w:val="center"/>
          </w:tcPr>
          <w:p w:rsidR="00303981" w:rsidRDefault="00624E00">
            <w:pPr>
              <w:jc w:val="right"/>
            </w:pPr>
            <w:r>
              <w:rPr>
                <w:color w:val="000000"/>
                <w:sz w:val="18"/>
                <w:szCs w:val="18"/>
              </w:rPr>
              <w:t>24,088.27</w:t>
            </w:r>
          </w:p>
        </w:tc>
        <w:tc>
          <w:tcPr>
            <w:tcW w:w="1500" w:type="dxa"/>
            <w:vAlign w:val="center"/>
          </w:tcPr>
          <w:p w:rsidR="00303981" w:rsidRDefault="00624E00">
            <w:pPr>
              <w:jc w:val="right"/>
            </w:pPr>
            <w:r>
              <w:rPr>
                <w:color w:val="000000"/>
                <w:sz w:val="18"/>
                <w:szCs w:val="18"/>
              </w:rPr>
              <w:t>-</w:t>
            </w:r>
          </w:p>
        </w:tc>
        <w:tc>
          <w:tcPr>
            <w:tcW w:w="1500" w:type="dxa"/>
            <w:vAlign w:val="center"/>
          </w:tcPr>
          <w:p w:rsidR="00303981" w:rsidRDefault="00624E00">
            <w:pPr>
              <w:jc w:val="right"/>
            </w:pPr>
            <w:r>
              <w:rPr>
                <w:color w:val="000000"/>
                <w:sz w:val="18"/>
                <w:szCs w:val="18"/>
              </w:rPr>
              <w:t>-</w:t>
            </w:r>
          </w:p>
        </w:tc>
        <w:tc>
          <w:tcPr>
            <w:tcW w:w="1500" w:type="dxa"/>
            <w:vAlign w:val="center"/>
          </w:tcPr>
          <w:p w:rsidR="00303981" w:rsidRDefault="00624E00">
            <w:pPr>
              <w:jc w:val="right"/>
            </w:pPr>
            <w:r>
              <w:rPr>
                <w:color w:val="000000"/>
                <w:sz w:val="18"/>
                <w:szCs w:val="18"/>
              </w:rPr>
              <w:t>-</w:t>
            </w:r>
          </w:p>
        </w:tc>
        <w:tc>
          <w:tcPr>
            <w:tcW w:w="1500" w:type="dxa"/>
            <w:vAlign w:val="center"/>
          </w:tcPr>
          <w:p w:rsidR="00303981" w:rsidRDefault="00624E00">
            <w:pPr>
              <w:jc w:val="right"/>
            </w:pPr>
            <w:r>
              <w:rPr>
                <w:color w:val="000000"/>
                <w:sz w:val="18"/>
                <w:szCs w:val="18"/>
              </w:rPr>
              <w:t>24,088.27</w:t>
            </w:r>
          </w:p>
        </w:tc>
      </w:tr>
      <w:tr w:rsidR="00303981">
        <w:tc>
          <w:tcPr>
            <w:tcW w:w="1499" w:type="dxa"/>
            <w:vAlign w:val="center"/>
          </w:tcPr>
          <w:p w:rsidR="00303981" w:rsidRDefault="00624E00">
            <w:pPr>
              <w:jc w:val="center"/>
            </w:pPr>
            <w:r>
              <w:rPr>
                <w:color w:val="000000"/>
                <w:sz w:val="18"/>
                <w:szCs w:val="18"/>
              </w:rPr>
              <w:t>交易性金融资产</w:t>
            </w:r>
          </w:p>
        </w:tc>
        <w:tc>
          <w:tcPr>
            <w:tcW w:w="1499" w:type="dxa"/>
            <w:vAlign w:val="center"/>
          </w:tcPr>
          <w:p w:rsidR="00303981" w:rsidRDefault="00624E00">
            <w:pPr>
              <w:jc w:val="right"/>
            </w:pPr>
            <w:r>
              <w:rPr>
                <w:color w:val="000000"/>
                <w:sz w:val="18"/>
                <w:szCs w:val="18"/>
              </w:rPr>
              <w:t>188,388,200.00</w:t>
            </w:r>
          </w:p>
        </w:tc>
        <w:tc>
          <w:tcPr>
            <w:tcW w:w="1500" w:type="dxa"/>
            <w:vAlign w:val="center"/>
          </w:tcPr>
          <w:p w:rsidR="00303981" w:rsidRDefault="00624E00">
            <w:pPr>
              <w:jc w:val="right"/>
            </w:pPr>
            <w:r>
              <w:rPr>
                <w:color w:val="000000"/>
                <w:sz w:val="18"/>
                <w:szCs w:val="18"/>
              </w:rPr>
              <w:t>322,072,869.00</w:t>
            </w:r>
          </w:p>
        </w:tc>
        <w:tc>
          <w:tcPr>
            <w:tcW w:w="1500" w:type="dxa"/>
            <w:vAlign w:val="center"/>
          </w:tcPr>
          <w:p w:rsidR="00303981" w:rsidRDefault="00624E00">
            <w:pPr>
              <w:jc w:val="right"/>
            </w:pPr>
            <w:r>
              <w:rPr>
                <w:color w:val="000000"/>
                <w:sz w:val="18"/>
                <w:szCs w:val="18"/>
              </w:rPr>
              <w:t>47,775,000.00</w:t>
            </w:r>
          </w:p>
        </w:tc>
        <w:tc>
          <w:tcPr>
            <w:tcW w:w="1500" w:type="dxa"/>
            <w:vAlign w:val="center"/>
          </w:tcPr>
          <w:p w:rsidR="00303981" w:rsidRDefault="00624E00">
            <w:pPr>
              <w:jc w:val="right"/>
            </w:pPr>
            <w:r>
              <w:rPr>
                <w:color w:val="000000"/>
                <w:sz w:val="18"/>
                <w:szCs w:val="18"/>
              </w:rPr>
              <w:t>-</w:t>
            </w:r>
          </w:p>
        </w:tc>
        <w:tc>
          <w:tcPr>
            <w:tcW w:w="1500" w:type="dxa"/>
            <w:vAlign w:val="center"/>
          </w:tcPr>
          <w:p w:rsidR="00303981" w:rsidRDefault="00624E00">
            <w:pPr>
              <w:jc w:val="right"/>
            </w:pPr>
            <w:r>
              <w:rPr>
                <w:color w:val="000000"/>
                <w:sz w:val="18"/>
                <w:szCs w:val="18"/>
              </w:rPr>
              <w:t>558,236,069.00</w:t>
            </w:r>
          </w:p>
        </w:tc>
      </w:tr>
      <w:tr w:rsidR="00303981">
        <w:tc>
          <w:tcPr>
            <w:tcW w:w="1499" w:type="dxa"/>
            <w:vAlign w:val="center"/>
          </w:tcPr>
          <w:p w:rsidR="00303981" w:rsidRDefault="00624E00">
            <w:pPr>
              <w:jc w:val="center"/>
            </w:pPr>
            <w:r>
              <w:rPr>
                <w:color w:val="000000"/>
                <w:sz w:val="18"/>
                <w:szCs w:val="18"/>
              </w:rPr>
              <w:t>应收证券清算款</w:t>
            </w:r>
          </w:p>
        </w:tc>
        <w:tc>
          <w:tcPr>
            <w:tcW w:w="1499" w:type="dxa"/>
            <w:vAlign w:val="center"/>
          </w:tcPr>
          <w:p w:rsidR="00303981" w:rsidRDefault="00624E00">
            <w:pPr>
              <w:jc w:val="right"/>
            </w:pPr>
            <w:r>
              <w:rPr>
                <w:color w:val="000000"/>
                <w:sz w:val="18"/>
                <w:szCs w:val="18"/>
              </w:rPr>
              <w:t>-</w:t>
            </w:r>
          </w:p>
        </w:tc>
        <w:tc>
          <w:tcPr>
            <w:tcW w:w="1500" w:type="dxa"/>
            <w:vAlign w:val="center"/>
          </w:tcPr>
          <w:p w:rsidR="00303981" w:rsidRDefault="00624E00">
            <w:pPr>
              <w:jc w:val="right"/>
            </w:pPr>
            <w:r>
              <w:rPr>
                <w:color w:val="000000"/>
                <w:sz w:val="18"/>
                <w:szCs w:val="18"/>
              </w:rPr>
              <w:t>-</w:t>
            </w:r>
          </w:p>
        </w:tc>
        <w:tc>
          <w:tcPr>
            <w:tcW w:w="1500" w:type="dxa"/>
            <w:vAlign w:val="center"/>
          </w:tcPr>
          <w:p w:rsidR="00303981" w:rsidRDefault="00624E00">
            <w:pPr>
              <w:jc w:val="right"/>
            </w:pPr>
            <w:r>
              <w:rPr>
                <w:color w:val="000000"/>
                <w:sz w:val="18"/>
                <w:szCs w:val="18"/>
              </w:rPr>
              <w:t>-</w:t>
            </w:r>
          </w:p>
        </w:tc>
        <w:tc>
          <w:tcPr>
            <w:tcW w:w="1500" w:type="dxa"/>
            <w:vAlign w:val="center"/>
          </w:tcPr>
          <w:p w:rsidR="00303981" w:rsidRDefault="00624E00">
            <w:pPr>
              <w:jc w:val="right"/>
            </w:pPr>
            <w:r>
              <w:rPr>
                <w:color w:val="000000"/>
                <w:sz w:val="18"/>
                <w:szCs w:val="18"/>
              </w:rPr>
              <w:t>22,000,000.00</w:t>
            </w:r>
          </w:p>
        </w:tc>
        <w:tc>
          <w:tcPr>
            <w:tcW w:w="1500" w:type="dxa"/>
            <w:vAlign w:val="center"/>
          </w:tcPr>
          <w:p w:rsidR="00303981" w:rsidRDefault="00624E00">
            <w:pPr>
              <w:jc w:val="right"/>
            </w:pPr>
            <w:r>
              <w:rPr>
                <w:color w:val="000000"/>
                <w:sz w:val="18"/>
                <w:szCs w:val="18"/>
              </w:rPr>
              <w:t>22,000,000.00</w:t>
            </w:r>
          </w:p>
        </w:tc>
      </w:tr>
      <w:tr w:rsidR="00303981">
        <w:tc>
          <w:tcPr>
            <w:tcW w:w="1499" w:type="dxa"/>
            <w:vAlign w:val="center"/>
          </w:tcPr>
          <w:p w:rsidR="00303981" w:rsidRDefault="00624E00">
            <w:pPr>
              <w:jc w:val="center"/>
            </w:pPr>
            <w:r>
              <w:rPr>
                <w:color w:val="000000"/>
                <w:sz w:val="18"/>
                <w:szCs w:val="18"/>
              </w:rPr>
              <w:t>应收利息</w:t>
            </w:r>
          </w:p>
        </w:tc>
        <w:tc>
          <w:tcPr>
            <w:tcW w:w="1499" w:type="dxa"/>
            <w:vAlign w:val="center"/>
          </w:tcPr>
          <w:p w:rsidR="00303981" w:rsidRDefault="00624E00">
            <w:pPr>
              <w:jc w:val="right"/>
            </w:pPr>
            <w:r>
              <w:rPr>
                <w:color w:val="000000"/>
                <w:sz w:val="18"/>
                <w:szCs w:val="18"/>
              </w:rPr>
              <w:t>-</w:t>
            </w:r>
          </w:p>
        </w:tc>
        <w:tc>
          <w:tcPr>
            <w:tcW w:w="1500" w:type="dxa"/>
            <w:vAlign w:val="center"/>
          </w:tcPr>
          <w:p w:rsidR="00303981" w:rsidRDefault="00624E00">
            <w:pPr>
              <w:jc w:val="right"/>
            </w:pPr>
            <w:r>
              <w:rPr>
                <w:color w:val="000000"/>
                <w:sz w:val="18"/>
                <w:szCs w:val="18"/>
              </w:rPr>
              <w:t>-</w:t>
            </w:r>
          </w:p>
        </w:tc>
        <w:tc>
          <w:tcPr>
            <w:tcW w:w="1500" w:type="dxa"/>
            <w:vAlign w:val="center"/>
          </w:tcPr>
          <w:p w:rsidR="00303981" w:rsidRDefault="00624E00">
            <w:pPr>
              <w:jc w:val="right"/>
            </w:pPr>
            <w:r>
              <w:rPr>
                <w:color w:val="000000"/>
                <w:sz w:val="18"/>
                <w:szCs w:val="18"/>
              </w:rPr>
              <w:t>-</w:t>
            </w:r>
          </w:p>
        </w:tc>
        <w:tc>
          <w:tcPr>
            <w:tcW w:w="1500" w:type="dxa"/>
            <w:vAlign w:val="center"/>
          </w:tcPr>
          <w:p w:rsidR="00303981" w:rsidRDefault="00624E00">
            <w:pPr>
              <w:jc w:val="right"/>
            </w:pPr>
            <w:r>
              <w:rPr>
                <w:color w:val="000000"/>
                <w:sz w:val="18"/>
                <w:szCs w:val="18"/>
              </w:rPr>
              <w:t>11,622,676.56</w:t>
            </w:r>
          </w:p>
        </w:tc>
        <w:tc>
          <w:tcPr>
            <w:tcW w:w="1500" w:type="dxa"/>
            <w:vAlign w:val="center"/>
          </w:tcPr>
          <w:p w:rsidR="00303981" w:rsidRDefault="00624E00">
            <w:pPr>
              <w:jc w:val="right"/>
            </w:pPr>
            <w:r>
              <w:rPr>
                <w:color w:val="000000"/>
                <w:sz w:val="18"/>
                <w:szCs w:val="18"/>
              </w:rPr>
              <w:t>11,622,676.56</w:t>
            </w:r>
          </w:p>
        </w:tc>
      </w:tr>
      <w:tr w:rsidR="00303981">
        <w:tc>
          <w:tcPr>
            <w:tcW w:w="1499" w:type="dxa"/>
            <w:vAlign w:val="center"/>
          </w:tcPr>
          <w:p w:rsidR="00303981" w:rsidRDefault="00624E00">
            <w:pPr>
              <w:jc w:val="center"/>
            </w:pPr>
            <w:r>
              <w:rPr>
                <w:color w:val="000000"/>
                <w:sz w:val="18"/>
                <w:szCs w:val="18"/>
              </w:rPr>
              <w:t>应收申购款</w:t>
            </w:r>
          </w:p>
        </w:tc>
        <w:tc>
          <w:tcPr>
            <w:tcW w:w="1499" w:type="dxa"/>
            <w:vAlign w:val="center"/>
          </w:tcPr>
          <w:p w:rsidR="00303981" w:rsidRDefault="00624E00">
            <w:pPr>
              <w:jc w:val="right"/>
            </w:pPr>
            <w:r>
              <w:rPr>
                <w:color w:val="000000"/>
                <w:sz w:val="18"/>
                <w:szCs w:val="18"/>
              </w:rPr>
              <w:t>-</w:t>
            </w:r>
          </w:p>
        </w:tc>
        <w:tc>
          <w:tcPr>
            <w:tcW w:w="1500" w:type="dxa"/>
            <w:vAlign w:val="center"/>
          </w:tcPr>
          <w:p w:rsidR="00303981" w:rsidRDefault="00624E00">
            <w:pPr>
              <w:jc w:val="right"/>
            </w:pPr>
            <w:r>
              <w:rPr>
                <w:color w:val="000000"/>
                <w:sz w:val="18"/>
                <w:szCs w:val="18"/>
              </w:rPr>
              <w:t>-</w:t>
            </w:r>
          </w:p>
        </w:tc>
        <w:tc>
          <w:tcPr>
            <w:tcW w:w="1500" w:type="dxa"/>
            <w:vAlign w:val="center"/>
          </w:tcPr>
          <w:p w:rsidR="00303981" w:rsidRDefault="00624E00">
            <w:pPr>
              <w:jc w:val="right"/>
            </w:pPr>
            <w:r>
              <w:rPr>
                <w:color w:val="000000"/>
                <w:sz w:val="18"/>
                <w:szCs w:val="18"/>
              </w:rPr>
              <w:t>-</w:t>
            </w:r>
          </w:p>
        </w:tc>
        <w:tc>
          <w:tcPr>
            <w:tcW w:w="1500" w:type="dxa"/>
            <w:vAlign w:val="center"/>
          </w:tcPr>
          <w:p w:rsidR="00303981" w:rsidRDefault="00624E00">
            <w:pPr>
              <w:jc w:val="right"/>
            </w:pPr>
            <w:r>
              <w:rPr>
                <w:color w:val="000000"/>
                <w:sz w:val="18"/>
                <w:szCs w:val="18"/>
              </w:rPr>
              <w:t>11,328.40</w:t>
            </w:r>
          </w:p>
        </w:tc>
        <w:tc>
          <w:tcPr>
            <w:tcW w:w="1500" w:type="dxa"/>
            <w:vAlign w:val="center"/>
          </w:tcPr>
          <w:p w:rsidR="00303981" w:rsidRDefault="00624E00">
            <w:pPr>
              <w:jc w:val="right"/>
            </w:pPr>
            <w:r>
              <w:rPr>
                <w:color w:val="000000"/>
                <w:sz w:val="18"/>
                <w:szCs w:val="18"/>
              </w:rPr>
              <w:t>11,328.40</w:t>
            </w:r>
          </w:p>
        </w:tc>
      </w:tr>
      <w:tr w:rsidR="00916EC9" w:rsidRPr="006666AF" w:rsidTr="004F265E">
        <w:trPr>
          <w:trHeight w:val="280"/>
        </w:trPr>
        <w:tc>
          <w:tcPr>
            <w:tcW w:w="3459" w:type="dxa"/>
            <w:vAlign w:val="center"/>
          </w:tcPr>
          <w:p w:rsidR="00916EC9" w:rsidRPr="006666AF" w:rsidRDefault="00916EC9" w:rsidP="004F265E">
            <w:pPr>
              <w:spacing w:before="29" w:line="288" w:lineRule="auto"/>
              <w:rPr>
                <w:rFonts w:ascii="宋体" w:hAnsi="宋体"/>
                <w:color w:val="000000"/>
                <w:szCs w:val="21"/>
              </w:rPr>
            </w:pPr>
            <w:r w:rsidRPr="0056514C">
              <w:rPr>
                <w:rFonts w:hint="eastAsia"/>
                <w:color w:val="000000"/>
                <w:sz w:val="18"/>
                <w:szCs w:val="18"/>
              </w:rPr>
              <w:t>资产总计</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196,246,228.19</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322,072,869.00</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47,775,000.00</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33,634,004.96</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599,728,102.15</w:t>
            </w:r>
          </w:p>
        </w:tc>
      </w:tr>
      <w:tr w:rsidR="00916EC9" w:rsidRPr="006666AF" w:rsidTr="004F265E">
        <w:trPr>
          <w:trHeight w:val="278"/>
        </w:trPr>
        <w:tc>
          <w:tcPr>
            <w:tcW w:w="3459" w:type="dxa"/>
            <w:vAlign w:val="center"/>
          </w:tcPr>
          <w:p w:rsidR="00916EC9" w:rsidRPr="006666AF" w:rsidRDefault="00916EC9" w:rsidP="004F265E">
            <w:pPr>
              <w:spacing w:before="29" w:line="288" w:lineRule="auto"/>
              <w:rPr>
                <w:rFonts w:ascii="宋体" w:hAnsi="宋体"/>
                <w:color w:val="000000"/>
                <w:szCs w:val="21"/>
              </w:rPr>
            </w:pPr>
            <w:r w:rsidRPr="0056514C">
              <w:rPr>
                <w:rFonts w:hint="eastAsia"/>
                <w:color w:val="000000"/>
                <w:sz w:val="18"/>
                <w:szCs w:val="18"/>
              </w:rPr>
              <w:t>负债</w:t>
            </w:r>
          </w:p>
        </w:tc>
        <w:tc>
          <w:tcPr>
            <w:tcW w:w="3459" w:type="dxa"/>
            <w:vAlign w:val="center"/>
          </w:tcPr>
          <w:p w:rsidR="00916EC9" w:rsidRPr="006666AF" w:rsidRDefault="00916EC9" w:rsidP="00400137">
            <w:pPr>
              <w:spacing w:line="360" w:lineRule="auto"/>
              <w:jc w:val="right"/>
              <w:rPr>
                <w:rFonts w:ascii="宋体" w:hAnsi="宋体"/>
                <w:color w:val="0000FF"/>
                <w:kern w:val="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r>
      <w:tr w:rsidR="00303981">
        <w:tc>
          <w:tcPr>
            <w:tcW w:w="1499" w:type="dxa"/>
            <w:vAlign w:val="center"/>
          </w:tcPr>
          <w:p w:rsidR="00303981" w:rsidRDefault="00624E00">
            <w:pPr>
              <w:jc w:val="center"/>
            </w:pPr>
            <w:r>
              <w:rPr>
                <w:color w:val="000000"/>
                <w:sz w:val="18"/>
                <w:szCs w:val="18"/>
              </w:rPr>
              <w:t>卖出回购金融资产款</w:t>
            </w:r>
          </w:p>
        </w:tc>
        <w:tc>
          <w:tcPr>
            <w:tcW w:w="1499" w:type="dxa"/>
            <w:vAlign w:val="center"/>
          </w:tcPr>
          <w:p w:rsidR="00303981" w:rsidRDefault="00624E00">
            <w:pPr>
              <w:jc w:val="right"/>
            </w:pPr>
            <w:r>
              <w:rPr>
                <w:color w:val="000000"/>
                <w:sz w:val="18"/>
                <w:szCs w:val="18"/>
              </w:rPr>
              <w:t>99,000,000.00</w:t>
            </w:r>
          </w:p>
        </w:tc>
        <w:tc>
          <w:tcPr>
            <w:tcW w:w="1500" w:type="dxa"/>
            <w:vAlign w:val="center"/>
          </w:tcPr>
          <w:p w:rsidR="00303981" w:rsidRDefault="00624E00">
            <w:pPr>
              <w:jc w:val="right"/>
            </w:pPr>
            <w:r>
              <w:rPr>
                <w:color w:val="000000"/>
                <w:sz w:val="18"/>
                <w:szCs w:val="18"/>
              </w:rPr>
              <w:t>-</w:t>
            </w:r>
          </w:p>
        </w:tc>
        <w:tc>
          <w:tcPr>
            <w:tcW w:w="1500" w:type="dxa"/>
            <w:vAlign w:val="center"/>
          </w:tcPr>
          <w:p w:rsidR="00303981" w:rsidRDefault="00624E00">
            <w:pPr>
              <w:jc w:val="right"/>
            </w:pPr>
            <w:r>
              <w:rPr>
                <w:color w:val="000000"/>
                <w:sz w:val="18"/>
                <w:szCs w:val="18"/>
              </w:rPr>
              <w:t>-</w:t>
            </w:r>
          </w:p>
        </w:tc>
        <w:tc>
          <w:tcPr>
            <w:tcW w:w="1500" w:type="dxa"/>
            <w:vAlign w:val="center"/>
          </w:tcPr>
          <w:p w:rsidR="00303981" w:rsidRDefault="00624E00">
            <w:pPr>
              <w:jc w:val="right"/>
            </w:pPr>
            <w:r>
              <w:rPr>
                <w:color w:val="000000"/>
                <w:sz w:val="18"/>
                <w:szCs w:val="18"/>
              </w:rPr>
              <w:t>-</w:t>
            </w:r>
          </w:p>
        </w:tc>
        <w:tc>
          <w:tcPr>
            <w:tcW w:w="1500" w:type="dxa"/>
            <w:vAlign w:val="center"/>
          </w:tcPr>
          <w:p w:rsidR="00303981" w:rsidRDefault="00624E00">
            <w:pPr>
              <w:jc w:val="right"/>
            </w:pPr>
            <w:r>
              <w:rPr>
                <w:color w:val="000000"/>
                <w:sz w:val="18"/>
                <w:szCs w:val="18"/>
              </w:rPr>
              <w:t>99,000,000.00</w:t>
            </w:r>
          </w:p>
        </w:tc>
      </w:tr>
      <w:tr w:rsidR="00303981">
        <w:tc>
          <w:tcPr>
            <w:tcW w:w="1499" w:type="dxa"/>
            <w:vAlign w:val="center"/>
          </w:tcPr>
          <w:p w:rsidR="00303981" w:rsidRDefault="00624E00">
            <w:pPr>
              <w:jc w:val="center"/>
            </w:pPr>
            <w:r>
              <w:rPr>
                <w:color w:val="000000"/>
                <w:sz w:val="18"/>
                <w:szCs w:val="18"/>
              </w:rPr>
              <w:t>应付证券清算款</w:t>
            </w:r>
          </w:p>
        </w:tc>
        <w:tc>
          <w:tcPr>
            <w:tcW w:w="1499" w:type="dxa"/>
            <w:vAlign w:val="center"/>
          </w:tcPr>
          <w:p w:rsidR="00303981" w:rsidRDefault="00624E00">
            <w:pPr>
              <w:jc w:val="right"/>
            </w:pPr>
            <w:r>
              <w:rPr>
                <w:color w:val="000000"/>
                <w:sz w:val="18"/>
                <w:szCs w:val="18"/>
              </w:rPr>
              <w:t>-</w:t>
            </w:r>
          </w:p>
        </w:tc>
        <w:tc>
          <w:tcPr>
            <w:tcW w:w="1500" w:type="dxa"/>
            <w:vAlign w:val="center"/>
          </w:tcPr>
          <w:p w:rsidR="00303981" w:rsidRDefault="00624E00">
            <w:pPr>
              <w:jc w:val="right"/>
            </w:pPr>
            <w:r>
              <w:rPr>
                <w:color w:val="000000"/>
                <w:sz w:val="18"/>
                <w:szCs w:val="18"/>
              </w:rPr>
              <w:t>-</w:t>
            </w:r>
          </w:p>
        </w:tc>
        <w:tc>
          <w:tcPr>
            <w:tcW w:w="1500" w:type="dxa"/>
            <w:vAlign w:val="center"/>
          </w:tcPr>
          <w:p w:rsidR="00303981" w:rsidRDefault="00624E00">
            <w:pPr>
              <w:jc w:val="right"/>
            </w:pPr>
            <w:r>
              <w:rPr>
                <w:color w:val="000000"/>
                <w:sz w:val="18"/>
                <w:szCs w:val="18"/>
              </w:rPr>
              <w:t>-</w:t>
            </w:r>
          </w:p>
        </w:tc>
        <w:tc>
          <w:tcPr>
            <w:tcW w:w="1500" w:type="dxa"/>
            <w:vAlign w:val="center"/>
          </w:tcPr>
          <w:p w:rsidR="00303981" w:rsidRDefault="00624E00">
            <w:pPr>
              <w:jc w:val="right"/>
            </w:pPr>
            <w:r>
              <w:rPr>
                <w:color w:val="000000"/>
                <w:sz w:val="18"/>
                <w:szCs w:val="18"/>
              </w:rPr>
              <w:t>21,716,624.72</w:t>
            </w:r>
          </w:p>
        </w:tc>
        <w:tc>
          <w:tcPr>
            <w:tcW w:w="1500" w:type="dxa"/>
            <w:vAlign w:val="center"/>
          </w:tcPr>
          <w:p w:rsidR="00303981" w:rsidRDefault="00624E00">
            <w:pPr>
              <w:jc w:val="right"/>
            </w:pPr>
            <w:r>
              <w:rPr>
                <w:color w:val="000000"/>
                <w:sz w:val="18"/>
                <w:szCs w:val="18"/>
              </w:rPr>
              <w:t>21,716,624.72</w:t>
            </w:r>
          </w:p>
        </w:tc>
      </w:tr>
      <w:tr w:rsidR="00303981">
        <w:tc>
          <w:tcPr>
            <w:tcW w:w="1499" w:type="dxa"/>
            <w:vAlign w:val="center"/>
          </w:tcPr>
          <w:p w:rsidR="00303981" w:rsidRDefault="00624E00">
            <w:pPr>
              <w:jc w:val="center"/>
            </w:pPr>
            <w:r>
              <w:rPr>
                <w:color w:val="000000"/>
                <w:sz w:val="18"/>
                <w:szCs w:val="18"/>
              </w:rPr>
              <w:t>应付</w:t>
            </w:r>
            <w:proofErr w:type="gramStart"/>
            <w:r>
              <w:rPr>
                <w:color w:val="000000"/>
                <w:sz w:val="18"/>
                <w:szCs w:val="18"/>
              </w:rPr>
              <w:t>赎回款</w:t>
            </w:r>
            <w:proofErr w:type="gramEnd"/>
          </w:p>
        </w:tc>
        <w:tc>
          <w:tcPr>
            <w:tcW w:w="1499" w:type="dxa"/>
            <w:vAlign w:val="center"/>
          </w:tcPr>
          <w:p w:rsidR="00303981" w:rsidRDefault="00624E00">
            <w:pPr>
              <w:jc w:val="right"/>
            </w:pPr>
            <w:r>
              <w:rPr>
                <w:color w:val="000000"/>
                <w:sz w:val="18"/>
                <w:szCs w:val="18"/>
              </w:rPr>
              <w:t>-</w:t>
            </w:r>
          </w:p>
        </w:tc>
        <w:tc>
          <w:tcPr>
            <w:tcW w:w="1500" w:type="dxa"/>
            <w:vAlign w:val="center"/>
          </w:tcPr>
          <w:p w:rsidR="00303981" w:rsidRDefault="00624E00">
            <w:pPr>
              <w:jc w:val="right"/>
            </w:pPr>
            <w:r>
              <w:rPr>
                <w:color w:val="000000"/>
                <w:sz w:val="18"/>
                <w:szCs w:val="18"/>
              </w:rPr>
              <w:t>-</w:t>
            </w:r>
          </w:p>
        </w:tc>
        <w:tc>
          <w:tcPr>
            <w:tcW w:w="1500" w:type="dxa"/>
            <w:vAlign w:val="center"/>
          </w:tcPr>
          <w:p w:rsidR="00303981" w:rsidRDefault="00624E00">
            <w:pPr>
              <w:jc w:val="right"/>
            </w:pPr>
            <w:r>
              <w:rPr>
                <w:color w:val="000000"/>
                <w:sz w:val="18"/>
                <w:szCs w:val="18"/>
              </w:rPr>
              <w:t>-</w:t>
            </w:r>
          </w:p>
        </w:tc>
        <w:tc>
          <w:tcPr>
            <w:tcW w:w="1500" w:type="dxa"/>
            <w:vAlign w:val="center"/>
          </w:tcPr>
          <w:p w:rsidR="00303981" w:rsidRDefault="00624E00">
            <w:pPr>
              <w:jc w:val="right"/>
            </w:pPr>
            <w:r>
              <w:rPr>
                <w:color w:val="000000"/>
                <w:sz w:val="18"/>
                <w:szCs w:val="18"/>
              </w:rPr>
              <w:t>186,865.44</w:t>
            </w:r>
          </w:p>
        </w:tc>
        <w:tc>
          <w:tcPr>
            <w:tcW w:w="1500" w:type="dxa"/>
            <w:vAlign w:val="center"/>
          </w:tcPr>
          <w:p w:rsidR="00303981" w:rsidRDefault="00624E00">
            <w:pPr>
              <w:jc w:val="right"/>
            </w:pPr>
            <w:r>
              <w:rPr>
                <w:color w:val="000000"/>
                <w:sz w:val="18"/>
                <w:szCs w:val="18"/>
              </w:rPr>
              <w:t>186,865.44</w:t>
            </w:r>
          </w:p>
        </w:tc>
      </w:tr>
      <w:tr w:rsidR="00303981">
        <w:tc>
          <w:tcPr>
            <w:tcW w:w="1499" w:type="dxa"/>
            <w:vAlign w:val="center"/>
          </w:tcPr>
          <w:p w:rsidR="00303981" w:rsidRDefault="00624E00">
            <w:pPr>
              <w:jc w:val="center"/>
            </w:pPr>
            <w:r>
              <w:rPr>
                <w:color w:val="000000"/>
                <w:sz w:val="18"/>
                <w:szCs w:val="18"/>
              </w:rPr>
              <w:t>应付管理人报酬</w:t>
            </w:r>
          </w:p>
        </w:tc>
        <w:tc>
          <w:tcPr>
            <w:tcW w:w="1499" w:type="dxa"/>
            <w:vAlign w:val="center"/>
          </w:tcPr>
          <w:p w:rsidR="00303981" w:rsidRDefault="00624E00">
            <w:pPr>
              <w:jc w:val="right"/>
            </w:pPr>
            <w:r>
              <w:rPr>
                <w:color w:val="000000"/>
                <w:sz w:val="18"/>
                <w:szCs w:val="18"/>
              </w:rPr>
              <w:t>-</w:t>
            </w:r>
          </w:p>
        </w:tc>
        <w:tc>
          <w:tcPr>
            <w:tcW w:w="1500" w:type="dxa"/>
            <w:vAlign w:val="center"/>
          </w:tcPr>
          <w:p w:rsidR="00303981" w:rsidRDefault="00624E00">
            <w:pPr>
              <w:jc w:val="right"/>
            </w:pPr>
            <w:r>
              <w:rPr>
                <w:color w:val="000000"/>
                <w:sz w:val="18"/>
                <w:szCs w:val="18"/>
              </w:rPr>
              <w:t>-</w:t>
            </w:r>
          </w:p>
        </w:tc>
        <w:tc>
          <w:tcPr>
            <w:tcW w:w="1500" w:type="dxa"/>
            <w:vAlign w:val="center"/>
          </w:tcPr>
          <w:p w:rsidR="00303981" w:rsidRDefault="00624E00">
            <w:pPr>
              <w:jc w:val="right"/>
            </w:pPr>
            <w:r>
              <w:rPr>
                <w:color w:val="000000"/>
                <w:sz w:val="18"/>
                <w:szCs w:val="18"/>
              </w:rPr>
              <w:t>-</w:t>
            </w:r>
          </w:p>
        </w:tc>
        <w:tc>
          <w:tcPr>
            <w:tcW w:w="1500" w:type="dxa"/>
            <w:vAlign w:val="center"/>
          </w:tcPr>
          <w:p w:rsidR="00303981" w:rsidRDefault="00624E00">
            <w:pPr>
              <w:jc w:val="right"/>
            </w:pPr>
            <w:r>
              <w:rPr>
                <w:color w:val="000000"/>
                <w:sz w:val="18"/>
                <w:szCs w:val="18"/>
              </w:rPr>
              <w:t>243,774.58</w:t>
            </w:r>
          </w:p>
        </w:tc>
        <w:tc>
          <w:tcPr>
            <w:tcW w:w="1500" w:type="dxa"/>
            <w:vAlign w:val="center"/>
          </w:tcPr>
          <w:p w:rsidR="00303981" w:rsidRDefault="00624E00">
            <w:pPr>
              <w:jc w:val="right"/>
            </w:pPr>
            <w:r>
              <w:rPr>
                <w:color w:val="000000"/>
                <w:sz w:val="18"/>
                <w:szCs w:val="18"/>
              </w:rPr>
              <w:t>243,774.58</w:t>
            </w:r>
          </w:p>
        </w:tc>
      </w:tr>
      <w:tr w:rsidR="00303981">
        <w:tc>
          <w:tcPr>
            <w:tcW w:w="1499" w:type="dxa"/>
            <w:vAlign w:val="center"/>
          </w:tcPr>
          <w:p w:rsidR="00303981" w:rsidRDefault="00624E00">
            <w:pPr>
              <w:jc w:val="center"/>
            </w:pPr>
            <w:r>
              <w:rPr>
                <w:color w:val="000000"/>
                <w:sz w:val="18"/>
                <w:szCs w:val="18"/>
              </w:rPr>
              <w:t>应付托管费</w:t>
            </w:r>
          </w:p>
        </w:tc>
        <w:tc>
          <w:tcPr>
            <w:tcW w:w="1499" w:type="dxa"/>
            <w:vAlign w:val="center"/>
          </w:tcPr>
          <w:p w:rsidR="00303981" w:rsidRDefault="00624E00">
            <w:pPr>
              <w:jc w:val="right"/>
            </w:pPr>
            <w:r>
              <w:rPr>
                <w:color w:val="000000"/>
                <w:sz w:val="18"/>
                <w:szCs w:val="18"/>
              </w:rPr>
              <w:t>-</w:t>
            </w:r>
          </w:p>
        </w:tc>
        <w:tc>
          <w:tcPr>
            <w:tcW w:w="1500" w:type="dxa"/>
            <w:vAlign w:val="center"/>
          </w:tcPr>
          <w:p w:rsidR="00303981" w:rsidRDefault="00624E00">
            <w:pPr>
              <w:jc w:val="right"/>
            </w:pPr>
            <w:r>
              <w:rPr>
                <w:color w:val="000000"/>
                <w:sz w:val="18"/>
                <w:szCs w:val="18"/>
              </w:rPr>
              <w:t>-</w:t>
            </w:r>
          </w:p>
        </w:tc>
        <w:tc>
          <w:tcPr>
            <w:tcW w:w="1500" w:type="dxa"/>
            <w:vAlign w:val="center"/>
          </w:tcPr>
          <w:p w:rsidR="00303981" w:rsidRDefault="00624E00">
            <w:pPr>
              <w:jc w:val="right"/>
            </w:pPr>
            <w:r>
              <w:rPr>
                <w:color w:val="000000"/>
                <w:sz w:val="18"/>
                <w:szCs w:val="18"/>
              </w:rPr>
              <w:t>-</w:t>
            </w:r>
          </w:p>
        </w:tc>
        <w:tc>
          <w:tcPr>
            <w:tcW w:w="1500" w:type="dxa"/>
            <w:vAlign w:val="center"/>
          </w:tcPr>
          <w:p w:rsidR="00303981" w:rsidRDefault="00624E00">
            <w:pPr>
              <w:jc w:val="right"/>
            </w:pPr>
            <w:r>
              <w:rPr>
                <w:color w:val="000000"/>
                <w:sz w:val="18"/>
                <w:szCs w:val="18"/>
              </w:rPr>
              <w:t>81,258.18</w:t>
            </w:r>
          </w:p>
        </w:tc>
        <w:tc>
          <w:tcPr>
            <w:tcW w:w="1500" w:type="dxa"/>
            <w:vAlign w:val="center"/>
          </w:tcPr>
          <w:p w:rsidR="00303981" w:rsidRDefault="00624E00">
            <w:pPr>
              <w:jc w:val="right"/>
            </w:pPr>
            <w:r>
              <w:rPr>
                <w:color w:val="000000"/>
                <w:sz w:val="18"/>
                <w:szCs w:val="18"/>
              </w:rPr>
              <w:t>81,258.18</w:t>
            </w:r>
          </w:p>
        </w:tc>
      </w:tr>
      <w:tr w:rsidR="00303981">
        <w:tc>
          <w:tcPr>
            <w:tcW w:w="1499" w:type="dxa"/>
            <w:vAlign w:val="center"/>
          </w:tcPr>
          <w:p w:rsidR="00303981" w:rsidRDefault="00624E00">
            <w:pPr>
              <w:jc w:val="center"/>
            </w:pPr>
            <w:r>
              <w:rPr>
                <w:color w:val="000000"/>
                <w:sz w:val="18"/>
                <w:szCs w:val="18"/>
              </w:rPr>
              <w:lastRenderedPageBreak/>
              <w:t>应付销售服务费</w:t>
            </w:r>
          </w:p>
        </w:tc>
        <w:tc>
          <w:tcPr>
            <w:tcW w:w="1499" w:type="dxa"/>
            <w:vAlign w:val="center"/>
          </w:tcPr>
          <w:p w:rsidR="00303981" w:rsidRDefault="00624E00">
            <w:pPr>
              <w:jc w:val="right"/>
            </w:pPr>
            <w:r>
              <w:rPr>
                <w:color w:val="000000"/>
                <w:sz w:val="18"/>
                <w:szCs w:val="18"/>
              </w:rPr>
              <w:t>-</w:t>
            </w:r>
          </w:p>
        </w:tc>
        <w:tc>
          <w:tcPr>
            <w:tcW w:w="1500" w:type="dxa"/>
            <w:vAlign w:val="center"/>
          </w:tcPr>
          <w:p w:rsidR="00303981" w:rsidRDefault="00624E00">
            <w:pPr>
              <w:jc w:val="right"/>
            </w:pPr>
            <w:r>
              <w:rPr>
                <w:color w:val="000000"/>
                <w:sz w:val="18"/>
                <w:szCs w:val="18"/>
              </w:rPr>
              <w:t>-</w:t>
            </w:r>
          </w:p>
        </w:tc>
        <w:tc>
          <w:tcPr>
            <w:tcW w:w="1500" w:type="dxa"/>
            <w:vAlign w:val="center"/>
          </w:tcPr>
          <w:p w:rsidR="00303981" w:rsidRDefault="00624E00">
            <w:pPr>
              <w:jc w:val="right"/>
            </w:pPr>
            <w:r>
              <w:rPr>
                <w:color w:val="000000"/>
                <w:sz w:val="18"/>
                <w:szCs w:val="18"/>
              </w:rPr>
              <w:t>-</w:t>
            </w:r>
          </w:p>
        </w:tc>
        <w:tc>
          <w:tcPr>
            <w:tcW w:w="1500" w:type="dxa"/>
            <w:vAlign w:val="center"/>
          </w:tcPr>
          <w:p w:rsidR="00303981" w:rsidRDefault="00624E00">
            <w:pPr>
              <w:jc w:val="right"/>
            </w:pPr>
            <w:r>
              <w:rPr>
                <w:color w:val="000000"/>
                <w:sz w:val="18"/>
                <w:szCs w:val="18"/>
              </w:rPr>
              <w:t>5,561.32</w:t>
            </w:r>
          </w:p>
        </w:tc>
        <w:tc>
          <w:tcPr>
            <w:tcW w:w="1500" w:type="dxa"/>
            <w:vAlign w:val="center"/>
          </w:tcPr>
          <w:p w:rsidR="00303981" w:rsidRDefault="00624E00">
            <w:pPr>
              <w:jc w:val="right"/>
            </w:pPr>
            <w:r>
              <w:rPr>
                <w:color w:val="000000"/>
                <w:sz w:val="18"/>
                <w:szCs w:val="18"/>
              </w:rPr>
              <w:t>5,561.32</w:t>
            </w:r>
          </w:p>
        </w:tc>
      </w:tr>
      <w:tr w:rsidR="00303981">
        <w:tc>
          <w:tcPr>
            <w:tcW w:w="1499" w:type="dxa"/>
            <w:vAlign w:val="center"/>
          </w:tcPr>
          <w:p w:rsidR="00303981" w:rsidRDefault="00624E00">
            <w:pPr>
              <w:jc w:val="center"/>
            </w:pPr>
            <w:r>
              <w:rPr>
                <w:color w:val="000000"/>
                <w:sz w:val="18"/>
                <w:szCs w:val="18"/>
              </w:rPr>
              <w:t>应付交易费用</w:t>
            </w:r>
          </w:p>
        </w:tc>
        <w:tc>
          <w:tcPr>
            <w:tcW w:w="1499" w:type="dxa"/>
            <w:vAlign w:val="center"/>
          </w:tcPr>
          <w:p w:rsidR="00303981" w:rsidRDefault="00624E00">
            <w:pPr>
              <w:jc w:val="right"/>
            </w:pPr>
            <w:r>
              <w:rPr>
                <w:color w:val="000000"/>
                <w:sz w:val="18"/>
                <w:szCs w:val="18"/>
              </w:rPr>
              <w:t>-</w:t>
            </w:r>
          </w:p>
        </w:tc>
        <w:tc>
          <w:tcPr>
            <w:tcW w:w="1500" w:type="dxa"/>
            <w:vAlign w:val="center"/>
          </w:tcPr>
          <w:p w:rsidR="00303981" w:rsidRDefault="00624E00">
            <w:pPr>
              <w:jc w:val="right"/>
            </w:pPr>
            <w:r>
              <w:rPr>
                <w:color w:val="000000"/>
                <w:sz w:val="18"/>
                <w:szCs w:val="18"/>
              </w:rPr>
              <w:t>-</w:t>
            </w:r>
          </w:p>
        </w:tc>
        <w:tc>
          <w:tcPr>
            <w:tcW w:w="1500" w:type="dxa"/>
            <w:vAlign w:val="center"/>
          </w:tcPr>
          <w:p w:rsidR="00303981" w:rsidRDefault="00624E00">
            <w:pPr>
              <w:jc w:val="right"/>
            </w:pPr>
            <w:r>
              <w:rPr>
                <w:color w:val="000000"/>
                <w:sz w:val="18"/>
                <w:szCs w:val="18"/>
              </w:rPr>
              <w:t>-</w:t>
            </w:r>
          </w:p>
        </w:tc>
        <w:tc>
          <w:tcPr>
            <w:tcW w:w="1500" w:type="dxa"/>
            <w:vAlign w:val="center"/>
          </w:tcPr>
          <w:p w:rsidR="00303981" w:rsidRDefault="00624E00">
            <w:pPr>
              <w:jc w:val="right"/>
            </w:pPr>
            <w:r>
              <w:rPr>
                <w:color w:val="000000"/>
                <w:sz w:val="18"/>
                <w:szCs w:val="18"/>
              </w:rPr>
              <w:t>8,209.86</w:t>
            </w:r>
          </w:p>
        </w:tc>
        <w:tc>
          <w:tcPr>
            <w:tcW w:w="1500" w:type="dxa"/>
            <w:vAlign w:val="center"/>
          </w:tcPr>
          <w:p w:rsidR="00303981" w:rsidRDefault="00624E00">
            <w:pPr>
              <w:jc w:val="right"/>
            </w:pPr>
            <w:r>
              <w:rPr>
                <w:color w:val="000000"/>
                <w:sz w:val="18"/>
                <w:szCs w:val="18"/>
              </w:rPr>
              <w:t>8,209.86</w:t>
            </w:r>
          </w:p>
        </w:tc>
      </w:tr>
      <w:tr w:rsidR="00303981">
        <w:tc>
          <w:tcPr>
            <w:tcW w:w="1499" w:type="dxa"/>
            <w:vAlign w:val="center"/>
          </w:tcPr>
          <w:p w:rsidR="00303981" w:rsidRDefault="00624E00">
            <w:pPr>
              <w:jc w:val="center"/>
            </w:pPr>
            <w:r>
              <w:rPr>
                <w:color w:val="000000"/>
                <w:sz w:val="18"/>
                <w:szCs w:val="18"/>
              </w:rPr>
              <w:t>应交税费</w:t>
            </w:r>
          </w:p>
        </w:tc>
        <w:tc>
          <w:tcPr>
            <w:tcW w:w="1499" w:type="dxa"/>
            <w:vAlign w:val="center"/>
          </w:tcPr>
          <w:p w:rsidR="00303981" w:rsidRDefault="00624E00">
            <w:pPr>
              <w:jc w:val="right"/>
            </w:pPr>
            <w:r>
              <w:rPr>
                <w:color w:val="000000"/>
                <w:sz w:val="18"/>
                <w:szCs w:val="18"/>
              </w:rPr>
              <w:t>-</w:t>
            </w:r>
          </w:p>
        </w:tc>
        <w:tc>
          <w:tcPr>
            <w:tcW w:w="1500" w:type="dxa"/>
            <w:vAlign w:val="center"/>
          </w:tcPr>
          <w:p w:rsidR="00303981" w:rsidRDefault="00624E00">
            <w:pPr>
              <w:jc w:val="right"/>
            </w:pPr>
            <w:r>
              <w:rPr>
                <w:color w:val="000000"/>
                <w:sz w:val="18"/>
                <w:szCs w:val="18"/>
              </w:rPr>
              <w:t>-</w:t>
            </w:r>
          </w:p>
        </w:tc>
        <w:tc>
          <w:tcPr>
            <w:tcW w:w="1500" w:type="dxa"/>
            <w:vAlign w:val="center"/>
          </w:tcPr>
          <w:p w:rsidR="00303981" w:rsidRDefault="00624E00">
            <w:pPr>
              <w:jc w:val="right"/>
            </w:pPr>
            <w:r>
              <w:rPr>
                <w:color w:val="000000"/>
                <w:sz w:val="18"/>
                <w:szCs w:val="18"/>
              </w:rPr>
              <w:t>-</w:t>
            </w:r>
          </w:p>
        </w:tc>
        <w:tc>
          <w:tcPr>
            <w:tcW w:w="1500" w:type="dxa"/>
            <w:vAlign w:val="center"/>
          </w:tcPr>
          <w:p w:rsidR="00303981" w:rsidRDefault="00624E00">
            <w:pPr>
              <w:jc w:val="right"/>
            </w:pPr>
            <w:r>
              <w:rPr>
                <w:color w:val="000000"/>
                <w:sz w:val="18"/>
                <w:szCs w:val="18"/>
              </w:rPr>
              <w:t>425,400.00</w:t>
            </w:r>
          </w:p>
        </w:tc>
        <w:tc>
          <w:tcPr>
            <w:tcW w:w="1500" w:type="dxa"/>
            <w:vAlign w:val="center"/>
          </w:tcPr>
          <w:p w:rsidR="00303981" w:rsidRDefault="00624E00">
            <w:pPr>
              <w:jc w:val="right"/>
            </w:pPr>
            <w:r>
              <w:rPr>
                <w:color w:val="000000"/>
                <w:sz w:val="18"/>
                <w:szCs w:val="18"/>
              </w:rPr>
              <w:t>425,400.00</w:t>
            </w:r>
          </w:p>
        </w:tc>
      </w:tr>
      <w:tr w:rsidR="00303981">
        <w:tc>
          <w:tcPr>
            <w:tcW w:w="1499" w:type="dxa"/>
            <w:vAlign w:val="center"/>
          </w:tcPr>
          <w:p w:rsidR="00303981" w:rsidRDefault="00624E00">
            <w:pPr>
              <w:jc w:val="center"/>
            </w:pPr>
            <w:r>
              <w:rPr>
                <w:color w:val="000000"/>
                <w:sz w:val="18"/>
                <w:szCs w:val="18"/>
              </w:rPr>
              <w:t>应付利息</w:t>
            </w:r>
          </w:p>
        </w:tc>
        <w:tc>
          <w:tcPr>
            <w:tcW w:w="1499" w:type="dxa"/>
            <w:vAlign w:val="center"/>
          </w:tcPr>
          <w:p w:rsidR="00303981" w:rsidRDefault="00624E00">
            <w:pPr>
              <w:jc w:val="right"/>
            </w:pPr>
            <w:r>
              <w:rPr>
                <w:color w:val="000000"/>
                <w:sz w:val="18"/>
                <w:szCs w:val="18"/>
              </w:rPr>
              <w:t>-</w:t>
            </w:r>
          </w:p>
        </w:tc>
        <w:tc>
          <w:tcPr>
            <w:tcW w:w="1500" w:type="dxa"/>
            <w:vAlign w:val="center"/>
          </w:tcPr>
          <w:p w:rsidR="00303981" w:rsidRDefault="00624E00">
            <w:pPr>
              <w:jc w:val="right"/>
            </w:pPr>
            <w:r>
              <w:rPr>
                <w:color w:val="000000"/>
                <w:sz w:val="18"/>
                <w:szCs w:val="18"/>
              </w:rPr>
              <w:t>-</w:t>
            </w:r>
          </w:p>
        </w:tc>
        <w:tc>
          <w:tcPr>
            <w:tcW w:w="1500" w:type="dxa"/>
            <w:vAlign w:val="center"/>
          </w:tcPr>
          <w:p w:rsidR="00303981" w:rsidRDefault="00624E00">
            <w:pPr>
              <w:jc w:val="right"/>
            </w:pPr>
            <w:r>
              <w:rPr>
                <w:color w:val="000000"/>
                <w:sz w:val="18"/>
                <w:szCs w:val="18"/>
              </w:rPr>
              <w:t>-</w:t>
            </w:r>
          </w:p>
        </w:tc>
        <w:tc>
          <w:tcPr>
            <w:tcW w:w="1500" w:type="dxa"/>
            <w:vAlign w:val="center"/>
          </w:tcPr>
          <w:p w:rsidR="00303981" w:rsidRDefault="00624E00">
            <w:pPr>
              <w:jc w:val="right"/>
            </w:pPr>
            <w:r>
              <w:rPr>
                <w:color w:val="000000"/>
                <w:sz w:val="18"/>
                <w:szCs w:val="18"/>
              </w:rPr>
              <w:t>-50,907.93</w:t>
            </w:r>
          </w:p>
        </w:tc>
        <w:tc>
          <w:tcPr>
            <w:tcW w:w="1500" w:type="dxa"/>
            <w:vAlign w:val="center"/>
          </w:tcPr>
          <w:p w:rsidR="00303981" w:rsidRDefault="00624E00">
            <w:pPr>
              <w:jc w:val="right"/>
            </w:pPr>
            <w:r>
              <w:rPr>
                <w:color w:val="000000"/>
                <w:sz w:val="18"/>
                <w:szCs w:val="18"/>
              </w:rPr>
              <w:t>-50,907.93</w:t>
            </w:r>
          </w:p>
        </w:tc>
      </w:tr>
      <w:tr w:rsidR="00303981">
        <w:tc>
          <w:tcPr>
            <w:tcW w:w="1499" w:type="dxa"/>
            <w:vAlign w:val="center"/>
          </w:tcPr>
          <w:p w:rsidR="00303981" w:rsidRDefault="00624E00">
            <w:pPr>
              <w:jc w:val="center"/>
            </w:pPr>
            <w:r>
              <w:rPr>
                <w:color w:val="000000"/>
                <w:sz w:val="18"/>
                <w:szCs w:val="18"/>
              </w:rPr>
              <w:t>其他负债</w:t>
            </w:r>
          </w:p>
        </w:tc>
        <w:tc>
          <w:tcPr>
            <w:tcW w:w="1499" w:type="dxa"/>
            <w:vAlign w:val="center"/>
          </w:tcPr>
          <w:p w:rsidR="00303981" w:rsidRDefault="00624E00">
            <w:pPr>
              <w:jc w:val="right"/>
            </w:pPr>
            <w:r>
              <w:rPr>
                <w:color w:val="000000"/>
                <w:sz w:val="18"/>
                <w:szCs w:val="18"/>
              </w:rPr>
              <w:t>-</w:t>
            </w:r>
          </w:p>
        </w:tc>
        <w:tc>
          <w:tcPr>
            <w:tcW w:w="1500" w:type="dxa"/>
            <w:vAlign w:val="center"/>
          </w:tcPr>
          <w:p w:rsidR="00303981" w:rsidRDefault="00624E00">
            <w:pPr>
              <w:jc w:val="right"/>
            </w:pPr>
            <w:r>
              <w:rPr>
                <w:color w:val="000000"/>
                <w:sz w:val="18"/>
                <w:szCs w:val="18"/>
              </w:rPr>
              <w:t>-</w:t>
            </w:r>
          </w:p>
        </w:tc>
        <w:tc>
          <w:tcPr>
            <w:tcW w:w="1500" w:type="dxa"/>
            <w:vAlign w:val="center"/>
          </w:tcPr>
          <w:p w:rsidR="00303981" w:rsidRDefault="00624E00">
            <w:pPr>
              <w:jc w:val="right"/>
            </w:pPr>
            <w:r>
              <w:rPr>
                <w:color w:val="000000"/>
                <w:sz w:val="18"/>
                <w:szCs w:val="18"/>
              </w:rPr>
              <w:t>-</w:t>
            </w:r>
          </w:p>
        </w:tc>
        <w:tc>
          <w:tcPr>
            <w:tcW w:w="1500" w:type="dxa"/>
            <w:vAlign w:val="center"/>
          </w:tcPr>
          <w:p w:rsidR="00303981" w:rsidRDefault="00624E00">
            <w:pPr>
              <w:jc w:val="right"/>
            </w:pPr>
            <w:r>
              <w:rPr>
                <w:color w:val="000000"/>
                <w:sz w:val="18"/>
                <w:szCs w:val="18"/>
              </w:rPr>
              <w:t>310,150.00</w:t>
            </w:r>
          </w:p>
        </w:tc>
        <w:tc>
          <w:tcPr>
            <w:tcW w:w="1500" w:type="dxa"/>
            <w:vAlign w:val="center"/>
          </w:tcPr>
          <w:p w:rsidR="00303981" w:rsidRDefault="00624E00">
            <w:pPr>
              <w:jc w:val="right"/>
            </w:pPr>
            <w:r>
              <w:rPr>
                <w:color w:val="000000"/>
                <w:sz w:val="18"/>
                <w:szCs w:val="18"/>
              </w:rPr>
              <w:t>310,150.00</w:t>
            </w:r>
          </w:p>
        </w:tc>
      </w:tr>
      <w:tr w:rsidR="00916EC9" w:rsidRPr="004C1637" w:rsidTr="004F265E">
        <w:trPr>
          <w:trHeight w:val="278"/>
        </w:trPr>
        <w:tc>
          <w:tcPr>
            <w:tcW w:w="3459" w:type="dxa"/>
            <w:vAlign w:val="center"/>
          </w:tcPr>
          <w:p w:rsidR="00916EC9" w:rsidRPr="0056514C" w:rsidRDefault="00916EC9" w:rsidP="004F265E">
            <w:pPr>
              <w:spacing w:before="29" w:line="288" w:lineRule="auto"/>
              <w:rPr>
                <w:color w:val="000000"/>
                <w:sz w:val="18"/>
                <w:szCs w:val="18"/>
              </w:rPr>
            </w:pPr>
            <w:r w:rsidRPr="0056514C">
              <w:rPr>
                <w:rFonts w:hint="eastAsia"/>
                <w:color w:val="000000"/>
                <w:sz w:val="18"/>
                <w:szCs w:val="18"/>
              </w:rPr>
              <w:t>负债总计</w:t>
            </w:r>
          </w:p>
        </w:tc>
        <w:tc>
          <w:tcPr>
            <w:tcW w:w="3459" w:type="dxa"/>
            <w:vAlign w:val="center"/>
          </w:tcPr>
          <w:p w:rsidR="00916EC9" w:rsidRPr="00C12230" w:rsidRDefault="00916EC9" w:rsidP="004C1637">
            <w:pPr>
              <w:spacing w:before="29" w:line="288" w:lineRule="auto"/>
              <w:jc w:val="right"/>
              <w:rPr>
                <w:sz w:val="18"/>
                <w:szCs w:val="18"/>
              </w:rPr>
            </w:pPr>
            <w:r w:rsidRPr="00C12230">
              <w:rPr>
                <w:rFonts w:hint="eastAsia"/>
                <w:sz w:val="18"/>
                <w:szCs w:val="18"/>
              </w:rPr>
              <w:t>99,000,000.00</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22,926,936.17</w:t>
            </w:r>
          </w:p>
        </w:tc>
        <w:tc>
          <w:tcPr>
            <w:tcW w:w="3459" w:type="dxa"/>
            <w:vAlign w:val="center"/>
          </w:tcPr>
          <w:p w:rsidR="00916EC9" w:rsidRPr="00C12230" w:rsidRDefault="00916EC9" w:rsidP="004C1637">
            <w:pPr>
              <w:spacing w:before="29" w:line="288" w:lineRule="auto"/>
              <w:jc w:val="right"/>
              <w:rPr>
                <w:sz w:val="18"/>
                <w:szCs w:val="18"/>
              </w:rPr>
            </w:pPr>
            <w:r w:rsidRPr="00C12230">
              <w:rPr>
                <w:rFonts w:hint="eastAsia"/>
                <w:sz w:val="18"/>
                <w:szCs w:val="18"/>
              </w:rPr>
              <w:t>121,926,936.17</w:t>
            </w:r>
          </w:p>
        </w:tc>
      </w:tr>
      <w:tr w:rsidR="00916EC9" w:rsidRPr="004C1637" w:rsidTr="004F265E">
        <w:trPr>
          <w:trHeight w:val="278"/>
        </w:trPr>
        <w:tc>
          <w:tcPr>
            <w:tcW w:w="3459" w:type="dxa"/>
            <w:vAlign w:val="center"/>
          </w:tcPr>
          <w:p w:rsidR="00916EC9" w:rsidRPr="0056514C" w:rsidRDefault="00916EC9" w:rsidP="004F265E">
            <w:pPr>
              <w:spacing w:before="29" w:line="288" w:lineRule="auto"/>
              <w:rPr>
                <w:color w:val="000000"/>
                <w:sz w:val="18"/>
                <w:szCs w:val="18"/>
              </w:rPr>
            </w:pPr>
            <w:r w:rsidRPr="0056514C">
              <w:rPr>
                <w:rFonts w:hint="eastAsia"/>
                <w:color w:val="000000"/>
                <w:sz w:val="18"/>
                <w:szCs w:val="18"/>
              </w:rPr>
              <w:t>利率敏感度缺口</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97,246,228.19</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322,072,869.00</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47,775,000.00</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10,707,068.79</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477,801,165.98</w:t>
            </w:r>
          </w:p>
        </w:tc>
      </w:tr>
    </w:tbl>
    <w:p w:rsidR="00916EC9" w:rsidRPr="009F6B95" w:rsidRDefault="00916EC9" w:rsidP="009F6B95">
      <w:pPr>
        <w:tabs>
          <w:tab w:val="left" w:pos="426"/>
        </w:tabs>
        <w:spacing w:before="29" w:line="288" w:lineRule="auto"/>
        <w:jc w:val="left"/>
        <w:rPr>
          <w:kern w:val="0"/>
          <w:sz w:val="24"/>
        </w:rPr>
      </w:pPr>
      <w:r w:rsidRPr="009F6B95">
        <w:rPr>
          <w:kern w:val="0"/>
          <w:sz w:val="24"/>
        </w:rPr>
        <w:t>注：表中所示为本基金资产及负债的账面价值，并按照合约规定的利率重新定价日或到期</w:t>
      </w:r>
      <w:proofErr w:type="gramStart"/>
      <w:r w:rsidRPr="009F6B95">
        <w:rPr>
          <w:kern w:val="0"/>
          <w:sz w:val="24"/>
        </w:rPr>
        <w:t>日孰早予以</w:t>
      </w:r>
      <w:proofErr w:type="gramEnd"/>
      <w:r w:rsidRPr="009F6B95">
        <w:rPr>
          <w:kern w:val="0"/>
          <w:sz w:val="24"/>
        </w:rPr>
        <w:t>分类。</w:t>
      </w:r>
    </w:p>
    <w:p w:rsidR="001A59F9" w:rsidRDefault="001A59F9" w:rsidP="00026C9C">
      <w:pPr>
        <w:spacing w:line="360" w:lineRule="auto"/>
        <w:ind w:firstLine="420"/>
        <w:rPr>
          <w:rFonts w:asciiTheme="minorEastAsia" w:eastAsiaTheme="minorEastAsia" w:hAnsiTheme="minorEastAsia"/>
          <w:color w:val="000000"/>
          <w:szCs w:val="21"/>
        </w:rPr>
      </w:pPr>
      <w:r w:rsidRPr="00D564C7">
        <w:rPr>
          <w:rFonts w:asciiTheme="minorEastAsia" w:eastAsiaTheme="minorEastAsia" w:hAnsiTheme="minorEastAsia"/>
          <w:color w:val="000000"/>
          <w:szCs w:val="21"/>
        </w:rPr>
        <w:tab/>
      </w:r>
    </w:p>
    <w:p w:rsidR="007E26F4" w:rsidRPr="0091476E" w:rsidRDefault="007E26F4" w:rsidP="0091476E">
      <w:pPr>
        <w:spacing w:before="29" w:line="288" w:lineRule="auto"/>
        <w:rPr>
          <w:rFonts w:eastAsiaTheme="minorEastAsia"/>
          <w:b/>
          <w:sz w:val="24"/>
        </w:rPr>
      </w:pPr>
      <w:r w:rsidRPr="0091476E">
        <w:rPr>
          <w:rFonts w:eastAsiaTheme="minorEastAsia"/>
          <w:b/>
          <w:sz w:val="24"/>
        </w:rPr>
        <w:t>7.4.13.4.1.2</w:t>
      </w:r>
      <w:r w:rsidRPr="0091476E">
        <w:rPr>
          <w:rFonts w:eastAsiaTheme="minorEastAsia" w:hint="eastAsia"/>
          <w:b/>
          <w:sz w:val="24"/>
        </w:rPr>
        <w:t>利率风险的敏感性分析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2693"/>
        <w:gridCol w:w="2780"/>
        <w:gridCol w:w="2249"/>
      </w:tblGrid>
      <w:tr w:rsidR="00303981">
        <w:tc>
          <w:tcPr>
            <w:tcW w:w="1276" w:type="dxa"/>
            <w:vAlign w:val="center"/>
          </w:tcPr>
          <w:p w:rsidR="00303981" w:rsidRDefault="00624E00">
            <w:pPr>
              <w:jc w:val="left"/>
            </w:pPr>
            <w:r>
              <w:rPr>
                <w:color w:val="000000"/>
                <w:sz w:val="24"/>
              </w:rPr>
              <w:t>假设</w:t>
            </w:r>
          </w:p>
        </w:tc>
        <w:tc>
          <w:tcPr>
            <w:tcW w:w="7722" w:type="dxa"/>
            <w:gridSpan w:val="3"/>
            <w:vAlign w:val="center"/>
          </w:tcPr>
          <w:p w:rsidR="00303981" w:rsidRDefault="00624E00">
            <w:pPr>
              <w:jc w:val="left"/>
            </w:pPr>
            <w:r>
              <w:rPr>
                <w:color w:val="000000"/>
                <w:sz w:val="24"/>
              </w:rPr>
              <w:t>除市场利率以外的其他市场变量保持不变</w:t>
            </w:r>
          </w:p>
        </w:tc>
      </w:tr>
      <w:tr w:rsidR="007E26F4" w:rsidRPr="0091212A" w:rsidTr="00B06CD4">
        <w:tc>
          <w:tcPr>
            <w:tcW w:w="1276" w:type="dxa"/>
            <w:vMerge w:val="restart"/>
            <w:vAlign w:val="center"/>
          </w:tcPr>
          <w:p w:rsidR="007E26F4" w:rsidRPr="000C342B" w:rsidRDefault="007E26F4"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分析</w:t>
            </w:r>
          </w:p>
        </w:tc>
        <w:tc>
          <w:tcPr>
            <w:tcW w:w="2693" w:type="dxa"/>
            <w:vMerge w:val="restart"/>
            <w:vAlign w:val="center"/>
          </w:tcPr>
          <w:p w:rsidR="007E26F4" w:rsidRPr="000C342B" w:rsidRDefault="007E26F4" w:rsidP="00B06CD4">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相关风险变量的变动</w:t>
            </w:r>
          </w:p>
        </w:tc>
        <w:tc>
          <w:tcPr>
            <w:tcW w:w="5029" w:type="dxa"/>
            <w:gridSpan w:val="2"/>
            <w:vAlign w:val="center"/>
          </w:tcPr>
          <w:p w:rsidR="007E26F4" w:rsidRPr="000C342B" w:rsidRDefault="007E26F4"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对资产负债表日基金资产净值的</w:t>
            </w:r>
          </w:p>
          <w:p w:rsidR="007E26F4" w:rsidRPr="000C342B" w:rsidRDefault="007E26F4"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影响金额（单位：人民币万元）</w:t>
            </w:r>
          </w:p>
        </w:tc>
      </w:tr>
      <w:tr w:rsidR="007E26F4" w:rsidRPr="0091212A" w:rsidTr="00B06CD4">
        <w:tc>
          <w:tcPr>
            <w:tcW w:w="1276" w:type="dxa"/>
            <w:vMerge/>
            <w:vAlign w:val="center"/>
          </w:tcPr>
          <w:p w:rsidR="007E26F4" w:rsidRPr="000C342B" w:rsidRDefault="007E26F4" w:rsidP="000C342B">
            <w:pPr>
              <w:widowControl/>
              <w:autoSpaceDE w:val="0"/>
              <w:autoSpaceDN w:val="0"/>
              <w:spacing w:before="29" w:line="288" w:lineRule="auto"/>
              <w:ind w:right="-15"/>
              <w:jc w:val="center"/>
              <w:textAlignment w:val="bottom"/>
              <w:rPr>
                <w:color w:val="000000"/>
                <w:sz w:val="24"/>
              </w:rPr>
            </w:pPr>
          </w:p>
        </w:tc>
        <w:tc>
          <w:tcPr>
            <w:tcW w:w="2693" w:type="dxa"/>
            <w:vMerge/>
            <w:vAlign w:val="center"/>
          </w:tcPr>
          <w:p w:rsidR="007E26F4" w:rsidRPr="000C342B" w:rsidRDefault="007E26F4" w:rsidP="000C342B">
            <w:pPr>
              <w:widowControl/>
              <w:autoSpaceDE w:val="0"/>
              <w:autoSpaceDN w:val="0"/>
              <w:spacing w:before="29" w:line="288" w:lineRule="auto"/>
              <w:ind w:right="-15"/>
              <w:jc w:val="center"/>
              <w:textAlignment w:val="bottom"/>
              <w:rPr>
                <w:color w:val="000000"/>
                <w:sz w:val="24"/>
              </w:rPr>
            </w:pPr>
          </w:p>
        </w:tc>
        <w:tc>
          <w:tcPr>
            <w:tcW w:w="2780" w:type="dxa"/>
            <w:vAlign w:val="center"/>
          </w:tcPr>
          <w:p w:rsidR="007E26F4" w:rsidRPr="000C342B" w:rsidRDefault="007E26F4" w:rsidP="000C342B">
            <w:pPr>
              <w:autoSpaceDE w:val="0"/>
              <w:autoSpaceDN w:val="0"/>
              <w:spacing w:before="29" w:line="288" w:lineRule="auto"/>
              <w:ind w:right="-15" w:firstLineChars="350" w:firstLine="840"/>
              <w:jc w:val="center"/>
              <w:textAlignment w:val="bottom"/>
              <w:rPr>
                <w:color w:val="000000"/>
                <w:sz w:val="24"/>
              </w:rPr>
            </w:pPr>
            <w:r w:rsidRPr="000C342B">
              <w:rPr>
                <w:rFonts w:hint="eastAsia"/>
                <w:color w:val="000000"/>
                <w:sz w:val="24"/>
              </w:rPr>
              <w:t>本期末</w:t>
            </w:r>
          </w:p>
          <w:p w:rsidR="007E26F4" w:rsidRPr="000C342B" w:rsidRDefault="007E26F4" w:rsidP="000C342B">
            <w:pPr>
              <w:autoSpaceDE w:val="0"/>
              <w:autoSpaceDN w:val="0"/>
              <w:spacing w:before="29" w:line="288" w:lineRule="auto"/>
              <w:ind w:right="-15"/>
              <w:jc w:val="center"/>
              <w:textAlignment w:val="bottom"/>
              <w:rPr>
                <w:color w:val="000000"/>
                <w:sz w:val="24"/>
              </w:rPr>
            </w:pPr>
            <w:r w:rsidRPr="000C342B">
              <w:rPr>
                <w:color w:val="000000"/>
                <w:sz w:val="24"/>
              </w:rPr>
              <w:t>2018</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2249" w:type="dxa"/>
            <w:vAlign w:val="center"/>
          </w:tcPr>
          <w:p w:rsidR="007E26F4" w:rsidRPr="000C342B" w:rsidRDefault="007E26F4" w:rsidP="000C342B">
            <w:pPr>
              <w:autoSpaceDE w:val="0"/>
              <w:autoSpaceDN w:val="0"/>
              <w:spacing w:before="29" w:line="288" w:lineRule="auto"/>
              <w:ind w:right="-15" w:firstLineChars="300" w:firstLine="720"/>
              <w:jc w:val="center"/>
              <w:textAlignment w:val="bottom"/>
              <w:rPr>
                <w:color w:val="000000"/>
                <w:sz w:val="24"/>
              </w:rPr>
            </w:pPr>
            <w:r w:rsidRPr="000C342B">
              <w:rPr>
                <w:rFonts w:hint="eastAsia"/>
                <w:color w:val="000000"/>
                <w:sz w:val="24"/>
              </w:rPr>
              <w:t>上年度末</w:t>
            </w:r>
          </w:p>
          <w:p w:rsidR="007E26F4" w:rsidRPr="000C342B" w:rsidRDefault="007E26F4" w:rsidP="000C342B">
            <w:pPr>
              <w:autoSpaceDE w:val="0"/>
              <w:autoSpaceDN w:val="0"/>
              <w:spacing w:before="29" w:line="288" w:lineRule="auto"/>
              <w:ind w:right="-15"/>
              <w:jc w:val="center"/>
              <w:textAlignment w:val="bottom"/>
              <w:rPr>
                <w:color w:val="000000"/>
                <w:sz w:val="24"/>
              </w:rPr>
            </w:pP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303981">
        <w:tc>
          <w:tcPr>
            <w:tcW w:w="1276" w:type="dxa"/>
            <w:vMerge/>
          </w:tcPr>
          <w:p w:rsidR="00303981" w:rsidRDefault="00303981"/>
        </w:tc>
        <w:tc>
          <w:tcPr>
            <w:tcW w:w="2693" w:type="dxa"/>
            <w:vAlign w:val="center"/>
          </w:tcPr>
          <w:p w:rsidR="00303981" w:rsidRDefault="00624E00">
            <w:pPr>
              <w:jc w:val="left"/>
            </w:pPr>
            <w:r>
              <w:rPr>
                <w:color w:val="000000"/>
                <w:sz w:val="24"/>
              </w:rPr>
              <w:t>市场利率下降</w:t>
            </w:r>
            <w:r>
              <w:rPr>
                <w:color w:val="000000"/>
                <w:sz w:val="24"/>
              </w:rPr>
              <w:t>25</w:t>
            </w:r>
            <w:r>
              <w:rPr>
                <w:color w:val="000000"/>
                <w:sz w:val="24"/>
              </w:rPr>
              <w:t>个基点</w:t>
            </w:r>
          </w:p>
        </w:tc>
        <w:tc>
          <w:tcPr>
            <w:tcW w:w="2780" w:type="dxa"/>
            <w:vAlign w:val="center"/>
          </w:tcPr>
          <w:p w:rsidR="00303981" w:rsidRDefault="00624E00">
            <w:pPr>
              <w:jc w:val="right"/>
            </w:pPr>
            <w:r>
              <w:rPr>
                <w:color w:val="000000"/>
                <w:sz w:val="24"/>
              </w:rPr>
              <w:t>增加约</w:t>
            </w:r>
            <w:r>
              <w:rPr>
                <w:color w:val="000000"/>
                <w:sz w:val="24"/>
              </w:rPr>
              <w:t>200</w:t>
            </w:r>
          </w:p>
        </w:tc>
        <w:tc>
          <w:tcPr>
            <w:tcW w:w="2249" w:type="dxa"/>
            <w:vAlign w:val="center"/>
          </w:tcPr>
          <w:p w:rsidR="00303981" w:rsidRDefault="00624E00">
            <w:pPr>
              <w:jc w:val="right"/>
            </w:pPr>
            <w:r>
              <w:rPr>
                <w:color w:val="000000"/>
                <w:sz w:val="24"/>
              </w:rPr>
              <w:t>增加约</w:t>
            </w:r>
            <w:r>
              <w:rPr>
                <w:color w:val="000000"/>
                <w:sz w:val="24"/>
              </w:rPr>
              <w:t>298</w:t>
            </w:r>
          </w:p>
        </w:tc>
      </w:tr>
      <w:tr w:rsidR="00303981">
        <w:tc>
          <w:tcPr>
            <w:tcW w:w="1276" w:type="dxa"/>
            <w:vMerge/>
          </w:tcPr>
          <w:p w:rsidR="00303981" w:rsidRDefault="00303981"/>
        </w:tc>
        <w:tc>
          <w:tcPr>
            <w:tcW w:w="2693" w:type="dxa"/>
            <w:vAlign w:val="center"/>
          </w:tcPr>
          <w:p w:rsidR="00303981" w:rsidRDefault="00624E00">
            <w:pPr>
              <w:jc w:val="left"/>
            </w:pPr>
            <w:r>
              <w:rPr>
                <w:color w:val="000000"/>
                <w:sz w:val="24"/>
              </w:rPr>
              <w:t>市场利率上升</w:t>
            </w:r>
            <w:r>
              <w:rPr>
                <w:color w:val="000000"/>
                <w:sz w:val="24"/>
              </w:rPr>
              <w:t>25</w:t>
            </w:r>
            <w:r>
              <w:rPr>
                <w:color w:val="000000"/>
                <w:sz w:val="24"/>
              </w:rPr>
              <w:t>个基点</w:t>
            </w:r>
          </w:p>
        </w:tc>
        <w:tc>
          <w:tcPr>
            <w:tcW w:w="2780" w:type="dxa"/>
            <w:vAlign w:val="center"/>
          </w:tcPr>
          <w:p w:rsidR="00303981" w:rsidRDefault="00624E00">
            <w:pPr>
              <w:jc w:val="right"/>
            </w:pPr>
            <w:r>
              <w:rPr>
                <w:color w:val="000000"/>
                <w:sz w:val="24"/>
              </w:rPr>
              <w:t>减少约</w:t>
            </w:r>
            <w:r>
              <w:rPr>
                <w:color w:val="000000"/>
                <w:sz w:val="24"/>
              </w:rPr>
              <w:t>198</w:t>
            </w:r>
          </w:p>
        </w:tc>
        <w:tc>
          <w:tcPr>
            <w:tcW w:w="2249" w:type="dxa"/>
            <w:vAlign w:val="center"/>
          </w:tcPr>
          <w:p w:rsidR="00303981" w:rsidRDefault="00624E00">
            <w:pPr>
              <w:jc w:val="right"/>
            </w:pPr>
            <w:r>
              <w:rPr>
                <w:color w:val="000000"/>
                <w:sz w:val="24"/>
              </w:rPr>
              <w:t>减少约</w:t>
            </w:r>
            <w:r>
              <w:rPr>
                <w:color w:val="000000"/>
                <w:sz w:val="24"/>
              </w:rPr>
              <w:t>294</w:t>
            </w:r>
          </w:p>
        </w:tc>
      </w:tr>
    </w:tbl>
    <w:p w:rsidR="007E26F4" w:rsidRPr="009F6B95" w:rsidRDefault="007E26F4" w:rsidP="009F6B95">
      <w:pPr>
        <w:tabs>
          <w:tab w:val="left" w:pos="426"/>
        </w:tabs>
        <w:spacing w:before="29" w:line="288" w:lineRule="auto"/>
        <w:jc w:val="left"/>
        <w:rPr>
          <w:kern w:val="0"/>
          <w:sz w:val="24"/>
        </w:rPr>
      </w:pPr>
      <w:r w:rsidRPr="009F6B95">
        <w:rPr>
          <w:kern w:val="0"/>
          <w:sz w:val="24"/>
        </w:rPr>
        <w:t>注：相关风险变量</w:t>
      </w:r>
      <w:proofErr w:type="gramStart"/>
      <w:r w:rsidRPr="009F6B95">
        <w:rPr>
          <w:kern w:val="0"/>
          <w:sz w:val="24"/>
        </w:rPr>
        <w:t>包括久期和</w:t>
      </w:r>
      <w:proofErr w:type="gramEnd"/>
      <w:r w:rsidRPr="009F6B95">
        <w:rPr>
          <w:kern w:val="0"/>
          <w:sz w:val="24"/>
        </w:rPr>
        <w:t>凸性，根据中</w:t>
      </w:r>
      <w:proofErr w:type="gramStart"/>
      <w:r w:rsidRPr="009F6B95">
        <w:rPr>
          <w:kern w:val="0"/>
          <w:sz w:val="24"/>
        </w:rPr>
        <w:t>债金融</w:t>
      </w:r>
      <w:proofErr w:type="gramEnd"/>
      <w:r w:rsidRPr="009F6B95">
        <w:rPr>
          <w:kern w:val="0"/>
          <w:sz w:val="24"/>
        </w:rPr>
        <w:t>估值中心有限公司所独立提供的推荐结果确定，其中含</w:t>
      </w:r>
      <w:proofErr w:type="gramStart"/>
      <w:r w:rsidRPr="009F6B95">
        <w:rPr>
          <w:kern w:val="0"/>
          <w:sz w:val="24"/>
        </w:rPr>
        <w:t>权债推荐久期</w:t>
      </w:r>
      <w:proofErr w:type="gramEnd"/>
      <w:r w:rsidRPr="009F6B95">
        <w:rPr>
          <w:kern w:val="0"/>
          <w:sz w:val="24"/>
        </w:rPr>
        <w:t>的生成方式于</w:t>
      </w:r>
      <w:r w:rsidRPr="009F6B95">
        <w:rPr>
          <w:kern w:val="0"/>
          <w:sz w:val="24"/>
        </w:rPr>
        <w:t>2018</w:t>
      </w:r>
      <w:r w:rsidRPr="009F6B95">
        <w:rPr>
          <w:kern w:val="0"/>
          <w:sz w:val="24"/>
        </w:rPr>
        <w:t>年度有所变化。本基金本期及上年度可比期间利率风险敏感性的计算方法未发生重大变动。</w:t>
      </w:r>
    </w:p>
    <w:p w:rsidR="007E26F4" w:rsidRPr="007E26F4" w:rsidRDefault="007E26F4" w:rsidP="00026C9C">
      <w:pPr>
        <w:spacing w:line="360" w:lineRule="auto"/>
        <w:ind w:firstLine="420"/>
        <w:rPr>
          <w:rFonts w:asciiTheme="minorEastAsia" w:eastAsiaTheme="minorEastAsia" w:hAnsiTheme="minorEastAsia"/>
          <w:color w:val="000000"/>
          <w:szCs w:val="21"/>
        </w:rPr>
      </w:pPr>
    </w:p>
    <w:p w:rsidR="009C6879" w:rsidRPr="0091476E" w:rsidRDefault="009C6879" w:rsidP="0091476E">
      <w:pPr>
        <w:spacing w:before="29" w:line="288" w:lineRule="auto"/>
        <w:rPr>
          <w:rFonts w:eastAsiaTheme="minorEastAsia"/>
          <w:b/>
          <w:sz w:val="24"/>
        </w:rPr>
      </w:pPr>
      <w:r w:rsidRPr="0091476E">
        <w:rPr>
          <w:rFonts w:eastAsiaTheme="minorEastAsia"/>
          <w:b/>
          <w:sz w:val="24"/>
        </w:rPr>
        <w:t>7.4.13.4.2</w:t>
      </w:r>
      <w:r w:rsidRPr="0091476E">
        <w:rPr>
          <w:rFonts w:eastAsiaTheme="minorEastAsia" w:hint="eastAsia"/>
          <w:b/>
          <w:sz w:val="24"/>
        </w:rPr>
        <w:t>外汇风险</w:t>
      </w:r>
    </w:p>
    <w:p w:rsidR="009C6879" w:rsidRDefault="009C6879" w:rsidP="00A701F3">
      <w:pPr>
        <w:spacing w:before="29" w:line="288" w:lineRule="auto"/>
        <w:ind w:firstLineChars="200" w:firstLine="480"/>
        <w:rPr>
          <w:kern w:val="0"/>
          <w:sz w:val="24"/>
        </w:rPr>
      </w:pPr>
      <w:r w:rsidRPr="00A701F3">
        <w:rPr>
          <w:kern w:val="0"/>
          <w:sz w:val="24"/>
        </w:rPr>
        <w:t>外汇风险是指金融工具的公允价值或未来现金流量因外汇汇率变动而发生波动的风险。本基金的所有资产及负债以人民币计价，因此无重大外汇风险。</w:t>
      </w:r>
    </w:p>
    <w:p w:rsidR="00A701F3" w:rsidRPr="00A701F3" w:rsidRDefault="00A701F3" w:rsidP="00A701F3">
      <w:pPr>
        <w:spacing w:before="29" w:line="288" w:lineRule="auto"/>
        <w:ind w:firstLineChars="200" w:firstLine="480"/>
        <w:rPr>
          <w:kern w:val="0"/>
          <w:sz w:val="24"/>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7.4.13.4.3</w:t>
      </w:r>
      <w:r w:rsidRPr="0091476E">
        <w:rPr>
          <w:rFonts w:eastAsiaTheme="minorEastAsia" w:hint="eastAsia"/>
          <w:b/>
          <w:sz w:val="24"/>
        </w:rPr>
        <w:t>其他价格风险</w:t>
      </w:r>
    </w:p>
    <w:p w:rsidR="001A59F9" w:rsidRPr="00197ACB" w:rsidRDefault="001A59F9" w:rsidP="00197ACB">
      <w:pPr>
        <w:spacing w:before="29" w:line="288" w:lineRule="auto"/>
        <w:ind w:firstLineChars="200" w:firstLine="480"/>
        <w:rPr>
          <w:kern w:val="0"/>
          <w:sz w:val="24"/>
        </w:rPr>
      </w:pPr>
      <w:r w:rsidRPr="00197ACB">
        <w:rPr>
          <w:kern w:val="0"/>
          <w:sz w:val="24"/>
        </w:rPr>
        <w:t>其他价格风险是指基金所持金融工具的公允价值或未来现金流量因除市场利率和外汇汇率以外的市场价格因素变动而发生波动的风险。本基金主要投资于证券交易所上市或银行间同业市场交易的债券，因此无重大其他价格风险。</w:t>
      </w:r>
    </w:p>
    <w:p w:rsidR="001A59F9" w:rsidRPr="00D564C7" w:rsidRDefault="001A59F9" w:rsidP="005A7FD8">
      <w:pPr>
        <w:spacing w:line="360" w:lineRule="auto"/>
        <w:ind w:firstLineChars="200" w:firstLine="422"/>
        <w:rPr>
          <w:rFonts w:asciiTheme="minorEastAsia" w:eastAsiaTheme="minorEastAsia" w:hAnsiTheme="minorEastAsia"/>
          <w:b/>
          <w:bCs/>
          <w:color w:val="000000"/>
          <w:szCs w:val="21"/>
        </w:rPr>
      </w:pPr>
    </w:p>
    <w:p w:rsidR="001A59F9" w:rsidRPr="00D564C7" w:rsidRDefault="001A59F9" w:rsidP="0091476E">
      <w:pPr>
        <w:spacing w:before="29" w:line="288" w:lineRule="auto"/>
        <w:rPr>
          <w:rFonts w:asciiTheme="minorEastAsia" w:eastAsiaTheme="minorEastAsia" w:hAnsiTheme="minorEastAsia"/>
          <w:b/>
          <w:color w:val="000000"/>
          <w:szCs w:val="21"/>
        </w:rPr>
      </w:pPr>
      <w:r w:rsidRPr="0091476E">
        <w:rPr>
          <w:rFonts w:eastAsiaTheme="minorEastAsia"/>
          <w:b/>
          <w:sz w:val="24"/>
        </w:rPr>
        <w:t>7.4.14</w:t>
      </w:r>
      <w:r w:rsidRPr="0091476E">
        <w:rPr>
          <w:rFonts w:eastAsiaTheme="minorEastAsia" w:hint="eastAsia"/>
          <w:b/>
          <w:sz w:val="24"/>
        </w:rPr>
        <w:t>有助于理解和分析会计报表需要说明的其他事项</w:t>
      </w:r>
    </w:p>
    <w:p w:rsidR="00593E05" w:rsidRPr="00593E05" w:rsidRDefault="00593E05" w:rsidP="00D37AC5">
      <w:pPr>
        <w:spacing w:before="29" w:line="288" w:lineRule="auto"/>
        <w:ind w:firstLineChars="200" w:firstLine="480"/>
        <w:rPr>
          <w:rFonts w:hint="eastAsia"/>
          <w:kern w:val="0"/>
          <w:sz w:val="24"/>
        </w:rPr>
      </w:pPr>
      <w:r w:rsidRPr="00593E05">
        <w:rPr>
          <w:rFonts w:hint="eastAsia"/>
          <w:kern w:val="0"/>
          <w:sz w:val="24"/>
        </w:rPr>
        <w:t>(1)</w:t>
      </w:r>
      <w:r w:rsidRPr="00593E05">
        <w:rPr>
          <w:rFonts w:hint="eastAsia"/>
          <w:kern w:val="0"/>
          <w:sz w:val="24"/>
        </w:rPr>
        <w:t>公允价值</w:t>
      </w:r>
    </w:p>
    <w:p w:rsidR="00593E05" w:rsidRPr="00593E05" w:rsidRDefault="00D37AC5" w:rsidP="00D37AC5">
      <w:pPr>
        <w:spacing w:before="29" w:line="288" w:lineRule="auto"/>
        <w:ind w:firstLineChars="200" w:firstLine="480"/>
        <w:rPr>
          <w:rFonts w:hint="eastAsia"/>
          <w:kern w:val="0"/>
          <w:sz w:val="24"/>
        </w:rPr>
      </w:pPr>
      <w:r>
        <w:rPr>
          <w:rFonts w:hint="eastAsia"/>
          <w:kern w:val="0"/>
          <w:sz w:val="24"/>
        </w:rPr>
        <w:t xml:space="preserve">(a) </w:t>
      </w:r>
      <w:r w:rsidR="00593E05" w:rsidRPr="00593E05">
        <w:rPr>
          <w:rFonts w:hint="eastAsia"/>
          <w:kern w:val="0"/>
          <w:sz w:val="24"/>
        </w:rPr>
        <w:t>金融工具公允价值计量的方法</w:t>
      </w:r>
    </w:p>
    <w:p w:rsidR="00593E05" w:rsidRPr="00593E05" w:rsidRDefault="00593E05" w:rsidP="00D37AC5">
      <w:pPr>
        <w:spacing w:before="29" w:line="288" w:lineRule="auto"/>
        <w:ind w:firstLineChars="200" w:firstLine="480"/>
        <w:rPr>
          <w:rFonts w:hint="eastAsia"/>
          <w:kern w:val="0"/>
          <w:sz w:val="24"/>
        </w:rPr>
      </w:pPr>
      <w:r w:rsidRPr="00593E05">
        <w:rPr>
          <w:rFonts w:hint="eastAsia"/>
          <w:kern w:val="0"/>
          <w:sz w:val="24"/>
        </w:rPr>
        <w:t>公允价值计量</w:t>
      </w:r>
      <w:bookmarkStart w:id="124" w:name="_GoBack"/>
      <w:bookmarkEnd w:id="124"/>
      <w:r w:rsidRPr="00593E05">
        <w:rPr>
          <w:rFonts w:hint="eastAsia"/>
          <w:kern w:val="0"/>
          <w:sz w:val="24"/>
        </w:rPr>
        <w:t>结果所属的层次，由对公允价值计量整体而言具有重要意义的输入值所属的最低层次决定：</w:t>
      </w:r>
    </w:p>
    <w:p w:rsidR="00593E05" w:rsidRPr="00593E05" w:rsidRDefault="00593E05" w:rsidP="00D37AC5">
      <w:pPr>
        <w:spacing w:before="29" w:line="288" w:lineRule="auto"/>
        <w:ind w:firstLineChars="200" w:firstLine="480"/>
        <w:rPr>
          <w:kern w:val="0"/>
          <w:sz w:val="24"/>
        </w:rPr>
      </w:pPr>
    </w:p>
    <w:p w:rsidR="00593E05" w:rsidRPr="00593E05" w:rsidRDefault="00593E05" w:rsidP="00D37AC5">
      <w:pPr>
        <w:spacing w:before="29" w:line="288" w:lineRule="auto"/>
        <w:ind w:firstLineChars="200" w:firstLine="480"/>
        <w:rPr>
          <w:rFonts w:hint="eastAsia"/>
          <w:kern w:val="0"/>
          <w:sz w:val="24"/>
        </w:rPr>
      </w:pPr>
      <w:r w:rsidRPr="00593E05">
        <w:rPr>
          <w:rFonts w:hint="eastAsia"/>
          <w:kern w:val="0"/>
          <w:sz w:val="24"/>
        </w:rPr>
        <w:t>第一层次：相同资产或负债在活跃市场上未经调整的报价。</w:t>
      </w:r>
    </w:p>
    <w:p w:rsidR="00593E05" w:rsidRPr="00593E05" w:rsidRDefault="00593E05" w:rsidP="00D37AC5">
      <w:pPr>
        <w:spacing w:before="29" w:line="288" w:lineRule="auto"/>
        <w:ind w:firstLineChars="200" w:firstLine="480"/>
        <w:rPr>
          <w:rFonts w:hint="eastAsia"/>
          <w:kern w:val="0"/>
          <w:sz w:val="24"/>
        </w:rPr>
      </w:pPr>
      <w:r w:rsidRPr="00593E05">
        <w:rPr>
          <w:rFonts w:hint="eastAsia"/>
          <w:kern w:val="0"/>
          <w:sz w:val="24"/>
        </w:rPr>
        <w:t>第二层次：除第一层次输入</w:t>
      </w:r>
      <w:proofErr w:type="gramStart"/>
      <w:r w:rsidRPr="00593E05">
        <w:rPr>
          <w:rFonts w:hint="eastAsia"/>
          <w:kern w:val="0"/>
          <w:sz w:val="24"/>
        </w:rPr>
        <w:t>值外相关</w:t>
      </w:r>
      <w:proofErr w:type="gramEnd"/>
      <w:r w:rsidRPr="00593E05">
        <w:rPr>
          <w:rFonts w:hint="eastAsia"/>
          <w:kern w:val="0"/>
          <w:sz w:val="24"/>
        </w:rPr>
        <w:t>资产或负债直接或</w:t>
      </w:r>
      <w:proofErr w:type="gramStart"/>
      <w:r w:rsidRPr="00593E05">
        <w:rPr>
          <w:rFonts w:hint="eastAsia"/>
          <w:kern w:val="0"/>
          <w:sz w:val="24"/>
        </w:rPr>
        <w:t>间接可</w:t>
      </w:r>
      <w:proofErr w:type="gramEnd"/>
      <w:r w:rsidRPr="00593E05">
        <w:rPr>
          <w:rFonts w:hint="eastAsia"/>
          <w:kern w:val="0"/>
          <w:sz w:val="24"/>
        </w:rPr>
        <w:t>观察的输入值。</w:t>
      </w:r>
    </w:p>
    <w:p w:rsidR="00593E05" w:rsidRPr="00593E05" w:rsidRDefault="00593E05" w:rsidP="00D37AC5">
      <w:pPr>
        <w:spacing w:before="29" w:line="288" w:lineRule="auto"/>
        <w:ind w:firstLineChars="200" w:firstLine="480"/>
        <w:rPr>
          <w:rFonts w:hint="eastAsia"/>
          <w:kern w:val="0"/>
          <w:sz w:val="24"/>
        </w:rPr>
      </w:pPr>
      <w:r w:rsidRPr="00593E05">
        <w:rPr>
          <w:rFonts w:hint="eastAsia"/>
          <w:kern w:val="0"/>
          <w:sz w:val="24"/>
        </w:rPr>
        <w:t>第三层次：相关资产或负债的不可观察输入值。</w:t>
      </w:r>
    </w:p>
    <w:p w:rsidR="00593E05" w:rsidRPr="00593E05" w:rsidRDefault="00D37AC5" w:rsidP="00D37AC5">
      <w:pPr>
        <w:spacing w:before="29" w:line="288" w:lineRule="auto"/>
        <w:ind w:firstLineChars="200" w:firstLine="480"/>
        <w:rPr>
          <w:rFonts w:hint="eastAsia"/>
          <w:kern w:val="0"/>
          <w:sz w:val="24"/>
        </w:rPr>
      </w:pPr>
      <w:r>
        <w:rPr>
          <w:rFonts w:hint="eastAsia"/>
          <w:kern w:val="0"/>
          <w:sz w:val="24"/>
        </w:rPr>
        <w:t xml:space="preserve">(b) </w:t>
      </w:r>
      <w:r w:rsidR="00593E05" w:rsidRPr="00593E05">
        <w:rPr>
          <w:rFonts w:hint="eastAsia"/>
          <w:kern w:val="0"/>
          <w:sz w:val="24"/>
        </w:rPr>
        <w:t>持续的以公允价值计量的金融工具</w:t>
      </w:r>
    </w:p>
    <w:p w:rsidR="00593E05" w:rsidRPr="00593E05" w:rsidRDefault="00D37AC5" w:rsidP="00D37AC5">
      <w:pPr>
        <w:spacing w:before="29" w:line="288" w:lineRule="auto"/>
        <w:ind w:firstLineChars="200" w:firstLine="480"/>
        <w:rPr>
          <w:rFonts w:hint="eastAsia"/>
          <w:kern w:val="0"/>
          <w:sz w:val="24"/>
        </w:rPr>
      </w:pPr>
      <w:r>
        <w:rPr>
          <w:rFonts w:hint="eastAsia"/>
          <w:kern w:val="0"/>
          <w:sz w:val="24"/>
        </w:rPr>
        <w:t xml:space="preserve">(i) </w:t>
      </w:r>
      <w:r w:rsidR="00593E05" w:rsidRPr="00593E05">
        <w:rPr>
          <w:rFonts w:hint="eastAsia"/>
          <w:kern w:val="0"/>
          <w:sz w:val="24"/>
        </w:rPr>
        <w:t>各层次金融工具公允价值</w:t>
      </w:r>
    </w:p>
    <w:p w:rsidR="00593E05" w:rsidRPr="00593E05" w:rsidRDefault="00593E05" w:rsidP="00D37AC5">
      <w:pPr>
        <w:spacing w:before="29" w:line="288" w:lineRule="auto"/>
        <w:ind w:firstLineChars="200" w:firstLine="480"/>
        <w:rPr>
          <w:rFonts w:hint="eastAsia"/>
          <w:kern w:val="0"/>
          <w:sz w:val="24"/>
        </w:rPr>
      </w:pPr>
      <w:r w:rsidRPr="00593E05">
        <w:rPr>
          <w:rFonts w:hint="eastAsia"/>
          <w:kern w:val="0"/>
          <w:sz w:val="24"/>
        </w:rPr>
        <w:t>于</w:t>
      </w:r>
      <w:r w:rsidRPr="00593E05">
        <w:rPr>
          <w:rFonts w:hint="eastAsia"/>
          <w:kern w:val="0"/>
          <w:sz w:val="24"/>
        </w:rPr>
        <w:t>2018</w:t>
      </w:r>
      <w:r w:rsidRPr="00593E05">
        <w:rPr>
          <w:rFonts w:hint="eastAsia"/>
          <w:kern w:val="0"/>
          <w:sz w:val="24"/>
        </w:rPr>
        <w:t>年</w:t>
      </w:r>
      <w:r w:rsidRPr="00593E05">
        <w:rPr>
          <w:rFonts w:hint="eastAsia"/>
          <w:kern w:val="0"/>
          <w:sz w:val="24"/>
        </w:rPr>
        <w:t>12</w:t>
      </w:r>
      <w:r w:rsidRPr="00593E05">
        <w:rPr>
          <w:rFonts w:hint="eastAsia"/>
          <w:kern w:val="0"/>
          <w:sz w:val="24"/>
        </w:rPr>
        <w:t>月</w:t>
      </w:r>
      <w:r w:rsidRPr="00593E05">
        <w:rPr>
          <w:rFonts w:hint="eastAsia"/>
          <w:kern w:val="0"/>
          <w:sz w:val="24"/>
        </w:rPr>
        <w:t>31</w:t>
      </w:r>
      <w:r w:rsidRPr="00593E05">
        <w:rPr>
          <w:rFonts w:hint="eastAsia"/>
          <w:kern w:val="0"/>
          <w:sz w:val="24"/>
        </w:rPr>
        <w:t>日，本基金持有的以公允价值计量且其变动计入当期损益的金融资产中属于第二层次的余额为</w:t>
      </w:r>
      <w:r w:rsidRPr="00593E05">
        <w:rPr>
          <w:rFonts w:hint="eastAsia"/>
          <w:kern w:val="0"/>
          <w:sz w:val="24"/>
        </w:rPr>
        <w:t>329,302,778.20</w:t>
      </w:r>
      <w:r w:rsidRPr="00593E05">
        <w:rPr>
          <w:rFonts w:hint="eastAsia"/>
          <w:kern w:val="0"/>
          <w:sz w:val="24"/>
        </w:rPr>
        <w:t>元，属于第三层次的余额为</w:t>
      </w:r>
      <w:r w:rsidRPr="00593E05">
        <w:rPr>
          <w:rFonts w:hint="eastAsia"/>
          <w:kern w:val="0"/>
          <w:sz w:val="24"/>
        </w:rPr>
        <w:t>5,000,000.00</w:t>
      </w:r>
      <w:r w:rsidRPr="00593E05">
        <w:rPr>
          <w:rFonts w:hint="eastAsia"/>
          <w:kern w:val="0"/>
          <w:sz w:val="24"/>
        </w:rPr>
        <w:t>元，</w:t>
      </w:r>
      <w:proofErr w:type="gramStart"/>
      <w:r w:rsidRPr="00593E05">
        <w:rPr>
          <w:rFonts w:hint="eastAsia"/>
          <w:kern w:val="0"/>
          <w:sz w:val="24"/>
        </w:rPr>
        <w:t>无属于</w:t>
      </w:r>
      <w:proofErr w:type="gramEnd"/>
      <w:r w:rsidRPr="00593E05">
        <w:rPr>
          <w:rFonts w:hint="eastAsia"/>
          <w:kern w:val="0"/>
          <w:sz w:val="24"/>
        </w:rPr>
        <w:t>第一层次的余额</w:t>
      </w:r>
      <w:r w:rsidRPr="00593E05">
        <w:rPr>
          <w:rFonts w:hint="eastAsia"/>
          <w:kern w:val="0"/>
          <w:sz w:val="24"/>
        </w:rPr>
        <w:t>(2017</w:t>
      </w:r>
      <w:r w:rsidRPr="00593E05">
        <w:rPr>
          <w:rFonts w:hint="eastAsia"/>
          <w:kern w:val="0"/>
          <w:sz w:val="24"/>
        </w:rPr>
        <w:t>年</w:t>
      </w:r>
      <w:r w:rsidRPr="00593E05">
        <w:rPr>
          <w:rFonts w:hint="eastAsia"/>
          <w:kern w:val="0"/>
          <w:sz w:val="24"/>
        </w:rPr>
        <w:t>12</w:t>
      </w:r>
      <w:r w:rsidRPr="00593E05">
        <w:rPr>
          <w:rFonts w:hint="eastAsia"/>
          <w:kern w:val="0"/>
          <w:sz w:val="24"/>
        </w:rPr>
        <w:t>月</w:t>
      </w:r>
      <w:r w:rsidRPr="00593E05">
        <w:rPr>
          <w:rFonts w:hint="eastAsia"/>
          <w:kern w:val="0"/>
          <w:sz w:val="24"/>
        </w:rPr>
        <w:t>31</w:t>
      </w:r>
      <w:r w:rsidRPr="00593E05">
        <w:rPr>
          <w:rFonts w:hint="eastAsia"/>
          <w:kern w:val="0"/>
          <w:sz w:val="24"/>
        </w:rPr>
        <w:t>日：第二层次</w:t>
      </w:r>
      <w:r w:rsidRPr="00593E05">
        <w:rPr>
          <w:rFonts w:hint="eastAsia"/>
          <w:kern w:val="0"/>
          <w:sz w:val="24"/>
        </w:rPr>
        <w:t>558,236,069.00</w:t>
      </w:r>
      <w:r w:rsidRPr="00593E05">
        <w:rPr>
          <w:rFonts w:hint="eastAsia"/>
          <w:kern w:val="0"/>
          <w:sz w:val="24"/>
        </w:rPr>
        <w:t>元，无第一或第三层次</w:t>
      </w:r>
      <w:r w:rsidRPr="00593E05">
        <w:rPr>
          <w:rFonts w:hint="eastAsia"/>
          <w:kern w:val="0"/>
          <w:sz w:val="24"/>
        </w:rPr>
        <w:t>)</w:t>
      </w:r>
      <w:r w:rsidRPr="00593E05">
        <w:rPr>
          <w:rFonts w:hint="eastAsia"/>
          <w:kern w:val="0"/>
          <w:sz w:val="24"/>
        </w:rPr>
        <w:t>。</w:t>
      </w:r>
    </w:p>
    <w:p w:rsidR="00593E05" w:rsidRPr="00593E05" w:rsidRDefault="00593E05" w:rsidP="00D37AC5">
      <w:pPr>
        <w:spacing w:before="29" w:line="288" w:lineRule="auto"/>
        <w:ind w:firstLineChars="200" w:firstLine="480"/>
        <w:rPr>
          <w:rFonts w:hint="eastAsia"/>
          <w:kern w:val="0"/>
          <w:sz w:val="24"/>
        </w:rPr>
      </w:pPr>
      <w:r w:rsidRPr="00593E05">
        <w:rPr>
          <w:rFonts w:hint="eastAsia"/>
          <w:kern w:val="0"/>
          <w:sz w:val="24"/>
        </w:rPr>
        <w:t xml:space="preserve">(ii)  </w:t>
      </w:r>
      <w:r w:rsidRPr="00593E05">
        <w:rPr>
          <w:rFonts w:hint="eastAsia"/>
          <w:kern w:val="0"/>
          <w:sz w:val="24"/>
        </w:rPr>
        <w:t>公允价值所属层次间的重大变动</w:t>
      </w:r>
    </w:p>
    <w:p w:rsidR="00593E05" w:rsidRPr="00593E05" w:rsidRDefault="00593E05" w:rsidP="00D37AC5">
      <w:pPr>
        <w:spacing w:before="29" w:line="288" w:lineRule="auto"/>
        <w:ind w:firstLineChars="200" w:firstLine="480"/>
        <w:rPr>
          <w:rFonts w:hint="eastAsia"/>
          <w:kern w:val="0"/>
          <w:sz w:val="24"/>
        </w:rPr>
      </w:pPr>
      <w:r w:rsidRPr="00593E05">
        <w:rPr>
          <w:rFonts w:hint="eastAsia"/>
          <w:kern w:val="0"/>
          <w:sz w:val="24"/>
        </w:rPr>
        <w:t>本基金以导致各层次之间转换的事项发生日为确认各层次之间转换的时点。</w:t>
      </w:r>
    </w:p>
    <w:p w:rsidR="00593E05" w:rsidRPr="00593E05" w:rsidRDefault="00593E05" w:rsidP="00D37AC5">
      <w:pPr>
        <w:spacing w:before="29" w:line="288" w:lineRule="auto"/>
        <w:ind w:firstLineChars="200" w:firstLine="480"/>
        <w:rPr>
          <w:rFonts w:hint="eastAsia"/>
          <w:kern w:val="0"/>
          <w:sz w:val="24"/>
        </w:rPr>
      </w:pPr>
      <w:r w:rsidRPr="00593E05">
        <w:rPr>
          <w:rFonts w:hint="eastAsia"/>
          <w:kern w:val="0"/>
          <w:sz w:val="24"/>
        </w:rPr>
        <w:t>对于证券交易所上市的股票和债券，若出现重大事项停牌、交易不活跃</w:t>
      </w:r>
      <w:r w:rsidRPr="00593E05">
        <w:rPr>
          <w:rFonts w:hint="eastAsia"/>
          <w:kern w:val="0"/>
          <w:sz w:val="24"/>
        </w:rPr>
        <w:t>(</w:t>
      </w:r>
      <w:r w:rsidRPr="00593E05">
        <w:rPr>
          <w:rFonts w:hint="eastAsia"/>
          <w:kern w:val="0"/>
          <w:sz w:val="24"/>
        </w:rPr>
        <w:t>包括涨跌停时的交易不活跃</w:t>
      </w:r>
      <w:r w:rsidRPr="00593E05">
        <w:rPr>
          <w:rFonts w:hint="eastAsia"/>
          <w:kern w:val="0"/>
          <w:sz w:val="24"/>
        </w:rPr>
        <w:t>)</w:t>
      </w:r>
      <w:r w:rsidRPr="00593E05">
        <w:rPr>
          <w:rFonts w:hint="eastAsia"/>
          <w:kern w:val="0"/>
          <w:sz w:val="24"/>
        </w:rPr>
        <w:t>、或属于非公开发行等情况，本基金不会于</w:t>
      </w:r>
      <w:proofErr w:type="gramStart"/>
      <w:r w:rsidRPr="00593E05">
        <w:rPr>
          <w:rFonts w:hint="eastAsia"/>
          <w:kern w:val="0"/>
          <w:sz w:val="24"/>
        </w:rPr>
        <w:t>停牌日</w:t>
      </w:r>
      <w:proofErr w:type="gramEnd"/>
      <w:r w:rsidRPr="00593E05">
        <w:rPr>
          <w:rFonts w:hint="eastAsia"/>
          <w:kern w:val="0"/>
          <w:sz w:val="24"/>
        </w:rPr>
        <w:t>至交易恢复活跃日期间、交易</w:t>
      </w:r>
      <w:proofErr w:type="gramStart"/>
      <w:r w:rsidRPr="00593E05">
        <w:rPr>
          <w:rFonts w:hint="eastAsia"/>
          <w:kern w:val="0"/>
          <w:sz w:val="24"/>
        </w:rPr>
        <w:t>不</w:t>
      </w:r>
      <w:proofErr w:type="gramEnd"/>
      <w:r w:rsidRPr="00593E05">
        <w:rPr>
          <w:rFonts w:hint="eastAsia"/>
          <w:kern w:val="0"/>
          <w:sz w:val="24"/>
        </w:rPr>
        <w:t>活跃期间及限售期间将相关股票和债券的公允价值列入第一层次；并根据估值调整中采用的不可观察输入</w:t>
      </w:r>
      <w:proofErr w:type="gramStart"/>
      <w:r w:rsidRPr="00593E05">
        <w:rPr>
          <w:rFonts w:hint="eastAsia"/>
          <w:kern w:val="0"/>
          <w:sz w:val="24"/>
        </w:rPr>
        <w:t>值对于</w:t>
      </w:r>
      <w:proofErr w:type="gramEnd"/>
      <w:r w:rsidRPr="00593E05">
        <w:rPr>
          <w:rFonts w:hint="eastAsia"/>
          <w:kern w:val="0"/>
          <w:sz w:val="24"/>
        </w:rPr>
        <w:t>公允价值的影响程度，确定相关股票和债券公允价值应属第二层次还是第三层次。</w:t>
      </w:r>
    </w:p>
    <w:p w:rsidR="00593E05" w:rsidRPr="00593E05" w:rsidRDefault="00593E05" w:rsidP="00D37AC5">
      <w:pPr>
        <w:spacing w:before="29" w:line="288" w:lineRule="auto"/>
        <w:ind w:firstLineChars="200" w:firstLine="480"/>
        <w:rPr>
          <w:rFonts w:hint="eastAsia"/>
          <w:kern w:val="0"/>
          <w:sz w:val="24"/>
        </w:rPr>
      </w:pPr>
      <w:r w:rsidRPr="00593E05">
        <w:rPr>
          <w:rFonts w:hint="eastAsia"/>
          <w:kern w:val="0"/>
          <w:sz w:val="24"/>
        </w:rPr>
        <w:t xml:space="preserve">(iii)  </w:t>
      </w:r>
      <w:r w:rsidRPr="00593E05">
        <w:rPr>
          <w:rFonts w:hint="eastAsia"/>
          <w:kern w:val="0"/>
          <w:sz w:val="24"/>
        </w:rPr>
        <w:t>第三层次公允价值余额和本期变动金额</w:t>
      </w:r>
    </w:p>
    <w:p w:rsidR="00593E05" w:rsidRPr="00593E05" w:rsidRDefault="00593E05" w:rsidP="00D37AC5">
      <w:pPr>
        <w:spacing w:before="29" w:line="288" w:lineRule="auto"/>
        <w:ind w:firstLineChars="200" w:firstLine="480"/>
        <w:rPr>
          <w:rFonts w:hint="eastAsia"/>
          <w:kern w:val="0"/>
          <w:sz w:val="24"/>
        </w:rPr>
      </w:pPr>
      <w:r w:rsidRPr="00593E05">
        <w:rPr>
          <w:rFonts w:hint="eastAsia"/>
          <w:kern w:val="0"/>
          <w:sz w:val="24"/>
        </w:rPr>
        <w:t>于</w:t>
      </w:r>
      <w:r w:rsidRPr="00593E05">
        <w:rPr>
          <w:rFonts w:hint="eastAsia"/>
          <w:kern w:val="0"/>
          <w:sz w:val="24"/>
        </w:rPr>
        <w:t>2018</w:t>
      </w:r>
      <w:r w:rsidRPr="00593E05">
        <w:rPr>
          <w:rFonts w:hint="eastAsia"/>
          <w:kern w:val="0"/>
          <w:sz w:val="24"/>
        </w:rPr>
        <w:t>年</w:t>
      </w:r>
      <w:r w:rsidRPr="00593E05">
        <w:rPr>
          <w:rFonts w:hint="eastAsia"/>
          <w:kern w:val="0"/>
          <w:sz w:val="24"/>
        </w:rPr>
        <w:t>12</w:t>
      </w:r>
      <w:r w:rsidRPr="00593E05">
        <w:rPr>
          <w:rFonts w:hint="eastAsia"/>
          <w:kern w:val="0"/>
          <w:sz w:val="24"/>
        </w:rPr>
        <w:t>月</w:t>
      </w:r>
      <w:r w:rsidRPr="00593E05">
        <w:rPr>
          <w:rFonts w:hint="eastAsia"/>
          <w:kern w:val="0"/>
          <w:sz w:val="24"/>
        </w:rPr>
        <w:t>31</w:t>
      </w:r>
      <w:r w:rsidRPr="00593E05">
        <w:rPr>
          <w:rFonts w:hint="eastAsia"/>
          <w:kern w:val="0"/>
          <w:sz w:val="24"/>
        </w:rPr>
        <w:t>日，本基金持有公允价值归属于第三层次的金融工具为</w:t>
      </w:r>
      <w:r w:rsidRPr="00593E05">
        <w:rPr>
          <w:rFonts w:hint="eastAsia"/>
          <w:kern w:val="0"/>
          <w:sz w:val="24"/>
        </w:rPr>
        <w:t>5,000,000.00</w:t>
      </w:r>
      <w:r w:rsidRPr="00593E05">
        <w:rPr>
          <w:rFonts w:hint="eastAsia"/>
          <w:kern w:val="0"/>
          <w:sz w:val="24"/>
        </w:rPr>
        <w:t>元</w:t>
      </w:r>
      <w:r w:rsidRPr="00593E05">
        <w:rPr>
          <w:rFonts w:hint="eastAsia"/>
          <w:kern w:val="0"/>
          <w:sz w:val="24"/>
        </w:rPr>
        <w:t>(2017</w:t>
      </w:r>
      <w:r w:rsidRPr="00593E05">
        <w:rPr>
          <w:rFonts w:hint="eastAsia"/>
          <w:kern w:val="0"/>
          <w:sz w:val="24"/>
        </w:rPr>
        <w:t>年</w:t>
      </w:r>
      <w:r w:rsidRPr="00593E05">
        <w:rPr>
          <w:rFonts w:hint="eastAsia"/>
          <w:kern w:val="0"/>
          <w:sz w:val="24"/>
        </w:rPr>
        <w:t>12</w:t>
      </w:r>
      <w:r w:rsidRPr="00593E05">
        <w:rPr>
          <w:rFonts w:hint="eastAsia"/>
          <w:kern w:val="0"/>
          <w:sz w:val="24"/>
        </w:rPr>
        <w:t>月</w:t>
      </w:r>
      <w:r w:rsidRPr="00593E05">
        <w:rPr>
          <w:rFonts w:hint="eastAsia"/>
          <w:kern w:val="0"/>
          <w:sz w:val="24"/>
        </w:rPr>
        <w:t>31</w:t>
      </w:r>
      <w:r w:rsidRPr="00593E05">
        <w:rPr>
          <w:rFonts w:hint="eastAsia"/>
          <w:kern w:val="0"/>
          <w:sz w:val="24"/>
        </w:rPr>
        <w:t>日：无</w:t>
      </w:r>
      <w:r w:rsidRPr="00593E05">
        <w:rPr>
          <w:rFonts w:hint="eastAsia"/>
          <w:kern w:val="0"/>
          <w:sz w:val="24"/>
        </w:rPr>
        <w:t>)</w:t>
      </w:r>
      <w:r w:rsidRPr="00593E05">
        <w:rPr>
          <w:rFonts w:hint="eastAsia"/>
          <w:kern w:val="0"/>
          <w:sz w:val="24"/>
        </w:rPr>
        <w:t>。本基金本期转入第三层次的金融工具的金额为</w:t>
      </w:r>
      <w:r w:rsidRPr="00593E05">
        <w:rPr>
          <w:rFonts w:hint="eastAsia"/>
          <w:kern w:val="0"/>
          <w:sz w:val="24"/>
        </w:rPr>
        <w:t>11,000,000.00</w:t>
      </w:r>
      <w:r w:rsidRPr="00593E05">
        <w:rPr>
          <w:rFonts w:hint="eastAsia"/>
          <w:kern w:val="0"/>
          <w:sz w:val="24"/>
        </w:rPr>
        <w:t>元</w:t>
      </w:r>
      <w:r w:rsidRPr="00593E05">
        <w:rPr>
          <w:rFonts w:hint="eastAsia"/>
          <w:kern w:val="0"/>
          <w:sz w:val="24"/>
        </w:rPr>
        <w:t>(2017</w:t>
      </w:r>
      <w:r w:rsidRPr="00593E05">
        <w:rPr>
          <w:rFonts w:hint="eastAsia"/>
          <w:kern w:val="0"/>
          <w:sz w:val="24"/>
        </w:rPr>
        <w:t>年度：无</w:t>
      </w:r>
      <w:r w:rsidRPr="00593E05">
        <w:rPr>
          <w:rFonts w:hint="eastAsia"/>
          <w:kern w:val="0"/>
          <w:sz w:val="24"/>
        </w:rPr>
        <w:t>)</w:t>
      </w:r>
      <w:r w:rsidRPr="00593E05">
        <w:rPr>
          <w:rFonts w:hint="eastAsia"/>
          <w:kern w:val="0"/>
          <w:sz w:val="24"/>
        </w:rPr>
        <w:t>，出售第三层次的金融工具的金额为</w:t>
      </w:r>
      <w:r w:rsidRPr="00593E05">
        <w:rPr>
          <w:rFonts w:hint="eastAsia"/>
          <w:kern w:val="0"/>
          <w:sz w:val="24"/>
        </w:rPr>
        <w:t>6,000,000.00</w:t>
      </w:r>
      <w:r w:rsidRPr="00593E05">
        <w:rPr>
          <w:rFonts w:hint="eastAsia"/>
          <w:kern w:val="0"/>
          <w:sz w:val="24"/>
        </w:rPr>
        <w:t>元</w:t>
      </w:r>
      <w:r w:rsidRPr="00593E05">
        <w:rPr>
          <w:rFonts w:hint="eastAsia"/>
          <w:kern w:val="0"/>
          <w:sz w:val="24"/>
        </w:rPr>
        <w:t>(2017</w:t>
      </w:r>
      <w:r w:rsidRPr="00593E05">
        <w:rPr>
          <w:rFonts w:hint="eastAsia"/>
          <w:kern w:val="0"/>
          <w:sz w:val="24"/>
        </w:rPr>
        <w:t>年度：无</w:t>
      </w:r>
      <w:r w:rsidRPr="00593E05">
        <w:rPr>
          <w:rFonts w:hint="eastAsia"/>
          <w:kern w:val="0"/>
          <w:sz w:val="24"/>
        </w:rPr>
        <w:t>)</w:t>
      </w:r>
      <w:r w:rsidRPr="00593E05">
        <w:rPr>
          <w:rFonts w:hint="eastAsia"/>
          <w:kern w:val="0"/>
          <w:sz w:val="24"/>
        </w:rPr>
        <w:t>，无计入损益的第三层次的金融工具公允价值变动</w:t>
      </w:r>
      <w:r w:rsidRPr="00593E05">
        <w:rPr>
          <w:rFonts w:hint="eastAsia"/>
          <w:kern w:val="0"/>
          <w:sz w:val="24"/>
        </w:rPr>
        <w:t>(2017</w:t>
      </w:r>
      <w:r w:rsidRPr="00593E05">
        <w:rPr>
          <w:rFonts w:hint="eastAsia"/>
          <w:kern w:val="0"/>
          <w:sz w:val="24"/>
        </w:rPr>
        <w:t>年度：无</w:t>
      </w:r>
      <w:r w:rsidRPr="00593E05">
        <w:rPr>
          <w:rFonts w:hint="eastAsia"/>
          <w:kern w:val="0"/>
          <w:sz w:val="24"/>
        </w:rPr>
        <w:t>)</w:t>
      </w:r>
      <w:r w:rsidRPr="00593E05">
        <w:rPr>
          <w:rFonts w:hint="eastAsia"/>
          <w:kern w:val="0"/>
          <w:sz w:val="24"/>
        </w:rPr>
        <w:t>。本基金于本</w:t>
      </w:r>
      <w:proofErr w:type="gramStart"/>
      <w:r w:rsidRPr="00593E05">
        <w:rPr>
          <w:rFonts w:hint="eastAsia"/>
          <w:kern w:val="0"/>
          <w:sz w:val="24"/>
        </w:rPr>
        <w:t>期末仍</w:t>
      </w:r>
      <w:proofErr w:type="gramEnd"/>
      <w:r w:rsidRPr="00593E05">
        <w:rPr>
          <w:rFonts w:hint="eastAsia"/>
          <w:kern w:val="0"/>
          <w:sz w:val="24"/>
        </w:rPr>
        <w:t>持有的第三层次的金融工具无计入本年度损益的未实现利得或损失</w:t>
      </w:r>
      <w:r w:rsidRPr="00593E05">
        <w:rPr>
          <w:rFonts w:hint="eastAsia"/>
          <w:kern w:val="0"/>
          <w:sz w:val="24"/>
        </w:rPr>
        <w:t>(2017</w:t>
      </w:r>
      <w:r w:rsidRPr="00593E05">
        <w:rPr>
          <w:rFonts w:hint="eastAsia"/>
          <w:kern w:val="0"/>
          <w:sz w:val="24"/>
        </w:rPr>
        <w:t>年</w:t>
      </w:r>
      <w:r w:rsidRPr="00593E05">
        <w:rPr>
          <w:rFonts w:hint="eastAsia"/>
          <w:kern w:val="0"/>
          <w:sz w:val="24"/>
        </w:rPr>
        <w:t>12</w:t>
      </w:r>
      <w:r w:rsidRPr="00593E05">
        <w:rPr>
          <w:rFonts w:hint="eastAsia"/>
          <w:kern w:val="0"/>
          <w:sz w:val="24"/>
        </w:rPr>
        <w:t>月</w:t>
      </w:r>
      <w:r w:rsidRPr="00593E05">
        <w:rPr>
          <w:rFonts w:hint="eastAsia"/>
          <w:kern w:val="0"/>
          <w:sz w:val="24"/>
        </w:rPr>
        <w:t>31</w:t>
      </w:r>
      <w:r w:rsidRPr="00593E05">
        <w:rPr>
          <w:rFonts w:hint="eastAsia"/>
          <w:kern w:val="0"/>
          <w:sz w:val="24"/>
        </w:rPr>
        <w:t>日：无</w:t>
      </w:r>
      <w:r w:rsidRPr="00593E05">
        <w:rPr>
          <w:rFonts w:hint="eastAsia"/>
          <w:kern w:val="0"/>
          <w:sz w:val="24"/>
        </w:rPr>
        <w:t>)</w:t>
      </w:r>
      <w:r w:rsidRPr="00593E05">
        <w:rPr>
          <w:rFonts w:hint="eastAsia"/>
          <w:kern w:val="0"/>
          <w:sz w:val="24"/>
        </w:rPr>
        <w:t>。</w:t>
      </w:r>
    </w:p>
    <w:p w:rsidR="00593E05" w:rsidRPr="00593E05" w:rsidRDefault="00593E05" w:rsidP="00D37AC5">
      <w:pPr>
        <w:spacing w:before="29" w:line="288" w:lineRule="auto"/>
        <w:ind w:firstLineChars="200" w:firstLine="480"/>
        <w:rPr>
          <w:rFonts w:hint="eastAsia"/>
          <w:kern w:val="0"/>
          <w:sz w:val="24"/>
        </w:rPr>
      </w:pPr>
      <w:r w:rsidRPr="00593E05">
        <w:rPr>
          <w:rFonts w:hint="eastAsia"/>
          <w:kern w:val="0"/>
          <w:sz w:val="24"/>
        </w:rPr>
        <w:t>于</w:t>
      </w:r>
      <w:r w:rsidRPr="00593E05">
        <w:rPr>
          <w:rFonts w:hint="eastAsia"/>
          <w:kern w:val="0"/>
          <w:sz w:val="24"/>
        </w:rPr>
        <w:t>2018</w:t>
      </w:r>
      <w:r w:rsidRPr="00593E05">
        <w:rPr>
          <w:rFonts w:hint="eastAsia"/>
          <w:kern w:val="0"/>
          <w:sz w:val="24"/>
        </w:rPr>
        <w:t>年</w:t>
      </w:r>
      <w:r w:rsidRPr="00593E05">
        <w:rPr>
          <w:rFonts w:hint="eastAsia"/>
          <w:kern w:val="0"/>
          <w:sz w:val="24"/>
        </w:rPr>
        <w:t>12</w:t>
      </w:r>
      <w:r w:rsidRPr="00593E05">
        <w:rPr>
          <w:rFonts w:hint="eastAsia"/>
          <w:kern w:val="0"/>
          <w:sz w:val="24"/>
        </w:rPr>
        <w:t>月</w:t>
      </w:r>
      <w:r w:rsidRPr="00593E05">
        <w:rPr>
          <w:rFonts w:hint="eastAsia"/>
          <w:kern w:val="0"/>
          <w:sz w:val="24"/>
        </w:rPr>
        <w:t>31</w:t>
      </w:r>
      <w:r w:rsidRPr="00593E05">
        <w:rPr>
          <w:rFonts w:hint="eastAsia"/>
          <w:kern w:val="0"/>
          <w:sz w:val="24"/>
        </w:rPr>
        <w:t>日本基金持有的第三层次的交易性金融资产</w:t>
      </w:r>
      <w:r w:rsidRPr="00593E05">
        <w:rPr>
          <w:rFonts w:hint="eastAsia"/>
          <w:kern w:val="0"/>
          <w:sz w:val="24"/>
        </w:rPr>
        <w:t>(</w:t>
      </w:r>
      <w:r w:rsidRPr="00593E05">
        <w:rPr>
          <w:rFonts w:hint="eastAsia"/>
          <w:kern w:val="0"/>
          <w:sz w:val="24"/>
        </w:rPr>
        <w:t>均为交易所资产支持证券投资</w:t>
      </w:r>
      <w:r w:rsidRPr="00593E05">
        <w:rPr>
          <w:rFonts w:hint="eastAsia"/>
          <w:kern w:val="0"/>
          <w:sz w:val="24"/>
        </w:rPr>
        <w:t>)</w:t>
      </w:r>
      <w:r w:rsidRPr="00593E05">
        <w:rPr>
          <w:rFonts w:hint="eastAsia"/>
          <w:kern w:val="0"/>
          <w:sz w:val="24"/>
        </w:rPr>
        <w:t>公允价值为</w:t>
      </w:r>
      <w:r w:rsidRPr="00593E05">
        <w:rPr>
          <w:rFonts w:hint="eastAsia"/>
          <w:kern w:val="0"/>
          <w:sz w:val="24"/>
        </w:rPr>
        <w:t>5,000,000.00</w:t>
      </w:r>
      <w:r w:rsidRPr="00593E05">
        <w:rPr>
          <w:rFonts w:hint="eastAsia"/>
          <w:kern w:val="0"/>
          <w:sz w:val="24"/>
        </w:rPr>
        <w:t>元，采用现金流量折现法估值技术，不可观察输入值为折现率，与公允价值之间呈负相关关系</w:t>
      </w:r>
      <w:r w:rsidRPr="00593E05">
        <w:rPr>
          <w:rFonts w:hint="eastAsia"/>
          <w:kern w:val="0"/>
          <w:sz w:val="24"/>
        </w:rPr>
        <w:t>(2017</w:t>
      </w:r>
      <w:r w:rsidRPr="00593E05">
        <w:rPr>
          <w:rFonts w:hint="eastAsia"/>
          <w:kern w:val="0"/>
          <w:sz w:val="24"/>
        </w:rPr>
        <w:t>年</w:t>
      </w:r>
      <w:r w:rsidRPr="00593E05">
        <w:rPr>
          <w:rFonts w:hint="eastAsia"/>
          <w:kern w:val="0"/>
          <w:sz w:val="24"/>
        </w:rPr>
        <w:t>12</w:t>
      </w:r>
      <w:r w:rsidRPr="00593E05">
        <w:rPr>
          <w:rFonts w:hint="eastAsia"/>
          <w:kern w:val="0"/>
          <w:sz w:val="24"/>
        </w:rPr>
        <w:t>月</w:t>
      </w:r>
      <w:r w:rsidRPr="00593E05">
        <w:rPr>
          <w:rFonts w:hint="eastAsia"/>
          <w:kern w:val="0"/>
          <w:sz w:val="24"/>
        </w:rPr>
        <w:t>31</w:t>
      </w:r>
      <w:r w:rsidRPr="00593E05">
        <w:rPr>
          <w:rFonts w:hint="eastAsia"/>
          <w:kern w:val="0"/>
          <w:sz w:val="24"/>
        </w:rPr>
        <w:t>日：无</w:t>
      </w:r>
      <w:r w:rsidRPr="00593E05">
        <w:rPr>
          <w:rFonts w:hint="eastAsia"/>
          <w:kern w:val="0"/>
          <w:sz w:val="24"/>
        </w:rPr>
        <w:t>)</w:t>
      </w:r>
      <w:r w:rsidRPr="00593E05">
        <w:rPr>
          <w:rFonts w:hint="eastAsia"/>
          <w:kern w:val="0"/>
          <w:sz w:val="24"/>
        </w:rPr>
        <w:t>。</w:t>
      </w:r>
    </w:p>
    <w:p w:rsidR="00593E05" w:rsidRPr="00593E05" w:rsidRDefault="00593E05" w:rsidP="00D37AC5">
      <w:pPr>
        <w:spacing w:before="29" w:line="288" w:lineRule="auto"/>
        <w:ind w:firstLineChars="200" w:firstLine="480"/>
        <w:rPr>
          <w:rFonts w:hint="eastAsia"/>
          <w:kern w:val="0"/>
          <w:sz w:val="24"/>
        </w:rPr>
      </w:pPr>
      <w:r w:rsidRPr="00593E05">
        <w:rPr>
          <w:rFonts w:hint="eastAsia"/>
          <w:kern w:val="0"/>
          <w:sz w:val="24"/>
        </w:rPr>
        <w:t xml:space="preserve">(c)  </w:t>
      </w:r>
      <w:r w:rsidRPr="00593E05">
        <w:rPr>
          <w:rFonts w:hint="eastAsia"/>
          <w:kern w:val="0"/>
          <w:sz w:val="24"/>
        </w:rPr>
        <w:t>非持续的以公允价值计量的金融工具</w:t>
      </w:r>
    </w:p>
    <w:p w:rsidR="00593E05" w:rsidRPr="00593E05" w:rsidRDefault="00593E05" w:rsidP="00D37AC5">
      <w:pPr>
        <w:spacing w:before="29" w:line="288" w:lineRule="auto"/>
        <w:ind w:firstLineChars="200" w:firstLine="480"/>
        <w:rPr>
          <w:rFonts w:hint="eastAsia"/>
          <w:kern w:val="0"/>
          <w:sz w:val="24"/>
        </w:rPr>
      </w:pPr>
      <w:r w:rsidRPr="00593E05">
        <w:rPr>
          <w:rFonts w:hint="eastAsia"/>
          <w:kern w:val="0"/>
          <w:sz w:val="24"/>
        </w:rPr>
        <w:t>于</w:t>
      </w:r>
      <w:r w:rsidRPr="00593E05">
        <w:rPr>
          <w:rFonts w:hint="eastAsia"/>
          <w:kern w:val="0"/>
          <w:sz w:val="24"/>
        </w:rPr>
        <w:t>2018</w:t>
      </w:r>
      <w:r w:rsidRPr="00593E05">
        <w:rPr>
          <w:rFonts w:hint="eastAsia"/>
          <w:kern w:val="0"/>
          <w:sz w:val="24"/>
        </w:rPr>
        <w:t>年</w:t>
      </w:r>
      <w:r w:rsidRPr="00593E05">
        <w:rPr>
          <w:rFonts w:hint="eastAsia"/>
          <w:kern w:val="0"/>
          <w:sz w:val="24"/>
        </w:rPr>
        <w:t>12</w:t>
      </w:r>
      <w:r w:rsidRPr="00593E05">
        <w:rPr>
          <w:rFonts w:hint="eastAsia"/>
          <w:kern w:val="0"/>
          <w:sz w:val="24"/>
        </w:rPr>
        <w:t>月</w:t>
      </w:r>
      <w:r w:rsidRPr="00593E05">
        <w:rPr>
          <w:rFonts w:hint="eastAsia"/>
          <w:kern w:val="0"/>
          <w:sz w:val="24"/>
        </w:rPr>
        <w:t>31</w:t>
      </w:r>
      <w:r w:rsidRPr="00593E05">
        <w:rPr>
          <w:rFonts w:hint="eastAsia"/>
          <w:kern w:val="0"/>
          <w:sz w:val="24"/>
        </w:rPr>
        <w:t>日，本基金未持有非持续的以公允价值计量的金融资产</w:t>
      </w:r>
      <w:r w:rsidRPr="00593E05">
        <w:rPr>
          <w:rFonts w:hint="eastAsia"/>
          <w:kern w:val="0"/>
          <w:sz w:val="24"/>
        </w:rPr>
        <w:t>(2017</w:t>
      </w:r>
      <w:r w:rsidRPr="00593E05">
        <w:rPr>
          <w:rFonts w:hint="eastAsia"/>
          <w:kern w:val="0"/>
          <w:sz w:val="24"/>
        </w:rPr>
        <w:t>年</w:t>
      </w:r>
      <w:r w:rsidRPr="00593E05">
        <w:rPr>
          <w:rFonts w:hint="eastAsia"/>
          <w:kern w:val="0"/>
          <w:sz w:val="24"/>
        </w:rPr>
        <w:t>12</w:t>
      </w:r>
      <w:r w:rsidRPr="00593E05">
        <w:rPr>
          <w:rFonts w:hint="eastAsia"/>
          <w:kern w:val="0"/>
          <w:sz w:val="24"/>
        </w:rPr>
        <w:t>月</w:t>
      </w:r>
      <w:r w:rsidRPr="00593E05">
        <w:rPr>
          <w:rFonts w:hint="eastAsia"/>
          <w:kern w:val="0"/>
          <w:sz w:val="24"/>
        </w:rPr>
        <w:t>31</w:t>
      </w:r>
      <w:r w:rsidRPr="00593E05">
        <w:rPr>
          <w:rFonts w:hint="eastAsia"/>
          <w:kern w:val="0"/>
          <w:sz w:val="24"/>
        </w:rPr>
        <w:t>日：同</w:t>
      </w:r>
      <w:r w:rsidRPr="00593E05">
        <w:rPr>
          <w:rFonts w:hint="eastAsia"/>
          <w:kern w:val="0"/>
          <w:sz w:val="24"/>
        </w:rPr>
        <w:t>)</w:t>
      </w:r>
      <w:r w:rsidRPr="00593E05">
        <w:rPr>
          <w:rFonts w:hint="eastAsia"/>
          <w:kern w:val="0"/>
          <w:sz w:val="24"/>
        </w:rPr>
        <w:t>。</w:t>
      </w:r>
    </w:p>
    <w:p w:rsidR="00593E05" w:rsidRPr="00593E05" w:rsidRDefault="00593E05" w:rsidP="00D37AC5">
      <w:pPr>
        <w:spacing w:before="29" w:line="288" w:lineRule="auto"/>
        <w:ind w:firstLineChars="200" w:firstLine="480"/>
        <w:rPr>
          <w:rFonts w:hint="eastAsia"/>
          <w:kern w:val="0"/>
          <w:sz w:val="24"/>
        </w:rPr>
      </w:pPr>
      <w:r w:rsidRPr="00593E05">
        <w:rPr>
          <w:rFonts w:hint="eastAsia"/>
          <w:kern w:val="0"/>
          <w:sz w:val="24"/>
        </w:rPr>
        <w:t xml:space="preserve">(d)  </w:t>
      </w:r>
      <w:r w:rsidRPr="00593E05">
        <w:rPr>
          <w:rFonts w:hint="eastAsia"/>
          <w:kern w:val="0"/>
          <w:sz w:val="24"/>
        </w:rPr>
        <w:t>不以公允价值计量的金融工具</w:t>
      </w:r>
    </w:p>
    <w:p w:rsidR="00593E05" w:rsidRPr="00593E05" w:rsidRDefault="00593E05" w:rsidP="00D37AC5">
      <w:pPr>
        <w:spacing w:before="29" w:line="288" w:lineRule="auto"/>
        <w:ind w:firstLineChars="200" w:firstLine="480"/>
        <w:rPr>
          <w:rFonts w:hint="eastAsia"/>
          <w:kern w:val="0"/>
          <w:sz w:val="24"/>
        </w:rPr>
      </w:pPr>
      <w:r w:rsidRPr="00593E05">
        <w:rPr>
          <w:rFonts w:hint="eastAsia"/>
          <w:kern w:val="0"/>
          <w:sz w:val="24"/>
        </w:rPr>
        <w:t>不以公允价值计量的金融资产和负债主要包括应收款项和其他金融负债，其账面价值与公允价值相差很小。</w:t>
      </w:r>
    </w:p>
    <w:p w:rsidR="001A59F9" w:rsidRDefault="00593E05" w:rsidP="00D37AC5">
      <w:pPr>
        <w:spacing w:before="29" w:line="288" w:lineRule="auto"/>
        <w:ind w:firstLineChars="200" w:firstLine="480"/>
        <w:rPr>
          <w:kern w:val="0"/>
          <w:sz w:val="24"/>
        </w:rPr>
      </w:pPr>
      <w:r w:rsidRPr="00593E05">
        <w:rPr>
          <w:rFonts w:hint="eastAsia"/>
          <w:kern w:val="0"/>
          <w:sz w:val="24"/>
        </w:rPr>
        <w:t>(2)</w:t>
      </w:r>
      <w:r w:rsidRPr="00593E05">
        <w:rPr>
          <w:rFonts w:hint="eastAsia"/>
          <w:kern w:val="0"/>
          <w:sz w:val="24"/>
        </w:rPr>
        <w:t>除公允价值外，截至资产负债表日本基金无需要说明的其他重要事项。</w:t>
      </w:r>
    </w:p>
    <w:p w:rsidR="009113DE" w:rsidRPr="00841931" w:rsidRDefault="009113DE" w:rsidP="00841931">
      <w:pPr>
        <w:spacing w:before="29" w:line="288" w:lineRule="auto"/>
        <w:ind w:firstLineChars="200" w:firstLine="480"/>
        <w:rPr>
          <w:kern w:val="0"/>
          <w:sz w:val="24"/>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125" w:name="_Toc225498272"/>
      <w:bookmarkStart w:id="126" w:name="_Toc361324877"/>
      <w:bookmarkStart w:id="127" w:name="_Toc4141637"/>
      <w:r w:rsidRPr="00321D95">
        <w:rPr>
          <w:rFonts w:hint="eastAsia"/>
          <w:b/>
          <w:bCs/>
          <w:szCs w:val="24"/>
          <w:lang w:val="en-US"/>
        </w:rPr>
        <w:lastRenderedPageBreak/>
        <w:t>§</w:t>
      </w:r>
      <w:r w:rsidRPr="00321D95">
        <w:rPr>
          <w:b/>
          <w:bCs/>
          <w:szCs w:val="24"/>
          <w:lang w:val="en-US"/>
        </w:rPr>
        <w:t>8</w:t>
      </w:r>
      <w:r w:rsidRPr="00321D95">
        <w:rPr>
          <w:rFonts w:hint="eastAsia"/>
          <w:b/>
          <w:bCs/>
          <w:szCs w:val="24"/>
          <w:lang w:val="en-US"/>
        </w:rPr>
        <w:t>投资组合报告</w:t>
      </w:r>
      <w:bookmarkEnd w:id="125"/>
      <w:bookmarkEnd w:id="126"/>
      <w:bookmarkEnd w:id="127"/>
    </w:p>
    <w:p w:rsidR="00DB6EA0" w:rsidRPr="00DB6EA0" w:rsidRDefault="00DB6EA0" w:rsidP="00DB6EA0"/>
    <w:p w:rsidR="00832C5C" w:rsidRPr="00ED4838" w:rsidRDefault="00832C5C" w:rsidP="00ED4838">
      <w:pPr>
        <w:pStyle w:val="20"/>
        <w:spacing w:before="29" w:after="0" w:line="288" w:lineRule="auto"/>
        <w:rPr>
          <w:rFonts w:ascii="Times New Roman" w:hAnsi="Times New Roman"/>
          <w:kern w:val="0"/>
          <w:szCs w:val="24"/>
        </w:rPr>
      </w:pPr>
      <w:bookmarkStart w:id="128" w:name="_Toc225498273"/>
      <w:bookmarkStart w:id="129" w:name="_Toc361324878"/>
      <w:bookmarkStart w:id="130" w:name="_Toc4141638"/>
      <w:r w:rsidRPr="00ED4838">
        <w:rPr>
          <w:rFonts w:ascii="Times New Roman" w:hAnsi="Times New Roman"/>
          <w:kern w:val="0"/>
          <w:szCs w:val="24"/>
        </w:rPr>
        <w:t xml:space="preserve">8.1 </w:t>
      </w:r>
      <w:r w:rsidRPr="00ED4838">
        <w:rPr>
          <w:rFonts w:ascii="Times New Roman" w:hAnsi="Times New Roman" w:hint="eastAsia"/>
          <w:kern w:val="0"/>
          <w:szCs w:val="24"/>
        </w:rPr>
        <w:t>期末基金资产组合情况</w:t>
      </w:r>
      <w:bookmarkEnd w:id="128"/>
      <w:bookmarkEnd w:id="129"/>
      <w:bookmarkEnd w:id="130"/>
    </w:p>
    <w:p w:rsidR="00832C5C" w:rsidRPr="00A73188" w:rsidRDefault="00832C5C" w:rsidP="00832C5C">
      <w:pPr>
        <w:autoSpaceDE w:val="0"/>
        <w:autoSpaceDN w:val="0"/>
        <w:adjustRightInd w:val="0"/>
        <w:spacing w:before="29" w:line="360" w:lineRule="auto"/>
        <w:ind w:left="15"/>
        <w:jc w:val="right"/>
        <w:rPr>
          <w:rFonts w:eastAsiaTheme="minorEastAsia"/>
          <w:color w:val="000000" w:themeColor="text1"/>
          <w:kern w:val="0"/>
          <w:szCs w:val="21"/>
        </w:rPr>
      </w:pPr>
      <w:r w:rsidRPr="00A73188">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832C5C" w:rsidRPr="00A73188" w:rsidTr="00346EB8">
        <w:tc>
          <w:tcPr>
            <w:tcW w:w="1080" w:type="dxa"/>
            <w:vAlign w:val="center"/>
          </w:tcPr>
          <w:p w:rsidR="00832C5C" w:rsidRPr="00A73188" w:rsidRDefault="00832C5C" w:rsidP="00346EB8">
            <w:pPr>
              <w:spacing w:line="276" w:lineRule="auto"/>
              <w:jc w:val="center"/>
              <w:rPr>
                <w:rFonts w:eastAsiaTheme="minorEastAsia"/>
                <w:color w:val="000000" w:themeColor="text1"/>
                <w:szCs w:val="21"/>
              </w:rPr>
            </w:pPr>
            <w:r w:rsidRPr="00A73188">
              <w:rPr>
                <w:rFonts w:eastAsiaTheme="minorEastAsia"/>
                <w:color w:val="000000" w:themeColor="text1"/>
                <w:szCs w:val="21"/>
              </w:rPr>
              <w:t>序号</w:t>
            </w:r>
          </w:p>
        </w:tc>
        <w:tc>
          <w:tcPr>
            <w:tcW w:w="2748" w:type="dxa"/>
            <w:vAlign w:val="center"/>
          </w:tcPr>
          <w:p w:rsidR="00832C5C" w:rsidRPr="00A73188" w:rsidRDefault="00832C5C" w:rsidP="00346EB8">
            <w:pPr>
              <w:spacing w:line="276" w:lineRule="auto"/>
              <w:jc w:val="center"/>
              <w:rPr>
                <w:rFonts w:eastAsiaTheme="minorEastAsia"/>
                <w:color w:val="000000" w:themeColor="text1"/>
                <w:szCs w:val="21"/>
              </w:rPr>
            </w:pPr>
            <w:r w:rsidRPr="00A73188">
              <w:rPr>
                <w:rFonts w:eastAsiaTheme="minorEastAsia"/>
                <w:color w:val="000000" w:themeColor="text1"/>
                <w:szCs w:val="21"/>
              </w:rPr>
              <w:t>项目</w:t>
            </w:r>
          </w:p>
        </w:tc>
        <w:tc>
          <w:tcPr>
            <w:tcW w:w="2551" w:type="dxa"/>
            <w:vAlign w:val="center"/>
          </w:tcPr>
          <w:p w:rsidR="00832C5C" w:rsidRPr="00A73188" w:rsidRDefault="00832C5C" w:rsidP="00346EB8">
            <w:pPr>
              <w:spacing w:line="276" w:lineRule="auto"/>
              <w:jc w:val="center"/>
              <w:rPr>
                <w:rFonts w:eastAsiaTheme="minorEastAsia"/>
                <w:color w:val="000000" w:themeColor="text1"/>
                <w:szCs w:val="21"/>
              </w:rPr>
            </w:pPr>
            <w:r w:rsidRPr="00A73188">
              <w:rPr>
                <w:rFonts w:eastAsiaTheme="minorEastAsia"/>
                <w:color w:val="000000" w:themeColor="text1"/>
                <w:szCs w:val="21"/>
              </w:rPr>
              <w:t>金额</w:t>
            </w:r>
          </w:p>
        </w:tc>
        <w:tc>
          <w:tcPr>
            <w:tcW w:w="2621" w:type="dxa"/>
            <w:vAlign w:val="center"/>
          </w:tcPr>
          <w:p w:rsidR="00832C5C" w:rsidRPr="00A73188" w:rsidRDefault="00832C5C" w:rsidP="00346EB8">
            <w:pPr>
              <w:spacing w:line="276" w:lineRule="auto"/>
              <w:jc w:val="center"/>
              <w:rPr>
                <w:rFonts w:eastAsiaTheme="minorEastAsia"/>
                <w:color w:val="000000" w:themeColor="text1"/>
                <w:szCs w:val="21"/>
              </w:rPr>
            </w:pPr>
            <w:r w:rsidRPr="00A73188">
              <w:rPr>
                <w:rFonts w:eastAsiaTheme="minorEastAsia"/>
                <w:color w:val="000000" w:themeColor="text1"/>
                <w:szCs w:val="21"/>
              </w:rPr>
              <w:t>占基金总资产的比例（</w:t>
            </w:r>
            <w:r w:rsidRPr="00A73188">
              <w:rPr>
                <w:rFonts w:eastAsiaTheme="minorEastAsia"/>
                <w:color w:val="000000" w:themeColor="text1"/>
                <w:szCs w:val="21"/>
              </w:rPr>
              <w:t>%</w:t>
            </w:r>
            <w:r w:rsidRPr="00A73188">
              <w:rPr>
                <w:rFonts w:eastAsiaTheme="minorEastAsia"/>
                <w:color w:val="000000" w:themeColor="text1"/>
                <w:szCs w:val="21"/>
              </w:rPr>
              <w:t>）</w:t>
            </w:r>
          </w:p>
        </w:tc>
      </w:tr>
      <w:tr w:rsidR="00832C5C" w:rsidRPr="00A73188" w:rsidTr="00346EB8">
        <w:tc>
          <w:tcPr>
            <w:tcW w:w="1080" w:type="dxa"/>
            <w:vAlign w:val="center"/>
          </w:tcPr>
          <w:p w:rsidR="00832C5C" w:rsidRPr="00A73188" w:rsidRDefault="00832C5C" w:rsidP="00346EB8">
            <w:pPr>
              <w:spacing w:line="276" w:lineRule="auto"/>
              <w:jc w:val="center"/>
              <w:rPr>
                <w:rFonts w:eastAsiaTheme="minorEastAsia"/>
                <w:color w:val="000000" w:themeColor="text1"/>
                <w:szCs w:val="21"/>
              </w:rPr>
            </w:pPr>
            <w:r w:rsidRPr="00A73188">
              <w:rPr>
                <w:rFonts w:eastAsiaTheme="minorEastAsia"/>
                <w:color w:val="000000" w:themeColor="text1"/>
                <w:szCs w:val="21"/>
              </w:rPr>
              <w:t>1</w:t>
            </w:r>
          </w:p>
        </w:tc>
        <w:tc>
          <w:tcPr>
            <w:tcW w:w="2748" w:type="dxa"/>
            <w:vAlign w:val="center"/>
          </w:tcPr>
          <w:p w:rsidR="00832C5C" w:rsidRPr="00A73188" w:rsidRDefault="00832C5C" w:rsidP="00346EB8">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权益投资</w:t>
            </w:r>
          </w:p>
        </w:tc>
        <w:tc>
          <w:tcPr>
            <w:tcW w:w="255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832C5C" w:rsidRPr="00A73188" w:rsidTr="00346EB8">
        <w:tc>
          <w:tcPr>
            <w:tcW w:w="1080" w:type="dxa"/>
            <w:vAlign w:val="center"/>
          </w:tcPr>
          <w:p w:rsidR="00832C5C" w:rsidRPr="00A73188" w:rsidRDefault="00832C5C" w:rsidP="00346EB8">
            <w:pPr>
              <w:spacing w:line="276" w:lineRule="auto"/>
              <w:jc w:val="center"/>
              <w:rPr>
                <w:rFonts w:eastAsiaTheme="minorEastAsia"/>
                <w:color w:val="000000" w:themeColor="text1"/>
                <w:szCs w:val="21"/>
              </w:rPr>
            </w:pPr>
          </w:p>
        </w:tc>
        <w:tc>
          <w:tcPr>
            <w:tcW w:w="2748" w:type="dxa"/>
            <w:vAlign w:val="center"/>
          </w:tcPr>
          <w:p w:rsidR="00832C5C" w:rsidRPr="00A73188" w:rsidRDefault="00832C5C" w:rsidP="00346EB8">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其中：股票</w:t>
            </w:r>
          </w:p>
        </w:tc>
        <w:tc>
          <w:tcPr>
            <w:tcW w:w="255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832C5C" w:rsidRPr="00A73188" w:rsidTr="00346EB8">
        <w:tc>
          <w:tcPr>
            <w:tcW w:w="1080" w:type="dxa"/>
            <w:vAlign w:val="center"/>
          </w:tcPr>
          <w:p w:rsidR="00832C5C" w:rsidRPr="00A73188" w:rsidRDefault="00832C5C" w:rsidP="00346EB8">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2</w:t>
            </w:r>
          </w:p>
        </w:tc>
        <w:tc>
          <w:tcPr>
            <w:tcW w:w="2748" w:type="dxa"/>
            <w:vAlign w:val="center"/>
          </w:tcPr>
          <w:p w:rsidR="00832C5C" w:rsidRPr="00A73188" w:rsidRDefault="00832C5C" w:rsidP="00346EB8">
            <w:pPr>
              <w:spacing w:line="276" w:lineRule="auto"/>
              <w:ind w:leftChars="50" w:left="105"/>
              <w:rPr>
                <w:rFonts w:eastAsiaTheme="minorEastAsia"/>
                <w:color w:val="000000" w:themeColor="text1"/>
                <w:szCs w:val="21"/>
              </w:rPr>
            </w:pPr>
            <w:r w:rsidRPr="00A73188">
              <w:rPr>
                <w:rFonts w:eastAsiaTheme="minorEastAsia" w:hint="eastAsia"/>
                <w:color w:val="000000" w:themeColor="text1"/>
                <w:szCs w:val="21"/>
              </w:rPr>
              <w:t>基金投资</w:t>
            </w:r>
          </w:p>
        </w:tc>
        <w:tc>
          <w:tcPr>
            <w:tcW w:w="255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hint="eastAsia"/>
                <w:color w:val="000000" w:themeColor="text1"/>
                <w:szCs w:val="21"/>
              </w:rPr>
              <w:t>-</w:t>
            </w:r>
          </w:p>
        </w:tc>
        <w:tc>
          <w:tcPr>
            <w:tcW w:w="262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hint="eastAsia"/>
                <w:color w:val="000000" w:themeColor="text1"/>
                <w:szCs w:val="21"/>
              </w:rPr>
              <w:t>-</w:t>
            </w:r>
          </w:p>
        </w:tc>
      </w:tr>
      <w:tr w:rsidR="00832C5C" w:rsidRPr="00A73188" w:rsidTr="00346EB8">
        <w:tc>
          <w:tcPr>
            <w:tcW w:w="1080" w:type="dxa"/>
            <w:vAlign w:val="center"/>
          </w:tcPr>
          <w:p w:rsidR="00832C5C" w:rsidRPr="00A73188" w:rsidRDefault="00832C5C" w:rsidP="00346EB8">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3</w:t>
            </w:r>
          </w:p>
        </w:tc>
        <w:tc>
          <w:tcPr>
            <w:tcW w:w="2748" w:type="dxa"/>
            <w:vAlign w:val="center"/>
          </w:tcPr>
          <w:p w:rsidR="00832C5C" w:rsidRPr="00A73188" w:rsidRDefault="00832C5C" w:rsidP="00346EB8">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固定收益投资</w:t>
            </w:r>
          </w:p>
        </w:tc>
        <w:tc>
          <w:tcPr>
            <w:tcW w:w="255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334,302,778.20</w:t>
            </w:r>
          </w:p>
        </w:tc>
        <w:tc>
          <w:tcPr>
            <w:tcW w:w="262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96.68</w:t>
            </w:r>
          </w:p>
        </w:tc>
      </w:tr>
      <w:tr w:rsidR="00832C5C" w:rsidRPr="00A73188" w:rsidTr="00346EB8">
        <w:tc>
          <w:tcPr>
            <w:tcW w:w="1080" w:type="dxa"/>
            <w:vAlign w:val="center"/>
          </w:tcPr>
          <w:p w:rsidR="00832C5C" w:rsidRPr="00A73188" w:rsidRDefault="00832C5C" w:rsidP="00346EB8">
            <w:pPr>
              <w:spacing w:line="276" w:lineRule="auto"/>
              <w:jc w:val="center"/>
              <w:rPr>
                <w:rFonts w:eastAsiaTheme="minorEastAsia"/>
                <w:color w:val="000000" w:themeColor="text1"/>
                <w:szCs w:val="21"/>
              </w:rPr>
            </w:pPr>
          </w:p>
        </w:tc>
        <w:tc>
          <w:tcPr>
            <w:tcW w:w="2748" w:type="dxa"/>
            <w:vAlign w:val="center"/>
          </w:tcPr>
          <w:p w:rsidR="00832C5C" w:rsidRPr="00A73188" w:rsidRDefault="00832C5C" w:rsidP="00346EB8">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其中：债券</w:t>
            </w:r>
          </w:p>
        </w:tc>
        <w:tc>
          <w:tcPr>
            <w:tcW w:w="255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329,302,778.20</w:t>
            </w:r>
          </w:p>
        </w:tc>
        <w:tc>
          <w:tcPr>
            <w:tcW w:w="262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95.23</w:t>
            </w:r>
          </w:p>
        </w:tc>
      </w:tr>
      <w:tr w:rsidR="00832C5C" w:rsidRPr="00A73188" w:rsidTr="00346EB8">
        <w:tc>
          <w:tcPr>
            <w:tcW w:w="1080" w:type="dxa"/>
            <w:vAlign w:val="center"/>
          </w:tcPr>
          <w:p w:rsidR="00832C5C" w:rsidRPr="00A73188" w:rsidRDefault="00832C5C" w:rsidP="00346EB8">
            <w:pPr>
              <w:spacing w:line="276" w:lineRule="auto"/>
              <w:jc w:val="center"/>
              <w:rPr>
                <w:rFonts w:eastAsiaTheme="minorEastAsia"/>
                <w:color w:val="000000" w:themeColor="text1"/>
                <w:szCs w:val="21"/>
              </w:rPr>
            </w:pPr>
          </w:p>
        </w:tc>
        <w:tc>
          <w:tcPr>
            <w:tcW w:w="2748" w:type="dxa"/>
            <w:vAlign w:val="center"/>
          </w:tcPr>
          <w:p w:rsidR="00832C5C" w:rsidRPr="00A73188" w:rsidRDefault="00832C5C" w:rsidP="00346EB8">
            <w:pPr>
              <w:spacing w:line="276" w:lineRule="auto"/>
              <w:ind w:leftChars="50" w:left="105" w:firstLineChars="300" w:firstLine="630"/>
              <w:rPr>
                <w:rFonts w:eastAsiaTheme="minorEastAsia"/>
                <w:color w:val="000000" w:themeColor="text1"/>
                <w:szCs w:val="21"/>
              </w:rPr>
            </w:pPr>
            <w:r w:rsidRPr="00A73188">
              <w:rPr>
                <w:rFonts w:eastAsiaTheme="minorEastAsia"/>
                <w:color w:val="000000" w:themeColor="text1"/>
                <w:szCs w:val="21"/>
              </w:rPr>
              <w:t>资产支持证券</w:t>
            </w:r>
          </w:p>
        </w:tc>
        <w:tc>
          <w:tcPr>
            <w:tcW w:w="255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5,000,000.00</w:t>
            </w:r>
          </w:p>
        </w:tc>
        <w:tc>
          <w:tcPr>
            <w:tcW w:w="262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1.45</w:t>
            </w:r>
          </w:p>
        </w:tc>
      </w:tr>
      <w:tr w:rsidR="00832C5C" w:rsidRPr="00A73188" w:rsidTr="00346EB8">
        <w:tc>
          <w:tcPr>
            <w:tcW w:w="1080" w:type="dxa"/>
            <w:vAlign w:val="center"/>
          </w:tcPr>
          <w:p w:rsidR="00832C5C" w:rsidRPr="00A73188" w:rsidRDefault="00832C5C" w:rsidP="00346EB8">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4</w:t>
            </w:r>
          </w:p>
        </w:tc>
        <w:tc>
          <w:tcPr>
            <w:tcW w:w="2748" w:type="dxa"/>
            <w:vAlign w:val="center"/>
          </w:tcPr>
          <w:p w:rsidR="00832C5C" w:rsidRPr="00A73188" w:rsidRDefault="00832C5C" w:rsidP="00346EB8">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贵金属投资</w:t>
            </w:r>
          </w:p>
        </w:tc>
        <w:tc>
          <w:tcPr>
            <w:tcW w:w="255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832C5C" w:rsidRPr="00A73188" w:rsidTr="00346EB8">
        <w:tc>
          <w:tcPr>
            <w:tcW w:w="1080" w:type="dxa"/>
            <w:vAlign w:val="center"/>
          </w:tcPr>
          <w:p w:rsidR="00832C5C" w:rsidRPr="00A73188" w:rsidRDefault="00832C5C" w:rsidP="00346EB8">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5</w:t>
            </w:r>
          </w:p>
        </w:tc>
        <w:tc>
          <w:tcPr>
            <w:tcW w:w="2748" w:type="dxa"/>
            <w:vAlign w:val="center"/>
          </w:tcPr>
          <w:p w:rsidR="00832C5C" w:rsidRPr="00A73188" w:rsidRDefault="00832C5C" w:rsidP="00346EB8">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金融衍生</w:t>
            </w:r>
            <w:proofErr w:type="gramStart"/>
            <w:r w:rsidRPr="00A73188">
              <w:rPr>
                <w:rFonts w:eastAsiaTheme="minorEastAsia"/>
                <w:color w:val="000000" w:themeColor="text1"/>
                <w:szCs w:val="21"/>
              </w:rPr>
              <w:t>品投资</w:t>
            </w:r>
            <w:proofErr w:type="gramEnd"/>
          </w:p>
        </w:tc>
        <w:tc>
          <w:tcPr>
            <w:tcW w:w="255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832C5C" w:rsidRPr="00A73188" w:rsidTr="00346EB8">
        <w:tc>
          <w:tcPr>
            <w:tcW w:w="1080" w:type="dxa"/>
            <w:vAlign w:val="center"/>
          </w:tcPr>
          <w:p w:rsidR="00832C5C" w:rsidRPr="00A73188" w:rsidRDefault="00832C5C" w:rsidP="00346EB8">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6</w:t>
            </w:r>
          </w:p>
        </w:tc>
        <w:tc>
          <w:tcPr>
            <w:tcW w:w="2748" w:type="dxa"/>
            <w:vAlign w:val="center"/>
          </w:tcPr>
          <w:p w:rsidR="00832C5C" w:rsidRPr="00A73188" w:rsidRDefault="00832C5C" w:rsidP="00346EB8">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买入返售金融资产</w:t>
            </w:r>
          </w:p>
        </w:tc>
        <w:tc>
          <w:tcPr>
            <w:tcW w:w="255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832C5C" w:rsidRPr="00A73188" w:rsidTr="00346EB8">
        <w:tc>
          <w:tcPr>
            <w:tcW w:w="1080" w:type="dxa"/>
            <w:vAlign w:val="center"/>
          </w:tcPr>
          <w:p w:rsidR="00832C5C" w:rsidRPr="00A73188" w:rsidRDefault="00832C5C" w:rsidP="00346EB8">
            <w:pPr>
              <w:spacing w:line="276" w:lineRule="auto"/>
              <w:jc w:val="center"/>
              <w:rPr>
                <w:rFonts w:eastAsiaTheme="minorEastAsia"/>
                <w:color w:val="000000" w:themeColor="text1"/>
                <w:szCs w:val="21"/>
              </w:rPr>
            </w:pPr>
          </w:p>
        </w:tc>
        <w:tc>
          <w:tcPr>
            <w:tcW w:w="2748" w:type="dxa"/>
            <w:vAlign w:val="center"/>
          </w:tcPr>
          <w:p w:rsidR="00832C5C" w:rsidRPr="00A73188" w:rsidRDefault="00832C5C" w:rsidP="00346EB8">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其中：买断式回购的买入返售金融资产</w:t>
            </w:r>
          </w:p>
        </w:tc>
        <w:tc>
          <w:tcPr>
            <w:tcW w:w="255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832C5C" w:rsidRPr="00A73188" w:rsidTr="00346EB8">
        <w:tc>
          <w:tcPr>
            <w:tcW w:w="1080" w:type="dxa"/>
            <w:vAlign w:val="center"/>
          </w:tcPr>
          <w:p w:rsidR="00832C5C" w:rsidRPr="00A73188" w:rsidRDefault="00832C5C" w:rsidP="00346EB8">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7</w:t>
            </w:r>
          </w:p>
        </w:tc>
        <w:tc>
          <w:tcPr>
            <w:tcW w:w="2748" w:type="dxa"/>
            <w:vAlign w:val="center"/>
          </w:tcPr>
          <w:p w:rsidR="00832C5C" w:rsidRPr="00A73188" w:rsidRDefault="00832C5C" w:rsidP="00346EB8">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银行存款和结算备付金合计</w:t>
            </w:r>
          </w:p>
        </w:tc>
        <w:tc>
          <w:tcPr>
            <w:tcW w:w="255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2,660,885.67</w:t>
            </w:r>
          </w:p>
        </w:tc>
        <w:tc>
          <w:tcPr>
            <w:tcW w:w="262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0.77</w:t>
            </w:r>
          </w:p>
        </w:tc>
      </w:tr>
      <w:tr w:rsidR="00832C5C" w:rsidRPr="00A73188" w:rsidTr="00346EB8">
        <w:tc>
          <w:tcPr>
            <w:tcW w:w="1080" w:type="dxa"/>
            <w:vAlign w:val="center"/>
          </w:tcPr>
          <w:p w:rsidR="00832C5C" w:rsidRPr="00A73188" w:rsidRDefault="00832C5C" w:rsidP="00346EB8">
            <w:pPr>
              <w:spacing w:before="29" w:line="276" w:lineRule="auto"/>
              <w:ind w:left="17"/>
              <w:jc w:val="center"/>
              <w:rPr>
                <w:rFonts w:eastAsiaTheme="minorEastAsia"/>
                <w:color w:val="000000" w:themeColor="text1"/>
                <w:szCs w:val="21"/>
              </w:rPr>
            </w:pPr>
            <w:r w:rsidRPr="00A73188">
              <w:rPr>
                <w:rFonts w:eastAsiaTheme="minorEastAsia"/>
                <w:color w:val="000000" w:themeColor="text1"/>
                <w:szCs w:val="21"/>
              </w:rPr>
              <w:t>8</w:t>
            </w:r>
          </w:p>
        </w:tc>
        <w:tc>
          <w:tcPr>
            <w:tcW w:w="2748" w:type="dxa"/>
            <w:vAlign w:val="center"/>
          </w:tcPr>
          <w:p w:rsidR="00832C5C" w:rsidRPr="00A73188" w:rsidRDefault="00832C5C" w:rsidP="00346EB8">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其他各项资产</w:t>
            </w:r>
          </w:p>
        </w:tc>
        <w:tc>
          <w:tcPr>
            <w:tcW w:w="2551" w:type="dxa"/>
            <w:vAlign w:val="center"/>
          </w:tcPr>
          <w:p w:rsidR="00832C5C" w:rsidRPr="00A73188" w:rsidRDefault="00832C5C" w:rsidP="00346EB8">
            <w:pPr>
              <w:spacing w:line="276" w:lineRule="auto"/>
              <w:jc w:val="right"/>
              <w:rPr>
                <w:rFonts w:eastAsiaTheme="minorEastAsia"/>
                <w:color w:val="000000" w:themeColor="text1"/>
                <w:szCs w:val="21"/>
              </w:rPr>
            </w:pPr>
            <w:r w:rsidRPr="00A73188">
              <w:rPr>
                <w:rFonts w:eastAsiaTheme="minorEastAsia"/>
                <w:color w:val="000000" w:themeColor="text1"/>
                <w:szCs w:val="21"/>
              </w:rPr>
              <w:t>8,835,305.82</w:t>
            </w:r>
          </w:p>
        </w:tc>
        <w:tc>
          <w:tcPr>
            <w:tcW w:w="2621" w:type="dxa"/>
            <w:vAlign w:val="center"/>
          </w:tcPr>
          <w:p w:rsidR="00832C5C" w:rsidRPr="00A73188" w:rsidRDefault="00832C5C" w:rsidP="00346EB8">
            <w:pPr>
              <w:spacing w:line="276" w:lineRule="auto"/>
              <w:jc w:val="right"/>
              <w:rPr>
                <w:rFonts w:eastAsiaTheme="minorEastAsia"/>
                <w:color w:val="000000" w:themeColor="text1"/>
                <w:szCs w:val="21"/>
              </w:rPr>
            </w:pPr>
            <w:r w:rsidRPr="00A73188">
              <w:rPr>
                <w:rFonts w:eastAsiaTheme="minorEastAsia"/>
                <w:color w:val="000000" w:themeColor="text1"/>
                <w:szCs w:val="21"/>
              </w:rPr>
              <w:t>2.56</w:t>
            </w:r>
          </w:p>
        </w:tc>
      </w:tr>
      <w:tr w:rsidR="00832C5C" w:rsidRPr="00A73188" w:rsidTr="00346EB8">
        <w:tc>
          <w:tcPr>
            <w:tcW w:w="1080" w:type="dxa"/>
            <w:vAlign w:val="center"/>
          </w:tcPr>
          <w:p w:rsidR="00832C5C" w:rsidRPr="00A73188" w:rsidRDefault="00832C5C" w:rsidP="00346EB8">
            <w:pPr>
              <w:spacing w:before="29" w:line="276" w:lineRule="auto"/>
              <w:ind w:left="17"/>
              <w:jc w:val="center"/>
              <w:rPr>
                <w:rFonts w:eastAsiaTheme="minorEastAsia"/>
                <w:color w:val="000000" w:themeColor="text1"/>
                <w:szCs w:val="21"/>
              </w:rPr>
            </w:pPr>
            <w:r w:rsidRPr="00A73188">
              <w:rPr>
                <w:rFonts w:eastAsiaTheme="minorEastAsia"/>
                <w:color w:val="000000" w:themeColor="text1"/>
                <w:szCs w:val="21"/>
              </w:rPr>
              <w:t>9</w:t>
            </w:r>
          </w:p>
        </w:tc>
        <w:tc>
          <w:tcPr>
            <w:tcW w:w="2748" w:type="dxa"/>
            <w:vAlign w:val="center"/>
          </w:tcPr>
          <w:p w:rsidR="00832C5C" w:rsidRPr="00A73188" w:rsidRDefault="00832C5C" w:rsidP="00346EB8">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合计</w:t>
            </w:r>
          </w:p>
        </w:tc>
        <w:tc>
          <w:tcPr>
            <w:tcW w:w="2551" w:type="dxa"/>
            <w:vAlign w:val="center"/>
          </w:tcPr>
          <w:p w:rsidR="00832C5C" w:rsidRPr="00A73188" w:rsidRDefault="00832C5C" w:rsidP="00346EB8">
            <w:pPr>
              <w:spacing w:line="276" w:lineRule="auto"/>
              <w:jc w:val="right"/>
              <w:rPr>
                <w:rFonts w:eastAsiaTheme="minorEastAsia"/>
                <w:color w:val="000000" w:themeColor="text1"/>
                <w:szCs w:val="21"/>
              </w:rPr>
            </w:pPr>
            <w:r w:rsidRPr="00A73188">
              <w:rPr>
                <w:rFonts w:eastAsiaTheme="minorEastAsia"/>
                <w:color w:val="000000" w:themeColor="text1"/>
                <w:szCs w:val="21"/>
              </w:rPr>
              <w:t>345,798,969.69</w:t>
            </w:r>
          </w:p>
        </w:tc>
        <w:tc>
          <w:tcPr>
            <w:tcW w:w="2621" w:type="dxa"/>
            <w:vAlign w:val="center"/>
          </w:tcPr>
          <w:p w:rsidR="00832C5C" w:rsidRPr="00A73188" w:rsidRDefault="00832C5C" w:rsidP="00346EB8">
            <w:pPr>
              <w:spacing w:line="276" w:lineRule="auto"/>
              <w:jc w:val="right"/>
              <w:rPr>
                <w:rFonts w:eastAsiaTheme="minorEastAsia"/>
                <w:color w:val="000000" w:themeColor="text1"/>
                <w:szCs w:val="21"/>
              </w:rPr>
            </w:pPr>
            <w:r w:rsidRPr="00A73188">
              <w:rPr>
                <w:rFonts w:eastAsiaTheme="minorEastAsia"/>
                <w:color w:val="000000" w:themeColor="text1"/>
                <w:szCs w:val="21"/>
              </w:rPr>
              <w:t>100.00</w:t>
            </w:r>
          </w:p>
        </w:tc>
      </w:tr>
    </w:tbl>
    <w:p w:rsidR="001A59F9" w:rsidRDefault="001A59F9" w:rsidP="00026C9C">
      <w:pPr>
        <w:spacing w:line="360" w:lineRule="auto"/>
        <w:rPr>
          <w:rFonts w:asciiTheme="minorEastAsia" w:eastAsiaTheme="minorEastAsia" w:hAnsiTheme="minorEastAsia"/>
          <w:color w:val="000000"/>
          <w:szCs w:val="21"/>
        </w:rPr>
      </w:pPr>
    </w:p>
    <w:p w:rsidR="001A59F9" w:rsidRPr="00ED4838" w:rsidRDefault="001A59F9" w:rsidP="00ED4838">
      <w:pPr>
        <w:pStyle w:val="20"/>
        <w:spacing w:before="29" w:after="0" w:line="288" w:lineRule="auto"/>
        <w:rPr>
          <w:b w:val="0"/>
          <w:kern w:val="0"/>
        </w:rPr>
      </w:pPr>
      <w:bookmarkStart w:id="131" w:name="_Toc225498274"/>
      <w:bookmarkStart w:id="132" w:name="_Toc361324879"/>
      <w:bookmarkStart w:id="133" w:name="_Toc4141639"/>
      <w:r w:rsidRPr="00ED4838">
        <w:rPr>
          <w:rFonts w:ascii="Times New Roman" w:hAnsi="Times New Roman"/>
          <w:kern w:val="0"/>
          <w:szCs w:val="24"/>
        </w:rPr>
        <w:t>8.2</w:t>
      </w:r>
      <w:r w:rsidRPr="00ED4838">
        <w:rPr>
          <w:rFonts w:ascii="Times New Roman" w:hAnsi="Times New Roman" w:hint="eastAsia"/>
          <w:kern w:val="0"/>
          <w:szCs w:val="24"/>
        </w:rPr>
        <w:t>期末按行业分类的股票投资组合</w:t>
      </w:r>
      <w:bookmarkEnd w:id="131"/>
      <w:bookmarkEnd w:id="132"/>
      <w:bookmarkEnd w:id="133"/>
    </w:p>
    <w:p w:rsidR="00905382" w:rsidRPr="00905382" w:rsidRDefault="00905382" w:rsidP="00905382">
      <w:pPr>
        <w:spacing w:before="29" w:line="288" w:lineRule="auto"/>
        <w:rPr>
          <w:rFonts w:eastAsiaTheme="minorEastAsia"/>
          <w:b/>
          <w:sz w:val="24"/>
        </w:rPr>
      </w:pPr>
      <w:r w:rsidRPr="00905382">
        <w:rPr>
          <w:rFonts w:eastAsiaTheme="minorEastAsia"/>
          <w:b/>
          <w:sz w:val="24"/>
        </w:rPr>
        <w:t>8.2.1</w:t>
      </w:r>
      <w:r w:rsidRPr="00905382">
        <w:rPr>
          <w:rFonts w:eastAsiaTheme="minorEastAsia" w:hint="eastAsia"/>
          <w:b/>
          <w:sz w:val="24"/>
        </w:rPr>
        <w:t>报告期末按行业分类的境内股票投资组合</w:t>
      </w:r>
    </w:p>
    <w:p w:rsidR="00FA743C" w:rsidRDefault="001A59F9" w:rsidP="00AF746E">
      <w:pPr>
        <w:tabs>
          <w:tab w:val="left" w:pos="426"/>
        </w:tabs>
        <w:spacing w:before="29" w:line="288" w:lineRule="auto"/>
        <w:jc w:val="left"/>
        <w:rPr>
          <w:kern w:val="0"/>
          <w:sz w:val="24"/>
        </w:rPr>
      </w:pPr>
      <w:r w:rsidRPr="009F6B95">
        <w:rPr>
          <w:kern w:val="0"/>
          <w:sz w:val="24"/>
        </w:rPr>
        <w:t>本基金本报告期末未持有股票。</w:t>
      </w:r>
    </w:p>
    <w:p w:rsidR="00905382" w:rsidRPr="00AF746E" w:rsidRDefault="001A3201" w:rsidP="00AF746E">
      <w:pPr>
        <w:tabs>
          <w:tab w:val="left" w:pos="426"/>
        </w:tabs>
        <w:spacing w:before="29" w:line="288" w:lineRule="auto"/>
        <w:jc w:val="left"/>
        <w:rPr>
          <w:kern w:val="0"/>
          <w:sz w:val="24"/>
        </w:rPr>
      </w:pPr>
      <w:r>
        <w:rPr>
          <w:rFonts w:hint="eastAsia"/>
          <w:kern w:val="0"/>
          <w:sz w:val="24"/>
        </w:rPr>
        <w:br/>
      </w:r>
      <w:r w:rsidR="00905382" w:rsidRPr="00905382">
        <w:rPr>
          <w:rFonts w:eastAsiaTheme="minorEastAsia"/>
          <w:b/>
          <w:sz w:val="24"/>
        </w:rPr>
        <w:t>8.2.2</w:t>
      </w:r>
      <w:r w:rsidR="00905382" w:rsidRPr="00905382">
        <w:rPr>
          <w:rFonts w:eastAsiaTheme="minorEastAsia" w:hint="eastAsia"/>
          <w:b/>
          <w:sz w:val="24"/>
        </w:rPr>
        <w:t>报告期末按行业分类的</w:t>
      </w:r>
      <w:r w:rsidR="00BC645C">
        <w:rPr>
          <w:rFonts w:eastAsiaTheme="minorEastAsia" w:hint="eastAsia"/>
          <w:b/>
          <w:sz w:val="24"/>
        </w:rPr>
        <w:t>港股通</w:t>
      </w:r>
      <w:r w:rsidR="00905382" w:rsidRPr="00905382">
        <w:rPr>
          <w:rFonts w:eastAsiaTheme="minorEastAsia" w:hint="eastAsia"/>
          <w:b/>
          <w:sz w:val="24"/>
        </w:rPr>
        <w:t>投资股票投资组合</w:t>
      </w:r>
    </w:p>
    <w:p w:rsidR="00905382" w:rsidRPr="00905382" w:rsidRDefault="00905382" w:rsidP="00905382">
      <w:pPr>
        <w:widowControl/>
        <w:autoSpaceDE w:val="0"/>
        <w:autoSpaceDN w:val="0"/>
        <w:spacing w:before="29" w:line="288" w:lineRule="auto"/>
        <w:ind w:right="-15"/>
        <w:textAlignment w:val="bottom"/>
        <w:rPr>
          <w:color w:val="000000"/>
          <w:sz w:val="24"/>
        </w:rPr>
      </w:pPr>
      <w:r w:rsidRPr="00905382">
        <w:rPr>
          <w:color w:val="000000"/>
          <w:sz w:val="24"/>
        </w:rPr>
        <w:t>本基金本报告期末未持有通过港股通投资的股票。</w:t>
      </w:r>
    </w:p>
    <w:p w:rsidR="001A59F9" w:rsidRPr="00905382" w:rsidRDefault="001A59F9" w:rsidP="001A3201">
      <w:pPr>
        <w:tabs>
          <w:tab w:val="left" w:pos="426"/>
        </w:tabs>
        <w:spacing w:before="29" w:line="288" w:lineRule="auto"/>
        <w:jc w:val="left"/>
        <w:rPr>
          <w:kern w:val="0"/>
          <w:sz w:val="24"/>
        </w:rPr>
      </w:pPr>
    </w:p>
    <w:p w:rsidR="005E1DAF" w:rsidRPr="00ED4838" w:rsidRDefault="001A59F9" w:rsidP="00ED4838">
      <w:pPr>
        <w:pStyle w:val="20"/>
        <w:spacing w:before="29" w:after="0" w:line="288" w:lineRule="auto"/>
        <w:rPr>
          <w:b w:val="0"/>
          <w:kern w:val="0"/>
        </w:rPr>
      </w:pPr>
      <w:bookmarkStart w:id="134" w:name="_Toc361324881"/>
      <w:bookmarkStart w:id="135" w:name="_Toc4141640"/>
      <w:r w:rsidRPr="00ED4838">
        <w:rPr>
          <w:rFonts w:ascii="Times New Roman" w:hAnsi="Times New Roman"/>
          <w:kern w:val="0"/>
          <w:szCs w:val="24"/>
        </w:rPr>
        <w:t>8.3</w:t>
      </w:r>
      <w:r w:rsidRPr="00ED4838">
        <w:rPr>
          <w:rFonts w:ascii="Times New Roman" w:hAnsi="Times New Roman" w:hint="eastAsia"/>
          <w:kern w:val="0"/>
          <w:szCs w:val="24"/>
        </w:rPr>
        <w:t>期末按公允价值占基金资产净值比例大小排序的所有股票投资明细</w:t>
      </w:r>
      <w:bookmarkEnd w:id="134"/>
      <w:bookmarkEnd w:id="135"/>
    </w:p>
    <w:p w:rsidR="007F174D" w:rsidRPr="007F174D" w:rsidRDefault="001A59F9" w:rsidP="007F174D">
      <w:pPr>
        <w:tabs>
          <w:tab w:val="left" w:pos="426"/>
        </w:tabs>
        <w:spacing w:before="29" w:line="288" w:lineRule="auto"/>
        <w:jc w:val="left"/>
        <w:rPr>
          <w:kern w:val="0"/>
          <w:sz w:val="24"/>
        </w:rPr>
      </w:pPr>
      <w:r w:rsidRPr="007F174D">
        <w:rPr>
          <w:kern w:val="0"/>
          <w:sz w:val="24"/>
        </w:rPr>
        <w:t>本基金本报告期末未持有股票。</w:t>
      </w:r>
      <w:r w:rsidR="00F102F5">
        <w:rPr>
          <w:rFonts w:hint="eastAsia"/>
          <w:kern w:val="0"/>
          <w:sz w:val="24"/>
        </w:rPr>
        <w:br/>
      </w:r>
    </w:p>
    <w:p w:rsidR="001A59F9" w:rsidRPr="00ED4838" w:rsidRDefault="001A59F9" w:rsidP="00ED4838">
      <w:pPr>
        <w:pStyle w:val="20"/>
        <w:spacing w:before="29" w:after="0" w:line="288" w:lineRule="auto"/>
        <w:rPr>
          <w:b w:val="0"/>
          <w:kern w:val="0"/>
        </w:rPr>
      </w:pPr>
      <w:bookmarkStart w:id="136" w:name="_Toc361324882"/>
      <w:bookmarkStart w:id="137" w:name="_Toc4141641"/>
      <w:r w:rsidRPr="00ED4838">
        <w:rPr>
          <w:rFonts w:ascii="Times New Roman" w:hAnsi="Times New Roman"/>
          <w:kern w:val="0"/>
          <w:szCs w:val="24"/>
        </w:rPr>
        <w:t>8.4</w:t>
      </w:r>
      <w:bookmarkStart w:id="138" w:name="_Toc234814103"/>
      <w:r w:rsidRPr="00ED4838">
        <w:rPr>
          <w:rFonts w:ascii="Times New Roman" w:hAnsi="Times New Roman" w:hint="eastAsia"/>
          <w:kern w:val="0"/>
          <w:szCs w:val="24"/>
        </w:rPr>
        <w:t>报告期内股票投资组合的重大变动</w:t>
      </w:r>
      <w:bookmarkEnd w:id="136"/>
      <w:bookmarkEnd w:id="138"/>
      <w:bookmarkEnd w:id="137"/>
    </w:p>
    <w:p w:rsidR="001A59F9" w:rsidRPr="0091476E" w:rsidRDefault="001A59F9" w:rsidP="0091476E">
      <w:pPr>
        <w:spacing w:before="29" w:line="288" w:lineRule="auto"/>
        <w:rPr>
          <w:rFonts w:eastAsiaTheme="minorEastAsia"/>
          <w:b/>
          <w:sz w:val="24"/>
        </w:rPr>
      </w:pPr>
      <w:r w:rsidRPr="0091476E">
        <w:rPr>
          <w:rFonts w:eastAsiaTheme="minorEastAsia"/>
          <w:b/>
          <w:sz w:val="24"/>
        </w:rPr>
        <w:t>8.4.1</w:t>
      </w:r>
      <w:r w:rsidRPr="0091476E">
        <w:rPr>
          <w:rFonts w:eastAsiaTheme="minorEastAsia" w:hint="eastAsia"/>
          <w:b/>
          <w:sz w:val="24"/>
        </w:rPr>
        <w:t>累计买入金额超出</w:t>
      </w:r>
      <w:r w:rsidR="006A7E68" w:rsidRPr="0091476E">
        <w:rPr>
          <w:rFonts w:eastAsiaTheme="minorEastAsia" w:hint="eastAsia"/>
          <w:b/>
          <w:sz w:val="24"/>
        </w:rPr>
        <w:t>期</w:t>
      </w:r>
      <w:proofErr w:type="gramStart"/>
      <w:r w:rsidR="006A7E68" w:rsidRPr="0091476E">
        <w:rPr>
          <w:rFonts w:eastAsiaTheme="minorEastAsia" w:hint="eastAsia"/>
          <w:b/>
          <w:sz w:val="24"/>
        </w:rPr>
        <w:t>初</w:t>
      </w:r>
      <w:r w:rsidRPr="0091476E">
        <w:rPr>
          <w:rFonts w:eastAsiaTheme="minorEastAsia" w:hint="eastAsia"/>
          <w:b/>
          <w:sz w:val="24"/>
        </w:rPr>
        <w:t>基金</w:t>
      </w:r>
      <w:proofErr w:type="gramEnd"/>
      <w:r w:rsidRPr="0091476E">
        <w:rPr>
          <w:rFonts w:eastAsiaTheme="minorEastAsia" w:hint="eastAsia"/>
          <w:b/>
          <w:sz w:val="24"/>
        </w:rPr>
        <w:t>资产净值</w:t>
      </w:r>
      <w:r w:rsidR="006073BA" w:rsidRPr="0091476E">
        <w:rPr>
          <w:rFonts w:eastAsiaTheme="minorEastAsia"/>
          <w:b/>
          <w:sz w:val="24"/>
        </w:rPr>
        <w:t>2</w:t>
      </w:r>
      <w:r w:rsidR="006073BA" w:rsidRPr="0091476E">
        <w:rPr>
          <w:rFonts w:eastAsiaTheme="minorEastAsia"/>
          <w:b/>
          <w:sz w:val="24"/>
        </w:rPr>
        <w:t>％</w:t>
      </w:r>
      <w:r w:rsidRPr="0091476E">
        <w:rPr>
          <w:rFonts w:eastAsiaTheme="minorEastAsia" w:hint="eastAsia"/>
          <w:b/>
          <w:sz w:val="24"/>
        </w:rPr>
        <w:t>或前</w:t>
      </w:r>
      <w:r w:rsidRPr="0091476E">
        <w:rPr>
          <w:rFonts w:eastAsiaTheme="minorEastAsia"/>
          <w:b/>
          <w:sz w:val="24"/>
        </w:rPr>
        <w:t>20</w:t>
      </w:r>
      <w:r w:rsidRPr="0091476E">
        <w:rPr>
          <w:rFonts w:eastAsiaTheme="minorEastAsia" w:hint="eastAsia"/>
          <w:b/>
          <w:sz w:val="24"/>
        </w:rPr>
        <w:t>名的股票明细</w:t>
      </w:r>
    </w:p>
    <w:p w:rsidR="001A59F9" w:rsidRPr="00D564C7" w:rsidRDefault="001A59F9" w:rsidP="009F08DC">
      <w:pPr>
        <w:tabs>
          <w:tab w:val="left" w:pos="426"/>
        </w:tabs>
        <w:spacing w:before="29" w:line="288" w:lineRule="auto"/>
        <w:jc w:val="left"/>
        <w:rPr>
          <w:rFonts w:asciiTheme="minorEastAsia" w:eastAsiaTheme="minorEastAsia" w:hAnsiTheme="minorEastAsia"/>
          <w:color w:val="000000"/>
          <w:szCs w:val="21"/>
        </w:rPr>
      </w:pPr>
      <w:r w:rsidRPr="007F174D">
        <w:rPr>
          <w:kern w:val="0"/>
          <w:sz w:val="24"/>
        </w:rPr>
        <w:t>本基金本报告期内未持有股票。</w:t>
      </w:r>
      <w:r w:rsidR="009F08DC">
        <w:rPr>
          <w:rFonts w:hint="eastAsia"/>
          <w:kern w:val="0"/>
          <w:sz w:val="24"/>
        </w:rPr>
        <w:br/>
      </w:r>
    </w:p>
    <w:p w:rsidR="001A59F9" w:rsidRPr="0091476E" w:rsidRDefault="001A59F9" w:rsidP="0091476E">
      <w:pPr>
        <w:spacing w:before="29" w:line="288" w:lineRule="auto"/>
        <w:rPr>
          <w:rFonts w:eastAsiaTheme="minorEastAsia"/>
          <w:b/>
          <w:sz w:val="24"/>
        </w:rPr>
      </w:pPr>
      <w:r w:rsidRPr="0091476E">
        <w:rPr>
          <w:rFonts w:eastAsiaTheme="minorEastAsia"/>
          <w:b/>
          <w:sz w:val="24"/>
        </w:rPr>
        <w:lastRenderedPageBreak/>
        <w:t>8.4.2</w:t>
      </w:r>
      <w:r w:rsidRPr="0091476E">
        <w:rPr>
          <w:rFonts w:eastAsiaTheme="minorEastAsia" w:hint="eastAsia"/>
          <w:b/>
          <w:sz w:val="24"/>
        </w:rPr>
        <w:t>累计卖出金额超出</w:t>
      </w:r>
      <w:r w:rsidR="006A7E68" w:rsidRPr="0091476E">
        <w:rPr>
          <w:rFonts w:eastAsiaTheme="minorEastAsia" w:hint="eastAsia"/>
          <w:b/>
          <w:sz w:val="24"/>
        </w:rPr>
        <w:t>期</w:t>
      </w:r>
      <w:proofErr w:type="gramStart"/>
      <w:r w:rsidR="006A7E68" w:rsidRPr="0091476E">
        <w:rPr>
          <w:rFonts w:eastAsiaTheme="minorEastAsia" w:hint="eastAsia"/>
          <w:b/>
          <w:sz w:val="24"/>
        </w:rPr>
        <w:t>初</w:t>
      </w:r>
      <w:r w:rsidRPr="0091476E">
        <w:rPr>
          <w:rFonts w:eastAsiaTheme="minorEastAsia" w:hint="eastAsia"/>
          <w:b/>
          <w:sz w:val="24"/>
        </w:rPr>
        <w:t>基金</w:t>
      </w:r>
      <w:proofErr w:type="gramEnd"/>
      <w:r w:rsidRPr="0091476E">
        <w:rPr>
          <w:rFonts w:eastAsiaTheme="minorEastAsia" w:hint="eastAsia"/>
          <w:b/>
          <w:sz w:val="24"/>
        </w:rPr>
        <w:t>资产净值</w:t>
      </w:r>
      <w:r w:rsidR="006073BA" w:rsidRPr="0091476E">
        <w:rPr>
          <w:rFonts w:eastAsiaTheme="minorEastAsia"/>
          <w:b/>
          <w:sz w:val="24"/>
        </w:rPr>
        <w:t>2</w:t>
      </w:r>
      <w:r w:rsidR="006073BA" w:rsidRPr="0091476E">
        <w:rPr>
          <w:rFonts w:eastAsiaTheme="minorEastAsia"/>
          <w:b/>
          <w:sz w:val="24"/>
        </w:rPr>
        <w:t>％</w:t>
      </w:r>
      <w:r w:rsidRPr="0091476E">
        <w:rPr>
          <w:rFonts w:eastAsiaTheme="minorEastAsia" w:hint="eastAsia"/>
          <w:b/>
          <w:sz w:val="24"/>
        </w:rPr>
        <w:t>或前</w:t>
      </w:r>
      <w:r w:rsidRPr="0091476E">
        <w:rPr>
          <w:rFonts w:eastAsiaTheme="minorEastAsia"/>
          <w:b/>
          <w:sz w:val="24"/>
        </w:rPr>
        <w:t>20</w:t>
      </w:r>
      <w:r w:rsidRPr="0091476E">
        <w:rPr>
          <w:rFonts w:eastAsiaTheme="minorEastAsia" w:hint="eastAsia"/>
          <w:b/>
          <w:sz w:val="24"/>
        </w:rPr>
        <w:t>名的股票明细</w:t>
      </w:r>
    </w:p>
    <w:p w:rsidR="001A59F9" w:rsidRPr="00D564C7" w:rsidRDefault="001A59F9" w:rsidP="009F08DC">
      <w:pPr>
        <w:tabs>
          <w:tab w:val="left" w:pos="426"/>
        </w:tabs>
        <w:spacing w:before="29" w:line="288" w:lineRule="auto"/>
        <w:jc w:val="left"/>
        <w:rPr>
          <w:rFonts w:asciiTheme="minorEastAsia" w:eastAsiaTheme="minorEastAsia" w:hAnsiTheme="minorEastAsia"/>
          <w:szCs w:val="21"/>
        </w:rPr>
      </w:pPr>
      <w:r w:rsidRPr="007F174D">
        <w:rPr>
          <w:kern w:val="0"/>
          <w:sz w:val="24"/>
        </w:rPr>
        <w:t>本基金本报告期内未持有股票。</w:t>
      </w:r>
      <w:r w:rsidR="009F08DC">
        <w:rPr>
          <w:rFonts w:hint="eastAsia"/>
          <w:kern w:val="0"/>
          <w:sz w:val="24"/>
        </w:rPr>
        <w:br/>
      </w:r>
    </w:p>
    <w:p w:rsidR="001A59F9" w:rsidRPr="0091476E" w:rsidRDefault="001A59F9" w:rsidP="0091476E">
      <w:pPr>
        <w:spacing w:before="29" w:line="288" w:lineRule="auto"/>
        <w:rPr>
          <w:rFonts w:eastAsiaTheme="minorEastAsia"/>
          <w:b/>
          <w:sz w:val="24"/>
        </w:rPr>
      </w:pPr>
      <w:r w:rsidRPr="0091476E">
        <w:rPr>
          <w:rFonts w:eastAsiaTheme="minorEastAsia"/>
          <w:b/>
          <w:sz w:val="24"/>
        </w:rPr>
        <w:t>8.4.3</w:t>
      </w:r>
      <w:r w:rsidRPr="0091476E">
        <w:rPr>
          <w:rFonts w:eastAsiaTheme="minorEastAsia" w:hint="eastAsia"/>
          <w:b/>
          <w:sz w:val="24"/>
        </w:rPr>
        <w:t>买入股票的成本总额及卖出股票的收入总额</w:t>
      </w:r>
    </w:p>
    <w:p w:rsidR="003D5AE8" w:rsidRDefault="001A59F9" w:rsidP="00874129">
      <w:pPr>
        <w:spacing w:before="29" w:line="288" w:lineRule="auto"/>
        <w:rPr>
          <w:kern w:val="0"/>
          <w:sz w:val="24"/>
        </w:rPr>
      </w:pPr>
      <w:r w:rsidRPr="007F174D">
        <w:rPr>
          <w:kern w:val="0"/>
          <w:sz w:val="24"/>
        </w:rPr>
        <w:t>本基金本报告期内未持有股票。</w:t>
      </w:r>
      <w:r w:rsidR="009F08DC">
        <w:rPr>
          <w:rFonts w:hint="eastAsia"/>
          <w:kern w:val="0"/>
          <w:sz w:val="24"/>
        </w:rPr>
        <w:br/>
      </w:r>
    </w:p>
    <w:p w:rsidR="001A59F9" w:rsidRPr="00ED4838" w:rsidRDefault="001A59F9" w:rsidP="00ED4838">
      <w:pPr>
        <w:pStyle w:val="20"/>
        <w:spacing w:before="29" w:after="0" w:line="288" w:lineRule="auto"/>
        <w:rPr>
          <w:b w:val="0"/>
          <w:kern w:val="0"/>
        </w:rPr>
      </w:pPr>
      <w:bookmarkStart w:id="139" w:name="_Toc234814104"/>
      <w:bookmarkStart w:id="140" w:name="_Toc361324883"/>
      <w:bookmarkStart w:id="141" w:name="_Toc4141642"/>
      <w:r w:rsidRPr="00ED4838">
        <w:rPr>
          <w:rFonts w:ascii="Times New Roman" w:hAnsi="Times New Roman"/>
          <w:kern w:val="0"/>
          <w:szCs w:val="24"/>
        </w:rPr>
        <w:t>8.5</w:t>
      </w:r>
      <w:r w:rsidRPr="00ED4838">
        <w:rPr>
          <w:rFonts w:ascii="Times New Roman" w:hAnsi="Times New Roman" w:hint="eastAsia"/>
          <w:kern w:val="0"/>
          <w:szCs w:val="24"/>
        </w:rPr>
        <w:t>期末按债券品种分类的债券投资组合</w:t>
      </w:r>
      <w:bookmarkEnd w:id="139"/>
      <w:bookmarkEnd w:id="140"/>
      <w:bookmarkEnd w:id="141"/>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3260"/>
        <w:gridCol w:w="3349"/>
        <w:gridCol w:w="1754"/>
      </w:tblGrid>
      <w:tr w:rsidR="001A59F9" w:rsidRPr="00D564C7" w:rsidTr="007F3F8E">
        <w:trPr>
          <w:jc w:val="center"/>
        </w:trPr>
        <w:tc>
          <w:tcPr>
            <w:tcW w:w="817"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序号</w:t>
            </w:r>
          </w:p>
        </w:tc>
        <w:tc>
          <w:tcPr>
            <w:tcW w:w="326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债券品种</w:t>
            </w:r>
          </w:p>
        </w:tc>
        <w:tc>
          <w:tcPr>
            <w:tcW w:w="3349"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p>
        </w:tc>
        <w:tc>
          <w:tcPr>
            <w:tcW w:w="1754"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占基金资产净值比例</w:t>
            </w:r>
            <w:r w:rsidRPr="000C342B">
              <w:rPr>
                <w:color w:val="000000"/>
                <w:sz w:val="24"/>
              </w:rPr>
              <w:t>(</w:t>
            </w:r>
            <w:r w:rsidRPr="000C342B">
              <w:rPr>
                <w:rFonts w:hint="eastAsia"/>
                <w:color w:val="000000"/>
                <w:sz w:val="24"/>
              </w:rPr>
              <w:t>％</w:t>
            </w:r>
            <w:r w:rsidRPr="000C342B">
              <w:rPr>
                <w:color w:val="00000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1</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国家债券</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2,268,490.00</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0.69</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2</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央行票据</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3</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金融债券</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45,967,800.00</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14.00</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其中：政策性金融债</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45,967,800.00</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14.00</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4</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企业债券</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77,185,488.20</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23.51</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5</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企业短期融资</w:t>
            </w:r>
            <w:proofErr w:type="gramStart"/>
            <w:r w:rsidR="0043264B" w:rsidRPr="00AA6F29">
              <w:rPr>
                <w:rFonts w:hint="eastAsia"/>
                <w:color w:val="000000"/>
                <w:sz w:val="24"/>
              </w:rPr>
              <w:t>券</w:t>
            </w:r>
            <w:proofErr w:type="gramEnd"/>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20,032,000.00</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6.10</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6</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中期票据</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183,849,000.00</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56.01</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7</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可转债</w:t>
            </w:r>
            <w:r w:rsidR="00E14241">
              <w:rPr>
                <w:rFonts w:hint="eastAsia"/>
                <w:sz w:val="24"/>
              </w:rPr>
              <w:t>（可交换债）</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F83798" w:rsidRPr="00D564C7" w:rsidTr="00AD114B">
        <w:trPr>
          <w:jc w:val="center"/>
        </w:trPr>
        <w:tc>
          <w:tcPr>
            <w:tcW w:w="817" w:type="dxa"/>
            <w:vAlign w:val="center"/>
          </w:tcPr>
          <w:p w:rsidR="00F83798" w:rsidRPr="00AA6F29" w:rsidRDefault="00F83798" w:rsidP="00F83798">
            <w:pPr>
              <w:spacing w:before="29" w:line="288" w:lineRule="auto"/>
              <w:ind w:left="17"/>
              <w:jc w:val="center"/>
              <w:rPr>
                <w:color w:val="000000"/>
                <w:sz w:val="24"/>
              </w:rPr>
            </w:pPr>
            <w:r>
              <w:rPr>
                <w:color w:val="000000"/>
                <w:sz w:val="24"/>
              </w:rPr>
              <w:t>8</w:t>
            </w:r>
          </w:p>
        </w:tc>
        <w:tc>
          <w:tcPr>
            <w:tcW w:w="3260" w:type="dxa"/>
            <w:vAlign w:val="center"/>
          </w:tcPr>
          <w:p w:rsidR="00F83798" w:rsidRPr="00AA6F29" w:rsidRDefault="00F83798" w:rsidP="00F83798">
            <w:pPr>
              <w:spacing w:before="29" w:line="288" w:lineRule="auto"/>
              <w:ind w:left="17"/>
              <w:rPr>
                <w:color w:val="000000"/>
                <w:sz w:val="24"/>
              </w:rPr>
            </w:pPr>
            <w:r w:rsidRPr="00F83798">
              <w:rPr>
                <w:rFonts w:hint="eastAsia"/>
                <w:color w:val="000000"/>
                <w:sz w:val="24"/>
              </w:rPr>
              <w:t>同业存单</w:t>
            </w:r>
          </w:p>
        </w:tc>
        <w:tc>
          <w:tcPr>
            <w:tcW w:w="3349" w:type="dxa"/>
            <w:vAlign w:val="center"/>
          </w:tcPr>
          <w:p w:rsidR="00F83798" w:rsidRPr="00F83798" w:rsidRDefault="00F83798" w:rsidP="00F83798">
            <w:pPr>
              <w:spacing w:before="29" w:line="288" w:lineRule="auto"/>
              <w:jc w:val="right"/>
              <w:rPr>
                <w:color w:val="000000"/>
                <w:kern w:val="0"/>
                <w:sz w:val="24"/>
              </w:rPr>
            </w:pPr>
            <w:r w:rsidRPr="00F83798">
              <w:rPr>
                <w:rFonts w:hint="eastAsia"/>
                <w:color w:val="000000"/>
                <w:kern w:val="0"/>
                <w:sz w:val="24"/>
              </w:rPr>
              <w:t>-</w:t>
            </w:r>
          </w:p>
        </w:tc>
        <w:tc>
          <w:tcPr>
            <w:tcW w:w="1754" w:type="dxa"/>
            <w:vAlign w:val="center"/>
          </w:tcPr>
          <w:p w:rsidR="00F83798" w:rsidRPr="00F83798" w:rsidRDefault="00F83798" w:rsidP="00F83798">
            <w:pPr>
              <w:spacing w:before="29" w:line="288" w:lineRule="auto"/>
              <w:jc w:val="right"/>
              <w:rPr>
                <w:color w:val="000000"/>
                <w:kern w:val="0"/>
                <w:sz w:val="24"/>
              </w:rPr>
            </w:pPr>
            <w:r w:rsidRPr="00F83798">
              <w:rPr>
                <w:rFonts w:hint="eastAsia"/>
                <w:color w:val="000000"/>
                <w:kern w:val="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9</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其他</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10</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合计</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329,302,778.20</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100.32</w:t>
            </w:r>
          </w:p>
        </w:tc>
      </w:tr>
    </w:tbl>
    <w:p w:rsidR="001A59F9" w:rsidRPr="00D564C7" w:rsidRDefault="001A59F9" w:rsidP="00AF2CCD">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ED4838" w:rsidRDefault="001A59F9" w:rsidP="00ED4838">
      <w:pPr>
        <w:pStyle w:val="20"/>
        <w:spacing w:before="29" w:after="0" w:line="288" w:lineRule="auto"/>
        <w:rPr>
          <w:b w:val="0"/>
          <w:kern w:val="0"/>
        </w:rPr>
      </w:pPr>
      <w:bookmarkStart w:id="142" w:name="_Toc361324884"/>
      <w:bookmarkStart w:id="143" w:name="_Toc4141643"/>
      <w:r w:rsidRPr="00ED4838">
        <w:rPr>
          <w:rFonts w:ascii="Times New Roman" w:hAnsi="Times New Roman"/>
          <w:kern w:val="0"/>
          <w:szCs w:val="24"/>
        </w:rPr>
        <w:t>8.6</w:t>
      </w:r>
      <w:bookmarkStart w:id="144" w:name="_Toc234814105"/>
      <w:r w:rsidRPr="00ED4838">
        <w:rPr>
          <w:rFonts w:ascii="Times New Roman" w:hAnsi="Times New Roman" w:hint="eastAsia"/>
          <w:kern w:val="0"/>
          <w:szCs w:val="24"/>
        </w:rPr>
        <w:t>期末按公允价值占基金资产净值比例大小</w:t>
      </w:r>
      <w:r w:rsidR="0055511D" w:rsidRPr="00ED4838">
        <w:rPr>
          <w:rFonts w:ascii="Times New Roman" w:hAnsi="Times New Roman" w:hint="eastAsia"/>
          <w:kern w:val="0"/>
          <w:szCs w:val="24"/>
        </w:rPr>
        <w:t>排序</w:t>
      </w:r>
      <w:r w:rsidRPr="00ED4838">
        <w:rPr>
          <w:rFonts w:ascii="Times New Roman" w:hAnsi="Times New Roman" w:hint="eastAsia"/>
          <w:kern w:val="0"/>
          <w:szCs w:val="24"/>
        </w:rPr>
        <w:t>的前五名债券投资明细</w:t>
      </w:r>
      <w:bookmarkEnd w:id="142"/>
      <w:bookmarkEnd w:id="144"/>
      <w:bookmarkEnd w:id="143"/>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88"/>
        <w:gridCol w:w="1774"/>
        <w:gridCol w:w="1282"/>
        <w:gridCol w:w="1763"/>
        <w:gridCol w:w="1843"/>
        <w:gridCol w:w="1493"/>
      </w:tblGrid>
      <w:tr w:rsidR="001A59F9" w:rsidRPr="00D564C7" w:rsidTr="007F3F8E">
        <w:trPr>
          <w:jc w:val="center"/>
        </w:trPr>
        <w:tc>
          <w:tcPr>
            <w:tcW w:w="788"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序号</w:t>
            </w:r>
          </w:p>
        </w:tc>
        <w:tc>
          <w:tcPr>
            <w:tcW w:w="1774"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债券代码</w:t>
            </w:r>
          </w:p>
        </w:tc>
        <w:tc>
          <w:tcPr>
            <w:tcW w:w="1282"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债券名称</w:t>
            </w:r>
          </w:p>
        </w:tc>
        <w:tc>
          <w:tcPr>
            <w:tcW w:w="1763"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数量</w:t>
            </w:r>
            <w:r w:rsidRPr="000C342B">
              <w:rPr>
                <w:color w:val="000000"/>
                <w:sz w:val="24"/>
              </w:rPr>
              <w:t>(</w:t>
            </w:r>
            <w:r w:rsidRPr="000C342B">
              <w:rPr>
                <w:rFonts w:hint="eastAsia"/>
                <w:color w:val="000000"/>
                <w:sz w:val="24"/>
              </w:rPr>
              <w:t>张</w:t>
            </w:r>
            <w:r w:rsidRPr="000C342B">
              <w:rPr>
                <w:color w:val="000000"/>
                <w:sz w:val="24"/>
              </w:rPr>
              <w:t>)</w:t>
            </w:r>
          </w:p>
        </w:tc>
        <w:tc>
          <w:tcPr>
            <w:tcW w:w="1843"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p>
        </w:tc>
        <w:tc>
          <w:tcPr>
            <w:tcW w:w="1493"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占基金资产净值比例</w:t>
            </w:r>
            <w:r w:rsidRPr="000C342B">
              <w:rPr>
                <w:color w:val="000000"/>
                <w:sz w:val="24"/>
              </w:rPr>
              <w:t>(</w:t>
            </w:r>
            <w:r w:rsidRPr="000C342B">
              <w:rPr>
                <w:rFonts w:hint="eastAsia"/>
                <w:color w:val="000000"/>
                <w:sz w:val="24"/>
              </w:rPr>
              <w:t>％</w:t>
            </w:r>
            <w:r w:rsidRPr="000C342B">
              <w:rPr>
                <w:color w:val="000000"/>
                <w:sz w:val="24"/>
              </w:rPr>
              <w:t>)</w:t>
            </w:r>
          </w:p>
        </w:tc>
      </w:tr>
      <w:tr w:rsidR="00303981">
        <w:trPr>
          <w:jc w:val="center"/>
        </w:trPr>
        <w:tc>
          <w:tcPr>
            <w:tcW w:w="788" w:type="dxa"/>
            <w:vAlign w:val="center"/>
          </w:tcPr>
          <w:p w:rsidR="00303981" w:rsidRDefault="00624E00">
            <w:pPr>
              <w:jc w:val="center"/>
            </w:pPr>
            <w:r>
              <w:rPr>
                <w:color w:val="000000"/>
                <w:sz w:val="24"/>
              </w:rPr>
              <w:t>1</w:t>
            </w:r>
          </w:p>
        </w:tc>
        <w:tc>
          <w:tcPr>
            <w:tcW w:w="1774" w:type="dxa"/>
            <w:vAlign w:val="center"/>
          </w:tcPr>
          <w:p w:rsidR="00303981" w:rsidRDefault="00624E00">
            <w:pPr>
              <w:jc w:val="center"/>
            </w:pPr>
            <w:r>
              <w:rPr>
                <w:color w:val="000000"/>
                <w:sz w:val="24"/>
              </w:rPr>
              <w:t>180204</w:t>
            </w:r>
          </w:p>
        </w:tc>
        <w:tc>
          <w:tcPr>
            <w:tcW w:w="1282" w:type="dxa"/>
            <w:vAlign w:val="center"/>
          </w:tcPr>
          <w:p w:rsidR="00303981" w:rsidRDefault="00624E00">
            <w:pPr>
              <w:jc w:val="center"/>
            </w:pPr>
            <w:r>
              <w:rPr>
                <w:color w:val="000000"/>
                <w:sz w:val="24"/>
              </w:rPr>
              <w:t>18</w:t>
            </w:r>
            <w:r>
              <w:rPr>
                <w:color w:val="000000"/>
                <w:sz w:val="24"/>
              </w:rPr>
              <w:t>国开</w:t>
            </w:r>
            <w:r>
              <w:rPr>
                <w:color w:val="000000"/>
                <w:sz w:val="24"/>
              </w:rPr>
              <w:t>04</w:t>
            </w:r>
          </w:p>
        </w:tc>
        <w:tc>
          <w:tcPr>
            <w:tcW w:w="1763" w:type="dxa"/>
            <w:vAlign w:val="center"/>
          </w:tcPr>
          <w:p w:rsidR="00303981" w:rsidRDefault="00624E00">
            <w:pPr>
              <w:jc w:val="right"/>
            </w:pPr>
            <w:r>
              <w:rPr>
                <w:color w:val="000000"/>
                <w:sz w:val="24"/>
              </w:rPr>
              <w:t>300,000</w:t>
            </w:r>
          </w:p>
        </w:tc>
        <w:tc>
          <w:tcPr>
            <w:tcW w:w="1843" w:type="dxa"/>
            <w:vAlign w:val="center"/>
          </w:tcPr>
          <w:p w:rsidR="00303981" w:rsidRDefault="00624E00">
            <w:pPr>
              <w:jc w:val="right"/>
            </w:pPr>
            <w:r>
              <w:rPr>
                <w:color w:val="000000"/>
                <w:sz w:val="24"/>
              </w:rPr>
              <w:t>31,416,000.00</w:t>
            </w:r>
          </w:p>
        </w:tc>
        <w:tc>
          <w:tcPr>
            <w:tcW w:w="1493" w:type="dxa"/>
            <w:vAlign w:val="center"/>
          </w:tcPr>
          <w:p w:rsidR="00303981" w:rsidRDefault="00624E00">
            <w:pPr>
              <w:jc w:val="right"/>
            </w:pPr>
            <w:r>
              <w:rPr>
                <w:color w:val="000000"/>
                <w:sz w:val="24"/>
              </w:rPr>
              <w:t>9.57</w:t>
            </w:r>
          </w:p>
        </w:tc>
      </w:tr>
      <w:tr w:rsidR="00303981">
        <w:trPr>
          <w:jc w:val="center"/>
        </w:trPr>
        <w:tc>
          <w:tcPr>
            <w:tcW w:w="788" w:type="dxa"/>
            <w:vAlign w:val="center"/>
          </w:tcPr>
          <w:p w:rsidR="00303981" w:rsidRDefault="00624E00">
            <w:pPr>
              <w:jc w:val="center"/>
            </w:pPr>
            <w:r>
              <w:rPr>
                <w:color w:val="000000"/>
                <w:sz w:val="24"/>
              </w:rPr>
              <w:t>2</w:t>
            </w:r>
          </w:p>
        </w:tc>
        <w:tc>
          <w:tcPr>
            <w:tcW w:w="1774" w:type="dxa"/>
            <w:vAlign w:val="center"/>
          </w:tcPr>
          <w:p w:rsidR="00303981" w:rsidRDefault="00624E00">
            <w:pPr>
              <w:jc w:val="center"/>
            </w:pPr>
            <w:r>
              <w:rPr>
                <w:color w:val="000000"/>
                <w:sz w:val="24"/>
              </w:rPr>
              <w:t>101800431</w:t>
            </w:r>
          </w:p>
        </w:tc>
        <w:tc>
          <w:tcPr>
            <w:tcW w:w="1282" w:type="dxa"/>
            <w:vAlign w:val="center"/>
          </w:tcPr>
          <w:p w:rsidR="00303981" w:rsidRDefault="00624E00">
            <w:pPr>
              <w:jc w:val="center"/>
            </w:pPr>
            <w:r>
              <w:rPr>
                <w:color w:val="000000"/>
                <w:sz w:val="24"/>
              </w:rPr>
              <w:t>18</w:t>
            </w:r>
            <w:r>
              <w:rPr>
                <w:color w:val="000000"/>
                <w:sz w:val="24"/>
              </w:rPr>
              <w:t>咸宁城投</w:t>
            </w:r>
            <w:r>
              <w:rPr>
                <w:color w:val="000000"/>
                <w:sz w:val="24"/>
              </w:rPr>
              <w:t>MTN001</w:t>
            </w:r>
          </w:p>
        </w:tc>
        <w:tc>
          <w:tcPr>
            <w:tcW w:w="1763" w:type="dxa"/>
            <w:vAlign w:val="center"/>
          </w:tcPr>
          <w:p w:rsidR="00303981" w:rsidRDefault="00624E00">
            <w:pPr>
              <w:jc w:val="right"/>
            </w:pPr>
            <w:r>
              <w:rPr>
                <w:color w:val="000000"/>
                <w:sz w:val="24"/>
              </w:rPr>
              <w:t>300,000</w:t>
            </w:r>
          </w:p>
        </w:tc>
        <w:tc>
          <w:tcPr>
            <w:tcW w:w="1843" w:type="dxa"/>
            <w:vAlign w:val="center"/>
          </w:tcPr>
          <w:p w:rsidR="00303981" w:rsidRDefault="00624E00">
            <w:pPr>
              <w:jc w:val="right"/>
            </w:pPr>
            <w:r>
              <w:rPr>
                <w:color w:val="000000"/>
                <w:sz w:val="24"/>
              </w:rPr>
              <w:t>30,651,000.00</w:t>
            </w:r>
          </w:p>
        </w:tc>
        <w:tc>
          <w:tcPr>
            <w:tcW w:w="1493" w:type="dxa"/>
            <w:vAlign w:val="center"/>
          </w:tcPr>
          <w:p w:rsidR="00303981" w:rsidRDefault="00624E00">
            <w:pPr>
              <w:jc w:val="right"/>
            </w:pPr>
            <w:r>
              <w:rPr>
                <w:color w:val="000000"/>
                <w:sz w:val="24"/>
              </w:rPr>
              <w:t>9.34</w:t>
            </w:r>
          </w:p>
        </w:tc>
      </w:tr>
      <w:tr w:rsidR="00303981">
        <w:trPr>
          <w:jc w:val="center"/>
        </w:trPr>
        <w:tc>
          <w:tcPr>
            <w:tcW w:w="788" w:type="dxa"/>
            <w:vAlign w:val="center"/>
          </w:tcPr>
          <w:p w:rsidR="00303981" w:rsidRDefault="00624E00">
            <w:pPr>
              <w:jc w:val="center"/>
            </w:pPr>
            <w:r>
              <w:rPr>
                <w:color w:val="000000"/>
                <w:sz w:val="24"/>
              </w:rPr>
              <w:t>3</w:t>
            </w:r>
          </w:p>
        </w:tc>
        <w:tc>
          <w:tcPr>
            <w:tcW w:w="1774" w:type="dxa"/>
            <w:vAlign w:val="center"/>
          </w:tcPr>
          <w:p w:rsidR="00303981" w:rsidRDefault="00624E00">
            <w:pPr>
              <w:jc w:val="center"/>
            </w:pPr>
            <w:r>
              <w:rPr>
                <w:color w:val="000000"/>
                <w:sz w:val="24"/>
              </w:rPr>
              <w:t>127334</w:t>
            </w:r>
          </w:p>
        </w:tc>
        <w:tc>
          <w:tcPr>
            <w:tcW w:w="1282" w:type="dxa"/>
            <w:vAlign w:val="center"/>
          </w:tcPr>
          <w:p w:rsidR="00303981" w:rsidRDefault="00624E00">
            <w:pPr>
              <w:jc w:val="center"/>
            </w:pPr>
            <w:r>
              <w:rPr>
                <w:color w:val="000000"/>
                <w:sz w:val="24"/>
              </w:rPr>
              <w:t>15</w:t>
            </w:r>
            <w:proofErr w:type="gramStart"/>
            <w:r>
              <w:rPr>
                <w:color w:val="000000"/>
                <w:sz w:val="24"/>
              </w:rPr>
              <w:t>锡创投</w:t>
            </w:r>
            <w:proofErr w:type="gramEnd"/>
          </w:p>
        </w:tc>
        <w:tc>
          <w:tcPr>
            <w:tcW w:w="1763" w:type="dxa"/>
            <w:vAlign w:val="center"/>
          </w:tcPr>
          <w:p w:rsidR="00303981" w:rsidRDefault="00624E00">
            <w:pPr>
              <w:jc w:val="right"/>
            </w:pPr>
            <w:r>
              <w:rPr>
                <w:color w:val="000000"/>
                <w:sz w:val="24"/>
              </w:rPr>
              <w:t>300,000</w:t>
            </w:r>
          </w:p>
        </w:tc>
        <w:tc>
          <w:tcPr>
            <w:tcW w:w="1843" w:type="dxa"/>
            <w:vAlign w:val="center"/>
          </w:tcPr>
          <w:p w:rsidR="00303981" w:rsidRDefault="00624E00">
            <w:pPr>
              <w:jc w:val="right"/>
            </w:pPr>
            <w:r>
              <w:rPr>
                <w:color w:val="000000"/>
                <w:sz w:val="24"/>
              </w:rPr>
              <w:t>29,841,000.00</w:t>
            </w:r>
          </w:p>
        </w:tc>
        <w:tc>
          <w:tcPr>
            <w:tcW w:w="1493" w:type="dxa"/>
            <w:vAlign w:val="center"/>
          </w:tcPr>
          <w:p w:rsidR="00303981" w:rsidRDefault="00624E00">
            <w:pPr>
              <w:jc w:val="right"/>
            </w:pPr>
            <w:r>
              <w:rPr>
                <w:color w:val="000000"/>
                <w:sz w:val="24"/>
              </w:rPr>
              <w:t>9.09</w:t>
            </w:r>
          </w:p>
        </w:tc>
      </w:tr>
      <w:tr w:rsidR="00303981">
        <w:trPr>
          <w:jc w:val="center"/>
        </w:trPr>
        <w:tc>
          <w:tcPr>
            <w:tcW w:w="788" w:type="dxa"/>
            <w:vAlign w:val="center"/>
          </w:tcPr>
          <w:p w:rsidR="00303981" w:rsidRDefault="00624E00">
            <w:pPr>
              <w:jc w:val="center"/>
            </w:pPr>
            <w:r>
              <w:rPr>
                <w:color w:val="000000"/>
                <w:sz w:val="24"/>
              </w:rPr>
              <w:t>4</w:t>
            </w:r>
          </w:p>
        </w:tc>
        <w:tc>
          <w:tcPr>
            <w:tcW w:w="1774" w:type="dxa"/>
            <w:vAlign w:val="center"/>
          </w:tcPr>
          <w:p w:rsidR="00303981" w:rsidRDefault="00624E00">
            <w:pPr>
              <w:jc w:val="center"/>
            </w:pPr>
            <w:r>
              <w:rPr>
                <w:color w:val="000000"/>
                <w:sz w:val="24"/>
              </w:rPr>
              <w:t>101800493</w:t>
            </w:r>
          </w:p>
        </w:tc>
        <w:tc>
          <w:tcPr>
            <w:tcW w:w="1282" w:type="dxa"/>
            <w:vAlign w:val="center"/>
          </w:tcPr>
          <w:p w:rsidR="00303981" w:rsidRDefault="00624E00">
            <w:pPr>
              <w:jc w:val="center"/>
            </w:pPr>
            <w:r>
              <w:rPr>
                <w:color w:val="000000"/>
                <w:sz w:val="24"/>
              </w:rPr>
              <w:t>18</w:t>
            </w:r>
            <w:r>
              <w:rPr>
                <w:color w:val="000000"/>
                <w:sz w:val="24"/>
              </w:rPr>
              <w:t>青岛黄岛</w:t>
            </w:r>
            <w:r>
              <w:rPr>
                <w:color w:val="000000"/>
                <w:sz w:val="24"/>
              </w:rPr>
              <w:t>MTN001</w:t>
            </w:r>
          </w:p>
        </w:tc>
        <w:tc>
          <w:tcPr>
            <w:tcW w:w="1763" w:type="dxa"/>
            <w:vAlign w:val="center"/>
          </w:tcPr>
          <w:p w:rsidR="00303981" w:rsidRDefault="00624E00">
            <w:pPr>
              <w:jc w:val="right"/>
            </w:pPr>
            <w:r>
              <w:rPr>
                <w:color w:val="000000"/>
                <w:sz w:val="24"/>
              </w:rPr>
              <w:t>200,000</w:t>
            </w:r>
          </w:p>
        </w:tc>
        <w:tc>
          <w:tcPr>
            <w:tcW w:w="1843" w:type="dxa"/>
            <w:vAlign w:val="center"/>
          </w:tcPr>
          <w:p w:rsidR="00303981" w:rsidRDefault="00624E00">
            <w:pPr>
              <w:jc w:val="right"/>
            </w:pPr>
            <w:r>
              <w:rPr>
                <w:color w:val="000000"/>
                <w:sz w:val="24"/>
              </w:rPr>
              <w:t>20,896,000.00</w:t>
            </w:r>
          </w:p>
        </w:tc>
        <w:tc>
          <w:tcPr>
            <w:tcW w:w="1493" w:type="dxa"/>
            <w:vAlign w:val="center"/>
          </w:tcPr>
          <w:p w:rsidR="00303981" w:rsidRDefault="00624E00">
            <w:pPr>
              <w:jc w:val="right"/>
            </w:pPr>
            <w:r>
              <w:rPr>
                <w:color w:val="000000"/>
                <w:sz w:val="24"/>
              </w:rPr>
              <w:t>6.37</w:t>
            </w:r>
          </w:p>
        </w:tc>
      </w:tr>
      <w:tr w:rsidR="00303981">
        <w:trPr>
          <w:jc w:val="center"/>
        </w:trPr>
        <w:tc>
          <w:tcPr>
            <w:tcW w:w="788" w:type="dxa"/>
            <w:vAlign w:val="center"/>
          </w:tcPr>
          <w:p w:rsidR="00303981" w:rsidRDefault="00624E00">
            <w:pPr>
              <w:jc w:val="center"/>
            </w:pPr>
            <w:r>
              <w:rPr>
                <w:color w:val="000000"/>
                <w:sz w:val="24"/>
              </w:rPr>
              <w:t>5</w:t>
            </w:r>
          </w:p>
        </w:tc>
        <w:tc>
          <w:tcPr>
            <w:tcW w:w="1774" w:type="dxa"/>
            <w:vAlign w:val="center"/>
          </w:tcPr>
          <w:p w:rsidR="00303981" w:rsidRDefault="00624E00">
            <w:pPr>
              <w:jc w:val="center"/>
            </w:pPr>
            <w:r>
              <w:rPr>
                <w:color w:val="000000"/>
                <w:sz w:val="24"/>
              </w:rPr>
              <w:t>101800775</w:t>
            </w:r>
          </w:p>
        </w:tc>
        <w:tc>
          <w:tcPr>
            <w:tcW w:w="1282" w:type="dxa"/>
            <w:vAlign w:val="center"/>
          </w:tcPr>
          <w:p w:rsidR="00303981" w:rsidRDefault="00624E00">
            <w:pPr>
              <w:jc w:val="center"/>
            </w:pPr>
            <w:r>
              <w:rPr>
                <w:color w:val="000000"/>
                <w:sz w:val="24"/>
              </w:rPr>
              <w:t>18</w:t>
            </w:r>
            <w:r>
              <w:rPr>
                <w:color w:val="000000"/>
                <w:sz w:val="24"/>
              </w:rPr>
              <w:t>苏新国资</w:t>
            </w:r>
            <w:r>
              <w:rPr>
                <w:color w:val="000000"/>
                <w:sz w:val="24"/>
              </w:rPr>
              <w:lastRenderedPageBreak/>
              <w:t>MTN002B</w:t>
            </w:r>
          </w:p>
        </w:tc>
        <w:tc>
          <w:tcPr>
            <w:tcW w:w="1763" w:type="dxa"/>
            <w:vAlign w:val="center"/>
          </w:tcPr>
          <w:p w:rsidR="00303981" w:rsidRDefault="00624E00">
            <w:pPr>
              <w:jc w:val="right"/>
            </w:pPr>
            <w:r>
              <w:rPr>
                <w:color w:val="000000"/>
                <w:sz w:val="24"/>
              </w:rPr>
              <w:lastRenderedPageBreak/>
              <w:t>200,000</w:t>
            </w:r>
          </w:p>
        </w:tc>
        <w:tc>
          <w:tcPr>
            <w:tcW w:w="1843" w:type="dxa"/>
            <w:vAlign w:val="center"/>
          </w:tcPr>
          <w:p w:rsidR="00303981" w:rsidRDefault="00624E00">
            <w:pPr>
              <w:jc w:val="right"/>
            </w:pPr>
            <w:r>
              <w:rPr>
                <w:color w:val="000000"/>
                <w:sz w:val="24"/>
              </w:rPr>
              <w:t>20,826,000.00</w:t>
            </w:r>
          </w:p>
        </w:tc>
        <w:tc>
          <w:tcPr>
            <w:tcW w:w="1493" w:type="dxa"/>
            <w:vAlign w:val="center"/>
          </w:tcPr>
          <w:p w:rsidR="00303981" w:rsidRDefault="00624E00">
            <w:pPr>
              <w:jc w:val="right"/>
            </w:pPr>
            <w:r>
              <w:rPr>
                <w:color w:val="000000"/>
                <w:sz w:val="24"/>
              </w:rPr>
              <w:t>6.34</w:t>
            </w:r>
          </w:p>
        </w:tc>
      </w:tr>
    </w:tbl>
    <w:p w:rsidR="001A59F9" w:rsidRPr="00D564C7"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ED4838" w:rsidRDefault="001A59F9" w:rsidP="00ED4838">
      <w:pPr>
        <w:pStyle w:val="20"/>
        <w:spacing w:before="29" w:after="0" w:line="288" w:lineRule="auto"/>
        <w:rPr>
          <w:b w:val="0"/>
          <w:kern w:val="0"/>
        </w:rPr>
      </w:pPr>
      <w:bookmarkStart w:id="145" w:name="_Toc361324885"/>
      <w:bookmarkStart w:id="146" w:name="_Toc4141644"/>
      <w:r w:rsidRPr="00ED4838">
        <w:rPr>
          <w:rFonts w:ascii="Times New Roman" w:hAnsi="Times New Roman"/>
          <w:kern w:val="0"/>
          <w:szCs w:val="24"/>
        </w:rPr>
        <w:t>8.7</w:t>
      </w:r>
      <w:r w:rsidRPr="00ED4838">
        <w:rPr>
          <w:rFonts w:ascii="Times New Roman" w:hAnsi="Times New Roman" w:hint="eastAsia"/>
          <w:kern w:val="0"/>
          <w:szCs w:val="24"/>
        </w:rPr>
        <w:t>期末按公允价值占基金资产净值比例大小</w:t>
      </w:r>
      <w:r w:rsidR="009819C9" w:rsidRPr="00ED4838">
        <w:rPr>
          <w:rFonts w:ascii="Times New Roman" w:hAnsi="Times New Roman" w:hint="eastAsia"/>
          <w:kern w:val="0"/>
          <w:szCs w:val="24"/>
        </w:rPr>
        <w:t>排序</w:t>
      </w:r>
      <w:r w:rsidRPr="00ED4838">
        <w:rPr>
          <w:rFonts w:ascii="Times New Roman" w:hAnsi="Times New Roman" w:hint="eastAsia"/>
          <w:kern w:val="0"/>
          <w:szCs w:val="24"/>
        </w:rPr>
        <w:t>的所有资产支持证券投资明细</w:t>
      </w:r>
      <w:bookmarkEnd w:id="145"/>
      <w:bookmarkEnd w:id="146"/>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86"/>
        <w:gridCol w:w="1276"/>
        <w:gridCol w:w="1417"/>
        <w:gridCol w:w="1833"/>
        <w:gridCol w:w="1994"/>
        <w:gridCol w:w="1633"/>
      </w:tblGrid>
      <w:tr w:rsidR="001A59F9" w:rsidRPr="00D564C7" w:rsidTr="007562B7">
        <w:trPr>
          <w:jc w:val="center"/>
        </w:trPr>
        <w:tc>
          <w:tcPr>
            <w:tcW w:w="786" w:type="dxa"/>
            <w:vAlign w:val="center"/>
          </w:tcPr>
          <w:p w:rsidR="001A59F9" w:rsidRPr="000C342B" w:rsidRDefault="001A59F9" w:rsidP="007562B7">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序号</w:t>
            </w:r>
          </w:p>
        </w:tc>
        <w:tc>
          <w:tcPr>
            <w:tcW w:w="1276" w:type="dxa"/>
            <w:vAlign w:val="center"/>
          </w:tcPr>
          <w:p w:rsidR="001A59F9" w:rsidRPr="000C342B" w:rsidRDefault="001A59F9" w:rsidP="007562B7">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证券代码</w:t>
            </w:r>
          </w:p>
        </w:tc>
        <w:tc>
          <w:tcPr>
            <w:tcW w:w="1417" w:type="dxa"/>
            <w:vAlign w:val="center"/>
          </w:tcPr>
          <w:p w:rsidR="001A59F9" w:rsidRPr="000C342B" w:rsidRDefault="001A59F9" w:rsidP="007562B7">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证券名称</w:t>
            </w:r>
          </w:p>
        </w:tc>
        <w:tc>
          <w:tcPr>
            <w:tcW w:w="1833" w:type="dxa"/>
            <w:vAlign w:val="center"/>
          </w:tcPr>
          <w:p w:rsidR="001A59F9" w:rsidRPr="000C342B" w:rsidRDefault="001A59F9" w:rsidP="007562B7">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数量</w:t>
            </w:r>
            <w:r w:rsidRPr="000C342B">
              <w:rPr>
                <w:color w:val="000000"/>
                <w:sz w:val="24"/>
              </w:rPr>
              <w:t>(</w:t>
            </w:r>
            <w:r w:rsidRPr="000C342B">
              <w:rPr>
                <w:rFonts w:hint="eastAsia"/>
                <w:color w:val="000000"/>
                <w:sz w:val="24"/>
              </w:rPr>
              <w:t>份</w:t>
            </w:r>
            <w:r w:rsidRPr="000C342B">
              <w:rPr>
                <w:color w:val="000000"/>
                <w:sz w:val="24"/>
              </w:rPr>
              <w:t>)</w:t>
            </w:r>
          </w:p>
        </w:tc>
        <w:tc>
          <w:tcPr>
            <w:tcW w:w="1994" w:type="dxa"/>
            <w:vAlign w:val="center"/>
          </w:tcPr>
          <w:p w:rsidR="001A59F9" w:rsidRPr="000C342B" w:rsidRDefault="001A59F9" w:rsidP="007562B7">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r w:rsidRPr="000C342B">
              <w:rPr>
                <w:color w:val="000000"/>
                <w:sz w:val="24"/>
              </w:rPr>
              <w:t>(</w:t>
            </w:r>
            <w:r w:rsidRPr="000C342B">
              <w:rPr>
                <w:rFonts w:hint="eastAsia"/>
                <w:color w:val="000000"/>
                <w:sz w:val="24"/>
              </w:rPr>
              <w:t>元</w:t>
            </w:r>
            <w:r w:rsidRPr="000C342B">
              <w:rPr>
                <w:color w:val="000000"/>
                <w:sz w:val="24"/>
              </w:rPr>
              <w:t>)</w:t>
            </w:r>
          </w:p>
        </w:tc>
        <w:tc>
          <w:tcPr>
            <w:tcW w:w="1633" w:type="dxa"/>
            <w:vAlign w:val="center"/>
          </w:tcPr>
          <w:p w:rsidR="001A59F9" w:rsidRPr="000C342B" w:rsidRDefault="001A59F9" w:rsidP="007562B7">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占基金资产净值比例</w:t>
            </w:r>
            <w:r w:rsidRPr="000C342B">
              <w:rPr>
                <w:color w:val="000000"/>
                <w:sz w:val="24"/>
              </w:rPr>
              <w:t>(</w:t>
            </w:r>
            <w:r w:rsidRPr="000C342B">
              <w:rPr>
                <w:rFonts w:hint="eastAsia"/>
                <w:color w:val="000000"/>
                <w:sz w:val="24"/>
              </w:rPr>
              <w:t>％</w:t>
            </w:r>
            <w:r w:rsidRPr="000C342B">
              <w:rPr>
                <w:color w:val="000000"/>
                <w:sz w:val="24"/>
              </w:rPr>
              <w:t>)</w:t>
            </w:r>
          </w:p>
        </w:tc>
      </w:tr>
      <w:tr w:rsidR="00303981">
        <w:trPr>
          <w:jc w:val="center"/>
        </w:trPr>
        <w:tc>
          <w:tcPr>
            <w:tcW w:w="786" w:type="dxa"/>
            <w:vAlign w:val="center"/>
          </w:tcPr>
          <w:p w:rsidR="00303981" w:rsidRDefault="00624E00">
            <w:pPr>
              <w:jc w:val="center"/>
            </w:pPr>
            <w:r>
              <w:rPr>
                <w:color w:val="000000"/>
                <w:sz w:val="24"/>
              </w:rPr>
              <w:t>1</w:t>
            </w:r>
          </w:p>
        </w:tc>
        <w:tc>
          <w:tcPr>
            <w:tcW w:w="1276" w:type="dxa"/>
            <w:vAlign w:val="center"/>
          </w:tcPr>
          <w:p w:rsidR="00303981" w:rsidRDefault="00624E00">
            <w:pPr>
              <w:jc w:val="center"/>
            </w:pPr>
            <w:r>
              <w:rPr>
                <w:color w:val="000000"/>
                <w:sz w:val="24"/>
              </w:rPr>
              <w:t>123935</w:t>
            </w:r>
          </w:p>
        </w:tc>
        <w:tc>
          <w:tcPr>
            <w:tcW w:w="1417" w:type="dxa"/>
            <w:vAlign w:val="center"/>
          </w:tcPr>
          <w:p w:rsidR="00303981" w:rsidRDefault="00624E00">
            <w:pPr>
              <w:jc w:val="center"/>
            </w:pPr>
            <w:r>
              <w:rPr>
                <w:color w:val="000000"/>
                <w:sz w:val="24"/>
              </w:rPr>
              <w:t>15</w:t>
            </w:r>
            <w:proofErr w:type="gramStart"/>
            <w:r>
              <w:rPr>
                <w:color w:val="000000"/>
                <w:sz w:val="24"/>
              </w:rPr>
              <w:t>濮</w:t>
            </w:r>
            <w:proofErr w:type="gramEnd"/>
            <w:r>
              <w:rPr>
                <w:color w:val="000000"/>
                <w:sz w:val="24"/>
              </w:rPr>
              <w:t>热</w:t>
            </w:r>
            <w:r>
              <w:rPr>
                <w:color w:val="000000"/>
                <w:sz w:val="24"/>
              </w:rPr>
              <w:t>03</w:t>
            </w:r>
          </w:p>
        </w:tc>
        <w:tc>
          <w:tcPr>
            <w:tcW w:w="1833" w:type="dxa"/>
            <w:vAlign w:val="center"/>
          </w:tcPr>
          <w:p w:rsidR="00303981" w:rsidRDefault="00624E00">
            <w:pPr>
              <w:jc w:val="right"/>
            </w:pPr>
            <w:r>
              <w:rPr>
                <w:color w:val="000000"/>
                <w:sz w:val="24"/>
              </w:rPr>
              <w:t>50,000</w:t>
            </w:r>
          </w:p>
        </w:tc>
        <w:tc>
          <w:tcPr>
            <w:tcW w:w="1994" w:type="dxa"/>
            <w:vAlign w:val="center"/>
          </w:tcPr>
          <w:p w:rsidR="00303981" w:rsidRDefault="00624E00">
            <w:pPr>
              <w:jc w:val="right"/>
            </w:pPr>
            <w:r>
              <w:rPr>
                <w:color w:val="000000"/>
                <w:sz w:val="24"/>
              </w:rPr>
              <w:t>5,000,000.00</w:t>
            </w:r>
          </w:p>
        </w:tc>
        <w:tc>
          <w:tcPr>
            <w:tcW w:w="1633" w:type="dxa"/>
            <w:vAlign w:val="center"/>
          </w:tcPr>
          <w:p w:rsidR="00303981" w:rsidRDefault="00624E00">
            <w:pPr>
              <w:jc w:val="right"/>
            </w:pPr>
            <w:r>
              <w:rPr>
                <w:color w:val="000000"/>
                <w:sz w:val="24"/>
              </w:rPr>
              <w:t>1.52</w:t>
            </w:r>
          </w:p>
        </w:tc>
      </w:tr>
    </w:tbl>
    <w:p w:rsidR="001A59F9" w:rsidRPr="00C00EF9"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B3C1C" w:rsidRPr="00ED4838" w:rsidRDefault="001B3C1C" w:rsidP="00ED4838">
      <w:pPr>
        <w:pStyle w:val="20"/>
        <w:spacing w:before="29" w:after="0" w:line="288" w:lineRule="auto"/>
        <w:rPr>
          <w:b w:val="0"/>
          <w:kern w:val="0"/>
        </w:rPr>
      </w:pPr>
      <w:bookmarkStart w:id="147" w:name="_Toc4141645"/>
      <w:r w:rsidRPr="00ED4838">
        <w:rPr>
          <w:rFonts w:ascii="Times New Roman" w:hAnsi="Times New Roman"/>
          <w:kern w:val="0"/>
          <w:szCs w:val="24"/>
        </w:rPr>
        <w:t>8.8</w:t>
      </w:r>
      <w:r w:rsidRPr="00ED4838">
        <w:rPr>
          <w:rFonts w:ascii="Times New Roman" w:hAnsi="Times New Roman" w:hint="eastAsia"/>
          <w:kern w:val="0"/>
          <w:szCs w:val="24"/>
        </w:rPr>
        <w:t>报告期末按公允价值占基金资产净值比例大小排序的前五名贵金属投资明细</w:t>
      </w:r>
      <w:bookmarkEnd w:id="147"/>
    </w:p>
    <w:p w:rsidR="001B3C1C" w:rsidRPr="00530B02" w:rsidRDefault="001B3C1C" w:rsidP="00530B02">
      <w:pPr>
        <w:tabs>
          <w:tab w:val="left" w:pos="426"/>
        </w:tabs>
        <w:spacing w:before="29" w:line="288" w:lineRule="auto"/>
        <w:jc w:val="left"/>
        <w:rPr>
          <w:kern w:val="0"/>
          <w:sz w:val="24"/>
        </w:rPr>
      </w:pPr>
      <w:r w:rsidRPr="00530B02">
        <w:rPr>
          <w:kern w:val="0"/>
          <w:sz w:val="24"/>
        </w:rPr>
        <w:t>本基金本报告期末未持有贵金属。</w:t>
      </w:r>
    </w:p>
    <w:p w:rsidR="001B3C1C" w:rsidRPr="001B3C1C" w:rsidRDefault="001B3C1C"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ED4838" w:rsidRDefault="001A59F9" w:rsidP="00ED4838">
      <w:pPr>
        <w:pStyle w:val="20"/>
        <w:spacing w:before="29" w:after="0" w:line="288" w:lineRule="auto"/>
        <w:rPr>
          <w:b w:val="0"/>
          <w:kern w:val="0"/>
        </w:rPr>
      </w:pPr>
      <w:bookmarkStart w:id="148" w:name="_Toc361324886"/>
      <w:bookmarkStart w:id="149" w:name="_Toc4141646"/>
      <w:r w:rsidRPr="00ED4838">
        <w:rPr>
          <w:rFonts w:ascii="Times New Roman" w:hAnsi="Times New Roman"/>
          <w:kern w:val="0"/>
          <w:szCs w:val="24"/>
        </w:rPr>
        <w:t>8.9</w:t>
      </w:r>
      <w:r w:rsidRPr="00ED4838">
        <w:rPr>
          <w:rFonts w:ascii="Times New Roman" w:hAnsi="Times New Roman" w:hint="eastAsia"/>
          <w:kern w:val="0"/>
          <w:szCs w:val="24"/>
        </w:rPr>
        <w:t>期末按公允价值占基金资产净值比例大小排</w:t>
      </w:r>
      <w:r w:rsidR="00A63E24" w:rsidRPr="00ED4838">
        <w:rPr>
          <w:rFonts w:ascii="Times New Roman" w:hAnsi="Times New Roman" w:hint="eastAsia"/>
          <w:kern w:val="0"/>
          <w:szCs w:val="24"/>
        </w:rPr>
        <w:t>序</w:t>
      </w:r>
      <w:r w:rsidRPr="00ED4838">
        <w:rPr>
          <w:rFonts w:ascii="Times New Roman" w:hAnsi="Times New Roman" w:hint="eastAsia"/>
          <w:kern w:val="0"/>
          <w:szCs w:val="24"/>
        </w:rPr>
        <w:t>的前五名权证投资明细</w:t>
      </w:r>
      <w:bookmarkEnd w:id="148"/>
      <w:bookmarkEnd w:id="149"/>
    </w:p>
    <w:p w:rsidR="00F82DDC" w:rsidRPr="00D754A9" w:rsidRDefault="00F82DDC" w:rsidP="00F82DDC">
      <w:pPr>
        <w:tabs>
          <w:tab w:val="left" w:pos="426"/>
        </w:tabs>
        <w:spacing w:before="29" w:line="288" w:lineRule="auto"/>
        <w:jc w:val="left"/>
        <w:rPr>
          <w:kern w:val="0"/>
          <w:sz w:val="24"/>
        </w:rPr>
      </w:pPr>
      <w:r w:rsidRPr="00D754A9">
        <w:rPr>
          <w:kern w:val="0"/>
          <w:sz w:val="24"/>
        </w:rPr>
        <w:t>本基金本报告期末未持有权证。</w:t>
      </w:r>
    </w:p>
    <w:p w:rsidR="001A59F9" w:rsidRPr="00F82DDC"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5D072B" w:rsidRPr="00ED4838" w:rsidRDefault="005D072B" w:rsidP="00ED4838">
      <w:pPr>
        <w:pStyle w:val="20"/>
        <w:spacing w:before="29" w:after="0" w:line="288" w:lineRule="auto"/>
        <w:rPr>
          <w:b w:val="0"/>
          <w:kern w:val="0"/>
        </w:rPr>
      </w:pPr>
      <w:bookmarkStart w:id="150" w:name="_Toc4141647"/>
      <w:r w:rsidRPr="00ED4838">
        <w:rPr>
          <w:rFonts w:ascii="Times New Roman" w:hAnsi="Times New Roman"/>
          <w:kern w:val="0"/>
          <w:szCs w:val="24"/>
        </w:rPr>
        <w:t xml:space="preserve">8.10 </w:t>
      </w:r>
      <w:r w:rsidRPr="00ED4838">
        <w:rPr>
          <w:rFonts w:ascii="Times New Roman" w:hAnsi="Times New Roman" w:hint="eastAsia"/>
          <w:kern w:val="0"/>
          <w:szCs w:val="24"/>
        </w:rPr>
        <w:t>报告期末本基金投资的股指期货交易情况说明</w:t>
      </w:r>
      <w:bookmarkEnd w:id="150"/>
    </w:p>
    <w:p w:rsidR="005D072B" w:rsidRPr="00530B02" w:rsidRDefault="005D072B" w:rsidP="00530B02">
      <w:pPr>
        <w:tabs>
          <w:tab w:val="left" w:pos="426"/>
        </w:tabs>
        <w:spacing w:before="29" w:line="288" w:lineRule="auto"/>
        <w:jc w:val="left"/>
        <w:rPr>
          <w:kern w:val="0"/>
          <w:sz w:val="24"/>
        </w:rPr>
      </w:pPr>
      <w:r w:rsidRPr="00530B02">
        <w:rPr>
          <w:kern w:val="0"/>
          <w:sz w:val="24"/>
        </w:rPr>
        <w:t>本基金本报告期末未持有股指期货。</w:t>
      </w:r>
    </w:p>
    <w:p w:rsidR="005D072B" w:rsidRPr="00D564C7" w:rsidRDefault="005D072B" w:rsidP="00026C9C">
      <w:pPr>
        <w:adjustRightInd w:val="0"/>
        <w:snapToGrid w:val="0"/>
        <w:spacing w:line="360" w:lineRule="auto"/>
        <w:rPr>
          <w:rFonts w:asciiTheme="minorEastAsia" w:eastAsiaTheme="minorEastAsia" w:hAnsiTheme="minorEastAsia"/>
          <w:szCs w:val="21"/>
        </w:rPr>
      </w:pPr>
    </w:p>
    <w:p w:rsidR="00FF26CE" w:rsidRPr="00ED4838" w:rsidRDefault="00FF26CE" w:rsidP="00ED4838">
      <w:pPr>
        <w:pStyle w:val="20"/>
        <w:spacing w:before="29" w:after="0" w:line="288" w:lineRule="auto"/>
        <w:rPr>
          <w:b w:val="0"/>
          <w:kern w:val="0"/>
        </w:rPr>
      </w:pPr>
      <w:bookmarkStart w:id="151" w:name="_Toc4141648"/>
      <w:r w:rsidRPr="00ED4838">
        <w:rPr>
          <w:rFonts w:ascii="Times New Roman" w:hAnsi="Times New Roman"/>
          <w:kern w:val="0"/>
          <w:szCs w:val="24"/>
        </w:rPr>
        <w:t>8.11</w:t>
      </w:r>
      <w:r w:rsidRPr="00ED4838">
        <w:rPr>
          <w:rFonts w:ascii="Times New Roman" w:hAnsi="Times New Roman" w:hint="eastAsia"/>
          <w:kern w:val="0"/>
          <w:szCs w:val="24"/>
        </w:rPr>
        <w:t>报告期末本基金投资的国债期货交易情况说明</w:t>
      </w:r>
      <w:bookmarkEnd w:id="151"/>
    </w:p>
    <w:p w:rsidR="00FF26CE" w:rsidRDefault="00FF26CE" w:rsidP="00530B02">
      <w:pPr>
        <w:tabs>
          <w:tab w:val="left" w:pos="426"/>
        </w:tabs>
        <w:spacing w:before="29" w:line="288" w:lineRule="auto"/>
        <w:jc w:val="left"/>
        <w:rPr>
          <w:kern w:val="0"/>
          <w:sz w:val="24"/>
        </w:rPr>
      </w:pPr>
      <w:r w:rsidRPr="00530B02">
        <w:rPr>
          <w:rFonts w:hint="eastAsia"/>
          <w:kern w:val="0"/>
          <w:sz w:val="24"/>
        </w:rPr>
        <w:t>本基金本报告期末未持有国债期货。</w:t>
      </w:r>
    </w:p>
    <w:p w:rsidR="00986F23" w:rsidRPr="00530B02" w:rsidRDefault="00986F23" w:rsidP="00530B02">
      <w:pPr>
        <w:tabs>
          <w:tab w:val="left" w:pos="426"/>
        </w:tabs>
        <w:spacing w:before="29" w:line="288" w:lineRule="auto"/>
        <w:jc w:val="left"/>
        <w:rPr>
          <w:kern w:val="0"/>
          <w:sz w:val="24"/>
        </w:rPr>
      </w:pPr>
    </w:p>
    <w:p w:rsidR="001A59F9" w:rsidRPr="00ED4838" w:rsidRDefault="001A59F9" w:rsidP="00ED4838">
      <w:pPr>
        <w:pStyle w:val="20"/>
        <w:spacing w:before="29" w:after="0" w:line="288" w:lineRule="auto"/>
        <w:rPr>
          <w:b w:val="0"/>
          <w:kern w:val="0"/>
        </w:rPr>
      </w:pPr>
      <w:bookmarkStart w:id="152" w:name="_Toc361324887"/>
      <w:bookmarkStart w:id="153" w:name="_Toc4141649"/>
      <w:r w:rsidRPr="00ED4838">
        <w:rPr>
          <w:rFonts w:ascii="Times New Roman" w:hAnsi="Times New Roman"/>
          <w:kern w:val="0"/>
          <w:szCs w:val="24"/>
        </w:rPr>
        <w:t xml:space="preserve">8.12 </w:t>
      </w:r>
      <w:r w:rsidRPr="00ED4838">
        <w:rPr>
          <w:rFonts w:ascii="Times New Roman" w:hAnsi="Times New Roman" w:hint="eastAsia"/>
          <w:kern w:val="0"/>
          <w:szCs w:val="24"/>
        </w:rPr>
        <w:t>投资组合报告附注</w:t>
      </w:r>
      <w:bookmarkEnd w:id="152"/>
      <w:bookmarkEnd w:id="153"/>
    </w:p>
    <w:p w:rsidR="001A59F9" w:rsidRPr="003E532D" w:rsidRDefault="001A59F9" w:rsidP="003E532D">
      <w:pPr>
        <w:spacing w:before="29" w:line="288" w:lineRule="auto"/>
        <w:rPr>
          <w:kern w:val="0"/>
          <w:sz w:val="24"/>
        </w:rPr>
      </w:pPr>
      <w:r w:rsidRPr="00DB6EBF">
        <w:rPr>
          <w:b/>
          <w:kern w:val="0"/>
          <w:sz w:val="24"/>
        </w:rPr>
        <w:t>8.12.1</w:t>
      </w:r>
      <w:r w:rsidRPr="003E532D">
        <w:rPr>
          <w:kern w:val="0"/>
          <w:sz w:val="24"/>
        </w:rPr>
        <w:t>报告期内本基金投资的前十名证券的发行主体未被监管部门立案调查，在本报告编制日前一年内本基金投资的前十名证券的发行主体未受到公开谴责和处罚。</w:t>
      </w:r>
    </w:p>
    <w:p w:rsidR="003E532D" w:rsidRPr="003E532D" w:rsidRDefault="001A59F9" w:rsidP="003E532D">
      <w:pPr>
        <w:spacing w:before="29" w:line="288" w:lineRule="auto"/>
        <w:rPr>
          <w:kern w:val="0"/>
          <w:sz w:val="24"/>
        </w:rPr>
      </w:pPr>
      <w:r w:rsidRPr="00DB6EBF">
        <w:rPr>
          <w:b/>
          <w:kern w:val="0"/>
          <w:sz w:val="24"/>
        </w:rPr>
        <w:t>8.12.2</w:t>
      </w:r>
      <w:r w:rsidRPr="003E532D">
        <w:rPr>
          <w:kern w:val="0"/>
          <w:sz w:val="24"/>
        </w:rPr>
        <w:t>本基金投资的前十名股票中，没有超出基金合同规定的备选股票库之外的股票。</w:t>
      </w:r>
    </w:p>
    <w:p w:rsidR="001A59F9" w:rsidRPr="0091476E" w:rsidRDefault="001A59F9" w:rsidP="0091476E">
      <w:pPr>
        <w:spacing w:before="29" w:line="288" w:lineRule="auto"/>
        <w:rPr>
          <w:rFonts w:eastAsiaTheme="minorEastAsia"/>
          <w:b/>
          <w:sz w:val="24"/>
        </w:rPr>
      </w:pPr>
      <w:r w:rsidRPr="0091476E">
        <w:rPr>
          <w:rFonts w:eastAsiaTheme="minorEastAsia"/>
          <w:b/>
          <w:sz w:val="24"/>
        </w:rPr>
        <w:t>8.12.3</w:t>
      </w:r>
      <w:r w:rsidRPr="0091476E">
        <w:rPr>
          <w:rFonts w:eastAsiaTheme="minorEastAsia" w:hint="eastAsia"/>
          <w:b/>
          <w:sz w:val="24"/>
        </w:rPr>
        <w:t>期末其他各项资产构成</w:t>
      </w:r>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1A59F9" w:rsidRPr="00D564C7" w:rsidTr="006D141C">
        <w:tc>
          <w:tcPr>
            <w:tcW w:w="765" w:type="dxa"/>
            <w:vAlign w:val="center"/>
          </w:tcPr>
          <w:p w:rsidR="001A59F9" w:rsidRPr="000C342B" w:rsidRDefault="001A59F9" w:rsidP="006A1E60">
            <w:pPr>
              <w:spacing w:before="29" w:line="288" w:lineRule="auto"/>
              <w:jc w:val="center"/>
              <w:rPr>
                <w:color w:val="000000"/>
                <w:sz w:val="24"/>
              </w:rPr>
            </w:pPr>
            <w:r w:rsidRPr="000C342B">
              <w:rPr>
                <w:rFonts w:hint="eastAsia"/>
                <w:color w:val="000000"/>
                <w:sz w:val="24"/>
              </w:rPr>
              <w:t>序号</w:t>
            </w:r>
          </w:p>
        </w:tc>
        <w:tc>
          <w:tcPr>
            <w:tcW w:w="4117" w:type="dxa"/>
          </w:tcPr>
          <w:p w:rsidR="001A59F9" w:rsidRPr="000C342B" w:rsidRDefault="001A59F9" w:rsidP="006A1E60">
            <w:pPr>
              <w:spacing w:before="29" w:line="288" w:lineRule="auto"/>
              <w:jc w:val="center"/>
              <w:rPr>
                <w:color w:val="000000"/>
                <w:sz w:val="24"/>
              </w:rPr>
            </w:pPr>
            <w:r w:rsidRPr="000C342B">
              <w:rPr>
                <w:rFonts w:hint="eastAsia"/>
                <w:color w:val="000000"/>
                <w:sz w:val="24"/>
              </w:rPr>
              <w:t>名称</w:t>
            </w:r>
          </w:p>
        </w:tc>
        <w:tc>
          <w:tcPr>
            <w:tcW w:w="4118" w:type="dxa"/>
          </w:tcPr>
          <w:p w:rsidR="001A59F9" w:rsidRPr="000C342B" w:rsidRDefault="001A59F9" w:rsidP="006A1E60">
            <w:pPr>
              <w:spacing w:before="29" w:line="288" w:lineRule="auto"/>
              <w:jc w:val="center"/>
              <w:rPr>
                <w:color w:val="000000"/>
                <w:sz w:val="24"/>
              </w:rPr>
            </w:pPr>
            <w:r w:rsidRPr="000C342B">
              <w:rPr>
                <w:rFonts w:hint="eastAsia"/>
                <w:color w:val="000000"/>
                <w:sz w:val="24"/>
              </w:rPr>
              <w:t>金额</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1</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存出保证金</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51,148.19</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2</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应收证券清算款</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278,132.08</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3</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应收股利</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4</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应收利息</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6,753,083.36</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5</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应收申购款</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1,752,942.19</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6</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其他应收款</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7</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待摊费用</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6A1E60">
        <w:tc>
          <w:tcPr>
            <w:tcW w:w="765" w:type="dxa"/>
            <w:vAlign w:val="center"/>
          </w:tcPr>
          <w:p w:rsidR="001A59F9" w:rsidRPr="006A1E60" w:rsidRDefault="001A59F9" w:rsidP="006A1E60">
            <w:pPr>
              <w:spacing w:before="29" w:line="288" w:lineRule="auto"/>
              <w:jc w:val="center"/>
              <w:rPr>
                <w:color w:val="000000"/>
                <w:sz w:val="24"/>
              </w:rPr>
            </w:pPr>
            <w:r w:rsidRPr="006A1E60">
              <w:rPr>
                <w:color w:val="000000"/>
                <w:sz w:val="24"/>
              </w:rPr>
              <w:lastRenderedPageBreak/>
              <w:t>8</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其他</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6A1E60">
        <w:tc>
          <w:tcPr>
            <w:tcW w:w="765" w:type="dxa"/>
            <w:vAlign w:val="center"/>
          </w:tcPr>
          <w:p w:rsidR="001A59F9" w:rsidRPr="006A1E60" w:rsidRDefault="001A59F9" w:rsidP="006A1E60">
            <w:pPr>
              <w:spacing w:before="29" w:line="288" w:lineRule="auto"/>
              <w:jc w:val="center"/>
              <w:rPr>
                <w:color w:val="000000"/>
                <w:sz w:val="24"/>
              </w:rPr>
            </w:pPr>
            <w:r w:rsidRPr="006A1E60">
              <w:rPr>
                <w:color w:val="000000"/>
                <w:sz w:val="24"/>
              </w:rPr>
              <w:t>9</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合计</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8,835,305.82</w:t>
            </w:r>
          </w:p>
        </w:tc>
      </w:tr>
    </w:tbl>
    <w:p w:rsidR="001A59F9" w:rsidRPr="00D564C7" w:rsidRDefault="001A59F9" w:rsidP="00026C9C">
      <w:pPr>
        <w:pStyle w:val="af6"/>
        <w:spacing w:before="0" w:beforeAutospacing="0" w:after="0" w:afterAutospacing="0" w:line="360" w:lineRule="auto"/>
        <w:rPr>
          <w:rFonts w:asciiTheme="minorEastAsia" w:eastAsiaTheme="minorEastAsia" w:hAnsiTheme="minorEastAsia"/>
          <w:b/>
          <w:bCs/>
          <w:color w:val="000000"/>
          <w:sz w:val="21"/>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8.12.4</w:t>
      </w:r>
      <w:r w:rsidRPr="0091476E">
        <w:rPr>
          <w:rFonts w:eastAsiaTheme="minorEastAsia" w:hint="eastAsia"/>
          <w:b/>
          <w:sz w:val="24"/>
        </w:rPr>
        <w:t>期末持有的处于转股期的可转换债券明细</w:t>
      </w:r>
    </w:p>
    <w:p w:rsidR="004B2369" w:rsidRPr="00D754A9" w:rsidRDefault="004B2369" w:rsidP="004B2369">
      <w:pPr>
        <w:tabs>
          <w:tab w:val="left" w:pos="426"/>
        </w:tabs>
        <w:spacing w:before="29" w:line="288" w:lineRule="auto"/>
        <w:jc w:val="left"/>
        <w:rPr>
          <w:kern w:val="0"/>
          <w:sz w:val="24"/>
        </w:rPr>
      </w:pPr>
      <w:r w:rsidRPr="00D754A9">
        <w:rPr>
          <w:kern w:val="0"/>
          <w:sz w:val="24"/>
        </w:rPr>
        <w:t>本基金本报告期末未持有处于转股期的可转换债券。</w:t>
      </w:r>
    </w:p>
    <w:p w:rsidR="001A59F9" w:rsidRPr="004B2369"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8.12.5</w:t>
      </w:r>
      <w:proofErr w:type="gramStart"/>
      <w:r w:rsidRPr="0091476E">
        <w:rPr>
          <w:rFonts w:eastAsiaTheme="minorEastAsia" w:hint="eastAsia"/>
          <w:b/>
          <w:sz w:val="24"/>
        </w:rPr>
        <w:t>期末前</w:t>
      </w:r>
      <w:proofErr w:type="gramEnd"/>
      <w:r w:rsidRPr="0091476E">
        <w:rPr>
          <w:rFonts w:eastAsiaTheme="minorEastAsia" w:hint="eastAsia"/>
          <w:b/>
          <w:sz w:val="24"/>
        </w:rPr>
        <w:t>十名股票中存在流通受限情况的说明</w:t>
      </w:r>
    </w:p>
    <w:p w:rsidR="0016438B" w:rsidRPr="00D754A9" w:rsidRDefault="0016438B" w:rsidP="0016438B">
      <w:pPr>
        <w:tabs>
          <w:tab w:val="left" w:pos="426"/>
        </w:tabs>
        <w:spacing w:before="29" w:line="288" w:lineRule="auto"/>
        <w:jc w:val="left"/>
        <w:rPr>
          <w:kern w:val="0"/>
          <w:sz w:val="24"/>
        </w:rPr>
      </w:pPr>
      <w:r w:rsidRPr="00D754A9">
        <w:rPr>
          <w:kern w:val="0"/>
          <w:sz w:val="24"/>
        </w:rPr>
        <w:t>本基金本报告期末未持有股票。</w:t>
      </w:r>
    </w:p>
    <w:p w:rsidR="00E056A4" w:rsidRPr="0016438B" w:rsidRDefault="00E056A4" w:rsidP="00026C9C">
      <w:pPr>
        <w:autoSpaceDE w:val="0"/>
        <w:autoSpaceDN w:val="0"/>
        <w:adjustRightInd w:val="0"/>
        <w:spacing w:line="360" w:lineRule="auto"/>
        <w:ind w:firstLine="420"/>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8.12.6</w:t>
      </w:r>
      <w:r w:rsidRPr="0091476E">
        <w:rPr>
          <w:rFonts w:eastAsiaTheme="minorEastAsia" w:hint="eastAsia"/>
          <w:b/>
          <w:sz w:val="24"/>
        </w:rPr>
        <w:t>投资组合报告附注的其他文字描述部分</w:t>
      </w:r>
    </w:p>
    <w:p w:rsidR="001A59F9" w:rsidRDefault="001A59F9" w:rsidP="009304E7">
      <w:pPr>
        <w:spacing w:before="29" w:line="288" w:lineRule="auto"/>
        <w:rPr>
          <w:kern w:val="0"/>
          <w:sz w:val="24"/>
        </w:rPr>
      </w:pPr>
      <w:r w:rsidRPr="009304E7">
        <w:rPr>
          <w:kern w:val="0"/>
          <w:sz w:val="24"/>
        </w:rPr>
        <w:t>由于四舍五入的原因，分项之和与合计项之间可能存在尾差。</w:t>
      </w:r>
    </w:p>
    <w:p w:rsidR="009304E7" w:rsidRPr="009304E7" w:rsidRDefault="009304E7" w:rsidP="009304E7">
      <w:pPr>
        <w:spacing w:before="29" w:line="288" w:lineRule="auto"/>
        <w:rPr>
          <w:kern w:val="0"/>
          <w:sz w:val="24"/>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154" w:name="_Toc225500050"/>
      <w:bookmarkStart w:id="155" w:name="_Toc361324888"/>
      <w:bookmarkStart w:id="156" w:name="_Toc4141650"/>
      <w:r w:rsidRPr="00202F9B">
        <w:rPr>
          <w:rFonts w:hint="eastAsia"/>
          <w:b/>
          <w:bCs/>
          <w:szCs w:val="24"/>
          <w:lang w:val="en-US"/>
        </w:rPr>
        <w:t>§</w:t>
      </w:r>
      <w:r w:rsidRPr="00202F9B">
        <w:rPr>
          <w:b/>
          <w:bCs/>
          <w:szCs w:val="24"/>
          <w:lang w:val="en-US"/>
        </w:rPr>
        <w:t>9</w:t>
      </w:r>
      <w:r w:rsidRPr="00202F9B">
        <w:rPr>
          <w:rFonts w:hint="eastAsia"/>
          <w:b/>
          <w:bCs/>
          <w:szCs w:val="24"/>
          <w:lang w:val="en-US"/>
        </w:rPr>
        <w:t>基金份额持有人信息</w:t>
      </w:r>
      <w:bookmarkEnd w:id="154"/>
      <w:bookmarkEnd w:id="155"/>
      <w:bookmarkEnd w:id="156"/>
    </w:p>
    <w:p w:rsidR="001A59F9" w:rsidRPr="00ED4838" w:rsidRDefault="001A59F9" w:rsidP="00ED4838">
      <w:pPr>
        <w:pStyle w:val="20"/>
        <w:spacing w:before="29" w:after="0" w:line="288" w:lineRule="auto"/>
        <w:rPr>
          <w:b w:val="0"/>
          <w:kern w:val="0"/>
        </w:rPr>
      </w:pPr>
      <w:bookmarkStart w:id="157" w:name="_Toc225500051"/>
      <w:bookmarkStart w:id="158" w:name="_Toc361324889"/>
      <w:bookmarkStart w:id="159" w:name="_Toc4141651"/>
      <w:r w:rsidRPr="00ED4838">
        <w:rPr>
          <w:rFonts w:ascii="Times New Roman" w:hAnsi="Times New Roman"/>
          <w:kern w:val="0"/>
          <w:szCs w:val="24"/>
        </w:rPr>
        <w:t xml:space="preserve">9.1 </w:t>
      </w:r>
      <w:r w:rsidRPr="00ED4838">
        <w:rPr>
          <w:rFonts w:ascii="Times New Roman" w:hAnsi="Times New Roman" w:hint="eastAsia"/>
          <w:kern w:val="0"/>
          <w:szCs w:val="24"/>
        </w:rPr>
        <w:t>期末基金份额持有人户数及持有人结构</w:t>
      </w:r>
      <w:bookmarkEnd w:id="157"/>
      <w:bookmarkEnd w:id="158"/>
      <w:bookmarkEnd w:id="159"/>
    </w:p>
    <w:p w:rsidR="00C52F4A" w:rsidRPr="00406F2D" w:rsidRDefault="00C52F4A"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份额单位：份</w:t>
      </w:r>
    </w:p>
    <w:p w:rsidR="00C52F4A" w:rsidRPr="006E3F38" w:rsidRDefault="00C52F4A" w:rsidP="006E3F38">
      <w:pPr>
        <w:spacing w:before="29" w:line="288" w:lineRule="auto"/>
        <w:jc w:val="right"/>
        <w:rPr>
          <w:color w:val="000000"/>
          <w:kern w:val="0"/>
          <w:sz w:val="24"/>
        </w:rPr>
      </w:pPr>
    </w:p>
    <w:tbl>
      <w:tblPr>
        <w:tblW w:w="5000" w:type="pct"/>
        <w:jc w:val="center"/>
        <w:tblLayout w:type="fixed"/>
        <w:tblLook w:val="00A0" w:firstRow="1" w:lastRow="0" w:firstColumn="1" w:lastColumn="0" w:noHBand="0" w:noVBand="0"/>
      </w:tblPr>
      <w:tblGrid>
        <w:gridCol w:w="1668"/>
        <w:gridCol w:w="851"/>
        <w:gridCol w:w="1417"/>
        <w:gridCol w:w="1701"/>
        <w:gridCol w:w="992"/>
        <w:gridCol w:w="1701"/>
        <w:gridCol w:w="956"/>
      </w:tblGrid>
      <w:tr w:rsidR="00C52F4A" w:rsidRPr="00E90C3B" w:rsidTr="00E97090">
        <w:trPr>
          <w:jc w:val="center"/>
        </w:trPr>
        <w:tc>
          <w:tcPr>
            <w:tcW w:w="898" w:type="pct"/>
            <w:vMerge w:val="restart"/>
            <w:tcBorders>
              <w:top w:val="single" w:sz="8" w:space="0" w:color="000000"/>
              <w:left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r w:rsidRPr="00E90C3B">
              <w:rPr>
                <w:rFonts w:hint="eastAsia"/>
                <w:color w:val="000000"/>
                <w:szCs w:val="21"/>
              </w:rPr>
              <w:t>份额级别</w:t>
            </w:r>
          </w:p>
        </w:tc>
        <w:tc>
          <w:tcPr>
            <w:tcW w:w="458" w:type="pct"/>
            <w:vMerge w:val="restar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r w:rsidRPr="00E90C3B">
              <w:rPr>
                <w:rFonts w:hint="eastAsia"/>
                <w:color w:val="000000"/>
                <w:szCs w:val="21"/>
              </w:rPr>
              <w:t>持有人户数</w:t>
            </w:r>
            <w:r w:rsidRPr="00E90C3B">
              <w:rPr>
                <w:color w:val="000000"/>
                <w:szCs w:val="21"/>
              </w:rPr>
              <w:t>(</w:t>
            </w:r>
            <w:r w:rsidRPr="00E90C3B">
              <w:rPr>
                <w:rFonts w:hint="eastAsia"/>
                <w:color w:val="000000"/>
                <w:szCs w:val="21"/>
              </w:rPr>
              <w:t>户</w:t>
            </w:r>
            <w:r w:rsidRPr="00E90C3B">
              <w:rPr>
                <w:color w:val="000000"/>
                <w:szCs w:val="21"/>
              </w:rPr>
              <w:t>)</w:t>
            </w:r>
          </w:p>
        </w:tc>
        <w:tc>
          <w:tcPr>
            <w:tcW w:w="763" w:type="pct"/>
            <w:vMerge w:val="restar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r w:rsidRPr="00E90C3B">
              <w:rPr>
                <w:rFonts w:hint="eastAsia"/>
                <w:color w:val="000000"/>
                <w:szCs w:val="21"/>
              </w:rPr>
              <w:t>户均持有的基金份额</w:t>
            </w:r>
          </w:p>
        </w:tc>
        <w:tc>
          <w:tcPr>
            <w:tcW w:w="2881" w:type="pct"/>
            <w:gridSpan w:val="4"/>
            <w:tcBorders>
              <w:top w:val="single" w:sz="8" w:space="0" w:color="000000"/>
              <w:left w:val="single" w:sz="8" w:space="0" w:color="000000"/>
              <w:bottom w:val="single" w:sz="8" w:space="0" w:color="000000"/>
              <w:right w:val="single" w:sz="4" w:space="0" w:color="auto"/>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r w:rsidRPr="00E90C3B">
              <w:rPr>
                <w:rFonts w:hint="eastAsia"/>
                <w:color w:val="000000"/>
                <w:szCs w:val="21"/>
              </w:rPr>
              <w:t>持有</w:t>
            </w:r>
            <w:proofErr w:type="gramStart"/>
            <w:r w:rsidRPr="00E90C3B">
              <w:rPr>
                <w:rFonts w:hint="eastAsia"/>
                <w:color w:val="000000"/>
                <w:szCs w:val="21"/>
              </w:rPr>
              <w:t>人结构</w:t>
            </w:r>
            <w:proofErr w:type="gramEnd"/>
          </w:p>
        </w:tc>
      </w:tr>
      <w:tr w:rsidR="00C52F4A" w:rsidRPr="00E90C3B" w:rsidTr="00E97090">
        <w:trPr>
          <w:jc w:val="center"/>
        </w:trPr>
        <w:tc>
          <w:tcPr>
            <w:tcW w:w="898" w:type="pct"/>
            <w:vMerge/>
            <w:tcBorders>
              <w:left w:val="single" w:sz="8" w:space="0" w:color="000000"/>
              <w:right w:val="single" w:sz="8" w:space="0" w:color="000000"/>
            </w:tcBorders>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458" w:type="pct"/>
            <w:vMerge/>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763" w:type="pct"/>
            <w:vMerge/>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1450" w:type="pct"/>
            <w:gridSpan w:val="2"/>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机构投资者</w:t>
            </w:r>
          </w:p>
        </w:tc>
        <w:tc>
          <w:tcPr>
            <w:tcW w:w="1431" w:type="pct"/>
            <w:gridSpan w:val="2"/>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个人投资者</w:t>
            </w:r>
          </w:p>
        </w:tc>
      </w:tr>
      <w:tr w:rsidR="00C52F4A" w:rsidRPr="00E90C3B" w:rsidTr="00E97090">
        <w:trPr>
          <w:jc w:val="center"/>
        </w:trPr>
        <w:tc>
          <w:tcPr>
            <w:tcW w:w="898" w:type="pct"/>
            <w:vMerge/>
            <w:tcBorders>
              <w:left w:val="single" w:sz="8" w:space="0" w:color="000000"/>
              <w:bottom w:val="single" w:sz="8" w:space="0" w:color="000000"/>
              <w:right w:val="single" w:sz="8" w:space="0" w:color="000000"/>
            </w:tcBorders>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458" w:type="pct"/>
            <w:vMerge/>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763" w:type="pct"/>
            <w:vMerge/>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持有份额</w:t>
            </w:r>
          </w:p>
        </w:tc>
        <w:tc>
          <w:tcPr>
            <w:tcW w:w="534"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占总份额比例</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占总份额比例</w:t>
            </w:r>
          </w:p>
        </w:tc>
      </w:tr>
      <w:tr w:rsidR="00C52F4A" w:rsidRPr="00E90C3B" w:rsidTr="00E97090">
        <w:trPr>
          <w:jc w:val="center"/>
        </w:trPr>
        <w:tc>
          <w:tcPr>
            <w:tcW w:w="898" w:type="pct"/>
            <w:tcBorders>
              <w:left w:val="single" w:sz="8" w:space="0" w:color="000000"/>
              <w:bottom w:val="single" w:sz="8" w:space="0" w:color="000000"/>
              <w:right w:val="single" w:sz="8" w:space="0" w:color="000000"/>
            </w:tcBorders>
            <w:vAlign w:val="center"/>
          </w:tcPr>
          <w:p w:rsidR="00C52F4A" w:rsidRPr="00E90C3B" w:rsidRDefault="00C52F4A" w:rsidP="009461BD">
            <w:pPr>
              <w:spacing w:before="29" w:line="288" w:lineRule="auto"/>
              <w:jc w:val="center"/>
              <w:rPr>
                <w:bCs/>
                <w:szCs w:val="21"/>
              </w:rPr>
            </w:pPr>
            <w:r w:rsidRPr="00E90C3B">
              <w:rPr>
                <w:bCs/>
                <w:szCs w:val="21"/>
              </w:rPr>
              <w:t>交</w:t>
            </w:r>
            <w:proofErr w:type="gramStart"/>
            <w:r w:rsidRPr="00E90C3B">
              <w:rPr>
                <w:bCs/>
                <w:szCs w:val="21"/>
              </w:rPr>
              <w:t>银纯债</w:t>
            </w:r>
            <w:proofErr w:type="gramEnd"/>
            <w:r w:rsidRPr="00E90C3B">
              <w:rPr>
                <w:bCs/>
                <w:szCs w:val="21"/>
              </w:rPr>
              <w:t>债券发起</w:t>
            </w:r>
            <w:r w:rsidRPr="00E90C3B">
              <w:rPr>
                <w:bCs/>
                <w:szCs w:val="21"/>
              </w:rPr>
              <w:t>A/B</w:t>
            </w:r>
          </w:p>
        </w:tc>
        <w:tc>
          <w:tcPr>
            <w:tcW w:w="458"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4,152</w:t>
            </w:r>
          </w:p>
        </w:tc>
        <w:tc>
          <w:tcPr>
            <w:tcW w:w="763"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57,320.27</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152,225,010.90</w:t>
            </w:r>
          </w:p>
        </w:tc>
        <w:tc>
          <w:tcPr>
            <w:tcW w:w="534"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63.96%</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85,768,747.46</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36.04%</w:t>
            </w:r>
          </w:p>
        </w:tc>
      </w:tr>
      <w:tr w:rsidR="00C52F4A" w:rsidRPr="00E90C3B" w:rsidTr="00E97090">
        <w:trPr>
          <w:jc w:val="center"/>
        </w:trPr>
        <w:tc>
          <w:tcPr>
            <w:tcW w:w="898" w:type="pct"/>
            <w:tcBorders>
              <w:left w:val="single" w:sz="8" w:space="0" w:color="000000"/>
              <w:bottom w:val="single" w:sz="8" w:space="0" w:color="000000"/>
              <w:right w:val="single" w:sz="8" w:space="0" w:color="000000"/>
            </w:tcBorders>
            <w:vAlign w:val="center"/>
          </w:tcPr>
          <w:p w:rsidR="00C52F4A" w:rsidRPr="00E90C3B" w:rsidRDefault="00C52F4A" w:rsidP="009461BD">
            <w:pPr>
              <w:spacing w:before="29" w:line="288" w:lineRule="auto"/>
              <w:jc w:val="center"/>
              <w:rPr>
                <w:bCs/>
                <w:szCs w:val="21"/>
              </w:rPr>
            </w:pPr>
            <w:r w:rsidRPr="00E90C3B">
              <w:rPr>
                <w:bCs/>
                <w:szCs w:val="21"/>
              </w:rPr>
              <w:t>交</w:t>
            </w:r>
            <w:proofErr w:type="gramStart"/>
            <w:r w:rsidRPr="00E90C3B">
              <w:rPr>
                <w:bCs/>
                <w:szCs w:val="21"/>
              </w:rPr>
              <w:t>银纯债</w:t>
            </w:r>
            <w:proofErr w:type="gramEnd"/>
            <w:r w:rsidRPr="00E90C3B">
              <w:rPr>
                <w:bCs/>
                <w:szCs w:val="21"/>
              </w:rPr>
              <w:t>债券发起</w:t>
            </w:r>
            <w:r w:rsidRPr="00E90C3B">
              <w:rPr>
                <w:bCs/>
                <w:szCs w:val="21"/>
              </w:rPr>
              <w:t>C</w:t>
            </w:r>
          </w:p>
        </w:tc>
        <w:tc>
          <w:tcPr>
            <w:tcW w:w="458"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2,754</w:t>
            </w:r>
          </w:p>
        </w:tc>
        <w:tc>
          <w:tcPr>
            <w:tcW w:w="763"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22,632.42</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2,629,523.81</w:t>
            </w:r>
          </w:p>
        </w:tc>
        <w:tc>
          <w:tcPr>
            <w:tcW w:w="534"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4.22%</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59,700,163.81</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95.78%</w:t>
            </w:r>
          </w:p>
        </w:tc>
      </w:tr>
      <w:tr w:rsidR="00C52F4A" w:rsidRPr="00E90C3B" w:rsidTr="00E97090">
        <w:trPr>
          <w:jc w:val="center"/>
        </w:trPr>
        <w:tc>
          <w:tcPr>
            <w:tcW w:w="898"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9461BD">
            <w:pPr>
              <w:spacing w:before="29" w:line="288" w:lineRule="auto"/>
              <w:jc w:val="center"/>
              <w:rPr>
                <w:bCs/>
                <w:szCs w:val="21"/>
              </w:rPr>
            </w:pPr>
            <w:r w:rsidRPr="00E90C3B">
              <w:rPr>
                <w:rFonts w:hint="eastAsia"/>
                <w:bCs/>
                <w:szCs w:val="21"/>
              </w:rPr>
              <w:t>合计</w:t>
            </w:r>
          </w:p>
        </w:tc>
        <w:tc>
          <w:tcPr>
            <w:tcW w:w="458"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6,906</w:t>
            </w:r>
          </w:p>
        </w:tc>
        <w:tc>
          <w:tcPr>
            <w:tcW w:w="763"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43,487.32</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154,854,534.71</w:t>
            </w:r>
          </w:p>
        </w:tc>
        <w:tc>
          <w:tcPr>
            <w:tcW w:w="534"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51.56%</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145,468,911.27</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48.44%</w:t>
            </w:r>
          </w:p>
        </w:tc>
      </w:tr>
    </w:tbl>
    <w:p w:rsidR="001A59F9" w:rsidRPr="00C52F4A" w:rsidRDefault="001A59F9" w:rsidP="00026C9C">
      <w:pPr>
        <w:spacing w:line="360" w:lineRule="auto"/>
        <w:rPr>
          <w:rFonts w:asciiTheme="minorEastAsia" w:eastAsiaTheme="minorEastAsia" w:hAnsiTheme="minorEastAsia"/>
          <w:color w:val="000000"/>
          <w:szCs w:val="21"/>
        </w:rPr>
      </w:pPr>
    </w:p>
    <w:p w:rsidR="001A59F9" w:rsidRPr="00ED4838" w:rsidRDefault="001A59F9" w:rsidP="00ED4838">
      <w:pPr>
        <w:pStyle w:val="20"/>
        <w:spacing w:before="29" w:after="0" w:line="288" w:lineRule="auto"/>
        <w:rPr>
          <w:b w:val="0"/>
          <w:kern w:val="0"/>
        </w:rPr>
      </w:pPr>
      <w:bookmarkStart w:id="160" w:name="_Toc361324891"/>
      <w:bookmarkStart w:id="161" w:name="_Toc4141652"/>
      <w:r w:rsidRPr="00ED4838">
        <w:rPr>
          <w:rFonts w:ascii="Times New Roman" w:hAnsi="Times New Roman"/>
          <w:kern w:val="0"/>
          <w:szCs w:val="24"/>
        </w:rPr>
        <w:t>9.2</w:t>
      </w:r>
      <w:r w:rsidRPr="00ED4838">
        <w:rPr>
          <w:rFonts w:ascii="Times New Roman" w:hAnsi="Times New Roman" w:hint="eastAsia"/>
          <w:kern w:val="0"/>
          <w:szCs w:val="24"/>
        </w:rPr>
        <w:t>期末基金管理人的从业人员持有本基金的情况</w:t>
      </w:r>
      <w:bookmarkEnd w:id="160"/>
      <w:bookmarkEnd w:id="16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2694"/>
        <w:gridCol w:w="2126"/>
        <w:gridCol w:w="1910"/>
      </w:tblGrid>
      <w:tr w:rsidR="001A59F9" w:rsidRPr="00D564C7" w:rsidTr="00955437">
        <w:trPr>
          <w:trHeight w:val="285"/>
        </w:trPr>
        <w:tc>
          <w:tcPr>
            <w:tcW w:w="2268" w:type="dxa"/>
            <w:noWrap/>
            <w:vAlign w:val="center"/>
          </w:tcPr>
          <w:p w:rsidR="001A59F9" w:rsidRPr="00640CFF" w:rsidRDefault="001A59F9"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项目</w:t>
            </w:r>
          </w:p>
        </w:tc>
        <w:tc>
          <w:tcPr>
            <w:tcW w:w="2694" w:type="dxa"/>
            <w:vAlign w:val="center"/>
          </w:tcPr>
          <w:p w:rsidR="001A59F9" w:rsidRPr="00640CFF" w:rsidRDefault="001A59F9"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份额级别</w:t>
            </w:r>
          </w:p>
        </w:tc>
        <w:tc>
          <w:tcPr>
            <w:tcW w:w="2126" w:type="dxa"/>
            <w:noWrap/>
            <w:vAlign w:val="center"/>
          </w:tcPr>
          <w:p w:rsidR="001A59F9" w:rsidRPr="00640CFF" w:rsidRDefault="001A59F9"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持有份额总数（份）</w:t>
            </w:r>
          </w:p>
        </w:tc>
        <w:tc>
          <w:tcPr>
            <w:tcW w:w="1910" w:type="dxa"/>
            <w:noWrap/>
            <w:vAlign w:val="center"/>
          </w:tcPr>
          <w:p w:rsidR="001A59F9" w:rsidRPr="00640CFF" w:rsidRDefault="001A59F9"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占基金总份额比例</w:t>
            </w:r>
          </w:p>
        </w:tc>
      </w:tr>
      <w:tr w:rsidR="001A59F9" w:rsidRPr="00D564C7" w:rsidTr="00955437">
        <w:trPr>
          <w:trHeight w:val="285"/>
        </w:trPr>
        <w:tc>
          <w:tcPr>
            <w:tcW w:w="2268" w:type="dxa"/>
            <w:vMerge w:val="restart"/>
            <w:noWrap/>
            <w:vAlign w:val="center"/>
          </w:tcPr>
          <w:p w:rsidR="001A59F9" w:rsidRPr="00D564C7" w:rsidRDefault="001A59F9" w:rsidP="00026C9C">
            <w:pPr>
              <w:spacing w:line="360" w:lineRule="auto"/>
              <w:rPr>
                <w:rFonts w:asciiTheme="minorEastAsia" w:eastAsiaTheme="minorEastAsia" w:hAnsiTheme="minorEastAsia"/>
                <w:color w:val="000000"/>
                <w:szCs w:val="21"/>
              </w:rPr>
            </w:pPr>
            <w:r w:rsidRPr="008D5FF3">
              <w:rPr>
                <w:rFonts w:hint="eastAsia"/>
                <w:color w:val="000000"/>
                <w:sz w:val="24"/>
              </w:rPr>
              <w:t>基金管理人所有从业人员持有本基金</w:t>
            </w:r>
          </w:p>
        </w:tc>
        <w:tc>
          <w:tcPr>
            <w:tcW w:w="2694" w:type="dxa"/>
            <w:vAlign w:val="center"/>
          </w:tcPr>
          <w:p w:rsidR="001A59F9" w:rsidRPr="006E3F38" w:rsidRDefault="001A59F9" w:rsidP="00955437">
            <w:pPr>
              <w:spacing w:before="29" w:line="288" w:lineRule="auto"/>
              <w:rPr>
                <w:color w:val="000000"/>
                <w:kern w:val="0"/>
                <w:sz w:val="24"/>
              </w:rPr>
            </w:pPr>
            <w:r w:rsidRPr="006E3F38">
              <w:rPr>
                <w:color w:val="000000"/>
                <w:kern w:val="0"/>
                <w:sz w:val="24"/>
              </w:rPr>
              <w:t>交</w:t>
            </w:r>
            <w:proofErr w:type="gramStart"/>
            <w:r w:rsidRPr="006E3F38">
              <w:rPr>
                <w:color w:val="000000"/>
                <w:kern w:val="0"/>
                <w:sz w:val="24"/>
              </w:rPr>
              <w:t>银纯债</w:t>
            </w:r>
            <w:proofErr w:type="gramEnd"/>
            <w:r w:rsidRPr="006E3F38">
              <w:rPr>
                <w:color w:val="000000"/>
                <w:kern w:val="0"/>
                <w:sz w:val="24"/>
              </w:rPr>
              <w:t>债券发起</w:t>
            </w:r>
            <w:r w:rsidRPr="006E3F38">
              <w:rPr>
                <w:color w:val="000000"/>
                <w:kern w:val="0"/>
                <w:sz w:val="24"/>
              </w:rPr>
              <w:t>A/B</w:t>
            </w:r>
          </w:p>
        </w:tc>
        <w:tc>
          <w:tcPr>
            <w:tcW w:w="2126" w:type="dxa"/>
            <w:noWrap/>
            <w:vAlign w:val="center"/>
          </w:tcPr>
          <w:p w:rsidR="001A59F9" w:rsidRPr="006E3F38" w:rsidRDefault="001A59F9" w:rsidP="006E3F38">
            <w:pPr>
              <w:widowControl/>
              <w:spacing w:before="29" w:line="288" w:lineRule="auto"/>
              <w:jc w:val="right"/>
              <w:rPr>
                <w:color w:val="000000"/>
                <w:kern w:val="0"/>
                <w:sz w:val="24"/>
              </w:rPr>
            </w:pPr>
            <w:r w:rsidRPr="006E3F38">
              <w:rPr>
                <w:color w:val="000000"/>
                <w:kern w:val="0"/>
                <w:sz w:val="24"/>
              </w:rPr>
              <w:t>169,942.36</w:t>
            </w:r>
          </w:p>
        </w:tc>
        <w:tc>
          <w:tcPr>
            <w:tcW w:w="1910" w:type="dxa"/>
            <w:noWrap/>
            <w:vAlign w:val="center"/>
          </w:tcPr>
          <w:p w:rsidR="001A59F9" w:rsidRPr="006E3F38" w:rsidRDefault="001A59F9" w:rsidP="006E3F38">
            <w:pPr>
              <w:widowControl/>
              <w:spacing w:before="29" w:line="288" w:lineRule="auto"/>
              <w:jc w:val="right"/>
              <w:rPr>
                <w:color w:val="000000"/>
                <w:kern w:val="0"/>
                <w:sz w:val="24"/>
              </w:rPr>
            </w:pPr>
            <w:r w:rsidRPr="006E3F38">
              <w:rPr>
                <w:color w:val="000000"/>
                <w:kern w:val="0"/>
                <w:sz w:val="24"/>
              </w:rPr>
              <w:t>0.07%</w:t>
            </w:r>
          </w:p>
        </w:tc>
      </w:tr>
      <w:tr w:rsidR="001A59F9" w:rsidRPr="00D564C7" w:rsidTr="00955437">
        <w:trPr>
          <w:trHeight w:val="285"/>
        </w:trPr>
        <w:tc>
          <w:tcPr>
            <w:tcW w:w="2268" w:type="dxa"/>
            <w:vMerge/>
            <w:vAlign w:val="center"/>
          </w:tcPr>
          <w:p w:rsidR="001A59F9" w:rsidRPr="00D564C7" w:rsidRDefault="001A59F9" w:rsidP="00026C9C">
            <w:pPr>
              <w:widowControl/>
              <w:spacing w:line="360" w:lineRule="auto"/>
              <w:jc w:val="left"/>
              <w:rPr>
                <w:rFonts w:asciiTheme="minorEastAsia" w:eastAsiaTheme="minorEastAsia" w:hAnsiTheme="minorEastAsia"/>
                <w:color w:val="000000"/>
                <w:szCs w:val="21"/>
              </w:rPr>
            </w:pPr>
          </w:p>
        </w:tc>
        <w:tc>
          <w:tcPr>
            <w:tcW w:w="2694" w:type="dxa"/>
            <w:vAlign w:val="center"/>
          </w:tcPr>
          <w:p w:rsidR="001A59F9" w:rsidRPr="006E3F38" w:rsidRDefault="001A59F9" w:rsidP="00955437">
            <w:pPr>
              <w:spacing w:before="29" w:line="288" w:lineRule="auto"/>
              <w:rPr>
                <w:color w:val="000000"/>
                <w:kern w:val="0"/>
                <w:sz w:val="24"/>
              </w:rPr>
            </w:pPr>
            <w:r w:rsidRPr="006E3F38">
              <w:rPr>
                <w:color w:val="000000"/>
                <w:kern w:val="0"/>
                <w:sz w:val="24"/>
              </w:rPr>
              <w:t>交</w:t>
            </w:r>
            <w:proofErr w:type="gramStart"/>
            <w:r w:rsidRPr="006E3F38">
              <w:rPr>
                <w:color w:val="000000"/>
                <w:kern w:val="0"/>
                <w:sz w:val="24"/>
              </w:rPr>
              <w:t>银纯债</w:t>
            </w:r>
            <w:proofErr w:type="gramEnd"/>
            <w:r w:rsidRPr="006E3F38">
              <w:rPr>
                <w:color w:val="000000"/>
                <w:kern w:val="0"/>
                <w:sz w:val="24"/>
              </w:rPr>
              <w:t>债券发起</w:t>
            </w:r>
            <w:r w:rsidRPr="006E3F38">
              <w:rPr>
                <w:color w:val="000000"/>
                <w:kern w:val="0"/>
                <w:sz w:val="24"/>
              </w:rPr>
              <w:t>C</w:t>
            </w:r>
          </w:p>
        </w:tc>
        <w:tc>
          <w:tcPr>
            <w:tcW w:w="2126" w:type="dxa"/>
            <w:noWrap/>
            <w:vAlign w:val="center"/>
          </w:tcPr>
          <w:p w:rsidR="001A59F9" w:rsidRPr="006E3F38" w:rsidRDefault="001A59F9" w:rsidP="006E3F38">
            <w:pPr>
              <w:widowControl/>
              <w:spacing w:before="29" w:line="288" w:lineRule="auto"/>
              <w:jc w:val="right"/>
              <w:rPr>
                <w:color w:val="000000"/>
                <w:kern w:val="0"/>
                <w:sz w:val="24"/>
              </w:rPr>
            </w:pPr>
            <w:r w:rsidRPr="006E3F38">
              <w:rPr>
                <w:color w:val="000000"/>
                <w:kern w:val="0"/>
                <w:sz w:val="24"/>
              </w:rPr>
              <w:t>92.33</w:t>
            </w:r>
          </w:p>
        </w:tc>
        <w:tc>
          <w:tcPr>
            <w:tcW w:w="1910" w:type="dxa"/>
            <w:noWrap/>
            <w:vAlign w:val="center"/>
          </w:tcPr>
          <w:p w:rsidR="001A59F9" w:rsidRPr="006E3F38" w:rsidRDefault="001A59F9" w:rsidP="006E3F38">
            <w:pPr>
              <w:widowControl/>
              <w:spacing w:before="29" w:line="288" w:lineRule="auto"/>
              <w:jc w:val="right"/>
              <w:rPr>
                <w:color w:val="000000"/>
                <w:kern w:val="0"/>
                <w:sz w:val="24"/>
              </w:rPr>
            </w:pPr>
            <w:r w:rsidRPr="006E3F38">
              <w:rPr>
                <w:color w:val="000000"/>
                <w:kern w:val="0"/>
                <w:sz w:val="24"/>
              </w:rPr>
              <w:t>0.00%</w:t>
            </w:r>
          </w:p>
        </w:tc>
      </w:tr>
      <w:tr w:rsidR="001A59F9" w:rsidRPr="00D564C7" w:rsidTr="00955437">
        <w:trPr>
          <w:trHeight w:val="285"/>
        </w:trPr>
        <w:tc>
          <w:tcPr>
            <w:tcW w:w="2268" w:type="dxa"/>
            <w:vMerge/>
            <w:vAlign w:val="center"/>
          </w:tcPr>
          <w:p w:rsidR="001A59F9" w:rsidRPr="00D564C7" w:rsidRDefault="001A59F9" w:rsidP="00026C9C">
            <w:pPr>
              <w:widowControl/>
              <w:spacing w:line="360" w:lineRule="auto"/>
              <w:jc w:val="left"/>
              <w:rPr>
                <w:rFonts w:asciiTheme="minorEastAsia" w:eastAsiaTheme="minorEastAsia" w:hAnsiTheme="minorEastAsia"/>
                <w:color w:val="000000"/>
                <w:szCs w:val="21"/>
              </w:rPr>
            </w:pPr>
          </w:p>
        </w:tc>
        <w:tc>
          <w:tcPr>
            <w:tcW w:w="2694" w:type="dxa"/>
            <w:vAlign w:val="center"/>
          </w:tcPr>
          <w:p w:rsidR="001A59F9" w:rsidRPr="006E3F38" w:rsidRDefault="001A59F9" w:rsidP="008D4213">
            <w:pPr>
              <w:spacing w:before="29" w:line="288" w:lineRule="auto"/>
              <w:jc w:val="center"/>
              <w:rPr>
                <w:color w:val="000000"/>
                <w:kern w:val="0"/>
                <w:sz w:val="24"/>
              </w:rPr>
            </w:pPr>
            <w:r w:rsidRPr="006E3F38">
              <w:rPr>
                <w:rFonts w:hint="eastAsia"/>
                <w:color w:val="000000"/>
                <w:kern w:val="0"/>
                <w:sz w:val="24"/>
              </w:rPr>
              <w:t>合计</w:t>
            </w:r>
          </w:p>
        </w:tc>
        <w:tc>
          <w:tcPr>
            <w:tcW w:w="2126" w:type="dxa"/>
            <w:noWrap/>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170,034.69</w:t>
            </w:r>
          </w:p>
        </w:tc>
        <w:tc>
          <w:tcPr>
            <w:tcW w:w="1910" w:type="dxa"/>
            <w:noWrap/>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0.06%</w:t>
            </w:r>
          </w:p>
        </w:tc>
      </w:tr>
    </w:tbl>
    <w:p w:rsidR="001C1C7F" w:rsidRDefault="001C1C7F" w:rsidP="009D59BB">
      <w:pPr>
        <w:widowControl/>
        <w:spacing w:line="360" w:lineRule="auto"/>
        <w:jc w:val="left"/>
        <w:rPr>
          <w:rFonts w:ascii="宋体" w:hAnsi="宋体"/>
          <w:szCs w:val="21"/>
        </w:rPr>
      </w:pPr>
    </w:p>
    <w:p w:rsidR="001C1C7F" w:rsidRPr="00ED4838" w:rsidRDefault="001C1C7F" w:rsidP="00ED4838">
      <w:pPr>
        <w:pStyle w:val="20"/>
        <w:spacing w:before="29" w:after="0" w:line="288" w:lineRule="auto"/>
        <w:rPr>
          <w:b w:val="0"/>
          <w:kern w:val="0"/>
        </w:rPr>
      </w:pPr>
      <w:bookmarkStart w:id="162" w:name="_Toc4141653"/>
      <w:r w:rsidRPr="00ED4838">
        <w:rPr>
          <w:rFonts w:ascii="Times New Roman" w:hAnsi="Times New Roman"/>
          <w:kern w:val="0"/>
          <w:szCs w:val="24"/>
        </w:rPr>
        <w:t>9.3</w:t>
      </w:r>
      <w:r w:rsidRPr="00ED4838">
        <w:rPr>
          <w:rFonts w:ascii="Times New Roman" w:hAnsi="Times New Roman" w:hint="eastAsia"/>
          <w:kern w:val="0"/>
          <w:szCs w:val="24"/>
        </w:rPr>
        <w:t>期末基金管理人的从业人员持有本开放式基金份额总量区间的情况</w:t>
      </w:r>
      <w:bookmarkEnd w:id="162"/>
    </w:p>
    <w:tbl>
      <w:tblPr>
        <w:tblW w:w="8998"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000"/>
        <w:gridCol w:w="2999"/>
        <w:gridCol w:w="2999"/>
      </w:tblGrid>
      <w:tr w:rsidR="001C1C7F" w:rsidRPr="001C1C7F" w:rsidTr="00932A13">
        <w:trPr>
          <w:trHeight w:val="285"/>
        </w:trPr>
        <w:tc>
          <w:tcPr>
            <w:tcW w:w="3459" w:type="dxa"/>
            <w:shd w:val="clear" w:color="auto" w:fill="auto"/>
            <w:tcMar>
              <w:top w:w="0" w:type="dxa"/>
              <w:left w:w="108" w:type="dxa"/>
              <w:bottom w:w="0" w:type="dxa"/>
              <w:right w:w="108" w:type="dxa"/>
            </w:tcMar>
            <w:vAlign w:val="center"/>
            <w:hideMark/>
          </w:tcPr>
          <w:p w:rsidR="001C1C7F" w:rsidRPr="00640CFF" w:rsidRDefault="001C1C7F"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项目</w:t>
            </w:r>
          </w:p>
        </w:tc>
        <w:tc>
          <w:tcPr>
            <w:tcW w:w="3459" w:type="dxa"/>
            <w:shd w:val="clear" w:color="auto" w:fill="auto"/>
            <w:tcMar>
              <w:top w:w="0" w:type="dxa"/>
              <w:left w:w="108" w:type="dxa"/>
              <w:bottom w:w="0" w:type="dxa"/>
              <w:right w:w="108" w:type="dxa"/>
            </w:tcMar>
            <w:vAlign w:val="center"/>
            <w:hideMark/>
          </w:tcPr>
          <w:p w:rsidR="001C1C7F" w:rsidRPr="00640CFF" w:rsidRDefault="001C1C7F"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份额级别</w:t>
            </w:r>
          </w:p>
        </w:tc>
        <w:tc>
          <w:tcPr>
            <w:tcW w:w="3459" w:type="dxa"/>
            <w:shd w:val="clear" w:color="auto" w:fill="auto"/>
            <w:tcMar>
              <w:top w:w="0" w:type="dxa"/>
              <w:left w:w="108" w:type="dxa"/>
              <w:bottom w:w="0" w:type="dxa"/>
              <w:right w:w="108" w:type="dxa"/>
            </w:tcMar>
            <w:vAlign w:val="center"/>
            <w:hideMark/>
          </w:tcPr>
          <w:p w:rsidR="001C1C7F" w:rsidRPr="00640CFF" w:rsidRDefault="001C1C7F"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持有基金份额总量的数量区间（万份）</w:t>
            </w:r>
          </w:p>
        </w:tc>
      </w:tr>
      <w:tr w:rsidR="001C1C7F" w:rsidRPr="001C1C7F" w:rsidTr="00932A13">
        <w:trPr>
          <w:trHeight w:val="285"/>
        </w:trPr>
        <w:tc>
          <w:tcPr>
            <w:tcW w:w="3459" w:type="dxa"/>
            <w:vMerge w:val="restart"/>
            <w:shd w:val="clear" w:color="auto" w:fill="auto"/>
            <w:tcMar>
              <w:top w:w="0" w:type="dxa"/>
              <w:left w:w="108" w:type="dxa"/>
              <w:bottom w:w="0" w:type="dxa"/>
              <w:right w:w="108" w:type="dxa"/>
            </w:tcMar>
            <w:vAlign w:val="center"/>
            <w:hideMark/>
          </w:tcPr>
          <w:p w:rsidR="001C1C7F" w:rsidRPr="008D5FF3" w:rsidRDefault="001C1C7F" w:rsidP="008D5FF3">
            <w:pPr>
              <w:pStyle w:val="a0"/>
              <w:spacing w:before="29" w:line="288" w:lineRule="auto"/>
              <w:ind w:firstLineChars="0" w:firstLine="0"/>
              <w:jc w:val="center"/>
              <w:rPr>
                <w:color w:val="000000"/>
                <w:sz w:val="24"/>
              </w:rPr>
            </w:pPr>
            <w:r w:rsidRPr="008D5FF3">
              <w:rPr>
                <w:rFonts w:hint="eastAsia"/>
                <w:color w:val="000000"/>
                <w:sz w:val="24"/>
              </w:rPr>
              <w:t>本公司高级管理人员、基金投资和研究部门负责人持有本开放式基金</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rFonts w:hint="eastAsia"/>
                <w:color w:val="000000"/>
                <w:kern w:val="0"/>
                <w:sz w:val="24"/>
              </w:rPr>
              <w:t>交</w:t>
            </w:r>
            <w:proofErr w:type="gramStart"/>
            <w:r w:rsidRPr="006E3F38">
              <w:rPr>
                <w:rFonts w:hint="eastAsia"/>
                <w:color w:val="000000"/>
                <w:kern w:val="0"/>
                <w:sz w:val="24"/>
              </w:rPr>
              <w:t>银纯债</w:t>
            </w:r>
            <w:proofErr w:type="gramEnd"/>
            <w:r w:rsidRPr="006E3F38">
              <w:rPr>
                <w:rFonts w:hint="eastAsia"/>
                <w:color w:val="000000"/>
                <w:kern w:val="0"/>
                <w:sz w:val="24"/>
              </w:rPr>
              <w:t>债券发起</w:t>
            </w:r>
            <w:r w:rsidRPr="006E3F38">
              <w:rPr>
                <w:rFonts w:hint="eastAsia"/>
                <w:color w:val="000000"/>
                <w:kern w:val="0"/>
                <w:sz w:val="24"/>
              </w:rPr>
              <w:t>A/B</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0~10</w:t>
            </w:r>
          </w:p>
        </w:tc>
      </w:tr>
      <w:tr w:rsidR="001C1C7F" w:rsidRPr="001C1C7F" w:rsidTr="00932A13">
        <w:trPr>
          <w:trHeight w:val="285"/>
        </w:trPr>
        <w:tc>
          <w:tcPr>
            <w:tcW w:w="3459" w:type="dxa"/>
            <w:vMerge/>
            <w:shd w:val="clear" w:color="auto" w:fill="auto"/>
            <w:vAlign w:val="center"/>
            <w:hideMark/>
          </w:tcPr>
          <w:p w:rsidR="001C1C7F" w:rsidRPr="008D5FF3" w:rsidRDefault="001C1C7F" w:rsidP="008D5FF3">
            <w:pPr>
              <w:pStyle w:val="a0"/>
              <w:spacing w:before="29" w:line="288" w:lineRule="auto"/>
              <w:ind w:firstLineChars="0" w:firstLine="0"/>
              <w:jc w:val="center"/>
              <w:rPr>
                <w:color w:val="000000"/>
                <w:sz w:val="24"/>
              </w:rPr>
            </w:pP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rFonts w:hint="eastAsia"/>
                <w:color w:val="000000"/>
                <w:kern w:val="0"/>
                <w:sz w:val="24"/>
              </w:rPr>
              <w:t>交</w:t>
            </w:r>
            <w:proofErr w:type="gramStart"/>
            <w:r w:rsidRPr="006E3F38">
              <w:rPr>
                <w:rFonts w:hint="eastAsia"/>
                <w:color w:val="000000"/>
                <w:kern w:val="0"/>
                <w:sz w:val="24"/>
              </w:rPr>
              <w:t>银纯债</w:t>
            </w:r>
            <w:proofErr w:type="gramEnd"/>
            <w:r w:rsidRPr="006E3F38">
              <w:rPr>
                <w:rFonts w:hint="eastAsia"/>
                <w:color w:val="000000"/>
                <w:kern w:val="0"/>
                <w:sz w:val="24"/>
              </w:rPr>
              <w:t>债券发起</w:t>
            </w:r>
            <w:r w:rsidRPr="006E3F38">
              <w:rPr>
                <w:rFonts w:hint="eastAsia"/>
                <w:color w:val="000000"/>
                <w:kern w:val="0"/>
                <w:sz w:val="24"/>
              </w:rPr>
              <w:t>C</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r w:rsidR="001C1C7F" w:rsidRPr="001C1C7F" w:rsidTr="00721FC6">
        <w:trPr>
          <w:trHeight w:val="285"/>
        </w:trPr>
        <w:tc>
          <w:tcPr>
            <w:tcW w:w="3459" w:type="dxa"/>
            <w:vMerge/>
            <w:shd w:val="clear" w:color="auto" w:fill="auto"/>
            <w:vAlign w:val="center"/>
            <w:hideMark/>
          </w:tcPr>
          <w:p w:rsidR="001C1C7F" w:rsidRPr="008D5FF3" w:rsidRDefault="001C1C7F" w:rsidP="008D5FF3">
            <w:pPr>
              <w:pStyle w:val="a0"/>
              <w:spacing w:before="29" w:line="288" w:lineRule="auto"/>
              <w:ind w:firstLineChars="0" w:firstLine="0"/>
              <w:jc w:val="center"/>
              <w:rPr>
                <w:color w:val="000000"/>
                <w:sz w:val="24"/>
              </w:rPr>
            </w:pPr>
          </w:p>
        </w:tc>
        <w:tc>
          <w:tcPr>
            <w:tcW w:w="3459" w:type="dxa"/>
            <w:shd w:val="clear" w:color="auto" w:fill="auto"/>
            <w:tcMar>
              <w:top w:w="0" w:type="dxa"/>
              <w:left w:w="108" w:type="dxa"/>
              <w:bottom w:w="0" w:type="dxa"/>
              <w:right w:w="108" w:type="dxa"/>
            </w:tcMar>
            <w:vAlign w:val="center"/>
            <w:hideMark/>
          </w:tcPr>
          <w:p w:rsidR="001C1C7F" w:rsidRPr="006E3F38" w:rsidRDefault="001C1C7F" w:rsidP="00721FC6">
            <w:pPr>
              <w:spacing w:before="29" w:line="288" w:lineRule="auto"/>
              <w:jc w:val="center"/>
              <w:rPr>
                <w:color w:val="000000"/>
                <w:kern w:val="0"/>
                <w:sz w:val="24"/>
              </w:rPr>
            </w:pPr>
            <w:r w:rsidRPr="006E3F38">
              <w:rPr>
                <w:rFonts w:hint="eastAsia"/>
                <w:color w:val="000000"/>
                <w:kern w:val="0"/>
                <w:sz w:val="24"/>
              </w:rPr>
              <w:t>合计</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0~10</w:t>
            </w:r>
          </w:p>
        </w:tc>
      </w:tr>
      <w:tr w:rsidR="001C1C7F" w:rsidRPr="001C1C7F" w:rsidTr="00932A13">
        <w:trPr>
          <w:trHeight w:val="285"/>
        </w:trPr>
        <w:tc>
          <w:tcPr>
            <w:tcW w:w="3459" w:type="dxa"/>
            <w:vMerge w:val="restart"/>
            <w:shd w:val="clear" w:color="auto" w:fill="auto"/>
            <w:tcMar>
              <w:top w:w="0" w:type="dxa"/>
              <w:left w:w="108" w:type="dxa"/>
              <w:bottom w:w="0" w:type="dxa"/>
              <w:right w:w="108" w:type="dxa"/>
            </w:tcMar>
            <w:vAlign w:val="center"/>
            <w:hideMark/>
          </w:tcPr>
          <w:p w:rsidR="001C1C7F" w:rsidRPr="008D5FF3" w:rsidRDefault="001C1C7F" w:rsidP="008D5FF3">
            <w:pPr>
              <w:pStyle w:val="a0"/>
              <w:spacing w:before="29" w:line="288" w:lineRule="auto"/>
              <w:ind w:firstLineChars="0" w:firstLine="0"/>
              <w:jc w:val="center"/>
              <w:rPr>
                <w:color w:val="000000"/>
                <w:sz w:val="24"/>
              </w:rPr>
            </w:pPr>
            <w:r w:rsidRPr="008D5FF3">
              <w:rPr>
                <w:rFonts w:hint="eastAsia"/>
                <w:color w:val="000000"/>
                <w:sz w:val="24"/>
              </w:rPr>
              <w:t>本</w:t>
            </w:r>
            <w:proofErr w:type="gramStart"/>
            <w:r w:rsidRPr="008D5FF3">
              <w:rPr>
                <w:rFonts w:hint="eastAsia"/>
                <w:color w:val="000000"/>
                <w:sz w:val="24"/>
              </w:rPr>
              <w:t>基金基金</w:t>
            </w:r>
            <w:proofErr w:type="gramEnd"/>
            <w:r w:rsidRPr="008D5FF3">
              <w:rPr>
                <w:rFonts w:hint="eastAsia"/>
                <w:color w:val="000000"/>
                <w:sz w:val="24"/>
              </w:rPr>
              <w:t>经理持有本开放式基金</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rFonts w:hint="eastAsia"/>
                <w:color w:val="000000"/>
                <w:kern w:val="0"/>
                <w:sz w:val="24"/>
              </w:rPr>
              <w:t>交</w:t>
            </w:r>
            <w:proofErr w:type="gramStart"/>
            <w:r w:rsidRPr="006E3F38">
              <w:rPr>
                <w:rFonts w:hint="eastAsia"/>
                <w:color w:val="000000"/>
                <w:kern w:val="0"/>
                <w:sz w:val="24"/>
              </w:rPr>
              <w:t>银纯债</w:t>
            </w:r>
            <w:proofErr w:type="gramEnd"/>
            <w:r w:rsidRPr="006E3F38">
              <w:rPr>
                <w:rFonts w:hint="eastAsia"/>
                <w:color w:val="000000"/>
                <w:kern w:val="0"/>
                <w:sz w:val="24"/>
              </w:rPr>
              <w:t>债券发起</w:t>
            </w:r>
            <w:r w:rsidRPr="006E3F38">
              <w:rPr>
                <w:rFonts w:hint="eastAsia"/>
                <w:color w:val="000000"/>
                <w:kern w:val="0"/>
                <w:sz w:val="24"/>
              </w:rPr>
              <w:t>A/B</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r w:rsidR="001C1C7F" w:rsidRPr="001C1C7F" w:rsidTr="00932A13">
        <w:trPr>
          <w:trHeight w:val="525"/>
        </w:trPr>
        <w:tc>
          <w:tcPr>
            <w:tcW w:w="3459" w:type="dxa"/>
            <w:vMerge/>
            <w:shd w:val="clear" w:color="auto" w:fill="auto"/>
            <w:vAlign w:val="center"/>
            <w:hideMark/>
          </w:tcPr>
          <w:p w:rsidR="001C1C7F" w:rsidRPr="001C1C7F" w:rsidRDefault="001C1C7F" w:rsidP="00400137">
            <w:pPr>
              <w:widowControl/>
              <w:jc w:val="left"/>
              <w:rPr>
                <w:rFonts w:ascii="宋体" w:hAnsi="宋体"/>
                <w:kern w:val="0"/>
                <w:szCs w:val="21"/>
              </w:rPr>
            </w:pP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rFonts w:hint="eastAsia"/>
                <w:color w:val="000000"/>
                <w:kern w:val="0"/>
                <w:sz w:val="24"/>
              </w:rPr>
              <w:t>交</w:t>
            </w:r>
            <w:proofErr w:type="gramStart"/>
            <w:r w:rsidRPr="006E3F38">
              <w:rPr>
                <w:rFonts w:hint="eastAsia"/>
                <w:color w:val="000000"/>
                <w:kern w:val="0"/>
                <w:sz w:val="24"/>
              </w:rPr>
              <w:t>银纯债</w:t>
            </w:r>
            <w:proofErr w:type="gramEnd"/>
            <w:r w:rsidRPr="006E3F38">
              <w:rPr>
                <w:rFonts w:hint="eastAsia"/>
                <w:color w:val="000000"/>
                <w:kern w:val="0"/>
                <w:sz w:val="24"/>
              </w:rPr>
              <w:t>债券发起</w:t>
            </w:r>
            <w:r w:rsidRPr="006E3F38">
              <w:rPr>
                <w:rFonts w:hint="eastAsia"/>
                <w:color w:val="000000"/>
                <w:kern w:val="0"/>
                <w:sz w:val="24"/>
              </w:rPr>
              <w:t>C</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r w:rsidR="001C1C7F" w:rsidRPr="001C1C7F" w:rsidTr="008D5FF3">
        <w:trPr>
          <w:trHeight w:val="653"/>
        </w:trPr>
        <w:tc>
          <w:tcPr>
            <w:tcW w:w="3459" w:type="dxa"/>
            <w:vMerge/>
            <w:shd w:val="clear" w:color="auto" w:fill="auto"/>
            <w:vAlign w:val="center"/>
            <w:hideMark/>
          </w:tcPr>
          <w:p w:rsidR="001C1C7F" w:rsidRPr="001C1C7F" w:rsidRDefault="001C1C7F" w:rsidP="00400137">
            <w:pPr>
              <w:widowControl/>
              <w:jc w:val="left"/>
              <w:rPr>
                <w:rFonts w:ascii="宋体" w:hAnsi="宋体"/>
                <w:kern w:val="0"/>
                <w:szCs w:val="21"/>
              </w:rPr>
            </w:pPr>
          </w:p>
        </w:tc>
        <w:tc>
          <w:tcPr>
            <w:tcW w:w="3459" w:type="dxa"/>
            <w:shd w:val="clear" w:color="auto" w:fill="auto"/>
            <w:tcMar>
              <w:top w:w="0" w:type="dxa"/>
              <w:left w:w="108" w:type="dxa"/>
              <w:bottom w:w="0" w:type="dxa"/>
              <w:right w:w="108" w:type="dxa"/>
            </w:tcMar>
            <w:vAlign w:val="center"/>
            <w:hideMark/>
          </w:tcPr>
          <w:p w:rsidR="001C1C7F" w:rsidRPr="006E3F38" w:rsidRDefault="001C1C7F" w:rsidP="008D5FF3">
            <w:pPr>
              <w:spacing w:before="29" w:line="288" w:lineRule="auto"/>
              <w:jc w:val="center"/>
              <w:rPr>
                <w:color w:val="000000"/>
                <w:kern w:val="0"/>
                <w:sz w:val="24"/>
              </w:rPr>
            </w:pPr>
            <w:r w:rsidRPr="006E3F38">
              <w:rPr>
                <w:rFonts w:hint="eastAsia"/>
                <w:color w:val="000000"/>
                <w:kern w:val="0"/>
                <w:sz w:val="24"/>
              </w:rPr>
              <w:t>合计</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bl>
    <w:p w:rsidR="001A59F9" w:rsidRPr="00D564C7" w:rsidRDefault="001A59F9" w:rsidP="00026C9C">
      <w:pPr>
        <w:spacing w:line="360" w:lineRule="auto"/>
        <w:rPr>
          <w:rFonts w:asciiTheme="minorEastAsia" w:eastAsiaTheme="minorEastAsia" w:hAnsiTheme="minorEastAsia"/>
          <w:color w:val="000000"/>
          <w:szCs w:val="21"/>
        </w:rPr>
      </w:pPr>
    </w:p>
    <w:p w:rsidR="000B3435" w:rsidRPr="00ED4838" w:rsidRDefault="000B3435" w:rsidP="00ED4838">
      <w:pPr>
        <w:pStyle w:val="20"/>
        <w:spacing w:before="29" w:after="0" w:line="288" w:lineRule="auto"/>
        <w:rPr>
          <w:b w:val="0"/>
          <w:kern w:val="0"/>
        </w:rPr>
      </w:pPr>
      <w:bookmarkStart w:id="163" w:name="_Toc4141654"/>
      <w:r w:rsidRPr="00ED4838">
        <w:rPr>
          <w:rFonts w:ascii="Times New Roman" w:hAnsi="Times New Roman"/>
          <w:kern w:val="0"/>
          <w:szCs w:val="24"/>
        </w:rPr>
        <w:t>9.4</w:t>
      </w:r>
      <w:r w:rsidRPr="00ED4838">
        <w:rPr>
          <w:rFonts w:ascii="Times New Roman" w:hAnsi="Times New Roman" w:hint="eastAsia"/>
          <w:kern w:val="0"/>
          <w:szCs w:val="24"/>
        </w:rPr>
        <w:t>发起</w:t>
      </w:r>
      <w:proofErr w:type="gramStart"/>
      <w:r w:rsidRPr="00ED4838">
        <w:rPr>
          <w:rFonts w:ascii="Times New Roman" w:hAnsi="Times New Roman" w:hint="eastAsia"/>
          <w:kern w:val="0"/>
          <w:szCs w:val="24"/>
        </w:rPr>
        <w:t>式基金</w:t>
      </w:r>
      <w:proofErr w:type="gramEnd"/>
      <w:r w:rsidRPr="00ED4838">
        <w:rPr>
          <w:rFonts w:ascii="Times New Roman" w:hAnsi="Times New Roman" w:hint="eastAsia"/>
          <w:kern w:val="0"/>
          <w:szCs w:val="24"/>
        </w:rPr>
        <w:t>发起资金持有份额情况</w:t>
      </w:r>
      <w:bookmarkEnd w:id="163"/>
    </w:p>
    <w:p w:rsidR="000B3435" w:rsidRDefault="000B3435" w:rsidP="000A766F">
      <w:pPr>
        <w:tabs>
          <w:tab w:val="left" w:pos="426"/>
        </w:tabs>
        <w:spacing w:before="29" w:line="288" w:lineRule="auto"/>
        <w:jc w:val="left"/>
        <w:rPr>
          <w:kern w:val="0"/>
          <w:sz w:val="24"/>
        </w:rPr>
      </w:pPr>
      <w:r w:rsidRPr="000A766F">
        <w:rPr>
          <w:kern w:val="0"/>
          <w:sz w:val="24"/>
        </w:rPr>
        <w:t>基金管理人于本基金募集期内运用</w:t>
      </w:r>
      <w:proofErr w:type="gramStart"/>
      <w:r w:rsidRPr="000A766F">
        <w:rPr>
          <w:kern w:val="0"/>
          <w:sz w:val="24"/>
        </w:rPr>
        <w:t>固有资金</w:t>
      </w:r>
      <w:proofErr w:type="gramEnd"/>
      <w:r w:rsidRPr="000A766F">
        <w:rPr>
          <w:kern w:val="0"/>
          <w:sz w:val="24"/>
        </w:rPr>
        <w:t>认购本基金份额</w:t>
      </w:r>
      <w:r w:rsidRPr="000A766F">
        <w:rPr>
          <w:kern w:val="0"/>
          <w:sz w:val="24"/>
        </w:rPr>
        <w:t>10,000,000.00</w:t>
      </w:r>
      <w:r w:rsidRPr="000A766F">
        <w:rPr>
          <w:kern w:val="0"/>
          <w:sz w:val="24"/>
        </w:rPr>
        <w:t>元人民币（不含募集期利息结转的份额），作为本基金的发起资金。自本</w:t>
      </w:r>
      <w:proofErr w:type="gramStart"/>
      <w:r w:rsidRPr="000A766F">
        <w:rPr>
          <w:kern w:val="0"/>
          <w:sz w:val="24"/>
        </w:rPr>
        <w:t>基金基金</w:t>
      </w:r>
      <w:proofErr w:type="gramEnd"/>
      <w:r w:rsidRPr="000A766F">
        <w:rPr>
          <w:kern w:val="0"/>
          <w:sz w:val="24"/>
        </w:rPr>
        <w:t>合同生效之日起，发起资金所认购的基金份额持有期限不低于三年。本基金管理人持有的发起份额已于</w:t>
      </w:r>
      <w:r w:rsidRPr="000A766F">
        <w:rPr>
          <w:kern w:val="0"/>
          <w:sz w:val="24"/>
        </w:rPr>
        <w:t>2017</w:t>
      </w:r>
      <w:r w:rsidRPr="000A766F">
        <w:rPr>
          <w:kern w:val="0"/>
          <w:sz w:val="24"/>
        </w:rPr>
        <w:t>年一季度全部赎回，相应份额的持有期限符合基金合同的约定。</w:t>
      </w:r>
    </w:p>
    <w:p w:rsidR="00133414" w:rsidRPr="000A766F" w:rsidRDefault="00133414" w:rsidP="000A766F">
      <w:pPr>
        <w:tabs>
          <w:tab w:val="left" w:pos="426"/>
        </w:tabs>
        <w:spacing w:before="29" w:line="288" w:lineRule="auto"/>
        <w:jc w:val="left"/>
        <w:rPr>
          <w:kern w:val="0"/>
          <w:sz w:val="24"/>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164" w:name="_Toc225500053"/>
      <w:bookmarkStart w:id="165" w:name="_Toc361324892"/>
      <w:bookmarkStart w:id="166" w:name="_Toc4141655"/>
      <w:r w:rsidRPr="00133414">
        <w:rPr>
          <w:rFonts w:hint="eastAsia"/>
          <w:b/>
          <w:bCs/>
          <w:szCs w:val="24"/>
          <w:lang w:val="en-US"/>
        </w:rPr>
        <w:t>§</w:t>
      </w:r>
      <w:r w:rsidR="009153A3" w:rsidRPr="00133414">
        <w:rPr>
          <w:b/>
          <w:bCs/>
          <w:szCs w:val="24"/>
          <w:lang w:val="en-US"/>
        </w:rPr>
        <w:t>10</w:t>
      </w:r>
      <w:r w:rsidRPr="00133414">
        <w:rPr>
          <w:rFonts w:hint="eastAsia"/>
          <w:b/>
          <w:bCs/>
          <w:szCs w:val="24"/>
          <w:lang w:val="en-US"/>
        </w:rPr>
        <w:t>开放式基金份额变动</w:t>
      </w:r>
      <w:bookmarkEnd w:id="164"/>
      <w:bookmarkEnd w:id="165"/>
      <w:bookmarkEnd w:id="166"/>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2835"/>
        <w:gridCol w:w="2902"/>
      </w:tblGrid>
      <w:tr w:rsidR="00431741" w:rsidRPr="00D564C7" w:rsidTr="009D2837">
        <w:tc>
          <w:tcPr>
            <w:tcW w:w="3261" w:type="dxa"/>
            <w:vAlign w:val="center"/>
          </w:tcPr>
          <w:p w:rsidR="00431741" w:rsidRPr="00133414" w:rsidRDefault="00431741" w:rsidP="00133414">
            <w:pPr>
              <w:spacing w:before="29" w:line="288" w:lineRule="auto"/>
              <w:jc w:val="center"/>
              <w:rPr>
                <w:sz w:val="24"/>
              </w:rPr>
            </w:pPr>
            <w:r w:rsidRPr="00133414">
              <w:rPr>
                <w:rFonts w:hint="eastAsia"/>
                <w:sz w:val="24"/>
              </w:rPr>
              <w:t>项目</w:t>
            </w:r>
          </w:p>
        </w:tc>
        <w:tc>
          <w:tcPr>
            <w:tcW w:w="2835" w:type="dxa"/>
            <w:vAlign w:val="center"/>
          </w:tcPr>
          <w:p w:rsidR="00431741" w:rsidRPr="00133414" w:rsidRDefault="00431741" w:rsidP="00133414">
            <w:pPr>
              <w:spacing w:before="29" w:line="288" w:lineRule="auto"/>
              <w:jc w:val="right"/>
              <w:rPr>
                <w:sz w:val="24"/>
              </w:rPr>
            </w:pPr>
            <w:r w:rsidRPr="00133414">
              <w:rPr>
                <w:sz w:val="24"/>
              </w:rPr>
              <w:t>交</w:t>
            </w:r>
            <w:proofErr w:type="gramStart"/>
            <w:r w:rsidRPr="00133414">
              <w:rPr>
                <w:sz w:val="24"/>
              </w:rPr>
              <w:t>银纯债</w:t>
            </w:r>
            <w:proofErr w:type="gramEnd"/>
            <w:r w:rsidRPr="00133414">
              <w:rPr>
                <w:sz w:val="24"/>
              </w:rPr>
              <w:t>债券发起</w:t>
            </w:r>
            <w:r w:rsidRPr="00133414">
              <w:rPr>
                <w:sz w:val="24"/>
              </w:rPr>
              <w:t>A/B</w:t>
            </w:r>
          </w:p>
        </w:tc>
        <w:tc>
          <w:tcPr>
            <w:tcW w:w="2902" w:type="dxa"/>
            <w:vAlign w:val="center"/>
          </w:tcPr>
          <w:p w:rsidR="00431741" w:rsidRPr="00133414" w:rsidRDefault="00431741" w:rsidP="00133414">
            <w:pPr>
              <w:spacing w:before="29" w:line="288" w:lineRule="auto"/>
              <w:jc w:val="right"/>
              <w:rPr>
                <w:sz w:val="24"/>
              </w:rPr>
            </w:pPr>
            <w:r w:rsidRPr="00133414">
              <w:rPr>
                <w:sz w:val="24"/>
              </w:rPr>
              <w:t>交</w:t>
            </w:r>
            <w:proofErr w:type="gramStart"/>
            <w:r w:rsidRPr="00133414">
              <w:rPr>
                <w:sz w:val="24"/>
              </w:rPr>
              <w:t>银纯债</w:t>
            </w:r>
            <w:proofErr w:type="gramEnd"/>
            <w:r w:rsidRPr="00133414">
              <w:rPr>
                <w:sz w:val="24"/>
              </w:rPr>
              <w:t>债券发起</w:t>
            </w:r>
            <w:r w:rsidRPr="00133414">
              <w:rPr>
                <w:sz w:val="24"/>
              </w:rPr>
              <w:t>C</w:t>
            </w:r>
          </w:p>
        </w:tc>
      </w:tr>
      <w:tr w:rsidR="001A59F9" w:rsidRPr="00D564C7" w:rsidTr="009D2837">
        <w:tc>
          <w:tcPr>
            <w:tcW w:w="3261" w:type="dxa"/>
            <w:vAlign w:val="center"/>
          </w:tcPr>
          <w:p w:rsidR="001A59F9" w:rsidRPr="00133414" w:rsidRDefault="001A59F9" w:rsidP="00133414">
            <w:pPr>
              <w:spacing w:before="29" w:line="288" w:lineRule="auto"/>
              <w:rPr>
                <w:sz w:val="24"/>
              </w:rPr>
            </w:pPr>
            <w:r w:rsidRPr="00133414">
              <w:rPr>
                <w:rFonts w:hint="eastAsia"/>
                <w:sz w:val="24"/>
              </w:rPr>
              <w:t>基金合同生效日（</w:t>
            </w:r>
            <w:r w:rsidR="00146153" w:rsidRPr="00133414">
              <w:rPr>
                <w:sz w:val="24"/>
              </w:rPr>
              <w:t>2012</w:t>
            </w:r>
            <w:r w:rsidR="00146153" w:rsidRPr="00133414">
              <w:rPr>
                <w:sz w:val="24"/>
              </w:rPr>
              <w:t>年</w:t>
            </w:r>
            <w:r w:rsidR="00146153" w:rsidRPr="00133414">
              <w:rPr>
                <w:sz w:val="24"/>
              </w:rPr>
              <w:t>12</w:t>
            </w:r>
            <w:r w:rsidR="00146153" w:rsidRPr="00133414">
              <w:rPr>
                <w:sz w:val="24"/>
              </w:rPr>
              <w:t>月</w:t>
            </w:r>
            <w:r w:rsidR="00146153" w:rsidRPr="00133414">
              <w:rPr>
                <w:sz w:val="24"/>
              </w:rPr>
              <w:t>19</w:t>
            </w:r>
            <w:r w:rsidR="00146153" w:rsidRPr="00133414">
              <w:rPr>
                <w:sz w:val="24"/>
              </w:rPr>
              <w:t>日</w:t>
            </w:r>
            <w:r w:rsidRPr="00133414">
              <w:rPr>
                <w:rFonts w:hint="eastAsia"/>
                <w:sz w:val="24"/>
              </w:rPr>
              <w:t>）基金份额总额</w:t>
            </w:r>
          </w:p>
        </w:tc>
        <w:tc>
          <w:tcPr>
            <w:tcW w:w="2835"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1,492,407,903.76</w:t>
            </w:r>
          </w:p>
        </w:tc>
        <w:tc>
          <w:tcPr>
            <w:tcW w:w="2902"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624,227,055.45</w:t>
            </w:r>
          </w:p>
        </w:tc>
      </w:tr>
      <w:tr w:rsidR="00C172F3" w:rsidRPr="00D564C7" w:rsidTr="009D2837">
        <w:tc>
          <w:tcPr>
            <w:tcW w:w="3261" w:type="dxa"/>
            <w:vAlign w:val="center"/>
          </w:tcPr>
          <w:p w:rsidR="00C172F3" w:rsidRPr="00133414" w:rsidRDefault="008044EA" w:rsidP="00133414">
            <w:pPr>
              <w:spacing w:before="29" w:line="288" w:lineRule="auto"/>
              <w:rPr>
                <w:sz w:val="24"/>
              </w:rPr>
            </w:pPr>
            <w:r w:rsidRPr="00133414">
              <w:rPr>
                <w:rFonts w:hint="eastAsia"/>
                <w:sz w:val="24"/>
              </w:rPr>
              <w:t>本报告期期</w:t>
            </w:r>
            <w:proofErr w:type="gramStart"/>
            <w:r w:rsidRPr="00133414">
              <w:rPr>
                <w:rFonts w:hint="eastAsia"/>
                <w:sz w:val="24"/>
              </w:rPr>
              <w:t>初基金</w:t>
            </w:r>
            <w:proofErr w:type="gramEnd"/>
            <w:r w:rsidRPr="00133414">
              <w:rPr>
                <w:rFonts w:hint="eastAsia"/>
                <w:sz w:val="24"/>
              </w:rPr>
              <w:t>份额总额</w:t>
            </w:r>
          </w:p>
        </w:tc>
        <w:tc>
          <w:tcPr>
            <w:tcW w:w="2835"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460,255,804.89</w:t>
            </w:r>
          </w:p>
        </w:tc>
        <w:tc>
          <w:tcPr>
            <w:tcW w:w="2902"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16,268,510.43</w:t>
            </w:r>
          </w:p>
        </w:tc>
      </w:tr>
      <w:tr w:rsidR="00C172F3" w:rsidRPr="00D564C7" w:rsidTr="009D2837">
        <w:tc>
          <w:tcPr>
            <w:tcW w:w="3261" w:type="dxa"/>
            <w:vAlign w:val="center"/>
          </w:tcPr>
          <w:p w:rsidR="00C172F3" w:rsidRPr="00133414" w:rsidRDefault="00C172F3" w:rsidP="00133414">
            <w:pPr>
              <w:spacing w:before="29" w:line="288" w:lineRule="auto"/>
              <w:rPr>
                <w:sz w:val="24"/>
              </w:rPr>
            </w:pPr>
            <w:r w:rsidRPr="00133414">
              <w:rPr>
                <w:sz w:val="24"/>
              </w:rPr>
              <w:t>本报告</w:t>
            </w:r>
            <w:proofErr w:type="gramStart"/>
            <w:r w:rsidRPr="00133414">
              <w:rPr>
                <w:sz w:val="24"/>
              </w:rPr>
              <w:t>期</w:t>
            </w:r>
            <w:r w:rsidRPr="00133414">
              <w:rPr>
                <w:rFonts w:hint="eastAsia"/>
                <w:sz w:val="24"/>
              </w:rPr>
              <w:t>基金</w:t>
            </w:r>
            <w:proofErr w:type="gramEnd"/>
            <w:r w:rsidRPr="00133414">
              <w:rPr>
                <w:rFonts w:hint="eastAsia"/>
                <w:sz w:val="24"/>
              </w:rPr>
              <w:t>总申购份额</w:t>
            </w:r>
          </w:p>
        </w:tc>
        <w:tc>
          <w:tcPr>
            <w:tcW w:w="2835"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652,642,143.56</w:t>
            </w:r>
          </w:p>
        </w:tc>
        <w:tc>
          <w:tcPr>
            <w:tcW w:w="2902"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323,598,902.37</w:t>
            </w:r>
          </w:p>
        </w:tc>
      </w:tr>
      <w:tr w:rsidR="00C172F3" w:rsidRPr="00D564C7" w:rsidTr="009D2837">
        <w:tc>
          <w:tcPr>
            <w:tcW w:w="3261" w:type="dxa"/>
            <w:vAlign w:val="center"/>
          </w:tcPr>
          <w:p w:rsidR="00C172F3" w:rsidRPr="00133414" w:rsidRDefault="00C172F3" w:rsidP="009D2837">
            <w:pPr>
              <w:spacing w:before="29" w:line="288" w:lineRule="auto"/>
              <w:rPr>
                <w:sz w:val="24"/>
              </w:rPr>
            </w:pPr>
            <w:r w:rsidRPr="00133414">
              <w:rPr>
                <w:rFonts w:hint="eastAsia"/>
                <w:sz w:val="24"/>
              </w:rPr>
              <w:t>减：</w:t>
            </w:r>
            <w:r w:rsidRPr="00133414">
              <w:rPr>
                <w:sz w:val="24"/>
              </w:rPr>
              <w:t>本报告</w:t>
            </w:r>
            <w:proofErr w:type="gramStart"/>
            <w:r w:rsidRPr="00133414">
              <w:rPr>
                <w:sz w:val="24"/>
              </w:rPr>
              <w:t>期</w:t>
            </w:r>
            <w:r w:rsidRPr="00133414">
              <w:rPr>
                <w:rFonts w:hint="eastAsia"/>
                <w:sz w:val="24"/>
              </w:rPr>
              <w:t>基金</w:t>
            </w:r>
            <w:proofErr w:type="gramEnd"/>
            <w:r w:rsidRPr="00133414">
              <w:rPr>
                <w:rFonts w:hint="eastAsia"/>
                <w:sz w:val="24"/>
              </w:rPr>
              <w:t>总赎回份额</w:t>
            </w:r>
          </w:p>
        </w:tc>
        <w:tc>
          <w:tcPr>
            <w:tcW w:w="2835"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874,904,190.09</w:t>
            </w:r>
          </w:p>
        </w:tc>
        <w:tc>
          <w:tcPr>
            <w:tcW w:w="2902"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277,537,725.18</w:t>
            </w:r>
          </w:p>
        </w:tc>
      </w:tr>
      <w:tr w:rsidR="00C172F3" w:rsidRPr="00D564C7" w:rsidTr="009D2837">
        <w:tc>
          <w:tcPr>
            <w:tcW w:w="3261" w:type="dxa"/>
            <w:vAlign w:val="center"/>
          </w:tcPr>
          <w:p w:rsidR="00C172F3" w:rsidRPr="00133414" w:rsidRDefault="00C172F3" w:rsidP="00133414">
            <w:pPr>
              <w:spacing w:before="29" w:line="288" w:lineRule="auto"/>
              <w:rPr>
                <w:sz w:val="24"/>
              </w:rPr>
            </w:pPr>
            <w:r w:rsidRPr="00133414">
              <w:rPr>
                <w:sz w:val="24"/>
              </w:rPr>
              <w:t>本报告</w:t>
            </w:r>
            <w:proofErr w:type="gramStart"/>
            <w:r w:rsidRPr="00133414">
              <w:rPr>
                <w:sz w:val="24"/>
              </w:rPr>
              <w:t>期</w:t>
            </w:r>
            <w:r w:rsidRPr="00133414">
              <w:rPr>
                <w:rFonts w:hint="eastAsia"/>
                <w:sz w:val="24"/>
              </w:rPr>
              <w:t>基金</w:t>
            </w:r>
            <w:proofErr w:type="gramEnd"/>
            <w:r w:rsidRPr="00133414">
              <w:rPr>
                <w:rFonts w:hint="eastAsia"/>
                <w:sz w:val="24"/>
              </w:rPr>
              <w:t>拆分变动份额</w:t>
            </w:r>
          </w:p>
        </w:tc>
        <w:tc>
          <w:tcPr>
            <w:tcW w:w="2835"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w:t>
            </w:r>
          </w:p>
        </w:tc>
        <w:tc>
          <w:tcPr>
            <w:tcW w:w="2902"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w:t>
            </w:r>
          </w:p>
        </w:tc>
      </w:tr>
      <w:tr w:rsidR="00C172F3" w:rsidRPr="00D564C7" w:rsidTr="009D2837">
        <w:tc>
          <w:tcPr>
            <w:tcW w:w="3261" w:type="dxa"/>
            <w:vAlign w:val="center"/>
          </w:tcPr>
          <w:p w:rsidR="00C172F3" w:rsidRPr="00133414" w:rsidRDefault="00C172F3" w:rsidP="00133414">
            <w:pPr>
              <w:spacing w:before="29" w:line="288" w:lineRule="auto"/>
              <w:rPr>
                <w:sz w:val="24"/>
              </w:rPr>
            </w:pPr>
            <w:r w:rsidRPr="00133414">
              <w:rPr>
                <w:rFonts w:hint="eastAsia"/>
                <w:sz w:val="24"/>
              </w:rPr>
              <w:t>本报告期期末基金份额总额</w:t>
            </w:r>
          </w:p>
        </w:tc>
        <w:tc>
          <w:tcPr>
            <w:tcW w:w="2835"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237,993,758.36</w:t>
            </w:r>
          </w:p>
        </w:tc>
        <w:tc>
          <w:tcPr>
            <w:tcW w:w="2902"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62,329,687.62</w:t>
            </w:r>
          </w:p>
        </w:tc>
      </w:tr>
    </w:tbl>
    <w:p w:rsidR="00303981" w:rsidRDefault="00624E00">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rsidR="001A59F9" w:rsidRDefault="001A59F9" w:rsidP="000A766F">
      <w:pPr>
        <w:tabs>
          <w:tab w:val="left" w:pos="426"/>
        </w:tabs>
        <w:spacing w:before="29" w:line="288" w:lineRule="auto"/>
        <w:jc w:val="left"/>
        <w:rPr>
          <w:kern w:val="0"/>
          <w:sz w:val="24"/>
        </w:rPr>
      </w:pPr>
      <w:r w:rsidRPr="000A766F">
        <w:rPr>
          <w:kern w:val="0"/>
          <w:sz w:val="24"/>
        </w:rPr>
        <w:t xml:space="preserve">    2</w:t>
      </w:r>
      <w:r w:rsidRPr="000A766F">
        <w:rPr>
          <w:kern w:val="0"/>
          <w:sz w:val="24"/>
        </w:rPr>
        <w:t>、如果本报告期间发生转换出业务，则总赎回份额中包含该业务。</w:t>
      </w:r>
    </w:p>
    <w:p w:rsidR="00033483" w:rsidRPr="00D564C7" w:rsidRDefault="00033483" w:rsidP="000A766F">
      <w:pPr>
        <w:tabs>
          <w:tab w:val="left" w:pos="426"/>
        </w:tabs>
        <w:spacing w:before="29" w:line="288" w:lineRule="auto"/>
        <w:jc w:val="left"/>
        <w:rPr>
          <w:rFonts w:ascii="宋体" w:hAnsi="宋体"/>
          <w:szCs w:val="21"/>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167" w:name="_Toc225500054"/>
      <w:bookmarkStart w:id="168" w:name="_Toc361324893"/>
      <w:bookmarkStart w:id="169" w:name="_Toc4141656"/>
      <w:r w:rsidRPr="00E87573">
        <w:rPr>
          <w:rFonts w:hint="eastAsia"/>
          <w:b/>
          <w:bCs/>
          <w:szCs w:val="24"/>
          <w:lang w:val="en-US"/>
        </w:rPr>
        <w:lastRenderedPageBreak/>
        <w:t>§</w:t>
      </w:r>
      <w:r w:rsidRPr="00E87573">
        <w:rPr>
          <w:b/>
          <w:bCs/>
          <w:szCs w:val="24"/>
          <w:lang w:val="en-US"/>
        </w:rPr>
        <w:t>11</w:t>
      </w:r>
      <w:r w:rsidRPr="00E87573">
        <w:rPr>
          <w:rFonts w:hint="eastAsia"/>
          <w:b/>
          <w:bCs/>
          <w:szCs w:val="24"/>
          <w:lang w:val="en-US"/>
        </w:rPr>
        <w:t>重大事件揭示</w:t>
      </w:r>
      <w:bookmarkEnd w:id="167"/>
      <w:bookmarkEnd w:id="168"/>
      <w:bookmarkEnd w:id="169"/>
    </w:p>
    <w:p w:rsidR="00DB6EA0" w:rsidRPr="00DB6EA0" w:rsidRDefault="00DB6EA0" w:rsidP="00DB6EA0"/>
    <w:p w:rsidR="001A59F9" w:rsidRPr="00ED4838" w:rsidRDefault="001A59F9" w:rsidP="00ED4838">
      <w:pPr>
        <w:pStyle w:val="20"/>
        <w:spacing w:before="29" w:after="0" w:line="288" w:lineRule="auto"/>
        <w:rPr>
          <w:b w:val="0"/>
          <w:kern w:val="0"/>
        </w:rPr>
      </w:pPr>
      <w:bookmarkStart w:id="170" w:name="_Toc361324894"/>
      <w:bookmarkStart w:id="171" w:name="_Toc4141657"/>
      <w:r w:rsidRPr="00ED4838">
        <w:rPr>
          <w:rFonts w:ascii="Times New Roman" w:hAnsi="Times New Roman"/>
          <w:kern w:val="0"/>
          <w:szCs w:val="24"/>
        </w:rPr>
        <w:t>11.1</w:t>
      </w:r>
      <w:r w:rsidRPr="00ED4838">
        <w:rPr>
          <w:rFonts w:ascii="Times New Roman" w:hAnsi="Times New Roman" w:hint="eastAsia"/>
          <w:kern w:val="0"/>
          <w:szCs w:val="24"/>
        </w:rPr>
        <w:t>基金份额持有人大会决议</w:t>
      </w:r>
      <w:bookmarkEnd w:id="170"/>
      <w:bookmarkEnd w:id="171"/>
    </w:p>
    <w:p w:rsidR="001A59F9" w:rsidRPr="00E87573" w:rsidRDefault="001A59F9" w:rsidP="00E87573">
      <w:pPr>
        <w:spacing w:before="29" w:line="288" w:lineRule="auto"/>
        <w:ind w:firstLineChars="200" w:firstLine="480"/>
        <w:rPr>
          <w:kern w:val="0"/>
          <w:sz w:val="24"/>
        </w:rPr>
      </w:pPr>
      <w:r w:rsidRPr="00E87573">
        <w:rPr>
          <w:kern w:val="0"/>
          <w:sz w:val="24"/>
        </w:rPr>
        <w:t>本基金本报告期内未召开基金份额持有人大会。</w:t>
      </w:r>
    </w:p>
    <w:p w:rsidR="00033483" w:rsidRPr="00D564C7"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rsidR="001A59F9" w:rsidRPr="00ED4838" w:rsidRDefault="001A59F9" w:rsidP="00ED4838">
      <w:pPr>
        <w:pStyle w:val="20"/>
        <w:spacing w:before="29" w:after="0" w:line="288" w:lineRule="auto"/>
        <w:rPr>
          <w:rFonts w:ascii="Times New Roman" w:hAnsi="Times New Roman"/>
          <w:kern w:val="0"/>
          <w:szCs w:val="24"/>
        </w:rPr>
      </w:pPr>
      <w:bookmarkStart w:id="172" w:name="_Toc361324895"/>
      <w:bookmarkStart w:id="173" w:name="_Toc4141658"/>
      <w:r w:rsidRPr="00ED4838">
        <w:rPr>
          <w:rFonts w:ascii="Times New Roman" w:hAnsi="Times New Roman"/>
          <w:kern w:val="0"/>
          <w:szCs w:val="24"/>
        </w:rPr>
        <w:t xml:space="preserve">11.2 </w:t>
      </w:r>
      <w:r w:rsidRPr="00ED4838">
        <w:rPr>
          <w:rFonts w:ascii="Times New Roman" w:hAnsi="Times New Roman" w:hint="eastAsia"/>
          <w:kern w:val="0"/>
          <w:szCs w:val="24"/>
        </w:rPr>
        <w:t>基金管理人、基金托管人的专门基金托管部门的重大人事变动</w:t>
      </w:r>
      <w:bookmarkEnd w:id="172"/>
      <w:bookmarkEnd w:id="173"/>
    </w:p>
    <w:p w:rsidR="00303981" w:rsidRDefault="00624E00">
      <w:pPr>
        <w:spacing w:before="29" w:line="288" w:lineRule="auto"/>
        <w:ind w:firstLineChars="200" w:firstLine="480"/>
        <w:rPr>
          <w:kern w:val="0"/>
          <w:sz w:val="24"/>
        </w:rPr>
      </w:pPr>
      <w:r>
        <w:rPr>
          <w:kern w:val="0"/>
          <w:sz w:val="24"/>
        </w:rPr>
        <w:t>1</w:t>
      </w:r>
      <w:r>
        <w:rPr>
          <w:kern w:val="0"/>
          <w:sz w:val="24"/>
        </w:rPr>
        <w:t>、基金管理人的重大人事变动：</w:t>
      </w:r>
    </w:p>
    <w:p w:rsidR="00303981" w:rsidRDefault="00624E00">
      <w:pPr>
        <w:spacing w:before="29" w:line="288" w:lineRule="auto"/>
        <w:ind w:firstLineChars="200" w:firstLine="480"/>
        <w:rPr>
          <w:kern w:val="0"/>
          <w:sz w:val="24"/>
        </w:rPr>
      </w:pPr>
      <w:r>
        <w:rPr>
          <w:kern w:val="0"/>
          <w:sz w:val="24"/>
        </w:rPr>
        <w:t>（</w:t>
      </w:r>
      <w:r>
        <w:rPr>
          <w:kern w:val="0"/>
          <w:sz w:val="24"/>
        </w:rPr>
        <w:t>1</w:t>
      </w:r>
      <w:r>
        <w:rPr>
          <w:kern w:val="0"/>
          <w:sz w:val="24"/>
        </w:rPr>
        <w:t>）本基金管理人于</w:t>
      </w:r>
      <w:r>
        <w:rPr>
          <w:kern w:val="0"/>
          <w:sz w:val="24"/>
        </w:rPr>
        <w:t>2018</w:t>
      </w:r>
      <w:r>
        <w:rPr>
          <w:kern w:val="0"/>
          <w:sz w:val="24"/>
        </w:rPr>
        <w:t>年</w:t>
      </w:r>
      <w:r>
        <w:rPr>
          <w:kern w:val="0"/>
          <w:sz w:val="24"/>
        </w:rPr>
        <w:t>6</w:t>
      </w:r>
      <w:r>
        <w:rPr>
          <w:kern w:val="0"/>
          <w:sz w:val="24"/>
        </w:rPr>
        <w:t>月</w:t>
      </w:r>
      <w:r>
        <w:rPr>
          <w:kern w:val="0"/>
          <w:sz w:val="24"/>
        </w:rPr>
        <w:t>30</w:t>
      </w:r>
      <w:r>
        <w:rPr>
          <w:kern w:val="0"/>
          <w:sz w:val="24"/>
        </w:rPr>
        <w:t>日发布公告，经公司第四届董事会第三十二次会议审议通过，同意苏奋先生辞去公司督察长职务，并于</w:t>
      </w:r>
      <w:r>
        <w:rPr>
          <w:kern w:val="0"/>
          <w:sz w:val="24"/>
        </w:rPr>
        <w:t>2018</w:t>
      </w:r>
      <w:r>
        <w:rPr>
          <w:kern w:val="0"/>
          <w:sz w:val="24"/>
        </w:rPr>
        <w:t>年</w:t>
      </w:r>
      <w:r>
        <w:rPr>
          <w:kern w:val="0"/>
          <w:sz w:val="24"/>
        </w:rPr>
        <w:t>9</w:t>
      </w:r>
      <w:r>
        <w:rPr>
          <w:kern w:val="0"/>
          <w:sz w:val="24"/>
        </w:rPr>
        <w:t>月</w:t>
      </w:r>
      <w:r>
        <w:rPr>
          <w:kern w:val="0"/>
          <w:sz w:val="24"/>
        </w:rPr>
        <w:t>28</w:t>
      </w:r>
      <w:r>
        <w:rPr>
          <w:kern w:val="0"/>
          <w:sz w:val="24"/>
        </w:rPr>
        <w:t>日发布公告，经公司第四届董事会第三十三次会议审议通过，同意佘川女士担任公司督察长职务；</w:t>
      </w:r>
    </w:p>
    <w:p w:rsidR="00303981" w:rsidRDefault="00624E00">
      <w:pPr>
        <w:spacing w:before="29" w:line="288" w:lineRule="auto"/>
        <w:ind w:firstLineChars="200" w:firstLine="480"/>
        <w:rPr>
          <w:kern w:val="0"/>
          <w:sz w:val="24"/>
        </w:rPr>
      </w:pPr>
      <w:r>
        <w:rPr>
          <w:kern w:val="0"/>
          <w:sz w:val="24"/>
        </w:rPr>
        <w:t>（</w:t>
      </w:r>
      <w:r>
        <w:rPr>
          <w:kern w:val="0"/>
          <w:sz w:val="24"/>
        </w:rPr>
        <w:t>2</w:t>
      </w:r>
      <w:r>
        <w:rPr>
          <w:kern w:val="0"/>
          <w:sz w:val="24"/>
        </w:rPr>
        <w:t>）本基金管理人于</w:t>
      </w:r>
      <w:r>
        <w:rPr>
          <w:kern w:val="0"/>
          <w:sz w:val="24"/>
        </w:rPr>
        <w:t>2018</w:t>
      </w:r>
      <w:r>
        <w:rPr>
          <w:kern w:val="0"/>
          <w:sz w:val="24"/>
        </w:rPr>
        <w:t>年</w:t>
      </w:r>
      <w:r>
        <w:rPr>
          <w:kern w:val="0"/>
          <w:sz w:val="24"/>
        </w:rPr>
        <w:t>10</w:t>
      </w:r>
      <w:r>
        <w:rPr>
          <w:kern w:val="0"/>
          <w:sz w:val="24"/>
        </w:rPr>
        <w:t>月</w:t>
      </w:r>
      <w:r>
        <w:rPr>
          <w:kern w:val="0"/>
          <w:sz w:val="24"/>
        </w:rPr>
        <w:t>20</w:t>
      </w:r>
      <w:r>
        <w:rPr>
          <w:kern w:val="0"/>
          <w:sz w:val="24"/>
        </w:rPr>
        <w:t>日发布公告，经公司第五届董事会第一次会议审议通过，选举阮红女士担任公司董事长（法定代表人），并于</w:t>
      </w:r>
      <w:r>
        <w:rPr>
          <w:kern w:val="0"/>
          <w:sz w:val="24"/>
        </w:rPr>
        <w:t>2019</w:t>
      </w:r>
      <w:r>
        <w:rPr>
          <w:kern w:val="0"/>
          <w:sz w:val="24"/>
        </w:rPr>
        <w:t>年</w:t>
      </w:r>
      <w:r>
        <w:rPr>
          <w:kern w:val="0"/>
          <w:sz w:val="24"/>
        </w:rPr>
        <w:t>2</w:t>
      </w:r>
      <w:r>
        <w:rPr>
          <w:kern w:val="0"/>
          <w:sz w:val="24"/>
        </w:rPr>
        <w:t>月</w:t>
      </w:r>
      <w:r>
        <w:rPr>
          <w:kern w:val="0"/>
          <w:sz w:val="24"/>
        </w:rPr>
        <w:t>28</w:t>
      </w:r>
      <w:r>
        <w:rPr>
          <w:kern w:val="0"/>
          <w:sz w:val="24"/>
        </w:rPr>
        <w:t>日发布公告，经公司第五届董事会第五次会议审议通过，选举谢卫先生担任公司总经理，阮红女士不再担任公司总经理。期后变动敬请关注基金管理人发布的相关公告。</w:t>
      </w:r>
      <w:r>
        <w:rPr>
          <w:kern w:val="0"/>
          <w:sz w:val="24"/>
        </w:rPr>
        <w:t xml:space="preserve"> </w:t>
      </w:r>
    </w:p>
    <w:p w:rsidR="001A59F9" w:rsidRPr="00E87573" w:rsidRDefault="001A59F9" w:rsidP="00E87573">
      <w:pPr>
        <w:spacing w:before="29" w:line="288" w:lineRule="auto"/>
        <w:ind w:firstLineChars="200" w:firstLine="480"/>
        <w:rPr>
          <w:kern w:val="0"/>
          <w:sz w:val="24"/>
        </w:rPr>
      </w:pPr>
      <w:r w:rsidRPr="00E87573">
        <w:rPr>
          <w:kern w:val="0"/>
          <w:sz w:val="24"/>
        </w:rPr>
        <w:t>2</w:t>
      </w:r>
      <w:r w:rsidRPr="00E87573">
        <w:rPr>
          <w:kern w:val="0"/>
          <w:sz w:val="24"/>
        </w:rPr>
        <w:t>、基金托管人的基金托管部门的重大人事变动：本报告期内，本行总行聘任刘琳同志、李智同志为本行托管业务部高级专家。</w:t>
      </w:r>
    </w:p>
    <w:p w:rsidR="00033483" w:rsidRPr="00D564C7"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rsidR="001A59F9" w:rsidRPr="00ED4838" w:rsidRDefault="001A59F9" w:rsidP="00ED4838">
      <w:pPr>
        <w:pStyle w:val="20"/>
        <w:spacing w:before="29" w:after="0" w:line="288" w:lineRule="auto"/>
        <w:rPr>
          <w:b w:val="0"/>
          <w:kern w:val="0"/>
        </w:rPr>
      </w:pPr>
      <w:bookmarkStart w:id="174" w:name="_Toc361324896"/>
      <w:bookmarkStart w:id="175" w:name="_Toc4141659"/>
      <w:r w:rsidRPr="00ED4838">
        <w:rPr>
          <w:rFonts w:ascii="Times New Roman" w:hAnsi="Times New Roman"/>
          <w:kern w:val="0"/>
          <w:szCs w:val="24"/>
        </w:rPr>
        <w:t xml:space="preserve">11.3 </w:t>
      </w:r>
      <w:r w:rsidRPr="00ED4838">
        <w:rPr>
          <w:rFonts w:ascii="Times New Roman" w:hAnsi="Times New Roman" w:hint="eastAsia"/>
          <w:kern w:val="0"/>
          <w:szCs w:val="24"/>
        </w:rPr>
        <w:t>涉及基金管理人、基金财产、基金托管业务的诉讼</w:t>
      </w:r>
      <w:bookmarkEnd w:id="174"/>
      <w:bookmarkEnd w:id="175"/>
    </w:p>
    <w:p w:rsidR="001A59F9" w:rsidRPr="00E87573" w:rsidRDefault="001A59F9" w:rsidP="00E87573">
      <w:pPr>
        <w:spacing w:before="29" w:line="288" w:lineRule="auto"/>
        <w:ind w:firstLineChars="200" w:firstLine="480"/>
        <w:rPr>
          <w:kern w:val="0"/>
          <w:sz w:val="24"/>
        </w:rPr>
      </w:pPr>
      <w:r w:rsidRPr="00E87573">
        <w:rPr>
          <w:kern w:val="0"/>
          <w:sz w:val="24"/>
        </w:rPr>
        <w:t>本报告期内未发生涉及本基金管理人、基金财产、基金托管业务的诉讼事项。</w:t>
      </w:r>
    </w:p>
    <w:p w:rsidR="00033483" w:rsidRPr="00D564C7"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rsidR="001A59F9" w:rsidRPr="00ED4838" w:rsidRDefault="001A59F9" w:rsidP="00ED4838">
      <w:pPr>
        <w:pStyle w:val="20"/>
        <w:spacing w:before="29" w:after="0" w:line="288" w:lineRule="auto"/>
        <w:rPr>
          <w:b w:val="0"/>
          <w:kern w:val="0"/>
        </w:rPr>
      </w:pPr>
      <w:bookmarkStart w:id="176" w:name="_Toc361324897"/>
      <w:bookmarkStart w:id="177" w:name="_Toc4141660"/>
      <w:r w:rsidRPr="00ED4838">
        <w:rPr>
          <w:rFonts w:ascii="Times New Roman" w:hAnsi="Times New Roman"/>
          <w:kern w:val="0"/>
          <w:szCs w:val="24"/>
        </w:rPr>
        <w:t xml:space="preserve">11.4 </w:t>
      </w:r>
      <w:r w:rsidRPr="00ED4838">
        <w:rPr>
          <w:rFonts w:ascii="Times New Roman" w:hAnsi="Times New Roman" w:hint="eastAsia"/>
          <w:kern w:val="0"/>
          <w:szCs w:val="24"/>
        </w:rPr>
        <w:t>基金投资策略的改变</w:t>
      </w:r>
      <w:bookmarkEnd w:id="176"/>
      <w:bookmarkEnd w:id="177"/>
    </w:p>
    <w:p w:rsidR="001A59F9" w:rsidRPr="00E87573" w:rsidRDefault="001A59F9" w:rsidP="00E87573">
      <w:pPr>
        <w:spacing w:before="29" w:line="288" w:lineRule="auto"/>
        <w:ind w:firstLineChars="200" w:firstLine="480"/>
        <w:rPr>
          <w:kern w:val="0"/>
          <w:sz w:val="24"/>
        </w:rPr>
      </w:pPr>
      <w:r w:rsidRPr="00E87573">
        <w:rPr>
          <w:kern w:val="0"/>
          <w:sz w:val="24"/>
        </w:rPr>
        <w:t>本基金本报告期内未召开基金份额持有人大会。</w:t>
      </w:r>
    </w:p>
    <w:p w:rsidR="00033483" w:rsidRPr="00D564C7"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rsidR="00C0329C" w:rsidRPr="00256071" w:rsidRDefault="00C0329C" w:rsidP="00C0329C">
      <w:pPr>
        <w:pStyle w:val="20"/>
        <w:spacing w:before="0" w:after="0"/>
        <w:rPr>
          <w:rFonts w:ascii="Times New Roman" w:eastAsiaTheme="minorEastAsia" w:hAnsi="Times New Roman"/>
          <w:color w:val="000000" w:themeColor="text1"/>
          <w:szCs w:val="24"/>
        </w:rPr>
      </w:pPr>
      <w:bookmarkStart w:id="178" w:name="_Toc4141661"/>
      <w:r w:rsidRPr="00256071">
        <w:rPr>
          <w:rFonts w:ascii="Times New Roman" w:eastAsiaTheme="minorEastAsia" w:hAnsi="Times New Roman"/>
          <w:color w:val="000000" w:themeColor="text1"/>
          <w:szCs w:val="24"/>
        </w:rPr>
        <w:t>11.5</w:t>
      </w:r>
      <w:r w:rsidRPr="00256071">
        <w:rPr>
          <w:rFonts w:ascii="Times New Roman" w:eastAsiaTheme="minorEastAsia" w:hAnsi="Times New Roman" w:hint="eastAsia"/>
          <w:color w:val="000000" w:themeColor="text1"/>
          <w:szCs w:val="24"/>
        </w:rPr>
        <w:t xml:space="preserve"> </w:t>
      </w:r>
      <w:r w:rsidRPr="00256071">
        <w:rPr>
          <w:rFonts w:ascii="Times New Roman" w:eastAsiaTheme="minorEastAsia" w:hAnsi="Times New Roman" w:hint="eastAsia"/>
          <w:color w:val="000000" w:themeColor="text1"/>
          <w:szCs w:val="24"/>
        </w:rPr>
        <w:t>本报告期持有的基金发生的重大影响事件</w:t>
      </w:r>
      <w:bookmarkEnd w:id="178"/>
    </w:p>
    <w:p w:rsidR="00C0329C" w:rsidRPr="00256071" w:rsidRDefault="00C0329C" w:rsidP="00256071">
      <w:pPr>
        <w:spacing w:line="360" w:lineRule="auto"/>
        <w:ind w:firstLineChars="200" w:firstLine="480"/>
        <w:rPr>
          <w:rFonts w:eastAsiaTheme="minorEastAsia"/>
          <w:color w:val="000000" w:themeColor="text1"/>
          <w:sz w:val="24"/>
        </w:rPr>
      </w:pPr>
      <w:r w:rsidRPr="00256071">
        <w:rPr>
          <w:rFonts w:eastAsiaTheme="minorEastAsia"/>
          <w:color w:val="000000" w:themeColor="text1"/>
          <w:sz w:val="24"/>
        </w:rPr>
        <w:t>无。</w:t>
      </w:r>
    </w:p>
    <w:p w:rsidR="00C0329C" w:rsidRPr="00256071" w:rsidRDefault="00C0329C" w:rsidP="00C0329C">
      <w:pPr>
        <w:pStyle w:val="20"/>
        <w:spacing w:before="0" w:after="0"/>
        <w:rPr>
          <w:rFonts w:ascii="Times New Roman" w:eastAsiaTheme="minorEastAsia" w:hAnsi="Times New Roman"/>
          <w:color w:val="000000" w:themeColor="text1"/>
          <w:kern w:val="0"/>
          <w:szCs w:val="24"/>
        </w:rPr>
      </w:pPr>
      <w:bookmarkStart w:id="179" w:name="_Toc361324898"/>
      <w:bookmarkStart w:id="180" w:name="_Toc409100466"/>
      <w:bookmarkStart w:id="181" w:name="_Toc409100103"/>
      <w:bookmarkStart w:id="182" w:name="_Toc4141662"/>
      <w:r w:rsidRPr="00256071">
        <w:rPr>
          <w:rFonts w:ascii="Times New Roman" w:eastAsiaTheme="minorEastAsia" w:hAnsi="Times New Roman"/>
          <w:color w:val="000000" w:themeColor="text1"/>
          <w:kern w:val="0"/>
          <w:szCs w:val="24"/>
        </w:rPr>
        <w:t>11.</w:t>
      </w:r>
      <w:bookmarkEnd w:id="179"/>
      <w:r w:rsidRPr="00256071">
        <w:rPr>
          <w:rFonts w:ascii="Times New Roman" w:eastAsiaTheme="minorEastAsia" w:hAnsi="Times New Roman" w:hint="eastAsia"/>
          <w:color w:val="000000" w:themeColor="text1"/>
          <w:kern w:val="0"/>
          <w:szCs w:val="24"/>
        </w:rPr>
        <w:t>6</w:t>
      </w:r>
      <w:r w:rsidRPr="00256071">
        <w:rPr>
          <w:rFonts w:ascii="Times New Roman" w:eastAsiaTheme="minorEastAsia" w:hAnsi="Times New Roman"/>
          <w:color w:val="000000" w:themeColor="text1"/>
          <w:szCs w:val="24"/>
        </w:rPr>
        <w:t>为基金进行审计的会计师事务所情况</w:t>
      </w:r>
      <w:bookmarkEnd w:id="180"/>
      <w:bookmarkEnd w:id="181"/>
      <w:bookmarkEnd w:id="182"/>
    </w:p>
    <w:p w:rsidR="00C0329C" w:rsidRPr="00256071" w:rsidRDefault="00A20A47" w:rsidP="00256071">
      <w:pPr>
        <w:spacing w:line="360" w:lineRule="auto"/>
        <w:ind w:firstLineChars="200" w:firstLine="480"/>
        <w:rPr>
          <w:rFonts w:eastAsiaTheme="minorEastAsia"/>
          <w:color w:val="000000" w:themeColor="text1"/>
          <w:sz w:val="24"/>
        </w:rPr>
      </w:pPr>
      <w:bookmarkStart w:id="183" w:name="OLE_LINK3"/>
      <w:r w:rsidRPr="00A20A47">
        <w:rPr>
          <w:rFonts w:eastAsiaTheme="minorEastAsia" w:hint="eastAsia"/>
          <w:color w:val="000000" w:themeColor="text1"/>
          <w:sz w:val="24"/>
        </w:rPr>
        <w:t>本报告期内，为本基金提供审计服务的会计师事务所为普华永道中天会计师事务所</w:t>
      </w:r>
      <w:r w:rsidRPr="00A20A47">
        <w:rPr>
          <w:rFonts w:eastAsiaTheme="minorEastAsia" w:hint="eastAsia"/>
          <w:color w:val="000000" w:themeColor="text1"/>
          <w:sz w:val="24"/>
        </w:rPr>
        <w:t>(</w:t>
      </w:r>
      <w:r w:rsidRPr="00A20A47">
        <w:rPr>
          <w:rFonts w:eastAsiaTheme="minorEastAsia" w:hint="eastAsia"/>
          <w:color w:val="000000" w:themeColor="text1"/>
          <w:sz w:val="24"/>
        </w:rPr>
        <w:t>特殊普通合伙</w:t>
      </w:r>
      <w:r w:rsidRPr="00A20A47">
        <w:rPr>
          <w:rFonts w:eastAsiaTheme="minorEastAsia" w:hint="eastAsia"/>
          <w:color w:val="000000" w:themeColor="text1"/>
          <w:sz w:val="24"/>
        </w:rPr>
        <w:t>)</w:t>
      </w:r>
      <w:r w:rsidRPr="00A20A47">
        <w:rPr>
          <w:rFonts w:eastAsiaTheme="minorEastAsia" w:hint="eastAsia"/>
          <w:color w:val="000000" w:themeColor="text1"/>
          <w:sz w:val="24"/>
        </w:rPr>
        <w:t>，本期审计费用为</w:t>
      </w:r>
      <w:r w:rsidRPr="00A20A47">
        <w:rPr>
          <w:rFonts w:eastAsiaTheme="minorEastAsia" w:hint="eastAsia"/>
          <w:color w:val="000000" w:themeColor="text1"/>
          <w:sz w:val="24"/>
        </w:rPr>
        <w:t>60,000.00</w:t>
      </w:r>
      <w:r w:rsidRPr="00A20A47">
        <w:rPr>
          <w:rFonts w:eastAsiaTheme="minorEastAsia" w:hint="eastAsia"/>
          <w:color w:val="000000" w:themeColor="text1"/>
          <w:sz w:val="24"/>
        </w:rPr>
        <w:t>元，自本</w:t>
      </w:r>
      <w:proofErr w:type="gramStart"/>
      <w:r w:rsidRPr="00A20A47">
        <w:rPr>
          <w:rFonts w:eastAsiaTheme="minorEastAsia" w:hint="eastAsia"/>
          <w:color w:val="000000" w:themeColor="text1"/>
          <w:sz w:val="24"/>
        </w:rPr>
        <w:t>基金基金</w:t>
      </w:r>
      <w:proofErr w:type="gramEnd"/>
      <w:r w:rsidRPr="00A20A47">
        <w:rPr>
          <w:rFonts w:eastAsiaTheme="minorEastAsia" w:hint="eastAsia"/>
          <w:color w:val="000000" w:themeColor="text1"/>
          <w:sz w:val="24"/>
        </w:rPr>
        <w:t>合同生效以来，本基金未改聘为其审计的会计师事务所。</w:t>
      </w:r>
    </w:p>
    <w:p w:rsidR="00C0329C" w:rsidRPr="00256071" w:rsidRDefault="00C0329C" w:rsidP="00C0329C">
      <w:pPr>
        <w:pStyle w:val="20"/>
        <w:spacing w:before="0" w:after="0"/>
        <w:rPr>
          <w:rFonts w:ascii="Times New Roman" w:eastAsiaTheme="minorEastAsia" w:hAnsi="Times New Roman"/>
          <w:color w:val="000000" w:themeColor="text1"/>
          <w:kern w:val="0"/>
          <w:szCs w:val="24"/>
        </w:rPr>
      </w:pPr>
      <w:bookmarkStart w:id="184" w:name="_Toc409100104"/>
      <w:bookmarkStart w:id="185" w:name="_Toc409100467"/>
      <w:bookmarkStart w:id="186" w:name="_Toc361324899"/>
      <w:bookmarkStart w:id="187" w:name="_Toc4141663"/>
      <w:bookmarkEnd w:id="183"/>
      <w:r w:rsidRPr="00256071">
        <w:rPr>
          <w:rFonts w:ascii="Times New Roman" w:eastAsiaTheme="minorEastAsia" w:hAnsi="Times New Roman"/>
          <w:color w:val="000000" w:themeColor="text1"/>
          <w:kern w:val="0"/>
          <w:szCs w:val="24"/>
        </w:rPr>
        <w:t>11.</w:t>
      </w:r>
      <w:r w:rsidRPr="00256071">
        <w:rPr>
          <w:rFonts w:ascii="Times New Roman" w:eastAsiaTheme="minorEastAsia" w:hAnsi="Times New Roman" w:hint="eastAsia"/>
          <w:color w:val="000000" w:themeColor="text1"/>
          <w:kern w:val="0"/>
          <w:szCs w:val="24"/>
        </w:rPr>
        <w:t>7</w:t>
      </w:r>
      <w:r w:rsidRPr="00256071">
        <w:rPr>
          <w:rFonts w:ascii="Times New Roman" w:eastAsiaTheme="minorEastAsia" w:hAnsi="Times New Roman"/>
          <w:color w:val="000000" w:themeColor="text1"/>
          <w:kern w:val="0"/>
          <w:szCs w:val="24"/>
        </w:rPr>
        <w:t xml:space="preserve"> </w:t>
      </w:r>
      <w:r w:rsidRPr="00256071">
        <w:rPr>
          <w:rFonts w:ascii="Times New Roman" w:eastAsiaTheme="minorEastAsia" w:hAnsi="Times New Roman"/>
          <w:color w:val="000000" w:themeColor="text1"/>
          <w:kern w:val="0"/>
          <w:szCs w:val="24"/>
        </w:rPr>
        <w:t>管理人、托管人及其高级管理人员受稽查或处罚等情况</w:t>
      </w:r>
      <w:bookmarkEnd w:id="184"/>
      <w:bookmarkEnd w:id="185"/>
      <w:bookmarkEnd w:id="186"/>
      <w:bookmarkEnd w:id="187"/>
    </w:p>
    <w:p w:rsidR="00303981" w:rsidRDefault="00624E00">
      <w:pPr>
        <w:spacing w:line="360" w:lineRule="auto"/>
        <w:ind w:firstLineChars="200" w:firstLine="480"/>
        <w:rPr>
          <w:rFonts w:eastAsiaTheme="minorEastAsia"/>
          <w:color w:val="000000" w:themeColor="text1"/>
          <w:sz w:val="24"/>
        </w:rPr>
      </w:pPr>
      <w:r>
        <w:rPr>
          <w:rFonts w:eastAsiaTheme="minorEastAsia"/>
          <w:color w:val="000000" w:themeColor="text1"/>
          <w:sz w:val="24"/>
        </w:rPr>
        <w:t>1</w:t>
      </w:r>
      <w:r>
        <w:rPr>
          <w:rFonts w:eastAsiaTheme="minorEastAsia"/>
          <w:color w:val="000000" w:themeColor="text1"/>
          <w:sz w:val="24"/>
        </w:rPr>
        <w:t>、管理人及其高级管理人员受稽查或处罚等情况</w:t>
      </w:r>
    </w:p>
    <w:p w:rsidR="00303981" w:rsidRDefault="00624E00">
      <w:pPr>
        <w:spacing w:line="360" w:lineRule="auto"/>
        <w:ind w:firstLineChars="200" w:firstLine="480"/>
        <w:rPr>
          <w:rFonts w:eastAsiaTheme="minorEastAsia"/>
          <w:color w:val="000000" w:themeColor="text1"/>
          <w:sz w:val="24"/>
        </w:rPr>
      </w:pPr>
      <w:r>
        <w:rPr>
          <w:rFonts w:eastAsiaTheme="minorEastAsia"/>
          <w:color w:val="000000" w:themeColor="text1"/>
          <w:sz w:val="24"/>
        </w:rPr>
        <w:t>基金管理人及其高级管理人员本报告期内未受监管部门稽查或处罚。</w:t>
      </w:r>
    </w:p>
    <w:p w:rsidR="00303981" w:rsidRDefault="00624E00">
      <w:pPr>
        <w:spacing w:line="360" w:lineRule="auto"/>
        <w:ind w:firstLineChars="200" w:firstLine="480"/>
        <w:rPr>
          <w:rFonts w:eastAsiaTheme="minorEastAsia"/>
          <w:color w:val="000000" w:themeColor="text1"/>
          <w:sz w:val="24"/>
        </w:rPr>
      </w:pPr>
      <w:r>
        <w:rPr>
          <w:rFonts w:eastAsiaTheme="minorEastAsia"/>
          <w:color w:val="000000" w:themeColor="text1"/>
          <w:sz w:val="24"/>
        </w:rPr>
        <w:t>2</w:t>
      </w:r>
      <w:r>
        <w:rPr>
          <w:rFonts w:eastAsiaTheme="minorEastAsia"/>
          <w:color w:val="000000" w:themeColor="text1"/>
          <w:sz w:val="24"/>
        </w:rPr>
        <w:t>、托管人及其高级管理人员受稽查或处罚等情况</w:t>
      </w:r>
    </w:p>
    <w:p w:rsidR="00C0329C" w:rsidRPr="00256071" w:rsidRDefault="00C0329C" w:rsidP="00256071">
      <w:pPr>
        <w:spacing w:line="360" w:lineRule="auto"/>
        <w:ind w:firstLineChars="200" w:firstLine="480"/>
        <w:rPr>
          <w:rFonts w:eastAsiaTheme="minorEastAsia"/>
          <w:color w:val="000000" w:themeColor="text1"/>
          <w:sz w:val="24"/>
        </w:rPr>
      </w:pPr>
      <w:r w:rsidRPr="00256071">
        <w:rPr>
          <w:rFonts w:eastAsiaTheme="minorEastAsia"/>
          <w:color w:val="000000" w:themeColor="text1"/>
          <w:sz w:val="24"/>
        </w:rPr>
        <w:lastRenderedPageBreak/>
        <w:t>基金托管人及其高级管理人员本报告期内未受监管部门稽查或处罚。</w:t>
      </w:r>
    </w:p>
    <w:p w:rsidR="00C0329C" w:rsidRPr="00256071" w:rsidRDefault="00C0329C" w:rsidP="00C0329C">
      <w:pPr>
        <w:pStyle w:val="20"/>
        <w:spacing w:before="0" w:after="0"/>
        <w:rPr>
          <w:rFonts w:ascii="Times New Roman" w:eastAsiaTheme="minorEastAsia" w:hAnsi="Times New Roman"/>
          <w:color w:val="000000" w:themeColor="text1"/>
          <w:kern w:val="0"/>
          <w:szCs w:val="24"/>
        </w:rPr>
      </w:pPr>
      <w:bookmarkStart w:id="188" w:name="_Toc361324900"/>
      <w:bookmarkStart w:id="189" w:name="_Toc409100468"/>
      <w:bookmarkStart w:id="190" w:name="_Toc409100105"/>
      <w:bookmarkStart w:id="191" w:name="_Toc4141664"/>
      <w:r w:rsidRPr="00256071">
        <w:rPr>
          <w:rFonts w:ascii="Times New Roman" w:eastAsiaTheme="minorEastAsia" w:hAnsi="Times New Roman"/>
          <w:color w:val="000000" w:themeColor="text1"/>
          <w:kern w:val="0"/>
          <w:szCs w:val="24"/>
        </w:rPr>
        <w:t>11.</w:t>
      </w:r>
      <w:r w:rsidRPr="00256071">
        <w:rPr>
          <w:rFonts w:ascii="Times New Roman" w:eastAsiaTheme="minorEastAsia" w:hAnsi="Times New Roman" w:hint="eastAsia"/>
          <w:color w:val="000000" w:themeColor="text1"/>
          <w:kern w:val="0"/>
          <w:szCs w:val="24"/>
        </w:rPr>
        <w:t>8</w:t>
      </w:r>
      <w:r w:rsidRPr="00256071">
        <w:rPr>
          <w:rFonts w:ascii="Times New Roman" w:eastAsiaTheme="minorEastAsia" w:hAnsi="Times New Roman"/>
          <w:color w:val="000000" w:themeColor="text1"/>
          <w:kern w:val="0"/>
          <w:szCs w:val="24"/>
        </w:rPr>
        <w:t xml:space="preserve"> </w:t>
      </w:r>
      <w:r w:rsidRPr="00256071">
        <w:rPr>
          <w:rFonts w:ascii="Times New Roman" w:eastAsiaTheme="minorEastAsia" w:hAnsi="Times New Roman"/>
          <w:color w:val="000000" w:themeColor="text1"/>
          <w:kern w:val="0"/>
          <w:szCs w:val="24"/>
        </w:rPr>
        <w:t>基金租用证券公司交易单元的有关情况</w:t>
      </w:r>
      <w:bookmarkEnd w:id="188"/>
      <w:bookmarkEnd w:id="189"/>
      <w:bookmarkEnd w:id="190"/>
      <w:bookmarkEnd w:id="191"/>
    </w:p>
    <w:p w:rsidR="00C0329C" w:rsidRPr="00256071" w:rsidRDefault="00C0329C" w:rsidP="00C0329C">
      <w:pPr>
        <w:spacing w:line="360" w:lineRule="auto"/>
        <w:rPr>
          <w:rFonts w:eastAsiaTheme="minorEastAsia"/>
          <w:b/>
          <w:color w:val="000000" w:themeColor="text1"/>
          <w:sz w:val="24"/>
        </w:rPr>
      </w:pPr>
      <w:bookmarkStart w:id="192" w:name="_Toc249760070"/>
      <w:r w:rsidRPr="00256071">
        <w:rPr>
          <w:rFonts w:eastAsiaTheme="minorEastAsia"/>
          <w:b/>
          <w:color w:val="000000" w:themeColor="text1"/>
          <w:sz w:val="24"/>
        </w:rPr>
        <w:t>11.</w:t>
      </w:r>
      <w:r w:rsidRPr="00256071">
        <w:rPr>
          <w:rFonts w:eastAsiaTheme="minorEastAsia" w:hint="eastAsia"/>
          <w:b/>
          <w:color w:val="000000" w:themeColor="text1"/>
          <w:sz w:val="24"/>
        </w:rPr>
        <w:t>8</w:t>
      </w:r>
      <w:r w:rsidRPr="00256071">
        <w:rPr>
          <w:rFonts w:eastAsiaTheme="minorEastAsia"/>
          <w:b/>
          <w:color w:val="000000" w:themeColor="text1"/>
          <w:sz w:val="24"/>
        </w:rPr>
        <w:t>.1</w:t>
      </w:r>
      <w:r w:rsidRPr="00256071">
        <w:rPr>
          <w:rFonts w:eastAsiaTheme="minorEastAsia"/>
          <w:b/>
          <w:color w:val="000000" w:themeColor="text1"/>
          <w:sz w:val="24"/>
        </w:rPr>
        <w:t>基金租用证券公司交易单元进行股票投资及佣金支付情况</w:t>
      </w:r>
      <w:bookmarkEnd w:id="192"/>
    </w:p>
    <w:p w:rsidR="00C0329C" w:rsidRPr="00256071" w:rsidRDefault="00C0329C" w:rsidP="00256071">
      <w:pPr>
        <w:pStyle w:val="a0"/>
        <w:spacing w:line="360" w:lineRule="auto"/>
        <w:ind w:firstLineChars="2600" w:firstLine="6240"/>
        <w:jc w:val="right"/>
        <w:rPr>
          <w:rFonts w:eastAsiaTheme="minorEastAsia"/>
          <w:color w:val="000000" w:themeColor="text1"/>
          <w:sz w:val="24"/>
        </w:rPr>
      </w:pPr>
      <w:r w:rsidRPr="00256071">
        <w:rPr>
          <w:rFonts w:eastAsiaTheme="minorEastAsia"/>
          <w:color w:val="000000" w:themeColor="text1"/>
          <w:sz w:val="24"/>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C0329C" w:rsidRPr="00256071" w:rsidTr="00346EB8">
        <w:tc>
          <w:tcPr>
            <w:tcW w:w="1560" w:type="dxa"/>
            <w:vMerge w:val="restart"/>
            <w:vAlign w:val="center"/>
          </w:tcPr>
          <w:p w:rsidR="00C0329C" w:rsidRPr="00256071" w:rsidRDefault="00C0329C" w:rsidP="00346EB8">
            <w:pPr>
              <w:spacing w:line="276" w:lineRule="auto"/>
              <w:jc w:val="center"/>
              <w:rPr>
                <w:rFonts w:eastAsiaTheme="minorEastAsia"/>
                <w:color w:val="000000" w:themeColor="text1"/>
                <w:sz w:val="24"/>
              </w:rPr>
            </w:pPr>
            <w:bookmarkStart w:id="193" w:name="_Toc249760071"/>
            <w:r w:rsidRPr="00256071">
              <w:rPr>
                <w:rFonts w:eastAsiaTheme="minorEastAsia"/>
                <w:color w:val="000000" w:themeColor="text1"/>
                <w:sz w:val="24"/>
              </w:rPr>
              <w:t>券商名称</w:t>
            </w:r>
          </w:p>
        </w:tc>
        <w:tc>
          <w:tcPr>
            <w:tcW w:w="780" w:type="dxa"/>
            <w:vMerge w:val="restart"/>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交易单元数量</w:t>
            </w:r>
          </w:p>
        </w:tc>
        <w:tc>
          <w:tcPr>
            <w:tcW w:w="2880" w:type="dxa"/>
            <w:gridSpan w:val="2"/>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股票交易</w:t>
            </w:r>
          </w:p>
        </w:tc>
        <w:tc>
          <w:tcPr>
            <w:tcW w:w="2700" w:type="dxa"/>
            <w:gridSpan w:val="2"/>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应支付该券商的佣金</w:t>
            </w:r>
          </w:p>
        </w:tc>
        <w:tc>
          <w:tcPr>
            <w:tcW w:w="1080" w:type="dxa"/>
            <w:vMerge w:val="restart"/>
            <w:vAlign w:val="center"/>
          </w:tcPr>
          <w:p w:rsidR="00C0329C" w:rsidRPr="00256071" w:rsidRDefault="00C0329C" w:rsidP="00346EB8">
            <w:pPr>
              <w:spacing w:line="276" w:lineRule="auto"/>
              <w:jc w:val="center"/>
              <w:rPr>
                <w:rFonts w:eastAsiaTheme="minorEastAsia"/>
                <w:color w:val="000000" w:themeColor="text1"/>
                <w:kern w:val="0"/>
                <w:sz w:val="24"/>
              </w:rPr>
            </w:pPr>
            <w:r w:rsidRPr="00256071">
              <w:rPr>
                <w:rFonts w:eastAsiaTheme="minorEastAsia"/>
                <w:color w:val="000000" w:themeColor="text1"/>
                <w:kern w:val="0"/>
                <w:sz w:val="24"/>
              </w:rPr>
              <w:t>备注</w:t>
            </w:r>
          </w:p>
        </w:tc>
      </w:tr>
      <w:tr w:rsidR="00C0329C" w:rsidRPr="00256071" w:rsidTr="00346EB8">
        <w:tc>
          <w:tcPr>
            <w:tcW w:w="1560" w:type="dxa"/>
            <w:vMerge/>
            <w:vAlign w:val="center"/>
          </w:tcPr>
          <w:p w:rsidR="00C0329C" w:rsidRPr="00256071" w:rsidRDefault="00C0329C" w:rsidP="00346EB8">
            <w:pPr>
              <w:widowControl/>
              <w:spacing w:line="276" w:lineRule="auto"/>
              <w:jc w:val="left"/>
              <w:rPr>
                <w:rFonts w:eastAsiaTheme="minorEastAsia"/>
                <w:color w:val="000000" w:themeColor="text1"/>
                <w:sz w:val="24"/>
              </w:rPr>
            </w:pPr>
          </w:p>
        </w:tc>
        <w:tc>
          <w:tcPr>
            <w:tcW w:w="780" w:type="dxa"/>
            <w:vMerge/>
            <w:vAlign w:val="center"/>
          </w:tcPr>
          <w:p w:rsidR="00C0329C" w:rsidRPr="00256071" w:rsidRDefault="00C0329C" w:rsidP="00346EB8">
            <w:pPr>
              <w:widowControl/>
              <w:spacing w:line="276" w:lineRule="auto"/>
              <w:jc w:val="left"/>
              <w:rPr>
                <w:rFonts w:eastAsiaTheme="minorEastAsia"/>
                <w:color w:val="000000" w:themeColor="text1"/>
                <w:sz w:val="24"/>
              </w:rPr>
            </w:pPr>
          </w:p>
        </w:tc>
        <w:tc>
          <w:tcPr>
            <w:tcW w:w="1800" w:type="dxa"/>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成交金额</w:t>
            </w:r>
          </w:p>
        </w:tc>
        <w:tc>
          <w:tcPr>
            <w:tcW w:w="1080" w:type="dxa"/>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占当期股票成交总额的比例</w:t>
            </w:r>
          </w:p>
        </w:tc>
        <w:tc>
          <w:tcPr>
            <w:tcW w:w="1620" w:type="dxa"/>
            <w:vAlign w:val="center"/>
          </w:tcPr>
          <w:p w:rsidR="00C0329C" w:rsidRPr="00256071" w:rsidRDefault="00C0329C" w:rsidP="00346EB8">
            <w:pPr>
              <w:spacing w:line="276" w:lineRule="auto"/>
              <w:jc w:val="center"/>
              <w:rPr>
                <w:rFonts w:eastAsiaTheme="minorEastAsia"/>
                <w:color w:val="000000" w:themeColor="text1"/>
                <w:kern w:val="0"/>
                <w:sz w:val="24"/>
              </w:rPr>
            </w:pPr>
            <w:r w:rsidRPr="00256071">
              <w:rPr>
                <w:rFonts w:eastAsiaTheme="minorEastAsia"/>
                <w:color w:val="000000" w:themeColor="text1"/>
                <w:kern w:val="0"/>
                <w:sz w:val="24"/>
              </w:rPr>
              <w:t>佣金</w:t>
            </w:r>
          </w:p>
        </w:tc>
        <w:tc>
          <w:tcPr>
            <w:tcW w:w="1080" w:type="dxa"/>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占当期佣金总量的比例</w:t>
            </w:r>
          </w:p>
        </w:tc>
        <w:tc>
          <w:tcPr>
            <w:tcW w:w="1080" w:type="dxa"/>
            <w:vMerge/>
            <w:vAlign w:val="center"/>
          </w:tcPr>
          <w:p w:rsidR="00C0329C" w:rsidRPr="00256071" w:rsidRDefault="00C0329C" w:rsidP="00346EB8">
            <w:pPr>
              <w:widowControl/>
              <w:spacing w:line="276" w:lineRule="auto"/>
              <w:jc w:val="left"/>
              <w:rPr>
                <w:rFonts w:eastAsiaTheme="minorEastAsia"/>
                <w:color w:val="000000" w:themeColor="text1"/>
                <w:kern w:val="0"/>
                <w:sz w:val="24"/>
              </w:rPr>
            </w:pPr>
          </w:p>
        </w:tc>
      </w:tr>
      <w:tr w:rsidR="00303981">
        <w:tc>
          <w:tcPr>
            <w:tcW w:w="1560" w:type="dxa"/>
            <w:vAlign w:val="center"/>
          </w:tcPr>
          <w:p w:rsidR="00303981" w:rsidRDefault="00624E00">
            <w:pPr>
              <w:jc w:val="left"/>
            </w:pPr>
            <w:r>
              <w:rPr>
                <w:rFonts w:eastAsiaTheme="minorEastAsia"/>
                <w:color w:val="000000" w:themeColor="text1"/>
                <w:sz w:val="24"/>
              </w:rPr>
              <w:t>中国国际金融股份有限公司</w:t>
            </w:r>
          </w:p>
        </w:tc>
        <w:tc>
          <w:tcPr>
            <w:tcW w:w="780" w:type="dxa"/>
            <w:vAlign w:val="center"/>
          </w:tcPr>
          <w:p w:rsidR="00303981" w:rsidRDefault="00624E00">
            <w:pPr>
              <w:jc w:val="right"/>
            </w:pPr>
            <w:r>
              <w:rPr>
                <w:rFonts w:eastAsiaTheme="minorEastAsia"/>
                <w:color w:val="000000" w:themeColor="text1"/>
                <w:sz w:val="24"/>
              </w:rPr>
              <w:t>1</w:t>
            </w:r>
          </w:p>
        </w:tc>
        <w:tc>
          <w:tcPr>
            <w:tcW w:w="1800" w:type="dxa"/>
            <w:vAlign w:val="center"/>
          </w:tcPr>
          <w:p w:rsidR="00303981" w:rsidRDefault="00624E00">
            <w:pPr>
              <w:jc w:val="right"/>
            </w:pPr>
            <w:r>
              <w:rPr>
                <w:rFonts w:eastAsiaTheme="minorEastAsia"/>
                <w:color w:val="000000" w:themeColor="text1"/>
                <w:sz w:val="24"/>
              </w:rPr>
              <w:t>-</w:t>
            </w:r>
          </w:p>
        </w:tc>
        <w:tc>
          <w:tcPr>
            <w:tcW w:w="1080" w:type="dxa"/>
            <w:vAlign w:val="center"/>
          </w:tcPr>
          <w:p w:rsidR="00303981" w:rsidRDefault="00624E00">
            <w:pPr>
              <w:jc w:val="right"/>
            </w:pPr>
            <w:r>
              <w:rPr>
                <w:rFonts w:eastAsiaTheme="minorEastAsia"/>
                <w:color w:val="000000" w:themeColor="text1"/>
                <w:sz w:val="24"/>
              </w:rPr>
              <w:t>-</w:t>
            </w:r>
          </w:p>
        </w:tc>
        <w:tc>
          <w:tcPr>
            <w:tcW w:w="1620" w:type="dxa"/>
            <w:vAlign w:val="center"/>
          </w:tcPr>
          <w:p w:rsidR="00303981" w:rsidRDefault="00624E00">
            <w:pPr>
              <w:jc w:val="right"/>
            </w:pPr>
            <w:r>
              <w:rPr>
                <w:rFonts w:eastAsiaTheme="minorEastAsia"/>
                <w:color w:val="000000" w:themeColor="text1"/>
                <w:sz w:val="24"/>
              </w:rPr>
              <w:t>-</w:t>
            </w:r>
          </w:p>
        </w:tc>
        <w:tc>
          <w:tcPr>
            <w:tcW w:w="1080" w:type="dxa"/>
            <w:vAlign w:val="center"/>
          </w:tcPr>
          <w:p w:rsidR="00303981" w:rsidRDefault="00624E00">
            <w:pPr>
              <w:jc w:val="right"/>
            </w:pPr>
            <w:r>
              <w:rPr>
                <w:rFonts w:eastAsiaTheme="minorEastAsia"/>
                <w:color w:val="000000" w:themeColor="text1"/>
                <w:sz w:val="24"/>
              </w:rPr>
              <w:t>-</w:t>
            </w:r>
          </w:p>
        </w:tc>
        <w:tc>
          <w:tcPr>
            <w:tcW w:w="1080" w:type="dxa"/>
            <w:vAlign w:val="center"/>
          </w:tcPr>
          <w:p w:rsidR="00303981" w:rsidRDefault="00624E00">
            <w:pPr>
              <w:jc w:val="left"/>
            </w:pPr>
            <w:r>
              <w:rPr>
                <w:rFonts w:eastAsiaTheme="minorEastAsia"/>
                <w:color w:val="000000" w:themeColor="text1"/>
                <w:sz w:val="24"/>
              </w:rPr>
              <w:t>-</w:t>
            </w:r>
          </w:p>
        </w:tc>
      </w:tr>
      <w:tr w:rsidR="00303981">
        <w:tc>
          <w:tcPr>
            <w:tcW w:w="1560" w:type="dxa"/>
            <w:vAlign w:val="center"/>
          </w:tcPr>
          <w:p w:rsidR="00303981" w:rsidRDefault="00624E00">
            <w:pPr>
              <w:jc w:val="left"/>
            </w:pPr>
            <w:proofErr w:type="gramStart"/>
            <w:r>
              <w:rPr>
                <w:rFonts w:eastAsiaTheme="minorEastAsia"/>
                <w:color w:val="000000" w:themeColor="text1"/>
                <w:sz w:val="24"/>
              </w:rPr>
              <w:t>申万宏源证券</w:t>
            </w:r>
            <w:proofErr w:type="gramEnd"/>
            <w:r>
              <w:rPr>
                <w:rFonts w:eastAsiaTheme="minorEastAsia"/>
                <w:color w:val="000000" w:themeColor="text1"/>
                <w:sz w:val="24"/>
              </w:rPr>
              <w:t>有限公司</w:t>
            </w:r>
          </w:p>
        </w:tc>
        <w:tc>
          <w:tcPr>
            <w:tcW w:w="780" w:type="dxa"/>
            <w:vAlign w:val="center"/>
          </w:tcPr>
          <w:p w:rsidR="00303981" w:rsidRDefault="00624E00">
            <w:pPr>
              <w:jc w:val="right"/>
            </w:pPr>
            <w:r>
              <w:rPr>
                <w:rFonts w:eastAsiaTheme="minorEastAsia"/>
                <w:color w:val="000000" w:themeColor="text1"/>
                <w:sz w:val="24"/>
              </w:rPr>
              <w:t>1</w:t>
            </w:r>
          </w:p>
        </w:tc>
        <w:tc>
          <w:tcPr>
            <w:tcW w:w="1800" w:type="dxa"/>
            <w:vAlign w:val="center"/>
          </w:tcPr>
          <w:p w:rsidR="00303981" w:rsidRDefault="00624E00">
            <w:pPr>
              <w:jc w:val="right"/>
            </w:pPr>
            <w:r>
              <w:rPr>
                <w:rFonts w:eastAsiaTheme="minorEastAsia"/>
                <w:color w:val="000000" w:themeColor="text1"/>
                <w:sz w:val="24"/>
              </w:rPr>
              <w:t>-</w:t>
            </w:r>
          </w:p>
        </w:tc>
        <w:tc>
          <w:tcPr>
            <w:tcW w:w="1080" w:type="dxa"/>
            <w:vAlign w:val="center"/>
          </w:tcPr>
          <w:p w:rsidR="00303981" w:rsidRDefault="00624E00">
            <w:pPr>
              <w:jc w:val="right"/>
            </w:pPr>
            <w:r>
              <w:rPr>
                <w:rFonts w:eastAsiaTheme="minorEastAsia"/>
                <w:color w:val="000000" w:themeColor="text1"/>
                <w:sz w:val="24"/>
              </w:rPr>
              <w:t>-</w:t>
            </w:r>
          </w:p>
        </w:tc>
        <w:tc>
          <w:tcPr>
            <w:tcW w:w="1620" w:type="dxa"/>
            <w:vAlign w:val="center"/>
          </w:tcPr>
          <w:p w:rsidR="00303981" w:rsidRDefault="00624E00">
            <w:pPr>
              <w:jc w:val="right"/>
            </w:pPr>
            <w:r>
              <w:rPr>
                <w:rFonts w:eastAsiaTheme="minorEastAsia"/>
                <w:color w:val="000000" w:themeColor="text1"/>
                <w:sz w:val="24"/>
              </w:rPr>
              <w:t>-</w:t>
            </w:r>
          </w:p>
        </w:tc>
        <w:tc>
          <w:tcPr>
            <w:tcW w:w="1080" w:type="dxa"/>
            <w:vAlign w:val="center"/>
          </w:tcPr>
          <w:p w:rsidR="00303981" w:rsidRDefault="00624E00">
            <w:pPr>
              <w:jc w:val="right"/>
            </w:pPr>
            <w:r>
              <w:rPr>
                <w:rFonts w:eastAsiaTheme="minorEastAsia"/>
                <w:color w:val="000000" w:themeColor="text1"/>
                <w:sz w:val="24"/>
              </w:rPr>
              <w:t>-</w:t>
            </w:r>
          </w:p>
        </w:tc>
        <w:tc>
          <w:tcPr>
            <w:tcW w:w="1080" w:type="dxa"/>
            <w:vAlign w:val="center"/>
          </w:tcPr>
          <w:p w:rsidR="00303981" w:rsidRDefault="00624E00">
            <w:pPr>
              <w:jc w:val="left"/>
            </w:pPr>
            <w:r>
              <w:rPr>
                <w:rFonts w:eastAsiaTheme="minorEastAsia"/>
                <w:color w:val="000000" w:themeColor="text1"/>
                <w:sz w:val="24"/>
              </w:rPr>
              <w:t>-</w:t>
            </w:r>
          </w:p>
        </w:tc>
      </w:tr>
    </w:tbl>
    <w:p w:rsidR="00C0329C" w:rsidRPr="00256071" w:rsidRDefault="00C0329C" w:rsidP="00381EE8">
      <w:pPr>
        <w:spacing w:beforeLines="100" w:before="312" w:line="360" w:lineRule="auto"/>
        <w:rPr>
          <w:rFonts w:eastAsiaTheme="minorEastAsia"/>
          <w:b/>
          <w:color w:val="000000" w:themeColor="text1"/>
          <w:sz w:val="24"/>
        </w:rPr>
      </w:pPr>
      <w:r w:rsidRPr="00256071">
        <w:rPr>
          <w:rFonts w:eastAsiaTheme="minorEastAsia"/>
          <w:b/>
          <w:color w:val="000000" w:themeColor="text1"/>
          <w:sz w:val="24"/>
        </w:rPr>
        <w:t xml:space="preserve">11.8.2 </w:t>
      </w:r>
      <w:r w:rsidRPr="00256071">
        <w:rPr>
          <w:rFonts w:eastAsiaTheme="minorEastAsia"/>
          <w:b/>
          <w:color w:val="000000" w:themeColor="text1"/>
          <w:sz w:val="24"/>
        </w:rPr>
        <w:t>基金租用证券公司交易单元进行其他证券投资的情况</w:t>
      </w:r>
      <w:bookmarkEnd w:id="193"/>
    </w:p>
    <w:p w:rsidR="00C0329C" w:rsidRPr="00256071" w:rsidRDefault="00C0329C" w:rsidP="00C0329C">
      <w:pPr>
        <w:spacing w:line="360" w:lineRule="auto"/>
        <w:ind w:firstLine="420"/>
        <w:jc w:val="right"/>
        <w:rPr>
          <w:rFonts w:eastAsiaTheme="minorEastAsia"/>
          <w:color w:val="000000" w:themeColor="text1"/>
          <w:sz w:val="24"/>
        </w:rPr>
      </w:pPr>
      <w:bookmarkStart w:id="194" w:name="_Toc249707408"/>
      <w:r w:rsidRPr="00256071">
        <w:rPr>
          <w:rFonts w:eastAsiaTheme="minorEastAsia"/>
          <w:color w:val="000000" w:themeColor="text1"/>
          <w:sz w:val="24"/>
        </w:rPr>
        <w:t>金额单位</w:t>
      </w:r>
      <w:r w:rsidRPr="00256071">
        <w:rPr>
          <w:rFonts w:eastAsiaTheme="minorEastAsia"/>
          <w:color w:val="000000" w:themeColor="text1"/>
          <w:kern w:val="0"/>
          <w:sz w:val="24"/>
        </w:rPr>
        <w:t>：</w:t>
      </w:r>
      <w:r w:rsidRPr="00256071">
        <w:rPr>
          <w:rFonts w:eastAsiaTheme="minorEastAsia"/>
          <w:color w:val="000000" w:themeColor="text1"/>
          <w:kern w:val="0"/>
          <w:sz w:val="24"/>
          <w:lang w:val="zh-CN"/>
        </w:rPr>
        <w:t>人民币元</w:t>
      </w:r>
      <w:bookmarkEnd w:id="194"/>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C0329C" w:rsidRPr="00256071" w:rsidTr="00346EB8">
        <w:tc>
          <w:tcPr>
            <w:tcW w:w="1560" w:type="dxa"/>
            <w:vMerge w:val="restart"/>
            <w:vAlign w:val="center"/>
          </w:tcPr>
          <w:p w:rsidR="00C0329C" w:rsidRPr="00256071" w:rsidRDefault="00C0329C" w:rsidP="00381EE8">
            <w:pPr>
              <w:spacing w:line="276" w:lineRule="auto"/>
              <w:jc w:val="center"/>
              <w:rPr>
                <w:rFonts w:eastAsiaTheme="minorEastAsia"/>
                <w:color w:val="000000" w:themeColor="text1"/>
                <w:kern w:val="0"/>
                <w:sz w:val="24"/>
              </w:rPr>
            </w:pPr>
            <w:r w:rsidRPr="00256071">
              <w:rPr>
                <w:rFonts w:eastAsiaTheme="minorEastAsia"/>
                <w:color w:val="000000" w:themeColor="text1"/>
                <w:sz w:val="24"/>
              </w:rPr>
              <w:t>券商名称</w:t>
            </w:r>
          </w:p>
        </w:tc>
        <w:tc>
          <w:tcPr>
            <w:tcW w:w="2400" w:type="dxa"/>
            <w:gridSpan w:val="2"/>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债券交易</w:t>
            </w:r>
          </w:p>
        </w:tc>
        <w:tc>
          <w:tcPr>
            <w:tcW w:w="2340" w:type="dxa"/>
            <w:gridSpan w:val="2"/>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回购交易</w:t>
            </w:r>
          </w:p>
        </w:tc>
        <w:tc>
          <w:tcPr>
            <w:tcW w:w="2700" w:type="dxa"/>
            <w:gridSpan w:val="2"/>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权证交易</w:t>
            </w:r>
          </w:p>
        </w:tc>
      </w:tr>
      <w:tr w:rsidR="00C0329C" w:rsidRPr="00256071" w:rsidTr="00346EB8">
        <w:tc>
          <w:tcPr>
            <w:tcW w:w="1560" w:type="dxa"/>
            <w:vMerge/>
            <w:vAlign w:val="center"/>
          </w:tcPr>
          <w:p w:rsidR="00C0329C" w:rsidRPr="00256071" w:rsidRDefault="00C0329C" w:rsidP="00346EB8">
            <w:pPr>
              <w:widowControl/>
              <w:spacing w:line="276" w:lineRule="auto"/>
              <w:jc w:val="left"/>
              <w:rPr>
                <w:rFonts w:eastAsiaTheme="minorEastAsia"/>
                <w:color w:val="000000" w:themeColor="text1"/>
                <w:kern w:val="0"/>
                <w:sz w:val="24"/>
              </w:rPr>
            </w:pPr>
          </w:p>
        </w:tc>
        <w:tc>
          <w:tcPr>
            <w:tcW w:w="1320" w:type="dxa"/>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成交金额</w:t>
            </w:r>
          </w:p>
        </w:tc>
        <w:tc>
          <w:tcPr>
            <w:tcW w:w="1080" w:type="dxa"/>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占当期债券成交总额的比例</w:t>
            </w:r>
          </w:p>
        </w:tc>
        <w:tc>
          <w:tcPr>
            <w:tcW w:w="1143" w:type="dxa"/>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成交金额</w:t>
            </w:r>
          </w:p>
        </w:tc>
        <w:tc>
          <w:tcPr>
            <w:tcW w:w="1197" w:type="dxa"/>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占当期回购成交总额的比例</w:t>
            </w:r>
          </w:p>
        </w:tc>
        <w:tc>
          <w:tcPr>
            <w:tcW w:w="1497" w:type="dxa"/>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成交金额</w:t>
            </w:r>
          </w:p>
        </w:tc>
        <w:tc>
          <w:tcPr>
            <w:tcW w:w="1203" w:type="dxa"/>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占当期权</w:t>
            </w:r>
            <w:proofErr w:type="gramStart"/>
            <w:r w:rsidRPr="00256071">
              <w:rPr>
                <w:rFonts w:eastAsiaTheme="minorEastAsia"/>
                <w:color w:val="000000" w:themeColor="text1"/>
                <w:sz w:val="24"/>
              </w:rPr>
              <w:t>证成交</w:t>
            </w:r>
            <w:proofErr w:type="gramEnd"/>
            <w:r w:rsidRPr="00256071">
              <w:rPr>
                <w:rFonts w:eastAsiaTheme="minorEastAsia"/>
                <w:color w:val="000000" w:themeColor="text1"/>
                <w:sz w:val="24"/>
              </w:rPr>
              <w:t>总额的比例</w:t>
            </w:r>
          </w:p>
        </w:tc>
      </w:tr>
      <w:tr w:rsidR="00303981">
        <w:tc>
          <w:tcPr>
            <w:tcW w:w="1560" w:type="dxa"/>
            <w:vAlign w:val="center"/>
          </w:tcPr>
          <w:p w:rsidR="00303981" w:rsidRDefault="00624E00">
            <w:pPr>
              <w:jc w:val="center"/>
            </w:pPr>
            <w:r>
              <w:rPr>
                <w:rFonts w:eastAsiaTheme="minorEastAsia"/>
                <w:color w:val="000000" w:themeColor="text1"/>
                <w:sz w:val="24"/>
              </w:rPr>
              <w:t>中国国际金融股份有限公司</w:t>
            </w:r>
          </w:p>
        </w:tc>
        <w:tc>
          <w:tcPr>
            <w:tcW w:w="1320" w:type="dxa"/>
            <w:vAlign w:val="center"/>
          </w:tcPr>
          <w:p w:rsidR="00303981" w:rsidRDefault="00624E00">
            <w:pPr>
              <w:jc w:val="right"/>
            </w:pPr>
            <w:r>
              <w:rPr>
                <w:rFonts w:eastAsiaTheme="minorEastAsia"/>
                <w:color w:val="000000" w:themeColor="text1"/>
                <w:sz w:val="24"/>
              </w:rPr>
              <w:t>850,195,581.38</w:t>
            </w:r>
          </w:p>
        </w:tc>
        <w:tc>
          <w:tcPr>
            <w:tcW w:w="1080" w:type="dxa"/>
            <w:vAlign w:val="center"/>
          </w:tcPr>
          <w:p w:rsidR="00303981" w:rsidRDefault="00624E00">
            <w:pPr>
              <w:jc w:val="right"/>
            </w:pPr>
            <w:r>
              <w:rPr>
                <w:rFonts w:eastAsiaTheme="minorEastAsia"/>
                <w:color w:val="000000" w:themeColor="text1"/>
                <w:sz w:val="24"/>
              </w:rPr>
              <w:t>91.97%</w:t>
            </w:r>
          </w:p>
        </w:tc>
        <w:tc>
          <w:tcPr>
            <w:tcW w:w="1143" w:type="dxa"/>
            <w:vAlign w:val="center"/>
          </w:tcPr>
          <w:p w:rsidR="00303981" w:rsidRDefault="00624E00">
            <w:pPr>
              <w:jc w:val="right"/>
            </w:pPr>
            <w:r>
              <w:rPr>
                <w:rFonts w:eastAsiaTheme="minorEastAsia"/>
                <w:color w:val="000000" w:themeColor="text1"/>
                <w:sz w:val="24"/>
              </w:rPr>
              <w:t>29,762,100,000.00</w:t>
            </w:r>
          </w:p>
        </w:tc>
        <w:tc>
          <w:tcPr>
            <w:tcW w:w="1197" w:type="dxa"/>
            <w:vAlign w:val="center"/>
          </w:tcPr>
          <w:p w:rsidR="00303981" w:rsidRDefault="00624E00">
            <w:pPr>
              <w:jc w:val="right"/>
            </w:pPr>
            <w:r>
              <w:rPr>
                <w:rFonts w:eastAsiaTheme="minorEastAsia"/>
                <w:color w:val="000000" w:themeColor="text1"/>
                <w:sz w:val="24"/>
              </w:rPr>
              <w:t>99.37%</w:t>
            </w:r>
          </w:p>
        </w:tc>
        <w:tc>
          <w:tcPr>
            <w:tcW w:w="1497" w:type="dxa"/>
            <w:vAlign w:val="center"/>
          </w:tcPr>
          <w:p w:rsidR="00303981" w:rsidRDefault="00624E00">
            <w:pPr>
              <w:jc w:val="right"/>
            </w:pPr>
            <w:r>
              <w:rPr>
                <w:rFonts w:eastAsiaTheme="minorEastAsia"/>
                <w:color w:val="000000" w:themeColor="text1"/>
                <w:sz w:val="24"/>
              </w:rPr>
              <w:t>-</w:t>
            </w:r>
          </w:p>
        </w:tc>
        <w:tc>
          <w:tcPr>
            <w:tcW w:w="1203" w:type="dxa"/>
            <w:vAlign w:val="center"/>
          </w:tcPr>
          <w:p w:rsidR="00303981" w:rsidRDefault="00624E00">
            <w:pPr>
              <w:jc w:val="right"/>
            </w:pPr>
            <w:r>
              <w:rPr>
                <w:rFonts w:eastAsiaTheme="minorEastAsia"/>
                <w:color w:val="000000" w:themeColor="text1"/>
                <w:sz w:val="24"/>
              </w:rPr>
              <w:t>-</w:t>
            </w:r>
          </w:p>
        </w:tc>
      </w:tr>
      <w:tr w:rsidR="00303981">
        <w:tc>
          <w:tcPr>
            <w:tcW w:w="1560" w:type="dxa"/>
            <w:vAlign w:val="center"/>
          </w:tcPr>
          <w:p w:rsidR="00303981" w:rsidRDefault="00624E00">
            <w:pPr>
              <w:jc w:val="center"/>
            </w:pPr>
            <w:proofErr w:type="gramStart"/>
            <w:r>
              <w:rPr>
                <w:rFonts w:eastAsiaTheme="minorEastAsia"/>
                <w:color w:val="000000" w:themeColor="text1"/>
                <w:sz w:val="24"/>
              </w:rPr>
              <w:t>申万宏源证券</w:t>
            </w:r>
            <w:proofErr w:type="gramEnd"/>
            <w:r>
              <w:rPr>
                <w:rFonts w:eastAsiaTheme="minorEastAsia"/>
                <w:color w:val="000000" w:themeColor="text1"/>
                <w:sz w:val="24"/>
              </w:rPr>
              <w:t>有限公司</w:t>
            </w:r>
          </w:p>
        </w:tc>
        <w:tc>
          <w:tcPr>
            <w:tcW w:w="1320" w:type="dxa"/>
            <w:vAlign w:val="center"/>
          </w:tcPr>
          <w:p w:rsidR="00303981" w:rsidRDefault="00624E00">
            <w:pPr>
              <w:jc w:val="right"/>
            </w:pPr>
            <w:r>
              <w:rPr>
                <w:rFonts w:eastAsiaTheme="minorEastAsia"/>
                <w:color w:val="000000" w:themeColor="text1"/>
                <w:sz w:val="24"/>
              </w:rPr>
              <w:t>74,275,487.34</w:t>
            </w:r>
          </w:p>
        </w:tc>
        <w:tc>
          <w:tcPr>
            <w:tcW w:w="1080" w:type="dxa"/>
            <w:vAlign w:val="center"/>
          </w:tcPr>
          <w:p w:rsidR="00303981" w:rsidRDefault="00624E00">
            <w:pPr>
              <w:jc w:val="right"/>
            </w:pPr>
            <w:r>
              <w:rPr>
                <w:rFonts w:eastAsiaTheme="minorEastAsia"/>
                <w:color w:val="000000" w:themeColor="text1"/>
                <w:sz w:val="24"/>
              </w:rPr>
              <w:t>8.03%</w:t>
            </w:r>
          </w:p>
        </w:tc>
        <w:tc>
          <w:tcPr>
            <w:tcW w:w="1143" w:type="dxa"/>
            <w:vAlign w:val="center"/>
          </w:tcPr>
          <w:p w:rsidR="00303981" w:rsidRDefault="00624E00">
            <w:pPr>
              <w:jc w:val="right"/>
            </w:pPr>
            <w:r>
              <w:rPr>
                <w:rFonts w:eastAsiaTheme="minorEastAsia"/>
                <w:color w:val="000000" w:themeColor="text1"/>
                <w:sz w:val="24"/>
              </w:rPr>
              <w:t>188,800,000.00</w:t>
            </w:r>
          </w:p>
        </w:tc>
        <w:tc>
          <w:tcPr>
            <w:tcW w:w="1197" w:type="dxa"/>
            <w:vAlign w:val="center"/>
          </w:tcPr>
          <w:p w:rsidR="00303981" w:rsidRDefault="00624E00">
            <w:pPr>
              <w:jc w:val="right"/>
            </w:pPr>
            <w:r>
              <w:rPr>
                <w:rFonts w:eastAsiaTheme="minorEastAsia"/>
                <w:color w:val="000000" w:themeColor="text1"/>
                <w:sz w:val="24"/>
              </w:rPr>
              <w:t>0.63%</w:t>
            </w:r>
          </w:p>
        </w:tc>
        <w:tc>
          <w:tcPr>
            <w:tcW w:w="1497" w:type="dxa"/>
            <w:vAlign w:val="center"/>
          </w:tcPr>
          <w:p w:rsidR="00303981" w:rsidRDefault="00624E00">
            <w:pPr>
              <w:jc w:val="right"/>
            </w:pPr>
            <w:r>
              <w:rPr>
                <w:rFonts w:eastAsiaTheme="minorEastAsia"/>
                <w:color w:val="000000" w:themeColor="text1"/>
                <w:sz w:val="24"/>
              </w:rPr>
              <w:t>-</w:t>
            </w:r>
          </w:p>
        </w:tc>
        <w:tc>
          <w:tcPr>
            <w:tcW w:w="1203" w:type="dxa"/>
            <w:vAlign w:val="center"/>
          </w:tcPr>
          <w:p w:rsidR="00303981" w:rsidRDefault="00624E00">
            <w:pPr>
              <w:jc w:val="right"/>
            </w:pPr>
            <w:r>
              <w:rPr>
                <w:rFonts w:eastAsiaTheme="minorEastAsia"/>
                <w:color w:val="000000" w:themeColor="text1"/>
                <w:sz w:val="24"/>
              </w:rPr>
              <w:t>-</w:t>
            </w:r>
          </w:p>
        </w:tc>
      </w:tr>
    </w:tbl>
    <w:p w:rsidR="00303981" w:rsidRDefault="00624E00">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注：</w:t>
      </w:r>
      <w:r w:rsidR="001D3797" w:rsidRPr="000C6297">
        <w:rPr>
          <w:rFonts w:eastAsiaTheme="minorEastAsia" w:hint="eastAsia"/>
          <w:color w:val="000000" w:themeColor="text1"/>
          <w:sz w:val="24"/>
        </w:rPr>
        <w:t>1</w:t>
      </w:r>
      <w:r w:rsidR="001D3797" w:rsidRPr="000C6297">
        <w:rPr>
          <w:rFonts w:eastAsiaTheme="minorEastAsia" w:hint="eastAsia"/>
          <w:color w:val="000000" w:themeColor="text1"/>
          <w:sz w:val="24"/>
        </w:rPr>
        <w:t>、报告期内，本基金新增加交易单元为中泰证券股份有限公司，其它交易单元未发生变化</w:t>
      </w:r>
      <w:r w:rsidR="001D3797">
        <w:rPr>
          <w:rFonts w:eastAsiaTheme="minorEastAsia" w:hint="eastAsia"/>
          <w:color w:val="000000" w:themeColor="text1"/>
          <w:sz w:val="24"/>
        </w:rPr>
        <w:t>；</w:t>
      </w:r>
    </w:p>
    <w:p w:rsidR="00303981" w:rsidRDefault="00624E00">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2</w:t>
      </w:r>
      <w:r>
        <w:rPr>
          <w:rFonts w:eastAsiaTheme="minorEastAsia"/>
          <w:color w:val="000000" w:themeColor="text1"/>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C0329C" w:rsidRPr="00256071" w:rsidRDefault="00C0329C" w:rsidP="00256071">
      <w:pPr>
        <w:autoSpaceDE w:val="0"/>
        <w:autoSpaceDN w:val="0"/>
        <w:adjustRightInd w:val="0"/>
        <w:spacing w:line="360" w:lineRule="auto"/>
        <w:ind w:firstLineChars="200" w:firstLine="480"/>
        <w:jc w:val="left"/>
        <w:rPr>
          <w:rFonts w:eastAsiaTheme="minorEastAsia"/>
          <w:color w:val="000000" w:themeColor="text1"/>
          <w:sz w:val="24"/>
        </w:rPr>
      </w:pPr>
      <w:r w:rsidRPr="00256071">
        <w:rPr>
          <w:rFonts w:eastAsiaTheme="minorEastAsia"/>
          <w:color w:val="000000" w:themeColor="text1"/>
          <w:sz w:val="24"/>
        </w:rPr>
        <w:t>3</w:t>
      </w:r>
      <w:r w:rsidRPr="00256071">
        <w:rPr>
          <w:rFonts w:eastAsiaTheme="minorEastAsia"/>
          <w:color w:val="000000" w:themeColor="text1"/>
          <w:sz w:val="24"/>
        </w:rPr>
        <w:t>、租用证券公司交易单元的程序：首先根据租用证券公司交易单元的选择标准进行综合评价，然后根据评价选择基金交易单元。研究部提交方案，并上报公司批准。</w:t>
      </w:r>
    </w:p>
    <w:p w:rsidR="001A59F9" w:rsidRPr="006E344B" w:rsidRDefault="001A59F9" w:rsidP="00026C9C">
      <w:pPr>
        <w:spacing w:line="360" w:lineRule="auto"/>
        <w:rPr>
          <w:rFonts w:asciiTheme="minorEastAsia" w:eastAsiaTheme="minorEastAsia" w:hAnsiTheme="minorEastAsia"/>
          <w:color w:val="000000"/>
          <w:szCs w:val="21"/>
        </w:rPr>
      </w:pPr>
    </w:p>
    <w:p w:rsidR="001A59F9" w:rsidRPr="00ED4838" w:rsidRDefault="001A59F9" w:rsidP="00ED4838">
      <w:pPr>
        <w:pStyle w:val="20"/>
        <w:spacing w:before="29" w:after="0" w:line="288" w:lineRule="auto"/>
        <w:rPr>
          <w:b w:val="0"/>
          <w:kern w:val="0"/>
        </w:rPr>
      </w:pPr>
      <w:bookmarkStart w:id="195" w:name="_Toc361324901"/>
      <w:bookmarkStart w:id="196" w:name="_Toc4141665"/>
      <w:r w:rsidRPr="00ED4838">
        <w:rPr>
          <w:rFonts w:ascii="Times New Roman" w:hAnsi="Times New Roman"/>
          <w:kern w:val="0"/>
          <w:szCs w:val="24"/>
        </w:rPr>
        <w:lastRenderedPageBreak/>
        <w:t>11.9</w:t>
      </w:r>
      <w:r w:rsidRPr="00ED4838">
        <w:rPr>
          <w:rFonts w:ascii="Times New Roman" w:hAnsi="Times New Roman" w:hint="eastAsia"/>
          <w:kern w:val="0"/>
          <w:szCs w:val="24"/>
        </w:rPr>
        <w:t>其他重大事件</w:t>
      </w:r>
      <w:bookmarkEnd w:id="195"/>
      <w:bookmarkEnd w:id="196"/>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331"/>
        <w:gridCol w:w="1629"/>
      </w:tblGrid>
      <w:tr w:rsidR="001A59F9" w:rsidRPr="00D564C7" w:rsidTr="006A1878">
        <w:tc>
          <w:tcPr>
            <w:tcW w:w="720" w:type="dxa"/>
            <w:vAlign w:val="center"/>
          </w:tcPr>
          <w:p w:rsidR="001A59F9" w:rsidRPr="00AB104C" w:rsidRDefault="001A59F9" w:rsidP="00AB104C">
            <w:pPr>
              <w:widowControl/>
              <w:autoSpaceDE w:val="0"/>
              <w:autoSpaceDN w:val="0"/>
              <w:spacing w:before="29" w:line="288" w:lineRule="auto"/>
              <w:ind w:right="-15"/>
              <w:jc w:val="center"/>
              <w:textAlignment w:val="bottom"/>
              <w:rPr>
                <w:color w:val="000000"/>
                <w:sz w:val="24"/>
              </w:rPr>
            </w:pPr>
            <w:r w:rsidRPr="00AB104C">
              <w:rPr>
                <w:rFonts w:hint="eastAsia"/>
                <w:color w:val="000000"/>
                <w:sz w:val="24"/>
              </w:rPr>
              <w:t>序号</w:t>
            </w:r>
          </w:p>
        </w:tc>
        <w:tc>
          <w:tcPr>
            <w:tcW w:w="4320" w:type="dxa"/>
            <w:vAlign w:val="center"/>
          </w:tcPr>
          <w:p w:rsidR="001A59F9" w:rsidRPr="00AB104C" w:rsidRDefault="001A59F9" w:rsidP="00AB104C">
            <w:pPr>
              <w:widowControl/>
              <w:autoSpaceDE w:val="0"/>
              <w:autoSpaceDN w:val="0"/>
              <w:spacing w:before="29" w:line="288" w:lineRule="auto"/>
              <w:ind w:right="-15"/>
              <w:jc w:val="center"/>
              <w:textAlignment w:val="bottom"/>
              <w:rPr>
                <w:color w:val="000000"/>
                <w:sz w:val="24"/>
              </w:rPr>
            </w:pPr>
            <w:r w:rsidRPr="00AB104C">
              <w:rPr>
                <w:rFonts w:hint="eastAsia"/>
                <w:color w:val="000000"/>
                <w:sz w:val="24"/>
              </w:rPr>
              <w:t>公告事项</w:t>
            </w:r>
          </w:p>
        </w:tc>
        <w:tc>
          <w:tcPr>
            <w:tcW w:w="2331" w:type="dxa"/>
            <w:vAlign w:val="center"/>
          </w:tcPr>
          <w:p w:rsidR="001A59F9" w:rsidRPr="00AB104C" w:rsidRDefault="001A59F9" w:rsidP="00AB104C">
            <w:pPr>
              <w:widowControl/>
              <w:autoSpaceDE w:val="0"/>
              <w:autoSpaceDN w:val="0"/>
              <w:spacing w:before="29" w:line="288" w:lineRule="auto"/>
              <w:ind w:right="-15"/>
              <w:jc w:val="center"/>
              <w:textAlignment w:val="bottom"/>
              <w:rPr>
                <w:color w:val="000000"/>
                <w:sz w:val="24"/>
              </w:rPr>
            </w:pPr>
            <w:r w:rsidRPr="00AB104C">
              <w:rPr>
                <w:rFonts w:hint="eastAsia"/>
                <w:color w:val="000000"/>
                <w:sz w:val="24"/>
              </w:rPr>
              <w:t>法定披露方式</w:t>
            </w:r>
          </w:p>
        </w:tc>
        <w:tc>
          <w:tcPr>
            <w:tcW w:w="1629" w:type="dxa"/>
            <w:vAlign w:val="center"/>
          </w:tcPr>
          <w:p w:rsidR="001A59F9" w:rsidRPr="00AB104C" w:rsidRDefault="001A59F9" w:rsidP="00AB104C">
            <w:pPr>
              <w:widowControl/>
              <w:autoSpaceDE w:val="0"/>
              <w:autoSpaceDN w:val="0"/>
              <w:spacing w:before="29" w:line="288" w:lineRule="auto"/>
              <w:ind w:right="-15"/>
              <w:jc w:val="center"/>
              <w:textAlignment w:val="bottom"/>
              <w:rPr>
                <w:color w:val="000000"/>
                <w:sz w:val="24"/>
              </w:rPr>
            </w:pPr>
            <w:r w:rsidRPr="00AB104C">
              <w:rPr>
                <w:rFonts w:hint="eastAsia"/>
                <w:color w:val="000000"/>
                <w:sz w:val="24"/>
              </w:rPr>
              <w:t>法定披露日期</w:t>
            </w:r>
          </w:p>
        </w:tc>
      </w:tr>
      <w:tr w:rsidR="00303981">
        <w:tc>
          <w:tcPr>
            <w:tcW w:w="720" w:type="dxa"/>
            <w:vAlign w:val="center"/>
          </w:tcPr>
          <w:p w:rsidR="00303981" w:rsidRDefault="00624E00">
            <w:pPr>
              <w:jc w:val="center"/>
            </w:pPr>
            <w:r>
              <w:rPr>
                <w:color w:val="000000"/>
                <w:sz w:val="24"/>
              </w:rPr>
              <w:t>1</w:t>
            </w:r>
          </w:p>
        </w:tc>
        <w:tc>
          <w:tcPr>
            <w:tcW w:w="4320" w:type="dxa"/>
            <w:vAlign w:val="center"/>
          </w:tcPr>
          <w:p w:rsidR="00303981" w:rsidRDefault="00624E00">
            <w:pPr>
              <w:jc w:val="left"/>
            </w:pPr>
            <w:r>
              <w:rPr>
                <w:color w:val="000000"/>
                <w:sz w:val="24"/>
              </w:rPr>
              <w:t>交银施罗德基金管理有限公司关于旗下基金缴纳增值税的提示性公告</w:t>
            </w:r>
          </w:p>
        </w:tc>
        <w:tc>
          <w:tcPr>
            <w:tcW w:w="2331" w:type="dxa"/>
            <w:vAlign w:val="center"/>
          </w:tcPr>
          <w:p w:rsidR="00303981" w:rsidRDefault="00624E00">
            <w:pPr>
              <w:jc w:val="center"/>
            </w:pPr>
            <w:r>
              <w:rPr>
                <w:color w:val="000000"/>
                <w:sz w:val="24"/>
              </w:rPr>
              <w:t>中国证券报、上海证券报、证券时报</w:t>
            </w:r>
          </w:p>
        </w:tc>
        <w:tc>
          <w:tcPr>
            <w:tcW w:w="1629" w:type="dxa"/>
            <w:vAlign w:val="center"/>
          </w:tcPr>
          <w:p w:rsidR="00303981" w:rsidRDefault="00624E00">
            <w:pPr>
              <w:jc w:val="center"/>
            </w:pPr>
            <w:r>
              <w:rPr>
                <w:color w:val="000000"/>
                <w:sz w:val="24"/>
              </w:rPr>
              <w:t>2018-01-03</w:t>
            </w:r>
          </w:p>
        </w:tc>
      </w:tr>
      <w:tr w:rsidR="00303981">
        <w:tc>
          <w:tcPr>
            <w:tcW w:w="720" w:type="dxa"/>
            <w:vAlign w:val="center"/>
          </w:tcPr>
          <w:p w:rsidR="00303981" w:rsidRDefault="00624E00">
            <w:pPr>
              <w:jc w:val="center"/>
            </w:pPr>
            <w:r>
              <w:rPr>
                <w:color w:val="000000"/>
                <w:sz w:val="24"/>
              </w:rPr>
              <w:t>2</w:t>
            </w:r>
          </w:p>
        </w:tc>
        <w:tc>
          <w:tcPr>
            <w:tcW w:w="4320" w:type="dxa"/>
            <w:vAlign w:val="center"/>
          </w:tcPr>
          <w:p w:rsidR="00303981" w:rsidRDefault="00624E00">
            <w:pPr>
              <w:jc w:val="left"/>
            </w:pPr>
            <w:r>
              <w:rPr>
                <w:color w:val="000000"/>
                <w:sz w:val="24"/>
              </w:rPr>
              <w:t>交银施罗德基金管理有限公司关于旗下部分基金参与中国农业银行股份有限公司基金交易费率优惠活动的公告</w:t>
            </w:r>
          </w:p>
        </w:tc>
        <w:tc>
          <w:tcPr>
            <w:tcW w:w="2331" w:type="dxa"/>
            <w:vAlign w:val="center"/>
          </w:tcPr>
          <w:p w:rsidR="00303981" w:rsidRDefault="00624E00">
            <w:pPr>
              <w:jc w:val="center"/>
            </w:pPr>
            <w:r>
              <w:rPr>
                <w:color w:val="000000"/>
                <w:sz w:val="24"/>
              </w:rPr>
              <w:t>中国证券报、上海证券报、证券时报</w:t>
            </w:r>
          </w:p>
        </w:tc>
        <w:tc>
          <w:tcPr>
            <w:tcW w:w="1629" w:type="dxa"/>
            <w:vAlign w:val="center"/>
          </w:tcPr>
          <w:p w:rsidR="00303981" w:rsidRDefault="00624E00">
            <w:pPr>
              <w:jc w:val="center"/>
            </w:pPr>
            <w:r>
              <w:rPr>
                <w:color w:val="000000"/>
                <w:sz w:val="24"/>
              </w:rPr>
              <w:t>2018-01-09</w:t>
            </w:r>
          </w:p>
        </w:tc>
      </w:tr>
      <w:tr w:rsidR="00303981">
        <w:tc>
          <w:tcPr>
            <w:tcW w:w="720" w:type="dxa"/>
            <w:vAlign w:val="center"/>
          </w:tcPr>
          <w:p w:rsidR="00303981" w:rsidRDefault="00624E00">
            <w:pPr>
              <w:jc w:val="center"/>
            </w:pPr>
            <w:r>
              <w:rPr>
                <w:color w:val="000000"/>
                <w:sz w:val="24"/>
              </w:rPr>
              <w:t>3</w:t>
            </w:r>
          </w:p>
        </w:tc>
        <w:tc>
          <w:tcPr>
            <w:tcW w:w="4320" w:type="dxa"/>
            <w:vAlign w:val="center"/>
          </w:tcPr>
          <w:p w:rsidR="00303981" w:rsidRDefault="00624E00">
            <w:pPr>
              <w:jc w:val="left"/>
            </w:pPr>
            <w:r>
              <w:rPr>
                <w:color w:val="000000"/>
                <w:sz w:val="24"/>
              </w:rPr>
              <w:t>交银</w:t>
            </w:r>
            <w:proofErr w:type="gramStart"/>
            <w:r>
              <w:rPr>
                <w:color w:val="000000"/>
                <w:sz w:val="24"/>
              </w:rPr>
              <w:t>施罗德纯债债券</w:t>
            </w:r>
            <w:proofErr w:type="gramEnd"/>
            <w:r>
              <w:rPr>
                <w:color w:val="000000"/>
                <w:sz w:val="24"/>
              </w:rPr>
              <w:t>型发起式证券投资基金</w:t>
            </w:r>
            <w:r>
              <w:rPr>
                <w:color w:val="000000"/>
                <w:sz w:val="24"/>
              </w:rPr>
              <w:t>2017</w:t>
            </w:r>
            <w:r>
              <w:rPr>
                <w:color w:val="000000"/>
                <w:sz w:val="24"/>
              </w:rPr>
              <w:t>年第</w:t>
            </w:r>
            <w:r>
              <w:rPr>
                <w:color w:val="000000"/>
                <w:sz w:val="24"/>
              </w:rPr>
              <w:t>4</w:t>
            </w:r>
            <w:r>
              <w:rPr>
                <w:color w:val="000000"/>
                <w:sz w:val="24"/>
              </w:rPr>
              <w:t>季度报告</w:t>
            </w:r>
          </w:p>
        </w:tc>
        <w:tc>
          <w:tcPr>
            <w:tcW w:w="2331" w:type="dxa"/>
            <w:vAlign w:val="center"/>
          </w:tcPr>
          <w:p w:rsidR="00303981" w:rsidRDefault="00624E00">
            <w:pPr>
              <w:jc w:val="center"/>
            </w:pPr>
            <w:r>
              <w:rPr>
                <w:color w:val="000000"/>
                <w:sz w:val="24"/>
              </w:rPr>
              <w:t>中国证券报、上海证券报、证券时报</w:t>
            </w:r>
          </w:p>
        </w:tc>
        <w:tc>
          <w:tcPr>
            <w:tcW w:w="1629" w:type="dxa"/>
            <w:vAlign w:val="center"/>
          </w:tcPr>
          <w:p w:rsidR="00303981" w:rsidRDefault="00624E00">
            <w:pPr>
              <w:jc w:val="center"/>
            </w:pPr>
            <w:r>
              <w:rPr>
                <w:color w:val="000000"/>
                <w:sz w:val="24"/>
              </w:rPr>
              <w:t>2018-01-22</w:t>
            </w:r>
          </w:p>
        </w:tc>
      </w:tr>
      <w:tr w:rsidR="00303981">
        <w:tc>
          <w:tcPr>
            <w:tcW w:w="720" w:type="dxa"/>
            <w:vAlign w:val="center"/>
          </w:tcPr>
          <w:p w:rsidR="00303981" w:rsidRDefault="00624E00">
            <w:pPr>
              <w:jc w:val="center"/>
            </w:pPr>
            <w:r>
              <w:rPr>
                <w:color w:val="000000"/>
                <w:sz w:val="24"/>
              </w:rPr>
              <w:t>4</w:t>
            </w:r>
          </w:p>
        </w:tc>
        <w:tc>
          <w:tcPr>
            <w:tcW w:w="4320" w:type="dxa"/>
            <w:vAlign w:val="center"/>
          </w:tcPr>
          <w:p w:rsidR="00303981" w:rsidRDefault="00624E00">
            <w:pPr>
              <w:jc w:val="left"/>
            </w:pPr>
            <w:r>
              <w:rPr>
                <w:color w:val="000000"/>
                <w:sz w:val="24"/>
              </w:rPr>
              <w:t>交银施罗德基金管理有限公司关于增加嘉实财富管理有限公司为旗下部分基金的场外销售机构并参与其基金前端申购（含定期定额投资）费率优惠活动的公告</w:t>
            </w:r>
          </w:p>
        </w:tc>
        <w:tc>
          <w:tcPr>
            <w:tcW w:w="2331" w:type="dxa"/>
            <w:vAlign w:val="center"/>
          </w:tcPr>
          <w:p w:rsidR="00303981" w:rsidRDefault="00624E00">
            <w:pPr>
              <w:jc w:val="center"/>
            </w:pPr>
            <w:r>
              <w:rPr>
                <w:color w:val="000000"/>
                <w:sz w:val="24"/>
              </w:rPr>
              <w:t>中国证券报、上海证券报、证券时报</w:t>
            </w:r>
          </w:p>
        </w:tc>
        <w:tc>
          <w:tcPr>
            <w:tcW w:w="1629" w:type="dxa"/>
            <w:vAlign w:val="center"/>
          </w:tcPr>
          <w:p w:rsidR="00303981" w:rsidRDefault="00624E00">
            <w:pPr>
              <w:jc w:val="center"/>
            </w:pPr>
            <w:r>
              <w:rPr>
                <w:color w:val="000000"/>
                <w:sz w:val="24"/>
              </w:rPr>
              <w:t>2018-01-31</w:t>
            </w:r>
          </w:p>
        </w:tc>
      </w:tr>
      <w:tr w:rsidR="00303981">
        <w:tc>
          <w:tcPr>
            <w:tcW w:w="720" w:type="dxa"/>
            <w:vAlign w:val="center"/>
          </w:tcPr>
          <w:p w:rsidR="00303981" w:rsidRDefault="00624E00">
            <w:pPr>
              <w:jc w:val="center"/>
            </w:pPr>
            <w:r>
              <w:rPr>
                <w:color w:val="000000"/>
                <w:sz w:val="24"/>
              </w:rPr>
              <w:t>5</w:t>
            </w:r>
          </w:p>
        </w:tc>
        <w:tc>
          <w:tcPr>
            <w:tcW w:w="4320" w:type="dxa"/>
            <w:vAlign w:val="center"/>
          </w:tcPr>
          <w:p w:rsidR="00303981" w:rsidRDefault="00624E00">
            <w:pPr>
              <w:jc w:val="left"/>
            </w:pPr>
            <w:r>
              <w:rPr>
                <w:color w:val="000000"/>
                <w:sz w:val="24"/>
              </w:rPr>
              <w:t>交银</w:t>
            </w:r>
            <w:proofErr w:type="gramStart"/>
            <w:r>
              <w:rPr>
                <w:color w:val="000000"/>
                <w:sz w:val="24"/>
              </w:rPr>
              <w:t>施罗德纯债债券</w:t>
            </w:r>
            <w:proofErr w:type="gramEnd"/>
            <w:r>
              <w:rPr>
                <w:color w:val="000000"/>
                <w:sz w:val="24"/>
              </w:rPr>
              <w:t>型发起式证券投资基金（更新）招募说明书摘要（</w:t>
            </w:r>
            <w:r>
              <w:rPr>
                <w:color w:val="000000"/>
                <w:sz w:val="24"/>
              </w:rPr>
              <w:t>2017</w:t>
            </w:r>
            <w:r>
              <w:rPr>
                <w:color w:val="000000"/>
                <w:sz w:val="24"/>
              </w:rPr>
              <w:t>年第</w:t>
            </w:r>
            <w:r>
              <w:rPr>
                <w:color w:val="000000"/>
                <w:sz w:val="24"/>
              </w:rPr>
              <w:t>2</w:t>
            </w:r>
            <w:r>
              <w:rPr>
                <w:color w:val="000000"/>
                <w:sz w:val="24"/>
              </w:rPr>
              <w:t>号）</w:t>
            </w:r>
          </w:p>
        </w:tc>
        <w:tc>
          <w:tcPr>
            <w:tcW w:w="2331" w:type="dxa"/>
            <w:vAlign w:val="center"/>
          </w:tcPr>
          <w:p w:rsidR="00303981" w:rsidRDefault="00624E00">
            <w:pPr>
              <w:jc w:val="center"/>
            </w:pPr>
            <w:r>
              <w:rPr>
                <w:color w:val="000000"/>
                <w:sz w:val="24"/>
              </w:rPr>
              <w:t>中国证券报、上海证券报、证券时报</w:t>
            </w:r>
          </w:p>
        </w:tc>
        <w:tc>
          <w:tcPr>
            <w:tcW w:w="1629" w:type="dxa"/>
            <w:vAlign w:val="center"/>
          </w:tcPr>
          <w:p w:rsidR="00303981" w:rsidRDefault="00624E00">
            <w:pPr>
              <w:jc w:val="center"/>
            </w:pPr>
            <w:r>
              <w:rPr>
                <w:color w:val="000000"/>
                <w:sz w:val="24"/>
              </w:rPr>
              <w:t>2018-02-02</w:t>
            </w:r>
          </w:p>
        </w:tc>
      </w:tr>
      <w:tr w:rsidR="00303981">
        <w:tc>
          <w:tcPr>
            <w:tcW w:w="720" w:type="dxa"/>
            <w:vAlign w:val="center"/>
          </w:tcPr>
          <w:p w:rsidR="00303981" w:rsidRDefault="00624E00">
            <w:pPr>
              <w:jc w:val="center"/>
            </w:pPr>
            <w:r>
              <w:rPr>
                <w:color w:val="000000"/>
                <w:sz w:val="24"/>
              </w:rPr>
              <w:t>6</w:t>
            </w:r>
          </w:p>
        </w:tc>
        <w:tc>
          <w:tcPr>
            <w:tcW w:w="4320" w:type="dxa"/>
            <w:vAlign w:val="center"/>
          </w:tcPr>
          <w:p w:rsidR="00303981" w:rsidRDefault="00624E00">
            <w:pPr>
              <w:jc w:val="left"/>
            </w:pPr>
            <w:r>
              <w:rPr>
                <w:color w:val="000000"/>
                <w:sz w:val="24"/>
              </w:rPr>
              <w:t>交银施罗德基金管理有限公司关于交银</w:t>
            </w:r>
            <w:proofErr w:type="gramStart"/>
            <w:r>
              <w:rPr>
                <w:color w:val="000000"/>
                <w:sz w:val="24"/>
              </w:rPr>
              <w:t>施罗德纯债债券</w:t>
            </w:r>
            <w:proofErr w:type="gramEnd"/>
            <w:r>
              <w:rPr>
                <w:color w:val="000000"/>
                <w:sz w:val="24"/>
              </w:rPr>
              <w:t>型发起式证券投资基金修改基金合同的公告</w:t>
            </w:r>
          </w:p>
        </w:tc>
        <w:tc>
          <w:tcPr>
            <w:tcW w:w="2331" w:type="dxa"/>
            <w:vAlign w:val="center"/>
          </w:tcPr>
          <w:p w:rsidR="00303981" w:rsidRDefault="00624E00">
            <w:pPr>
              <w:jc w:val="center"/>
            </w:pPr>
            <w:r>
              <w:rPr>
                <w:color w:val="000000"/>
                <w:sz w:val="24"/>
              </w:rPr>
              <w:t>中国证券报、上海证券报、证券时报</w:t>
            </w:r>
          </w:p>
        </w:tc>
        <w:tc>
          <w:tcPr>
            <w:tcW w:w="1629" w:type="dxa"/>
            <w:vAlign w:val="center"/>
          </w:tcPr>
          <w:p w:rsidR="00303981" w:rsidRDefault="00624E00">
            <w:pPr>
              <w:jc w:val="center"/>
            </w:pPr>
            <w:r>
              <w:rPr>
                <w:color w:val="000000"/>
                <w:sz w:val="24"/>
              </w:rPr>
              <w:t>2018-03-22</w:t>
            </w:r>
          </w:p>
        </w:tc>
      </w:tr>
      <w:tr w:rsidR="00303981">
        <w:tc>
          <w:tcPr>
            <w:tcW w:w="720" w:type="dxa"/>
            <w:vAlign w:val="center"/>
          </w:tcPr>
          <w:p w:rsidR="00303981" w:rsidRDefault="00624E00">
            <w:pPr>
              <w:jc w:val="center"/>
            </w:pPr>
            <w:r>
              <w:rPr>
                <w:color w:val="000000"/>
                <w:sz w:val="24"/>
              </w:rPr>
              <w:t>7</w:t>
            </w:r>
          </w:p>
        </w:tc>
        <w:tc>
          <w:tcPr>
            <w:tcW w:w="4320" w:type="dxa"/>
            <w:vAlign w:val="center"/>
          </w:tcPr>
          <w:p w:rsidR="00303981" w:rsidRDefault="00624E00">
            <w:pPr>
              <w:jc w:val="left"/>
            </w:pPr>
            <w:r>
              <w:rPr>
                <w:color w:val="000000"/>
                <w:sz w:val="24"/>
              </w:rPr>
              <w:t>交银</w:t>
            </w:r>
            <w:proofErr w:type="gramStart"/>
            <w:r>
              <w:rPr>
                <w:color w:val="000000"/>
                <w:sz w:val="24"/>
              </w:rPr>
              <w:t>施罗德纯债债券</w:t>
            </w:r>
            <w:proofErr w:type="gramEnd"/>
            <w:r>
              <w:rPr>
                <w:color w:val="000000"/>
                <w:sz w:val="24"/>
              </w:rPr>
              <w:t>型发起式证券投资基金</w:t>
            </w:r>
            <w:r>
              <w:rPr>
                <w:color w:val="000000"/>
                <w:sz w:val="24"/>
              </w:rPr>
              <w:t>2017</w:t>
            </w:r>
            <w:r>
              <w:rPr>
                <w:color w:val="000000"/>
                <w:sz w:val="24"/>
              </w:rPr>
              <w:t>年年度报告摘要</w:t>
            </w:r>
          </w:p>
        </w:tc>
        <w:tc>
          <w:tcPr>
            <w:tcW w:w="2331" w:type="dxa"/>
            <w:vAlign w:val="center"/>
          </w:tcPr>
          <w:p w:rsidR="00303981" w:rsidRDefault="00624E00">
            <w:pPr>
              <w:jc w:val="center"/>
            </w:pPr>
            <w:r>
              <w:rPr>
                <w:color w:val="000000"/>
                <w:sz w:val="24"/>
              </w:rPr>
              <w:t>中国证券报、上海证券报、证券时报</w:t>
            </w:r>
          </w:p>
        </w:tc>
        <w:tc>
          <w:tcPr>
            <w:tcW w:w="1629" w:type="dxa"/>
            <w:vAlign w:val="center"/>
          </w:tcPr>
          <w:p w:rsidR="00303981" w:rsidRDefault="00624E00">
            <w:pPr>
              <w:jc w:val="center"/>
            </w:pPr>
            <w:r>
              <w:rPr>
                <w:color w:val="000000"/>
                <w:sz w:val="24"/>
              </w:rPr>
              <w:t>2018-03-28</w:t>
            </w:r>
          </w:p>
        </w:tc>
      </w:tr>
      <w:tr w:rsidR="00303981">
        <w:tc>
          <w:tcPr>
            <w:tcW w:w="720" w:type="dxa"/>
            <w:vAlign w:val="center"/>
          </w:tcPr>
          <w:p w:rsidR="00303981" w:rsidRDefault="00624E00">
            <w:pPr>
              <w:jc w:val="center"/>
            </w:pPr>
            <w:r>
              <w:rPr>
                <w:color w:val="000000"/>
                <w:sz w:val="24"/>
              </w:rPr>
              <w:t>8</w:t>
            </w:r>
          </w:p>
        </w:tc>
        <w:tc>
          <w:tcPr>
            <w:tcW w:w="4320" w:type="dxa"/>
            <w:vAlign w:val="center"/>
          </w:tcPr>
          <w:p w:rsidR="00303981" w:rsidRDefault="00624E00">
            <w:pPr>
              <w:jc w:val="left"/>
            </w:pPr>
            <w:r>
              <w:rPr>
                <w:color w:val="000000"/>
                <w:sz w:val="24"/>
              </w:rPr>
              <w:t>交银施罗德基金管理有限公司关于旗下部分基金参加交通银行股份有限公司手机银行基金前端申购（含定期定额投资业务）费率优惠活动的公告</w:t>
            </w:r>
          </w:p>
        </w:tc>
        <w:tc>
          <w:tcPr>
            <w:tcW w:w="2331" w:type="dxa"/>
            <w:vAlign w:val="center"/>
          </w:tcPr>
          <w:p w:rsidR="00303981" w:rsidRDefault="00624E00">
            <w:pPr>
              <w:jc w:val="center"/>
            </w:pPr>
            <w:r>
              <w:rPr>
                <w:color w:val="000000"/>
                <w:sz w:val="24"/>
              </w:rPr>
              <w:t>中国证券报、上海证券报、证券时报</w:t>
            </w:r>
          </w:p>
        </w:tc>
        <w:tc>
          <w:tcPr>
            <w:tcW w:w="1629" w:type="dxa"/>
            <w:vAlign w:val="center"/>
          </w:tcPr>
          <w:p w:rsidR="00303981" w:rsidRDefault="00624E00">
            <w:pPr>
              <w:jc w:val="center"/>
            </w:pPr>
            <w:r>
              <w:rPr>
                <w:color w:val="000000"/>
                <w:sz w:val="24"/>
              </w:rPr>
              <w:t>2018-03-30</w:t>
            </w:r>
          </w:p>
        </w:tc>
      </w:tr>
      <w:tr w:rsidR="00303981">
        <w:tc>
          <w:tcPr>
            <w:tcW w:w="720" w:type="dxa"/>
            <w:vAlign w:val="center"/>
          </w:tcPr>
          <w:p w:rsidR="00303981" w:rsidRDefault="00624E00">
            <w:pPr>
              <w:jc w:val="center"/>
            </w:pPr>
            <w:r>
              <w:rPr>
                <w:color w:val="000000"/>
                <w:sz w:val="24"/>
              </w:rPr>
              <w:t>9</w:t>
            </w:r>
          </w:p>
        </w:tc>
        <w:tc>
          <w:tcPr>
            <w:tcW w:w="4320" w:type="dxa"/>
            <w:vAlign w:val="center"/>
          </w:tcPr>
          <w:p w:rsidR="00303981" w:rsidRDefault="00624E00">
            <w:pPr>
              <w:jc w:val="left"/>
            </w:pPr>
            <w:r>
              <w:rPr>
                <w:color w:val="000000"/>
                <w:sz w:val="24"/>
              </w:rPr>
              <w:t>交银</w:t>
            </w:r>
            <w:proofErr w:type="gramStart"/>
            <w:r>
              <w:rPr>
                <w:color w:val="000000"/>
                <w:sz w:val="24"/>
              </w:rPr>
              <w:t>施罗德纯债债券</w:t>
            </w:r>
            <w:proofErr w:type="gramEnd"/>
            <w:r>
              <w:rPr>
                <w:color w:val="000000"/>
                <w:sz w:val="24"/>
              </w:rPr>
              <w:t>型发起式证券投资基金</w:t>
            </w:r>
            <w:r>
              <w:rPr>
                <w:color w:val="000000"/>
                <w:sz w:val="24"/>
              </w:rPr>
              <w:t>2018</w:t>
            </w:r>
            <w:r>
              <w:rPr>
                <w:color w:val="000000"/>
                <w:sz w:val="24"/>
              </w:rPr>
              <w:t>年第</w:t>
            </w:r>
            <w:r>
              <w:rPr>
                <w:color w:val="000000"/>
                <w:sz w:val="24"/>
              </w:rPr>
              <w:t>1</w:t>
            </w:r>
            <w:r>
              <w:rPr>
                <w:color w:val="000000"/>
                <w:sz w:val="24"/>
              </w:rPr>
              <w:t>季度报告</w:t>
            </w:r>
          </w:p>
        </w:tc>
        <w:tc>
          <w:tcPr>
            <w:tcW w:w="2331" w:type="dxa"/>
            <w:vAlign w:val="center"/>
          </w:tcPr>
          <w:p w:rsidR="00303981" w:rsidRDefault="00624E00">
            <w:pPr>
              <w:jc w:val="center"/>
            </w:pPr>
            <w:r>
              <w:rPr>
                <w:color w:val="000000"/>
                <w:sz w:val="24"/>
              </w:rPr>
              <w:t>中国证券报、上海证券报、证券时报</w:t>
            </w:r>
          </w:p>
        </w:tc>
        <w:tc>
          <w:tcPr>
            <w:tcW w:w="1629" w:type="dxa"/>
            <w:vAlign w:val="center"/>
          </w:tcPr>
          <w:p w:rsidR="00303981" w:rsidRDefault="00624E00">
            <w:pPr>
              <w:jc w:val="center"/>
            </w:pPr>
            <w:r>
              <w:rPr>
                <w:color w:val="000000"/>
                <w:sz w:val="24"/>
              </w:rPr>
              <w:t>2018-04-21</w:t>
            </w:r>
          </w:p>
        </w:tc>
      </w:tr>
      <w:tr w:rsidR="00303981">
        <w:tc>
          <w:tcPr>
            <w:tcW w:w="720" w:type="dxa"/>
            <w:vAlign w:val="center"/>
          </w:tcPr>
          <w:p w:rsidR="00303981" w:rsidRDefault="00624E00">
            <w:pPr>
              <w:jc w:val="center"/>
            </w:pPr>
            <w:r>
              <w:rPr>
                <w:color w:val="000000"/>
                <w:sz w:val="24"/>
              </w:rPr>
              <w:t>10</w:t>
            </w:r>
          </w:p>
        </w:tc>
        <w:tc>
          <w:tcPr>
            <w:tcW w:w="4320" w:type="dxa"/>
            <w:vAlign w:val="center"/>
          </w:tcPr>
          <w:p w:rsidR="00303981" w:rsidRDefault="00624E00">
            <w:pPr>
              <w:jc w:val="left"/>
            </w:pPr>
            <w:r>
              <w:rPr>
                <w:color w:val="000000"/>
                <w:sz w:val="24"/>
              </w:rPr>
              <w:t>交银施罗德基金管理有限公司关于旗下部分基金参与中国银河证券股份有限公司基金前端申购（含定期定额投资）费率优惠活动的公告</w:t>
            </w:r>
          </w:p>
        </w:tc>
        <w:tc>
          <w:tcPr>
            <w:tcW w:w="2331" w:type="dxa"/>
            <w:vAlign w:val="center"/>
          </w:tcPr>
          <w:p w:rsidR="00303981" w:rsidRDefault="00624E00">
            <w:pPr>
              <w:jc w:val="center"/>
            </w:pPr>
            <w:r>
              <w:rPr>
                <w:color w:val="000000"/>
                <w:sz w:val="24"/>
              </w:rPr>
              <w:t>中国证券报、上海证券报、证券时报</w:t>
            </w:r>
          </w:p>
        </w:tc>
        <w:tc>
          <w:tcPr>
            <w:tcW w:w="1629" w:type="dxa"/>
            <w:vAlign w:val="center"/>
          </w:tcPr>
          <w:p w:rsidR="00303981" w:rsidRDefault="00624E00">
            <w:pPr>
              <w:jc w:val="center"/>
            </w:pPr>
            <w:r>
              <w:rPr>
                <w:color w:val="000000"/>
                <w:sz w:val="24"/>
              </w:rPr>
              <w:t>2018-06-01</w:t>
            </w:r>
          </w:p>
        </w:tc>
      </w:tr>
      <w:tr w:rsidR="00303981">
        <w:tc>
          <w:tcPr>
            <w:tcW w:w="720" w:type="dxa"/>
            <w:vAlign w:val="center"/>
          </w:tcPr>
          <w:p w:rsidR="00303981" w:rsidRDefault="00624E00">
            <w:pPr>
              <w:jc w:val="center"/>
            </w:pPr>
            <w:r>
              <w:rPr>
                <w:color w:val="000000"/>
                <w:sz w:val="24"/>
              </w:rPr>
              <w:t>11</w:t>
            </w:r>
          </w:p>
        </w:tc>
        <w:tc>
          <w:tcPr>
            <w:tcW w:w="4320" w:type="dxa"/>
            <w:vAlign w:val="center"/>
          </w:tcPr>
          <w:p w:rsidR="00303981" w:rsidRDefault="00624E00">
            <w:pPr>
              <w:jc w:val="left"/>
            </w:pPr>
            <w:r>
              <w:rPr>
                <w:color w:val="000000"/>
                <w:sz w:val="24"/>
              </w:rPr>
              <w:t>交银施罗德基金管理有限公司关于旗下部分基金参加交通银行股份有限公司手机银行基金前端申购（含定期定额投资）费率优惠活动以及参加网上银行定期定额投资费率优惠活动的公告</w:t>
            </w:r>
          </w:p>
        </w:tc>
        <w:tc>
          <w:tcPr>
            <w:tcW w:w="2331" w:type="dxa"/>
            <w:vAlign w:val="center"/>
          </w:tcPr>
          <w:p w:rsidR="00303981" w:rsidRDefault="00624E00">
            <w:pPr>
              <w:jc w:val="center"/>
            </w:pPr>
            <w:r>
              <w:rPr>
                <w:color w:val="000000"/>
                <w:sz w:val="24"/>
              </w:rPr>
              <w:t>中国证券报、上海证券报、证券时报</w:t>
            </w:r>
          </w:p>
        </w:tc>
        <w:tc>
          <w:tcPr>
            <w:tcW w:w="1629" w:type="dxa"/>
            <w:vAlign w:val="center"/>
          </w:tcPr>
          <w:p w:rsidR="00303981" w:rsidRDefault="00624E00">
            <w:pPr>
              <w:jc w:val="center"/>
            </w:pPr>
            <w:r>
              <w:rPr>
                <w:color w:val="000000"/>
                <w:sz w:val="24"/>
              </w:rPr>
              <w:t>2018-06-30</w:t>
            </w:r>
          </w:p>
        </w:tc>
      </w:tr>
      <w:tr w:rsidR="00303981">
        <w:tc>
          <w:tcPr>
            <w:tcW w:w="720" w:type="dxa"/>
            <w:vAlign w:val="center"/>
          </w:tcPr>
          <w:p w:rsidR="00303981" w:rsidRDefault="00624E00">
            <w:pPr>
              <w:jc w:val="center"/>
            </w:pPr>
            <w:r>
              <w:rPr>
                <w:color w:val="000000"/>
                <w:sz w:val="24"/>
              </w:rPr>
              <w:t>12</w:t>
            </w:r>
          </w:p>
        </w:tc>
        <w:tc>
          <w:tcPr>
            <w:tcW w:w="4320" w:type="dxa"/>
            <w:vAlign w:val="center"/>
          </w:tcPr>
          <w:p w:rsidR="00303981" w:rsidRDefault="00624E00">
            <w:pPr>
              <w:jc w:val="left"/>
            </w:pPr>
            <w:r>
              <w:rPr>
                <w:color w:val="000000"/>
                <w:sz w:val="24"/>
              </w:rPr>
              <w:t>交银施罗德基金管理有限公司关于高级管理人员变更的公告</w:t>
            </w:r>
          </w:p>
        </w:tc>
        <w:tc>
          <w:tcPr>
            <w:tcW w:w="2331" w:type="dxa"/>
            <w:vAlign w:val="center"/>
          </w:tcPr>
          <w:p w:rsidR="00303981" w:rsidRDefault="00624E00">
            <w:pPr>
              <w:jc w:val="center"/>
            </w:pPr>
            <w:r>
              <w:rPr>
                <w:color w:val="000000"/>
                <w:sz w:val="24"/>
              </w:rPr>
              <w:t>中国证券报、上海证券报、证券时报</w:t>
            </w:r>
          </w:p>
        </w:tc>
        <w:tc>
          <w:tcPr>
            <w:tcW w:w="1629" w:type="dxa"/>
            <w:vAlign w:val="center"/>
          </w:tcPr>
          <w:p w:rsidR="00303981" w:rsidRDefault="00624E00">
            <w:pPr>
              <w:jc w:val="center"/>
            </w:pPr>
            <w:r>
              <w:rPr>
                <w:color w:val="000000"/>
                <w:sz w:val="24"/>
              </w:rPr>
              <w:t>2018-06-30</w:t>
            </w:r>
          </w:p>
        </w:tc>
      </w:tr>
      <w:tr w:rsidR="00303981">
        <w:tc>
          <w:tcPr>
            <w:tcW w:w="720" w:type="dxa"/>
            <w:vAlign w:val="center"/>
          </w:tcPr>
          <w:p w:rsidR="00303981" w:rsidRDefault="00624E00">
            <w:pPr>
              <w:jc w:val="center"/>
            </w:pPr>
            <w:r>
              <w:rPr>
                <w:color w:val="000000"/>
                <w:sz w:val="24"/>
              </w:rPr>
              <w:t>13</w:t>
            </w:r>
          </w:p>
        </w:tc>
        <w:tc>
          <w:tcPr>
            <w:tcW w:w="4320" w:type="dxa"/>
            <w:vAlign w:val="center"/>
          </w:tcPr>
          <w:p w:rsidR="00303981" w:rsidRDefault="00624E00">
            <w:pPr>
              <w:jc w:val="left"/>
            </w:pPr>
            <w:r>
              <w:rPr>
                <w:color w:val="000000"/>
                <w:sz w:val="24"/>
              </w:rPr>
              <w:t>交银施罗德基金管理有限公司关于暂停浙江</w:t>
            </w:r>
            <w:proofErr w:type="gramStart"/>
            <w:r>
              <w:rPr>
                <w:color w:val="000000"/>
                <w:sz w:val="24"/>
              </w:rPr>
              <w:t>金观诚基金</w:t>
            </w:r>
            <w:proofErr w:type="gramEnd"/>
            <w:r>
              <w:rPr>
                <w:color w:val="000000"/>
                <w:sz w:val="24"/>
              </w:rPr>
              <w:t>销售有限公司办理相关销售业务的公告</w:t>
            </w:r>
          </w:p>
        </w:tc>
        <w:tc>
          <w:tcPr>
            <w:tcW w:w="2331" w:type="dxa"/>
            <w:vAlign w:val="center"/>
          </w:tcPr>
          <w:p w:rsidR="00303981" w:rsidRDefault="00624E00">
            <w:pPr>
              <w:jc w:val="center"/>
            </w:pPr>
            <w:r>
              <w:rPr>
                <w:color w:val="000000"/>
                <w:sz w:val="24"/>
              </w:rPr>
              <w:t>中国证券报、上海证券报、证券时报</w:t>
            </w:r>
          </w:p>
        </w:tc>
        <w:tc>
          <w:tcPr>
            <w:tcW w:w="1629" w:type="dxa"/>
            <w:vAlign w:val="center"/>
          </w:tcPr>
          <w:p w:rsidR="00303981" w:rsidRDefault="00624E00">
            <w:pPr>
              <w:jc w:val="center"/>
            </w:pPr>
            <w:r>
              <w:rPr>
                <w:color w:val="000000"/>
                <w:sz w:val="24"/>
              </w:rPr>
              <w:t>2018-07-09</w:t>
            </w:r>
          </w:p>
        </w:tc>
      </w:tr>
      <w:tr w:rsidR="00303981">
        <w:tc>
          <w:tcPr>
            <w:tcW w:w="720" w:type="dxa"/>
            <w:vAlign w:val="center"/>
          </w:tcPr>
          <w:p w:rsidR="00303981" w:rsidRDefault="00624E00">
            <w:pPr>
              <w:jc w:val="center"/>
            </w:pPr>
            <w:r>
              <w:rPr>
                <w:color w:val="000000"/>
                <w:sz w:val="24"/>
              </w:rPr>
              <w:t>14</w:t>
            </w:r>
          </w:p>
        </w:tc>
        <w:tc>
          <w:tcPr>
            <w:tcW w:w="4320" w:type="dxa"/>
            <w:vAlign w:val="center"/>
          </w:tcPr>
          <w:p w:rsidR="00303981" w:rsidRDefault="00624E00">
            <w:pPr>
              <w:jc w:val="left"/>
            </w:pPr>
            <w:r>
              <w:rPr>
                <w:color w:val="000000"/>
                <w:sz w:val="24"/>
              </w:rPr>
              <w:t>交银</w:t>
            </w:r>
            <w:proofErr w:type="gramStart"/>
            <w:r>
              <w:rPr>
                <w:color w:val="000000"/>
                <w:sz w:val="24"/>
              </w:rPr>
              <w:t>施罗德纯债债券</w:t>
            </w:r>
            <w:proofErr w:type="gramEnd"/>
            <w:r>
              <w:rPr>
                <w:color w:val="000000"/>
                <w:sz w:val="24"/>
              </w:rPr>
              <w:t>型发起式证券投资</w:t>
            </w:r>
            <w:r>
              <w:rPr>
                <w:color w:val="000000"/>
                <w:sz w:val="24"/>
              </w:rPr>
              <w:lastRenderedPageBreak/>
              <w:t>基金</w:t>
            </w:r>
            <w:r>
              <w:rPr>
                <w:color w:val="000000"/>
                <w:sz w:val="24"/>
              </w:rPr>
              <w:t>2018</w:t>
            </w:r>
            <w:r>
              <w:rPr>
                <w:color w:val="000000"/>
                <w:sz w:val="24"/>
              </w:rPr>
              <w:t>年第</w:t>
            </w:r>
            <w:r>
              <w:rPr>
                <w:color w:val="000000"/>
                <w:sz w:val="24"/>
              </w:rPr>
              <w:t>2</w:t>
            </w:r>
            <w:r>
              <w:rPr>
                <w:color w:val="000000"/>
                <w:sz w:val="24"/>
              </w:rPr>
              <w:t>季度报告</w:t>
            </w:r>
          </w:p>
        </w:tc>
        <w:tc>
          <w:tcPr>
            <w:tcW w:w="2331" w:type="dxa"/>
            <w:vAlign w:val="center"/>
          </w:tcPr>
          <w:p w:rsidR="00303981" w:rsidRDefault="00624E00">
            <w:pPr>
              <w:jc w:val="center"/>
            </w:pPr>
            <w:r>
              <w:rPr>
                <w:color w:val="000000"/>
                <w:sz w:val="24"/>
              </w:rPr>
              <w:lastRenderedPageBreak/>
              <w:t>中国证券报、上海证</w:t>
            </w:r>
            <w:r>
              <w:rPr>
                <w:color w:val="000000"/>
                <w:sz w:val="24"/>
              </w:rPr>
              <w:lastRenderedPageBreak/>
              <w:t>券报、证券时报</w:t>
            </w:r>
          </w:p>
        </w:tc>
        <w:tc>
          <w:tcPr>
            <w:tcW w:w="1629" w:type="dxa"/>
            <w:vAlign w:val="center"/>
          </w:tcPr>
          <w:p w:rsidR="00303981" w:rsidRDefault="00624E00">
            <w:pPr>
              <w:jc w:val="center"/>
            </w:pPr>
            <w:r>
              <w:rPr>
                <w:color w:val="000000"/>
                <w:sz w:val="24"/>
              </w:rPr>
              <w:lastRenderedPageBreak/>
              <w:t>2018-07-18</w:t>
            </w:r>
          </w:p>
        </w:tc>
      </w:tr>
      <w:tr w:rsidR="00303981">
        <w:tc>
          <w:tcPr>
            <w:tcW w:w="720" w:type="dxa"/>
            <w:vAlign w:val="center"/>
          </w:tcPr>
          <w:p w:rsidR="00303981" w:rsidRDefault="00624E00">
            <w:pPr>
              <w:jc w:val="center"/>
            </w:pPr>
            <w:r>
              <w:rPr>
                <w:color w:val="000000"/>
                <w:sz w:val="24"/>
              </w:rPr>
              <w:t>15</w:t>
            </w:r>
          </w:p>
        </w:tc>
        <w:tc>
          <w:tcPr>
            <w:tcW w:w="4320" w:type="dxa"/>
            <w:vAlign w:val="center"/>
          </w:tcPr>
          <w:p w:rsidR="00303981" w:rsidRDefault="00624E00">
            <w:pPr>
              <w:jc w:val="left"/>
            </w:pPr>
            <w:r>
              <w:rPr>
                <w:color w:val="000000"/>
                <w:sz w:val="24"/>
              </w:rPr>
              <w:t>交银</w:t>
            </w:r>
            <w:proofErr w:type="gramStart"/>
            <w:r>
              <w:rPr>
                <w:color w:val="000000"/>
                <w:sz w:val="24"/>
              </w:rPr>
              <w:t>施罗德纯债债券</w:t>
            </w:r>
            <w:proofErr w:type="gramEnd"/>
            <w:r>
              <w:rPr>
                <w:color w:val="000000"/>
                <w:sz w:val="24"/>
              </w:rPr>
              <w:t>型发起式证券投资基金（更新）招募说明书摘要（</w:t>
            </w:r>
            <w:r>
              <w:rPr>
                <w:color w:val="000000"/>
                <w:sz w:val="24"/>
              </w:rPr>
              <w:t>2018</w:t>
            </w:r>
            <w:r>
              <w:rPr>
                <w:color w:val="000000"/>
                <w:sz w:val="24"/>
              </w:rPr>
              <w:t>年第</w:t>
            </w:r>
            <w:r>
              <w:rPr>
                <w:color w:val="000000"/>
                <w:sz w:val="24"/>
              </w:rPr>
              <w:t>1</w:t>
            </w:r>
            <w:r>
              <w:rPr>
                <w:color w:val="000000"/>
                <w:sz w:val="24"/>
              </w:rPr>
              <w:t>号）</w:t>
            </w:r>
          </w:p>
        </w:tc>
        <w:tc>
          <w:tcPr>
            <w:tcW w:w="2331" w:type="dxa"/>
            <w:vAlign w:val="center"/>
          </w:tcPr>
          <w:p w:rsidR="00303981" w:rsidRDefault="00624E00">
            <w:pPr>
              <w:jc w:val="center"/>
            </w:pPr>
            <w:r>
              <w:rPr>
                <w:color w:val="000000"/>
                <w:sz w:val="24"/>
              </w:rPr>
              <w:t>中国证券报、上海证券报、证券时报</w:t>
            </w:r>
          </w:p>
        </w:tc>
        <w:tc>
          <w:tcPr>
            <w:tcW w:w="1629" w:type="dxa"/>
            <w:vAlign w:val="center"/>
          </w:tcPr>
          <w:p w:rsidR="00303981" w:rsidRDefault="00624E00">
            <w:pPr>
              <w:jc w:val="center"/>
            </w:pPr>
            <w:r>
              <w:rPr>
                <w:color w:val="000000"/>
                <w:sz w:val="24"/>
              </w:rPr>
              <w:t>2018-08-03</w:t>
            </w:r>
          </w:p>
        </w:tc>
      </w:tr>
      <w:tr w:rsidR="00303981">
        <w:tc>
          <w:tcPr>
            <w:tcW w:w="720" w:type="dxa"/>
            <w:vAlign w:val="center"/>
          </w:tcPr>
          <w:p w:rsidR="00303981" w:rsidRDefault="00624E00">
            <w:pPr>
              <w:jc w:val="center"/>
            </w:pPr>
            <w:r>
              <w:rPr>
                <w:color w:val="000000"/>
                <w:sz w:val="24"/>
              </w:rPr>
              <w:t>16</w:t>
            </w:r>
          </w:p>
        </w:tc>
        <w:tc>
          <w:tcPr>
            <w:tcW w:w="4320" w:type="dxa"/>
            <w:vAlign w:val="center"/>
          </w:tcPr>
          <w:p w:rsidR="00303981" w:rsidRDefault="00624E00">
            <w:pPr>
              <w:jc w:val="left"/>
            </w:pPr>
            <w:r>
              <w:rPr>
                <w:color w:val="000000"/>
                <w:sz w:val="24"/>
              </w:rPr>
              <w:t>交银</w:t>
            </w:r>
            <w:proofErr w:type="gramStart"/>
            <w:r>
              <w:rPr>
                <w:color w:val="000000"/>
                <w:sz w:val="24"/>
              </w:rPr>
              <w:t>施罗德纯债债券</w:t>
            </w:r>
            <w:proofErr w:type="gramEnd"/>
            <w:r>
              <w:rPr>
                <w:color w:val="000000"/>
                <w:sz w:val="24"/>
              </w:rPr>
              <w:t>型发起式证券投资基金</w:t>
            </w:r>
            <w:r>
              <w:rPr>
                <w:color w:val="000000"/>
                <w:sz w:val="24"/>
              </w:rPr>
              <w:t>2018</w:t>
            </w:r>
            <w:r>
              <w:rPr>
                <w:color w:val="000000"/>
                <w:sz w:val="24"/>
              </w:rPr>
              <w:t>年半年度报告摘要</w:t>
            </w:r>
          </w:p>
        </w:tc>
        <w:tc>
          <w:tcPr>
            <w:tcW w:w="2331" w:type="dxa"/>
            <w:vAlign w:val="center"/>
          </w:tcPr>
          <w:p w:rsidR="00303981" w:rsidRDefault="00624E00">
            <w:pPr>
              <w:jc w:val="center"/>
            </w:pPr>
            <w:r>
              <w:rPr>
                <w:color w:val="000000"/>
                <w:sz w:val="24"/>
              </w:rPr>
              <w:t>中国证券报、上海证券报、证券时报</w:t>
            </w:r>
          </w:p>
        </w:tc>
        <w:tc>
          <w:tcPr>
            <w:tcW w:w="1629" w:type="dxa"/>
            <w:vAlign w:val="center"/>
          </w:tcPr>
          <w:p w:rsidR="00303981" w:rsidRDefault="00624E00">
            <w:pPr>
              <w:jc w:val="center"/>
            </w:pPr>
            <w:r>
              <w:rPr>
                <w:color w:val="000000"/>
                <w:sz w:val="24"/>
              </w:rPr>
              <w:t>2018-08-25</w:t>
            </w:r>
          </w:p>
        </w:tc>
      </w:tr>
      <w:tr w:rsidR="00303981">
        <w:tc>
          <w:tcPr>
            <w:tcW w:w="720" w:type="dxa"/>
            <w:vAlign w:val="center"/>
          </w:tcPr>
          <w:p w:rsidR="00303981" w:rsidRDefault="00624E00">
            <w:pPr>
              <w:jc w:val="center"/>
            </w:pPr>
            <w:r>
              <w:rPr>
                <w:color w:val="000000"/>
                <w:sz w:val="24"/>
              </w:rPr>
              <w:t>17</w:t>
            </w:r>
          </w:p>
        </w:tc>
        <w:tc>
          <w:tcPr>
            <w:tcW w:w="4320" w:type="dxa"/>
            <w:vAlign w:val="center"/>
          </w:tcPr>
          <w:p w:rsidR="00303981" w:rsidRDefault="00624E00">
            <w:pPr>
              <w:jc w:val="left"/>
            </w:pPr>
            <w:r>
              <w:rPr>
                <w:color w:val="000000"/>
                <w:sz w:val="24"/>
              </w:rPr>
              <w:t>交银施罗德基金管理有限公司关于增聘交银</w:t>
            </w:r>
            <w:proofErr w:type="gramStart"/>
            <w:r>
              <w:rPr>
                <w:color w:val="000000"/>
                <w:sz w:val="24"/>
              </w:rPr>
              <w:t>施罗德纯债债券</w:t>
            </w:r>
            <w:proofErr w:type="gramEnd"/>
            <w:r>
              <w:rPr>
                <w:color w:val="000000"/>
                <w:sz w:val="24"/>
              </w:rPr>
              <w:t>型发起式证券投资</w:t>
            </w:r>
            <w:proofErr w:type="gramStart"/>
            <w:r>
              <w:rPr>
                <w:color w:val="000000"/>
                <w:sz w:val="24"/>
              </w:rPr>
              <w:t>基金基金</w:t>
            </w:r>
            <w:proofErr w:type="gramEnd"/>
            <w:r>
              <w:rPr>
                <w:color w:val="000000"/>
                <w:sz w:val="24"/>
              </w:rPr>
              <w:t>经理的公告</w:t>
            </w:r>
          </w:p>
        </w:tc>
        <w:tc>
          <w:tcPr>
            <w:tcW w:w="2331" w:type="dxa"/>
            <w:vAlign w:val="center"/>
          </w:tcPr>
          <w:p w:rsidR="00303981" w:rsidRDefault="00624E00">
            <w:pPr>
              <w:jc w:val="center"/>
            </w:pPr>
            <w:r>
              <w:rPr>
                <w:color w:val="000000"/>
                <w:sz w:val="24"/>
              </w:rPr>
              <w:t>中国证券报、上海证券报、证券时报</w:t>
            </w:r>
          </w:p>
        </w:tc>
        <w:tc>
          <w:tcPr>
            <w:tcW w:w="1629" w:type="dxa"/>
            <w:vAlign w:val="center"/>
          </w:tcPr>
          <w:p w:rsidR="00303981" w:rsidRDefault="00624E00">
            <w:pPr>
              <w:jc w:val="center"/>
            </w:pPr>
            <w:r>
              <w:rPr>
                <w:color w:val="000000"/>
                <w:sz w:val="24"/>
              </w:rPr>
              <w:t>2018-08-29</w:t>
            </w:r>
          </w:p>
        </w:tc>
      </w:tr>
      <w:tr w:rsidR="00303981">
        <w:tc>
          <w:tcPr>
            <w:tcW w:w="720" w:type="dxa"/>
            <w:vAlign w:val="center"/>
          </w:tcPr>
          <w:p w:rsidR="00303981" w:rsidRDefault="00624E00">
            <w:pPr>
              <w:jc w:val="center"/>
            </w:pPr>
            <w:r>
              <w:rPr>
                <w:color w:val="000000"/>
                <w:sz w:val="24"/>
              </w:rPr>
              <w:t>18</w:t>
            </w:r>
          </w:p>
        </w:tc>
        <w:tc>
          <w:tcPr>
            <w:tcW w:w="4320" w:type="dxa"/>
            <w:vAlign w:val="center"/>
          </w:tcPr>
          <w:p w:rsidR="00303981" w:rsidRDefault="00624E00">
            <w:pPr>
              <w:jc w:val="left"/>
            </w:pPr>
            <w:r>
              <w:rPr>
                <w:color w:val="000000"/>
                <w:sz w:val="24"/>
              </w:rPr>
              <w:t>交银施罗德基金管理有限公司关于旗下部分基金在中国国际金融股份有限公司开通定期定额投资业务并参与其基金前端定期定额投资费率优惠活动的公告</w:t>
            </w:r>
          </w:p>
        </w:tc>
        <w:tc>
          <w:tcPr>
            <w:tcW w:w="2331" w:type="dxa"/>
            <w:vAlign w:val="center"/>
          </w:tcPr>
          <w:p w:rsidR="00303981" w:rsidRDefault="00624E00">
            <w:pPr>
              <w:jc w:val="center"/>
            </w:pPr>
            <w:r>
              <w:rPr>
                <w:color w:val="000000"/>
                <w:sz w:val="24"/>
              </w:rPr>
              <w:t>中国证券报、上海证券报、证券时报</w:t>
            </w:r>
          </w:p>
        </w:tc>
        <w:tc>
          <w:tcPr>
            <w:tcW w:w="1629" w:type="dxa"/>
            <w:vAlign w:val="center"/>
          </w:tcPr>
          <w:p w:rsidR="00303981" w:rsidRDefault="00624E00">
            <w:pPr>
              <w:jc w:val="center"/>
            </w:pPr>
            <w:r>
              <w:rPr>
                <w:color w:val="000000"/>
                <w:sz w:val="24"/>
              </w:rPr>
              <w:t>2018-09-17</w:t>
            </w:r>
          </w:p>
        </w:tc>
      </w:tr>
      <w:tr w:rsidR="00303981">
        <w:tc>
          <w:tcPr>
            <w:tcW w:w="720" w:type="dxa"/>
            <w:vAlign w:val="center"/>
          </w:tcPr>
          <w:p w:rsidR="00303981" w:rsidRDefault="00624E00">
            <w:pPr>
              <w:jc w:val="center"/>
            </w:pPr>
            <w:r>
              <w:rPr>
                <w:color w:val="000000"/>
                <w:sz w:val="24"/>
              </w:rPr>
              <w:t>19</w:t>
            </w:r>
          </w:p>
        </w:tc>
        <w:tc>
          <w:tcPr>
            <w:tcW w:w="4320" w:type="dxa"/>
            <w:vAlign w:val="center"/>
          </w:tcPr>
          <w:p w:rsidR="00303981" w:rsidRDefault="00624E00">
            <w:pPr>
              <w:jc w:val="left"/>
            </w:pPr>
            <w:r>
              <w:rPr>
                <w:color w:val="000000"/>
                <w:sz w:val="24"/>
              </w:rPr>
              <w:t>交银施罗德基金管理有限公司关于督察长任职的公告</w:t>
            </w:r>
          </w:p>
        </w:tc>
        <w:tc>
          <w:tcPr>
            <w:tcW w:w="2331" w:type="dxa"/>
            <w:vAlign w:val="center"/>
          </w:tcPr>
          <w:p w:rsidR="00303981" w:rsidRDefault="00624E00">
            <w:pPr>
              <w:jc w:val="center"/>
            </w:pPr>
            <w:r>
              <w:rPr>
                <w:color w:val="000000"/>
                <w:sz w:val="24"/>
              </w:rPr>
              <w:t>中国证券报、上海证券报、证券时报</w:t>
            </w:r>
          </w:p>
        </w:tc>
        <w:tc>
          <w:tcPr>
            <w:tcW w:w="1629" w:type="dxa"/>
            <w:vAlign w:val="center"/>
          </w:tcPr>
          <w:p w:rsidR="00303981" w:rsidRDefault="00624E00">
            <w:pPr>
              <w:jc w:val="center"/>
            </w:pPr>
            <w:r>
              <w:rPr>
                <w:color w:val="000000"/>
                <w:sz w:val="24"/>
              </w:rPr>
              <w:t>2018-09-28</w:t>
            </w:r>
          </w:p>
        </w:tc>
      </w:tr>
      <w:tr w:rsidR="00303981">
        <w:tc>
          <w:tcPr>
            <w:tcW w:w="720" w:type="dxa"/>
            <w:vAlign w:val="center"/>
          </w:tcPr>
          <w:p w:rsidR="00303981" w:rsidRDefault="00624E00">
            <w:pPr>
              <w:jc w:val="center"/>
            </w:pPr>
            <w:r>
              <w:rPr>
                <w:color w:val="000000"/>
                <w:sz w:val="24"/>
              </w:rPr>
              <w:t>20</w:t>
            </w:r>
          </w:p>
        </w:tc>
        <w:tc>
          <w:tcPr>
            <w:tcW w:w="4320" w:type="dxa"/>
            <w:vAlign w:val="center"/>
          </w:tcPr>
          <w:p w:rsidR="00303981" w:rsidRDefault="00624E00">
            <w:pPr>
              <w:jc w:val="left"/>
            </w:pPr>
            <w:r>
              <w:rPr>
                <w:color w:val="000000"/>
                <w:sz w:val="24"/>
              </w:rPr>
              <w:t>交银施罗德基金管理有限公司关于旗下部分基金参加交通银行股份有限公司手机银行基金前端申购（含定期定额投资）费率优惠活动的公告</w:t>
            </w:r>
          </w:p>
        </w:tc>
        <w:tc>
          <w:tcPr>
            <w:tcW w:w="2331" w:type="dxa"/>
            <w:vAlign w:val="center"/>
          </w:tcPr>
          <w:p w:rsidR="00303981" w:rsidRDefault="00624E00">
            <w:pPr>
              <w:jc w:val="center"/>
            </w:pPr>
            <w:r>
              <w:rPr>
                <w:color w:val="000000"/>
                <w:sz w:val="24"/>
              </w:rPr>
              <w:t>中国证券报、上海证券报、证券时报</w:t>
            </w:r>
          </w:p>
        </w:tc>
        <w:tc>
          <w:tcPr>
            <w:tcW w:w="1629" w:type="dxa"/>
            <w:vAlign w:val="center"/>
          </w:tcPr>
          <w:p w:rsidR="00303981" w:rsidRDefault="00624E00">
            <w:pPr>
              <w:jc w:val="center"/>
            </w:pPr>
            <w:r>
              <w:rPr>
                <w:color w:val="000000"/>
                <w:sz w:val="24"/>
              </w:rPr>
              <w:t>2018-09-29</w:t>
            </w:r>
          </w:p>
        </w:tc>
      </w:tr>
      <w:tr w:rsidR="00303981">
        <w:tc>
          <w:tcPr>
            <w:tcW w:w="720" w:type="dxa"/>
            <w:vAlign w:val="center"/>
          </w:tcPr>
          <w:p w:rsidR="00303981" w:rsidRDefault="00624E00">
            <w:pPr>
              <w:jc w:val="center"/>
            </w:pPr>
            <w:r>
              <w:rPr>
                <w:color w:val="000000"/>
                <w:sz w:val="24"/>
              </w:rPr>
              <w:t>21</w:t>
            </w:r>
          </w:p>
        </w:tc>
        <w:tc>
          <w:tcPr>
            <w:tcW w:w="4320" w:type="dxa"/>
            <w:vAlign w:val="center"/>
          </w:tcPr>
          <w:p w:rsidR="00303981" w:rsidRDefault="00624E00">
            <w:pPr>
              <w:jc w:val="left"/>
            </w:pPr>
            <w:r>
              <w:rPr>
                <w:color w:val="000000"/>
                <w:sz w:val="24"/>
              </w:rPr>
              <w:t>交银施罗德基金管理有限公司董事变更公告</w:t>
            </w:r>
          </w:p>
        </w:tc>
        <w:tc>
          <w:tcPr>
            <w:tcW w:w="2331" w:type="dxa"/>
            <w:vAlign w:val="center"/>
          </w:tcPr>
          <w:p w:rsidR="00303981" w:rsidRDefault="00624E00">
            <w:pPr>
              <w:jc w:val="center"/>
            </w:pPr>
            <w:r>
              <w:rPr>
                <w:color w:val="000000"/>
                <w:sz w:val="24"/>
              </w:rPr>
              <w:t>中国证券报、上海证券报、证券时报</w:t>
            </w:r>
          </w:p>
        </w:tc>
        <w:tc>
          <w:tcPr>
            <w:tcW w:w="1629" w:type="dxa"/>
            <w:vAlign w:val="center"/>
          </w:tcPr>
          <w:p w:rsidR="00303981" w:rsidRDefault="00624E00">
            <w:pPr>
              <w:jc w:val="center"/>
            </w:pPr>
            <w:r>
              <w:rPr>
                <w:color w:val="000000"/>
                <w:sz w:val="24"/>
              </w:rPr>
              <w:t>2018-10-20</w:t>
            </w:r>
          </w:p>
        </w:tc>
      </w:tr>
      <w:tr w:rsidR="00303981">
        <w:tc>
          <w:tcPr>
            <w:tcW w:w="720" w:type="dxa"/>
            <w:vAlign w:val="center"/>
          </w:tcPr>
          <w:p w:rsidR="00303981" w:rsidRDefault="00624E00">
            <w:pPr>
              <w:jc w:val="center"/>
            </w:pPr>
            <w:r>
              <w:rPr>
                <w:color w:val="000000"/>
                <w:sz w:val="24"/>
              </w:rPr>
              <w:t>22</w:t>
            </w:r>
          </w:p>
        </w:tc>
        <w:tc>
          <w:tcPr>
            <w:tcW w:w="4320" w:type="dxa"/>
            <w:vAlign w:val="center"/>
          </w:tcPr>
          <w:p w:rsidR="00303981" w:rsidRDefault="00624E00">
            <w:pPr>
              <w:jc w:val="left"/>
            </w:pPr>
            <w:r>
              <w:rPr>
                <w:color w:val="000000"/>
                <w:sz w:val="24"/>
              </w:rPr>
              <w:t>交银施罗德基金管理有限公司关于董事长（法定代表人）变更的公告</w:t>
            </w:r>
          </w:p>
        </w:tc>
        <w:tc>
          <w:tcPr>
            <w:tcW w:w="2331" w:type="dxa"/>
            <w:vAlign w:val="center"/>
          </w:tcPr>
          <w:p w:rsidR="00303981" w:rsidRDefault="00624E00">
            <w:pPr>
              <w:jc w:val="center"/>
            </w:pPr>
            <w:r>
              <w:rPr>
                <w:color w:val="000000"/>
                <w:sz w:val="24"/>
              </w:rPr>
              <w:t>中国证券报、上海证券报、证券时报</w:t>
            </w:r>
          </w:p>
        </w:tc>
        <w:tc>
          <w:tcPr>
            <w:tcW w:w="1629" w:type="dxa"/>
            <w:vAlign w:val="center"/>
          </w:tcPr>
          <w:p w:rsidR="00303981" w:rsidRDefault="00624E00">
            <w:pPr>
              <w:jc w:val="center"/>
            </w:pPr>
            <w:r>
              <w:rPr>
                <w:color w:val="000000"/>
                <w:sz w:val="24"/>
              </w:rPr>
              <w:t>2018-10-20</w:t>
            </w:r>
          </w:p>
        </w:tc>
      </w:tr>
      <w:tr w:rsidR="00303981">
        <w:tc>
          <w:tcPr>
            <w:tcW w:w="720" w:type="dxa"/>
            <w:vAlign w:val="center"/>
          </w:tcPr>
          <w:p w:rsidR="00303981" w:rsidRDefault="00624E00">
            <w:pPr>
              <w:jc w:val="center"/>
            </w:pPr>
            <w:r>
              <w:rPr>
                <w:color w:val="000000"/>
                <w:sz w:val="24"/>
              </w:rPr>
              <w:t>23</w:t>
            </w:r>
          </w:p>
        </w:tc>
        <w:tc>
          <w:tcPr>
            <w:tcW w:w="4320" w:type="dxa"/>
            <w:vAlign w:val="center"/>
          </w:tcPr>
          <w:p w:rsidR="00303981" w:rsidRDefault="00624E00">
            <w:pPr>
              <w:jc w:val="left"/>
            </w:pPr>
            <w:r>
              <w:rPr>
                <w:color w:val="000000"/>
                <w:sz w:val="24"/>
              </w:rPr>
              <w:t>交银</w:t>
            </w:r>
            <w:proofErr w:type="gramStart"/>
            <w:r>
              <w:rPr>
                <w:color w:val="000000"/>
                <w:sz w:val="24"/>
              </w:rPr>
              <w:t>施罗德纯债债券</w:t>
            </w:r>
            <w:proofErr w:type="gramEnd"/>
            <w:r>
              <w:rPr>
                <w:color w:val="000000"/>
                <w:sz w:val="24"/>
              </w:rPr>
              <w:t>型发起式证券投资基金</w:t>
            </w:r>
            <w:r>
              <w:rPr>
                <w:color w:val="000000"/>
                <w:sz w:val="24"/>
              </w:rPr>
              <w:t>2018</w:t>
            </w:r>
            <w:r>
              <w:rPr>
                <w:color w:val="000000"/>
                <w:sz w:val="24"/>
              </w:rPr>
              <w:t>年第</w:t>
            </w:r>
            <w:r>
              <w:rPr>
                <w:color w:val="000000"/>
                <w:sz w:val="24"/>
              </w:rPr>
              <w:t>3</w:t>
            </w:r>
            <w:r>
              <w:rPr>
                <w:color w:val="000000"/>
                <w:sz w:val="24"/>
              </w:rPr>
              <w:t>季度报告</w:t>
            </w:r>
          </w:p>
        </w:tc>
        <w:tc>
          <w:tcPr>
            <w:tcW w:w="2331" w:type="dxa"/>
            <w:vAlign w:val="center"/>
          </w:tcPr>
          <w:p w:rsidR="00303981" w:rsidRDefault="00624E00">
            <w:pPr>
              <w:jc w:val="center"/>
            </w:pPr>
            <w:r>
              <w:rPr>
                <w:color w:val="000000"/>
                <w:sz w:val="24"/>
              </w:rPr>
              <w:t>中国证券报、上海证券报、证券时报</w:t>
            </w:r>
          </w:p>
        </w:tc>
        <w:tc>
          <w:tcPr>
            <w:tcW w:w="1629" w:type="dxa"/>
            <w:vAlign w:val="center"/>
          </w:tcPr>
          <w:p w:rsidR="00303981" w:rsidRDefault="00624E00">
            <w:pPr>
              <w:jc w:val="center"/>
            </w:pPr>
            <w:r>
              <w:rPr>
                <w:color w:val="000000"/>
                <w:sz w:val="24"/>
              </w:rPr>
              <w:t>2018-10-26</w:t>
            </w:r>
          </w:p>
        </w:tc>
      </w:tr>
      <w:tr w:rsidR="00303981">
        <w:tc>
          <w:tcPr>
            <w:tcW w:w="720" w:type="dxa"/>
            <w:vAlign w:val="center"/>
          </w:tcPr>
          <w:p w:rsidR="00303981" w:rsidRDefault="00624E00">
            <w:pPr>
              <w:jc w:val="center"/>
            </w:pPr>
            <w:r>
              <w:rPr>
                <w:color w:val="000000"/>
                <w:sz w:val="24"/>
              </w:rPr>
              <w:t>24</w:t>
            </w:r>
          </w:p>
        </w:tc>
        <w:tc>
          <w:tcPr>
            <w:tcW w:w="4320" w:type="dxa"/>
            <w:vAlign w:val="center"/>
          </w:tcPr>
          <w:p w:rsidR="00303981" w:rsidRDefault="00624E00">
            <w:pPr>
              <w:jc w:val="left"/>
            </w:pPr>
            <w:r>
              <w:rPr>
                <w:color w:val="000000"/>
                <w:sz w:val="24"/>
              </w:rPr>
              <w:t>交银施罗德基金管理有限公司关于增加上海浦东发展银行股份有限公司为旗下部分基金的场外销售机构的公告</w:t>
            </w:r>
          </w:p>
        </w:tc>
        <w:tc>
          <w:tcPr>
            <w:tcW w:w="2331" w:type="dxa"/>
            <w:vAlign w:val="center"/>
          </w:tcPr>
          <w:p w:rsidR="00303981" w:rsidRDefault="00624E00">
            <w:pPr>
              <w:jc w:val="center"/>
            </w:pPr>
            <w:r>
              <w:rPr>
                <w:color w:val="000000"/>
                <w:sz w:val="24"/>
              </w:rPr>
              <w:t>中国证券报、上海证券报、证券时报</w:t>
            </w:r>
          </w:p>
        </w:tc>
        <w:tc>
          <w:tcPr>
            <w:tcW w:w="1629" w:type="dxa"/>
            <w:vAlign w:val="center"/>
          </w:tcPr>
          <w:p w:rsidR="00303981" w:rsidRDefault="00624E00">
            <w:pPr>
              <w:jc w:val="center"/>
            </w:pPr>
            <w:r>
              <w:rPr>
                <w:color w:val="000000"/>
                <w:sz w:val="24"/>
              </w:rPr>
              <w:t>2018-12-10</w:t>
            </w:r>
          </w:p>
        </w:tc>
      </w:tr>
      <w:tr w:rsidR="00303981">
        <w:tc>
          <w:tcPr>
            <w:tcW w:w="720" w:type="dxa"/>
            <w:vAlign w:val="center"/>
          </w:tcPr>
          <w:p w:rsidR="00303981" w:rsidRDefault="00624E00">
            <w:pPr>
              <w:jc w:val="center"/>
            </w:pPr>
            <w:r>
              <w:rPr>
                <w:color w:val="000000"/>
                <w:sz w:val="24"/>
              </w:rPr>
              <w:t>25</w:t>
            </w:r>
          </w:p>
        </w:tc>
        <w:tc>
          <w:tcPr>
            <w:tcW w:w="4320" w:type="dxa"/>
            <w:vAlign w:val="center"/>
          </w:tcPr>
          <w:p w:rsidR="00303981" w:rsidRDefault="00624E00">
            <w:pPr>
              <w:jc w:val="left"/>
            </w:pPr>
            <w:r>
              <w:rPr>
                <w:color w:val="000000"/>
                <w:sz w:val="24"/>
              </w:rPr>
              <w:t>交银施罗德基金管理有限公司关于增加南京苏宁基金销售有限公司为旗下部分基金的场外销售机构并参与其基金前端申购费率（含定期定额投资）优惠活动的公告</w:t>
            </w:r>
          </w:p>
        </w:tc>
        <w:tc>
          <w:tcPr>
            <w:tcW w:w="2331" w:type="dxa"/>
            <w:vAlign w:val="center"/>
          </w:tcPr>
          <w:p w:rsidR="00303981" w:rsidRDefault="00624E00">
            <w:pPr>
              <w:jc w:val="center"/>
            </w:pPr>
            <w:r>
              <w:rPr>
                <w:color w:val="000000"/>
                <w:sz w:val="24"/>
              </w:rPr>
              <w:t>中国证券报、上海证券报、证券时报</w:t>
            </w:r>
          </w:p>
        </w:tc>
        <w:tc>
          <w:tcPr>
            <w:tcW w:w="1629" w:type="dxa"/>
            <w:vAlign w:val="center"/>
          </w:tcPr>
          <w:p w:rsidR="00303981" w:rsidRDefault="00624E00">
            <w:pPr>
              <w:jc w:val="center"/>
            </w:pPr>
            <w:r>
              <w:rPr>
                <w:color w:val="000000"/>
                <w:sz w:val="24"/>
              </w:rPr>
              <w:t>2018-12-17</w:t>
            </w:r>
          </w:p>
        </w:tc>
      </w:tr>
      <w:tr w:rsidR="00303981">
        <w:tc>
          <w:tcPr>
            <w:tcW w:w="720" w:type="dxa"/>
            <w:vAlign w:val="center"/>
          </w:tcPr>
          <w:p w:rsidR="00303981" w:rsidRDefault="00624E00">
            <w:pPr>
              <w:jc w:val="center"/>
            </w:pPr>
            <w:r>
              <w:rPr>
                <w:color w:val="000000"/>
                <w:sz w:val="24"/>
              </w:rPr>
              <w:t>26</w:t>
            </w:r>
          </w:p>
        </w:tc>
        <w:tc>
          <w:tcPr>
            <w:tcW w:w="4320" w:type="dxa"/>
            <w:vAlign w:val="center"/>
          </w:tcPr>
          <w:p w:rsidR="00303981" w:rsidRDefault="00624E00">
            <w:pPr>
              <w:jc w:val="left"/>
            </w:pPr>
            <w:r>
              <w:rPr>
                <w:color w:val="000000"/>
                <w:sz w:val="24"/>
              </w:rPr>
              <w:t>交银施罗德基金管理有限公司关于旗下部分基金参与中国农业银行股份有限公司基金交易费率优惠活动的公告</w:t>
            </w:r>
          </w:p>
        </w:tc>
        <w:tc>
          <w:tcPr>
            <w:tcW w:w="2331" w:type="dxa"/>
            <w:vAlign w:val="center"/>
          </w:tcPr>
          <w:p w:rsidR="00303981" w:rsidRDefault="00624E00">
            <w:pPr>
              <w:jc w:val="center"/>
            </w:pPr>
            <w:r>
              <w:rPr>
                <w:color w:val="000000"/>
                <w:sz w:val="24"/>
              </w:rPr>
              <w:t>中国证券报、上海证券报、证券时报</w:t>
            </w:r>
          </w:p>
        </w:tc>
        <w:tc>
          <w:tcPr>
            <w:tcW w:w="1629" w:type="dxa"/>
            <w:vAlign w:val="center"/>
          </w:tcPr>
          <w:p w:rsidR="00303981" w:rsidRDefault="00624E00">
            <w:pPr>
              <w:jc w:val="center"/>
            </w:pPr>
            <w:r>
              <w:rPr>
                <w:color w:val="000000"/>
                <w:sz w:val="24"/>
              </w:rPr>
              <w:t>2018-12-28</w:t>
            </w:r>
          </w:p>
        </w:tc>
      </w:tr>
      <w:tr w:rsidR="00303981">
        <w:tc>
          <w:tcPr>
            <w:tcW w:w="720" w:type="dxa"/>
            <w:vAlign w:val="center"/>
          </w:tcPr>
          <w:p w:rsidR="00303981" w:rsidRDefault="00624E00">
            <w:pPr>
              <w:jc w:val="center"/>
            </w:pPr>
            <w:r>
              <w:rPr>
                <w:color w:val="000000"/>
                <w:sz w:val="24"/>
              </w:rPr>
              <w:t>27</w:t>
            </w:r>
          </w:p>
        </w:tc>
        <w:tc>
          <w:tcPr>
            <w:tcW w:w="4320" w:type="dxa"/>
            <w:vAlign w:val="center"/>
          </w:tcPr>
          <w:p w:rsidR="00303981" w:rsidRDefault="00624E00">
            <w:pPr>
              <w:jc w:val="left"/>
            </w:pPr>
            <w:r>
              <w:rPr>
                <w:color w:val="000000"/>
                <w:sz w:val="24"/>
              </w:rPr>
              <w:t>交银施罗德基金管理有限公司关于增加北京百度</w:t>
            </w:r>
            <w:proofErr w:type="gramStart"/>
            <w:r>
              <w:rPr>
                <w:color w:val="000000"/>
                <w:sz w:val="24"/>
              </w:rPr>
              <w:t>百盈基金</w:t>
            </w:r>
            <w:proofErr w:type="gramEnd"/>
            <w:r>
              <w:rPr>
                <w:color w:val="000000"/>
                <w:sz w:val="24"/>
              </w:rPr>
              <w:t>销售有限公司为旗下部分基金的场外销售机构并参与其基金前端申购费率（含定期定额投资）优惠活动的公告</w:t>
            </w:r>
          </w:p>
        </w:tc>
        <w:tc>
          <w:tcPr>
            <w:tcW w:w="2331" w:type="dxa"/>
            <w:vAlign w:val="center"/>
          </w:tcPr>
          <w:p w:rsidR="00303981" w:rsidRDefault="00624E00">
            <w:pPr>
              <w:jc w:val="center"/>
            </w:pPr>
            <w:r>
              <w:rPr>
                <w:color w:val="000000"/>
                <w:sz w:val="24"/>
              </w:rPr>
              <w:t>中国证券报、上海证券报、证券时报</w:t>
            </w:r>
          </w:p>
        </w:tc>
        <w:tc>
          <w:tcPr>
            <w:tcW w:w="1629" w:type="dxa"/>
            <w:vAlign w:val="center"/>
          </w:tcPr>
          <w:p w:rsidR="00303981" w:rsidRDefault="00624E00">
            <w:pPr>
              <w:jc w:val="center"/>
            </w:pPr>
            <w:r>
              <w:rPr>
                <w:color w:val="000000"/>
                <w:sz w:val="24"/>
              </w:rPr>
              <w:t>2018-12-28</w:t>
            </w:r>
          </w:p>
        </w:tc>
      </w:tr>
    </w:tbl>
    <w:p w:rsidR="00A77EF9" w:rsidRPr="000A766F" w:rsidRDefault="00A77EF9" w:rsidP="000A766F">
      <w:pPr>
        <w:tabs>
          <w:tab w:val="left" w:pos="426"/>
        </w:tabs>
        <w:spacing w:before="29" w:line="288" w:lineRule="auto"/>
        <w:jc w:val="left"/>
        <w:rPr>
          <w:kern w:val="0"/>
          <w:sz w:val="24"/>
        </w:rPr>
      </w:pPr>
    </w:p>
    <w:p w:rsidR="00BC645C" w:rsidRPr="00ED4838" w:rsidRDefault="00FA02EC" w:rsidP="00ED4838">
      <w:pPr>
        <w:pStyle w:val="1"/>
        <w:keepNext/>
        <w:keepLines/>
        <w:widowControl w:val="0"/>
        <w:spacing w:beforeLines="100" w:before="312" w:afterLines="100" w:after="312" w:line="288" w:lineRule="auto"/>
        <w:jc w:val="center"/>
        <w:rPr>
          <w:b/>
          <w:bCs/>
          <w:szCs w:val="24"/>
          <w:lang w:val="en-US"/>
        </w:rPr>
      </w:pPr>
      <w:bookmarkStart w:id="197" w:name="_Toc374532345"/>
      <w:bookmarkStart w:id="198" w:name="_Toc4141666"/>
      <w:r w:rsidRPr="00A77EF9">
        <w:rPr>
          <w:rFonts w:hint="eastAsia"/>
          <w:b/>
          <w:bCs/>
          <w:szCs w:val="24"/>
          <w:lang w:val="en-US"/>
        </w:rPr>
        <w:lastRenderedPageBreak/>
        <w:t>§</w:t>
      </w:r>
      <w:r w:rsidR="00BC645C" w:rsidRPr="00ED4838">
        <w:rPr>
          <w:b/>
          <w:bCs/>
          <w:szCs w:val="24"/>
          <w:lang w:val="en-US"/>
        </w:rPr>
        <w:t xml:space="preserve">12  </w:t>
      </w:r>
      <w:r w:rsidR="00BC645C" w:rsidRPr="00ED4838">
        <w:rPr>
          <w:rFonts w:hint="eastAsia"/>
          <w:b/>
          <w:bCs/>
          <w:szCs w:val="24"/>
          <w:lang w:val="en-US"/>
        </w:rPr>
        <w:t>影响投资者决策的其他重要信息</w:t>
      </w:r>
      <w:bookmarkEnd w:id="197"/>
      <w:bookmarkEnd w:id="198"/>
    </w:p>
    <w:p w:rsidR="00BC645C" w:rsidRPr="00ED4838" w:rsidRDefault="00BC645C" w:rsidP="00ED4838">
      <w:pPr>
        <w:pStyle w:val="20"/>
        <w:spacing w:before="29" w:after="0" w:line="288" w:lineRule="auto"/>
        <w:rPr>
          <w:rFonts w:ascii="Times New Roman" w:hAnsi="Times New Roman"/>
          <w:b w:val="0"/>
          <w:bCs w:val="0"/>
          <w:kern w:val="0"/>
          <w:szCs w:val="24"/>
        </w:rPr>
      </w:pPr>
      <w:bookmarkStart w:id="199" w:name="_Toc4141667"/>
      <w:r w:rsidRPr="00ED4838">
        <w:rPr>
          <w:rFonts w:ascii="Times New Roman" w:hAnsi="Times New Roman"/>
          <w:kern w:val="0"/>
          <w:szCs w:val="24"/>
        </w:rPr>
        <w:t xml:space="preserve">12.1 </w:t>
      </w:r>
      <w:r w:rsidRPr="00ED4838">
        <w:rPr>
          <w:rFonts w:ascii="Times New Roman" w:hAnsi="Times New Roman" w:hint="eastAsia"/>
          <w:kern w:val="0"/>
          <w:szCs w:val="24"/>
        </w:rPr>
        <w:t>报告期内单一投资者持有基金份额比例达到或超过</w:t>
      </w:r>
      <w:r w:rsidRPr="00ED4838">
        <w:rPr>
          <w:rFonts w:ascii="Times New Roman" w:hAnsi="Times New Roman"/>
          <w:kern w:val="0"/>
          <w:szCs w:val="24"/>
        </w:rPr>
        <w:t>20%</w:t>
      </w:r>
      <w:r w:rsidRPr="00ED4838">
        <w:rPr>
          <w:rFonts w:ascii="Times New Roman" w:hAnsi="Times New Roman" w:hint="eastAsia"/>
          <w:kern w:val="0"/>
          <w:szCs w:val="24"/>
        </w:rPr>
        <w:t>的情况</w:t>
      </w:r>
      <w:bookmarkEnd w:id="199"/>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BC645C" w:rsidRPr="00FA02EC" w:rsidTr="00C349C2">
        <w:tc>
          <w:tcPr>
            <w:tcW w:w="993" w:type="dxa"/>
            <w:vMerge w:val="restart"/>
            <w:vAlign w:val="center"/>
          </w:tcPr>
          <w:p w:rsidR="00BC645C" w:rsidRPr="00ED4838" w:rsidRDefault="00BC645C" w:rsidP="00C349C2">
            <w:pPr>
              <w:autoSpaceDE w:val="0"/>
              <w:autoSpaceDN w:val="0"/>
              <w:adjustRightInd w:val="0"/>
              <w:jc w:val="center"/>
              <w:rPr>
                <w:rFonts w:asciiTheme="minorEastAsia" w:eastAsiaTheme="minorEastAsia" w:hAnsiTheme="minorEastAsia"/>
                <w:b/>
                <w:bCs/>
                <w:color w:val="000000"/>
                <w:kern w:val="0"/>
                <w:sz w:val="24"/>
              </w:rPr>
            </w:pPr>
            <w:r w:rsidRPr="00ED4838">
              <w:rPr>
                <w:rFonts w:asciiTheme="minorEastAsia" w:eastAsiaTheme="minorEastAsia" w:hAnsiTheme="minorEastAsia" w:hint="eastAsia"/>
                <w:color w:val="000000"/>
                <w:kern w:val="0"/>
                <w:sz w:val="24"/>
              </w:rPr>
              <w:t>投资者类别</w:t>
            </w:r>
            <w:r w:rsidRPr="00ED4838">
              <w:rPr>
                <w:rFonts w:asciiTheme="minorEastAsia" w:eastAsiaTheme="minorEastAsia" w:hAnsiTheme="minorEastAsia"/>
                <w:color w:val="000000"/>
                <w:kern w:val="0"/>
                <w:sz w:val="24"/>
              </w:rPr>
              <w:t xml:space="preserve">  </w:t>
            </w:r>
          </w:p>
        </w:tc>
        <w:tc>
          <w:tcPr>
            <w:tcW w:w="5670" w:type="dxa"/>
            <w:gridSpan w:val="5"/>
            <w:vAlign w:val="center"/>
          </w:tcPr>
          <w:p w:rsidR="00BC645C" w:rsidRPr="00ED4838" w:rsidRDefault="00BC645C" w:rsidP="00C349C2">
            <w:pPr>
              <w:autoSpaceDE w:val="0"/>
              <w:autoSpaceDN w:val="0"/>
              <w:adjustRightInd w:val="0"/>
              <w:jc w:val="center"/>
              <w:rPr>
                <w:rFonts w:asciiTheme="minorEastAsia" w:eastAsiaTheme="minorEastAsia" w:hAnsiTheme="minorEastAsia"/>
                <w:b/>
                <w:bCs/>
                <w:color w:val="000000"/>
                <w:kern w:val="0"/>
                <w:sz w:val="24"/>
              </w:rPr>
            </w:pPr>
            <w:r w:rsidRPr="00ED4838">
              <w:rPr>
                <w:rFonts w:asciiTheme="minorEastAsia" w:eastAsiaTheme="minorEastAsia" w:hAnsiTheme="minorEastAsia" w:hint="eastAsia"/>
                <w:color w:val="000000"/>
                <w:kern w:val="0"/>
                <w:sz w:val="24"/>
              </w:rPr>
              <w:t>报告期内持有基金份额变化情况</w:t>
            </w:r>
          </w:p>
        </w:tc>
        <w:tc>
          <w:tcPr>
            <w:tcW w:w="2549" w:type="dxa"/>
            <w:gridSpan w:val="2"/>
            <w:vAlign w:val="center"/>
          </w:tcPr>
          <w:p w:rsidR="00BC645C" w:rsidRPr="00ED4838" w:rsidRDefault="00BC645C" w:rsidP="00C349C2">
            <w:pPr>
              <w:autoSpaceDE w:val="0"/>
              <w:autoSpaceDN w:val="0"/>
              <w:adjustRightInd w:val="0"/>
              <w:jc w:val="center"/>
              <w:rPr>
                <w:rFonts w:asciiTheme="minorEastAsia" w:eastAsiaTheme="minorEastAsia" w:hAnsiTheme="minorEastAsia"/>
                <w:b/>
                <w:bCs/>
                <w:color w:val="000000"/>
                <w:kern w:val="0"/>
                <w:sz w:val="24"/>
              </w:rPr>
            </w:pPr>
            <w:r w:rsidRPr="00ED4838">
              <w:rPr>
                <w:rFonts w:asciiTheme="minorEastAsia" w:eastAsiaTheme="minorEastAsia" w:hAnsiTheme="minorEastAsia" w:hint="eastAsia"/>
                <w:color w:val="000000"/>
                <w:kern w:val="0"/>
                <w:sz w:val="24"/>
              </w:rPr>
              <w:t>报告期末持有基金情况</w:t>
            </w:r>
          </w:p>
        </w:tc>
      </w:tr>
      <w:tr w:rsidR="00BC645C" w:rsidRPr="00FA02EC" w:rsidTr="00C349C2">
        <w:tc>
          <w:tcPr>
            <w:tcW w:w="993" w:type="dxa"/>
            <w:vMerge/>
            <w:vAlign w:val="center"/>
          </w:tcPr>
          <w:p w:rsidR="00BC645C" w:rsidRPr="00ED4838" w:rsidRDefault="00BC645C" w:rsidP="00C349C2">
            <w:pPr>
              <w:autoSpaceDE w:val="0"/>
              <w:autoSpaceDN w:val="0"/>
              <w:adjustRightInd w:val="0"/>
              <w:jc w:val="center"/>
              <w:rPr>
                <w:rFonts w:asciiTheme="minorEastAsia" w:eastAsiaTheme="minorEastAsia" w:hAnsiTheme="minorEastAsia"/>
                <w:b/>
                <w:bCs/>
                <w:color w:val="000000"/>
                <w:kern w:val="0"/>
                <w:sz w:val="24"/>
              </w:rPr>
            </w:pPr>
          </w:p>
        </w:tc>
        <w:tc>
          <w:tcPr>
            <w:tcW w:w="992" w:type="dxa"/>
            <w:vAlign w:val="center"/>
          </w:tcPr>
          <w:p w:rsidR="00BC645C" w:rsidRPr="00ED4838" w:rsidRDefault="00BC645C" w:rsidP="00C349C2">
            <w:pPr>
              <w:autoSpaceDE w:val="0"/>
              <w:autoSpaceDN w:val="0"/>
              <w:adjustRightInd w:val="0"/>
              <w:jc w:val="center"/>
              <w:rPr>
                <w:rFonts w:asciiTheme="minorEastAsia" w:eastAsiaTheme="minorEastAsia" w:hAnsiTheme="minorEastAsia"/>
                <w:b/>
                <w:bCs/>
                <w:color w:val="000000"/>
                <w:kern w:val="0"/>
                <w:sz w:val="24"/>
              </w:rPr>
            </w:pPr>
            <w:r w:rsidRPr="00ED4838">
              <w:rPr>
                <w:rFonts w:asciiTheme="minorEastAsia" w:eastAsiaTheme="minorEastAsia" w:hAnsiTheme="minorEastAsia" w:hint="eastAsia"/>
                <w:color w:val="000000"/>
                <w:kern w:val="0"/>
                <w:sz w:val="24"/>
              </w:rPr>
              <w:t>序号</w:t>
            </w:r>
          </w:p>
        </w:tc>
        <w:tc>
          <w:tcPr>
            <w:tcW w:w="1843" w:type="dxa"/>
            <w:vAlign w:val="center"/>
          </w:tcPr>
          <w:p w:rsidR="00BC645C" w:rsidRPr="00ED4838" w:rsidRDefault="00BC645C" w:rsidP="00C349C2">
            <w:pPr>
              <w:autoSpaceDE w:val="0"/>
              <w:autoSpaceDN w:val="0"/>
              <w:adjustRightInd w:val="0"/>
              <w:jc w:val="center"/>
              <w:rPr>
                <w:rFonts w:asciiTheme="minorEastAsia" w:eastAsiaTheme="minorEastAsia" w:hAnsiTheme="minorEastAsia"/>
                <w:b/>
                <w:bCs/>
                <w:color w:val="000000"/>
                <w:kern w:val="0"/>
                <w:sz w:val="24"/>
              </w:rPr>
            </w:pPr>
            <w:r w:rsidRPr="00ED4838">
              <w:rPr>
                <w:rFonts w:asciiTheme="minorEastAsia" w:eastAsiaTheme="minorEastAsia" w:hAnsiTheme="minorEastAsia" w:hint="eastAsia"/>
                <w:color w:val="000000"/>
                <w:kern w:val="0"/>
                <w:sz w:val="24"/>
              </w:rPr>
              <w:t>持有基金份额比例达到或者超过</w:t>
            </w:r>
            <w:r w:rsidRPr="00ED4838">
              <w:rPr>
                <w:rFonts w:asciiTheme="minorEastAsia" w:eastAsiaTheme="minorEastAsia" w:hAnsiTheme="minorEastAsia"/>
                <w:color w:val="000000"/>
                <w:kern w:val="0"/>
                <w:sz w:val="24"/>
              </w:rPr>
              <w:t>20%的时间区间</w:t>
            </w:r>
          </w:p>
        </w:tc>
        <w:tc>
          <w:tcPr>
            <w:tcW w:w="851" w:type="dxa"/>
            <w:vAlign w:val="center"/>
          </w:tcPr>
          <w:p w:rsidR="00BC645C" w:rsidRPr="00ED4838" w:rsidRDefault="00BC645C" w:rsidP="00C349C2">
            <w:pPr>
              <w:widowControl/>
              <w:jc w:val="center"/>
              <w:rPr>
                <w:rFonts w:asciiTheme="minorEastAsia" w:eastAsiaTheme="minorEastAsia" w:hAnsiTheme="minorEastAsia"/>
                <w:b/>
                <w:bCs/>
                <w:color w:val="000000"/>
                <w:kern w:val="0"/>
                <w:sz w:val="24"/>
              </w:rPr>
            </w:pPr>
            <w:r w:rsidRPr="00ED4838">
              <w:rPr>
                <w:rFonts w:asciiTheme="minorEastAsia" w:eastAsiaTheme="minorEastAsia" w:hAnsiTheme="minorEastAsia" w:hint="eastAsia"/>
                <w:color w:val="000000"/>
                <w:kern w:val="0"/>
                <w:sz w:val="24"/>
              </w:rPr>
              <w:t>期初份额</w:t>
            </w:r>
          </w:p>
        </w:tc>
        <w:tc>
          <w:tcPr>
            <w:tcW w:w="850" w:type="dxa"/>
            <w:vAlign w:val="center"/>
          </w:tcPr>
          <w:p w:rsidR="00BC645C" w:rsidRPr="00ED4838" w:rsidRDefault="00BC645C" w:rsidP="00C349C2">
            <w:pPr>
              <w:widowControl/>
              <w:jc w:val="center"/>
              <w:rPr>
                <w:rFonts w:asciiTheme="minorEastAsia" w:eastAsiaTheme="minorEastAsia" w:hAnsiTheme="minorEastAsia"/>
                <w:b/>
                <w:bCs/>
                <w:color w:val="000000"/>
                <w:kern w:val="0"/>
                <w:sz w:val="24"/>
              </w:rPr>
            </w:pPr>
            <w:r w:rsidRPr="00ED4838">
              <w:rPr>
                <w:rFonts w:asciiTheme="minorEastAsia" w:eastAsiaTheme="minorEastAsia" w:hAnsiTheme="minorEastAsia" w:hint="eastAsia"/>
                <w:color w:val="000000"/>
                <w:kern w:val="0"/>
                <w:sz w:val="24"/>
              </w:rPr>
              <w:t>申购份额</w:t>
            </w:r>
          </w:p>
        </w:tc>
        <w:tc>
          <w:tcPr>
            <w:tcW w:w="1134" w:type="dxa"/>
            <w:vAlign w:val="center"/>
          </w:tcPr>
          <w:p w:rsidR="00BC645C" w:rsidRPr="00ED4838" w:rsidRDefault="00BC645C" w:rsidP="00C349C2">
            <w:pPr>
              <w:widowControl/>
              <w:jc w:val="center"/>
              <w:rPr>
                <w:rFonts w:asciiTheme="minorEastAsia" w:eastAsiaTheme="minorEastAsia" w:hAnsiTheme="minorEastAsia"/>
                <w:b/>
                <w:bCs/>
                <w:color w:val="000000"/>
                <w:kern w:val="0"/>
                <w:sz w:val="24"/>
              </w:rPr>
            </w:pPr>
            <w:r w:rsidRPr="00ED4838">
              <w:rPr>
                <w:rFonts w:asciiTheme="minorEastAsia" w:eastAsiaTheme="minorEastAsia" w:hAnsiTheme="minorEastAsia" w:hint="eastAsia"/>
                <w:color w:val="000000"/>
                <w:kern w:val="0"/>
                <w:sz w:val="24"/>
              </w:rPr>
              <w:t>赎回份额</w:t>
            </w:r>
          </w:p>
        </w:tc>
        <w:tc>
          <w:tcPr>
            <w:tcW w:w="1419" w:type="dxa"/>
            <w:vAlign w:val="center"/>
          </w:tcPr>
          <w:p w:rsidR="00BC645C" w:rsidRPr="00ED4838" w:rsidRDefault="00BC645C" w:rsidP="00C349C2">
            <w:pPr>
              <w:autoSpaceDE w:val="0"/>
              <w:autoSpaceDN w:val="0"/>
              <w:adjustRightInd w:val="0"/>
              <w:jc w:val="center"/>
              <w:rPr>
                <w:rFonts w:asciiTheme="minorEastAsia" w:eastAsiaTheme="minorEastAsia" w:hAnsiTheme="minorEastAsia"/>
                <w:b/>
                <w:bCs/>
                <w:color w:val="000000"/>
                <w:kern w:val="0"/>
                <w:sz w:val="24"/>
              </w:rPr>
            </w:pPr>
            <w:r w:rsidRPr="00ED4838">
              <w:rPr>
                <w:rFonts w:asciiTheme="minorEastAsia" w:eastAsiaTheme="minorEastAsia" w:hAnsiTheme="minorEastAsia" w:hint="eastAsia"/>
                <w:color w:val="000000"/>
                <w:kern w:val="0"/>
                <w:sz w:val="24"/>
              </w:rPr>
              <w:t>持有份额</w:t>
            </w:r>
          </w:p>
        </w:tc>
        <w:tc>
          <w:tcPr>
            <w:tcW w:w="1130" w:type="dxa"/>
            <w:vAlign w:val="center"/>
          </w:tcPr>
          <w:p w:rsidR="00BC645C" w:rsidRPr="00ED4838" w:rsidRDefault="00BC645C" w:rsidP="00C349C2">
            <w:pPr>
              <w:autoSpaceDE w:val="0"/>
              <w:autoSpaceDN w:val="0"/>
              <w:adjustRightInd w:val="0"/>
              <w:jc w:val="center"/>
              <w:rPr>
                <w:rFonts w:asciiTheme="minorEastAsia" w:eastAsiaTheme="minorEastAsia" w:hAnsiTheme="minorEastAsia"/>
                <w:b/>
                <w:bCs/>
                <w:color w:val="000000"/>
                <w:kern w:val="0"/>
                <w:sz w:val="24"/>
              </w:rPr>
            </w:pPr>
            <w:r w:rsidRPr="00ED4838">
              <w:rPr>
                <w:rFonts w:asciiTheme="minorEastAsia" w:eastAsiaTheme="minorEastAsia" w:hAnsiTheme="minorEastAsia" w:hint="eastAsia"/>
                <w:color w:val="000000"/>
                <w:kern w:val="0"/>
                <w:sz w:val="24"/>
              </w:rPr>
              <w:t>份额占比</w:t>
            </w:r>
          </w:p>
        </w:tc>
      </w:tr>
      <w:tr w:rsidR="00303981" w:rsidRPr="00FA02EC">
        <w:tc>
          <w:tcPr>
            <w:tcW w:w="993" w:type="dxa"/>
            <w:vMerge w:val="restart"/>
          </w:tcPr>
          <w:p w:rsidR="00303981" w:rsidRPr="00ED4838" w:rsidRDefault="00303981">
            <w:pPr>
              <w:rPr>
                <w:rFonts w:asciiTheme="minorEastAsia" w:eastAsiaTheme="minorEastAsia" w:hAnsiTheme="minorEastAsia"/>
                <w:sz w:val="24"/>
              </w:rPr>
            </w:pPr>
          </w:p>
          <w:p w:rsidR="00303981" w:rsidRPr="00ED4838" w:rsidRDefault="00624E00">
            <w:pPr>
              <w:rPr>
                <w:rFonts w:asciiTheme="minorEastAsia" w:eastAsiaTheme="minorEastAsia" w:hAnsiTheme="minorEastAsia"/>
                <w:sz w:val="24"/>
              </w:rPr>
            </w:pPr>
            <w:r w:rsidRPr="00ED4838">
              <w:rPr>
                <w:rFonts w:asciiTheme="minorEastAsia" w:eastAsiaTheme="minorEastAsia" w:hAnsiTheme="minorEastAsia" w:hint="eastAsia"/>
                <w:bCs/>
                <w:color w:val="000000"/>
                <w:kern w:val="0"/>
                <w:sz w:val="24"/>
              </w:rPr>
              <w:t>机构</w:t>
            </w:r>
          </w:p>
        </w:tc>
        <w:tc>
          <w:tcPr>
            <w:tcW w:w="992" w:type="dxa"/>
            <w:vAlign w:val="center"/>
          </w:tcPr>
          <w:p w:rsidR="00303981" w:rsidRPr="00ED4838" w:rsidRDefault="00624E00">
            <w:pPr>
              <w:jc w:val="center"/>
              <w:rPr>
                <w:rFonts w:asciiTheme="minorEastAsia" w:eastAsiaTheme="minorEastAsia" w:hAnsiTheme="minorEastAsia"/>
                <w:sz w:val="24"/>
              </w:rPr>
            </w:pPr>
            <w:r w:rsidRPr="00ED4838">
              <w:rPr>
                <w:rFonts w:asciiTheme="minorEastAsia" w:eastAsiaTheme="minorEastAsia" w:hAnsiTheme="minorEastAsia"/>
                <w:color w:val="000000"/>
                <w:kern w:val="0"/>
                <w:sz w:val="24"/>
              </w:rPr>
              <w:t>1</w:t>
            </w:r>
          </w:p>
        </w:tc>
        <w:tc>
          <w:tcPr>
            <w:tcW w:w="1843" w:type="dxa"/>
            <w:vAlign w:val="center"/>
          </w:tcPr>
          <w:p w:rsidR="00303981" w:rsidRPr="00ED4838" w:rsidRDefault="00624E00">
            <w:pPr>
              <w:jc w:val="center"/>
              <w:rPr>
                <w:rFonts w:asciiTheme="minorEastAsia" w:eastAsiaTheme="minorEastAsia" w:hAnsiTheme="minorEastAsia"/>
                <w:sz w:val="24"/>
              </w:rPr>
            </w:pPr>
            <w:r w:rsidRPr="00ED4838">
              <w:rPr>
                <w:rFonts w:asciiTheme="minorEastAsia" w:eastAsiaTheme="minorEastAsia" w:hAnsiTheme="minorEastAsia"/>
                <w:color w:val="000000"/>
                <w:kern w:val="0"/>
                <w:sz w:val="24"/>
              </w:rPr>
              <w:t>2018/1/1-2018/12/31</w:t>
            </w:r>
          </w:p>
        </w:tc>
        <w:tc>
          <w:tcPr>
            <w:tcW w:w="851" w:type="dxa"/>
            <w:vAlign w:val="center"/>
          </w:tcPr>
          <w:p w:rsidR="00303981" w:rsidRPr="00ED4838" w:rsidRDefault="00624E00">
            <w:pPr>
              <w:jc w:val="center"/>
              <w:rPr>
                <w:rFonts w:asciiTheme="minorEastAsia" w:eastAsiaTheme="minorEastAsia" w:hAnsiTheme="minorEastAsia"/>
                <w:sz w:val="24"/>
              </w:rPr>
            </w:pPr>
            <w:r w:rsidRPr="00ED4838">
              <w:rPr>
                <w:rFonts w:asciiTheme="minorEastAsia" w:eastAsiaTheme="minorEastAsia" w:hAnsiTheme="minorEastAsia"/>
                <w:color w:val="000000"/>
                <w:kern w:val="0"/>
                <w:sz w:val="24"/>
              </w:rPr>
              <w:t>442,516,861.48</w:t>
            </w:r>
          </w:p>
        </w:tc>
        <w:tc>
          <w:tcPr>
            <w:tcW w:w="850" w:type="dxa"/>
            <w:vAlign w:val="center"/>
          </w:tcPr>
          <w:p w:rsidR="00303981" w:rsidRPr="00ED4838" w:rsidRDefault="00624E00">
            <w:pPr>
              <w:jc w:val="center"/>
              <w:rPr>
                <w:rFonts w:asciiTheme="minorEastAsia" w:eastAsiaTheme="minorEastAsia" w:hAnsiTheme="minorEastAsia"/>
                <w:sz w:val="24"/>
              </w:rPr>
            </w:pPr>
            <w:r w:rsidRPr="00ED4838">
              <w:rPr>
                <w:rFonts w:asciiTheme="minorEastAsia" w:eastAsiaTheme="minorEastAsia" w:hAnsiTheme="minorEastAsia"/>
                <w:color w:val="000000"/>
                <w:kern w:val="0"/>
                <w:sz w:val="24"/>
              </w:rPr>
              <w:t>-</w:t>
            </w:r>
          </w:p>
        </w:tc>
        <w:tc>
          <w:tcPr>
            <w:tcW w:w="1134" w:type="dxa"/>
            <w:vAlign w:val="center"/>
          </w:tcPr>
          <w:p w:rsidR="00303981" w:rsidRPr="00ED4838" w:rsidRDefault="00624E00">
            <w:pPr>
              <w:jc w:val="center"/>
              <w:rPr>
                <w:rFonts w:asciiTheme="minorEastAsia" w:eastAsiaTheme="minorEastAsia" w:hAnsiTheme="minorEastAsia"/>
                <w:sz w:val="24"/>
              </w:rPr>
            </w:pPr>
            <w:r w:rsidRPr="00ED4838">
              <w:rPr>
                <w:rFonts w:asciiTheme="minorEastAsia" w:eastAsiaTheme="minorEastAsia" w:hAnsiTheme="minorEastAsia"/>
                <w:color w:val="000000"/>
                <w:kern w:val="0"/>
                <w:sz w:val="24"/>
              </w:rPr>
              <w:t>442,516,861.48</w:t>
            </w:r>
          </w:p>
        </w:tc>
        <w:tc>
          <w:tcPr>
            <w:tcW w:w="1419" w:type="dxa"/>
            <w:vAlign w:val="center"/>
          </w:tcPr>
          <w:p w:rsidR="00303981" w:rsidRPr="00ED4838" w:rsidRDefault="00624E00">
            <w:pPr>
              <w:jc w:val="center"/>
              <w:rPr>
                <w:rFonts w:asciiTheme="minorEastAsia" w:eastAsiaTheme="minorEastAsia" w:hAnsiTheme="minorEastAsia"/>
                <w:sz w:val="24"/>
              </w:rPr>
            </w:pPr>
            <w:r w:rsidRPr="00ED4838">
              <w:rPr>
                <w:rFonts w:asciiTheme="minorEastAsia" w:eastAsiaTheme="minorEastAsia" w:hAnsiTheme="minorEastAsia"/>
                <w:color w:val="000000"/>
                <w:kern w:val="0"/>
                <w:sz w:val="24"/>
              </w:rPr>
              <w:t>-</w:t>
            </w:r>
          </w:p>
        </w:tc>
        <w:tc>
          <w:tcPr>
            <w:tcW w:w="1130" w:type="dxa"/>
            <w:vAlign w:val="center"/>
          </w:tcPr>
          <w:p w:rsidR="00303981" w:rsidRPr="00ED4838" w:rsidRDefault="00624E00">
            <w:pPr>
              <w:jc w:val="center"/>
              <w:rPr>
                <w:rFonts w:asciiTheme="minorEastAsia" w:eastAsiaTheme="minorEastAsia" w:hAnsiTheme="minorEastAsia"/>
                <w:sz w:val="24"/>
              </w:rPr>
            </w:pPr>
            <w:r w:rsidRPr="00ED4838">
              <w:rPr>
                <w:rFonts w:asciiTheme="minorEastAsia" w:eastAsiaTheme="minorEastAsia" w:hAnsiTheme="minorEastAsia"/>
                <w:color w:val="000000"/>
                <w:kern w:val="0"/>
                <w:sz w:val="24"/>
              </w:rPr>
              <w:t>-</w:t>
            </w:r>
          </w:p>
        </w:tc>
      </w:tr>
      <w:tr w:rsidR="00303981" w:rsidRPr="00FA02EC">
        <w:tc>
          <w:tcPr>
            <w:tcW w:w="993" w:type="dxa"/>
            <w:vMerge/>
          </w:tcPr>
          <w:p w:rsidR="00303981" w:rsidRPr="00ED4838" w:rsidRDefault="00303981">
            <w:pPr>
              <w:rPr>
                <w:rFonts w:asciiTheme="minorEastAsia" w:eastAsiaTheme="minorEastAsia" w:hAnsiTheme="minorEastAsia"/>
                <w:sz w:val="24"/>
              </w:rPr>
            </w:pPr>
          </w:p>
        </w:tc>
        <w:tc>
          <w:tcPr>
            <w:tcW w:w="992" w:type="dxa"/>
            <w:vAlign w:val="center"/>
          </w:tcPr>
          <w:p w:rsidR="00303981" w:rsidRPr="00ED4838" w:rsidRDefault="00624E00">
            <w:pPr>
              <w:jc w:val="center"/>
              <w:rPr>
                <w:rFonts w:asciiTheme="minorEastAsia" w:eastAsiaTheme="minorEastAsia" w:hAnsiTheme="minorEastAsia"/>
                <w:sz w:val="24"/>
              </w:rPr>
            </w:pPr>
            <w:r w:rsidRPr="00ED4838">
              <w:rPr>
                <w:rFonts w:asciiTheme="minorEastAsia" w:eastAsiaTheme="minorEastAsia" w:hAnsiTheme="minorEastAsia"/>
                <w:color w:val="000000"/>
                <w:kern w:val="0"/>
                <w:sz w:val="24"/>
              </w:rPr>
              <w:t>2</w:t>
            </w:r>
          </w:p>
        </w:tc>
        <w:tc>
          <w:tcPr>
            <w:tcW w:w="1843" w:type="dxa"/>
            <w:vAlign w:val="center"/>
          </w:tcPr>
          <w:p w:rsidR="00303981" w:rsidRPr="00ED4838" w:rsidRDefault="00624E00">
            <w:pPr>
              <w:jc w:val="center"/>
              <w:rPr>
                <w:rFonts w:asciiTheme="minorEastAsia" w:eastAsiaTheme="minorEastAsia" w:hAnsiTheme="minorEastAsia"/>
                <w:sz w:val="24"/>
              </w:rPr>
            </w:pPr>
            <w:r w:rsidRPr="00ED4838">
              <w:rPr>
                <w:rFonts w:asciiTheme="minorEastAsia" w:eastAsiaTheme="minorEastAsia" w:hAnsiTheme="minorEastAsia"/>
                <w:color w:val="000000"/>
                <w:kern w:val="0"/>
                <w:sz w:val="24"/>
              </w:rPr>
              <w:t>2018/1/1-2018/12/31</w:t>
            </w:r>
          </w:p>
        </w:tc>
        <w:tc>
          <w:tcPr>
            <w:tcW w:w="851" w:type="dxa"/>
            <w:vAlign w:val="center"/>
          </w:tcPr>
          <w:p w:rsidR="00303981" w:rsidRPr="00ED4838" w:rsidRDefault="00624E00">
            <w:pPr>
              <w:jc w:val="center"/>
              <w:rPr>
                <w:rFonts w:asciiTheme="minorEastAsia" w:eastAsiaTheme="minorEastAsia" w:hAnsiTheme="minorEastAsia"/>
                <w:sz w:val="24"/>
              </w:rPr>
            </w:pPr>
            <w:r w:rsidRPr="00ED4838">
              <w:rPr>
                <w:rFonts w:asciiTheme="minorEastAsia" w:eastAsiaTheme="minorEastAsia" w:hAnsiTheme="minorEastAsia"/>
                <w:color w:val="000000"/>
                <w:kern w:val="0"/>
                <w:sz w:val="24"/>
              </w:rPr>
              <w:t>-</w:t>
            </w:r>
          </w:p>
        </w:tc>
        <w:tc>
          <w:tcPr>
            <w:tcW w:w="850" w:type="dxa"/>
            <w:vAlign w:val="center"/>
          </w:tcPr>
          <w:p w:rsidR="00303981" w:rsidRPr="00ED4838" w:rsidRDefault="00624E00">
            <w:pPr>
              <w:jc w:val="center"/>
              <w:rPr>
                <w:rFonts w:asciiTheme="minorEastAsia" w:eastAsiaTheme="minorEastAsia" w:hAnsiTheme="minorEastAsia"/>
                <w:sz w:val="24"/>
              </w:rPr>
            </w:pPr>
            <w:r w:rsidRPr="00ED4838">
              <w:rPr>
                <w:rFonts w:asciiTheme="minorEastAsia" w:eastAsiaTheme="minorEastAsia" w:hAnsiTheme="minorEastAsia"/>
                <w:color w:val="000000"/>
                <w:kern w:val="0"/>
                <w:sz w:val="24"/>
              </w:rPr>
              <w:t>111,752,487.68</w:t>
            </w:r>
          </w:p>
        </w:tc>
        <w:tc>
          <w:tcPr>
            <w:tcW w:w="1134" w:type="dxa"/>
            <w:vAlign w:val="center"/>
          </w:tcPr>
          <w:p w:rsidR="00303981" w:rsidRPr="00ED4838" w:rsidRDefault="00624E00">
            <w:pPr>
              <w:jc w:val="center"/>
              <w:rPr>
                <w:rFonts w:asciiTheme="minorEastAsia" w:eastAsiaTheme="minorEastAsia" w:hAnsiTheme="minorEastAsia"/>
                <w:sz w:val="24"/>
              </w:rPr>
            </w:pPr>
            <w:r w:rsidRPr="00ED4838">
              <w:rPr>
                <w:rFonts w:asciiTheme="minorEastAsia" w:eastAsiaTheme="minorEastAsia" w:hAnsiTheme="minorEastAsia"/>
                <w:color w:val="000000"/>
                <w:kern w:val="0"/>
                <w:sz w:val="24"/>
              </w:rPr>
              <w:t>56,707,533.55</w:t>
            </w:r>
          </w:p>
        </w:tc>
        <w:tc>
          <w:tcPr>
            <w:tcW w:w="1419" w:type="dxa"/>
            <w:vAlign w:val="center"/>
          </w:tcPr>
          <w:p w:rsidR="00303981" w:rsidRPr="00ED4838" w:rsidRDefault="00624E00">
            <w:pPr>
              <w:jc w:val="center"/>
              <w:rPr>
                <w:rFonts w:asciiTheme="minorEastAsia" w:eastAsiaTheme="minorEastAsia" w:hAnsiTheme="minorEastAsia"/>
                <w:sz w:val="24"/>
              </w:rPr>
            </w:pPr>
            <w:r w:rsidRPr="00ED4838">
              <w:rPr>
                <w:rFonts w:asciiTheme="minorEastAsia" w:eastAsiaTheme="minorEastAsia" w:hAnsiTheme="minorEastAsia"/>
                <w:color w:val="000000"/>
                <w:kern w:val="0"/>
                <w:sz w:val="24"/>
              </w:rPr>
              <w:t>55,044,954.13</w:t>
            </w:r>
          </w:p>
        </w:tc>
        <w:tc>
          <w:tcPr>
            <w:tcW w:w="1130" w:type="dxa"/>
            <w:vAlign w:val="center"/>
          </w:tcPr>
          <w:p w:rsidR="00303981" w:rsidRPr="00ED4838" w:rsidRDefault="00624E00">
            <w:pPr>
              <w:jc w:val="center"/>
              <w:rPr>
                <w:rFonts w:asciiTheme="minorEastAsia" w:eastAsiaTheme="minorEastAsia" w:hAnsiTheme="minorEastAsia"/>
                <w:sz w:val="24"/>
              </w:rPr>
            </w:pPr>
            <w:r w:rsidRPr="00ED4838">
              <w:rPr>
                <w:rFonts w:asciiTheme="minorEastAsia" w:eastAsiaTheme="minorEastAsia" w:hAnsiTheme="minorEastAsia"/>
                <w:color w:val="000000"/>
                <w:kern w:val="0"/>
                <w:sz w:val="24"/>
              </w:rPr>
              <w:t>18.33%</w:t>
            </w:r>
          </w:p>
        </w:tc>
      </w:tr>
      <w:tr w:rsidR="00BC645C" w:rsidRPr="00FA02EC" w:rsidTr="00C349C2">
        <w:tc>
          <w:tcPr>
            <w:tcW w:w="9212" w:type="dxa"/>
            <w:gridSpan w:val="8"/>
            <w:vAlign w:val="center"/>
          </w:tcPr>
          <w:p w:rsidR="00BC645C" w:rsidRPr="00ED4838" w:rsidRDefault="00BC645C" w:rsidP="00C349C2">
            <w:pPr>
              <w:autoSpaceDE w:val="0"/>
              <w:autoSpaceDN w:val="0"/>
              <w:adjustRightInd w:val="0"/>
              <w:jc w:val="center"/>
              <w:rPr>
                <w:rFonts w:asciiTheme="minorEastAsia" w:eastAsiaTheme="minorEastAsia" w:hAnsiTheme="minorEastAsia"/>
                <w:kern w:val="0"/>
                <w:sz w:val="24"/>
              </w:rPr>
            </w:pPr>
            <w:r w:rsidRPr="00ED4838">
              <w:rPr>
                <w:rFonts w:asciiTheme="minorEastAsia" w:eastAsiaTheme="minorEastAsia" w:hAnsiTheme="minorEastAsia"/>
                <w:color w:val="000000"/>
                <w:kern w:val="0"/>
                <w:sz w:val="24"/>
              </w:rPr>
              <w:t>产品特有风险</w:t>
            </w:r>
          </w:p>
        </w:tc>
      </w:tr>
      <w:tr w:rsidR="00BC645C" w:rsidRPr="00FA02EC" w:rsidTr="00C349C2">
        <w:tc>
          <w:tcPr>
            <w:tcW w:w="9212" w:type="dxa"/>
            <w:gridSpan w:val="8"/>
            <w:vAlign w:val="center"/>
          </w:tcPr>
          <w:p w:rsidR="00BC645C" w:rsidRPr="00ED4838" w:rsidRDefault="00BC645C" w:rsidP="00C349C2">
            <w:pPr>
              <w:autoSpaceDE w:val="0"/>
              <w:autoSpaceDN w:val="0"/>
              <w:adjustRightInd w:val="0"/>
              <w:jc w:val="left"/>
              <w:rPr>
                <w:rFonts w:asciiTheme="minorEastAsia" w:eastAsiaTheme="minorEastAsia" w:hAnsiTheme="minorEastAsia"/>
                <w:kern w:val="0"/>
                <w:sz w:val="24"/>
              </w:rPr>
            </w:pPr>
            <w:r w:rsidRPr="00ED4838">
              <w:rPr>
                <w:rFonts w:asciiTheme="minorEastAsia" w:eastAsiaTheme="minorEastAsia" w:hAnsiTheme="minorEastAsia" w:hint="eastAsia"/>
                <w:kern w:val="0"/>
                <w:sz w:val="24"/>
              </w:rPr>
              <w:t>本基金本报告期内出现单一投资者持有基金份额比例超过基金总份额</w:t>
            </w:r>
            <w:r w:rsidRPr="00ED4838">
              <w:rPr>
                <w:rFonts w:asciiTheme="minorEastAsia" w:eastAsiaTheme="minorEastAsia" w:hAnsiTheme="minorEastAsia"/>
                <w:kern w:val="0"/>
                <w:sz w:val="24"/>
              </w:rPr>
              <w:t>20%的情况。如该类投资者集中赎回，可能会对本基金带来流动性冲击，从而影响基金的投资运作和收益水平。基金管理人将加强流动性管理，防范相关风险，保护持有人利益。</w:t>
            </w:r>
          </w:p>
        </w:tc>
      </w:tr>
    </w:tbl>
    <w:p w:rsidR="00BC645C" w:rsidRPr="00ED4838" w:rsidRDefault="00BC645C" w:rsidP="00ED4838">
      <w:pPr>
        <w:pStyle w:val="20"/>
        <w:spacing w:before="29" w:after="0" w:line="288" w:lineRule="auto"/>
        <w:rPr>
          <w:rFonts w:asciiTheme="minorEastAsia" w:eastAsiaTheme="minorEastAsia" w:hAnsiTheme="minorEastAsia"/>
          <w:b w:val="0"/>
          <w:bCs w:val="0"/>
          <w:kern w:val="0"/>
          <w:szCs w:val="24"/>
        </w:rPr>
      </w:pPr>
      <w:bookmarkStart w:id="200" w:name="_Toc4141668"/>
      <w:r w:rsidRPr="00ED4838">
        <w:rPr>
          <w:rFonts w:asciiTheme="minorEastAsia" w:eastAsiaTheme="minorEastAsia" w:hAnsiTheme="minorEastAsia"/>
          <w:kern w:val="0"/>
          <w:szCs w:val="24"/>
        </w:rPr>
        <w:t xml:space="preserve">12.2 </w:t>
      </w:r>
      <w:r w:rsidRPr="00ED4838">
        <w:rPr>
          <w:rFonts w:asciiTheme="minorEastAsia" w:eastAsiaTheme="minorEastAsia" w:hAnsiTheme="minorEastAsia" w:hint="eastAsia"/>
          <w:kern w:val="0"/>
          <w:szCs w:val="24"/>
        </w:rPr>
        <w:t>影响投资者决策的其他重要信息</w:t>
      </w:r>
      <w:bookmarkEnd w:id="200"/>
    </w:p>
    <w:p w:rsidR="00303981" w:rsidRPr="00ED4838" w:rsidRDefault="00624E00">
      <w:pPr>
        <w:spacing w:line="360" w:lineRule="auto"/>
        <w:ind w:firstLineChars="200" w:firstLine="480"/>
        <w:rPr>
          <w:rFonts w:asciiTheme="minorEastAsia" w:eastAsiaTheme="minorEastAsia" w:hAnsiTheme="minorEastAsia"/>
          <w:color w:val="000000"/>
          <w:sz w:val="24"/>
        </w:rPr>
      </w:pPr>
      <w:r w:rsidRPr="00ED4838">
        <w:rPr>
          <w:rFonts w:asciiTheme="minorEastAsia" w:eastAsiaTheme="minorEastAsia" w:hAnsiTheme="minorEastAsia"/>
          <w:color w:val="000000"/>
          <w:sz w:val="24"/>
        </w:rPr>
        <w:t>1、本基金管理人依据国家税收法律、法规、规章及税收规范性文件的规定，对管理的基金产品运营过程中产生的应税收入，计提及缴纳增值税及附加税费，该部分税费由基金资产承担。详情请见有关公告。</w:t>
      </w:r>
    </w:p>
    <w:p w:rsidR="00BC645C" w:rsidRPr="00ED4838" w:rsidRDefault="00BC645C" w:rsidP="00BC645C">
      <w:pPr>
        <w:spacing w:line="360" w:lineRule="auto"/>
        <w:ind w:firstLineChars="200" w:firstLine="480"/>
        <w:rPr>
          <w:rFonts w:asciiTheme="minorEastAsia" w:eastAsiaTheme="minorEastAsia" w:hAnsiTheme="minorEastAsia"/>
          <w:color w:val="000000"/>
          <w:sz w:val="24"/>
        </w:rPr>
      </w:pPr>
      <w:r w:rsidRPr="00ED4838">
        <w:rPr>
          <w:rFonts w:asciiTheme="minorEastAsia" w:eastAsiaTheme="minorEastAsia" w:hAnsiTheme="minorEastAsia"/>
          <w:color w:val="000000"/>
          <w:sz w:val="24"/>
        </w:rPr>
        <w:t>2、根据《公开募集开放式证券投资基金流动性风险管理规定》的有关规定及相关监管要求，经与基金托管人协商一致并报监管机构备案，基金管理人对本</w:t>
      </w:r>
      <w:proofErr w:type="gramStart"/>
      <w:r w:rsidRPr="00ED4838">
        <w:rPr>
          <w:rFonts w:asciiTheme="minorEastAsia" w:eastAsiaTheme="minorEastAsia" w:hAnsiTheme="minorEastAsia"/>
          <w:color w:val="000000"/>
          <w:sz w:val="24"/>
        </w:rPr>
        <w:t>基金基金</w:t>
      </w:r>
      <w:proofErr w:type="gramEnd"/>
      <w:r w:rsidRPr="00ED4838">
        <w:rPr>
          <w:rFonts w:asciiTheme="minorEastAsia" w:eastAsiaTheme="minorEastAsia" w:hAnsiTheme="minorEastAsia"/>
          <w:color w:val="000000"/>
          <w:sz w:val="24"/>
        </w:rPr>
        <w:t>合同等法律文件作相应修改。请投资者关注基金合同中“对持续持有期少于7日的基金份额持有人收取不低于1.5%的赎回费并全额计入基金财产”的条款已于2018年3月31日起正式实施。欲知详情请查阅本基金管理人于2018年3月22日发布的有关公告及法律文件。</w:t>
      </w:r>
    </w:p>
    <w:p w:rsidR="00A77EF9" w:rsidRPr="00A77EF9" w:rsidRDefault="00A77EF9" w:rsidP="00A77EF9">
      <w:pPr>
        <w:spacing w:before="29" w:line="288" w:lineRule="auto"/>
        <w:ind w:firstLineChars="200" w:firstLine="480"/>
        <w:rPr>
          <w:kern w:val="0"/>
          <w:sz w:val="24"/>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201" w:name="_Toc225500055"/>
      <w:bookmarkStart w:id="202" w:name="_Toc361324903"/>
      <w:bookmarkStart w:id="203" w:name="_Toc4141669"/>
      <w:r w:rsidRPr="00A77EF9">
        <w:rPr>
          <w:rFonts w:hint="eastAsia"/>
          <w:b/>
          <w:bCs/>
          <w:szCs w:val="24"/>
          <w:lang w:val="en-US"/>
        </w:rPr>
        <w:t>§</w:t>
      </w:r>
      <w:r w:rsidRPr="00A77EF9">
        <w:rPr>
          <w:b/>
          <w:bCs/>
          <w:szCs w:val="24"/>
          <w:lang w:val="en-US"/>
        </w:rPr>
        <w:t>13</w:t>
      </w:r>
      <w:r w:rsidRPr="00A77EF9">
        <w:rPr>
          <w:rFonts w:hint="eastAsia"/>
          <w:b/>
          <w:bCs/>
          <w:szCs w:val="24"/>
          <w:lang w:val="en-US"/>
        </w:rPr>
        <w:t>备查文件目录</w:t>
      </w:r>
      <w:bookmarkEnd w:id="201"/>
      <w:bookmarkEnd w:id="202"/>
      <w:bookmarkEnd w:id="203"/>
    </w:p>
    <w:p w:rsidR="00DB6EA0" w:rsidRPr="00DB6EA0" w:rsidRDefault="00DB6EA0" w:rsidP="00DB6EA0"/>
    <w:p w:rsidR="001A59F9" w:rsidRPr="00ED4838" w:rsidRDefault="001A59F9" w:rsidP="00ED4838">
      <w:pPr>
        <w:pStyle w:val="20"/>
        <w:spacing w:before="29" w:after="0" w:line="288" w:lineRule="auto"/>
        <w:rPr>
          <w:b w:val="0"/>
          <w:bCs w:val="0"/>
          <w:kern w:val="0"/>
        </w:rPr>
      </w:pPr>
      <w:bookmarkStart w:id="204" w:name="_Toc361324904"/>
      <w:bookmarkStart w:id="205" w:name="_Toc4141670"/>
      <w:r w:rsidRPr="00ED4838">
        <w:rPr>
          <w:rFonts w:ascii="Times New Roman" w:hAnsi="Times New Roman"/>
          <w:kern w:val="0"/>
          <w:szCs w:val="24"/>
        </w:rPr>
        <w:t xml:space="preserve">13.1 </w:t>
      </w:r>
      <w:r w:rsidRPr="00ED4838">
        <w:rPr>
          <w:rFonts w:ascii="Times New Roman" w:hAnsi="Times New Roman" w:hint="eastAsia"/>
          <w:kern w:val="0"/>
          <w:szCs w:val="24"/>
        </w:rPr>
        <w:t>备查文件目录</w:t>
      </w:r>
      <w:bookmarkEnd w:id="204"/>
      <w:bookmarkEnd w:id="205"/>
    </w:p>
    <w:p w:rsidR="00303981" w:rsidRDefault="00624E00">
      <w:pPr>
        <w:spacing w:before="29" w:line="288" w:lineRule="auto"/>
        <w:rPr>
          <w:kern w:val="0"/>
          <w:sz w:val="24"/>
        </w:rPr>
      </w:pPr>
      <w:r>
        <w:rPr>
          <w:kern w:val="0"/>
          <w:sz w:val="24"/>
        </w:rPr>
        <w:t>1</w:t>
      </w:r>
      <w:r>
        <w:rPr>
          <w:kern w:val="0"/>
          <w:sz w:val="24"/>
        </w:rPr>
        <w:t>、中国证监会批准交银</w:t>
      </w:r>
      <w:proofErr w:type="gramStart"/>
      <w:r>
        <w:rPr>
          <w:kern w:val="0"/>
          <w:sz w:val="24"/>
        </w:rPr>
        <w:t>施罗德纯债债券</w:t>
      </w:r>
      <w:proofErr w:type="gramEnd"/>
      <w:r>
        <w:rPr>
          <w:kern w:val="0"/>
          <w:sz w:val="24"/>
        </w:rPr>
        <w:t>型发起式证券投资基金募集的文件；</w:t>
      </w:r>
      <w:r>
        <w:rPr>
          <w:kern w:val="0"/>
          <w:sz w:val="24"/>
        </w:rPr>
        <w:t xml:space="preserve"> </w:t>
      </w:r>
    </w:p>
    <w:p w:rsidR="00303981" w:rsidRDefault="00624E00">
      <w:pPr>
        <w:spacing w:before="29" w:line="288" w:lineRule="auto"/>
        <w:rPr>
          <w:kern w:val="0"/>
          <w:sz w:val="24"/>
        </w:rPr>
      </w:pPr>
      <w:r>
        <w:rPr>
          <w:kern w:val="0"/>
          <w:sz w:val="24"/>
        </w:rPr>
        <w:t>2</w:t>
      </w:r>
      <w:r>
        <w:rPr>
          <w:kern w:val="0"/>
          <w:sz w:val="24"/>
        </w:rPr>
        <w:t>、《交银施罗德纯债债券型发起式证券投资基金基金合同》；</w:t>
      </w:r>
      <w:r>
        <w:rPr>
          <w:kern w:val="0"/>
          <w:sz w:val="24"/>
        </w:rPr>
        <w:t xml:space="preserve"> </w:t>
      </w:r>
    </w:p>
    <w:p w:rsidR="00303981" w:rsidRDefault="00624E00">
      <w:pPr>
        <w:spacing w:before="29" w:line="288" w:lineRule="auto"/>
        <w:rPr>
          <w:kern w:val="0"/>
          <w:sz w:val="24"/>
        </w:rPr>
      </w:pPr>
      <w:r>
        <w:rPr>
          <w:kern w:val="0"/>
          <w:sz w:val="24"/>
        </w:rPr>
        <w:t>3</w:t>
      </w:r>
      <w:r>
        <w:rPr>
          <w:kern w:val="0"/>
          <w:sz w:val="24"/>
        </w:rPr>
        <w:t>、《交银施罗德纯债债券型发起式证券投资基金招募说明书》；</w:t>
      </w:r>
      <w:r>
        <w:rPr>
          <w:kern w:val="0"/>
          <w:sz w:val="24"/>
        </w:rPr>
        <w:t xml:space="preserve"> </w:t>
      </w:r>
    </w:p>
    <w:p w:rsidR="00303981" w:rsidRDefault="00624E00">
      <w:pPr>
        <w:spacing w:before="29" w:line="288" w:lineRule="auto"/>
        <w:rPr>
          <w:kern w:val="0"/>
          <w:sz w:val="24"/>
        </w:rPr>
      </w:pPr>
      <w:r>
        <w:rPr>
          <w:kern w:val="0"/>
          <w:sz w:val="24"/>
        </w:rPr>
        <w:lastRenderedPageBreak/>
        <w:t>4</w:t>
      </w:r>
      <w:r>
        <w:rPr>
          <w:kern w:val="0"/>
          <w:sz w:val="24"/>
        </w:rPr>
        <w:t>、《交银施罗德纯债债券型发起式证券投资基金托管协议》；</w:t>
      </w:r>
      <w:r>
        <w:rPr>
          <w:kern w:val="0"/>
          <w:sz w:val="24"/>
        </w:rPr>
        <w:t xml:space="preserve"> </w:t>
      </w:r>
    </w:p>
    <w:p w:rsidR="00303981" w:rsidRDefault="00624E00">
      <w:pPr>
        <w:spacing w:before="29" w:line="288" w:lineRule="auto"/>
        <w:rPr>
          <w:kern w:val="0"/>
          <w:sz w:val="24"/>
        </w:rPr>
      </w:pPr>
      <w:r>
        <w:rPr>
          <w:kern w:val="0"/>
          <w:sz w:val="24"/>
        </w:rPr>
        <w:t>5</w:t>
      </w:r>
      <w:r>
        <w:rPr>
          <w:kern w:val="0"/>
          <w:sz w:val="24"/>
        </w:rPr>
        <w:t>、关于募集交银</w:t>
      </w:r>
      <w:proofErr w:type="gramStart"/>
      <w:r>
        <w:rPr>
          <w:kern w:val="0"/>
          <w:sz w:val="24"/>
        </w:rPr>
        <w:t>施罗德纯债债券</w:t>
      </w:r>
      <w:proofErr w:type="gramEnd"/>
      <w:r>
        <w:rPr>
          <w:kern w:val="0"/>
          <w:sz w:val="24"/>
        </w:rPr>
        <w:t>型发起式证券投资基金之法律意见书；</w:t>
      </w:r>
      <w:r>
        <w:rPr>
          <w:kern w:val="0"/>
          <w:sz w:val="24"/>
        </w:rPr>
        <w:t xml:space="preserve"> </w:t>
      </w:r>
    </w:p>
    <w:p w:rsidR="00303981" w:rsidRDefault="00624E00">
      <w:pPr>
        <w:spacing w:before="29" w:line="288" w:lineRule="auto"/>
        <w:rPr>
          <w:kern w:val="0"/>
          <w:sz w:val="24"/>
        </w:rPr>
      </w:pPr>
      <w:r>
        <w:rPr>
          <w:kern w:val="0"/>
          <w:sz w:val="24"/>
        </w:rPr>
        <w:t>6</w:t>
      </w:r>
      <w:r>
        <w:rPr>
          <w:kern w:val="0"/>
          <w:sz w:val="24"/>
        </w:rPr>
        <w:t>、基金管理人业务资格批件、营业执照；</w:t>
      </w:r>
      <w:r>
        <w:rPr>
          <w:kern w:val="0"/>
          <w:sz w:val="24"/>
        </w:rPr>
        <w:t xml:space="preserve"> </w:t>
      </w:r>
    </w:p>
    <w:p w:rsidR="00303981" w:rsidRDefault="00624E00">
      <w:pPr>
        <w:spacing w:before="29" w:line="288" w:lineRule="auto"/>
        <w:rPr>
          <w:kern w:val="0"/>
          <w:sz w:val="24"/>
        </w:rPr>
      </w:pPr>
      <w:r>
        <w:rPr>
          <w:kern w:val="0"/>
          <w:sz w:val="24"/>
        </w:rPr>
        <w:t>7</w:t>
      </w:r>
      <w:r>
        <w:rPr>
          <w:kern w:val="0"/>
          <w:sz w:val="24"/>
        </w:rPr>
        <w:t>、基金托管人业务资格批件、营业执照；</w:t>
      </w:r>
      <w:r>
        <w:rPr>
          <w:kern w:val="0"/>
          <w:sz w:val="24"/>
        </w:rPr>
        <w:t xml:space="preserve"> </w:t>
      </w:r>
    </w:p>
    <w:p w:rsidR="001A59F9" w:rsidRPr="00BB4C29" w:rsidRDefault="001A59F9" w:rsidP="008D5949">
      <w:pPr>
        <w:spacing w:before="29" w:line="288" w:lineRule="auto"/>
        <w:rPr>
          <w:kern w:val="0"/>
          <w:sz w:val="24"/>
        </w:rPr>
      </w:pPr>
      <w:r w:rsidRPr="00BB4C29">
        <w:rPr>
          <w:kern w:val="0"/>
          <w:sz w:val="24"/>
        </w:rPr>
        <w:t>8</w:t>
      </w:r>
      <w:r w:rsidRPr="00BB4C29">
        <w:rPr>
          <w:kern w:val="0"/>
          <w:sz w:val="24"/>
        </w:rPr>
        <w:t>、报告期内交银</w:t>
      </w:r>
      <w:proofErr w:type="gramStart"/>
      <w:r w:rsidRPr="00BB4C29">
        <w:rPr>
          <w:kern w:val="0"/>
          <w:sz w:val="24"/>
        </w:rPr>
        <w:t>施罗德纯债债券</w:t>
      </w:r>
      <w:proofErr w:type="gramEnd"/>
      <w:r w:rsidRPr="00BB4C29">
        <w:rPr>
          <w:kern w:val="0"/>
          <w:sz w:val="24"/>
        </w:rPr>
        <w:t>型发起式证券投资基金在指定报刊上各项公告的原稿。</w:t>
      </w:r>
    </w:p>
    <w:p w:rsidR="001A59F9" w:rsidRPr="00D564C7" w:rsidRDefault="001A59F9" w:rsidP="003448E5">
      <w:pPr>
        <w:spacing w:line="360" w:lineRule="auto"/>
        <w:ind w:firstLineChars="150" w:firstLine="315"/>
        <w:rPr>
          <w:rFonts w:asciiTheme="minorEastAsia" w:eastAsiaTheme="minorEastAsia" w:hAnsiTheme="minorEastAsia"/>
          <w:bCs/>
          <w:color w:val="000000"/>
          <w:szCs w:val="21"/>
        </w:rPr>
      </w:pPr>
    </w:p>
    <w:p w:rsidR="001A59F9" w:rsidRPr="00ED4838" w:rsidRDefault="001A59F9" w:rsidP="00ED4838">
      <w:pPr>
        <w:pStyle w:val="20"/>
        <w:spacing w:before="29" w:after="0" w:line="288" w:lineRule="auto"/>
        <w:rPr>
          <w:b w:val="0"/>
          <w:bCs w:val="0"/>
          <w:kern w:val="0"/>
        </w:rPr>
      </w:pPr>
      <w:bookmarkStart w:id="206" w:name="_Toc361324905"/>
      <w:bookmarkStart w:id="207" w:name="_Toc4141671"/>
      <w:r w:rsidRPr="00ED4838">
        <w:rPr>
          <w:rFonts w:ascii="Times New Roman" w:hAnsi="Times New Roman"/>
          <w:kern w:val="0"/>
          <w:szCs w:val="24"/>
        </w:rPr>
        <w:t>13.2</w:t>
      </w:r>
      <w:r w:rsidRPr="00ED4838">
        <w:rPr>
          <w:rFonts w:ascii="Times New Roman" w:hAnsi="Times New Roman" w:hint="eastAsia"/>
          <w:kern w:val="0"/>
          <w:szCs w:val="24"/>
        </w:rPr>
        <w:t>存放地点</w:t>
      </w:r>
      <w:bookmarkEnd w:id="206"/>
      <w:bookmarkEnd w:id="207"/>
    </w:p>
    <w:p w:rsidR="001A59F9" w:rsidRPr="00BB4C29" w:rsidRDefault="001A59F9" w:rsidP="00BB4C29">
      <w:pPr>
        <w:spacing w:before="29" w:line="288" w:lineRule="auto"/>
        <w:ind w:firstLineChars="200" w:firstLine="480"/>
        <w:rPr>
          <w:kern w:val="0"/>
          <w:sz w:val="24"/>
        </w:rPr>
      </w:pPr>
      <w:r w:rsidRPr="00BB4C29">
        <w:rPr>
          <w:kern w:val="0"/>
          <w:sz w:val="24"/>
        </w:rPr>
        <w:t>备查文件存放于基金管理人的办公场所。</w:t>
      </w:r>
    </w:p>
    <w:p w:rsidR="001A59F9" w:rsidRPr="00D564C7" w:rsidRDefault="001A59F9" w:rsidP="003448E5">
      <w:pPr>
        <w:spacing w:line="360" w:lineRule="auto"/>
        <w:rPr>
          <w:rFonts w:asciiTheme="minorEastAsia" w:eastAsiaTheme="minorEastAsia" w:hAnsiTheme="minorEastAsia"/>
          <w:bCs/>
          <w:color w:val="000000"/>
          <w:szCs w:val="21"/>
        </w:rPr>
      </w:pPr>
    </w:p>
    <w:p w:rsidR="001A59F9" w:rsidRPr="00ED4838" w:rsidRDefault="001A59F9" w:rsidP="00ED4838">
      <w:pPr>
        <w:pStyle w:val="20"/>
        <w:spacing w:before="29" w:after="0" w:line="288" w:lineRule="auto"/>
        <w:rPr>
          <w:b w:val="0"/>
          <w:bCs w:val="0"/>
          <w:kern w:val="0"/>
        </w:rPr>
      </w:pPr>
      <w:bookmarkStart w:id="208" w:name="_Toc361324906"/>
      <w:bookmarkStart w:id="209" w:name="_Toc4141672"/>
      <w:r w:rsidRPr="00ED4838">
        <w:rPr>
          <w:rFonts w:ascii="Times New Roman" w:hAnsi="Times New Roman"/>
          <w:kern w:val="0"/>
          <w:szCs w:val="24"/>
        </w:rPr>
        <w:t>13.3</w:t>
      </w:r>
      <w:r w:rsidRPr="00ED4838">
        <w:rPr>
          <w:rFonts w:ascii="Times New Roman" w:hAnsi="Times New Roman" w:hint="eastAsia"/>
          <w:kern w:val="0"/>
          <w:szCs w:val="24"/>
        </w:rPr>
        <w:t>查阅方式</w:t>
      </w:r>
      <w:bookmarkEnd w:id="208"/>
      <w:bookmarkEnd w:id="209"/>
    </w:p>
    <w:p w:rsidR="00303981" w:rsidRDefault="00624E00">
      <w:pPr>
        <w:spacing w:before="29" w:line="288" w:lineRule="auto"/>
        <w:ind w:firstLineChars="200" w:firstLine="480"/>
        <w:rPr>
          <w:kern w:val="0"/>
          <w:sz w:val="24"/>
        </w:rPr>
      </w:pPr>
      <w:r>
        <w:rPr>
          <w:kern w:val="0"/>
          <w:sz w:val="24"/>
        </w:rPr>
        <w:t>投资者可在办公时间内至基金管理人的办公场所免费查阅备查文件，或者登录基金管理人的网站</w:t>
      </w:r>
      <w:r>
        <w:rPr>
          <w:kern w:val="0"/>
          <w:sz w:val="24"/>
        </w:rPr>
        <w:t>(www.fund001.com)</w:t>
      </w:r>
      <w:r>
        <w:rPr>
          <w:kern w:val="0"/>
          <w:sz w:val="24"/>
        </w:rPr>
        <w:t>查阅。在支付工本费后，投资者可在合理时间内取得上述文件的复制件或复印件。</w:t>
      </w:r>
      <w:r>
        <w:rPr>
          <w:kern w:val="0"/>
          <w:sz w:val="24"/>
        </w:rPr>
        <w:t xml:space="preserve"> </w:t>
      </w:r>
    </w:p>
    <w:p w:rsidR="001A59F9" w:rsidRPr="00BB4C29" w:rsidRDefault="001A59F9" w:rsidP="00BB4C29">
      <w:pPr>
        <w:spacing w:before="29" w:line="288" w:lineRule="auto"/>
        <w:ind w:firstLineChars="200" w:firstLine="480"/>
        <w:rPr>
          <w:kern w:val="0"/>
          <w:sz w:val="24"/>
        </w:rPr>
      </w:pPr>
      <w:r w:rsidRPr="00BB4C29">
        <w:rPr>
          <w:kern w:val="0"/>
          <w:sz w:val="24"/>
        </w:rPr>
        <w:t>投资者对本报告书如有疑问，可咨询本基金管理人交银施罗德基金管理有限公司。本公司客户服务中心电话：</w:t>
      </w:r>
      <w:r w:rsidRPr="00BB4C29">
        <w:rPr>
          <w:kern w:val="0"/>
          <w:sz w:val="24"/>
        </w:rPr>
        <w:t>400-700-5000</w:t>
      </w:r>
      <w:r w:rsidRPr="00BB4C29">
        <w:rPr>
          <w:kern w:val="0"/>
          <w:sz w:val="24"/>
        </w:rPr>
        <w:t>（免长途话费），</w:t>
      </w:r>
      <w:r w:rsidRPr="00BB4C29">
        <w:rPr>
          <w:kern w:val="0"/>
          <w:sz w:val="24"/>
        </w:rPr>
        <w:t>021-61055000</w:t>
      </w:r>
      <w:r w:rsidRPr="00BB4C29">
        <w:rPr>
          <w:kern w:val="0"/>
          <w:sz w:val="24"/>
        </w:rPr>
        <w:t>，电子邮件：</w:t>
      </w:r>
      <w:r w:rsidRPr="00BB4C29">
        <w:rPr>
          <w:kern w:val="0"/>
          <w:sz w:val="24"/>
        </w:rPr>
        <w:t>services@jysld.com</w:t>
      </w:r>
      <w:r w:rsidRPr="00BB4C29">
        <w:rPr>
          <w:kern w:val="0"/>
          <w:sz w:val="24"/>
        </w:rPr>
        <w:t>。</w:t>
      </w: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E44CC5" w:rsidRDefault="001A59F9" w:rsidP="00E44CC5">
      <w:pPr>
        <w:spacing w:before="29" w:line="288" w:lineRule="auto"/>
        <w:ind w:firstLineChars="200" w:firstLine="482"/>
        <w:jc w:val="right"/>
        <w:rPr>
          <w:b/>
          <w:kern w:val="0"/>
          <w:sz w:val="24"/>
        </w:rPr>
      </w:pPr>
      <w:r w:rsidRPr="00E44CC5">
        <w:rPr>
          <w:b/>
          <w:kern w:val="0"/>
          <w:sz w:val="24"/>
        </w:rPr>
        <w:t>交银施罗德基金管理有限公司</w:t>
      </w:r>
    </w:p>
    <w:p w:rsidR="001A59F9" w:rsidRPr="00E44CC5" w:rsidRDefault="00A77C51" w:rsidP="00E44CC5">
      <w:pPr>
        <w:spacing w:before="29" w:line="288" w:lineRule="auto"/>
        <w:ind w:firstLineChars="200" w:firstLine="482"/>
        <w:jc w:val="right"/>
        <w:rPr>
          <w:b/>
          <w:kern w:val="0"/>
          <w:sz w:val="24"/>
        </w:rPr>
      </w:pPr>
      <w:r w:rsidRPr="00E44CC5">
        <w:rPr>
          <w:b/>
          <w:kern w:val="0"/>
          <w:sz w:val="24"/>
        </w:rPr>
        <w:t>二〇一九年三月二十七日</w:t>
      </w:r>
    </w:p>
    <w:p w:rsidR="001A59F9" w:rsidRPr="00D564C7" w:rsidRDefault="001A59F9" w:rsidP="00026C9C">
      <w:pPr>
        <w:spacing w:line="360" w:lineRule="auto"/>
        <w:rPr>
          <w:rFonts w:asciiTheme="minorEastAsia" w:eastAsiaTheme="minorEastAsia" w:hAnsiTheme="minorEastAsia"/>
          <w:szCs w:val="21"/>
        </w:rPr>
      </w:pPr>
    </w:p>
    <w:sectPr w:rsidR="001A59F9" w:rsidRPr="00D564C7" w:rsidSect="00937AC9">
      <w:footerReference w:type="even" r:id="rId20"/>
      <w:footerReference w:type="default" r:id="rId21"/>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5D4E" w:rsidRDefault="00545D4E">
      <w:r>
        <w:separator/>
      </w:r>
    </w:p>
  </w:endnote>
  <w:endnote w:type="continuationSeparator" w:id="0">
    <w:p w:rsidR="00545D4E" w:rsidRDefault="00545D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70BD" w:rsidRDefault="005770BD">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70BD" w:rsidRDefault="005770BD">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70BD" w:rsidRDefault="005770BD">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C37" w:rsidRDefault="00BB29CC" w:rsidP="00C03B3A">
    <w:pPr>
      <w:pStyle w:val="a7"/>
      <w:framePr w:wrap="around" w:vAnchor="text" w:hAnchor="margin" w:xAlign="right" w:y="1"/>
      <w:rPr>
        <w:rStyle w:val="a8"/>
      </w:rPr>
    </w:pPr>
    <w:r>
      <w:rPr>
        <w:rStyle w:val="a8"/>
      </w:rPr>
      <w:fldChar w:fldCharType="begin"/>
    </w:r>
    <w:r w:rsidR="00432C37">
      <w:rPr>
        <w:rStyle w:val="a8"/>
      </w:rPr>
      <w:instrText xml:space="preserve">PAGE  </w:instrText>
    </w:r>
    <w:r>
      <w:rPr>
        <w:rStyle w:val="a8"/>
      </w:rPr>
      <w:fldChar w:fldCharType="end"/>
    </w:r>
  </w:p>
  <w:p w:rsidR="00432C37" w:rsidRDefault="00432C37" w:rsidP="00C03B3A">
    <w:pPr>
      <w:pStyle w:val="a7"/>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C37" w:rsidRDefault="00432C37" w:rsidP="00C03B3A">
    <w:pPr>
      <w:pStyle w:val="a7"/>
      <w:ind w:right="360"/>
      <w:jc w:val="center"/>
    </w:pPr>
    <w:r>
      <w:rPr>
        <w:rFonts w:hint="eastAsia"/>
        <w:kern w:val="0"/>
        <w:szCs w:val="21"/>
      </w:rPr>
      <w:t>第</w:t>
    </w:r>
    <w:r w:rsidR="00BB29CC">
      <w:rPr>
        <w:kern w:val="0"/>
        <w:szCs w:val="21"/>
      </w:rPr>
      <w:fldChar w:fldCharType="begin"/>
    </w:r>
    <w:r>
      <w:rPr>
        <w:kern w:val="0"/>
        <w:szCs w:val="21"/>
      </w:rPr>
      <w:instrText xml:space="preserve"> PAGE </w:instrText>
    </w:r>
    <w:r w:rsidR="00BB29CC">
      <w:rPr>
        <w:kern w:val="0"/>
        <w:szCs w:val="21"/>
      </w:rPr>
      <w:fldChar w:fldCharType="separate"/>
    </w:r>
    <w:r w:rsidR="00D37AC5">
      <w:rPr>
        <w:noProof/>
        <w:kern w:val="0"/>
        <w:szCs w:val="21"/>
      </w:rPr>
      <w:t>61</w:t>
    </w:r>
    <w:r w:rsidR="00BB29CC">
      <w:rPr>
        <w:kern w:val="0"/>
        <w:szCs w:val="21"/>
      </w:rPr>
      <w:fldChar w:fldCharType="end"/>
    </w:r>
    <w:proofErr w:type="gramStart"/>
    <w:r>
      <w:rPr>
        <w:rFonts w:hint="eastAsia"/>
        <w:kern w:val="0"/>
        <w:szCs w:val="21"/>
      </w:rPr>
      <w:t>页共</w:t>
    </w:r>
    <w:proofErr w:type="gramEnd"/>
    <w:r w:rsidR="00BB29CC">
      <w:rPr>
        <w:kern w:val="0"/>
        <w:szCs w:val="21"/>
      </w:rPr>
      <w:fldChar w:fldCharType="begin"/>
    </w:r>
    <w:r>
      <w:rPr>
        <w:kern w:val="0"/>
        <w:szCs w:val="21"/>
      </w:rPr>
      <w:instrText xml:space="preserve"> NUMPAGES </w:instrText>
    </w:r>
    <w:r w:rsidR="00BB29CC">
      <w:rPr>
        <w:kern w:val="0"/>
        <w:szCs w:val="21"/>
      </w:rPr>
      <w:fldChar w:fldCharType="separate"/>
    </w:r>
    <w:r w:rsidR="00D37AC5">
      <w:rPr>
        <w:noProof/>
        <w:kern w:val="0"/>
        <w:szCs w:val="21"/>
      </w:rPr>
      <w:t>62</w:t>
    </w:r>
    <w:r w:rsidR="00BB29CC">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5D4E" w:rsidRDefault="00545D4E">
      <w:r>
        <w:separator/>
      </w:r>
    </w:p>
  </w:footnote>
  <w:footnote w:type="continuationSeparator" w:id="0">
    <w:p w:rsidR="00545D4E" w:rsidRDefault="00545D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70BD" w:rsidRDefault="005770BD">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C37" w:rsidRPr="00F87B7B" w:rsidRDefault="00F87B7B" w:rsidP="00F87B7B">
    <w:pPr>
      <w:spacing w:before="29" w:line="288" w:lineRule="auto"/>
      <w:jc w:val="right"/>
      <w:rPr>
        <w:rFonts w:eastAsiaTheme="minorEastAsia"/>
        <w:sz w:val="24"/>
      </w:rPr>
    </w:pPr>
    <w:r w:rsidRPr="00D3445F">
      <w:rPr>
        <w:rFonts w:eastAsiaTheme="minorEastAsia"/>
        <w:sz w:val="24"/>
      </w:rPr>
      <w:t>交银</w:t>
    </w:r>
    <w:proofErr w:type="gramStart"/>
    <w:r w:rsidRPr="00D3445F">
      <w:rPr>
        <w:rFonts w:eastAsiaTheme="minorEastAsia"/>
        <w:sz w:val="24"/>
      </w:rPr>
      <w:t>施罗德纯债债券</w:t>
    </w:r>
    <w:proofErr w:type="gramEnd"/>
    <w:r w:rsidRPr="00D3445F">
      <w:rPr>
        <w:rFonts w:eastAsiaTheme="minorEastAsia"/>
        <w:sz w:val="24"/>
      </w:rPr>
      <w:t>型发起式证券投资基金</w:t>
    </w:r>
    <w:r w:rsidRPr="00D3445F">
      <w:rPr>
        <w:rFonts w:eastAsiaTheme="minorEastAsia"/>
        <w:sz w:val="24"/>
      </w:rPr>
      <w:t>2018</w:t>
    </w:r>
    <w:r w:rsidRPr="00D3445F">
      <w:rPr>
        <w:rFonts w:eastAsiaTheme="minorEastAsia"/>
        <w:sz w:val="24"/>
      </w:rPr>
      <w:t>年年度报告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70BD" w:rsidRDefault="005770BD">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intPostScriptOverText/>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8B9"/>
    <w:rsid w:val="000019B6"/>
    <w:rsid w:val="00001A3F"/>
    <w:rsid w:val="00001B39"/>
    <w:rsid w:val="00002644"/>
    <w:rsid w:val="00003577"/>
    <w:rsid w:val="0000403B"/>
    <w:rsid w:val="00004337"/>
    <w:rsid w:val="00005172"/>
    <w:rsid w:val="0000551D"/>
    <w:rsid w:val="00005911"/>
    <w:rsid w:val="00007B52"/>
    <w:rsid w:val="000102A7"/>
    <w:rsid w:val="000106B5"/>
    <w:rsid w:val="00010918"/>
    <w:rsid w:val="00010A83"/>
    <w:rsid w:val="00010A8E"/>
    <w:rsid w:val="00010AC3"/>
    <w:rsid w:val="00010C1F"/>
    <w:rsid w:val="00010F11"/>
    <w:rsid w:val="00011081"/>
    <w:rsid w:val="0001154B"/>
    <w:rsid w:val="000116A8"/>
    <w:rsid w:val="00011850"/>
    <w:rsid w:val="00011EB5"/>
    <w:rsid w:val="0001200B"/>
    <w:rsid w:val="0001280C"/>
    <w:rsid w:val="00012A75"/>
    <w:rsid w:val="00012FE0"/>
    <w:rsid w:val="000132C0"/>
    <w:rsid w:val="00013CAE"/>
    <w:rsid w:val="00014EDA"/>
    <w:rsid w:val="000162AF"/>
    <w:rsid w:val="00017581"/>
    <w:rsid w:val="0001767C"/>
    <w:rsid w:val="00020583"/>
    <w:rsid w:val="00021813"/>
    <w:rsid w:val="00021DD4"/>
    <w:rsid w:val="000221FE"/>
    <w:rsid w:val="00023BE7"/>
    <w:rsid w:val="00023BEF"/>
    <w:rsid w:val="00024200"/>
    <w:rsid w:val="00024201"/>
    <w:rsid w:val="0002453B"/>
    <w:rsid w:val="00024C15"/>
    <w:rsid w:val="00024C62"/>
    <w:rsid w:val="00024CA0"/>
    <w:rsid w:val="000254D2"/>
    <w:rsid w:val="00026C9C"/>
    <w:rsid w:val="00026D20"/>
    <w:rsid w:val="000274FE"/>
    <w:rsid w:val="000276C9"/>
    <w:rsid w:val="00030EF6"/>
    <w:rsid w:val="0003228A"/>
    <w:rsid w:val="000322D5"/>
    <w:rsid w:val="0003271C"/>
    <w:rsid w:val="00032ADD"/>
    <w:rsid w:val="00032FE1"/>
    <w:rsid w:val="000331EA"/>
    <w:rsid w:val="00033483"/>
    <w:rsid w:val="00033EC1"/>
    <w:rsid w:val="00034BA5"/>
    <w:rsid w:val="000358FE"/>
    <w:rsid w:val="00037267"/>
    <w:rsid w:val="000378BC"/>
    <w:rsid w:val="000379E9"/>
    <w:rsid w:val="00037CF2"/>
    <w:rsid w:val="00037FCF"/>
    <w:rsid w:val="0004081A"/>
    <w:rsid w:val="00041174"/>
    <w:rsid w:val="000415E6"/>
    <w:rsid w:val="00041BC8"/>
    <w:rsid w:val="000421B8"/>
    <w:rsid w:val="000429DF"/>
    <w:rsid w:val="00042A56"/>
    <w:rsid w:val="00042AAD"/>
    <w:rsid w:val="000430CA"/>
    <w:rsid w:val="0004381B"/>
    <w:rsid w:val="00043ABF"/>
    <w:rsid w:val="00044158"/>
    <w:rsid w:val="000445E4"/>
    <w:rsid w:val="00044C8C"/>
    <w:rsid w:val="00044F3C"/>
    <w:rsid w:val="000457E3"/>
    <w:rsid w:val="00045D10"/>
    <w:rsid w:val="00046C7D"/>
    <w:rsid w:val="000471B4"/>
    <w:rsid w:val="00050260"/>
    <w:rsid w:val="00050CC4"/>
    <w:rsid w:val="000510AB"/>
    <w:rsid w:val="000514E0"/>
    <w:rsid w:val="0005173E"/>
    <w:rsid w:val="00052276"/>
    <w:rsid w:val="000525D9"/>
    <w:rsid w:val="00053091"/>
    <w:rsid w:val="0005346A"/>
    <w:rsid w:val="000534CD"/>
    <w:rsid w:val="00053EED"/>
    <w:rsid w:val="0005448A"/>
    <w:rsid w:val="00054499"/>
    <w:rsid w:val="00055AF1"/>
    <w:rsid w:val="000573B5"/>
    <w:rsid w:val="00057665"/>
    <w:rsid w:val="00060597"/>
    <w:rsid w:val="00060A2C"/>
    <w:rsid w:val="00060CB4"/>
    <w:rsid w:val="00061167"/>
    <w:rsid w:val="00061C56"/>
    <w:rsid w:val="00062997"/>
    <w:rsid w:val="00063D34"/>
    <w:rsid w:val="0006475F"/>
    <w:rsid w:val="00064AE3"/>
    <w:rsid w:val="00064FC8"/>
    <w:rsid w:val="00065208"/>
    <w:rsid w:val="00065F6B"/>
    <w:rsid w:val="00066524"/>
    <w:rsid w:val="00067071"/>
    <w:rsid w:val="000671A3"/>
    <w:rsid w:val="00070549"/>
    <w:rsid w:val="00070854"/>
    <w:rsid w:val="00070CD1"/>
    <w:rsid w:val="00071022"/>
    <w:rsid w:val="0007171B"/>
    <w:rsid w:val="000717A1"/>
    <w:rsid w:val="00072DE0"/>
    <w:rsid w:val="00073DB1"/>
    <w:rsid w:val="00073EA5"/>
    <w:rsid w:val="00073F87"/>
    <w:rsid w:val="00075473"/>
    <w:rsid w:val="00076397"/>
    <w:rsid w:val="000764CB"/>
    <w:rsid w:val="00076CC5"/>
    <w:rsid w:val="00077C34"/>
    <w:rsid w:val="000801F4"/>
    <w:rsid w:val="00080423"/>
    <w:rsid w:val="0008054C"/>
    <w:rsid w:val="00081344"/>
    <w:rsid w:val="0008141B"/>
    <w:rsid w:val="00081923"/>
    <w:rsid w:val="00081A3D"/>
    <w:rsid w:val="00081B06"/>
    <w:rsid w:val="00081D05"/>
    <w:rsid w:val="0008226A"/>
    <w:rsid w:val="00082367"/>
    <w:rsid w:val="00082B63"/>
    <w:rsid w:val="00083024"/>
    <w:rsid w:val="00083BAF"/>
    <w:rsid w:val="00084122"/>
    <w:rsid w:val="000847EE"/>
    <w:rsid w:val="00084ADE"/>
    <w:rsid w:val="00084DA7"/>
    <w:rsid w:val="0008506D"/>
    <w:rsid w:val="00085F3E"/>
    <w:rsid w:val="000861D6"/>
    <w:rsid w:val="0008624A"/>
    <w:rsid w:val="000863CA"/>
    <w:rsid w:val="00086622"/>
    <w:rsid w:val="000866EC"/>
    <w:rsid w:val="00087011"/>
    <w:rsid w:val="000874BC"/>
    <w:rsid w:val="00087CF7"/>
    <w:rsid w:val="00087D8D"/>
    <w:rsid w:val="0009000C"/>
    <w:rsid w:val="0009011B"/>
    <w:rsid w:val="000908ED"/>
    <w:rsid w:val="0009091B"/>
    <w:rsid w:val="000917D5"/>
    <w:rsid w:val="000919B7"/>
    <w:rsid w:val="00093491"/>
    <w:rsid w:val="0009357E"/>
    <w:rsid w:val="00094175"/>
    <w:rsid w:val="000941C9"/>
    <w:rsid w:val="00094876"/>
    <w:rsid w:val="000951A4"/>
    <w:rsid w:val="000951F7"/>
    <w:rsid w:val="00095912"/>
    <w:rsid w:val="00095CE0"/>
    <w:rsid w:val="00095DE8"/>
    <w:rsid w:val="00096566"/>
    <w:rsid w:val="000968C8"/>
    <w:rsid w:val="00096933"/>
    <w:rsid w:val="00096995"/>
    <w:rsid w:val="00096A1F"/>
    <w:rsid w:val="00096B18"/>
    <w:rsid w:val="00097230"/>
    <w:rsid w:val="00097CBA"/>
    <w:rsid w:val="00097DB0"/>
    <w:rsid w:val="000A1448"/>
    <w:rsid w:val="000A1BD6"/>
    <w:rsid w:val="000A1BFB"/>
    <w:rsid w:val="000A3022"/>
    <w:rsid w:val="000A335B"/>
    <w:rsid w:val="000A355B"/>
    <w:rsid w:val="000A38DE"/>
    <w:rsid w:val="000A457E"/>
    <w:rsid w:val="000A4672"/>
    <w:rsid w:val="000A4FEF"/>
    <w:rsid w:val="000A53FD"/>
    <w:rsid w:val="000A549A"/>
    <w:rsid w:val="000A578A"/>
    <w:rsid w:val="000A6D63"/>
    <w:rsid w:val="000A72F2"/>
    <w:rsid w:val="000A766F"/>
    <w:rsid w:val="000A76A2"/>
    <w:rsid w:val="000B0C56"/>
    <w:rsid w:val="000B0E6B"/>
    <w:rsid w:val="000B1D26"/>
    <w:rsid w:val="000B2B57"/>
    <w:rsid w:val="000B2C76"/>
    <w:rsid w:val="000B2C8D"/>
    <w:rsid w:val="000B3435"/>
    <w:rsid w:val="000B36CC"/>
    <w:rsid w:val="000B3E43"/>
    <w:rsid w:val="000B417C"/>
    <w:rsid w:val="000B4365"/>
    <w:rsid w:val="000B54D3"/>
    <w:rsid w:val="000B5CC0"/>
    <w:rsid w:val="000B6ED6"/>
    <w:rsid w:val="000C01F9"/>
    <w:rsid w:val="000C02EE"/>
    <w:rsid w:val="000C054E"/>
    <w:rsid w:val="000C05AB"/>
    <w:rsid w:val="000C06FF"/>
    <w:rsid w:val="000C0871"/>
    <w:rsid w:val="000C0CA5"/>
    <w:rsid w:val="000C0F55"/>
    <w:rsid w:val="000C127D"/>
    <w:rsid w:val="000C15BE"/>
    <w:rsid w:val="000C1723"/>
    <w:rsid w:val="000C1774"/>
    <w:rsid w:val="000C1A53"/>
    <w:rsid w:val="000C1B20"/>
    <w:rsid w:val="000C224F"/>
    <w:rsid w:val="000C342B"/>
    <w:rsid w:val="000C397A"/>
    <w:rsid w:val="000C3FD9"/>
    <w:rsid w:val="000C4107"/>
    <w:rsid w:val="000C45E7"/>
    <w:rsid w:val="000C45F5"/>
    <w:rsid w:val="000C5C31"/>
    <w:rsid w:val="000C5E98"/>
    <w:rsid w:val="000C698D"/>
    <w:rsid w:val="000C705C"/>
    <w:rsid w:val="000C7AE4"/>
    <w:rsid w:val="000D01F4"/>
    <w:rsid w:val="000D03D8"/>
    <w:rsid w:val="000D0B89"/>
    <w:rsid w:val="000D1519"/>
    <w:rsid w:val="000D3145"/>
    <w:rsid w:val="000D36D1"/>
    <w:rsid w:val="000D3B18"/>
    <w:rsid w:val="000D4AAD"/>
    <w:rsid w:val="000D52B3"/>
    <w:rsid w:val="000D52DC"/>
    <w:rsid w:val="000D5D13"/>
    <w:rsid w:val="000D6054"/>
    <w:rsid w:val="000D619B"/>
    <w:rsid w:val="000D788B"/>
    <w:rsid w:val="000D7898"/>
    <w:rsid w:val="000D7D7C"/>
    <w:rsid w:val="000E0947"/>
    <w:rsid w:val="000E13A1"/>
    <w:rsid w:val="000E34ED"/>
    <w:rsid w:val="000E4456"/>
    <w:rsid w:val="000E5DBC"/>
    <w:rsid w:val="000E6184"/>
    <w:rsid w:val="000E67FE"/>
    <w:rsid w:val="000E7B5C"/>
    <w:rsid w:val="000F0C0A"/>
    <w:rsid w:val="000F175F"/>
    <w:rsid w:val="000F17D1"/>
    <w:rsid w:val="000F1CA9"/>
    <w:rsid w:val="000F255E"/>
    <w:rsid w:val="000F2C75"/>
    <w:rsid w:val="000F3506"/>
    <w:rsid w:val="000F3D7B"/>
    <w:rsid w:val="000F452E"/>
    <w:rsid w:val="000F5314"/>
    <w:rsid w:val="000F5396"/>
    <w:rsid w:val="000F5704"/>
    <w:rsid w:val="000F593E"/>
    <w:rsid w:val="000F5A1C"/>
    <w:rsid w:val="000F60F3"/>
    <w:rsid w:val="000F60FF"/>
    <w:rsid w:val="000F635F"/>
    <w:rsid w:val="000F6C61"/>
    <w:rsid w:val="000F754C"/>
    <w:rsid w:val="000F7EF1"/>
    <w:rsid w:val="00100C12"/>
    <w:rsid w:val="001013A8"/>
    <w:rsid w:val="00101C35"/>
    <w:rsid w:val="00101DF8"/>
    <w:rsid w:val="001025F3"/>
    <w:rsid w:val="00102CC8"/>
    <w:rsid w:val="001030B5"/>
    <w:rsid w:val="0010352B"/>
    <w:rsid w:val="0010401E"/>
    <w:rsid w:val="001049B6"/>
    <w:rsid w:val="00104DE3"/>
    <w:rsid w:val="00104E75"/>
    <w:rsid w:val="001051C6"/>
    <w:rsid w:val="0010577B"/>
    <w:rsid w:val="00105C9C"/>
    <w:rsid w:val="001069ED"/>
    <w:rsid w:val="00106C1F"/>
    <w:rsid w:val="001075D3"/>
    <w:rsid w:val="001116BA"/>
    <w:rsid w:val="0011177A"/>
    <w:rsid w:val="0011179E"/>
    <w:rsid w:val="00111C71"/>
    <w:rsid w:val="001134F0"/>
    <w:rsid w:val="00113763"/>
    <w:rsid w:val="00113AE6"/>
    <w:rsid w:val="001141C0"/>
    <w:rsid w:val="00116E31"/>
    <w:rsid w:val="0012049C"/>
    <w:rsid w:val="0012065E"/>
    <w:rsid w:val="00120825"/>
    <w:rsid w:val="00120EED"/>
    <w:rsid w:val="001212B4"/>
    <w:rsid w:val="0012304E"/>
    <w:rsid w:val="00123252"/>
    <w:rsid w:val="0012349E"/>
    <w:rsid w:val="001239C8"/>
    <w:rsid w:val="00123A56"/>
    <w:rsid w:val="001248EF"/>
    <w:rsid w:val="001257C7"/>
    <w:rsid w:val="00126502"/>
    <w:rsid w:val="001268F9"/>
    <w:rsid w:val="00126AF2"/>
    <w:rsid w:val="00126DDF"/>
    <w:rsid w:val="001270BF"/>
    <w:rsid w:val="001275C7"/>
    <w:rsid w:val="00127B2E"/>
    <w:rsid w:val="00127BAC"/>
    <w:rsid w:val="00127FF5"/>
    <w:rsid w:val="00130E9F"/>
    <w:rsid w:val="00131EC2"/>
    <w:rsid w:val="00132E82"/>
    <w:rsid w:val="00133414"/>
    <w:rsid w:val="0013374F"/>
    <w:rsid w:val="00134A12"/>
    <w:rsid w:val="00135467"/>
    <w:rsid w:val="00135ADC"/>
    <w:rsid w:val="001364D3"/>
    <w:rsid w:val="001366C4"/>
    <w:rsid w:val="0013686A"/>
    <w:rsid w:val="00136DA3"/>
    <w:rsid w:val="0013718B"/>
    <w:rsid w:val="00137BB5"/>
    <w:rsid w:val="00137BB9"/>
    <w:rsid w:val="00137D50"/>
    <w:rsid w:val="00140038"/>
    <w:rsid w:val="00141BF1"/>
    <w:rsid w:val="00142280"/>
    <w:rsid w:val="001422A5"/>
    <w:rsid w:val="0014241E"/>
    <w:rsid w:val="001424C6"/>
    <w:rsid w:val="00142A56"/>
    <w:rsid w:val="00142C11"/>
    <w:rsid w:val="00142D88"/>
    <w:rsid w:val="001432A7"/>
    <w:rsid w:val="00143BE5"/>
    <w:rsid w:val="00143C09"/>
    <w:rsid w:val="00144AAD"/>
    <w:rsid w:val="00144DF5"/>
    <w:rsid w:val="001455C7"/>
    <w:rsid w:val="00145A97"/>
    <w:rsid w:val="00145D1E"/>
    <w:rsid w:val="00146153"/>
    <w:rsid w:val="00146485"/>
    <w:rsid w:val="00146A28"/>
    <w:rsid w:val="00147394"/>
    <w:rsid w:val="00147492"/>
    <w:rsid w:val="00147D2C"/>
    <w:rsid w:val="00147D41"/>
    <w:rsid w:val="0015080E"/>
    <w:rsid w:val="00150AD6"/>
    <w:rsid w:val="0015173F"/>
    <w:rsid w:val="00151B23"/>
    <w:rsid w:val="001522CB"/>
    <w:rsid w:val="0015258A"/>
    <w:rsid w:val="00152B88"/>
    <w:rsid w:val="001535AE"/>
    <w:rsid w:val="00153B40"/>
    <w:rsid w:val="00153BCF"/>
    <w:rsid w:val="00154ADA"/>
    <w:rsid w:val="00154B08"/>
    <w:rsid w:val="00154C47"/>
    <w:rsid w:val="0015531A"/>
    <w:rsid w:val="00155594"/>
    <w:rsid w:val="00157418"/>
    <w:rsid w:val="00157B5A"/>
    <w:rsid w:val="0016050B"/>
    <w:rsid w:val="0016292B"/>
    <w:rsid w:val="00162C6F"/>
    <w:rsid w:val="00163220"/>
    <w:rsid w:val="001633D1"/>
    <w:rsid w:val="0016380C"/>
    <w:rsid w:val="00163816"/>
    <w:rsid w:val="00163B27"/>
    <w:rsid w:val="0016425E"/>
    <w:rsid w:val="0016438B"/>
    <w:rsid w:val="00164BF7"/>
    <w:rsid w:val="00165317"/>
    <w:rsid w:val="001657AB"/>
    <w:rsid w:val="00166053"/>
    <w:rsid w:val="001660A9"/>
    <w:rsid w:val="001663FB"/>
    <w:rsid w:val="0016724C"/>
    <w:rsid w:val="0017073D"/>
    <w:rsid w:val="00170A0D"/>
    <w:rsid w:val="00170D38"/>
    <w:rsid w:val="00171484"/>
    <w:rsid w:val="00171BAD"/>
    <w:rsid w:val="00171F2C"/>
    <w:rsid w:val="0017369E"/>
    <w:rsid w:val="00173AF1"/>
    <w:rsid w:val="00174325"/>
    <w:rsid w:val="001744B4"/>
    <w:rsid w:val="001751EF"/>
    <w:rsid w:val="001756A1"/>
    <w:rsid w:val="001761EE"/>
    <w:rsid w:val="00176EAA"/>
    <w:rsid w:val="00177030"/>
    <w:rsid w:val="0017725A"/>
    <w:rsid w:val="00177C4B"/>
    <w:rsid w:val="00177D32"/>
    <w:rsid w:val="00177F6A"/>
    <w:rsid w:val="00180E46"/>
    <w:rsid w:val="001819A8"/>
    <w:rsid w:val="00181C3E"/>
    <w:rsid w:val="00182A38"/>
    <w:rsid w:val="0018300D"/>
    <w:rsid w:val="0018325A"/>
    <w:rsid w:val="00183D7A"/>
    <w:rsid w:val="001841E7"/>
    <w:rsid w:val="00184766"/>
    <w:rsid w:val="00184CAE"/>
    <w:rsid w:val="00186199"/>
    <w:rsid w:val="00186374"/>
    <w:rsid w:val="00186F7A"/>
    <w:rsid w:val="00187B17"/>
    <w:rsid w:val="0019036C"/>
    <w:rsid w:val="00190AE2"/>
    <w:rsid w:val="00190E27"/>
    <w:rsid w:val="001928F7"/>
    <w:rsid w:val="00193182"/>
    <w:rsid w:val="001933C2"/>
    <w:rsid w:val="00193575"/>
    <w:rsid w:val="00193871"/>
    <w:rsid w:val="0019389D"/>
    <w:rsid w:val="00193B62"/>
    <w:rsid w:val="00194537"/>
    <w:rsid w:val="0019563C"/>
    <w:rsid w:val="001956CA"/>
    <w:rsid w:val="00195781"/>
    <w:rsid w:val="00195B79"/>
    <w:rsid w:val="00197ACB"/>
    <w:rsid w:val="00197C86"/>
    <w:rsid w:val="00197E15"/>
    <w:rsid w:val="001A088E"/>
    <w:rsid w:val="001A0F4A"/>
    <w:rsid w:val="001A1A3B"/>
    <w:rsid w:val="001A1B13"/>
    <w:rsid w:val="001A1D38"/>
    <w:rsid w:val="001A21A9"/>
    <w:rsid w:val="001A2A97"/>
    <w:rsid w:val="001A3201"/>
    <w:rsid w:val="001A364F"/>
    <w:rsid w:val="001A39B7"/>
    <w:rsid w:val="001A3CBE"/>
    <w:rsid w:val="001A3D7C"/>
    <w:rsid w:val="001A42FA"/>
    <w:rsid w:val="001A4AEC"/>
    <w:rsid w:val="001A59D8"/>
    <w:rsid w:val="001A59F9"/>
    <w:rsid w:val="001A5FA6"/>
    <w:rsid w:val="001A6685"/>
    <w:rsid w:val="001A668F"/>
    <w:rsid w:val="001A71CC"/>
    <w:rsid w:val="001A7843"/>
    <w:rsid w:val="001A7F30"/>
    <w:rsid w:val="001B0A5D"/>
    <w:rsid w:val="001B25CD"/>
    <w:rsid w:val="001B261A"/>
    <w:rsid w:val="001B2F0C"/>
    <w:rsid w:val="001B30CA"/>
    <w:rsid w:val="001B3513"/>
    <w:rsid w:val="001B353A"/>
    <w:rsid w:val="001B3C1C"/>
    <w:rsid w:val="001B3D3E"/>
    <w:rsid w:val="001B50CD"/>
    <w:rsid w:val="001B52FE"/>
    <w:rsid w:val="001B659C"/>
    <w:rsid w:val="001B7890"/>
    <w:rsid w:val="001B7AB7"/>
    <w:rsid w:val="001C005A"/>
    <w:rsid w:val="001C00CF"/>
    <w:rsid w:val="001C0806"/>
    <w:rsid w:val="001C081B"/>
    <w:rsid w:val="001C189E"/>
    <w:rsid w:val="001C1C7F"/>
    <w:rsid w:val="001C22D0"/>
    <w:rsid w:val="001C2F9C"/>
    <w:rsid w:val="001C31D0"/>
    <w:rsid w:val="001C3399"/>
    <w:rsid w:val="001C3716"/>
    <w:rsid w:val="001C37F6"/>
    <w:rsid w:val="001C393B"/>
    <w:rsid w:val="001C4555"/>
    <w:rsid w:val="001C4D9F"/>
    <w:rsid w:val="001C5289"/>
    <w:rsid w:val="001C5C68"/>
    <w:rsid w:val="001C60B4"/>
    <w:rsid w:val="001C6288"/>
    <w:rsid w:val="001C67A1"/>
    <w:rsid w:val="001C72BF"/>
    <w:rsid w:val="001C7C58"/>
    <w:rsid w:val="001C7C6D"/>
    <w:rsid w:val="001D0538"/>
    <w:rsid w:val="001D0634"/>
    <w:rsid w:val="001D0C0E"/>
    <w:rsid w:val="001D0F6A"/>
    <w:rsid w:val="001D18B5"/>
    <w:rsid w:val="001D1BBC"/>
    <w:rsid w:val="001D21BC"/>
    <w:rsid w:val="001D2E47"/>
    <w:rsid w:val="001D2FA5"/>
    <w:rsid w:val="001D35E0"/>
    <w:rsid w:val="001D3797"/>
    <w:rsid w:val="001D5045"/>
    <w:rsid w:val="001D5494"/>
    <w:rsid w:val="001D5A44"/>
    <w:rsid w:val="001D5A62"/>
    <w:rsid w:val="001D6213"/>
    <w:rsid w:val="001D640E"/>
    <w:rsid w:val="001D69C5"/>
    <w:rsid w:val="001D724B"/>
    <w:rsid w:val="001D75E7"/>
    <w:rsid w:val="001D7DF1"/>
    <w:rsid w:val="001E03BE"/>
    <w:rsid w:val="001E0AAA"/>
    <w:rsid w:val="001E0F28"/>
    <w:rsid w:val="001E11D3"/>
    <w:rsid w:val="001E15F1"/>
    <w:rsid w:val="001E1C4F"/>
    <w:rsid w:val="001E287E"/>
    <w:rsid w:val="001E2A6A"/>
    <w:rsid w:val="001E3DC0"/>
    <w:rsid w:val="001E3DC2"/>
    <w:rsid w:val="001E5488"/>
    <w:rsid w:val="001E5657"/>
    <w:rsid w:val="001E56FF"/>
    <w:rsid w:val="001E587C"/>
    <w:rsid w:val="001E5A82"/>
    <w:rsid w:val="001E5C6B"/>
    <w:rsid w:val="001E63C3"/>
    <w:rsid w:val="001E6AA7"/>
    <w:rsid w:val="001E6EBF"/>
    <w:rsid w:val="001F0307"/>
    <w:rsid w:val="001F03E1"/>
    <w:rsid w:val="001F11DC"/>
    <w:rsid w:val="001F221F"/>
    <w:rsid w:val="001F3089"/>
    <w:rsid w:val="001F3839"/>
    <w:rsid w:val="001F3CC6"/>
    <w:rsid w:val="001F3EE3"/>
    <w:rsid w:val="001F3F50"/>
    <w:rsid w:val="001F4530"/>
    <w:rsid w:val="001F4938"/>
    <w:rsid w:val="001F5CE2"/>
    <w:rsid w:val="001F5DBA"/>
    <w:rsid w:val="001F5DE3"/>
    <w:rsid w:val="001F5F74"/>
    <w:rsid w:val="001F78D5"/>
    <w:rsid w:val="001F790F"/>
    <w:rsid w:val="001F7D5D"/>
    <w:rsid w:val="002010DE"/>
    <w:rsid w:val="00201962"/>
    <w:rsid w:val="00201B58"/>
    <w:rsid w:val="00201E80"/>
    <w:rsid w:val="00202968"/>
    <w:rsid w:val="00202C11"/>
    <w:rsid w:val="00202C32"/>
    <w:rsid w:val="00202F9B"/>
    <w:rsid w:val="00203973"/>
    <w:rsid w:val="00203AEF"/>
    <w:rsid w:val="00204CB6"/>
    <w:rsid w:val="00205401"/>
    <w:rsid w:val="002072C5"/>
    <w:rsid w:val="00211520"/>
    <w:rsid w:val="00211615"/>
    <w:rsid w:val="00211A26"/>
    <w:rsid w:val="00212249"/>
    <w:rsid w:val="002125F7"/>
    <w:rsid w:val="00212901"/>
    <w:rsid w:val="00212DFE"/>
    <w:rsid w:val="00213861"/>
    <w:rsid w:val="0021397C"/>
    <w:rsid w:val="00214463"/>
    <w:rsid w:val="00214756"/>
    <w:rsid w:val="00214FED"/>
    <w:rsid w:val="002153DF"/>
    <w:rsid w:val="00215824"/>
    <w:rsid w:val="00215C8E"/>
    <w:rsid w:val="00215CF2"/>
    <w:rsid w:val="00215D9F"/>
    <w:rsid w:val="00216310"/>
    <w:rsid w:val="00216BCE"/>
    <w:rsid w:val="00217867"/>
    <w:rsid w:val="00220542"/>
    <w:rsid w:val="00220D7F"/>
    <w:rsid w:val="002210EB"/>
    <w:rsid w:val="00221174"/>
    <w:rsid w:val="0022193C"/>
    <w:rsid w:val="00221ACC"/>
    <w:rsid w:val="00222B4E"/>
    <w:rsid w:val="00222DE3"/>
    <w:rsid w:val="00222FDA"/>
    <w:rsid w:val="002233F0"/>
    <w:rsid w:val="00223434"/>
    <w:rsid w:val="0022347C"/>
    <w:rsid w:val="00223598"/>
    <w:rsid w:val="0022498A"/>
    <w:rsid w:val="00225756"/>
    <w:rsid w:val="00225ADC"/>
    <w:rsid w:val="00225CEB"/>
    <w:rsid w:val="00225FC3"/>
    <w:rsid w:val="0022692D"/>
    <w:rsid w:val="0022727A"/>
    <w:rsid w:val="00227F33"/>
    <w:rsid w:val="002305D0"/>
    <w:rsid w:val="002318F3"/>
    <w:rsid w:val="00231955"/>
    <w:rsid w:val="00231A09"/>
    <w:rsid w:val="00231CA5"/>
    <w:rsid w:val="0023307D"/>
    <w:rsid w:val="002330CE"/>
    <w:rsid w:val="0023323F"/>
    <w:rsid w:val="002334A5"/>
    <w:rsid w:val="00234202"/>
    <w:rsid w:val="00234D9C"/>
    <w:rsid w:val="002359EB"/>
    <w:rsid w:val="002363AB"/>
    <w:rsid w:val="00236933"/>
    <w:rsid w:val="0023727B"/>
    <w:rsid w:val="00237579"/>
    <w:rsid w:val="00237675"/>
    <w:rsid w:val="00237C6D"/>
    <w:rsid w:val="002400A2"/>
    <w:rsid w:val="0024096B"/>
    <w:rsid w:val="0024112E"/>
    <w:rsid w:val="00241319"/>
    <w:rsid w:val="00241582"/>
    <w:rsid w:val="00241B45"/>
    <w:rsid w:val="002424D7"/>
    <w:rsid w:val="0024260D"/>
    <w:rsid w:val="00242657"/>
    <w:rsid w:val="002428F6"/>
    <w:rsid w:val="00242F49"/>
    <w:rsid w:val="00242FA2"/>
    <w:rsid w:val="00245012"/>
    <w:rsid w:val="0024504E"/>
    <w:rsid w:val="00245761"/>
    <w:rsid w:val="002462DE"/>
    <w:rsid w:val="0024651F"/>
    <w:rsid w:val="00246775"/>
    <w:rsid w:val="00247729"/>
    <w:rsid w:val="00250567"/>
    <w:rsid w:val="00251201"/>
    <w:rsid w:val="0025158D"/>
    <w:rsid w:val="00251C7E"/>
    <w:rsid w:val="0025210C"/>
    <w:rsid w:val="00252697"/>
    <w:rsid w:val="0025281A"/>
    <w:rsid w:val="00253D3C"/>
    <w:rsid w:val="002544D7"/>
    <w:rsid w:val="00255292"/>
    <w:rsid w:val="00255A23"/>
    <w:rsid w:val="00256071"/>
    <w:rsid w:val="00257578"/>
    <w:rsid w:val="00260200"/>
    <w:rsid w:val="00260B06"/>
    <w:rsid w:val="00261A1D"/>
    <w:rsid w:val="00261D93"/>
    <w:rsid w:val="00262029"/>
    <w:rsid w:val="002627A1"/>
    <w:rsid w:val="00262C73"/>
    <w:rsid w:val="002637E8"/>
    <w:rsid w:val="00263BBD"/>
    <w:rsid w:val="00264345"/>
    <w:rsid w:val="002648D8"/>
    <w:rsid w:val="00265AFB"/>
    <w:rsid w:val="00265B8A"/>
    <w:rsid w:val="00266923"/>
    <w:rsid w:val="00267133"/>
    <w:rsid w:val="00267EE3"/>
    <w:rsid w:val="00267F59"/>
    <w:rsid w:val="002700E9"/>
    <w:rsid w:val="00270CE9"/>
    <w:rsid w:val="00271758"/>
    <w:rsid w:val="00271DCB"/>
    <w:rsid w:val="00272321"/>
    <w:rsid w:val="0027235A"/>
    <w:rsid w:val="00273F39"/>
    <w:rsid w:val="00273F86"/>
    <w:rsid w:val="002741BE"/>
    <w:rsid w:val="00274E28"/>
    <w:rsid w:val="002752EA"/>
    <w:rsid w:val="00275EAD"/>
    <w:rsid w:val="00276B03"/>
    <w:rsid w:val="00276FCE"/>
    <w:rsid w:val="002773FB"/>
    <w:rsid w:val="002774F0"/>
    <w:rsid w:val="00277722"/>
    <w:rsid w:val="00277A90"/>
    <w:rsid w:val="00280DB6"/>
    <w:rsid w:val="002813C5"/>
    <w:rsid w:val="00282C23"/>
    <w:rsid w:val="0028315D"/>
    <w:rsid w:val="00283885"/>
    <w:rsid w:val="002839A4"/>
    <w:rsid w:val="00283B58"/>
    <w:rsid w:val="0028459B"/>
    <w:rsid w:val="00284C5F"/>
    <w:rsid w:val="0028507E"/>
    <w:rsid w:val="00286183"/>
    <w:rsid w:val="002873F0"/>
    <w:rsid w:val="00287762"/>
    <w:rsid w:val="00290793"/>
    <w:rsid w:val="00291097"/>
    <w:rsid w:val="002916E3"/>
    <w:rsid w:val="00291A70"/>
    <w:rsid w:val="00291F6F"/>
    <w:rsid w:val="002920D8"/>
    <w:rsid w:val="002923B1"/>
    <w:rsid w:val="0029379A"/>
    <w:rsid w:val="00293C97"/>
    <w:rsid w:val="002942CB"/>
    <w:rsid w:val="00294D8F"/>
    <w:rsid w:val="00294E74"/>
    <w:rsid w:val="0029530A"/>
    <w:rsid w:val="00295D5A"/>
    <w:rsid w:val="00295E0F"/>
    <w:rsid w:val="002964F9"/>
    <w:rsid w:val="0029690F"/>
    <w:rsid w:val="002969CC"/>
    <w:rsid w:val="00297BC2"/>
    <w:rsid w:val="00297D85"/>
    <w:rsid w:val="002A07F4"/>
    <w:rsid w:val="002A090A"/>
    <w:rsid w:val="002A0B47"/>
    <w:rsid w:val="002A1381"/>
    <w:rsid w:val="002A14A1"/>
    <w:rsid w:val="002A1F14"/>
    <w:rsid w:val="002A2678"/>
    <w:rsid w:val="002A2901"/>
    <w:rsid w:val="002A2E01"/>
    <w:rsid w:val="002A32E5"/>
    <w:rsid w:val="002A398F"/>
    <w:rsid w:val="002A3AAC"/>
    <w:rsid w:val="002A3DFD"/>
    <w:rsid w:val="002A46A7"/>
    <w:rsid w:val="002A5C6B"/>
    <w:rsid w:val="002A5D31"/>
    <w:rsid w:val="002A5EF1"/>
    <w:rsid w:val="002A6567"/>
    <w:rsid w:val="002A714F"/>
    <w:rsid w:val="002A75D7"/>
    <w:rsid w:val="002B02AE"/>
    <w:rsid w:val="002B09C0"/>
    <w:rsid w:val="002B1851"/>
    <w:rsid w:val="002B27FF"/>
    <w:rsid w:val="002B2F4E"/>
    <w:rsid w:val="002B4BC3"/>
    <w:rsid w:val="002B544E"/>
    <w:rsid w:val="002B5C8E"/>
    <w:rsid w:val="002B6793"/>
    <w:rsid w:val="002B6CD9"/>
    <w:rsid w:val="002B6F27"/>
    <w:rsid w:val="002B780B"/>
    <w:rsid w:val="002B7F59"/>
    <w:rsid w:val="002C1260"/>
    <w:rsid w:val="002C1726"/>
    <w:rsid w:val="002C1C77"/>
    <w:rsid w:val="002C1FC6"/>
    <w:rsid w:val="002C21A6"/>
    <w:rsid w:val="002C26D5"/>
    <w:rsid w:val="002C3101"/>
    <w:rsid w:val="002C3EAB"/>
    <w:rsid w:val="002C4E82"/>
    <w:rsid w:val="002C5777"/>
    <w:rsid w:val="002C5889"/>
    <w:rsid w:val="002C65FA"/>
    <w:rsid w:val="002C661D"/>
    <w:rsid w:val="002C6CF2"/>
    <w:rsid w:val="002C7C89"/>
    <w:rsid w:val="002D0054"/>
    <w:rsid w:val="002D11EB"/>
    <w:rsid w:val="002D1A0F"/>
    <w:rsid w:val="002D22BF"/>
    <w:rsid w:val="002D237C"/>
    <w:rsid w:val="002D254F"/>
    <w:rsid w:val="002D2A6C"/>
    <w:rsid w:val="002D2F3A"/>
    <w:rsid w:val="002D32E3"/>
    <w:rsid w:val="002D33D4"/>
    <w:rsid w:val="002D33F1"/>
    <w:rsid w:val="002D344B"/>
    <w:rsid w:val="002D353D"/>
    <w:rsid w:val="002D5076"/>
    <w:rsid w:val="002D52AD"/>
    <w:rsid w:val="002D58D8"/>
    <w:rsid w:val="002D5EB1"/>
    <w:rsid w:val="002E0394"/>
    <w:rsid w:val="002E0644"/>
    <w:rsid w:val="002E0FEB"/>
    <w:rsid w:val="002E171B"/>
    <w:rsid w:val="002E2E3E"/>
    <w:rsid w:val="002E319D"/>
    <w:rsid w:val="002E38CA"/>
    <w:rsid w:val="002E4AD5"/>
    <w:rsid w:val="002E4C2D"/>
    <w:rsid w:val="002E63B8"/>
    <w:rsid w:val="002E6E13"/>
    <w:rsid w:val="002E79D0"/>
    <w:rsid w:val="002F01C3"/>
    <w:rsid w:val="002F0F79"/>
    <w:rsid w:val="002F1C9E"/>
    <w:rsid w:val="002F1EB2"/>
    <w:rsid w:val="002F25C3"/>
    <w:rsid w:val="002F280E"/>
    <w:rsid w:val="002F2CBB"/>
    <w:rsid w:val="002F3470"/>
    <w:rsid w:val="002F3709"/>
    <w:rsid w:val="002F3A6C"/>
    <w:rsid w:val="002F4296"/>
    <w:rsid w:val="002F51BF"/>
    <w:rsid w:val="002F5777"/>
    <w:rsid w:val="002F60EA"/>
    <w:rsid w:val="002F680E"/>
    <w:rsid w:val="002F6FFD"/>
    <w:rsid w:val="002F732E"/>
    <w:rsid w:val="00300951"/>
    <w:rsid w:val="00300E8A"/>
    <w:rsid w:val="003023C9"/>
    <w:rsid w:val="00302C17"/>
    <w:rsid w:val="00302CA8"/>
    <w:rsid w:val="00302DE9"/>
    <w:rsid w:val="00303981"/>
    <w:rsid w:val="00304860"/>
    <w:rsid w:val="00304E23"/>
    <w:rsid w:val="00305084"/>
    <w:rsid w:val="00306408"/>
    <w:rsid w:val="0030655E"/>
    <w:rsid w:val="00307249"/>
    <w:rsid w:val="0031007A"/>
    <w:rsid w:val="00310315"/>
    <w:rsid w:val="003104B9"/>
    <w:rsid w:val="003106DD"/>
    <w:rsid w:val="00310F8E"/>
    <w:rsid w:val="00312C47"/>
    <w:rsid w:val="00312DAE"/>
    <w:rsid w:val="00313000"/>
    <w:rsid w:val="003132DB"/>
    <w:rsid w:val="00313336"/>
    <w:rsid w:val="003137CA"/>
    <w:rsid w:val="00313918"/>
    <w:rsid w:val="003153CB"/>
    <w:rsid w:val="003166DE"/>
    <w:rsid w:val="003171A3"/>
    <w:rsid w:val="00317226"/>
    <w:rsid w:val="003201F9"/>
    <w:rsid w:val="003204E9"/>
    <w:rsid w:val="0032050A"/>
    <w:rsid w:val="00320AF3"/>
    <w:rsid w:val="00320B7B"/>
    <w:rsid w:val="0032129D"/>
    <w:rsid w:val="0032160D"/>
    <w:rsid w:val="00321618"/>
    <w:rsid w:val="00321D95"/>
    <w:rsid w:val="00321E8C"/>
    <w:rsid w:val="00321FDA"/>
    <w:rsid w:val="00322318"/>
    <w:rsid w:val="003224DE"/>
    <w:rsid w:val="00322A86"/>
    <w:rsid w:val="00322C5B"/>
    <w:rsid w:val="00323041"/>
    <w:rsid w:val="00323AE8"/>
    <w:rsid w:val="00323B32"/>
    <w:rsid w:val="00324548"/>
    <w:rsid w:val="003251F4"/>
    <w:rsid w:val="003253A7"/>
    <w:rsid w:val="00325408"/>
    <w:rsid w:val="00326927"/>
    <w:rsid w:val="00327090"/>
    <w:rsid w:val="003303E3"/>
    <w:rsid w:val="00330651"/>
    <w:rsid w:val="00331290"/>
    <w:rsid w:val="00331A88"/>
    <w:rsid w:val="00331F66"/>
    <w:rsid w:val="003329EA"/>
    <w:rsid w:val="00332C6E"/>
    <w:rsid w:val="00332D73"/>
    <w:rsid w:val="00332F24"/>
    <w:rsid w:val="003338BE"/>
    <w:rsid w:val="00333D8E"/>
    <w:rsid w:val="00334B60"/>
    <w:rsid w:val="0033500A"/>
    <w:rsid w:val="00335C87"/>
    <w:rsid w:val="00336AA2"/>
    <w:rsid w:val="00337B1B"/>
    <w:rsid w:val="00337FC0"/>
    <w:rsid w:val="003405DA"/>
    <w:rsid w:val="003407A5"/>
    <w:rsid w:val="0034096C"/>
    <w:rsid w:val="003410A1"/>
    <w:rsid w:val="00341188"/>
    <w:rsid w:val="0034147B"/>
    <w:rsid w:val="00341F55"/>
    <w:rsid w:val="003424CB"/>
    <w:rsid w:val="003439DB"/>
    <w:rsid w:val="003444EB"/>
    <w:rsid w:val="003448E5"/>
    <w:rsid w:val="00344FBE"/>
    <w:rsid w:val="00346330"/>
    <w:rsid w:val="00346759"/>
    <w:rsid w:val="00347E3A"/>
    <w:rsid w:val="00350238"/>
    <w:rsid w:val="003502AD"/>
    <w:rsid w:val="00350339"/>
    <w:rsid w:val="0035109C"/>
    <w:rsid w:val="00351752"/>
    <w:rsid w:val="00351F0A"/>
    <w:rsid w:val="00352648"/>
    <w:rsid w:val="00352EBB"/>
    <w:rsid w:val="00353AC6"/>
    <w:rsid w:val="003542B7"/>
    <w:rsid w:val="0035432B"/>
    <w:rsid w:val="00354765"/>
    <w:rsid w:val="00354E10"/>
    <w:rsid w:val="00355B6B"/>
    <w:rsid w:val="00355CDA"/>
    <w:rsid w:val="00357B15"/>
    <w:rsid w:val="00357BA8"/>
    <w:rsid w:val="00357BB3"/>
    <w:rsid w:val="003602EA"/>
    <w:rsid w:val="00360776"/>
    <w:rsid w:val="00360905"/>
    <w:rsid w:val="00360F81"/>
    <w:rsid w:val="00361170"/>
    <w:rsid w:val="00361E7E"/>
    <w:rsid w:val="00363754"/>
    <w:rsid w:val="00363C7C"/>
    <w:rsid w:val="003648F2"/>
    <w:rsid w:val="00364D78"/>
    <w:rsid w:val="00364FA1"/>
    <w:rsid w:val="0036558F"/>
    <w:rsid w:val="00366672"/>
    <w:rsid w:val="00366B02"/>
    <w:rsid w:val="003671F1"/>
    <w:rsid w:val="003671F5"/>
    <w:rsid w:val="003707A6"/>
    <w:rsid w:val="00370AA4"/>
    <w:rsid w:val="00370FB7"/>
    <w:rsid w:val="003711F2"/>
    <w:rsid w:val="003717FC"/>
    <w:rsid w:val="00371FF4"/>
    <w:rsid w:val="003723C2"/>
    <w:rsid w:val="0037269C"/>
    <w:rsid w:val="0037275D"/>
    <w:rsid w:val="00372797"/>
    <w:rsid w:val="003729D1"/>
    <w:rsid w:val="0037470E"/>
    <w:rsid w:val="00375C43"/>
    <w:rsid w:val="00375CC4"/>
    <w:rsid w:val="00376103"/>
    <w:rsid w:val="0037647D"/>
    <w:rsid w:val="003767B3"/>
    <w:rsid w:val="00376B49"/>
    <w:rsid w:val="00376FC5"/>
    <w:rsid w:val="00377520"/>
    <w:rsid w:val="00380D36"/>
    <w:rsid w:val="00380F49"/>
    <w:rsid w:val="00381A73"/>
    <w:rsid w:val="00381EE8"/>
    <w:rsid w:val="003822D3"/>
    <w:rsid w:val="00383020"/>
    <w:rsid w:val="00383251"/>
    <w:rsid w:val="0038480C"/>
    <w:rsid w:val="00384DC9"/>
    <w:rsid w:val="0038566E"/>
    <w:rsid w:val="00385C66"/>
    <w:rsid w:val="00386630"/>
    <w:rsid w:val="00386A6C"/>
    <w:rsid w:val="00387876"/>
    <w:rsid w:val="00390379"/>
    <w:rsid w:val="00390741"/>
    <w:rsid w:val="003909FB"/>
    <w:rsid w:val="00390A37"/>
    <w:rsid w:val="00390B25"/>
    <w:rsid w:val="00390DD9"/>
    <w:rsid w:val="0039116E"/>
    <w:rsid w:val="00391597"/>
    <w:rsid w:val="00392958"/>
    <w:rsid w:val="00392AE5"/>
    <w:rsid w:val="003953ED"/>
    <w:rsid w:val="00395456"/>
    <w:rsid w:val="00395684"/>
    <w:rsid w:val="00395B3E"/>
    <w:rsid w:val="00395CAA"/>
    <w:rsid w:val="00396588"/>
    <w:rsid w:val="00396863"/>
    <w:rsid w:val="00397156"/>
    <w:rsid w:val="00397960"/>
    <w:rsid w:val="003A0255"/>
    <w:rsid w:val="003A0663"/>
    <w:rsid w:val="003A0FD0"/>
    <w:rsid w:val="003A1FE0"/>
    <w:rsid w:val="003A2100"/>
    <w:rsid w:val="003A22A8"/>
    <w:rsid w:val="003A28D5"/>
    <w:rsid w:val="003A3B3B"/>
    <w:rsid w:val="003A3BC4"/>
    <w:rsid w:val="003A458A"/>
    <w:rsid w:val="003A4FE2"/>
    <w:rsid w:val="003A551D"/>
    <w:rsid w:val="003A6C46"/>
    <w:rsid w:val="003A7736"/>
    <w:rsid w:val="003A7E6F"/>
    <w:rsid w:val="003B0036"/>
    <w:rsid w:val="003B05F2"/>
    <w:rsid w:val="003B0D04"/>
    <w:rsid w:val="003B208E"/>
    <w:rsid w:val="003B2700"/>
    <w:rsid w:val="003B2E89"/>
    <w:rsid w:val="003B2E9F"/>
    <w:rsid w:val="003B2F13"/>
    <w:rsid w:val="003B3353"/>
    <w:rsid w:val="003B35E4"/>
    <w:rsid w:val="003B405E"/>
    <w:rsid w:val="003B4712"/>
    <w:rsid w:val="003B47EB"/>
    <w:rsid w:val="003B48BA"/>
    <w:rsid w:val="003B54DF"/>
    <w:rsid w:val="003B5508"/>
    <w:rsid w:val="003B57D3"/>
    <w:rsid w:val="003B59CA"/>
    <w:rsid w:val="003B5D20"/>
    <w:rsid w:val="003B6067"/>
    <w:rsid w:val="003C0892"/>
    <w:rsid w:val="003C08E3"/>
    <w:rsid w:val="003C08FB"/>
    <w:rsid w:val="003C09B5"/>
    <w:rsid w:val="003C0F62"/>
    <w:rsid w:val="003C1176"/>
    <w:rsid w:val="003C1B0E"/>
    <w:rsid w:val="003C1D9A"/>
    <w:rsid w:val="003C1F58"/>
    <w:rsid w:val="003C2C58"/>
    <w:rsid w:val="003C317D"/>
    <w:rsid w:val="003C31FE"/>
    <w:rsid w:val="003C3ACA"/>
    <w:rsid w:val="003C488C"/>
    <w:rsid w:val="003C48B1"/>
    <w:rsid w:val="003C57A7"/>
    <w:rsid w:val="003C5AF2"/>
    <w:rsid w:val="003C5C2B"/>
    <w:rsid w:val="003C5DE7"/>
    <w:rsid w:val="003C6183"/>
    <w:rsid w:val="003C6943"/>
    <w:rsid w:val="003C6BD2"/>
    <w:rsid w:val="003C7042"/>
    <w:rsid w:val="003C7294"/>
    <w:rsid w:val="003C792F"/>
    <w:rsid w:val="003C7ABD"/>
    <w:rsid w:val="003C7C3D"/>
    <w:rsid w:val="003D08F8"/>
    <w:rsid w:val="003D124B"/>
    <w:rsid w:val="003D18F3"/>
    <w:rsid w:val="003D2CC1"/>
    <w:rsid w:val="003D41C0"/>
    <w:rsid w:val="003D4AD8"/>
    <w:rsid w:val="003D4FFC"/>
    <w:rsid w:val="003D51ED"/>
    <w:rsid w:val="003D569B"/>
    <w:rsid w:val="003D5AE8"/>
    <w:rsid w:val="003D637D"/>
    <w:rsid w:val="003D66E3"/>
    <w:rsid w:val="003D78B5"/>
    <w:rsid w:val="003E04AE"/>
    <w:rsid w:val="003E0709"/>
    <w:rsid w:val="003E099F"/>
    <w:rsid w:val="003E1063"/>
    <w:rsid w:val="003E19FF"/>
    <w:rsid w:val="003E1B1E"/>
    <w:rsid w:val="003E244F"/>
    <w:rsid w:val="003E30CE"/>
    <w:rsid w:val="003E37AE"/>
    <w:rsid w:val="003E3E33"/>
    <w:rsid w:val="003E456E"/>
    <w:rsid w:val="003E4CD9"/>
    <w:rsid w:val="003E5165"/>
    <w:rsid w:val="003E532D"/>
    <w:rsid w:val="003E62A6"/>
    <w:rsid w:val="003E6441"/>
    <w:rsid w:val="003E695F"/>
    <w:rsid w:val="003E6C9B"/>
    <w:rsid w:val="003E6D39"/>
    <w:rsid w:val="003E709C"/>
    <w:rsid w:val="003E712E"/>
    <w:rsid w:val="003E726D"/>
    <w:rsid w:val="003E73C3"/>
    <w:rsid w:val="003E7B89"/>
    <w:rsid w:val="003F0182"/>
    <w:rsid w:val="003F0394"/>
    <w:rsid w:val="003F0B30"/>
    <w:rsid w:val="003F0C3A"/>
    <w:rsid w:val="003F0FA3"/>
    <w:rsid w:val="003F276B"/>
    <w:rsid w:val="003F3B08"/>
    <w:rsid w:val="003F4241"/>
    <w:rsid w:val="003F45D1"/>
    <w:rsid w:val="003F4B8A"/>
    <w:rsid w:val="003F4D3F"/>
    <w:rsid w:val="003F62BB"/>
    <w:rsid w:val="003F6FEC"/>
    <w:rsid w:val="003F7541"/>
    <w:rsid w:val="003F7C45"/>
    <w:rsid w:val="00400137"/>
    <w:rsid w:val="00400241"/>
    <w:rsid w:val="00401314"/>
    <w:rsid w:val="0040132C"/>
    <w:rsid w:val="0040141B"/>
    <w:rsid w:val="0040231A"/>
    <w:rsid w:val="00402355"/>
    <w:rsid w:val="00402ACF"/>
    <w:rsid w:val="00402F36"/>
    <w:rsid w:val="004036C3"/>
    <w:rsid w:val="00403BE5"/>
    <w:rsid w:val="00403F0C"/>
    <w:rsid w:val="004049BD"/>
    <w:rsid w:val="00404CF4"/>
    <w:rsid w:val="00404EB5"/>
    <w:rsid w:val="00405085"/>
    <w:rsid w:val="00405D28"/>
    <w:rsid w:val="004066FC"/>
    <w:rsid w:val="004067B4"/>
    <w:rsid w:val="00406F2D"/>
    <w:rsid w:val="00407481"/>
    <w:rsid w:val="00407C10"/>
    <w:rsid w:val="00407E90"/>
    <w:rsid w:val="00410324"/>
    <w:rsid w:val="00410B4C"/>
    <w:rsid w:val="004113B4"/>
    <w:rsid w:val="00412EC3"/>
    <w:rsid w:val="00413323"/>
    <w:rsid w:val="00413686"/>
    <w:rsid w:val="00414503"/>
    <w:rsid w:val="00414827"/>
    <w:rsid w:val="00414C00"/>
    <w:rsid w:val="004153B3"/>
    <w:rsid w:val="00415772"/>
    <w:rsid w:val="004163FD"/>
    <w:rsid w:val="0041683D"/>
    <w:rsid w:val="00416C10"/>
    <w:rsid w:val="004175C1"/>
    <w:rsid w:val="00417976"/>
    <w:rsid w:val="00417A0E"/>
    <w:rsid w:val="0042053A"/>
    <w:rsid w:val="004213D6"/>
    <w:rsid w:val="00421C75"/>
    <w:rsid w:val="004220A8"/>
    <w:rsid w:val="00422440"/>
    <w:rsid w:val="00422916"/>
    <w:rsid w:val="00423BA3"/>
    <w:rsid w:val="00424213"/>
    <w:rsid w:val="00424EF3"/>
    <w:rsid w:val="00425D45"/>
    <w:rsid w:val="004267DB"/>
    <w:rsid w:val="004268BB"/>
    <w:rsid w:val="00426A4B"/>
    <w:rsid w:val="00427D2F"/>
    <w:rsid w:val="00430724"/>
    <w:rsid w:val="00431047"/>
    <w:rsid w:val="00431741"/>
    <w:rsid w:val="00431763"/>
    <w:rsid w:val="00431B86"/>
    <w:rsid w:val="00431E4A"/>
    <w:rsid w:val="0043264B"/>
    <w:rsid w:val="00432B85"/>
    <w:rsid w:val="00432C37"/>
    <w:rsid w:val="00433EED"/>
    <w:rsid w:val="004345BA"/>
    <w:rsid w:val="00435BF3"/>
    <w:rsid w:val="00435F05"/>
    <w:rsid w:val="00435F1E"/>
    <w:rsid w:val="004362A7"/>
    <w:rsid w:val="00436EC2"/>
    <w:rsid w:val="00437C96"/>
    <w:rsid w:val="00437F46"/>
    <w:rsid w:val="00440638"/>
    <w:rsid w:val="004408EC"/>
    <w:rsid w:val="00440927"/>
    <w:rsid w:val="004416A4"/>
    <w:rsid w:val="0044186B"/>
    <w:rsid w:val="00441E6A"/>
    <w:rsid w:val="00442AEE"/>
    <w:rsid w:val="004434DC"/>
    <w:rsid w:val="00443C8F"/>
    <w:rsid w:val="00444936"/>
    <w:rsid w:val="00444C60"/>
    <w:rsid w:val="00444E35"/>
    <w:rsid w:val="0044502D"/>
    <w:rsid w:val="00445D1F"/>
    <w:rsid w:val="00445E49"/>
    <w:rsid w:val="00445F6B"/>
    <w:rsid w:val="00447CBA"/>
    <w:rsid w:val="00447CEF"/>
    <w:rsid w:val="00447E28"/>
    <w:rsid w:val="00450146"/>
    <w:rsid w:val="004505D8"/>
    <w:rsid w:val="00450BA9"/>
    <w:rsid w:val="00452481"/>
    <w:rsid w:val="004528FA"/>
    <w:rsid w:val="004532A4"/>
    <w:rsid w:val="00453DC8"/>
    <w:rsid w:val="00455165"/>
    <w:rsid w:val="00455821"/>
    <w:rsid w:val="004560FA"/>
    <w:rsid w:val="00457804"/>
    <w:rsid w:val="00460304"/>
    <w:rsid w:val="00460AEF"/>
    <w:rsid w:val="00460C52"/>
    <w:rsid w:val="00461001"/>
    <w:rsid w:val="00462279"/>
    <w:rsid w:val="00462B36"/>
    <w:rsid w:val="00462F62"/>
    <w:rsid w:val="00463035"/>
    <w:rsid w:val="0046389C"/>
    <w:rsid w:val="004646BF"/>
    <w:rsid w:val="00464744"/>
    <w:rsid w:val="00465368"/>
    <w:rsid w:val="004665E3"/>
    <w:rsid w:val="0046760F"/>
    <w:rsid w:val="00471400"/>
    <w:rsid w:val="0047237D"/>
    <w:rsid w:val="00472561"/>
    <w:rsid w:val="00472A03"/>
    <w:rsid w:val="004731F1"/>
    <w:rsid w:val="00473EB5"/>
    <w:rsid w:val="0047456B"/>
    <w:rsid w:val="00475251"/>
    <w:rsid w:val="00476704"/>
    <w:rsid w:val="00477400"/>
    <w:rsid w:val="00480BC8"/>
    <w:rsid w:val="00480F50"/>
    <w:rsid w:val="00481265"/>
    <w:rsid w:val="004814BF"/>
    <w:rsid w:val="00482649"/>
    <w:rsid w:val="00483630"/>
    <w:rsid w:val="004836EA"/>
    <w:rsid w:val="00483F72"/>
    <w:rsid w:val="00485215"/>
    <w:rsid w:val="00485340"/>
    <w:rsid w:val="0048587E"/>
    <w:rsid w:val="00486F7A"/>
    <w:rsid w:val="00487C2B"/>
    <w:rsid w:val="004900FF"/>
    <w:rsid w:val="004905E6"/>
    <w:rsid w:val="0049125B"/>
    <w:rsid w:val="00491C58"/>
    <w:rsid w:val="00491F1D"/>
    <w:rsid w:val="00491FAB"/>
    <w:rsid w:val="00492081"/>
    <w:rsid w:val="0049227D"/>
    <w:rsid w:val="0049297D"/>
    <w:rsid w:val="004929F2"/>
    <w:rsid w:val="00492E68"/>
    <w:rsid w:val="00492F5E"/>
    <w:rsid w:val="00493127"/>
    <w:rsid w:val="004931E2"/>
    <w:rsid w:val="00494D9B"/>
    <w:rsid w:val="004953B9"/>
    <w:rsid w:val="004954F6"/>
    <w:rsid w:val="00495A03"/>
    <w:rsid w:val="00495E28"/>
    <w:rsid w:val="00497079"/>
    <w:rsid w:val="00497450"/>
    <w:rsid w:val="00497F49"/>
    <w:rsid w:val="004A16E8"/>
    <w:rsid w:val="004A1BBA"/>
    <w:rsid w:val="004A1DBB"/>
    <w:rsid w:val="004A23C2"/>
    <w:rsid w:val="004A2A6D"/>
    <w:rsid w:val="004A2CB1"/>
    <w:rsid w:val="004A3336"/>
    <w:rsid w:val="004A3D9A"/>
    <w:rsid w:val="004A3E3C"/>
    <w:rsid w:val="004A4069"/>
    <w:rsid w:val="004A484E"/>
    <w:rsid w:val="004A4FB6"/>
    <w:rsid w:val="004A6513"/>
    <w:rsid w:val="004A7B88"/>
    <w:rsid w:val="004B0E6D"/>
    <w:rsid w:val="004B166D"/>
    <w:rsid w:val="004B16E8"/>
    <w:rsid w:val="004B2369"/>
    <w:rsid w:val="004B2CA5"/>
    <w:rsid w:val="004B412E"/>
    <w:rsid w:val="004B51C9"/>
    <w:rsid w:val="004B5B92"/>
    <w:rsid w:val="004B6250"/>
    <w:rsid w:val="004B66F3"/>
    <w:rsid w:val="004B76B1"/>
    <w:rsid w:val="004B7800"/>
    <w:rsid w:val="004B7956"/>
    <w:rsid w:val="004C0057"/>
    <w:rsid w:val="004C0541"/>
    <w:rsid w:val="004C0BBC"/>
    <w:rsid w:val="004C0BBF"/>
    <w:rsid w:val="004C0FEF"/>
    <w:rsid w:val="004C1637"/>
    <w:rsid w:val="004C1D08"/>
    <w:rsid w:val="004C1D55"/>
    <w:rsid w:val="004C2836"/>
    <w:rsid w:val="004C2A69"/>
    <w:rsid w:val="004C2AFC"/>
    <w:rsid w:val="004C2C35"/>
    <w:rsid w:val="004C2C46"/>
    <w:rsid w:val="004C405B"/>
    <w:rsid w:val="004C4550"/>
    <w:rsid w:val="004C54CA"/>
    <w:rsid w:val="004C5E86"/>
    <w:rsid w:val="004C6FD0"/>
    <w:rsid w:val="004C7021"/>
    <w:rsid w:val="004C7235"/>
    <w:rsid w:val="004C75C5"/>
    <w:rsid w:val="004C7955"/>
    <w:rsid w:val="004C7E86"/>
    <w:rsid w:val="004D0213"/>
    <w:rsid w:val="004D047F"/>
    <w:rsid w:val="004D0D90"/>
    <w:rsid w:val="004D0ECC"/>
    <w:rsid w:val="004D1529"/>
    <w:rsid w:val="004D1C3E"/>
    <w:rsid w:val="004D228E"/>
    <w:rsid w:val="004D29F1"/>
    <w:rsid w:val="004D29F3"/>
    <w:rsid w:val="004D2B1B"/>
    <w:rsid w:val="004D35EE"/>
    <w:rsid w:val="004D3D96"/>
    <w:rsid w:val="004D40BB"/>
    <w:rsid w:val="004D45BD"/>
    <w:rsid w:val="004D4847"/>
    <w:rsid w:val="004D4E2D"/>
    <w:rsid w:val="004D5316"/>
    <w:rsid w:val="004D56B7"/>
    <w:rsid w:val="004D575C"/>
    <w:rsid w:val="004D607E"/>
    <w:rsid w:val="004D650F"/>
    <w:rsid w:val="004D7269"/>
    <w:rsid w:val="004D74EE"/>
    <w:rsid w:val="004D7F01"/>
    <w:rsid w:val="004E08FC"/>
    <w:rsid w:val="004E0ADE"/>
    <w:rsid w:val="004E0B6E"/>
    <w:rsid w:val="004E1B78"/>
    <w:rsid w:val="004E2133"/>
    <w:rsid w:val="004E28D6"/>
    <w:rsid w:val="004E2BD2"/>
    <w:rsid w:val="004E33C7"/>
    <w:rsid w:val="004E395B"/>
    <w:rsid w:val="004E3CB2"/>
    <w:rsid w:val="004E3D3E"/>
    <w:rsid w:val="004E5EDB"/>
    <w:rsid w:val="004E60FB"/>
    <w:rsid w:val="004E73A5"/>
    <w:rsid w:val="004E758A"/>
    <w:rsid w:val="004E7BA7"/>
    <w:rsid w:val="004F0661"/>
    <w:rsid w:val="004F1034"/>
    <w:rsid w:val="004F1333"/>
    <w:rsid w:val="004F1454"/>
    <w:rsid w:val="004F1C42"/>
    <w:rsid w:val="004F2340"/>
    <w:rsid w:val="004F23CE"/>
    <w:rsid w:val="004F265E"/>
    <w:rsid w:val="004F2C5A"/>
    <w:rsid w:val="004F31EA"/>
    <w:rsid w:val="004F4601"/>
    <w:rsid w:val="004F5C16"/>
    <w:rsid w:val="004F69D2"/>
    <w:rsid w:val="004F6AA8"/>
    <w:rsid w:val="004F70DB"/>
    <w:rsid w:val="004F779C"/>
    <w:rsid w:val="004F7846"/>
    <w:rsid w:val="004F7FBB"/>
    <w:rsid w:val="005000A6"/>
    <w:rsid w:val="005000D4"/>
    <w:rsid w:val="005004EE"/>
    <w:rsid w:val="005007AB"/>
    <w:rsid w:val="00500B1E"/>
    <w:rsid w:val="00500B24"/>
    <w:rsid w:val="00500C17"/>
    <w:rsid w:val="00502416"/>
    <w:rsid w:val="005027F4"/>
    <w:rsid w:val="0050349B"/>
    <w:rsid w:val="005036C2"/>
    <w:rsid w:val="00503753"/>
    <w:rsid w:val="0050438A"/>
    <w:rsid w:val="0050492E"/>
    <w:rsid w:val="005051C9"/>
    <w:rsid w:val="00506389"/>
    <w:rsid w:val="00507000"/>
    <w:rsid w:val="00507FC5"/>
    <w:rsid w:val="00510377"/>
    <w:rsid w:val="00510A69"/>
    <w:rsid w:val="00510CAF"/>
    <w:rsid w:val="0051114C"/>
    <w:rsid w:val="00511597"/>
    <w:rsid w:val="00511875"/>
    <w:rsid w:val="00511915"/>
    <w:rsid w:val="005128C5"/>
    <w:rsid w:val="00512905"/>
    <w:rsid w:val="00512ACD"/>
    <w:rsid w:val="00512D8B"/>
    <w:rsid w:val="00512E85"/>
    <w:rsid w:val="0051346B"/>
    <w:rsid w:val="005136C7"/>
    <w:rsid w:val="00514428"/>
    <w:rsid w:val="0051478B"/>
    <w:rsid w:val="00514C1C"/>
    <w:rsid w:val="00514CD5"/>
    <w:rsid w:val="00515078"/>
    <w:rsid w:val="0051524F"/>
    <w:rsid w:val="0051566A"/>
    <w:rsid w:val="00515D7B"/>
    <w:rsid w:val="00515DD8"/>
    <w:rsid w:val="005166E9"/>
    <w:rsid w:val="00516E67"/>
    <w:rsid w:val="005171DD"/>
    <w:rsid w:val="00517917"/>
    <w:rsid w:val="0052004A"/>
    <w:rsid w:val="0052009E"/>
    <w:rsid w:val="005200F7"/>
    <w:rsid w:val="0052028D"/>
    <w:rsid w:val="00520AB5"/>
    <w:rsid w:val="00521568"/>
    <w:rsid w:val="00521596"/>
    <w:rsid w:val="00522066"/>
    <w:rsid w:val="005222FA"/>
    <w:rsid w:val="005228BE"/>
    <w:rsid w:val="0052486D"/>
    <w:rsid w:val="00524A64"/>
    <w:rsid w:val="00525740"/>
    <w:rsid w:val="00525E59"/>
    <w:rsid w:val="0052656F"/>
    <w:rsid w:val="005278EE"/>
    <w:rsid w:val="00530044"/>
    <w:rsid w:val="005306E1"/>
    <w:rsid w:val="00530A21"/>
    <w:rsid w:val="00530B02"/>
    <w:rsid w:val="005310DD"/>
    <w:rsid w:val="00531851"/>
    <w:rsid w:val="005318CC"/>
    <w:rsid w:val="0053199E"/>
    <w:rsid w:val="00531D65"/>
    <w:rsid w:val="005327CD"/>
    <w:rsid w:val="005334E4"/>
    <w:rsid w:val="005349B1"/>
    <w:rsid w:val="00535AA4"/>
    <w:rsid w:val="00535C00"/>
    <w:rsid w:val="00535DA3"/>
    <w:rsid w:val="005364A6"/>
    <w:rsid w:val="005364AE"/>
    <w:rsid w:val="0053652C"/>
    <w:rsid w:val="0053659B"/>
    <w:rsid w:val="005368A0"/>
    <w:rsid w:val="005374BC"/>
    <w:rsid w:val="00537CF6"/>
    <w:rsid w:val="0054097B"/>
    <w:rsid w:val="00541BB0"/>
    <w:rsid w:val="00541EE6"/>
    <w:rsid w:val="005427DC"/>
    <w:rsid w:val="00543188"/>
    <w:rsid w:val="005432F0"/>
    <w:rsid w:val="00543367"/>
    <w:rsid w:val="0054384E"/>
    <w:rsid w:val="00543BFA"/>
    <w:rsid w:val="00545239"/>
    <w:rsid w:val="00545D4E"/>
    <w:rsid w:val="0054655E"/>
    <w:rsid w:val="00546601"/>
    <w:rsid w:val="00546C33"/>
    <w:rsid w:val="00547D9C"/>
    <w:rsid w:val="00547DA1"/>
    <w:rsid w:val="005501BC"/>
    <w:rsid w:val="0055068D"/>
    <w:rsid w:val="00551BAB"/>
    <w:rsid w:val="00551BDD"/>
    <w:rsid w:val="00551C53"/>
    <w:rsid w:val="0055221B"/>
    <w:rsid w:val="005526DC"/>
    <w:rsid w:val="005535B7"/>
    <w:rsid w:val="0055417E"/>
    <w:rsid w:val="00554AF3"/>
    <w:rsid w:val="00554CAC"/>
    <w:rsid w:val="0055511D"/>
    <w:rsid w:val="0055513C"/>
    <w:rsid w:val="00555E97"/>
    <w:rsid w:val="0055637C"/>
    <w:rsid w:val="00556B00"/>
    <w:rsid w:val="005573FE"/>
    <w:rsid w:val="0055753F"/>
    <w:rsid w:val="00557618"/>
    <w:rsid w:val="00557782"/>
    <w:rsid w:val="00560C94"/>
    <w:rsid w:val="00560FD5"/>
    <w:rsid w:val="00561C0A"/>
    <w:rsid w:val="00561C48"/>
    <w:rsid w:val="00561E64"/>
    <w:rsid w:val="005624E5"/>
    <w:rsid w:val="00562765"/>
    <w:rsid w:val="0056283B"/>
    <w:rsid w:val="0056291C"/>
    <w:rsid w:val="005630ED"/>
    <w:rsid w:val="00563E82"/>
    <w:rsid w:val="005646BB"/>
    <w:rsid w:val="005647F9"/>
    <w:rsid w:val="00564B19"/>
    <w:rsid w:val="00564C4B"/>
    <w:rsid w:val="0056514C"/>
    <w:rsid w:val="00565A63"/>
    <w:rsid w:val="00566588"/>
    <w:rsid w:val="0056662E"/>
    <w:rsid w:val="00566A26"/>
    <w:rsid w:val="00566B1D"/>
    <w:rsid w:val="00566F6B"/>
    <w:rsid w:val="00567012"/>
    <w:rsid w:val="00567EA5"/>
    <w:rsid w:val="00570050"/>
    <w:rsid w:val="00570514"/>
    <w:rsid w:val="00571A41"/>
    <w:rsid w:val="005721D0"/>
    <w:rsid w:val="0057275D"/>
    <w:rsid w:val="00572919"/>
    <w:rsid w:val="00573820"/>
    <w:rsid w:val="00574103"/>
    <w:rsid w:val="005743CD"/>
    <w:rsid w:val="00575B68"/>
    <w:rsid w:val="00575DA6"/>
    <w:rsid w:val="00576FEE"/>
    <w:rsid w:val="005770BD"/>
    <w:rsid w:val="0057733C"/>
    <w:rsid w:val="0057737F"/>
    <w:rsid w:val="00577C32"/>
    <w:rsid w:val="005800A9"/>
    <w:rsid w:val="00580488"/>
    <w:rsid w:val="0058074D"/>
    <w:rsid w:val="00580FD1"/>
    <w:rsid w:val="00582ADD"/>
    <w:rsid w:val="00582D91"/>
    <w:rsid w:val="00582FAD"/>
    <w:rsid w:val="00583489"/>
    <w:rsid w:val="0058391F"/>
    <w:rsid w:val="00583935"/>
    <w:rsid w:val="00583A80"/>
    <w:rsid w:val="00583E3F"/>
    <w:rsid w:val="00584188"/>
    <w:rsid w:val="00584E33"/>
    <w:rsid w:val="00585100"/>
    <w:rsid w:val="00585AD4"/>
    <w:rsid w:val="00586819"/>
    <w:rsid w:val="00586DEA"/>
    <w:rsid w:val="00586E9A"/>
    <w:rsid w:val="005872C2"/>
    <w:rsid w:val="00587419"/>
    <w:rsid w:val="00590FE4"/>
    <w:rsid w:val="00591584"/>
    <w:rsid w:val="00591D9C"/>
    <w:rsid w:val="0059282D"/>
    <w:rsid w:val="00592B3C"/>
    <w:rsid w:val="005932C1"/>
    <w:rsid w:val="00593440"/>
    <w:rsid w:val="005936BF"/>
    <w:rsid w:val="00593DE5"/>
    <w:rsid w:val="00593E05"/>
    <w:rsid w:val="00595808"/>
    <w:rsid w:val="0059592B"/>
    <w:rsid w:val="00595AB2"/>
    <w:rsid w:val="005961F9"/>
    <w:rsid w:val="00596617"/>
    <w:rsid w:val="00596CC4"/>
    <w:rsid w:val="00597057"/>
    <w:rsid w:val="005973A6"/>
    <w:rsid w:val="00597AAB"/>
    <w:rsid w:val="00597D8B"/>
    <w:rsid w:val="005A066E"/>
    <w:rsid w:val="005A0742"/>
    <w:rsid w:val="005A08E6"/>
    <w:rsid w:val="005A19AD"/>
    <w:rsid w:val="005A1C30"/>
    <w:rsid w:val="005A20FB"/>
    <w:rsid w:val="005A31C9"/>
    <w:rsid w:val="005A3295"/>
    <w:rsid w:val="005A46FF"/>
    <w:rsid w:val="005A49A4"/>
    <w:rsid w:val="005A4AFF"/>
    <w:rsid w:val="005A5620"/>
    <w:rsid w:val="005A5B88"/>
    <w:rsid w:val="005A65F0"/>
    <w:rsid w:val="005A7758"/>
    <w:rsid w:val="005A7C95"/>
    <w:rsid w:val="005A7FD8"/>
    <w:rsid w:val="005B011E"/>
    <w:rsid w:val="005B028B"/>
    <w:rsid w:val="005B1208"/>
    <w:rsid w:val="005B1646"/>
    <w:rsid w:val="005B17ED"/>
    <w:rsid w:val="005B1BAD"/>
    <w:rsid w:val="005B2E84"/>
    <w:rsid w:val="005B352F"/>
    <w:rsid w:val="005B360A"/>
    <w:rsid w:val="005B3E66"/>
    <w:rsid w:val="005B3FE8"/>
    <w:rsid w:val="005B4215"/>
    <w:rsid w:val="005B436C"/>
    <w:rsid w:val="005B4F97"/>
    <w:rsid w:val="005B52A4"/>
    <w:rsid w:val="005B5731"/>
    <w:rsid w:val="005B58E2"/>
    <w:rsid w:val="005B5CA4"/>
    <w:rsid w:val="005B5EB7"/>
    <w:rsid w:val="005B6E01"/>
    <w:rsid w:val="005B6FAB"/>
    <w:rsid w:val="005B7476"/>
    <w:rsid w:val="005B75B3"/>
    <w:rsid w:val="005B7688"/>
    <w:rsid w:val="005B7849"/>
    <w:rsid w:val="005B7B0E"/>
    <w:rsid w:val="005B7BB7"/>
    <w:rsid w:val="005B7EA0"/>
    <w:rsid w:val="005C0DFA"/>
    <w:rsid w:val="005C0FF0"/>
    <w:rsid w:val="005C1282"/>
    <w:rsid w:val="005C219B"/>
    <w:rsid w:val="005C3358"/>
    <w:rsid w:val="005C492F"/>
    <w:rsid w:val="005C4A35"/>
    <w:rsid w:val="005C4B4C"/>
    <w:rsid w:val="005C5409"/>
    <w:rsid w:val="005C55D8"/>
    <w:rsid w:val="005C55EF"/>
    <w:rsid w:val="005C565E"/>
    <w:rsid w:val="005C5BCB"/>
    <w:rsid w:val="005C628C"/>
    <w:rsid w:val="005C63D3"/>
    <w:rsid w:val="005C6765"/>
    <w:rsid w:val="005C69AC"/>
    <w:rsid w:val="005C722E"/>
    <w:rsid w:val="005C7576"/>
    <w:rsid w:val="005C7759"/>
    <w:rsid w:val="005C7DCF"/>
    <w:rsid w:val="005D0002"/>
    <w:rsid w:val="005D01A4"/>
    <w:rsid w:val="005D072B"/>
    <w:rsid w:val="005D0CA4"/>
    <w:rsid w:val="005D15AE"/>
    <w:rsid w:val="005D1A7B"/>
    <w:rsid w:val="005D1EDD"/>
    <w:rsid w:val="005D1F4A"/>
    <w:rsid w:val="005D456F"/>
    <w:rsid w:val="005D45B3"/>
    <w:rsid w:val="005D4AB3"/>
    <w:rsid w:val="005D4CEB"/>
    <w:rsid w:val="005D5344"/>
    <w:rsid w:val="005D5DA8"/>
    <w:rsid w:val="005D5E86"/>
    <w:rsid w:val="005D61EB"/>
    <w:rsid w:val="005D648C"/>
    <w:rsid w:val="005D78B9"/>
    <w:rsid w:val="005D78D1"/>
    <w:rsid w:val="005D7A2D"/>
    <w:rsid w:val="005E0AE0"/>
    <w:rsid w:val="005E1DAF"/>
    <w:rsid w:val="005E2404"/>
    <w:rsid w:val="005E4553"/>
    <w:rsid w:val="005E460B"/>
    <w:rsid w:val="005E6CAC"/>
    <w:rsid w:val="005E7BC5"/>
    <w:rsid w:val="005F04E6"/>
    <w:rsid w:val="005F17EC"/>
    <w:rsid w:val="005F1C2F"/>
    <w:rsid w:val="005F304C"/>
    <w:rsid w:val="005F39D5"/>
    <w:rsid w:val="005F3AB5"/>
    <w:rsid w:val="005F3E05"/>
    <w:rsid w:val="005F43B9"/>
    <w:rsid w:val="005F5256"/>
    <w:rsid w:val="005F55D6"/>
    <w:rsid w:val="005F5CA9"/>
    <w:rsid w:val="005F68CB"/>
    <w:rsid w:val="005F6BDE"/>
    <w:rsid w:val="00600242"/>
    <w:rsid w:val="0060066A"/>
    <w:rsid w:val="00602AD8"/>
    <w:rsid w:val="006033E3"/>
    <w:rsid w:val="006036E0"/>
    <w:rsid w:val="00605FC7"/>
    <w:rsid w:val="00606218"/>
    <w:rsid w:val="00606CA3"/>
    <w:rsid w:val="00606E91"/>
    <w:rsid w:val="00607018"/>
    <w:rsid w:val="006073BA"/>
    <w:rsid w:val="006074E2"/>
    <w:rsid w:val="006077ED"/>
    <w:rsid w:val="00607823"/>
    <w:rsid w:val="00610412"/>
    <w:rsid w:val="00610954"/>
    <w:rsid w:val="00610CBE"/>
    <w:rsid w:val="00610E1F"/>
    <w:rsid w:val="00610E5C"/>
    <w:rsid w:val="00610E6D"/>
    <w:rsid w:val="00611047"/>
    <w:rsid w:val="0061321C"/>
    <w:rsid w:val="0061448C"/>
    <w:rsid w:val="00614CA1"/>
    <w:rsid w:val="00615C2C"/>
    <w:rsid w:val="0062038A"/>
    <w:rsid w:val="006203A8"/>
    <w:rsid w:val="00620E59"/>
    <w:rsid w:val="00621132"/>
    <w:rsid w:val="00622656"/>
    <w:rsid w:val="006234C2"/>
    <w:rsid w:val="0062386E"/>
    <w:rsid w:val="00623D9A"/>
    <w:rsid w:val="00623F01"/>
    <w:rsid w:val="006242FB"/>
    <w:rsid w:val="00624738"/>
    <w:rsid w:val="00624E00"/>
    <w:rsid w:val="00624E8F"/>
    <w:rsid w:val="00625AE8"/>
    <w:rsid w:val="00626E2D"/>
    <w:rsid w:val="006272DE"/>
    <w:rsid w:val="00627D94"/>
    <w:rsid w:val="006304D3"/>
    <w:rsid w:val="00630AB9"/>
    <w:rsid w:val="00630B42"/>
    <w:rsid w:val="0063104D"/>
    <w:rsid w:val="006310FC"/>
    <w:rsid w:val="00631428"/>
    <w:rsid w:val="00631647"/>
    <w:rsid w:val="00631688"/>
    <w:rsid w:val="00631E6C"/>
    <w:rsid w:val="006320D8"/>
    <w:rsid w:val="00632540"/>
    <w:rsid w:val="0063293D"/>
    <w:rsid w:val="00632E88"/>
    <w:rsid w:val="00633504"/>
    <w:rsid w:val="0063454C"/>
    <w:rsid w:val="00634DBB"/>
    <w:rsid w:val="00636B52"/>
    <w:rsid w:val="00637C26"/>
    <w:rsid w:val="006402AD"/>
    <w:rsid w:val="00640732"/>
    <w:rsid w:val="00640CFF"/>
    <w:rsid w:val="00640DA7"/>
    <w:rsid w:val="00642072"/>
    <w:rsid w:val="00643BA5"/>
    <w:rsid w:val="006440ED"/>
    <w:rsid w:val="0064467C"/>
    <w:rsid w:val="00644A4B"/>
    <w:rsid w:val="00644AB5"/>
    <w:rsid w:val="00644AF0"/>
    <w:rsid w:val="00645213"/>
    <w:rsid w:val="00645293"/>
    <w:rsid w:val="006468CB"/>
    <w:rsid w:val="00650975"/>
    <w:rsid w:val="00651A3C"/>
    <w:rsid w:val="00651B78"/>
    <w:rsid w:val="00651D72"/>
    <w:rsid w:val="00652263"/>
    <w:rsid w:val="0065238F"/>
    <w:rsid w:val="00652881"/>
    <w:rsid w:val="006528B8"/>
    <w:rsid w:val="00652985"/>
    <w:rsid w:val="006533AE"/>
    <w:rsid w:val="00654AD0"/>
    <w:rsid w:val="006551AE"/>
    <w:rsid w:val="00655493"/>
    <w:rsid w:val="00655F30"/>
    <w:rsid w:val="0065716F"/>
    <w:rsid w:val="00657A5B"/>
    <w:rsid w:val="00657E9A"/>
    <w:rsid w:val="00660056"/>
    <w:rsid w:val="00661974"/>
    <w:rsid w:val="006623E2"/>
    <w:rsid w:val="006624E3"/>
    <w:rsid w:val="00663E44"/>
    <w:rsid w:val="00664020"/>
    <w:rsid w:val="006640F9"/>
    <w:rsid w:val="00664551"/>
    <w:rsid w:val="00664685"/>
    <w:rsid w:val="00664B95"/>
    <w:rsid w:val="00665AC0"/>
    <w:rsid w:val="00665D5F"/>
    <w:rsid w:val="006661E2"/>
    <w:rsid w:val="006676A0"/>
    <w:rsid w:val="00667BA6"/>
    <w:rsid w:val="006704F3"/>
    <w:rsid w:val="00670857"/>
    <w:rsid w:val="00670BC4"/>
    <w:rsid w:val="00670C3F"/>
    <w:rsid w:val="00671124"/>
    <w:rsid w:val="006717AE"/>
    <w:rsid w:val="006726BF"/>
    <w:rsid w:val="0067271C"/>
    <w:rsid w:val="006727B0"/>
    <w:rsid w:val="0067307E"/>
    <w:rsid w:val="00673979"/>
    <w:rsid w:val="006739C0"/>
    <w:rsid w:val="00673D18"/>
    <w:rsid w:val="00673F6D"/>
    <w:rsid w:val="00674850"/>
    <w:rsid w:val="00674C5F"/>
    <w:rsid w:val="00675116"/>
    <w:rsid w:val="00675D03"/>
    <w:rsid w:val="00676016"/>
    <w:rsid w:val="00676EA7"/>
    <w:rsid w:val="00676FAF"/>
    <w:rsid w:val="00680BA7"/>
    <w:rsid w:val="00682EFD"/>
    <w:rsid w:val="00683F61"/>
    <w:rsid w:val="0068426D"/>
    <w:rsid w:val="0068504A"/>
    <w:rsid w:val="00686A36"/>
    <w:rsid w:val="00687AD5"/>
    <w:rsid w:val="0069211A"/>
    <w:rsid w:val="00692B81"/>
    <w:rsid w:val="00692C4F"/>
    <w:rsid w:val="006936C6"/>
    <w:rsid w:val="00694485"/>
    <w:rsid w:val="006949D2"/>
    <w:rsid w:val="00694C5F"/>
    <w:rsid w:val="00695022"/>
    <w:rsid w:val="00695027"/>
    <w:rsid w:val="00695251"/>
    <w:rsid w:val="006953EF"/>
    <w:rsid w:val="00695689"/>
    <w:rsid w:val="00695ADE"/>
    <w:rsid w:val="00695C0D"/>
    <w:rsid w:val="00695CAE"/>
    <w:rsid w:val="00696356"/>
    <w:rsid w:val="006968EA"/>
    <w:rsid w:val="00696B23"/>
    <w:rsid w:val="006A015D"/>
    <w:rsid w:val="006A1878"/>
    <w:rsid w:val="006A1E60"/>
    <w:rsid w:val="006A2EA3"/>
    <w:rsid w:val="006A3CC1"/>
    <w:rsid w:val="006A4899"/>
    <w:rsid w:val="006A49DC"/>
    <w:rsid w:val="006A62E1"/>
    <w:rsid w:val="006A6566"/>
    <w:rsid w:val="006A72C6"/>
    <w:rsid w:val="006A7310"/>
    <w:rsid w:val="006A74F4"/>
    <w:rsid w:val="006A7E68"/>
    <w:rsid w:val="006B01BE"/>
    <w:rsid w:val="006B02DA"/>
    <w:rsid w:val="006B05F1"/>
    <w:rsid w:val="006B071F"/>
    <w:rsid w:val="006B08FB"/>
    <w:rsid w:val="006B2065"/>
    <w:rsid w:val="006B275B"/>
    <w:rsid w:val="006B2F39"/>
    <w:rsid w:val="006B30BF"/>
    <w:rsid w:val="006B38C6"/>
    <w:rsid w:val="006B3940"/>
    <w:rsid w:val="006B45A6"/>
    <w:rsid w:val="006B48A5"/>
    <w:rsid w:val="006B4B92"/>
    <w:rsid w:val="006B4C49"/>
    <w:rsid w:val="006B62F0"/>
    <w:rsid w:val="006B6C6B"/>
    <w:rsid w:val="006B7F37"/>
    <w:rsid w:val="006C013C"/>
    <w:rsid w:val="006C09B6"/>
    <w:rsid w:val="006C168D"/>
    <w:rsid w:val="006C2116"/>
    <w:rsid w:val="006C2BF5"/>
    <w:rsid w:val="006C3415"/>
    <w:rsid w:val="006C4A40"/>
    <w:rsid w:val="006C4E56"/>
    <w:rsid w:val="006C61CD"/>
    <w:rsid w:val="006C642C"/>
    <w:rsid w:val="006C6CFE"/>
    <w:rsid w:val="006C6FC6"/>
    <w:rsid w:val="006C7BB9"/>
    <w:rsid w:val="006C7D50"/>
    <w:rsid w:val="006D141C"/>
    <w:rsid w:val="006D2425"/>
    <w:rsid w:val="006D2BE2"/>
    <w:rsid w:val="006D2CF3"/>
    <w:rsid w:val="006D2D08"/>
    <w:rsid w:val="006D2F35"/>
    <w:rsid w:val="006D3228"/>
    <w:rsid w:val="006D349E"/>
    <w:rsid w:val="006D41EF"/>
    <w:rsid w:val="006D4A94"/>
    <w:rsid w:val="006D53AA"/>
    <w:rsid w:val="006D61A7"/>
    <w:rsid w:val="006D688A"/>
    <w:rsid w:val="006D6993"/>
    <w:rsid w:val="006D6EC4"/>
    <w:rsid w:val="006E042E"/>
    <w:rsid w:val="006E0C43"/>
    <w:rsid w:val="006E0D09"/>
    <w:rsid w:val="006E15D2"/>
    <w:rsid w:val="006E1891"/>
    <w:rsid w:val="006E241F"/>
    <w:rsid w:val="006E24EE"/>
    <w:rsid w:val="006E25BD"/>
    <w:rsid w:val="006E298C"/>
    <w:rsid w:val="006E3379"/>
    <w:rsid w:val="006E33C9"/>
    <w:rsid w:val="006E344B"/>
    <w:rsid w:val="006E34B7"/>
    <w:rsid w:val="006E36B8"/>
    <w:rsid w:val="006E3853"/>
    <w:rsid w:val="006E3874"/>
    <w:rsid w:val="006E3F38"/>
    <w:rsid w:val="006E4843"/>
    <w:rsid w:val="006E5585"/>
    <w:rsid w:val="006E5764"/>
    <w:rsid w:val="006E5E32"/>
    <w:rsid w:val="006E5E51"/>
    <w:rsid w:val="006E633A"/>
    <w:rsid w:val="006E6A14"/>
    <w:rsid w:val="006E6B16"/>
    <w:rsid w:val="006E6DE8"/>
    <w:rsid w:val="006E74EA"/>
    <w:rsid w:val="006E780C"/>
    <w:rsid w:val="006F0BA7"/>
    <w:rsid w:val="006F0F01"/>
    <w:rsid w:val="006F174D"/>
    <w:rsid w:val="006F1F41"/>
    <w:rsid w:val="006F2096"/>
    <w:rsid w:val="006F32EF"/>
    <w:rsid w:val="006F3615"/>
    <w:rsid w:val="006F3C54"/>
    <w:rsid w:val="006F4A52"/>
    <w:rsid w:val="006F4CD8"/>
    <w:rsid w:val="006F53D9"/>
    <w:rsid w:val="006F5812"/>
    <w:rsid w:val="006F5934"/>
    <w:rsid w:val="006F6062"/>
    <w:rsid w:val="006F609A"/>
    <w:rsid w:val="006F795B"/>
    <w:rsid w:val="007004DC"/>
    <w:rsid w:val="00701093"/>
    <w:rsid w:val="007013D9"/>
    <w:rsid w:val="007022C4"/>
    <w:rsid w:val="007026E9"/>
    <w:rsid w:val="00703C8B"/>
    <w:rsid w:val="00703E8A"/>
    <w:rsid w:val="00704789"/>
    <w:rsid w:val="00704F60"/>
    <w:rsid w:val="0070589E"/>
    <w:rsid w:val="00705A55"/>
    <w:rsid w:val="00706EA3"/>
    <w:rsid w:val="007078BE"/>
    <w:rsid w:val="00707A3C"/>
    <w:rsid w:val="007100ED"/>
    <w:rsid w:val="00710446"/>
    <w:rsid w:val="0071054A"/>
    <w:rsid w:val="00710BF6"/>
    <w:rsid w:val="00711522"/>
    <w:rsid w:val="007118A6"/>
    <w:rsid w:val="007124FE"/>
    <w:rsid w:val="00712533"/>
    <w:rsid w:val="00712926"/>
    <w:rsid w:val="00712BF7"/>
    <w:rsid w:val="00713186"/>
    <w:rsid w:val="00713757"/>
    <w:rsid w:val="00713758"/>
    <w:rsid w:val="007137D8"/>
    <w:rsid w:val="00713CFE"/>
    <w:rsid w:val="00714064"/>
    <w:rsid w:val="0071409E"/>
    <w:rsid w:val="0071637E"/>
    <w:rsid w:val="007166B3"/>
    <w:rsid w:val="0071671C"/>
    <w:rsid w:val="00716871"/>
    <w:rsid w:val="00717772"/>
    <w:rsid w:val="00717B4D"/>
    <w:rsid w:val="007200E5"/>
    <w:rsid w:val="00720C17"/>
    <w:rsid w:val="0072139B"/>
    <w:rsid w:val="00721752"/>
    <w:rsid w:val="00721AF1"/>
    <w:rsid w:val="00721FC6"/>
    <w:rsid w:val="007222DF"/>
    <w:rsid w:val="0072280F"/>
    <w:rsid w:val="00722B5E"/>
    <w:rsid w:val="00723363"/>
    <w:rsid w:val="007235F5"/>
    <w:rsid w:val="007236F8"/>
    <w:rsid w:val="00723B2C"/>
    <w:rsid w:val="007253CC"/>
    <w:rsid w:val="00726F5A"/>
    <w:rsid w:val="0072708F"/>
    <w:rsid w:val="00727ACA"/>
    <w:rsid w:val="00730E81"/>
    <w:rsid w:val="00731000"/>
    <w:rsid w:val="00731204"/>
    <w:rsid w:val="007319BC"/>
    <w:rsid w:val="0073222B"/>
    <w:rsid w:val="00732582"/>
    <w:rsid w:val="00732D1D"/>
    <w:rsid w:val="007332C4"/>
    <w:rsid w:val="0073364B"/>
    <w:rsid w:val="00734381"/>
    <w:rsid w:val="00736034"/>
    <w:rsid w:val="0073681C"/>
    <w:rsid w:val="0073725B"/>
    <w:rsid w:val="00737CA9"/>
    <w:rsid w:val="0074033C"/>
    <w:rsid w:val="0074050E"/>
    <w:rsid w:val="00740B66"/>
    <w:rsid w:val="00741626"/>
    <w:rsid w:val="00741645"/>
    <w:rsid w:val="00741AF8"/>
    <w:rsid w:val="00741EBE"/>
    <w:rsid w:val="00742181"/>
    <w:rsid w:val="007424EC"/>
    <w:rsid w:val="0074254D"/>
    <w:rsid w:val="00742EDA"/>
    <w:rsid w:val="00743D2D"/>
    <w:rsid w:val="00743E3D"/>
    <w:rsid w:val="007440CD"/>
    <w:rsid w:val="007440FA"/>
    <w:rsid w:val="00744114"/>
    <w:rsid w:val="00744201"/>
    <w:rsid w:val="0074460E"/>
    <w:rsid w:val="00744E53"/>
    <w:rsid w:val="00745249"/>
    <w:rsid w:val="007452DC"/>
    <w:rsid w:val="00745B3E"/>
    <w:rsid w:val="00745FCE"/>
    <w:rsid w:val="00746130"/>
    <w:rsid w:val="007462CE"/>
    <w:rsid w:val="00746A40"/>
    <w:rsid w:val="00746C24"/>
    <w:rsid w:val="00746E6A"/>
    <w:rsid w:val="00747598"/>
    <w:rsid w:val="00747AA1"/>
    <w:rsid w:val="00750358"/>
    <w:rsid w:val="007520A3"/>
    <w:rsid w:val="00752152"/>
    <w:rsid w:val="007526F5"/>
    <w:rsid w:val="00754717"/>
    <w:rsid w:val="00754836"/>
    <w:rsid w:val="00754BA4"/>
    <w:rsid w:val="00754FB9"/>
    <w:rsid w:val="00755CDF"/>
    <w:rsid w:val="007562B7"/>
    <w:rsid w:val="00756AD3"/>
    <w:rsid w:val="00757042"/>
    <w:rsid w:val="00757473"/>
    <w:rsid w:val="007578C3"/>
    <w:rsid w:val="00757A4C"/>
    <w:rsid w:val="00760895"/>
    <w:rsid w:val="00760C3B"/>
    <w:rsid w:val="00761AB7"/>
    <w:rsid w:val="00761D02"/>
    <w:rsid w:val="00761EDD"/>
    <w:rsid w:val="00762ABF"/>
    <w:rsid w:val="00764A94"/>
    <w:rsid w:val="00764B26"/>
    <w:rsid w:val="00764EA6"/>
    <w:rsid w:val="007651A9"/>
    <w:rsid w:val="007651E5"/>
    <w:rsid w:val="0076524F"/>
    <w:rsid w:val="00765584"/>
    <w:rsid w:val="007665B2"/>
    <w:rsid w:val="00766605"/>
    <w:rsid w:val="007670DC"/>
    <w:rsid w:val="00767356"/>
    <w:rsid w:val="00767EA9"/>
    <w:rsid w:val="00770793"/>
    <w:rsid w:val="00770A19"/>
    <w:rsid w:val="00770DA6"/>
    <w:rsid w:val="00770F2A"/>
    <w:rsid w:val="0077111A"/>
    <w:rsid w:val="0077213A"/>
    <w:rsid w:val="00772272"/>
    <w:rsid w:val="0077369F"/>
    <w:rsid w:val="00773D24"/>
    <w:rsid w:val="0077463A"/>
    <w:rsid w:val="00774AB3"/>
    <w:rsid w:val="00774D0F"/>
    <w:rsid w:val="00774D7B"/>
    <w:rsid w:val="00775369"/>
    <w:rsid w:val="007756ED"/>
    <w:rsid w:val="00775832"/>
    <w:rsid w:val="0077589D"/>
    <w:rsid w:val="0077617F"/>
    <w:rsid w:val="00776A3D"/>
    <w:rsid w:val="0077707A"/>
    <w:rsid w:val="007776BF"/>
    <w:rsid w:val="0078060F"/>
    <w:rsid w:val="00780820"/>
    <w:rsid w:val="007819A1"/>
    <w:rsid w:val="007821AB"/>
    <w:rsid w:val="0078298C"/>
    <w:rsid w:val="00783BA5"/>
    <w:rsid w:val="00783C9F"/>
    <w:rsid w:val="00784F9E"/>
    <w:rsid w:val="0078533C"/>
    <w:rsid w:val="007857FB"/>
    <w:rsid w:val="00785EA4"/>
    <w:rsid w:val="0078619A"/>
    <w:rsid w:val="007870FC"/>
    <w:rsid w:val="0078762A"/>
    <w:rsid w:val="00787CD0"/>
    <w:rsid w:val="00787E1E"/>
    <w:rsid w:val="007905A2"/>
    <w:rsid w:val="00791053"/>
    <w:rsid w:val="00791261"/>
    <w:rsid w:val="0079142C"/>
    <w:rsid w:val="007918FE"/>
    <w:rsid w:val="00791A3A"/>
    <w:rsid w:val="0079262D"/>
    <w:rsid w:val="00792A53"/>
    <w:rsid w:val="00794196"/>
    <w:rsid w:val="00794C47"/>
    <w:rsid w:val="00794FFF"/>
    <w:rsid w:val="00796384"/>
    <w:rsid w:val="0079659B"/>
    <w:rsid w:val="00796D4D"/>
    <w:rsid w:val="007971B8"/>
    <w:rsid w:val="00797637"/>
    <w:rsid w:val="007A0018"/>
    <w:rsid w:val="007A05A7"/>
    <w:rsid w:val="007A0607"/>
    <w:rsid w:val="007A0ADE"/>
    <w:rsid w:val="007A1814"/>
    <w:rsid w:val="007A1B35"/>
    <w:rsid w:val="007A2A9F"/>
    <w:rsid w:val="007A3680"/>
    <w:rsid w:val="007A3BCD"/>
    <w:rsid w:val="007A5214"/>
    <w:rsid w:val="007A59B8"/>
    <w:rsid w:val="007A5E99"/>
    <w:rsid w:val="007A65AF"/>
    <w:rsid w:val="007A7682"/>
    <w:rsid w:val="007A7F42"/>
    <w:rsid w:val="007B0086"/>
    <w:rsid w:val="007B0C38"/>
    <w:rsid w:val="007B2862"/>
    <w:rsid w:val="007B2FD8"/>
    <w:rsid w:val="007B3968"/>
    <w:rsid w:val="007B45AF"/>
    <w:rsid w:val="007B4DD0"/>
    <w:rsid w:val="007B611E"/>
    <w:rsid w:val="007B662A"/>
    <w:rsid w:val="007B6DD8"/>
    <w:rsid w:val="007B70BA"/>
    <w:rsid w:val="007B71DC"/>
    <w:rsid w:val="007B7743"/>
    <w:rsid w:val="007C01A3"/>
    <w:rsid w:val="007C04F4"/>
    <w:rsid w:val="007C0D70"/>
    <w:rsid w:val="007C183B"/>
    <w:rsid w:val="007C2139"/>
    <w:rsid w:val="007C27DE"/>
    <w:rsid w:val="007C299E"/>
    <w:rsid w:val="007C2AE2"/>
    <w:rsid w:val="007C525F"/>
    <w:rsid w:val="007C5321"/>
    <w:rsid w:val="007C5E8A"/>
    <w:rsid w:val="007C5F4B"/>
    <w:rsid w:val="007C6AAB"/>
    <w:rsid w:val="007C7AE2"/>
    <w:rsid w:val="007C7B84"/>
    <w:rsid w:val="007D0C4D"/>
    <w:rsid w:val="007D1336"/>
    <w:rsid w:val="007D1FE9"/>
    <w:rsid w:val="007D2449"/>
    <w:rsid w:val="007D28C9"/>
    <w:rsid w:val="007D326B"/>
    <w:rsid w:val="007D38F0"/>
    <w:rsid w:val="007D3CC8"/>
    <w:rsid w:val="007D430A"/>
    <w:rsid w:val="007D47FB"/>
    <w:rsid w:val="007D4DD3"/>
    <w:rsid w:val="007D576A"/>
    <w:rsid w:val="007D5839"/>
    <w:rsid w:val="007D62F9"/>
    <w:rsid w:val="007D63A4"/>
    <w:rsid w:val="007D64CE"/>
    <w:rsid w:val="007D6542"/>
    <w:rsid w:val="007D7845"/>
    <w:rsid w:val="007D7D70"/>
    <w:rsid w:val="007E0F62"/>
    <w:rsid w:val="007E1AA2"/>
    <w:rsid w:val="007E1EB2"/>
    <w:rsid w:val="007E1F2C"/>
    <w:rsid w:val="007E26F4"/>
    <w:rsid w:val="007E279D"/>
    <w:rsid w:val="007E2D69"/>
    <w:rsid w:val="007E3B9A"/>
    <w:rsid w:val="007E3EEF"/>
    <w:rsid w:val="007E46E8"/>
    <w:rsid w:val="007E470F"/>
    <w:rsid w:val="007E4C1F"/>
    <w:rsid w:val="007E51B6"/>
    <w:rsid w:val="007E628B"/>
    <w:rsid w:val="007E6454"/>
    <w:rsid w:val="007E6A25"/>
    <w:rsid w:val="007E7C26"/>
    <w:rsid w:val="007F01DE"/>
    <w:rsid w:val="007F0759"/>
    <w:rsid w:val="007F0BCC"/>
    <w:rsid w:val="007F1154"/>
    <w:rsid w:val="007F156E"/>
    <w:rsid w:val="007F174D"/>
    <w:rsid w:val="007F1CF3"/>
    <w:rsid w:val="007F25C0"/>
    <w:rsid w:val="007F30BB"/>
    <w:rsid w:val="007F33B4"/>
    <w:rsid w:val="007F35DC"/>
    <w:rsid w:val="007F3A22"/>
    <w:rsid w:val="007F3BC1"/>
    <w:rsid w:val="007F3F8E"/>
    <w:rsid w:val="007F57C2"/>
    <w:rsid w:val="007F5B2F"/>
    <w:rsid w:val="007F5F52"/>
    <w:rsid w:val="007F672A"/>
    <w:rsid w:val="007F6A1D"/>
    <w:rsid w:val="007F77C6"/>
    <w:rsid w:val="007F79D4"/>
    <w:rsid w:val="008003A1"/>
    <w:rsid w:val="0080046C"/>
    <w:rsid w:val="008006B7"/>
    <w:rsid w:val="00800FDB"/>
    <w:rsid w:val="00802069"/>
    <w:rsid w:val="00802081"/>
    <w:rsid w:val="008020F6"/>
    <w:rsid w:val="0080298E"/>
    <w:rsid w:val="00803161"/>
    <w:rsid w:val="00803565"/>
    <w:rsid w:val="00803833"/>
    <w:rsid w:val="00804316"/>
    <w:rsid w:val="008044EA"/>
    <w:rsid w:val="008044F8"/>
    <w:rsid w:val="00806461"/>
    <w:rsid w:val="008064C1"/>
    <w:rsid w:val="00806818"/>
    <w:rsid w:val="0081096D"/>
    <w:rsid w:val="00810EAD"/>
    <w:rsid w:val="00811833"/>
    <w:rsid w:val="00811923"/>
    <w:rsid w:val="00813FC7"/>
    <w:rsid w:val="00814BDE"/>
    <w:rsid w:val="00814DBC"/>
    <w:rsid w:val="00815F93"/>
    <w:rsid w:val="008169CA"/>
    <w:rsid w:val="00816CD8"/>
    <w:rsid w:val="008174CF"/>
    <w:rsid w:val="008174D4"/>
    <w:rsid w:val="0081797B"/>
    <w:rsid w:val="0082002E"/>
    <w:rsid w:val="0082083C"/>
    <w:rsid w:val="008209AC"/>
    <w:rsid w:val="00820C54"/>
    <w:rsid w:val="00820F37"/>
    <w:rsid w:val="00820FE6"/>
    <w:rsid w:val="00821A66"/>
    <w:rsid w:val="00821CE4"/>
    <w:rsid w:val="00821D08"/>
    <w:rsid w:val="00822476"/>
    <w:rsid w:val="00822882"/>
    <w:rsid w:val="00822A1E"/>
    <w:rsid w:val="008238C7"/>
    <w:rsid w:val="00825268"/>
    <w:rsid w:val="0082571C"/>
    <w:rsid w:val="00825B94"/>
    <w:rsid w:val="00825BB4"/>
    <w:rsid w:val="00825F68"/>
    <w:rsid w:val="0082600E"/>
    <w:rsid w:val="008273D2"/>
    <w:rsid w:val="00830E92"/>
    <w:rsid w:val="00831DD0"/>
    <w:rsid w:val="008320ED"/>
    <w:rsid w:val="00832858"/>
    <w:rsid w:val="00832A0F"/>
    <w:rsid w:val="00832C5C"/>
    <w:rsid w:val="008353D5"/>
    <w:rsid w:val="00835408"/>
    <w:rsid w:val="008358A2"/>
    <w:rsid w:val="008359DA"/>
    <w:rsid w:val="008373D2"/>
    <w:rsid w:val="00837429"/>
    <w:rsid w:val="00837B1A"/>
    <w:rsid w:val="00837CEF"/>
    <w:rsid w:val="00837E2F"/>
    <w:rsid w:val="00840035"/>
    <w:rsid w:val="00841931"/>
    <w:rsid w:val="00842661"/>
    <w:rsid w:val="008428A9"/>
    <w:rsid w:val="00842925"/>
    <w:rsid w:val="00844112"/>
    <w:rsid w:val="00844731"/>
    <w:rsid w:val="008456C9"/>
    <w:rsid w:val="0084611D"/>
    <w:rsid w:val="00846177"/>
    <w:rsid w:val="0084654D"/>
    <w:rsid w:val="00846C9F"/>
    <w:rsid w:val="00847BD6"/>
    <w:rsid w:val="00850137"/>
    <w:rsid w:val="008506D0"/>
    <w:rsid w:val="00850C62"/>
    <w:rsid w:val="008511AD"/>
    <w:rsid w:val="00852116"/>
    <w:rsid w:val="00852B48"/>
    <w:rsid w:val="00853C71"/>
    <w:rsid w:val="0085474D"/>
    <w:rsid w:val="0085606B"/>
    <w:rsid w:val="00856481"/>
    <w:rsid w:val="008567A2"/>
    <w:rsid w:val="00856E6C"/>
    <w:rsid w:val="00856F25"/>
    <w:rsid w:val="00857DE1"/>
    <w:rsid w:val="00857EA7"/>
    <w:rsid w:val="00860793"/>
    <w:rsid w:val="008609F6"/>
    <w:rsid w:val="00860AC3"/>
    <w:rsid w:val="00860B42"/>
    <w:rsid w:val="00861B4D"/>
    <w:rsid w:val="00863011"/>
    <w:rsid w:val="00863C5B"/>
    <w:rsid w:val="00863D2E"/>
    <w:rsid w:val="00864830"/>
    <w:rsid w:val="00864E32"/>
    <w:rsid w:val="00865075"/>
    <w:rsid w:val="0086517E"/>
    <w:rsid w:val="0086527A"/>
    <w:rsid w:val="0086615F"/>
    <w:rsid w:val="00866991"/>
    <w:rsid w:val="0086748F"/>
    <w:rsid w:val="00870E2B"/>
    <w:rsid w:val="008714B9"/>
    <w:rsid w:val="00872757"/>
    <w:rsid w:val="00872BA6"/>
    <w:rsid w:val="00872CE4"/>
    <w:rsid w:val="00873AA4"/>
    <w:rsid w:val="00873CA8"/>
    <w:rsid w:val="00873D21"/>
    <w:rsid w:val="00873F5D"/>
    <w:rsid w:val="00874129"/>
    <w:rsid w:val="008741AC"/>
    <w:rsid w:val="0087570C"/>
    <w:rsid w:val="008773BA"/>
    <w:rsid w:val="00877B62"/>
    <w:rsid w:val="00881015"/>
    <w:rsid w:val="008810B0"/>
    <w:rsid w:val="00881665"/>
    <w:rsid w:val="008819B6"/>
    <w:rsid w:val="00881AAC"/>
    <w:rsid w:val="00882004"/>
    <w:rsid w:val="008836B7"/>
    <w:rsid w:val="008837DD"/>
    <w:rsid w:val="00883946"/>
    <w:rsid w:val="00883F7C"/>
    <w:rsid w:val="008841D3"/>
    <w:rsid w:val="008847DA"/>
    <w:rsid w:val="00884987"/>
    <w:rsid w:val="00884A07"/>
    <w:rsid w:val="00884BE0"/>
    <w:rsid w:val="0088629E"/>
    <w:rsid w:val="008867EA"/>
    <w:rsid w:val="008877A0"/>
    <w:rsid w:val="008878C1"/>
    <w:rsid w:val="00887BF9"/>
    <w:rsid w:val="00887C95"/>
    <w:rsid w:val="00887DE6"/>
    <w:rsid w:val="0089214A"/>
    <w:rsid w:val="00892226"/>
    <w:rsid w:val="008922FA"/>
    <w:rsid w:val="008923CB"/>
    <w:rsid w:val="008927B8"/>
    <w:rsid w:val="00892940"/>
    <w:rsid w:val="00892D3E"/>
    <w:rsid w:val="00892F99"/>
    <w:rsid w:val="008936DC"/>
    <w:rsid w:val="00893E53"/>
    <w:rsid w:val="00894386"/>
    <w:rsid w:val="008945EB"/>
    <w:rsid w:val="00894C2A"/>
    <w:rsid w:val="00895389"/>
    <w:rsid w:val="00895DFF"/>
    <w:rsid w:val="0089661D"/>
    <w:rsid w:val="0089690B"/>
    <w:rsid w:val="00896A5F"/>
    <w:rsid w:val="00896E81"/>
    <w:rsid w:val="0089728F"/>
    <w:rsid w:val="008976C0"/>
    <w:rsid w:val="00897708"/>
    <w:rsid w:val="00897D88"/>
    <w:rsid w:val="008A0029"/>
    <w:rsid w:val="008A0860"/>
    <w:rsid w:val="008A17AF"/>
    <w:rsid w:val="008A1E11"/>
    <w:rsid w:val="008A1ED9"/>
    <w:rsid w:val="008A29B6"/>
    <w:rsid w:val="008A2C65"/>
    <w:rsid w:val="008A2F16"/>
    <w:rsid w:val="008A36AE"/>
    <w:rsid w:val="008A48C3"/>
    <w:rsid w:val="008A49D2"/>
    <w:rsid w:val="008A4E18"/>
    <w:rsid w:val="008A520C"/>
    <w:rsid w:val="008A5493"/>
    <w:rsid w:val="008A596C"/>
    <w:rsid w:val="008A64C4"/>
    <w:rsid w:val="008A6BF7"/>
    <w:rsid w:val="008A6CC1"/>
    <w:rsid w:val="008A72FB"/>
    <w:rsid w:val="008A7F03"/>
    <w:rsid w:val="008B1823"/>
    <w:rsid w:val="008B1B4E"/>
    <w:rsid w:val="008B2AA9"/>
    <w:rsid w:val="008B2BDF"/>
    <w:rsid w:val="008B2D72"/>
    <w:rsid w:val="008B3A8C"/>
    <w:rsid w:val="008B4198"/>
    <w:rsid w:val="008B4C9F"/>
    <w:rsid w:val="008B586A"/>
    <w:rsid w:val="008B6651"/>
    <w:rsid w:val="008B6E16"/>
    <w:rsid w:val="008B7110"/>
    <w:rsid w:val="008B7A20"/>
    <w:rsid w:val="008C0DF9"/>
    <w:rsid w:val="008C1B19"/>
    <w:rsid w:val="008C1ED0"/>
    <w:rsid w:val="008C1F99"/>
    <w:rsid w:val="008C2029"/>
    <w:rsid w:val="008C255B"/>
    <w:rsid w:val="008C267C"/>
    <w:rsid w:val="008C2E44"/>
    <w:rsid w:val="008C318D"/>
    <w:rsid w:val="008C3427"/>
    <w:rsid w:val="008C3B7F"/>
    <w:rsid w:val="008C3BC2"/>
    <w:rsid w:val="008C42E3"/>
    <w:rsid w:val="008C489B"/>
    <w:rsid w:val="008C4F76"/>
    <w:rsid w:val="008C55AD"/>
    <w:rsid w:val="008C61D6"/>
    <w:rsid w:val="008C649D"/>
    <w:rsid w:val="008C64F1"/>
    <w:rsid w:val="008C7404"/>
    <w:rsid w:val="008C7C1A"/>
    <w:rsid w:val="008D0DC1"/>
    <w:rsid w:val="008D0E04"/>
    <w:rsid w:val="008D10B5"/>
    <w:rsid w:val="008D10DE"/>
    <w:rsid w:val="008D1BB0"/>
    <w:rsid w:val="008D20FF"/>
    <w:rsid w:val="008D22A4"/>
    <w:rsid w:val="008D2B9A"/>
    <w:rsid w:val="008D341C"/>
    <w:rsid w:val="008D3DE6"/>
    <w:rsid w:val="008D4213"/>
    <w:rsid w:val="008D4223"/>
    <w:rsid w:val="008D44CC"/>
    <w:rsid w:val="008D46E3"/>
    <w:rsid w:val="008D4CED"/>
    <w:rsid w:val="008D4D29"/>
    <w:rsid w:val="008D50F9"/>
    <w:rsid w:val="008D5949"/>
    <w:rsid w:val="008D5CAF"/>
    <w:rsid w:val="008D5FF3"/>
    <w:rsid w:val="008D6709"/>
    <w:rsid w:val="008E083A"/>
    <w:rsid w:val="008E12AD"/>
    <w:rsid w:val="008E2152"/>
    <w:rsid w:val="008E22FF"/>
    <w:rsid w:val="008E2450"/>
    <w:rsid w:val="008E2B66"/>
    <w:rsid w:val="008E2DCA"/>
    <w:rsid w:val="008E3F27"/>
    <w:rsid w:val="008E47EF"/>
    <w:rsid w:val="008E4E6E"/>
    <w:rsid w:val="008E5121"/>
    <w:rsid w:val="008E5783"/>
    <w:rsid w:val="008E5DB7"/>
    <w:rsid w:val="008E61EB"/>
    <w:rsid w:val="008E7896"/>
    <w:rsid w:val="008E79C7"/>
    <w:rsid w:val="008E7B6F"/>
    <w:rsid w:val="008E7C9D"/>
    <w:rsid w:val="008E7D8A"/>
    <w:rsid w:val="008F08F5"/>
    <w:rsid w:val="008F14C7"/>
    <w:rsid w:val="008F1E9E"/>
    <w:rsid w:val="008F2165"/>
    <w:rsid w:val="008F2356"/>
    <w:rsid w:val="008F2477"/>
    <w:rsid w:val="008F24CC"/>
    <w:rsid w:val="008F3879"/>
    <w:rsid w:val="008F3F29"/>
    <w:rsid w:val="008F5442"/>
    <w:rsid w:val="008F6104"/>
    <w:rsid w:val="008F653E"/>
    <w:rsid w:val="008F66B8"/>
    <w:rsid w:val="008F7769"/>
    <w:rsid w:val="008F7B76"/>
    <w:rsid w:val="009004FE"/>
    <w:rsid w:val="00901014"/>
    <w:rsid w:val="009010F0"/>
    <w:rsid w:val="00901162"/>
    <w:rsid w:val="00901247"/>
    <w:rsid w:val="00901B53"/>
    <w:rsid w:val="0090223A"/>
    <w:rsid w:val="009028E2"/>
    <w:rsid w:val="00902D6A"/>
    <w:rsid w:val="00902DE3"/>
    <w:rsid w:val="00903296"/>
    <w:rsid w:val="009039FE"/>
    <w:rsid w:val="00903E9A"/>
    <w:rsid w:val="009048A5"/>
    <w:rsid w:val="00905382"/>
    <w:rsid w:val="00905404"/>
    <w:rsid w:val="00905C26"/>
    <w:rsid w:val="00906478"/>
    <w:rsid w:val="00906753"/>
    <w:rsid w:val="00907264"/>
    <w:rsid w:val="0090765F"/>
    <w:rsid w:val="00907748"/>
    <w:rsid w:val="009108B4"/>
    <w:rsid w:val="00910C34"/>
    <w:rsid w:val="00911305"/>
    <w:rsid w:val="009113DE"/>
    <w:rsid w:val="00912590"/>
    <w:rsid w:val="00913200"/>
    <w:rsid w:val="009136A4"/>
    <w:rsid w:val="009140F1"/>
    <w:rsid w:val="0091476E"/>
    <w:rsid w:val="00914EAB"/>
    <w:rsid w:val="0091526B"/>
    <w:rsid w:val="009152D8"/>
    <w:rsid w:val="009153A3"/>
    <w:rsid w:val="0091586C"/>
    <w:rsid w:val="00915A1D"/>
    <w:rsid w:val="00916EC9"/>
    <w:rsid w:val="00917994"/>
    <w:rsid w:val="00917FDB"/>
    <w:rsid w:val="009209DB"/>
    <w:rsid w:val="0092148E"/>
    <w:rsid w:val="00922567"/>
    <w:rsid w:val="009228DB"/>
    <w:rsid w:val="00922D49"/>
    <w:rsid w:val="009236B9"/>
    <w:rsid w:val="00925E37"/>
    <w:rsid w:val="00925EDD"/>
    <w:rsid w:val="00925F20"/>
    <w:rsid w:val="00926155"/>
    <w:rsid w:val="00926B3B"/>
    <w:rsid w:val="00927453"/>
    <w:rsid w:val="00927899"/>
    <w:rsid w:val="00927D0E"/>
    <w:rsid w:val="009304E7"/>
    <w:rsid w:val="009309DA"/>
    <w:rsid w:val="00931040"/>
    <w:rsid w:val="00931663"/>
    <w:rsid w:val="00931D22"/>
    <w:rsid w:val="00932A13"/>
    <w:rsid w:val="00932CC7"/>
    <w:rsid w:val="0093355C"/>
    <w:rsid w:val="00935306"/>
    <w:rsid w:val="0093629F"/>
    <w:rsid w:val="0093640D"/>
    <w:rsid w:val="00936460"/>
    <w:rsid w:val="00936688"/>
    <w:rsid w:val="00937606"/>
    <w:rsid w:val="00937683"/>
    <w:rsid w:val="0093794B"/>
    <w:rsid w:val="00937AC9"/>
    <w:rsid w:val="00937CFA"/>
    <w:rsid w:val="00940291"/>
    <w:rsid w:val="009404E0"/>
    <w:rsid w:val="009406B3"/>
    <w:rsid w:val="00942286"/>
    <w:rsid w:val="00943331"/>
    <w:rsid w:val="00943748"/>
    <w:rsid w:val="00943CEE"/>
    <w:rsid w:val="009444F4"/>
    <w:rsid w:val="00944674"/>
    <w:rsid w:val="00944F2F"/>
    <w:rsid w:val="00945366"/>
    <w:rsid w:val="00945CC4"/>
    <w:rsid w:val="00945CF5"/>
    <w:rsid w:val="009461BD"/>
    <w:rsid w:val="00946437"/>
    <w:rsid w:val="0094691C"/>
    <w:rsid w:val="00947C95"/>
    <w:rsid w:val="00947EED"/>
    <w:rsid w:val="009500A1"/>
    <w:rsid w:val="0095037E"/>
    <w:rsid w:val="00951D97"/>
    <w:rsid w:val="00952230"/>
    <w:rsid w:val="00952266"/>
    <w:rsid w:val="00952AAD"/>
    <w:rsid w:val="00953B2B"/>
    <w:rsid w:val="00954567"/>
    <w:rsid w:val="00954731"/>
    <w:rsid w:val="009547B3"/>
    <w:rsid w:val="00954A89"/>
    <w:rsid w:val="00955437"/>
    <w:rsid w:val="009556B5"/>
    <w:rsid w:val="00955C54"/>
    <w:rsid w:val="00955CB7"/>
    <w:rsid w:val="00956671"/>
    <w:rsid w:val="00957466"/>
    <w:rsid w:val="009576F7"/>
    <w:rsid w:val="00960722"/>
    <w:rsid w:val="00961356"/>
    <w:rsid w:val="009615FC"/>
    <w:rsid w:val="00962401"/>
    <w:rsid w:val="00962510"/>
    <w:rsid w:val="0096260B"/>
    <w:rsid w:val="0096275C"/>
    <w:rsid w:val="009627FF"/>
    <w:rsid w:val="00962A27"/>
    <w:rsid w:val="00962B9D"/>
    <w:rsid w:val="00962EDC"/>
    <w:rsid w:val="00964E3D"/>
    <w:rsid w:val="009654FB"/>
    <w:rsid w:val="00965E3C"/>
    <w:rsid w:val="009664D5"/>
    <w:rsid w:val="009665F3"/>
    <w:rsid w:val="009670C1"/>
    <w:rsid w:val="009671B0"/>
    <w:rsid w:val="00967657"/>
    <w:rsid w:val="00970C69"/>
    <w:rsid w:val="00971F1C"/>
    <w:rsid w:val="0097211D"/>
    <w:rsid w:val="00972498"/>
    <w:rsid w:val="009724F9"/>
    <w:rsid w:val="0097263C"/>
    <w:rsid w:val="00972DF9"/>
    <w:rsid w:val="00972E10"/>
    <w:rsid w:val="009738AD"/>
    <w:rsid w:val="00974694"/>
    <w:rsid w:val="009746CA"/>
    <w:rsid w:val="00974E7C"/>
    <w:rsid w:val="009755F7"/>
    <w:rsid w:val="00976A4D"/>
    <w:rsid w:val="00976DCD"/>
    <w:rsid w:val="00977134"/>
    <w:rsid w:val="009778D3"/>
    <w:rsid w:val="00977B69"/>
    <w:rsid w:val="00980013"/>
    <w:rsid w:val="00980521"/>
    <w:rsid w:val="00980E65"/>
    <w:rsid w:val="0098122D"/>
    <w:rsid w:val="00981963"/>
    <w:rsid w:val="009819C9"/>
    <w:rsid w:val="00982199"/>
    <w:rsid w:val="00982FD1"/>
    <w:rsid w:val="009831B9"/>
    <w:rsid w:val="00983C82"/>
    <w:rsid w:val="009842CC"/>
    <w:rsid w:val="009844D6"/>
    <w:rsid w:val="00984520"/>
    <w:rsid w:val="0098545C"/>
    <w:rsid w:val="00985506"/>
    <w:rsid w:val="009855ED"/>
    <w:rsid w:val="0098576C"/>
    <w:rsid w:val="00985A6A"/>
    <w:rsid w:val="009862F1"/>
    <w:rsid w:val="00986F23"/>
    <w:rsid w:val="009871EA"/>
    <w:rsid w:val="009872C8"/>
    <w:rsid w:val="009906D0"/>
    <w:rsid w:val="00991675"/>
    <w:rsid w:val="00991B1E"/>
    <w:rsid w:val="00992188"/>
    <w:rsid w:val="009925EC"/>
    <w:rsid w:val="00992BA2"/>
    <w:rsid w:val="00992EE4"/>
    <w:rsid w:val="00992F83"/>
    <w:rsid w:val="0099344F"/>
    <w:rsid w:val="00993A3C"/>
    <w:rsid w:val="00993BF6"/>
    <w:rsid w:val="0099449B"/>
    <w:rsid w:val="00994A35"/>
    <w:rsid w:val="00994D1F"/>
    <w:rsid w:val="0099508A"/>
    <w:rsid w:val="009953BC"/>
    <w:rsid w:val="00995B74"/>
    <w:rsid w:val="00995E53"/>
    <w:rsid w:val="00996BAA"/>
    <w:rsid w:val="009974EB"/>
    <w:rsid w:val="009978D5"/>
    <w:rsid w:val="00997A12"/>
    <w:rsid w:val="009A1126"/>
    <w:rsid w:val="009A2BBA"/>
    <w:rsid w:val="009A5564"/>
    <w:rsid w:val="009A6DF6"/>
    <w:rsid w:val="009A7469"/>
    <w:rsid w:val="009B07EE"/>
    <w:rsid w:val="009B1584"/>
    <w:rsid w:val="009B1B32"/>
    <w:rsid w:val="009B21CA"/>
    <w:rsid w:val="009B23B4"/>
    <w:rsid w:val="009B2648"/>
    <w:rsid w:val="009B27D2"/>
    <w:rsid w:val="009B424E"/>
    <w:rsid w:val="009B4317"/>
    <w:rsid w:val="009B4EBB"/>
    <w:rsid w:val="009B529C"/>
    <w:rsid w:val="009B5860"/>
    <w:rsid w:val="009B6224"/>
    <w:rsid w:val="009B6DB6"/>
    <w:rsid w:val="009B7332"/>
    <w:rsid w:val="009B7420"/>
    <w:rsid w:val="009B7659"/>
    <w:rsid w:val="009B783C"/>
    <w:rsid w:val="009B7B46"/>
    <w:rsid w:val="009C0294"/>
    <w:rsid w:val="009C03E5"/>
    <w:rsid w:val="009C08B6"/>
    <w:rsid w:val="009C0920"/>
    <w:rsid w:val="009C1266"/>
    <w:rsid w:val="009C12C3"/>
    <w:rsid w:val="009C196C"/>
    <w:rsid w:val="009C1A5F"/>
    <w:rsid w:val="009C1B5C"/>
    <w:rsid w:val="009C2C58"/>
    <w:rsid w:val="009C36E6"/>
    <w:rsid w:val="009C3730"/>
    <w:rsid w:val="009C37BD"/>
    <w:rsid w:val="009C3888"/>
    <w:rsid w:val="009C3AAC"/>
    <w:rsid w:val="009C44A1"/>
    <w:rsid w:val="009C487F"/>
    <w:rsid w:val="009C4D19"/>
    <w:rsid w:val="009C508B"/>
    <w:rsid w:val="009C5F6C"/>
    <w:rsid w:val="009C5FDB"/>
    <w:rsid w:val="009C6879"/>
    <w:rsid w:val="009C6919"/>
    <w:rsid w:val="009C693E"/>
    <w:rsid w:val="009C6B2C"/>
    <w:rsid w:val="009C6C1A"/>
    <w:rsid w:val="009C6ED6"/>
    <w:rsid w:val="009C70CB"/>
    <w:rsid w:val="009C7623"/>
    <w:rsid w:val="009D14EB"/>
    <w:rsid w:val="009D1B18"/>
    <w:rsid w:val="009D1E70"/>
    <w:rsid w:val="009D1EA4"/>
    <w:rsid w:val="009D225E"/>
    <w:rsid w:val="009D27AA"/>
    <w:rsid w:val="009D2837"/>
    <w:rsid w:val="009D2BFD"/>
    <w:rsid w:val="009D2DE9"/>
    <w:rsid w:val="009D2FF8"/>
    <w:rsid w:val="009D3111"/>
    <w:rsid w:val="009D3F20"/>
    <w:rsid w:val="009D428F"/>
    <w:rsid w:val="009D4991"/>
    <w:rsid w:val="009D515C"/>
    <w:rsid w:val="009D597B"/>
    <w:rsid w:val="009D59BB"/>
    <w:rsid w:val="009D5BB5"/>
    <w:rsid w:val="009D683D"/>
    <w:rsid w:val="009D696D"/>
    <w:rsid w:val="009D6993"/>
    <w:rsid w:val="009D6ED2"/>
    <w:rsid w:val="009E08B3"/>
    <w:rsid w:val="009E0A6A"/>
    <w:rsid w:val="009E0F1A"/>
    <w:rsid w:val="009E140D"/>
    <w:rsid w:val="009E1A86"/>
    <w:rsid w:val="009E3E5B"/>
    <w:rsid w:val="009E43DD"/>
    <w:rsid w:val="009E4465"/>
    <w:rsid w:val="009E4E1C"/>
    <w:rsid w:val="009E52A9"/>
    <w:rsid w:val="009E5318"/>
    <w:rsid w:val="009E5FFF"/>
    <w:rsid w:val="009E6401"/>
    <w:rsid w:val="009E6C54"/>
    <w:rsid w:val="009E704A"/>
    <w:rsid w:val="009F04C8"/>
    <w:rsid w:val="009F0812"/>
    <w:rsid w:val="009F08DC"/>
    <w:rsid w:val="009F0E02"/>
    <w:rsid w:val="009F248B"/>
    <w:rsid w:val="009F2A25"/>
    <w:rsid w:val="009F3A1A"/>
    <w:rsid w:val="009F3A1D"/>
    <w:rsid w:val="009F4A5A"/>
    <w:rsid w:val="009F4C7D"/>
    <w:rsid w:val="009F5235"/>
    <w:rsid w:val="009F531A"/>
    <w:rsid w:val="009F564C"/>
    <w:rsid w:val="009F6344"/>
    <w:rsid w:val="009F6550"/>
    <w:rsid w:val="009F6B65"/>
    <w:rsid w:val="009F6B95"/>
    <w:rsid w:val="009F6CBB"/>
    <w:rsid w:val="009F764E"/>
    <w:rsid w:val="009F786E"/>
    <w:rsid w:val="00A00680"/>
    <w:rsid w:val="00A00902"/>
    <w:rsid w:val="00A0098B"/>
    <w:rsid w:val="00A017A1"/>
    <w:rsid w:val="00A0191A"/>
    <w:rsid w:val="00A0294E"/>
    <w:rsid w:val="00A02F1C"/>
    <w:rsid w:val="00A03992"/>
    <w:rsid w:val="00A039FF"/>
    <w:rsid w:val="00A03E55"/>
    <w:rsid w:val="00A04524"/>
    <w:rsid w:val="00A051DC"/>
    <w:rsid w:val="00A05664"/>
    <w:rsid w:val="00A05ACE"/>
    <w:rsid w:val="00A05BB8"/>
    <w:rsid w:val="00A114B9"/>
    <w:rsid w:val="00A12107"/>
    <w:rsid w:val="00A129F4"/>
    <w:rsid w:val="00A13A65"/>
    <w:rsid w:val="00A14589"/>
    <w:rsid w:val="00A148F0"/>
    <w:rsid w:val="00A14AE3"/>
    <w:rsid w:val="00A16675"/>
    <w:rsid w:val="00A16F9C"/>
    <w:rsid w:val="00A17957"/>
    <w:rsid w:val="00A20404"/>
    <w:rsid w:val="00A20A47"/>
    <w:rsid w:val="00A217E3"/>
    <w:rsid w:val="00A21955"/>
    <w:rsid w:val="00A21AD5"/>
    <w:rsid w:val="00A225D8"/>
    <w:rsid w:val="00A22CD6"/>
    <w:rsid w:val="00A2302D"/>
    <w:rsid w:val="00A234EC"/>
    <w:rsid w:val="00A23615"/>
    <w:rsid w:val="00A24128"/>
    <w:rsid w:val="00A2417A"/>
    <w:rsid w:val="00A25642"/>
    <w:rsid w:val="00A2631B"/>
    <w:rsid w:val="00A26503"/>
    <w:rsid w:val="00A26668"/>
    <w:rsid w:val="00A2681F"/>
    <w:rsid w:val="00A27804"/>
    <w:rsid w:val="00A27CC0"/>
    <w:rsid w:val="00A31819"/>
    <w:rsid w:val="00A3276D"/>
    <w:rsid w:val="00A3283D"/>
    <w:rsid w:val="00A334D1"/>
    <w:rsid w:val="00A34257"/>
    <w:rsid w:val="00A3655D"/>
    <w:rsid w:val="00A3663D"/>
    <w:rsid w:val="00A36822"/>
    <w:rsid w:val="00A36984"/>
    <w:rsid w:val="00A36AB5"/>
    <w:rsid w:val="00A36B69"/>
    <w:rsid w:val="00A37170"/>
    <w:rsid w:val="00A374FD"/>
    <w:rsid w:val="00A3754B"/>
    <w:rsid w:val="00A378AC"/>
    <w:rsid w:val="00A402DD"/>
    <w:rsid w:val="00A4069E"/>
    <w:rsid w:val="00A40BBF"/>
    <w:rsid w:val="00A40D64"/>
    <w:rsid w:val="00A40DA7"/>
    <w:rsid w:val="00A41012"/>
    <w:rsid w:val="00A411D1"/>
    <w:rsid w:val="00A41A09"/>
    <w:rsid w:val="00A42E88"/>
    <w:rsid w:val="00A43389"/>
    <w:rsid w:val="00A434A7"/>
    <w:rsid w:val="00A438B9"/>
    <w:rsid w:val="00A43E71"/>
    <w:rsid w:val="00A44832"/>
    <w:rsid w:val="00A44C11"/>
    <w:rsid w:val="00A4526F"/>
    <w:rsid w:val="00A45753"/>
    <w:rsid w:val="00A457B8"/>
    <w:rsid w:val="00A46815"/>
    <w:rsid w:val="00A47B15"/>
    <w:rsid w:val="00A500C1"/>
    <w:rsid w:val="00A5094A"/>
    <w:rsid w:val="00A51708"/>
    <w:rsid w:val="00A52F84"/>
    <w:rsid w:val="00A533CC"/>
    <w:rsid w:val="00A54284"/>
    <w:rsid w:val="00A5465A"/>
    <w:rsid w:val="00A54FB5"/>
    <w:rsid w:val="00A563D1"/>
    <w:rsid w:val="00A56B05"/>
    <w:rsid w:val="00A56C06"/>
    <w:rsid w:val="00A56E50"/>
    <w:rsid w:val="00A5726C"/>
    <w:rsid w:val="00A57678"/>
    <w:rsid w:val="00A57972"/>
    <w:rsid w:val="00A579F5"/>
    <w:rsid w:val="00A57F83"/>
    <w:rsid w:val="00A60E2F"/>
    <w:rsid w:val="00A612BC"/>
    <w:rsid w:val="00A62395"/>
    <w:rsid w:val="00A6273C"/>
    <w:rsid w:val="00A627AD"/>
    <w:rsid w:val="00A63246"/>
    <w:rsid w:val="00A63284"/>
    <w:rsid w:val="00A63458"/>
    <w:rsid w:val="00A634F5"/>
    <w:rsid w:val="00A6372D"/>
    <w:rsid w:val="00A63D43"/>
    <w:rsid w:val="00A63E24"/>
    <w:rsid w:val="00A64CB8"/>
    <w:rsid w:val="00A65C61"/>
    <w:rsid w:val="00A66065"/>
    <w:rsid w:val="00A66291"/>
    <w:rsid w:val="00A66728"/>
    <w:rsid w:val="00A66BDE"/>
    <w:rsid w:val="00A67018"/>
    <w:rsid w:val="00A671D2"/>
    <w:rsid w:val="00A67289"/>
    <w:rsid w:val="00A672F3"/>
    <w:rsid w:val="00A673DC"/>
    <w:rsid w:val="00A67904"/>
    <w:rsid w:val="00A67FED"/>
    <w:rsid w:val="00A701F3"/>
    <w:rsid w:val="00A70573"/>
    <w:rsid w:val="00A7076E"/>
    <w:rsid w:val="00A709BE"/>
    <w:rsid w:val="00A70D85"/>
    <w:rsid w:val="00A70F31"/>
    <w:rsid w:val="00A714C7"/>
    <w:rsid w:val="00A7162E"/>
    <w:rsid w:val="00A72D71"/>
    <w:rsid w:val="00A73112"/>
    <w:rsid w:val="00A73617"/>
    <w:rsid w:val="00A747D2"/>
    <w:rsid w:val="00A75123"/>
    <w:rsid w:val="00A75705"/>
    <w:rsid w:val="00A75F35"/>
    <w:rsid w:val="00A765A9"/>
    <w:rsid w:val="00A765BC"/>
    <w:rsid w:val="00A7794F"/>
    <w:rsid w:val="00A77C51"/>
    <w:rsid w:val="00A77C69"/>
    <w:rsid w:val="00A77EF9"/>
    <w:rsid w:val="00A8063F"/>
    <w:rsid w:val="00A80B4C"/>
    <w:rsid w:val="00A812B1"/>
    <w:rsid w:val="00A82B1D"/>
    <w:rsid w:val="00A82C61"/>
    <w:rsid w:val="00A8301B"/>
    <w:rsid w:val="00A83049"/>
    <w:rsid w:val="00A8368D"/>
    <w:rsid w:val="00A83945"/>
    <w:rsid w:val="00A83953"/>
    <w:rsid w:val="00A83CD7"/>
    <w:rsid w:val="00A8400B"/>
    <w:rsid w:val="00A8416A"/>
    <w:rsid w:val="00A846DA"/>
    <w:rsid w:val="00A84B96"/>
    <w:rsid w:val="00A853D8"/>
    <w:rsid w:val="00A8661E"/>
    <w:rsid w:val="00A8695A"/>
    <w:rsid w:val="00A86ACF"/>
    <w:rsid w:val="00A8708E"/>
    <w:rsid w:val="00A879F6"/>
    <w:rsid w:val="00A87D8A"/>
    <w:rsid w:val="00A903B6"/>
    <w:rsid w:val="00A90B96"/>
    <w:rsid w:val="00A90F4F"/>
    <w:rsid w:val="00A9208E"/>
    <w:rsid w:val="00A92579"/>
    <w:rsid w:val="00A925DC"/>
    <w:rsid w:val="00A936F9"/>
    <w:rsid w:val="00A94390"/>
    <w:rsid w:val="00A943D0"/>
    <w:rsid w:val="00A947AA"/>
    <w:rsid w:val="00A94888"/>
    <w:rsid w:val="00A94970"/>
    <w:rsid w:val="00A9586E"/>
    <w:rsid w:val="00A960DD"/>
    <w:rsid w:val="00A9681C"/>
    <w:rsid w:val="00A96867"/>
    <w:rsid w:val="00A96B3D"/>
    <w:rsid w:val="00A978B4"/>
    <w:rsid w:val="00AA0362"/>
    <w:rsid w:val="00AA0C7E"/>
    <w:rsid w:val="00AA130F"/>
    <w:rsid w:val="00AA17FC"/>
    <w:rsid w:val="00AA18AB"/>
    <w:rsid w:val="00AA1B53"/>
    <w:rsid w:val="00AA1DEA"/>
    <w:rsid w:val="00AA256D"/>
    <w:rsid w:val="00AA2B76"/>
    <w:rsid w:val="00AA311D"/>
    <w:rsid w:val="00AA3556"/>
    <w:rsid w:val="00AA35FD"/>
    <w:rsid w:val="00AA3B4B"/>
    <w:rsid w:val="00AA3DB7"/>
    <w:rsid w:val="00AA41D3"/>
    <w:rsid w:val="00AA6F29"/>
    <w:rsid w:val="00AA73FB"/>
    <w:rsid w:val="00AA74DD"/>
    <w:rsid w:val="00AA7A69"/>
    <w:rsid w:val="00AB0039"/>
    <w:rsid w:val="00AB0D96"/>
    <w:rsid w:val="00AB104C"/>
    <w:rsid w:val="00AB15A3"/>
    <w:rsid w:val="00AB177A"/>
    <w:rsid w:val="00AB20FE"/>
    <w:rsid w:val="00AB216D"/>
    <w:rsid w:val="00AB3012"/>
    <w:rsid w:val="00AB321C"/>
    <w:rsid w:val="00AB37D2"/>
    <w:rsid w:val="00AB3921"/>
    <w:rsid w:val="00AB3B5F"/>
    <w:rsid w:val="00AB42A1"/>
    <w:rsid w:val="00AB449A"/>
    <w:rsid w:val="00AB473F"/>
    <w:rsid w:val="00AB4C91"/>
    <w:rsid w:val="00AB4E3B"/>
    <w:rsid w:val="00AB5381"/>
    <w:rsid w:val="00AB54C1"/>
    <w:rsid w:val="00AB688F"/>
    <w:rsid w:val="00AB6F71"/>
    <w:rsid w:val="00AB75EA"/>
    <w:rsid w:val="00AB7AA2"/>
    <w:rsid w:val="00AC0A22"/>
    <w:rsid w:val="00AC1515"/>
    <w:rsid w:val="00AC2234"/>
    <w:rsid w:val="00AC34AE"/>
    <w:rsid w:val="00AC3FF3"/>
    <w:rsid w:val="00AC4BC1"/>
    <w:rsid w:val="00AC5715"/>
    <w:rsid w:val="00AD04BD"/>
    <w:rsid w:val="00AD0765"/>
    <w:rsid w:val="00AD0F00"/>
    <w:rsid w:val="00AD16A3"/>
    <w:rsid w:val="00AD1AFC"/>
    <w:rsid w:val="00AD1D73"/>
    <w:rsid w:val="00AD2147"/>
    <w:rsid w:val="00AD3C7F"/>
    <w:rsid w:val="00AD55A8"/>
    <w:rsid w:val="00AD58D5"/>
    <w:rsid w:val="00AD5CA4"/>
    <w:rsid w:val="00AD6A91"/>
    <w:rsid w:val="00AD7214"/>
    <w:rsid w:val="00AD7BCB"/>
    <w:rsid w:val="00AE04DB"/>
    <w:rsid w:val="00AE102C"/>
    <w:rsid w:val="00AE1066"/>
    <w:rsid w:val="00AE14C7"/>
    <w:rsid w:val="00AE14DD"/>
    <w:rsid w:val="00AE16F7"/>
    <w:rsid w:val="00AE2FA5"/>
    <w:rsid w:val="00AE3486"/>
    <w:rsid w:val="00AE3A4F"/>
    <w:rsid w:val="00AE4518"/>
    <w:rsid w:val="00AE454E"/>
    <w:rsid w:val="00AE5D7F"/>
    <w:rsid w:val="00AE69C6"/>
    <w:rsid w:val="00AE79F0"/>
    <w:rsid w:val="00AF07B0"/>
    <w:rsid w:val="00AF109C"/>
    <w:rsid w:val="00AF1208"/>
    <w:rsid w:val="00AF1701"/>
    <w:rsid w:val="00AF1752"/>
    <w:rsid w:val="00AF2CCD"/>
    <w:rsid w:val="00AF2FB0"/>
    <w:rsid w:val="00AF42FC"/>
    <w:rsid w:val="00AF4AC5"/>
    <w:rsid w:val="00AF4C2C"/>
    <w:rsid w:val="00AF597D"/>
    <w:rsid w:val="00AF6EC1"/>
    <w:rsid w:val="00AF746E"/>
    <w:rsid w:val="00AF784D"/>
    <w:rsid w:val="00AF7BCD"/>
    <w:rsid w:val="00AF7CE9"/>
    <w:rsid w:val="00B001A8"/>
    <w:rsid w:val="00B00331"/>
    <w:rsid w:val="00B00D03"/>
    <w:rsid w:val="00B00EA5"/>
    <w:rsid w:val="00B0117E"/>
    <w:rsid w:val="00B01494"/>
    <w:rsid w:val="00B014A1"/>
    <w:rsid w:val="00B01A80"/>
    <w:rsid w:val="00B02DE1"/>
    <w:rsid w:val="00B0465C"/>
    <w:rsid w:val="00B046AF"/>
    <w:rsid w:val="00B0478A"/>
    <w:rsid w:val="00B06036"/>
    <w:rsid w:val="00B061F1"/>
    <w:rsid w:val="00B06615"/>
    <w:rsid w:val="00B06CD4"/>
    <w:rsid w:val="00B07C27"/>
    <w:rsid w:val="00B07FB2"/>
    <w:rsid w:val="00B10017"/>
    <w:rsid w:val="00B1004A"/>
    <w:rsid w:val="00B101CE"/>
    <w:rsid w:val="00B10DE1"/>
    <w:rsid w:val="00B10FF8"/>
    <w:rsid w:val="00B11E02"/>
    <w:rsid w:val="00B12F0D"/>
    <w:rsid w:val="00B12FCF"/>
    <w:rsid w:val="00B13A85"/>
    <w:rsid w:val="00B13BC7"/>
    <w:rsid w:val="00B13CD4"/>
    <w:rsid w:val="00B14DB1"/>
    <w:rsid w:val="00B14F3B"/>
    <w:rsid w:val="00B153D8"/>
    <w:rsid w:val="00B154DE"/>
    <w:rsid w:val="00B15814"/>
    <w:rsid w:val="00B17B14"/>
    <w:rsid w:val="00B203C4"/>
    <w:rsid w:val="00B20863"/>
    <w:rsid w:val="00B20B60"/>
    <w:rsid w:val="00B20BEC"/>
    <w:rsid w:val="00B20CDD"/>
    <w:rsid w:val="00B2101B"/>
    <w:rsid w:val="00B224C4"/>
    <w:rsid w:val="00B22683"/>
    <w:rsid w:val="00B22BC9"/>
    <w:rsid w:val="00B22E81"/>
    <w:rsid w:val="00B23155"/>
    <w:rsid w:val="00B232FE"/>
    <w:rsid w:val="00B23423"/>
    <w:rsid w:val="00B23996"/>
    <w:rsid w:val="00B23A8A"/>
    <w:rsid w:val="00B23CB2"/>
    <w:rsid w:val="00B240CC"/>
    <w:rsid w:val="00B24E14"/>
    <w:rsid w:val="00B2561A"/>
    <w:rsid w:val="00B256C1"/>
    <w:rsid w:val="00B25A64"/>
    <w:rsid w:val="00B25B94"/>
    <w:rsid w:val="00B271F2"/>
    <w:rsid w:val="00B30B9E"/>
    <w:rsid w:val="00B31884"/>
    <w:rsid w:val="00B31D19"/>
    <w:rsid w:val="00B32AB3"/>
    <w:rsid w:val="00B32DAE"/>
    <w:rsid w:val="00B336EB"/>
    <w:rsid w:val="00B33825"/>
    <w:rsid w:val="00B34BB2"/>
    <w:rsid w:val="00B34E7C"/>
    <w:rsid w:val="00B355C5"/>
    <w:rsid w:val="00B35AF6"/>
    <w:rsid w:val="00B36228"/>
    <w:rsid w:val="00B366A3"/>
    <w:rsid w:val="00B368EA"/>
    <w:rsid w:val="00B37C45"/>
    <w:rsid w:val="00B37EEF"/>
    <w:rsid w:val="00B418AD"/>
    <w:rsid w:val="00B41C2D"/>
    <w:rsid w:val="00B429D7"/>
    <w:rsid w:val="00B42F1A"/>
    <w:rsid w:val="00B43790"/>
    <w:rsid w:val="00B443D9"/>
    <w:rsid w:val="00B44531"/>
    <w:rsid w:val="00B4486A"/>
    <w:rsid w:val="00B46225"/>
    <w:rsid w:val="00B46521"/>
    <w:rsid w:val="00B46587"/>
    <w:rsid w:val="00B47393"/>
    <w:rsid w:val="00B47916"/>
    <w:rsid w:val="00B47AD2"/>
    <w:rsid w:val="00B47CF7"/>
    <w:rsid w:val="00B50686"/>
    <w:rsid w:val="00B50AC4"/>
    <w:rsid w:val="00B50C50"/>
    <w:rsid w:val="00B513C0"/>
    <w:rsid w:val="00B51766"/>
    <w:rsid w:val="00B53708"/>
    <w:rsid w:val="00B53DCB"/>
    <w:rsid w:val="00B5428F"/>
    <w:rsid w:val="00B54370"/>
    <w:rsid w:val="00B54460"/>
    <w:rsid w:val="00B54DEA"/>
    <w:rsid w:val="00B55185"/>
    <w:rsid w:val="00B55BC5"/>
    <w:rsid w:val="00B55C03"/>
    <w:rsid w:val="00B55F0B"/>
    <w:rsid w:val="00B56670"/>
    <w:rsid w:val="00B56A70"/>
    <w:rsid w:val="00B56CD4"/>
    <w:rsid w:val="00B60638"/>
    <w:rsid w:val="00B606F8"/>
    <w:rsid w:val="00B61923"/>
    <w:rsid w:val="00B621D6"/>
    <w:rsid w:val="00B63AF2"/>
    <w:rsid w:val="00B644D5"/>
    <w:rsid w:val="00B649BF"/>
    <w:rsid w:val="00B65747"/>
    <w:rsid w:val="00B65D6F"/>
    <w:rsid w:val="00B65FAD"/>
    <w:rsid w:val="00B66174"/>
    <w:rsid w:val="00B666E8"/>
    <w:rsid w:val="00B67021"/>
    <w:rsid w:val="00B673C9"/>
    <w:rsid w:val="00B67B37"/>
    <w:rsid w:val="00B67C23"/>
    <w:rsid w:val="00B7079B"/>
    <w:rsid w:val="00B70964"/>
    <w:rsid w:val="00B70DC7"/>
    <w:rsid w:val="00B71B20"/>
    <w:rsid w:val="00B71F11"/>
    <w:rsid w:val="00B721A4"/>
    <w:rsid w:val="00B72B5B"/>
    <w:rsid w:val="00B72EFF"/>
    <w:rsid w:val="00B7344D"/>
    <w:rsid w:val="00B73832"/>
    <w:rsid w:val="00B750C2"/>
    <w:rsid w:val="00B756CB"/>
    <w:rsid w:val="00B75735"/>
    <w:rsid w:val="00B763F4"/>
    <w:rsid w:val="00B76EAF"/>
    <w:rsid w:val="00B77142"/>
    <w:rsid w:val="00B80879"/>
    <w:rsid w:val="00B80A2C"/>
    <w:rsid w:val="00B80D3B"/>
    <w:rsid w:val="00B8135C"/>
    <w:rsid w:val="00B814BB"/>
    <w:rsid w:val="00B81730"/>
    <w:rsid w:val="00B81C0E"/>
    <w:rsid w:val="00B81F60"/>
    <w:rsid w:val="00B82123"/>
    <w:rsid w:val="00B823D4"/>
    <w:rsid w:val="00B8314A"/>
    <w:rsid w:val="00B841AC"/>
    <w:rsid w:val="00B84C90"/>
    <w:rsid w:val="00B85873"/>
    <w:rsid w:val="00B85E95"/>
    <w:rsid w:val="00B865B0"/>
    <w:rsid w:val="00B865DC"/>
    <w:rsid w:val="00B86BA7"/>
    <w:rsid w:val="00B870E8"/>
    <w:rsid w:val="00B875E3"/>
    <w:rsid w:val="00B87C29"/>
    <w:rsid w:val="00B90780"/>
    <w:rsid w:val="00B90968"/>
    <w:rsid w:val="00B91BC2"/>
    <w:rsid w:val="00B922C7"/>
    <w:rsid w:val="00B9240D"/>
    <w:rsid w:val="00B92CB7"/>
    <w:rsid w:val="00B9379E"/>
    <w:rsid w:val="00B94960"/>
    <w:rsid w:val="00B94AF7"/>
    <w:rsid w:val="00B94CBB"/>
    <w:rsid w:val="00B96F6E"/>
    <w:rsid w:val="00BA22A8"/>
    <w:rsid w:val="00BA309F"/>
    <w:rsid w:val="00BA3AAD"/>
    <w:rsid w:val="00BA3E48"/>
    <w:rsid w:val="00BA4905"/>
    <w:rsid w:val="00BA4BD3"/>
    <w:rsid w:val="00BA535D"/>
    <w:rsid w:val="00BA55AF"/>
    <w:rsid w:val="00BA6E49"/>
    <w:rsid w:val="00BB0187"/>
    <w:rsid w:val="00BB046F"/>
    <w:rsid w:val="00BB06E7"/>
    <w:rsid w:val="00BB0E56"/>
    <w:rsid w:val="00BB1EB3"/>
    <w:rsid w:val="00BB2678"/>
    <w:rsid w:val="00BB29CC"/>
    <w:rsid w:val="00BB3077"/>
    <w:rsid w:val="00BB33A8"/>
    <w:rsid w:val="00BB3927"/>
    <w:rsid w:val="00BB3D8C"/>
    <w:rsid w:val="00BB4B39"/>
    <w:rsid w:val="00BB4C29"/>
    <w:rsid w:val="00BB53AF"/>
    <w:rsid w:val="00BB5883"/>
    <w:rsid w:val="00BB5A74"/>
    <w:rsid w:val="00BB5C26"/>
    <w:rsid w:val="00BB61DA"/>
    <w:rsid w:val="00BB6A40"/>
    <w:rsid w:val="00BB6BB9"/>
    <w:rsid w:val="00BB710C"/>
    <w:rsid w:val="00BB7288"/>
    <w:rsid w:val="00BB731C"/>
    <w:rsid w:val="00BC013A"/>
    <w:rsid w:val="00BC162A"/>
    <w:rsid w:val="00BC1CF2"/>
    <w:rsid w:val="00BC2343"/>
    <w:rsid w:val="00BC415C"/>
    <w:rsid w:val="00BC4D6A"/>
    <w:rsid w:val="00BC5824"/>
    <w:rsid w:val="00BC584D"/>
    <w:rsid w:val="00BC60A0"/>
    <w:rsid w:val="00BC645C"/>
    <w:rsid w:val="00BC702F"/>
    <w:rsid w:val="00BD0ECF"/>
    <w:rsid w:val="00BD1BD7"/>
    <w:rsid w:val="00BD30C8"/>
    <w:rsid w:val="00BD38F4"/>
    <w:rsid w:val="00BD3EB4"/>
    <w:rsid w:val="00BD4300"/>
    <w:rsid w:val="00BD4C5B"/>
    <w:rsid w:val="00BD4C70"/>
    <w:rsid w:val="00BD50EA"/>
    <w:rsid w:val="00BD5359"/>
    <w:rsid w:val="00BD5468"/>
    <w:rsid w:val="00BD5C65"/>
    <w:rsid w:val="00BD7BCC"/>
    <w:rsid w:val="00BE0717"/>
    <w:rsid w:val="00BE0DE7"/>
    <w:rsid w:val="00BE16E9"/>
    <w:rsid w:val="00BE2730"/>
    <w:rsid w:val="00BE280A"/>
    <w:rsid w:val="00BE28CE"/>
    <w:rsid w:val="00BE2A17"/>
    <w:rsid w:val="00BE31BE"/>
    <w:rsid w:val="00BE3A1D"/>
    <w:rsid w:val="00BE3B92"/>
    <w:rsid w:val="00BE41BF"/>
    <w:rsid w:val="00BE487E"/>
    <w:rsid w:val="00BE6018"/>
    <w:rsid w:val="00BE7086"/>
    <w:rsid w:val="00BE7278"/>
    <w:rsid w:val="00BE7F3D"/>
    <w:rsid w:val="00BF1F57"/>
    <w:rsid w:val="00BF20F3"/>
    <w:rsid w:val="00BF20FD"/>
    <w:rsid w:val="00BF2239"/>
    <w:rsid w:val="00BF22C6"/>
    <w:rsid w:val="00BF34C2"/>
    <w:rsid w:val="00BF3804"/>
    <w:rsid w:val="00BF3B4E"/>
    <w:rsid w:val="00BF4086"/>
    <w:rsid w:val="00BF426C"/>
    <w:rsid w:val="00BF4594"/>
    <w:rsid w:val="00BF5370"/>
    <w:rsid w:val="00BF58D0"/>
    <w:rsid w:val="00BF6027"/>
    <w:rsid w:val="00BF6702"/>
    <w:rsid w:val="00BF6D7A"/>
    <w:rsid w:val="00BF7952"/>
    <w:rsid w:val="00BF7D6A"/>
    <w:rsid w:val="00C0021D"/>
    <w:rsid w:val="00C00300"/>
    <w:rsid w:val="00C00A6C"/>
    <w:rsid w:val="00C00B8B"/>
    <w:rsid w:val="00C00EF9"/>
    <w:rsid w:val="00C013E1"/>
    <w:rsid w:val="00C01611"/>
    <w:rsid w:val="00C01B02"/>
    <w:rsid w:val="00C02BDB"/>
    <w:rsid w:val="00C02D59"/>
    <w:rsid w:val="00C02FE3"/>
    <w:rsid w:val="00C030B6"/>
    <w:rsid w:val="00C03284"/>
    <w:rsid w:val="00C0329C"/>
    <w:rsid w:val="00C03655"/>
    <w:rsid w:val="00C03B3A"/>
    <w:rsid w:val="00C03CD4"/>
    <w:rsid w:val="00C04694"/>
    <w:rsid w:val="00C050C4"/>
    <w:rsid w:val="00C050D7"/>
    <w:rsid w:val="00C05AAA"/>
    <w:rsid w:val="00C05B5F"/>
    <w:rsid w:val="00C05C41"/>
    <w:rsid w:val="00C06125"/>
    <w:rsid w:val="00C10086"/>
    <w:rsid w:val="00C104CC"/>
    <w:rsid w:val="00C10B96"/>
    <w:rsid w:val="00C10D7E"/>
    <w:rsid w:val="00C11491"/>
    <w:rsid w:val="00C11521"/>
    <w:rsid w:val="00C11FB8"/>
    <w:rsid w:val="00C12230"/>
    <w:rsid w:val="00C12472"/>
    <w:rsid w:val="00C1324D"/>
    <w:rsid w:val="00C13912"/>
    <w:rsid w:val="00C13F39"/>
    <w:rsid w:val="00C142AD"/>
    <w:rsid w:val="00C142C1"/>
    <w:rsid w:val="00C14A30"/>
    <w:rsid w:val="00C152FE"/>
    <w:rsid w:val="00C15D1B"/>
    <w:rsid w:val="00C16739"/>
    <w:rsid w:val="00C16757"/>
    <w:rsid w:val="00C168DD"/>
    <w:rsid w:val="00C172F3"/>
    <w:rsid w:val="00C176CC"/>
    <w:rsid w:val="00C179C7"/>
    <w:rsid w:val="00C21031"/>
    <w:rsid w:val="00C221B9"/>
    <w:rsid w:val="00C225EA"/>
    <w:rsid w:val="00C2276D"/>
    <w:rsid w:val="00C22CCE"/>
    <w:rsid w:val="00C23035"/>
    <w:rsid w:val="00C232BC"/>
    <w:rsid w:val="00C23A5D"/>
    <w:rsid w:val="00C23BA2"/>
    <w:rsid w:val="00C23BEA"/>
    <w:rsid w:val="00C23F14"/>
    <w:rsid w:val="00C2485F"/>
    <w:rsid w:val="00C248B1"/>
    <w:rsid w:val="00C24B63"/>
    <w:rsid w:val="00C2542B"/>
    <w:rsid w:val="00C25921"/>
    <w:rsid w:val="00C262A0"/>
    <w:rsid w:val="00C26A4E"/>
    <w:rsid w:val="00C2755C"/>
    <w:rsid w:val="00C3004E"/>
    <w:rsid w:val="00C303F3"/>
    <w:rsid w:val="00C31195"/>
    <w:rsid w:val="00C31774"/>
    <w:rsid w:val="00C3180E"/>
    <w:rsid w:val="00C32AF2"/>
    <w:rsid w:val="00C32FAA"/>
    <w:rsid w:val="00C33051"/>
    <w:rsid w:val="00C33204"/>
    <w:rsid w:val="00C338EB"/>
    <w:rsid w:val="00C34389"/>
    <w:rsid w:val="00C3465D"/>
    <w:rsid w:val="00C347D5"/>
    <w:rsid w:val="00C357CC"/>
    <w:rsid w:val="00C35F43"/>
    <w:rsid w:val="00C371C9"/>
    <w:rsid w:val="00C379E9"/>
    <w:rsid w:val="00C379FD"/>
    <w:rsid w:val="00C40362"/>
    <w:rsid w:val="00C403CD"/>
    <w:rsid w:val="00C40DC0"/>
    <w:rsid w:val="00C4194D"/>
    <w:rsid w:val="00C419D9"/>
    <w:rsid w:val="00C42041"/>
    <w:rsid w:val="00C43934"/>
    <w:rsid w:val="00C439FB"/>
    <w:rsid w:val="00C43AA8"/>
    <w:rsid w:val="00C43F23"/>
    <w:rsid w:val="00C441A4"/>
    <w:rsid w:val="00C45E7D"/>
    <w:rsid w:val="00C460C2"/>
    <w:rsid w:val="00C463C9"/>
    <w:rsid w:val="00C46E48"/>
    <w:rsid w:val="00C47648"/>
    <w:rsid w:val="00C47852"/>
    <w:rsid w:val="00C50011"/>
    <w:rsid w:val="00C5086A"/>
    <w:rsid w:val="00C51C8B"/>
    <w:rsid w:val="00C5253B"/>
    <w:rsid w:val="00C5254B"/>
    <w:rsid w:val="00C526EF"/>
    <w:rsid w:val="00C52F4A"/>
    <w:rsid w:val="00C53F44"/>
    <w:rsid w:val="00C54F7F"/>
    <w:rsid w:val="00C55D39"/>
    <w:rsid w:val="00C55FBF"/>
    <w:rsid w:val="00C5718C"/>
    <w:rsid w:val="00C57E68"/>
    <w:rsid w:val="00C601C9"/>
    <w:rsid w:val="00C61FB3"/>
    <w:rsid w:val="00C6212F"/>
    <w:rsid w:val="00C623C6"/>
    <w:rsid w:val="00C623D0"/>
    <w:rsid w:val="00C631D3"/>
    <w:rsid w:val="00C645E6"/>
    <w:rsid w:val="00C6464F"/>
    <w:rsid w:val="00C64813"/>
    <w:rsid w:val="00C64D82"/>
    <w:rsid w:val="00C64FBC"/>
    <w:rsid w:val="00C655EA"/>
    <w:rsid w:val="00C657A6"/>
    <w:rsid w:val="00C65A83"/>
    <w:rsid w:val="00C66A00"/>
    <w:rsid w:val="00C66CBE"/>
    <w:rsid w:val="00C67118"/>
    <w:rsid w:val="00C67276"/>
    <w:rsid w:val="00C67C4B"/>
    <w:rsid w:val="00C67DDD"/>
    <w:rsid w:val="00C70139"/>
    <w:rsid w:val="00C70A09"/>
    <w:rsid w:val="00C7191D"/>
    <w:rsid w:val="00C71CE5"/>
    <w:rsid w:val="00C723B5"/>
    <w:rsid w:val="00C72B26"/>
    <w:rsid w:val="00C72C6F"/>
    <w:rsid w:val="00C7350B"/>
    <w:rsid w:val="00C740DE"/>
    <w:rsid w:val="00C74453"/>
    <w:rsid w:val="00C7473A"/>
    <w:rsid w:val="00C7548E"/>
    <w:rsid w:val="00C75699"/>
    <w:rsid w:val="00C75AB0"/>
    <w:rsid w:val="00C76166"/>
    <w:rsid w:val="00C76B7B"/>
    <w:rsid w:val="00C76BBD"/>
    <w:rsid w:val="00C76DE2"/>
    <w:rsid w:val="00C772BA"/>
    <w:rsid w:val="00C7775B"/>
    <w:rsid w:val="00C801BE"/>
    <w:rsid w:val="00C802D1"/>
    <w:rsid w:val="00C8036C"/>
    <w:rsid w:val="00C80CD8"/>
    <w:rsid w:val="00C80F23"/>
    <w:rsid w:val="00C81151"/>
    <w:rsid w:val="00C82255"/>
    <w:rsid w:val="00C822B9"/>
    <w:rsid w:val="00C82CC6"/>
    <w:rsid w:val="00C83374"/>
    <w:rsid w:val="00C8368E"/>
    <w:rsid w:val="00C83741"/>
    <w:rsid w:val="00C839CB"/>
    <w:rsid w:val="00C84593"/>
    <w:rsid w:val="00C850A3"/>
    <w:rsid w:val="00C8550F"/>
    <w:rsid w:val="00C85C32"/>
    <w:rsid w:val="00C85F45"/>
    <w:rsid w:val="00C86C8C"/>
    <w:rsid w:val="00C87568"/>
    <w:rsid w:val="00C87FD0"/>
    <w:rsid w:val="00C90628"/>
    <w:rsid w:val="00C90DB6"/>
    <w:rsid w:val="00C915A6"/>
    <w:rsid w:val="00C9235E"/>
    <w:rsid w:val="00C92603"/>
    <w:rsid w:val="00C92652"/>
    <w:rsid w:val="00C9394F"/>
    <w:rsid w:val="00C93B1A"/>
    <w:rsid w:val="00C9444E"/>
    <w:rsid w:val="00C96F5F"/>
    <w:rsid w:val="00C97055"/>
    <w:rsid w:val="00CA194C"/>
    <w:rsid w:val="00CA21A6"/>
    <w:rsid w:val="00CA23C1"/>
    <w:rsid w:val="00CA2B4F"/>
    <w:rsid w:val="00CA30C3"/>
    <w:rsid w:val="00CA32B2"/>
    <w:rsid w:val="00CA5927"/>
    <w:rsid w:val="00CA635E"/>
    <w:rsid w:val="00CA6BB0"/>
    <w:rsid w:val="00CA70CE"/>
    <w:rsid w:val="00CA79EC"/>
    <w:rsid w:val="00CA7BC3"/>
    <w:rsid w:val="00CB002C"/>
    <w:rsid w:val="00CB10F5"/>
    <w:rsid w:val="00CB1E4B"/>
    <w:rsid w:val="00CB259F"/>
    <w:rsid w:val="00CB378B"/>
    <w:rsid w:val="00CB3806"/>
    <w:rsid w:val="00CB39C2"/>
    <w:rsid w:val="00CB3E38"/>
    <w:rsid w:val="00CB3F75"/>
    <w:rsid w:val="00CB4C8C"/>
    <w:rsid w:val="00CB4E90"/>
    <w:rsid w:val="00CB5850"/>
    <w:rsid w:val="00CB5C99"/>
    <w:rsid w:val="00CB633B"/>
    <w:rsid w:val="00CB6401"/>
    <w:rsid w:val="00CB6782"/>
    <w:rsid w:val="00CB6E3E"/>
    <w:rsid w:val="00CB764D"/>
    <w:rsid w:val="00CB79B4"/>
    <w:rsid w:val="00CC07BE"/>
    <w:rsid w:val="00CC080A"/>
    <w:rsid w:val="00CC0D0F"/>
    <w:rsid w:val="00CC0DB1"/>
    <w:rsid w:val="00CC1275"/>
    <w:rsid w:val="00CC12EE"/>
    <w:rsid w:val="00CC19FD"/>
    <w:rsid w:val="00CC3398"/>
    <w:rsid w:val="00CC3767"/>
    <w:rsid w:val="00CC41B7"/>
    <w:rsid w:val="00CC5767"/>
    <w:rsid w:val="00CC5B8B"/>
    <w:rsid w:val="00CC5D2F"/>
    <w:rsid w:val="00CC68CC"/>
    <w:rsid w:val="00CC701E"/>
    <w:rsid w:val="00CC7735"/>
    <w:rsid w:val="00CC7E9E"/>
    <w:rsid w:val="00CD0310"/>
    <w:rsid w:val="00CD0A6F"/>
    <w:rsid w:val="00CD2621"/>
    <w:rsid w:val="00CD29E8"/>
    <w:rsid w:val="00CD2E48"/>
    <w:rsid w:val="00CD4826"/>
    <w:rsid w:val="00CD4E19"/>
    <w:rsid w:val="00CD6219"/>
    <w:rsid w:val="00CD686E"/>
    <w:rsid w:val="00CD6934"/>
    <w:rsid w:val="00CD700F"/>
    <w:rsid w:val="00CD7200"/>
    <w:rsid w:val="00CD72FA"/>
    <w:rsid w:val="00CD7319"/>
    <w:rsid w:val="00CE027B"/>
    <w:rsid w:val="00CE148E"/>
    <w:rsid w:val="00CE208D"/>
    <w:rsid w:val="00CE2453"/>
    <w:rsid w:val="00CE28F0"/>
    <w:rsid w:val="00CE356D"/>
    <w:rsid w:val="00CE3FA4"/>
    <w:rsid w:val="00CE44F8"/>
    <w:rsid w:val="00CE5277"/>
    <w:rsid w:val="00CE5B4D"/>
    <w:rsid w:val="00CE5C30"/>
    <w:rsid w:val="00CE6358"/>
    <w:rsid w:val="00CE6686"/>
    <w:rsid w:val="00CE6E97"/>
    <w:rsid w:val="00CE7868"/>
    <w:rsid w:val="00CE796C"/>
    <w:rsid w:val="00CF1B70"/>
    <w:rsid w:val="00CF1DD1"/>
    <w:rsid w:val="00CF2161"/>
    <w:rsid w:val="00CF2307"/>
    <w:rsid w:val="00CF26AE"/>
    <w:rsid w:val="00CF2D54"/>
    <w:rsid w:val="00CF311F"/>
    <w:rsid w:val="00CF3A8E"/>
    <w:rsid w:val="00CF5047"/>
    <w:rsid w:val="00CF6911"/>
    <w:rsid w:val="00D002E7"/>
    <w:rsid w:val="00D00AEE"/>
    <w:rsid w:val="00D01344"/>
    <w:rsid w:val="00D01862"/>
    <w:rsid w:val="00D01B90"/>
    <w:rsid w:val="00D024CD"/>
    <w:rsid w:val="00D034DA"/>
    <w:rsid w:val="00D03538"/>
    <w:rsid w:val="00D035D6"/>
    <w:rsid w:val="00D0421D"/>
    <w:rsid w:val="00D046FD"/>
    <w:rsid w:val="00D047F7"/>
    <w:rsid w:val="00D049B8"/>
    <w:rsid w:val="00D04C8A"/>
    <w:rsid w:val="00D0516C"/>
    <w:rsid w:val="00D058C4"/>
    <w:rsid w:val="00D05B56"/>
    <w:rsid w:val="00D05C2F"/>
    <w:rsid w:val="00D05EE7"/>
    <w:rsid w:val="00D068D0"/>
    <w:rsid w:val="00D06FE0"/>
    <w:rsid w:val="00D07211"/>
    <w:rsid w:val="00D07307"/>
    <w:rsid w:val="00D076A9"/>
    <w:rsid w:val="00D07754"/>
    <w:rsid w:val="00D078D1"/>
    <w:rsid w:val="00D1110A"/>
    <w:rsid w:val="00D1293B"/>
    <w:rsid w:val="00D129A8"/>
    <w:rsid w:val="00D12FB9"/>
    <w:rsid w:val="00D133CB"/>
    <w:rsid w:val="00D135F2"/>
    <w:rsid w:val="00D13D00"/>
    <w:rsid w:val="00D147C0"/>
    <w:rsid w:val="00D14B7A"/>
    <w:rsid w:val="00D1520D"/>
    <w:rsid w:val="00D15696"/>
    <w:rsid w:val="00D15B96"/>
    <w:rsid w:val="00D15C51"/>
    <w:rsid w:val="00D160A2"/>
    <w:rsid w:val="00D16A9E"/>
    <w:rsid w:val="00D16C68"/>
    <w:rsid w:val="00D200BD"/>
    <w:rsid w:val="00D201AA"/>
    <w:rsid w:val="00D204A7"/>
    <w:rsid w:val="00D20AA5"/>
    <w:rsid w:val="00D21330"/>
    <w:rsid w:val="00D22399"/>
    <w:rsid w:val="00D2370B"/>
    <w:rsid w:val="00D26527"/>
    <w:rsid w:val="00D2662C"/>
    <w:rsid w:val="00D26A93"/>
    <w:rsid w:val="00D27FA3"/>
    <w:rsid w:val="00D308D7"/>
    <w:rsid w:val="00D3176C"/>
    <w:rsid w:val="00D31B3F"/>
    <w:rsid w:val="00D33751"/>
    <w:rsid w:val="00D34738"/>
    <w:rsid w:val="00D3486B"/>
    <w:rsid w:val="00D34953"/>
    <w:rsid w:val="00D355C9"/>
    <w:rsid w:val="00D35D4A"/>
    <w:rsid w:val="00D36AA3"/>
    <w:rsid w:val="00D36F6E"/>
    <w:rsid w:val="00D372B0"/>
    <w:rsid w:val="00D37343"/>
    <w:rsid w:val="00D376D6"/>
    <w:rsid w:val="00D37AC5"/>
    <w:rsid w:val="00D37BB1"/>
    <w:rsid w:val="00D41EA8"/>
    <w:rsid w:val="00D4205E"/>
    <w:rsid w:val="00D42385"/>
    <w:rsid w:val="00D43325"/>
    <w:rsid w:val="00D4415D"/>
    <w:rsid w:val="00D446FE"/>
    <w:rsid w:val="00D450B6"/>
    <w:rsid w:val="00D47399"/>
    <w:rsid w:val="00D47475"/>
    <w:rsid w:val="00D4772B"/>
    <w:rsid w:val="00D47BB2"/>
    <w:rsid w:val="00D47D04"/>
    <w:rsid w:val="00D5056A"/>
    <w:rsid w:val="00D51099"/>
    <w:rsid w:val="00D510A0"/>
    <w:rsid w:val="00D51A85"/>
    <w:rsid w:val="00D527EE"/>
    <w:rsid w:val="00D529C4"/>
    <w:rsid w:val="00D53747"/>
    <w:rsid w:val="00D53929"/>
    <w:rsid w:val="00D539D0"/>
    <w:rsid w:val="00D53A4E"/>
    <w:rsid w:val="00D540DC"/>
    <w:rsid w:val="00D543C0"/>
    <w:rsid w:val="00D55616"/>
    <w:rsid w:val="00D5574C"/>
    <w:rsid w:val="00D55DAC"/>
    <w:rsid w:val="00D564C7"/>
    <w:rsid w:val="00D571CD"/>
    <w:rsid w:val="00D57F8A"/>
    <w:rsid w:val="00D6153F"/>
    <w:rsid w:val="00D615AE"/>
    <w:rsid w:val="00D61982"/>
    <w:rsid w:val="00D61EA9"/>
    <w:rsid w:val="00D61EFF"/>
    <w:rsid w:val="00D621EE"/>
    <w:rsid w:val="00D62655"/>
    <w:rsid w:val="00D6267A"/>
    <w:rsid w:val="00D62998"/>
    <w:rsid w:val="00D62999"/>
    <w:rsid w:val="00D63F82"/>
    <w:rsid w:val="00D647DE"/>
    <w:rsid w:val="00D6501F"/>
    <w:rsid w:val="00D65347"/>
    <w:rsid w:val="00D65FBF"/>
    <w:rsid w:val="00D67D12"/>
    <w:rsid w:val="00D705FF"/>
    <w:rsid w:val="00D70B0C"/>
    <w:rsid w:val="00D7145C"/>
    <w:rsid w:val="00D717CE"/>
    <w:rsid w:val="00D71D8C"/>
    <w:rsid w:val="00D722A5"/>
    <w:rsid w:val="00D7352D"/>
    <w:rsid w:val="00D74479"/>
    <w:rsid w:val="00D744BC"/>
    <w:rsid w:val="00D7505C"/>
    <w:rsid w:val="00D7585A"/>
    <w:rsid w:val="00D758D9"/>
    <w:rsid w:val="00D75C62"/>
    <w:rsid w:val="00D77C53"/>
    <w:rsid w:val="00D77E96"/>
    <w:rsid w:val="00D80618"/>
    <w:rsid w:val="00D807DF"/>
    <w:rsid w:val="00D81315"/>
    <w:rsid w:val="00D81900"/>
    <w:rsid w:val="00D81C9A"/>
    <w:rsid w:val="00D82339"/>
    <w:rsid w:val="00D82494"/>
    <w:rsid w:val="00D826C5"/>
    <w:rsid w:val="00D82FF2"/>
    <w:rsid w:val="00D83774"/>
    <w:rsid w:val="00D83C27"/>
    <w:rsid w:val="00D8431C"/>
    <w:rsid w:val="00D84A4B"/>
    <w:rsid w:val="00D85052"/>
    <w:rsid w:val="00D85686"/>
    <w:rsid w:val="00D877B1"/>
    <w:rsid w:val="00D90A81"/>
    <w:rsid w:val="00D90B7D"/>
    <w:rsid w:val="00D90DCE"/>
    <w:rsid w:val="00D91984"/>
    <w:rsid w:val="00D91E41"/>
    <w:rsid w:val="00D92168"/>
    <w:rsid w:val="00D9217F"/>
    <w:rsid w:val="00D9231C"/>
    <w:rsid w:val="00D92A5E"/>
    <w:rsid w:val="00D935BD"/>
    <w:rsid w:val="00D93F1F"/>
    <w:rsid w:val="00D940B5"/>
    <w:rsid w:val="00D9582D"/>
    <w:rsid w:val="00D95CB0"/>
    <w:rsid w:val="00D9654F"/>
    <w:rsid w:val="00D966FE"/>
    <w:rsid w:val="00D977C0"/>
    <w:rsid w:val="00D97E14"/>
    <w:rsid w:val="00DA00A3"/>
    <w:rsid w:val="00DA0E5A"/>
    <w:rsid w:val="00DA13F3"/>
    <w:rsid w:val="00DA292F"/>
    <w:rsid w:val="00DA2DE3"/>
    <w:rsid w:val="00DA3633"/>
    <w:rsid w:val="00DA400B"/>
    <w:rsid w:val="00DA44D6"/>
    <w:rsid w:val="00DA4BB6"/>
    <w:rsid w:val="00DA5C74"/>
    <w:rsid w:val="00DA61E9"/>
    <w:rsid w:val="00DA6443"/>
    <w:rsid w:val="00DA6669"/>
    <w:rsid w:val="00DA6B5E"/>
    <w:rsid w:val="00DA6D55"/>
    <w:rsid w:val="00DA7146"/>
    <w:rsid w:val="00DA716A"/>
    <w:rsid w:val="00DA7B82"/>
    <w:rsid w:val="00DB040D"/>
    <w:rsid w:val="00DB0434"/>
    <w:rsid w:val="00DB0592"/>
    <w:rsid w:val="00DB1F4F"/>
    <w:rsid w:val="00DB289C"/>
    <w:rsid w:val="00DB2B47"/>
    <w:rsid w:val="00DB2CD0"/>
    <w:rsid w:val="00DB347D"/>
    <w:rsid w:val="00DB37EE"/>
    <w:rsid w:val="00DB401F"/>
    <w:rsid w:val="00DB4450"/>
    <w:rsid w:val="00DB4EE7"/>
    <w:rsid w:val="00DB521D"/>
    <w:rsid w:val="00DB5971"/>
    <w:rsid w:val="00DB5D51"/>
    <w:rsid w:val="00DB5F53"/>
    <w:rsid w:val="00DB65E5"/>
    <w:rsid w:val="00DB6EA0"/>
    <w:rsid w:val="00DB6EBF"/>
    <w:rsid w:val="00DB7B69"/>
    <w:rsid w:val="00DC0A2F"/>
    <w:rsid w:val="00DC0DBE"/>
    <w:rsid w:val="00DC234A"/>
    <w:rsid w:val="00DC2AA0"/>
    <w:rsid w:val="00DC41E4"/>
    <w:rsid w:val="00DC42D9"/>
    <w:rsid w:val="00DC43D0"/>
    <w:rsid w:val="00DC496E"/>
    <w:rsid w:val="00DC5116"/>
    <w:rsid w:val="00DC5DA1"/>
    <w:rsid w:val="00DC6104"/>
    <w:rsid w:val="00DC7C77"/>
    <w:rsid w:val="00DC7FD5"/>
    <w:rsid w:val="00DD02FF"/>
    <w:rsid w:val="00DD24F9"/>
    <w:rsid w:val="00DD26EC"/>
    <w:rsid w:val="00DD2DFB"/>
    <w:rsid w:val="00DD3604"/>
    <w:rsid w:val="00DD3DCB"/>
    <w:rsid w:val="00DD3F4D"/>
    <w:rsid w:val="00DD4311"/>
    <w:rsid w:val="00DD481D"/>
    <w:rsid w:val="00DD4A81"/>
    <w:rsid w:val="00DD4B9D"/>
    <w:rsid w:val="00DD699C"/>
    <w:rsid w:val="00DD6F2E"/>
    <w:rsid w:val="00DD7013"/>
    <w:rsid w:val="00DD72E1"/>
    <w:rsid w:val="00DD74A6"/>
    <w:rsid w:val="00DD7EA2"/>
    <w:rsid w:val="00DD7FA4"/>
    <w:rsid w:val="00DE00F2"/>
    <w:rsid w:val="00DE117F"/>
    <w:rsid w:val="00DE122A"/>
    <w:rsid w:val="00DE14CD"/>
    <w:rsid w:val="00DE2D17"/>
    <w:rsid w:val="00DE353C"/>
    <w:rsid w:val="00DE401C"/>
    <w:rsid w:val="00DE6E2F"/>
    <w:rsid w:val="00DE6F47"/>
    <w:rsid w:val="00DE770B"/>
    <w:rsid w:val="00DE7D13"/>
    <w:rsid w:val="00DE7DB9"/>
    <w:rsid w:val="00DE7FF4"/>
    <w:rsid w:val="00DF008B"/>
    <w:rsid w:val="00DF0727"/>
    <w:rsid w:val="00DF0D24"/>
    <w:rsid w:val="00DF1523"/>
    <w:rsid w:val="00DF1DE0"/>
    <w:rsid w:val="00DF1EAE"/>
    <w:rsid w:val="00DF2611"/>
    <w:rsid w:val="00DF2A18"/>
    <w:rsid w:val="00DF3766"/>
    <w:rsid w:val="00DF3816"/>
    <w:rsid w:val="00DF3818"/>
    <w:rsid w:val="00DF3F94"/>
    <w:rsid w:val="00DF4369"/>
    <w:rsid w:val="00DF4A8D"/>
    <w:rsid w:val="00DF56CA"/>
    <w:rsid w:val="00DF5970"/>
    <w:rsid w:val="00DF5B14"/>
    <w:rsid w:val="00DF614E"/>
    <w:rsid w:val="00DF63FA"/>
    <w:rsid w:val="00DF66E2"/>
    <w:rsid w:val="00E0000D"/>
    <w:rsid w:val="00E001FD"/>
    <w:rsid w:val="00E00769"/>
    <w:rsid w:val="00E00A1C"/>
    <w:rsid w:val="00E00CC6"/>
    <w:rsid w:val="00E00D60"/>
    <w:rsid w:val="00E012CC"/>
    <w:rsid w:val="00E0147A"/>
    <w:rsid w:val="00E0196D"/>
    <w:rsid w:val="00E01E48"/>
    <w:rsid w:val="00E0220A"/>
    <w:rsid w:val="00E0220E"/>
    <w:rsid w:val="00E02845"/>
    <w:rsid w:val="00E02961"/>
    <w:rsid w:val="00E02A1E"/>
    <w:rsid w:val="00E02B71"/>
    <w:rsid w:val="00E02DEB"/>
    <w:rsid w:val="00E037BE"/>
    <w:rsid w:val="00E03999"/>
    <w:rsid w:val="00E0399E"/>
    <w:rsid w:val="00E042A1"/>
    <w:rsid w:val="00E0473A"/>
    <w:rsid w:val="00E056A4"/>
    <w:rsid w:val="00E05CF4"/>
    <w:rsid w:val="00E05E82"/>
    <w:rsid w:val="00E0667C"/>
    <w:rsid w:val="00E07425"/>
    <w:rsid w:val="00E1043E"/>
    <w:rsid w:val="00E104FA"/>
    <w:rsid w:val="00E1082A"/>
    <w:rsid w:val="00E10956"/>
    <w:rsid w:val="00E110B5"/>
    <w:rsid w:val="00E11166"/>
    <w:rsid w:val="00E1223C"/>
    <w:rsid w:val="00E12818"/>
    <w:rsid w:val="00E12D39"/>
    <w:rsid w:val="00E12D51"/>
    <w:rsid w:val="00E12F8A"/>
    <w:rsid w:val="00E13182"/>
    <w:rsid w:val="00E14241"/>
    <w:rsid w:val="00E14523"/>
    <w:rsid w:val="00E14972"/>
    <w:rsid w:val="00E14CB9"/>
    <w:rsid w:val="00E151F2"/>
    <w:rsid w:val="00E15383"/>
    <w:rsid w:val="00E15C82"/>
    <w:rsid w:val="00E163FB"/>
    <w:rsid w:val="00E1646A"/>
    <w:rsid w:val="00E1738C"/>
    <w:rsid w:val="00E201C0"/>
    <w:rsid w:val="00E21484"/>
    <w:rsid w:val="00E21ABD"/>
    <w:rsid w:val="00E22517"/>
    <w:rsid w:val="00E22775"/>
    <w:rsid w:val="00E22D28"/>
    <w:rsid w:val="00E22F81"/>
    <w:rsid w:val="00E22F87"/>
    <w:rsid w:val="00E230E3"/>
    <w:rsid w:val="00E23C97"/>
    <w:rsid w:val="00E24727"/>
    <w:rsid w:val="00E254FC"/>
    <w:rsid w:val="00E265A7"/>
    <w:rsid w:val="00E2720F"/>
    <w:rsid w:val="00E27B80"/>
    <w:rsid w:val="00E27FCE"/>
    <w:rsid w:val="00E30EDF"/>
    <w:rsid w:val="00E31B43"/>
    <w:rsid w:val="00E31FBA"/>
    <w:rsid w:val="00E32675"/>
    <w:rsid w:val="00E33299"/>
    <w:rsid w:val="00E33513"/>
    <w:rsid w:val="00E33A4F"/>
    <w:rsid w:val="00E33F3E"/>
    <w:rsid w:val="00E341E5"/>
    <w:rsid w:val="00E34315"/>
    <w:rsid w:val="00E34485"/>
    <w:rsid w:val="00E35A27"/>
    <w:rsid w:val="00E35ACE"/>
    <w:rsid w:val="00E35D4B"/>
    <w:rsid w:val="00E35FBC"/>
    <w:rsid w:val="00E36AAE"/>
    <w:rsid w:val="00E37198"/>
    <w:rsid w:val="00E3719C"/>
    <w:rsid w:val="00E37535"/>
    <w:rsid w:val="00E3774C"/>
    <w:rsid w:val="00E37CB7"/>
    <w:rsid w:val="00E40C9D"/>
    <w:rsid w:val="00E41313"/>
    <w:rsid w:val="00E41773"/>
    <w:rsid w:val="00E41ACD"/>
    <w:rsid w:val="00E41E62"/>
    <w:rsid w:val="00E425C6"/>
    <w:rsid w:val="00E42FE6"/>
    <w:rsid w:val="00E43350"/>
    <w:rsid w:val="00E44CC5"/>
    <w:rsid w:val="00E44E78"/>
    <w:rsid w:val="00E460B6"/>
    <w:rsid w:val="00E46495"/>
    <w:rsid w:val="00E46BD2"/>
    <w:rsid w:val="00E46E68"/>
    <w:rsid w:val="00E471FA"/>
    <w:rsid w:val="00E473D4"/>
    <w:rsid w:val="00E474CF"/>
    <w:rsid w:val="00E513F6"/>
    <w:rsid w:val="00E51A02"/>
    <w:rsid w:val="00E51D00"/>
    <w:rsid w:val="00E51EC6"/>
    <w:rsid w:val="00E52F3B"/>
    <w:rsid w:val="00E52F80"/>
    <w:rsid w:val="00E536E1"/>
    <w:rsid w:val="00E53D94"/>
    <w:rsid w:val="00E53DEA"/>
    <w:rsid w:val="00E53FAD"/>
    <w:rsid w:val="00E540E4"/>
    <w:rsid w:val="00E5424B"/>
    <w:rsid w:val="00E54270"/>
    <w:rsid w:val="00E544BA"/>
    <w:rsid w:val="00E55964"/>
    <w:rsid w:val="00E55B64"/>
    <w:rsid w:val="00E55D95"/>
    <w:rsid w:val="00E56759"/>
    <w:rsid w:val="00E56B2B"/>
    <w:rsid w:val="00E579BD"/>
    <w:rsid w:val="00E612F0"/>
    <w:rsid w:val="00E616DB"/>
    <w:rsid w:val="00E62358"/>
    <w:rsid w:val="00E62442"/>
    <w:rsid w:val="00E627A4"/>
    <w:rsid w:val="00E630ED"/>
    <w:rsid w:val="00E63242"/>
    <w:rsid w:val="00E638C9"/>
    <w:rsid w:val="00E63CFB"/>
    <w:rsid w:val="00E6437C"/>
    <w:rsid w:val="00E64B30"/>
    <w:rsid w:val="00E65237"/>
    <w:rsid w:val="00E67862"/>
    <w:rsid w:val="00E6797C"/>
    <w:rsid w:val="00E67B46"/>
    <w:rsid w:val="00E70ACF"/>
    <w:rsid w:val="00E70D46"/>
    <w:rsid w:val="00E712A9"/>
    <w:rsid w:val="00E713BC"/>
    <w:rsid w:val="00E72444"/>
    <w:rsid w:val="00E72639"/>
    <w:rsid w:val="00E73DEB"/>
    <w:rsid w:val="00E7410F"/>
    <w:rsid w:val="00E74181"/>
    <w:rsid w:val="00E74EC5"/>
    <w:rsid w:val="00E75645"/>
    <w:rsid w:val="00E75790"/>
    <w:rsid w:val="00E76792"/>
    <w:rsid w:val="00E769C8"/>
    <w:rsid w:val="00E76B86"/>
    <w:rsid w:val="00E777F5"/>
    <w:rsid w:val="00E77D79"/>
    <w:rsid w:val="00E809F3"/>
    <w:rsid w:val="00E80C21"/>
    <w:rsid w:val="00E820BD"/>
    <w:rsid w:val="00E8227B"/>
    <w:rsid w:val="00E826BC"/>
    <w:rsid w:val="00E82E97"/>
    <w:rsid w:val="00E8342F"/>
    <w:rsid w:val="00E84210"/>
    <w:rsid w:val="00E844CD"/>
    <w:rsid w:val="00E847A7"/>
    <w:rsid w:val="00E84962"/>
    <w:rsid w:val="00E84FE5"/>
    <w:rsid w:val="00E86682"/>
    <w:rsid w:val="00E86E79"/>
    <w:rsid w:val="00E87573"/>
    <w:rsid w:val="00E906B4"/>
    <w:rsid w:val="00E9095B"/>
    <w:rsid w:val="00E90C3B"/>
    <w:rsid w:val="00E90E12"/>
    <w:rsid w:val="00E9145E"/>
    <w:rsid w:val="00E9152D"/>
    <w:rsid w:val="00E91B24"/>
    <w:rsid w:val="00E926B8"/>
    <w:rsid w:val="00E927BF"/>
    <w:rsid w:val="00E936DA"/>
    <w:rsid w:val="00E9399B"/>
    <w:rsid w:val="00E939A7"/>
    <w:rsid w:val="00E94008"/>
    <w:rsid w:val="00E94762"/>
    <w:rsid w:val="00E94CAF"/>
    <w:rsid w:val="00E956BA"/>
    <w:rsid w:val="00E969AD"/>
    <w:rsid w:val="00E96B52"/>
    <w:rsid w:val="00E97090"/>
    <w:rsid w:val="00E97D31"/>
    <w:rsid w:val="00E97D46"/>
    <w:rsid w:val="00EA0018"/>
    <w:rsid w:val="00EA08BE"/>
    <w:rsid w:val="00EA0A85"/>
    <w:rsid w:val="00EA14B0"/>
    <w:rsid w:val="00EA2244"/>
    <w:rsid w:val="00EA24FA"/>
    <w:rsid w:val="00EA2EC5"/>
    <w:rsid w:val="00EA46D8"/>
    <w:rsid w:val="00EA4DDC"/>
    <w:rsid w:val="00EA59DD"/>
    <w:rsid w:val="00EA6FA7"/>
    <w:rsid w:val="00EB067F"/>
    <w:rsid w:val="00EB17BE"/>
    <w:rsid w:val="00EB18B8"/>
    <w:rsid w:val="00EB1A1B"/>
    <w:rsid w:val="00EB1F02"/>
    <w:rsid w:val="00EB2E64"/>
    <w:rsid w:val="00EB2F9A"/>
    <w:rsid w:val="00EB3290"/>
    <w:rsid w:val="00EB3D4B"/>
    <w:rsid w:val="00EB45DD"/>
    <w:rsid w:val="00EB4A75"/>
    <w:rsid w:val="00EB5BC5"/>
    <w:rsid w:val="00EB6097"/>
    <w:rsid w:val="00EB6212"/>
    <w:rsid w:val="00EB682B"/>
    <w:rsid w:val="00EB6986"/>
    <w:rsid w:val="00EB6BB5"/>
    <w:rsid w:val="00EB6E30"/>
    <w:rsid w:val="00EB7259"/>
    <w:rsid w:val="00EB7618"/>
    <w:rsid w:val="00EB7A19"/>
    <w:rsid w:val="00EB7B51"/>
    <w:rsid w:val="00EB7F93"/>
    <w:rsid w:val="00EC086C"/>
    <w:rsid w:val="00EC0A6E"/>
    <w:rsid w:val="00EC0FDF"/>
    <w:rsid w:val="00EC1720"/>
    <w:rsid w:val="00EC2228"/>
    <w:rsid w:val="00EC2DB7"/>
    <w:rsid w:val="00EC337D"/>
    <w:rsid w:val="00EC377F"/>
    <w:rsid w:val="00EC42D0"/>
    <w:rsid w:val="00EC4626"/>
    <w:rsid w:val="00EC47EE"/>
    <w:rsid w:val="00EC5D69"/>
    <w:rsid w:val="00EC638F"/>
    <w:rsid w:val="00EC6F34"/>
    <w:rsid w:val="00EC7375"/>
    <w:rsid w:val="00EC7927"/>
    <w:rsid w:val="00ED095E"/>
    <w:rsid w:val="00ED1319"/>
    <w:rsid w:val="00ED1681"/>
    <w:rsid w:val="00ED1A0B"/>
    <w:rsid w:val="00ED21A7"/>
    <w:rsid w:val="00ED27DD"/>
    <w:rsid w:val="00ED360B"/>
    <w:rsid w:val="00ED37D5"/>
    <w:rsid w:val="00ED4046"/>
    <w:rsid w:val="00ED4838"/>
    <w:rsid w:val="00ED5162"/>
    <w:rsid w:val="00ED5669"/>
    <w:rsid w:val="00ED5DF2"/>
    <w:rsid w:val="00ED697C"/>
    <w:rsid w:val="00ED7814"/>
    <w:rsid w:val="00EE06CA"/>
    <w:rsid w:val="00EE16DC"/>
    <w:rsid w:val="00EE1CF9"/>
    <w:rsid w:val="00EE2F83"/>
    <w:rsid w:val="00EE3319"/>
    <w:rsid w:val="00EE40EA"/>
    <w:rsid w:val="00EE43AD"/>
    <w:rsid w:val="00EE4874"/>
    <w:rsid w:val="00EE48D6"/>
    <w:rsid w:val="00EE4A6E"/>
    <w:rsid w:val="00EE4BAB"/>
    <w:rsid w:val="00EE6D39"/>
    <w:rsid w:val="00EE7922"/>
    <w:rsid w:val="00EE79A6"/>
    <w:rsid w:val="00EE7BCE"/>
    <w:rsid w:val="00EE7C86"/>
    <w:rsid w:val="00EF0888"/>
    <w:rsid w:val="00EF11DF"/>
    <w:rsid w:val="00EF130D"/>
    <w:rsid w:val="00EF30E0"/>
    <w:rsid w:val="00EF3D05"/>
    <w:rsid w:val="00EF42CF"/>
    <w:rsid w:val="00EF4526"/>
    <w:rsid w:val="00EF4871"/>
    <w:rsid w:val="00EF5403"/>
    <w:rsid w:val="00EF55B7"/>
    <w:rsid w:val="00EF567D"/>
    <w:rsid w:val="00EF5B3A"/>
    <w:rsid w:val="00EF5F11"/>
    <w:rsid w:val="00EF6111"/>
    <w:rsid w:val="00EF6E92"/>
    <w:rsid w:val="00F005A0"/>
    <w:rsid w:val="00F006A5"/>
    <w:rsid w:val="00F01835"/>
    <w:rsid w:val="00F01DE9"/>
    <w:rsid w:val="00F0229D"/>
    <w:rsid w:val="00F02B1B"/>
    <w:rsid w:val="00F031A1"/>
    <w:rsid w:val="00F032BB"/>
    <w:rsid w:val="00F032C8"/>
    <w:rsid w:val="00F03567"/>
    <w:rsid w:val="00F03DD3"/>
    <w:rsid w:val="00F044C6"/>
    <w:rsid w:val="00F04BBE"/>
    <w:rsid w:val="00F0660E"/>
    <w:rsid w:val="00F06616"/>
    <w:rsid w:val="00F07263"/>
    <w:rsid w:val="00F072B3"/>
    <w:rsid w:val="00F07485"/>
    <w:rsid w:val="00F102F5"/>
    <w:rsid w:val="00F10B9D"/>
    <w:rsid w:val="00F10BC6"/>
    <w:rsid w:val="00F11352"/>
    <w:rsid w:val="00F11AD0"/>
    <w:rsid w:val="00F12313"/>
    <w:rsid w:val="00F12C56"/>
    <w:rsid w:val="00F13D34"/>
    <w:rsid w:val="00F1453B"/>
    <w:rsid w:val="00F14602"/>
    <w:rsid w:val="00F1498D"/>
    <w:rsid w:val="00F14DDF"/>
    <w:rsid w:val="00F152AD"/>
    <w:rsid w:val="00F15BA3"/>
    <w:rsid w:val="00F15BB3"/>
    <w:rsid w:val="00F165B7"/>
    <w:rsid w:val="00F16761"/>
    <w:rsid w:val="00F20C9C"/>
    <w:rsid w:val="00F213A0"/>
    <w:rsid w:val="00F21827"/>
    <w:rsid w:val="00F21A00"/>
    <w:rsid w:val="00F2285F"/>
    <w:rsid w:val="00F23155"/>
    <w:rsid w:val="00F23EE4"/>
    <w:rsid w:val="00F24236"/>
    <w:rsid w:val="00F24E0E"/>
    <w:rsid w:val="00F25101"/>
    <w:rsid w:val="00F25707"/>
    <w:rsid w:val="00F25D75"/>
    <w:rsid w:val="00F26693"/>
    <w:rsid w:val="00F267FF"/>
    <w:rsid w:val="00F26A13"/>
    <w:rsid w:val="00F26E13"/>
    <w:rsid w:val="00F27923"/>
    <w:rsid w:val="00F27B5F"/>
    <w:rsid w:val="00F27D3B"/>
    <w:rsid w:val="00F31261"/>
    <w:rsid w:val="00F312CC"/>
    <w:rsid w:val="00F31BB3"/>
    <w:rsid w:val="00F31C67"/>
    <w:rsid w:val="00F31E27"/>
    <w:rsid w:val="00F323C3"/>
    <w:rsid w:val="00F32A15"/>
    <w:rsid w:val="00F32CB1"/>
    <w:rsid w:val="00F32EE6"/>
    <w:rsid w:val="00F32F3C"/>
    <w:rsid w:val="00F339EC"/>
    <w:rsid w:val="00F3443B"/>
    <w:rsid w:val="00F34FDD"/>
    <w:rsid w:val="00F35279"/>
    <w:rsid w:val="00F352AD"/>
    <w:rsid w:val="00F35923"/>
    <w:rsid w:val="00F35F1A"/>
    <w:rsid w:val="00F36130"/>
    <w:rsid w:val="00F3644F"/>
    <w:rsid w:val="00F36B71"/>
    <w:rsid w:val="00F373AE"/>
    <w:rsid w:val="00F4032F"/>
    <w:rsid w:val="00F40360"/>
    <w:rsid w:val="00F40444"/>
    <w:rsid w:val="00F40CE6"/>
    <w:rsid w:val="00F40F15"/>
    <w:rsid w:val="00F41B59"/>
    <w:rsid w:val="00F42099"/>
    <w:rsid w:val="00F423BD"/>
    <w:rsid w:val="00F431C5"/>
    <w:rsid w:val="00F432FF"/>
    <w:rsid w:val="00F44915"/>
    <w:rsid w:val="00F44CD9"/>
    <w:rsid w:val="00F44D29"/>
    <w:rsid w:val="00F454EC"/>
    <w:rsid w:val="00F456D2"/>
    <w:rsid w:val="00F45B08"/>
    <w:rsid w:val="00F46431"/>
    <w:rsid w:val="00F46732"/>
    <w:rsid w:val="00F469AD"/>
    <w:rsid w:val="00F46ED6"/>
    <w:rsid w:val="00F4715C"/>
    <w:rsid w:val="00F47AFC"/>
    <w:rsid w:val="00F47C9F"/>
    <w:rsid w:val="00F50103"/>
    <w:rsid w:val="00F50CE8"/>
    <w:rsid w:val="00F51361"/>
    <w:rsid w:val="00F52031"/>
    <w:rsid w:val="00F52330"/>
    <w:rsid w:val="00F523C2"/>
    <w:rsid w:val="00F52407"/>
    <w:rsid w:val="00F534A5"/>
    <w:rsid w:val="00F53A2F"/>
    <w:rsid w:val="00F54603"/>
    <w:rsid w:val="00F54772"/>
    <w:rsid w:val="00F54869"/>
    <w:rsid w:val="00F556B2"/>
    <w:rsid w:val="00F55E17"/>
    <w:rsid w:val="00F565E8"/>
    <w:rsid w:val="00F56CB4"/>
    <w:rsid w:val="00F5754B"/>
    <w:rsid w:val="00F576DE"/>
    <w:rsid w:val="00F57747"/>
    <w:rsid w:val="00F57898"/>
    <w:rsid w:val="00F578BC"/>
    <w:rsid w:val="00F57A38"/>
    <w:rsid w:val="00F6131E"/>
    <w:rsid w:val="00F619D9"/>
    <w:rsid w:val="00F62584"/>
    <w:rsid w:val="00F62C0F"/>
    <w:rsid w:val="00F633F1"/>
    <w:rsid w:val="00F6352D"/>
    <w:rsid w:val="00F63BF7"/>
    <w:rsid w:val="00F644D4"/>
    <w:rsid w:val="00F6453E"/>
    <w:rsid w:val="00F64FAD"/>
    <w:rsid w:val="00F65215"/>
    <w:rsid w:val="00F65617"/>
    <w:rsid w:val="00F65A88"/>
    <w:rsid w:val="00F66494"/>
    <w:rsid w:val="00F67BD7"/>
    <w:rsid w:val="00F710BE"/>
    <w:rsid w:val="00F712C1"/>
    <w:rsid w:val="00F713BD"/>
    <w:rsid w:val="00F717A8"/>
    <w:rsid w:val="00F71D7B"/>
    <w:rsid w:val="00F71E9B"/>
    <w:rsid w:val="00F72016"/>
    <w:rsid w:val="00F72D3F"/>
    <w:rsid w:val="00F72DAD"/>
    <w:rsid w:val="00F736D2"/>
    <w:rsid w:val="00F7564C"/>
    <w:rsid w:val="00F75BF3"/>
    <w:rsid w:val="00F76220"/>
    <w:rsid w:val="00F762AB"/>
    <w:rsid w:val="00F769BE"/>
    <w:rsid w:val="00F7735C"/>
    <w:rsid w:val="00F77BD5"/>
    <w:rsid w:val="00F77E24"/>
    <w:rsid w:val="00F8131A"/>
    <w:rsid w:val="00F8216D"/>
    <w:rsid w:val="00F82DDC"/>
    <w:rsid w:val="00F82E6B"/>
    <w:rsid w:val="00F83662"/>
    <w:rsid w:val="00F83798"/>
    <w:rsid w:val="00F838C0"/>
    <w:rsid w:val="00F85F83"/>
    <w:rsid w:val="00F86F3C"/>
    <w:rsid w:val="00F87B7B"/>
    <w:rsid w:val="00F9030E"/>
    <w:rsid w:val="00F90A44"/>
    <w:rsid w:val="00F90F99"/>
    <w:rsid w:val="00F91045"/>
    <w:rsid w:val="00F912FD"/>
    <w:rsid w:val="00F91AD1"/>
    <w:rsid w:val="00F91D43"/>
    <w:rsid w:val="00F9254F"/>
    <w:rsid w:val="00F9367F"/>
    <w:rsid w:val="00F94DDB"/>
    <w:rsid w:val="00F95411"/>
    <w:rsid w:val="00F95642"/>
    <w:rsid w:val="00F96339"/>
    <w:rsid w:val="00F966B7"/>
    <w:rsid w:val="00F97859"/>
    <w:rsid w:val="00F97973"/>
    <w:rsid w:val="00F97B71"/>
    <w:rsid w:val="00FA02EC"/>
    <w:rsid w:val="00FA06A3"/>
    <w:rsid w:val="00FA2CFC"/>
    <w:rsid w:val="00FA2DDA"/>
    <w:rsid w:val="00FA34CA"/>
    <w:rsid w:val="00FA3E3E"/>
    <w:rsid w:val="00FA40F3"/>
    <w:rsid w:val="00FA4875"/>
    <w:rsid w:val="00FA4A55"/>
    <w:rsid w:val="00FA4D4F"/>
    <w:rsid w:val="00FA5074"/>
    <w:rsid w:val="00FA5338"/>
    <w:rsid w:val="00FA54E8"/>
    <w:rsid w:val="00FA5528"/>
    <w:rsid w:val="00FA5A36"/>
    <w:rsid w:val="00FA5FE8"/>
    <w:rsid w:val="00FA668B"/>
    <w:rsid w:val="00FA67CF"/>
    <w:rsid w:val="00FA743C"/>
    <w:rsid w:val="00FB0CBD"/>
    <w:rsid w:val="00FB0D68"/>
    <w:rsid w:val="00FB1410"/>
    <w:rsid w:val="00FB16AE"/>
    <w:rsid w:val="00FB175E"/>
    <w:rsid w:val="00FB2187"/>
    <w:rsid w:val="00FB232C"/>
    <w:rsid w:val="00FB2D17"/>
    <w:rsid w:val="00FB2F69"/>
    <w:rsid w:val="00FB3215"/>
    <w:rsid w:val="00FB368B"/>
    <w:rsid w:val="00FB3A3A"/>
    <w:rsid w:val="00FB3EC1"/>
    <w:rsid w:val="00FB4217"/>
    <w:rsid w:val="00FB4379"/>
    <w:rsid w:val="00FB45FF"/>
    <w:rsid w:val="00FB5D97"/>
    <w:rsid w:val="00FB61EA"/>
    <w:rsid w:val="00FB6C7A"/>
    <w:rsid w:val="00FB732E"/>
    <w:rsid w:val="00FB79F7"/>
    <w:rsid w:val="00FB7A99"/>
    <w:rsid w:val="00FC09E7"/>
    <w:rsid w:val="00FC1858"/>
    <w:rsid w:val="00FC1CA5"/>
    <w:rsid w:val="00FC1D8E"/>
    <w:rsid w:val="00FC2625"/>
    <w:rsid w:val="00FC2733"/>
    <w:rsid w:val="00FC2979"/>
    <w:rsid w:val="00FC619F"/>
    <w:rsid w:val="00FC674E"/>
    <w:rsid w:val="00FC6D6C"/>
    <w:rsid w:val="00FD1C3C"/>
    <w:rsid w:val="00FD24F6"/>
    <w:rsid w:val="00FD2D6C"/>
    <w:rsid w:val="00FD2DB1"/>
    <w:rsid w:val="00FD3669"/>
    <w:rsid w:val="00FD38A8"/>
    <w:rsid w:val="00FD3983"/>
    <w:rsid w:val="00FD3CAF"/>
    <w:rsid w:val="00FD634B"/>
    <w:rsid w:val="00FD6AC8"/>
    <w:rsid w:val="00FD7104"/>
    <w:rsid w:val="00FD78B5"/>
    <w:rsid w:val="00FE02F8"/>
    <w:rsid w:val="00FE07EA"/>
    <w:rsid w:val="00FE0A6C"/>
    <w:rsid w:val="00FE1727"/>
    <w:rsid w:val="00FE2D67"/>
    <w:rsid w:val="00FE2F58"/>
    <w:rsid w:val="00FE362F"/>
    <w:rsid w:val="00FE3638"/>
    <w:rsid w:val="00FE3A67"/>
    <w:rsid w:val="00FE3EA1"/>
    <w:rsid w:val="00FE4818"/>
    <w:rsid w:val="00FE490D"/>
    <w:rsid w:val="00FE4CA4"/>
    <w:rsid w:val="00FE5AA2"/>
    <w:rsid w:val="00FE5AE4"/>
    <w:rsid w:val="00FE5D80"/>
    <w:rsid w:val="00FE5EB7"/>
    <w:rsid w:val="00FE637F"/>
    <w:rsid w:val="00FE64EE"/>
    <w:rsid w:val="00FE73F7"/>
    <w:rsid w:val="00FE745E"/>
    <w:rsid w:val="00FE7865"/>
    <w:rsid w:val="00FF00DE"/>
    <w:rsid w:val="00FF0BB0"/>
    <w:rsid w:val="00FF1342"/>
    <w:rsid w:val="00FF1513"/>
    <w:rsid w:val="00FF1577"/>
    <w:rsid w:val="00FF2145"/>
    <w:rsid w:val="00FF2470"/>
    <w:rsid w:val="00FF26CE"/>
    <w:rsid w:val="00FF26D8"/>
    <w:rsid w:val="00FF3334"/>
    <w:rsid w:val="00FF55BF"/>
    <w:rsid w:val="00FF59BE"/>
    <w:rsid w:val="00FF6ADB"/>
    <w:rsid w:val="00FF6C36"/>
    <w:rsid w:val="00FF70D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5:docId w15:val="{6CBA80EA-DCAD-4BD6-8B32-24000EDB5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qFormat/>
    <w:locked/>
    <w:rsid w:val="0003228A"/>
    <w:rPr>
      <w:rFonts w:cs="Times New Roman"/>
      <w:sz w:val="24"/>
      <w:lang w:val="en-GB"/>
    </w:rPr>
  </w:style>
  <w:style w:type="character" w:customStyle="1" w:styleId="2Char">
    <w:name w:val="标题 2 Char"/>
    <w:link w:val="20"/>
    <w:uiPriority w:val="99"/>
    <w:qFormat/>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semiHidden/>
    <w:rsid w:val="00547D9C"/>
    <w:pPr>
      <w:snapToGrid w:val="0"/>
      <w:jc w:val="left"/>
    </w:pPr>
    <w:rPr>
      <w:sz w:val="18"/>
      <w:szCs w:val="18"/>
    </w:rPr>
  </w:style>
  <w:style w:type="character" w:customStyle="1" w:styleId="Chara">
    <w:name w:val="脚注文本 Char"/>
    <w:link w:val="af4"/>
    <w:uiPriority w:val="99"/>
    <w:semiHidden/>
    <w:locked/>
    <w:rsid w:val="006D141C"/>
    <w:rPr>
      <w:rFonts w:cs="Times New Roman"/>
      <w:kern w:val="2"/>
      <w:sz w:val="18"/>
      <w:szCs w:val="18"/>
    </w:rPr>
  </w:style>
  <w:style w:type="character" w:styleId="af5">
    <w:name w:val="footnote reference"/>
    <w:uiPriority w:val="99"/>
    <w:semiHidden/>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D43325"/>
    <w:pPr>
      <w:tabs>
        <w:tab w:val="left" w:pos="1260"/>
        <w:tab w:val="right" w:leader="dot" w:pos="9072"/>
      </w:tabs>
      <w:ind w:leftChars="200" w:left="20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D43325"/>
    <w:pPr>
      <w:tabs>
        <w:tab w:val="right" w:leader="dot" w:pos="9072"/>
      </w:tabs>
    </w:pPr>
  </w:style>
  <w:style w:type="paragraph" w:styleId="32">
    <w:name w:val="toc 3"/>
    <w:basedOn w:val="a"/>
    <w:next w:val="a"/>
    <w:autoRedefine/>
    <w:uiPriority w:val="39"/>
    <w:qFormat/>
    <w:rsid w:val="00D43325"/>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rsid w:val="005D072B"/>
    <w:pPr>
      <w:widowControl w:val="0"/>
      <w:autoSpaceDE w:val="0"/>
      <w:autoSpaceDN w:val="0"/>
      <w:adjustRightInd w:val="0"/>
    </w:pPr>
    <w:rPr>
      <w:rFonts w:ascii="FangSong" w:hAnsi="FangSong" w:cs="FangSong"/>
      <w:color w:val="000000"/>
      <w:sz w:val="24"/>
      <w:szCs w:val="24"/>
    </w:rPr>
  </w:style>
  <w:style w:type="character" w:styleId="af8">
    <w:name w:val="Strong"/>
    <w:basedOn w:val="a1"/>
    <w:uiPriority w:val="22"/>
    <w:qFormat/>
    <w:locked/>
    <w:rsid w:val="00BC415C"/>
    <w:rPr>
      <w:b/>
      <w:bCs/>
    </w:rPr>
  </w:style>
  <w:style w:type="paragraph" w:styleId="af9">
    <w:name w:val="Revision"/>
    <w:hidden/>
    <w:uiPriority w:val="99"/>
    <w:semiHidden/>
    <w:rsid w:val="00593E0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190998969">
      <w:bodyDiv w:val="1"/>
      <w:marLeft w:val="0"/>
      <w:marRight w:val="0"/>
      <w:marTop w:val="0"/>
      <w:marBottom w:val="0"/>
      <w:divBdr>
        <w:top w:val="none" w:sz="0" w:space="0" w:color="auto"/>
        <w:left w:val="none" w:sz="0" w:space="0" w:color="auto"/>
        <w:bottom w:val="none" w:sz="0" w:space="0" w:color="auto"/>
        <w:right w:val="none" w:sz="0" w:space="0" w:color="auto"/>
      </w:divBdr>
    </w:div>
    <w:div w:id="660305681">
      <w:bodyDiv w:val="1"/>
      <w:marLeft w:val="0"/>
      <w:marRight w:val="0"/>
      <w:marTop w:val="0"/>
      <w:marBottom w:val="0"/>
      <w:divBdr>
        <w:top w:val="none" w:sz="0" w:space="0" w:color="auto"/>
        <w:left w:val="none" w:sz="0" w:space="0" w:color="auto"/>
        <w:bottom w:val="none" w:sz="0" w:space="0" w:color="auto"/>
        <w:right w:val="none" w:sz="0" w:space="0" w:color="auto"/>
      </w:divBdr>
    </w:div>
    <w:div w:id="734860218">
      <w:bodyDiv w:val="1"/>
      <w:marLeft w:val="0"/>
      <w:marRight w:val="0"/>
      <w:marTop w:val="0"/>
      <w:marBottom w:val="0"/>
      <w:divBdr>
        <w:top w:val="none" w:sz="0" w:space="0" w:color="auto"/>
        <w:left w:val="none" w:sz="0" w:space="0" w:color="auto"/>
        <w:bottom w:val="none" w:sz="0" w:space="0" w:color="auto"/>
        <w:right w:val="none" w:sz="0" w:space="0" w:color="auto"/>
      </w:divBdr>
      <w:divsChild>
        <w:div w:id="1314915473">
          <w:marLeft w:val="0"/>
          <w:marRight w:val="0"/>
          <w:marTop w:val="0"/>
          <w:marBottom w:val="0"/>
          <w:divBdr>
            <w:top w:val="none" w:sz="0" w:space="0" w:color="auto"/>
            <w:left w:val="none" w:sz="0" w:space="0" w:color="auto"/>
            <w:bottom w:val="none" w:sz="0" w:space="0" w:color="auto"/>
            <w:right w:val="none" w:sz="0" w:space="0" w:color="auto"/>
          </w:divBdr>
        </w:div>
      </w:divsChild>
    </w:div>
    <w:div w:id="1581912215">
      <w:bodyDiv w:val="1"/>
      <w:marLeft w:val="0"/>
      <w:marRight w:val="0"/>
      <w:marTop w:val="0"/>
      <w:marBottom w:val="0"/>
      <w:divBdr>
        <w:top w:val="none" w:sz="0" w:space="0" w:color="auto"/>
        <w:left w:val="none" w:sz="0" w:space="0" w:color="auto"/>
        <w:bottom w:val="none" w:sz="0" w:space="0" w:color="auto"/>
        <w:right w:val="none" w:sz="0" w:space="0" w:color="auto"/>
      </w:divBdr>
    </w:div>
    <w:div w:id="1632830412">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cid:image005.png@01D4DE64.DF7ACD50" TargetMode="Externa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cid:image006.png@01D4DE64.DF7ACD50"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0A0212-4E06-4137-BC0B-5CB338BEA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1188</TotalTime>
  <Pages>62</Pages>
  <Words>7796</Words>
  <Characters>44439</Characters>
  <Application>Microsoft Office Word</Application>
  <DocSecurity>0</DocSecurity>
  <Lines>370</Lines>
  <Paragraphs>104</Paragraphs>
  <ScaleCrop>false</ScaleCrop>
  <Company/>
  <LinksUpToDate>false</LinksUpToDate>
  <CharactersWithSpaces>52131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郝婷婷</cp:lastModifiedBy>
  <cp:revision>1350</cp:revision>
  <cp:lastPrinted>2007-07-19T00:46:00Z</cp:lastPrinted>
  <dcterms:created xsi:type="dcterms:W3CDTF">2013-08-19T02:39:00Z</dcterms:created>
  <dcterms:modified xsi:type="dcterms:W3CDTF">2019-03-25T07:03:00Z</dcterms:modified>
</cp:coreProperties>
</file>