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交银施罗德蓝筹混合型证券投资基金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986151"/>
      <w:bookmarkStart w:id="5" w:name="_Toc398630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3986152"/>
      <w:bookmarkStart w:id="8" w:name="_Toc398630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34517F" w:rsidRDefault="00424C7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4517F" w:rsidRDefault="00424C7F">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4517F" w:rsidRDefault="00424C7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4517F" w:rsidRDefault="00424C7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242C54" w:rsidRDefault="0083403E">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986306" w:history="1">
        <w:r w:rsidR="00242C54" w:rsidRPr="00C36C3D">
          <w:rPr>
            <w:rStyle w:val="a9"/>
            <w:b/>
            <w:bCs/>
            <w:noProof/>
          </w:rPr>
          <w:t xml:space="preserve">§1  </w:t>
        </w:r>
        <w:r w:rsidR="00242C54" w:rsidRPr="00C36C3D">
          <w:rPr>
            <w:rStyle w:val="a9"/>
            <w:b/>
            <w:bCs/>
            <w:noProof/>
          </w:rPr>
          <w:t>重要提示及目录</w:t>
        </w:r>
        <w:r w:rsidR="00242C54">
          <w:rPr>
            <w:noProof/>
            <w:webHidden/>
          </w:rPr>
          <w:tab/>
        </w:r>
        <w:r w:rsidR="00242C54">
          <w:rPr>
            <w:noProof/>
            <w:webHidden/>
          </w:rPr>
          <w:fldChar w:fldCharType="begin"/>
        </w:r>
        <w:r w:rsidR="00242C54">
          <w:rPr>
            <w:noProof/>
            <w:webHidden/>
          </w:rPr>
          <w:instrText xml:space="preserve"> PAGEREF _Toc3986306 \h </w:instrText>
        </w:r>
        <w:r w:rsidR="00242C54">
          <w:rPr>
            <w:noProof/>
            <w:webHidden/>
          </w:rPr>
        </w:r>
        <w:r w:rsidR="00242C54">
          <w:rPr>
            <w:noProof/>
            <w:webHidden/>
          </w:rPr>
          <w:fldChar w:fldCharType="separate"/>
        </w:r>
        <w:r w:rsidR="002C2C21">
          <w:rPr>
            <w:noProof/>
            <w:webHidden/>
          </w:rPr>
          <w:t>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07" w:history="1">
        <w:r w:rsidR="00242C54" w:rsidRPr="00C36C3D">
          <w:rPr>
            <w:rStyle w:val="a9"/>
            <w:noProof/>
          </w:rPr>
          <w:t xml:space="preserve">1.1 </w:t>
        </w:r>
        <w:r w:rsidR="00242C54" w:rsidRPr="00C36C3D">
          <w:rPr>
            <w:rStyle w:val="a9"/>
            <w:noProof/>
          </w:rPr>
          <w:t>重要提示</w:t>
        </w:r>
        <w:r w:rsidR="00242C54">
          <w:rPr>
            <w:noProof/>
            <w:webHidden/>
          </w:rPr>
          <w:tab/>
        </w:r>
        <w:r w:rsidR="00242C54">
          <w:rPr>
            <w:noProof/>
            <w:webHidden/>
          </w:rPr>
          <w:fldChar w:fldCharType="begin"/>
        </w:r>
        <w:r w:rsidR="00242C54">
          <w:rPr>
            <w:noProof/>
            <w:webHidden/>
          </w:rPr>
          <w:instrText xml:space="preserve"> PAGEREF _Toc3986307 \h </w:instrText>
        </w:r>
        <w:r w:rsidR="00242C54">
          <w:rPr>
            <w:noProof/>
            <w:webHidden/>
          </w:rPr>
        </w:r>
        <w:r w:rsidR="00242C54">
          <w:rPr>
            <w:noProof/>
            <w:webHidden/>
          </w:rPr>
          <w:fldChar w:fldCharType="separate"/>
        </w:r>
        <w:r w:rsidR="002C2C21">
          <w:rPr>
            <w:noProof/>
            <w:webHidden/>
          </w:rPr>
          <w:t>2</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08" w:history="1">
        <w:r w:rsidR="00242C54" w:rsidRPr="00C36C3D">
          <w:rPr>
            <w:rStyle w:val="a9"/>
            <w:b/>
            <w:bCs/>
            <w:noProof/>
          </w:rPr>
          <w:t xml:space="preserve">§2  </w:t>
        </w:r>
        <w:r w:rsidR="00242C54" w:rsidRPr="00C36C3D">
          <w:rPr>
            <w:rStyle w:val="a9"/>
            <w:b/>
            <w:bCs/>
            <w:noProof/>
          </w:rPr>
          <w:t>基金简介</w:t>
        </w:r>
        <w:r w:rsidR="00242C54">
          <w:rPr>
            <w:noProof/>
            <w:webHidden/>
          </w:rPr>
          <w:tab/>
        </w:r>
        <w:r w:rsidR="00242C54">
          <w:rPr>
            <w:noProof/>
            <w:webHidden/>
          </w:rPr>
          <w:fldChar w:fldCharType="begin"/>
        </w:r>
        <w:r w:rsidR="00242C54">
          <w:rPr>
            <w:noProof/>
            <w:webHidden/>
          </w:rPr>
          <w:instrText xml:space="preserve"> PAGEREF _Toc3986308 \h </w:instrText>
        </w:r>
        <w:r w:rsidR="00242C54">
          <w:rPr>
            <w:noProof/>
            <w:webHidden/>
          </w:rPr>
        </w:r>
        <w:r w:rsidR="00242C54">
          <w:rPr>
            <w:noProof/>
            <w:webHidden/>
          </w:rPr>
          <w:fldChar w:fldCharType="separate"/>
        </w:r>
        <w:r w:rsidR="002C2C21">
          <w:rPr>
            <w:noProof/>
            <w:webHidden/>
          </w:rPr>
          <w:t>5</w:t>
        </w:r>
        <w:r w:rsidR="00242C54">
          <w:rPr>
            <w:noProof/>
            <w:webHidden/>
          </w:rPr>
          <w:fldChar w:fldCharType="end"/>
        </w:r>
      </w:hyperlink>
    </w:p>
    <w:p w:rsidR="00242C54" w:rsidRDefault="002F64C9" w:rsidP="00242C54">
      <w:pPr>
        <w:pStyle w:val="22"/>
        <w:rPr>
          <w:rFonts w:asciiTheme="minorHAnsi" w:eastAsiaTheme="minorEastAsia" w:hAnsiTheme="minorHAnsi" w:cstheme="minorBidi"/>
          <w:noProof/>
          <w:kern w:val="2"/>
          <w:szCs w:val="22"/>
        </w:rPr>
      </w:pPr>
      <w:hyperlink w:anchor="_Toc3986309" w:history="1">
        <w:r w:rsidR="00242C54" w:rsidRPr="00C36C3D">
          <w:rPr>
            <w:rStyle w:val="a9"/>
            <w:noProof/>
          </w:rPr>
          <w:t>2.1</w:t>
        </w:r>
        <w:r w:rsidR="00242C54">
          <w:rPr>
            <w:rFonts w:asciiTheme="minorHAnsi" w:eastAsiaTheme="minorEastAsia" w:hAnsiTheme="minorHAnsi" w:cstheme="minorBidi"/>
            <w:noProof/>
            <w:kern w:val="2"/>
            <w:szCs w:val="22"/>
          </w:rPr>
          <w:t xml:space="preserve"> </w:t>
        </w:r>
        <w:r w:rsidR="00242C54" w:rsidRPr="00C36C3D">
          <w:rPr>
            <w:rStyle w:val="a9"/>
            <w:noProof/>
          </w:rPr>
          <w:t>基金基本情况</w:t>
        </w:r>
        <w:r w:rsidR="00242C54">
          <w:rPr>
            <w:noProof/>
            <w:webHidden/>
          </w:rPr>
          <w:tab/>
        </w:r>
        <w:r w:rsidR="00242C54">
          <w:rPr>
            <w:noProof/>
            <w:webHidden/>
          </w:rPr>
          <w:fldChar w:fldCharType="begin"/>
        </w:r>
        <w:r w:rsidR="00242C54">
          <w:rPr>
            <w:noProof/>
            <w:webHidden/>
          </w:rPr>
          <w:instrText xml:space="preserve"> PAGEREF _Toc3986309 \h </w:instrText>
        </w:r>
        <w:r w:rsidR="00242C54">
          <w:rPr>
            <w:noProof/>
            <w:webHidden/>
          </w:rPr>
        </w:r>
        <w:r w:rsidR="00242C54">
          <w:rPr>
            <w:noProof/>
            <w:webHidden/>
          </w:rPr>
          <w:fldChar w:fldCharType="separate"/>
        </w:r>
        <w:r w:rsidR="002C2C21">
          <w:rPr>
            <w:noProof/>
            <w:webHidden/>
          </w:rPr>
          <w:t>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0" w:history="1">
        <w:r w:rsidR="00242C54" w:rsidRPr="00C36C3D">
          <w:rPr>
            <w:rStyle w:val="a9"/>
            <w:noProof/>
          </w:rPr>
          <w:t xml:space="preserve">2.2 </w:t>
        </w:r>
        <w:r w:rsidR="00242C54" w:rsidRPr="00C36C3D">
          <w:rPr>
            <w:rStyle w:val="a9"/>
            <w:noProof/>
          </w:rPr>
          <w:t>基金产品说明</w:t>
        </w:r>
        <w:r w:rsidR="00242C54">
          <w:rPr>
            <w:noProof/>
            <w:webHidden/>
          </w:rPr>
          <w:tab/>
        </w:r>
        <w:r w:rsidR="00242C54">
          <w:rPr>
            <w:noProof/>
            <w:webHidden/>
          </w:rPr>
          <w:fldChar w:fldCharType="begin"/>
        </w:r>
        <w:r w:rsidR="00242C54">
          <w:rPr>
            <w:noProof/>
            <w:webHidden/>
          </w:rPr>
          <w:instrText xml:space="preserve"> PAGEREF _Toc3986310 \h </w:instrText>
        </w:r>
        <w:r w:rsidR="00242C54">
          <w:rPr>
            <w:noProof/>
            <w:webHidden/>
          </w:rPr>
        </w:r>
        <w:r w:rsidR="00242C54">
          <w:rPr>
            <w:noProof/>
            <w:webHidden/>
          </w:rPr>
          <w:fldChar w:fldCharType="separate"/>
        </w:r>
        <w:r w:rsidR="002C2C21">
          <w:rPr>
            <w:noProof/>
            <w:webHidden/>
          </w:rPr>
          <w:t>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1" w:history="1">
        <w:r w:rsidR="00242C54" w:rsidRPr="00C36C3D">
          <w:rPr>
            <w:rStyle w:val="a9"/>
            <w:noProof/>
          </w:rPr>
          <w:t xml:space="preserve">2.3 </w:t>
        </w:r>
        <w:r w:rsidR="00242C54" w:rsidRPr="00C36C3D">
          <w:rPr>
            <w:rStyle w:val="a9"/>
            <w:noProof/>
          </w:rPr>
          <w:t>基金管理人和基金托管人</w:t>
        </w:r>
        <w:r w:rsidR="00242C54">
          <w:rPr>
            <w:noProof/>
            <w:webHidden/>
          </w:rPr>
          <w:tab/>
        </w:r>
        <w:r w:rsidR="00242C54">
          <w:rPr>
            <w:noProof/>
            <w:webHidden/>
          </w:rPr>
          <w:fldChar w:fldCharType="begin"/>
        </w:r>
        <w:r w:rsidR="00242C54">
          <w:rPr>
            <w:noProof/>
            <w:webHidden/>
          </w:rPr>
          <w:instrText xml:space="preserve"> PAGEREF _Toc3986311 \h </w:instrText>
        </w:r>
        <w:r w:rsidR="00242C54">
          <w:rPr>
            <w:noProof/>
            <w:webHidden/>
          </w:rPr>
        </w:r>
        <w:r w:rsidR="00242C54">
          <w:rPr>
            <w:noProof/>
            <w:webHidden/>
          </w:rPr>
          <w:fldChar w:fldCharType="separate"/>
        </w:r>
        <w:r w:rsidR="002C2C21">
          <w:rPr>
            <w:noProof/>
            <w:webHidden/>
          </w:rPr>
          <w:t>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2" w:history="1">
        <w:r w:rsidR="00242C54" w:rsidRPr="00C36C3D">
          <w:rPr>
            <w:rStyle w:val="a9"/>
            <w:noProof/>
          </w:rPr>
          <w:t xml:space="preserve">2.4 </w:t>
        </w:r>
        <w:r w:rsidR="00242C54" w:rsidRPr="00C36C3D">
          <w:rPr>
            <w:rStyle w:val="a9"/>
            <w:noProof/>
          </w:rPr>
          <w:t>信息披露方式</w:t>
        </w:r>
        <w:r w:rsidR="00242C54">
          <w:rPr>
            <w:noProof/>
            <w:webHidden/>
          </w:rPr>
          <w:tab/>
        </w:r>
        <w:r w:rsidR="00242C54">
          <w:rPr>
            <w:noProof/>
            <w:webHidden/>
          </w:rPr>
          <w:fldChar w:fldCharType="begin"/>
        </w:r>
        <w:r w:rsidR="00242C54">
          <w:rPr>
            <w:noProof/>
            <w:webHidden/>
          </w:rPr>
          <w:instrText xml:space="preserve"> PAGEREF _Toc3986312 \h </w:instrText>
        </w:r>
        <w:r w:rsidR="00242C54">
          <w:rPr>
            <w:noProof/>
            <w:webHidden/>
          </w:rPr>
        </w:r>
        <w:r w:rsidR="00242C54">
          <w:rPr>
            <w:noProof/>
            <w:webHidden/>
          </w:rPr>
          <w:fldChar w:fldCharType="separate"/>
        </w:r>
        <w:r w:rsidR="002C2C21">
          <w:rPr>
            <w:noProof/>
            <w:webHidden/>
          </w:rPr>
          <w:t>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3" w:history="1">
        <w:r w:rsidR="00242C54" w:rsidRPr="00C36C3D">
          <w:rPr>
            <w:rStyle w:val="a9"/>
            <w:noProof/>
          </w:rPr>
          <w:t xml:space="preserve">2.5 </w:t>
        </w:r>
        <w:r w:rsidR="00242C54" w:rsidRPr="00C36C3D">
          <w:rPr>
            <w:rStyle w:val="a9"/>
            <w:noProof/>
          </w:rPr>
          <w:t>其他相关资料</w:t>
        </w:r>
        <w:r w:rsidR="00242C54">
          <w:rPr>
            <w:noProof/>
            <w:webHidden/>
          </w:rPr>
          <w:tab/>
        </w:r>
        <w:r w:rsidR="00242C54">
          <w:rPr>
            <w:noProof/>
            <w:webHidden/>
          </w:rPr>
          <w:fldChar w:fldCharType="begin"/>
        </w:r>
        <w:r w:rsidR="00242C54">
          <w:rPr>
            <w:noProof/>
            <w:webHidden/>
          </w:rPr>
          <w:instrText xml:space="preserve"> PAGEREF _Toc3986313 \h </w:instrText>
        </w:r>
        <w:r w:rsidR="00242C54">
          <w:rPr>
            <w:noProof/>
            <w:webHidden/>
          </w:rPr>
        </w:r>
        <w:r w:rsidR="00242C54">
          <w:rPr>
            <w:noProof/>
            <w:webHidden/>
          </w:rPr>
          <w:fldChar w:fldCharType="separate"/>
        </w:r>
        <w:r w:rsidR="002C2C21">
          <w:rPr>
            <w:noProof/>
            <w:webHidden/>
          </w:rPr>
          <w:t>6</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14" w:history="1">
        <w:r w:rsidR="00242C54" w:rsidRPr="00C36C3D">
          <w:rPr>
            <w:rStyle w:val="a9"/>
            <w:b/>
            <w:bCs/>
            <w:noProof/>
          </w:rPr>
          <w:t xml:space="preserve">§3 </w:t>
        </w:r>
        <w:r w:rsidR="00242C54" w:rsidRPr="00C36C3D">
          <w:rPr>
            <w:rStyle w:val="a9"/>
            <w:b/>
            <w:bCs/>
            <w:noProof/>
          </w:rPr>
          <w:t>主要财务指标、基金净值表现及利润分配情况</w:t>
        </w:r>
        <w:r w:rsidR="00242C54">
          <w:rPr>
            <w:noProof/>
            <w:webHidden/>
          </w:rPr>
          <w:tab/>
        </w:r>
        <w:r w:rsidR="00242C54">
          <w:rPr>
            <w:noProof/>
            <w:webHidden/>
          </w:rPr>
          <w:fldChar w:fldCharType="begin"/>
        </w:r>
        <w:r w:rsidR="00242C54">
          <w:rPr>
            <w:noProof/>
            <w:webHidden/>
          </w:rPr>
          <w:instrText xml:space="preserve"> PAGEREF _Toc3986314 \h </w:instrText>
        </w:r>
        <w:r w:rsidR="00242C54">
          <w:rPr>
            <w:noProof/>
            <w:webHidden/>
          </w:rPr>
        </w:r>
        <w:r w:rsidR="00242C54">
          <w:rPr>
            <w:noProof/>
            <w:webHidden/>
          </w:rPr>
          <w:fldChar w:fldCharType="separate"/>
        </w:r>
        <w:r w:rsidR="002C2C21">
          <w:rPr>
            <w:noProof/>
            <w:webHidden/>
          </w:rPr>
          <w:t>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5" w:history="1">
        <w:r w:rsidR="00242C54" w:rsidRPr="00C36C3D">
          <w:rPr>
            <w:rStyle w:val="a9"/>
            <w:noProof/>
          </w:rPr>
          <w:t xml:space="preserve">3.1 </w:t>
        </w:r>
        <w:r w:rsidR="00242C54" w:rsidRPr="00C36C3D">
          <w:rPr>
            <w:rStyle w:val="a9"/>
            <w:noProof/>
          </w:rPr>
          <w:t>主要会计数据和财务指标</w:t>
        </w:r>
        <w:r w:rsidR="00242C54">
          <w:rPr>
            <w:noProof/>
            <w:webHidden/>
          </w:rPr>
          <w:tab/>
        </w:r>
        <w:r w:rsidR="00242C54">
          <w:rPr>
            <w:noProof/>
            <w:webHidden/>
          </w:rPr>
          <w:fldChar w:fldCharType="begin"/>
        </w:r>
        <w:r w:rsidR="00242C54">
          <w:rPr>
            <w:noProof/>
            <w:webHidden/>
          </w:rPr>
          <w:instrText xml:space="preserve"> PAGEREF _Toc3986315 \h </w:instrText>
        </w:r>
        <w:r w:rsidR="00242C54">
          <w:rPr>
            <w:noProof/>
            <w:webHidden/>
          </w:rPr>
        </w:r>
        <w:r w:rsidR="00242C54">
          <w:rPr>
            <w:noProof/>
            <w:webHidden/>
          </w:rPr>
          <w:fldChar w:fldCharType="separate"/>
        </w:r>
        <w:r w:rsidR="002C2C21">
          <w:rPr>
            <w:noProof/>
            <w:webHidden/>
          </w:rPr>
          <w:t>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6" w:history="1">
        <w:r w:rsidR="00242C54" w:rsidRPr="00C36C3D">
          <w:rPr>
            <w:rStyle w:val="a9"/>
            <w:noProof/>
          </w:rPr>
          <w:t xml:space="preserve">3.2 </w:t>
        </w:r>
        <w:r w:rsidR="00242C54" w:rsidRPr="00C36C3D">
          <w:rPr>
            <w:rStyle w:val="a9"/>
            <w:noProof/>
          </w:rPr>
          <w:t>基金净值表现</w:t>
        </w:r>
        <w:r w:rsidR="00242C54">
          <w:rPr>
            <w:noProof/>
            <w:webHidden/>
          </w:rPr>
          <w:tab/>
        </w:r>
        <w:r w:rsidR="00242C54">
          <w:rPr>
            <w:noProof/>
            <w:webHidden/>
          </w:rPr>
          <w:fldChar w:fldCharType="begin"/>
        </w:r>
        <w:r w:rsidR="00242C54">
          <w:rPr>
            <w:noProof/>
            <w:webHidden/>
          </w:rPr>
          <w:instrText xml:space="preserve"> PAGEREF _Toc3986316 \h </w:instrText>
        </w:r>
        <w:r w:rsidR="00242C54">
          <w:rPr>
            <w:noProof/>
            <w:webHidden/>
          </w:rPr>
        </w:r>
        <w:r w:rsidR="00242C54">
          <w:rPr>
            <w:noProof/>
            <w:webHidden/>
          </w:rPr>
          <w:fldChar w:fldCharType="separate"/>
        </w:r>
        <w:r w:rsidR="002C2C21">
          <w:rPr>
            <w:noProof/>
            <w:webHidden/>
          </w:rPr>
          <w:t>7</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18" w:history="1">
        <w:r w:rsidR="00242C54" w:rsidRPr="00C36C3D">
          <w:rPr>
            <w:rStyle w:val="a9"/>
            <w:noProof/>
          </w:rPr>
          <w:t>3.3</w:t>
        </w:r>
        <w:r w:rsidR="00242C54" w:rsidRPr="00C36C3D">
          <w:rPr>
            <w:rStyle w:val="a9"/>
            <w:noProof/>
          </w:rPr>
          <w:t>过去三年基金的利润分配情况</w:t>
        </w:r>
        <w:r w:rsidR="00242C54">
          <w:rPr>
            <w:noProof/>
            <w:webHidden/>
          </w:rPr>
          <w:tab/>
        </w:r>
        <w:r w:rsidR="00242C54">
          <w:rPr>
            <w:noProof/>
            <w:webHidden/>
          </w:rPr>
          <w:fldChar w:fldCharType="begin"/>
        </w:r>
        <w:r w:rsidR="00242C54">
          <w:rPr>
            <w:noProof/>
            <w:webHidden/>
          </w:rPr>
          <w:instrText xml:space="preserve"> PAGEREF _Toc3986318 \h </w:instrText>
        </w:r>
        <w:r w:rsidR="00242C54">
          <w:rPr>
            <w:noProof/>
            <w:webHidden/>
          </w:rPr>
        </w:r>
        <w:r w:rsidR="00242C54">
          <w:rPr>
            <w:noProof/>
            <w:webHidden/>
          </w:rPr>
          <w:fldChar w:fldCharType="separate"/>
        </w:r>
        <w:r w:rsidR="002C2C21">
          <w:rPr>
            <w:noProof/>
            <w:webHidden/>
          </w:rPr>
          <w:t>9</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19" w:history="1">
        <w:r w:rsidR="00242C54" w:rsidRPr="00C36C3D">
          <w:rPr>
            <w:rStyle w:val="a9"/>
            <w:b/>
            <w:bCs/>
            <w:noProof/>
          </w:rPr>
          <w:t xml:space="preserve">§4  </w:t>
        </w:r>
        <w:r w:rsidR="00242C54" w:rsidRPr="00C36C3D">
          <w:rPr>
            <w:rStyle w:val="a9"/>
            <w:b/>
            <w:bCs/>
            <w:noProof/>
          </w:rPr>
          <w:t>管理人报告</w:t>
        </w:r>
        <w:r w:rsidR="00242C54">
          <w:rPr>
            <w:noProof/>
            <w:webHidden/>
          </w:rPr>
          <w:tab/>
        </w:r>
        <w:r w:rsidR="00242C54">
          <w:rPr>
            <w:noProof/>
            <w:webHidden/>
          </w:rPr>
          <w:fldChar w:fldCharType="begin"/>
        </w:r>
        <w:r w:rsidR="00242C54">
          <w:rPr>
            <w:noProof/>
            <w:webHidden/>
          </w:rPr>
          <w:instrText xml:space="preserve"> PAGEREF _Toc3986319 \h </w:instrText>
        </w:r>
        <w:r w:rsidR="00242C54">
          <w:rPr>
            <w:noProof/>
            <w:webHidden/>
          </w:rPr>
        </w:r>
        <w:r w:rsidR="00242C54">
          <w:rPr>
            <w:noProof/>
            <w:webHidden/>
          </w:rPr>
          <w:fldChar w:fldCharType="separate"/>
        </w:r>
        <w:r w:rsidR="002C2C21">
          <w:rPr>
            <w:noProof/>
            <w:webHidden/>
          </w:rPr>
          <w:t>9</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20" w:history="1">
        <w:r w:rsidR="00242C54" w:rsidRPr="00C36C3D">
          <w:rPr>
            <w:rStyle w:val="a9"/>
            <w:noProof/>
          </w:rPr>
          <w:t xml:space="preserve">4.1 </w:t>
        </w:r>
        <w:r w:rsidR="00242C54" w:rsidRPr="00C36C3D">
          <w:rPr>
            <w:rStyle w:val="a9"/>
            <w:noProof/>
          </w:rPr>
          <w:t>基金管理人及基金经理情况</w:t>
        </w:r>
        <w:r w:rsidR="00242C54">
          <w:rPr>
            <w:noProof/>
            <w:webHidden/>
          </w:rPr>
          <w:tab/>
        </w:r>
        <w:r w:rsidR="00242C54">
          <w:rPr>
            <w:noProof/>
            <w:webHidden/>
          </w:rPr>
          <w:fldChar w:fldCharType="begin"/>
        </w:r>
        <w:r w:rsidR="00242C54">
          <w:rPr>
            <w:noProof/>
            <w:webHidden/>
          </w:rPr>
          <w:instrText xml:space="preserve"> PAGEREF _Toc3986320 \h </w:instrText>
        </w:r>
        <w:r w:rsidR="00242C54">
          <w:rPr>
            <w:noProof/>
            <w:webHidden/>
          </w:rPr>
        </w:r>
        <w:r w:rsidR="00242C54">
          <w:rPr>
            <w:noProof/>
            <w:webHidden/>
          </w:rPr>
          <w:fldChar w:fldCharType="separate"/>
        </w:r>
        <w:r w:rsidR="002C2C21">
          <w:rPr>
            <w:noProof/>
            <w:webHidden/>
          </w:rPr>
          <w:t>9</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23" w:history="1">
        <w:r w:rsidR="00242C54" w:rsidRPr="00C36C3D">
          <w:rPr>
            <w:rStyle w:val="a9"/>
            <w:noProof/>
          </w:rPr>
          <w:t xml:space="preserve">4.2 </w:t>
        </w:r>
        <w:r w:rsidR="00242C54" w:rsidRPr="00C36C3D">
          <w:rPr>
            <w:rStyle w:val="a9"/>
            <w:noProof/>
          </w:rPr>
          <w:t>管理人对报告期内本基金运作遵规守信情况的说明</w:t>
        </w:r>
        <w:r w:rsidR="00242C54">
          <w:rPr>
            <w:noProof/>
            <w:webHidden/>
          </w:rPr>
          <w:tab/>
        </w:r>
        <w:r w:rsidR="00242C54">
          <w:rPr>
            <w:noProof/>
            <w:webHidden/>
          </w:rPr>
          <w:fldChar w:fldCharType="begin"/>
        </w:r>
        <w:r w:rsidR="00242C54">
          <w:rPr>
            <w:noProof/>
            <w:webHidden/>
          </w:rPr>
          <w:instrText xml:space="preserve"> PAGEREF _Toc3986323 \h </w:instrText>
        </w:r>
        <w:r w:rsidR="00242C54">
          <w:rPr>
            <w:noProof/>
            <w:webHidden/>
          </w:rPr>
        </w:r>
        <w:r w:rsidR="00242C54">
          <w:rPr>
            <w:noProof/>
            <w:webHidden/>
          </w:rPr>
          <w:fldChar w:fldCharType="separate"/>
        </w:r>
        <w:r w:rsidR="002C2C21">
          <w:rPr>
            <w:noProof/>
            <w:webHidden/>
          </w:rPr>
          <w:t>11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24" w:history="1">
        <w:r w:rsidR="00242C54" w:rsidRPr="00C36C3D">
          <w:rPr>
            <w:rStyle w:val="a9"/>
            <w:noProof/>
          </w:rPr>
          <w:t xml:space="preserve">4.3 </w:t>
        </w:r>
        <w:r w:rsidR="00242C54" w:rsidRPr="00C36C3D">
          <w:rPr>
            <w:rStyle w:val="a9"/>
            <w:noProof/>
          </w:rPr>
          <w:t>管理人对报告期内公平交易情况的专项说明</w:t>
        </w:r>
        <w:r w:rsidR="00242C54">
          <w:rPr>
            <w:noProof/>
            <w:webHidden/>
          </w:rPr>
          <w:tab/>
        </w:r>
        <w:r w:rsidR="00242C54">
          <w:rPr>
            <w:noProof/>
            <w:webHidden/>
          </w:rPr>
          <w:fldChar w:fldCharType="begin"/>
        </w:r>
        <w:r w:rsidR="00242C54">
          <w:rPr>
            <w:noProof/>
            <w:webHidden/>
          </w:rPr>
          <w:instrText xml:space="preserve"> PAGEREF _Toc3986324 \h </w:instrText>
        </w:r>
        <w:r w:rsidR="00242C54">
          <w:rPr>
            <w:noProof/>
            <w:webHidden/>
          </w:rPr>
        </w:r>
        <w:r w:rsidR="00242C54">
          <w:rPr>
            <w:noProof/>
            <w:webHidden/>
          </w:rPr>
          <w:fldChar w:fldCharType="separate"/>
        </w:r>
        <w:r w:rsidR="002C2C21">
          <w:rPr>
            <w:noProof/>
            <w:webHidden/>
          </w:rPr>
          <w:t>11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28" w:history="1">
        <w:r w:rsidR="00242C54" w:rsidRPr="00C36C3D">
          <w:rPr>
            <w:rStyle w:val="a9"/>
            <w:noProof/>
          </w:rPr>
          <w:t xml:space="preserve">4.4 </w:t>
        </w:r>
        <w:r w:rsidR="00242C54" w:rsidRPr="00C36C3D">
          <w:rPr>
            <w:rStyle w:val="a9"/>
            <w:noProof/>
          </w:rPr>
          <w:t>管理人对报告期内基金的投资策略和业绩表现的说明</w:t>
        </w:r>
        <w:r w:rsidR="00242C54">
          <w:rPr>
            <w:noProof/>
            <w:webHidden/>
          </w:rPr>
          <w:tab/>
        </w:r>
        <w:r w:rsidR="00242C54">
          <w:rPr>
            <w:noProof/>
            <w:webHidden/>
          </w:rPr>
          <w:fldChar w:fldCharType="begin"/>
        </w:r>
        <w:r w:rsidR="00242C54">
          <w:rPr>
            <w:noProof/>
            <w:webHidden/>
          </w:rPr>
          <w:instrText xml:space="preserve"> PAGEREF _Toc3986328 \h </w:instrText>
        </w:r>
        <w:r w:rsidR="00242C54">
          <w:rPr>
            <w:noProof/>
            <w:webHidden/>
          </w:rPr>
        </w:r>
        <w:r w:rsidR="00242C54">
          <w:rPr>
            <w:noProof/>
            <w:webHidden/>
          </w:rPr>
          <w:fldChar w:fldCharType="separate"/>
        </w:r>
        <w:r w:rsidR="002C2C21">
          <w:rPr>
            <w:noProof/>
            <w:webHidden/>
          </w:rPr>
          <w:t>13</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1" w:history="1">
        <w:r w:rsidR="00242C54" w:rsidRPr="00C36C3D">
          <w:rPr>
            <w:rStyle w:val="a9"/>
            <w:noProof/>
          </w:rPr>
          <w:t xml:space="preserve">4.5 </w:t>
        </w:r>
        <w:r w:rsidR="00242C54" w:rsidRPr="00C36C3D">
          <w:rPr>
            <w:rStyle w:val="a9"/>
            <w:noProof/>
          </w:rPr>
          <w:t>管理人对宏观经济、证券市场及行业走势的简要展望</w:t>
        </w:r>
        <w:r w:rsidR="00242C54">
          <w:rPr>
            <w:noProof/>
            <w:webHidden/>
          </w:rPr>
          <w:tab/>
        </w:r>
        <w:r w:rsidR="00242C54">
          <w:rPr>
            <w:noProof/>
            <w:webHidden/>
          </w:rPr>
          <w:fldChar w:fldCharType="begin"/>
        </w:r>
        <w:r w:rsidR="00242C54">
          <w:rPr>
            <w:noProof/>
            <w:webHidden/>
          </w:rPr>
          <w:instrText xml:space="preserve"> PAGEREF _Toc3986331 \h </w:instrText>
        </w:r>
        <w:r w:rsidR="00242C54">
          <w:rPr>
            <w:noProof/>
            <w:webHidden/>
          </w:rPr>
        </w:r>
        <w:r w:rsidR="00242C54">
          <w:rPr>
            <w:noProof/>
            <w:webHidden/>
          </w:rPr>
          <w:fldChar w:fldCharType="separate"/>
        </w:r>
        <w:r w:rsidR="002C2C21">
          <w:rPr>
            <w:noProof/>
            <w:webHidden/>
          </w:rPr>
          <w:t>13</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2" w:history="1">
        <w:r w:rsidR="00242C54" w:rsidRPr="00C36C3D">
          <w:rPr>
            <w:rStyle w:val="a9"/>
            <w:noProof/>
          </w:rPr>
          <w:t xml:space="preserve">4.6 </w:t>
        </w:r>
        <w:r w:rsidR="00242C54" w:rsidRPr="00C36C3D">
          <w:rPr>
            <w:rStyle w:val="a9"/>
            <w:noProof/>
          </w:rPr>
          <w:t>管理人内部有关本基金的监察稽核工作情况</w:t>
        </w:r>
        <w:r w:rsidR="00242C54">
          <w:rPr>
            <w:noProof/>
            <w:webHidden/>
          </w:rPr>
          <w:tab/>
        </w:r>
        <w:r w:rsidR="00242C54">
          <w:rPr>
            <w:noProof/>
            <w:webHidden/>
          </w:rPr>
          <w:fldChar w:fldCharType="begin"/>
        </w:r>
        <w:r w:rsidR="00242C54">
          <w:rPr>
            <w:noProof/>
            <w:webHidden/>
          </w:rPr>
          <w:instrText xml:space="preserve"> PAGEREF _Toc3986332 \h </w:instrText>
        </w:r>
        <w:r w:rsidR="00242C54">
          <w:rPr>
            <w:noProof/>
            <w:webHidden/>
          </w:rPr>
        </w:r>
        <w:r w:rsidR="00242C54">
          <w:rPr>
            <w:noProof/>
            <w:webHidden/>
          </w:rPr>
          <w:fldChar w:fldCharType="separate"/>
        </w:r>
        <w:r w:rsidR="002C2C21">
          <w:rPr>
            <w:noProof/>
            <w:webHidden/>
          </w:rPr>
          <w:t>13</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3" w:history="1">
        <w:r w:rsidR="00242C54" w:rsidRPr="00C36C3D">
          <w:rPr>
            <w:rStyle w:val="a9"/>
            <w:noProof/>
          </w:rPr>
          <w:t xml:space="preserve">4.7 </w:t>
        </w:r>
        <w:r w:rsidR="00242C54" w:rsidRPr="00C36C3D">
          <w:rPr>
            <w:rStyle w:val="a9"/>
            <w:noProof/>
          </w:rPr>
          <w:t>管理人对报告期内基金估值程序等事项的说明</w:t>
        </w:r>
        <w:r w:rsidR="00242C54">
          <w:rPr>
            <w:noProof/>
            <w:webHidden/>
          </w:rPr>
          <w:tab/>
        </w:r>
        <w:r w:rsidR="00242C54">
          <w:rPr>
            <w:noProof/>
            <w:webHidden/>
          </w:rPr>
          <w:fldChar w:fldCharType="begin"/>
        </w:r>
        <w:r w:rsidR="00242C54">
          <w:rPr>
            <w:noProof/>
            <w:webHidden/>
          </w:rPr>
          <w:instrText xml:space="preserve"> PAGEREF _Toc3986333 \h </w:instrText>
        </w:r>
        <w:r w:rsidR="00242C54">
          <w:rPr>
            <w:noProof/>
            <w:webHidden/>
          </w:rPr>
        </w:r>
        <w:r w:rsidR="00242C54">
          <w:rPr>
            <w:noProof/>
            <w:webHidden/>
          </w:rPr>
          <w:fldChar w:fldCharType="separate"/>
        </w:r>
        <w:r w:rsidR="002C2C21">
          <w:rPr>
            <w:noProof/>
            <w:webHidden/>
          </w:rPr>
          <w:t>14</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4" w:history="1">
        <w:r w:rsidR="00242C54" w:rsidRPr="00C36C3D">
          <w:rPr>
            <w:rStyle w:val="a9"/>
            <w:noProof/>
          </w:rPr>
          <w:t>4.8</w:t>
        </w:r>
        <w:r w:rsidR="00242C54" w:rsidRPr="00C36C3D">
          <w:rPr>
            <w:rStyle w:val="a9"/>
            <w:noProof/>
          </w:rPr>
          <w:t>管理人对报告期内基金利润分配情况的说明</w:t>
        </w:r>
        <w:r w:rsidR="00242C54">
          <w:rPr>
            <w:noProof/>
            <w:webHidden/>
          </w:rPr>
          <w:tab/>
        </w:r>
        <w:r w:rsidR="00242C54">
          <w:rPr>
            <w:noProof/>
            <w:webHidden/>
          </w:rPr>
          <w:fldChar w:fldCharType="begin"/>
        </w:r>
        <w:r w:rsidR="00242C54">
          <w:rPr>
            <w:noProof/>
            <w:webHidden/>
          </w:rPr>
          <w:instrText xml:space="preserve"> PAGEREF _Toc3986334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5" w:history="1">
        <w:r w:rsidR="00242C54" w:rsidRPr="00C36C3D">
          <w:rPr>
            <w:rStyle w:val="a9"/>
            <w:noProof/>
          </w:rPr>
          <w:t>4.9</w:t>
        </w:r>
        <w:r w:rsidR="00242C54" w:rsidRPr="00C36C3D">
          <w:rPr>
            <w:rStyle w:val="a9"/>
            <w:noProof/>
          </w:rPr>
          <w:t>报告期内管理人对本基金持有人数或基金资产净值预警情形的说明</w:t>
        </w:r>
        <w:r w:rsidR="00242C54">
          <w:rPr>
            <w:noProof/>
            <w:webHidden/>
          </w:rPr>
          <w:tab/>
        </w:r>
        <w:r w:rsidR="00242C54">
          <w:rPr>
            <w:noProof/>
            <w:webHidden/>
          </w:rPr>
          <w:fldChar w:fldCharType="begin"/>
        </w:r>
        <w:r w:rsidR="00242C54">
          <w:rPr>
            <w:noProof/>
            <w:webHidden/>
          </w:rPr>
          <w:instrText xml:space="preserve"> PAGEREF _Toc3986335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36" w:history="1">
        <w:r w:rsidR="00242C54" w:rsidRPr="00C36C3D">
          <w:rPr>
            <w:rStyle w:val="a9"/>
            <w:b/>
            <w:bCs/>
            <w:noProof/>
          </w:rPr>
          <w:t xml:space="preserve">§5  </w:t>
        </w:r>
        <w:r w:rsidR="00242C54" w:rsidRPr="00C36C3D">
          <w:rPr>
            <w:rStyle w:val="a9"/>
            <w:b/>
            <w:bCs/>
            <w:noProof/>
          </w:rPr>
          <w:t>托管人报告</w:t>
        </w:r>
        <w:r w:rsidR="00242C54">
          <w:rPr>
            <w:noProof/>
            <w:webHidden/>
          </w:rPr>
          <w:tab/>
        </w:r>
        <w:r w:rsidR="00242C54">
          <w:rPr>
            <w:noProof/>
            <w:webHidden/>
          </w:rPr>
          <w:fldChar w:fldCharType="begin"/>
        </w:r>
        <w:r w:rsidR="00242C54">
          <w:rPr>
            <w:noProof/>
            <w:webHidden/>
          </w:rPr>
          <w:instrText xml:space="preserve"> PAGEREF _Toc3986336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7" w:history="1">
        <w:r w:rsidR="00242C54" w:rsidRPr="00C36C3D">
          <w:rPr>
            <w:rStyle w:val="a9"/>
            <w:noProof/>
          </w:rPr>
          <w:t xml:space="preserve">5.1 </w:t>
        </w:r>
        <w:r w:rsidR="00242C54" w:rsidRPr="00C36C3D">
          <w:rPr>
            <w:rStyle w:val="a9"/>
            <w:noProof/>
          </w:rPr>
          <w:t>报告期内本基金托管人遵规守信情况声明</w:t>
        </w:r>
        <w:r w:rsidR="00242C54">
          <w:rPr>
            <w:noProof/>
            <w:webHidden/>
          </w:rPr>
          <w:tab/>
        </w:r>
        <w:r w:rsidR="00242C54">
          <w:rPr>
            <w:noProof/>
            <w:webHidden/>
          </w:rPr>
          <w:fldChar w:fldCharType="begin"/>
        </w:r>
        <w:r w:rsidR="00242C54">
          <w:rPr>
            <w:noProof/>
            <w:webHidden/>
          </w:rPr>
          <w:instrText xml:space="preserve"> PAGEREF _Toc3986337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8" w:history="1">
        <w:r w:rsidR="00242C54" w:rsidRPr="00C36C3D">
          <w:rPr>
            <w:rStyle w:val="a9"/>
            <w:noProof/>
          </w:rPr>
          <w:t xml:space="preserve">5.2 </w:t>
        </w:r>
        <w:r w:rsidR="00242C54" w:rsidRPr="00C36C3D">
          <w:rPr>
            <w:rStyle w:val="a9"/>
            <w:noProof/>
          </w:rPr>
          <w:t>托管人对报告期内本基金投资运作遵规守信、净值计算、利润分配等情况的说明</w:t>
        </w:r>
        <w:r w:rsidR="00242C54">
          <w:rPr>
            <w:noProof/>
            <w:webHidden/>
          </w:rPr>
          <w:tab/>
        </w:r>
        <w:r w:rsidR="00242C54">
          <w:rPr>
            <w:noProof/>
            <w:webHidden/>
          </w:rPr>
          <w:fldChar w:fldCharType="begin"/>
        </w:r>
        <w:r w:rsidR="00242C54">
          <w:rPr>
            <w:noProof/>
            <w:webHidden/>
          </w:rPr>
          <w:instrText xml:space="preserve"> PAGEREF _Toc3986338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39" w:history="1">
        <w:r w:rsidR="00242C54" w:rsidRPr="00C36C3D">
          <w:rPr>
            <w:rStyle w:val="a9"/>
            <w:noProof/>
          </w:rPr>
          <w:t xml:space="preserve">5.3 </w:t>
        </w:r>
        <w:r w:rsidR="00242C54" w:rsidRPr="00C36C3D">
          <w:rPr>
            <w:rStyle w:val="a9"/>
            <w:noProof/>
          </w:rPr>
          <w:t>托管人对本年度报告中财务信息等内容的真实、准确和完整发表意见</w:t>
        </w:r>
        <w:r w:rsidR="00242C54">
          <w:rPr>
            <w:noProof/>
            <w:webHidden/>
          </w:rPr>
          <w:tab/>
        </w:r>
        <w:r w:rsidR="00242C54">
          <w:rPr>
            <w:noProof/>
            <w:webHidden/>
          </w:rPr>
          <w:fldChar w:fldCharType="begin"/>
        </w:r>
        <w:r w:rsidR="00242C54">
          <w:rPr>
            <w:noProof/>
            <w:webHidden/>
          </w:rPr>
          <w:instrText xml:space="preserve"> PAGEREF _Toc3986339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40" w:history="1">
        <w:r w:rsidR="00242C54" w:rsidRPr="00C36C3D">
          <w:rPr>
            <w:rStyle w:val="a9"/>
            <w:b/>
            <w:bCs/>
            <w:noProof/>
          </w:rPr>
          <w:t xml:space="preserve">§6  </w:t>
        </w:r>
        <w:r w:rsidR="00242C54" w:rsidRPr="00C36C3D">
          <w:rPr>
            <w:rStyle w:val="a9"/>
            <w:b/>
            <w:bCs/>
            <w:noProof/>
          </w:rPr>
          <w:t>审计报告</w:t>
        </w:r>
        <w:r w:rsidR="00242C54">
          <w:rPr>
            <w:noProof/>
            <w:webHidden/>
          </w:rPr>
          <w:tab/>
        </w:r>
        <w:r w:rsidR="00242C54">
          <w:rPr>
            <w:noProof/>
            <w:webHidden/>
          </w:rPr>
          <w:fldChar w:fldCharType="begin"/>
        </w:r>
        <w:r w:rsidR="00242C54">
          <w:rPr>
            <w:noProof/>
            <w:webHidden/>
          </w:rPr>
          <w:instrText xml:space="preserve"> PAGEREF _Toc3986340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1" w:history="1">
        <w:r w:rsidR="00242C54" w:rsidRPr="00C36C3D">
          <w:rPr>
            <w:rStyle w:val="a9"/>
            <w:noProof/>
          </w:rPr>
          <w:t xml:space="preserve">6.1 </w:t>
        </w:r>
        <w:r w:rsidR="00242C54" w:rsidRPr="00C36C3D">
          <w:rPr>
            <w:rStyle w:val="a9"/>
            <w:noProof/>
          </w:rPr>
          <w:t>审计意见</w:t>
        </w:r>
        <w:r w:rsidR="00242C54">
          <w:rPr>
            <w:noProof/>
            <w:webHidden/>
          </w:rPr>
          <w:tab/>
        </w:r>
        <w:r w:rsidR="00242C54">
          <w:rPr>
            <w:noProof/>
            <w:webHidden/>
          </w:rPr>
          <w:fldChar w:fldCharType="begin"/>
        </w:r>
        <w:r w:rsidR="00242C54">
          <w:rPr>
            <w:noProof/>
            <w:webHidden/>
          </w:rPr>
          <w:instrText xml:space="preserve"> PAGEREF _Toc3986341 \h </w:instrText>
        </w:r>
        <w:r w:rsidR="00242C54">
          <w:rPr>
            <w:noProof/>
            <w:webHidden/>
          </w:rPr>
        </w:r>
        <w:r w:rsidR="00242C54">
          <w:rPr>
            <w:noProof/>
            <w:webHidden/>
          </w:rPr>
          <w:fldChar w:fldCharType="separate"/>
        </w:r>
        <w:r w:rsidR="002C2C21">
          <w:rPr>
            <w:noProof/>
            <w:webHidden/>
          </w:rPr>
          <w:t>15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2" w:history="1">
        <w:r w:rsidR="00242C54" w:rsidRPr="00C36C3D">
          <w:rPr>
            <w:rStyle w:val="a9"/>
            <w:noProof/>
          </w:rPr>
          <w:t xml:space="preserve">6.2 </w:t>
        </w:r>
        <w:r w:rsidR="00242C54" w:rsidRPr="00C36C3D">
          <w:rPr>
            <w:rStyle w:val="a9"/>
            <w:noProof/>
          </w:rPr>
          <w:t>形成审计意见的基础</w:t>
        </w:r>
        <w:r w:rsidR="00242C54">
          <w:rPr>
            <w:noProof/>
            <w:webHidden/>
          </w:rPr>
          <w:tab/>
        </w:r>
        <w:r w:rsidR="00242C54">
          <w:rPr>
            <w:noProof/>
            <w:webHidden/>
          </w:rPr>
          <w:fldChar w:fldCharType="begin"/>
        </w:r>
        <w:r w:rsidR="00242C54">
          <w:rPr>
            <w:noProof/>
            <w:webHidden/>
          </w:rPr>
          <w:instrText xml:space="preserve"> PAGEREF _Toc3986342 \h </w:instrText>
        </w:r>
        <w:r w:rsidR="00242C54">
          <w:rPr>
            <w:noProof/>
            <w:webHidden/>
          </w:rPr>
        </w:r>
        <w:r w:rsidR="00242C54">
          <w:rPr>
            <w:noProof/>
            <w:webHidden/>
          </w:rPr>
          <w:fldChar w:fldCharType="separate"/>
        </w:r>
        <w:r w:rsidR="002C2C21">
          <w:rPr>
            <w:noProof/>
            <w:webHidden/>
          </w:rPr>
          <w:t>16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3" w:history="1">
        <w:r w:rsidR="00242C54" w:rsidRPr="00C36C3D">
          <w:rPr>
            <w:rStyle w:val="a9"/>
            <w:noProof/>
          </w:rPr>
          <w:t xml:space="preserve">6.3 </w:t>
        </w:r>
        <w:r w:rsidR="00242C54" w:rsidRPr="00C36C3D">
          <w:rPr>
            <w:rStyle w:val="a9"/>
            <w:noProof/>
          </w:rPr>
          <w:t>管理层和治理层对财务报表的责任</w:t>
        </w:r>
        <w:r w:rsidR="00242C54">
          <w:rPr>
            <w:noProof/>
            <w:webHidden/>
          </w:rPr>
          <w:tab/>
        </w:r>
        <w:r w:rsidR="00242C54">
          <w:rPr>
            <w:noProof/>
            <w:webHidden/>
          </w:rPr>
          <w:fldChar w:fldCharType="begin"/>
        </w:r>
        <w:r w:rsidR="00242C54">
          <w:rPr>
            <w:noProof/>
            <w:webHidden/>
          </w:rPr>
          <w:instrText xml:space="preserve"> PAGEREF _Toc3986343 \h </w:instrText>
        </w:r>
        <w:r w:rsidR="00242C54">
          <w:rPr>
            <w:noProof/>
            <w:webHidden/>
          </w:rPr>
        </w:r>
        <w:r w:rsidR="00242C54">
          <w:rPr>
            <w:noProof/>
            <w:webHidden/>
          </w:rPr>
          <w:fldChar w:fldCharType="separate"/>
        </w:r>
        <w:r w:rsidR="002C2C21">
          <w:rPr>
            <w:noProof/>
            <w:webHidden/>
          </w:rPr>
          <w:t>16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4" w:history="1">
        <w:r w:rsidR="00242C54" w:rsidRPr="00C36C3D">
          <w:rPr>
            <w:rStyle w:val="a9"/>
            <w:noProof/>
          </w:rPr>
          <w:t xml:space="preserve">6.4 </w:t>
        </w:r>
        <w:r w:rsidR="00242C54" w:rsidRPr="00C36C3D">
          <w:rPr>
            <w:rStyle w:val="a9"/>
            <w:noProof/>
          </w:rPr>
          <w:t>注册会计师对财务报表审计的责任</w:t>
        </w:r>
        <w:r w:rsidR="00242C54">
          <w:rPr>
            <w:noProof/>
            <w:webHidden/>
          </w:rPr>
          <w:tab/>
        </w:r>
        <w:r w:rsidR="00242C54">
          <w:rPr>
            <w:noProof/>
            <w:webHidden/>
          </w:rPr>
          <w:fldChar w:fldCharType="begin"/>
        </w:r>
        <w:r w:rsidR="00242C54">
          <w:rPr>
            <w:noProof/>
            <w:webHidden/>
          </w:rPr>
          <w:instrText xml:space="preserve"> PAGEREF _Toc3986344 \h </w:instrText>
        </w:r>
        <w:r w:rsidR="00242C54">
          <w:rPr>
            <w:noProof/>
            <w:webHidden/>
          </w:rPr>
        </w:r>
        <w:r w:rsidR="00242C54">
          <w:rPr>
            <w:noProof/>
            <w:webHidden/>
          </w:rPr>
          <w:fldChar w:fldCharType="separate"/>
        </w:r>
        <w:r w:rsidR="002C2C21">
          <w:rPr>
            <w:noProof/>
            <w:webHidden/>
          </w:rPr>
          <w:t>16</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345" w:history="1">
        <w:r w:rsidR="00242C54" w:rsidRPr="00C36C3D">
          <w:rPr>
            <w:rStyle w:val="a9"/>
            <w:b/>
            <w:bCs/>
            <w:noProof/>
          </w:rPr>
          <w:t>§7</w:t>
        </w:r>
        <w:r w:rsidR="00242C54" w:rsidRPr="00C36C3D">
          <w:rPr>
            <w:rStyle w:val="a9"/>
            <w:b/>
            <w:bCs/>
            <w:noProof/>
          </w:rPr>
          <w:t>年度财务报表</w:t>
        </w:r>
        <w:r w:rsidR="00242C54">
          <w:rPr>
            <w:noProof/>
            <w:webHidden/>
          </w:rPr>
          <w:tab/>
        </w:r>
        <w:r w:rsidR="00242C54">
          <w:rPr>
            <w:noProof/>
            <w:webHidden/>
          </w:rPr>
          <w:fldChar w:fldCharType="begin"/>
        </w:r>
        <w:r w:rsidR="00242C54">
          <w:rPr>
            <w:noProof/>
            <w:webHidden/>
          </w:rPr>
          <w:instrText xml:space="preserve"> PAGEREF _Toc3986345 \h </w:instrText>
        </w:r>
        <w:r w:rsidR="00242C54">
          <w:rPr>
            <w:noProof/>
            <w:webHidden/>
          </w:rPr>
        </w:r>
        <w:r w:rsidR="00242C54">
          <w:rPr>
            <w:noProof/>
            <w:webHidden/>
          </w:rPr>
          <w:fldChar w:fldCharType="separate"/>
        </w:r>
        <w:r w:rsidR="002C2C21">
          <w:rPr>
            <w:noProof/>
            <w:webHidden/>
          </w:rPr>
          <w:t>17</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6" w:history="1">
        <w:r w:rsidR="00242C54" w:rsidRPr="00C36C3D">
          <w:rPr>
            <w:rStyle w:val="a9"/>
            <w:noProof/>
          </w:rPr>
          <w:t xml:space="preserve">7.1 </w:t>
        </w:r>
        <w:r w:rsidR="00242C54" w:rsidRPr="00C36C3D">
          <w:rPr>
            <w:rStyle w:val="a9"/>
            <w:noProof/>
          </w:rPr>
          <w:t>资产负债表</w:t>
        </w:r>
        <w:r w:rsidR="00242C54">
          <w:rPr>
            <w:noProof/>
            <w:webHidden/>
          </w:rPr>
          <w:tab/>
        </w:r>
        <w:r w:rsidR="00242C54">
          <w:rPr>
            <w:noProof/>
            <w:webHidden/>
          </w:rPr>
          <w:fldChar w:fldCharType="begin"/>
        </w:r>
        <w:r w:rsidR="00242C54">
          <w:rPr>
            <w:noProof/>
            <w:webHidden/>
          </w:rPr>
          <w:instrText xml:space="preserve"> PAGEREF _Toc3986346 \h </w:instrText>
        </w:r>
        <w:r w:rsidR="00242C54">
          <w:rPr>
            <w:noProof/>
            <w:webHidden/>
          </w:rPr>
        </w:r>
        <w:r w:rsidR="00242C54">
          <w:rPr>
            <w:noProof/>
            <w:webHidden/>
          </w:rPr>
          <w:fldChar w:fldCharType="separate"/>
        </w:r>
        <w:r w:rsidR="002C2C21">
          <w:rPr>
            <w:noProof/>
            <w:webHidden/>
          </w:rPr>
          <w:t>18</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7" w:history="1">
        <w:r w:rsidR="00242C54" w:rsidRPr="00C36C3D">
          <w:rPr>
            <w:rStyle w:val="a9"/>
            <w:noProof/>
          </w:rPr>
          <w:t xml:space="preserve">7.2 </w:t>
        </w:r>
        <w:r w:rsidR="00242C54" w:rsidRPr="00C36C3D">
          <w:rPr>
            <w:rStyle w:val="a9"/>
            <w:noProof/>
          </w:rPr>
          <w:t>利润表</w:t>
        </w:r>
        <w:r w:rsidR="00242C54">
          <w:rPr>
            <w:noProof/>
            <w:webHidden/>
          </w:rPr>
          <w:tab/>
        </w:r>
        <w:r w:rsidR="00242C54">
          <w:rPr>
            <w:noProof/>
            <w:webHidden/>
          </w:rPr>
          <w:fldChar w:fldCharType="begin"/>
        </w:r>
        <w:r w:rsidR="00242C54">
          <w:rPr>
            <w:noProof/>
            <w:webHidden/>
          </w:rPr>
          <w:instrText xml:space="preserve"> PAGEREF _Toc3986347 \h </w:instrText>
        </w:r>
        <w:r w:rsidR="00242C54">
          <w:rPr>
            <w:noProof/>
            <w:webHidden/>
          </w:rPr>
        </w:r>
        <w:r w:rsidR="00242C54">
          <w:rPr>
            <w:noProof/>
            <w:webHidden/>
          </w:rPr>
          <w:fldChar w:fldCharType="separate"/>
        </w:r>
        <w:r w:rsidR="002C2C21">
          <w:rPr>
            <w:noProof/>
            <w:webHidden/>
          </w:rPr>
          <w:t>19</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8" w:history="1">
        <w:r w:rsidR="00242C54" w:rsidRPr="00C36C3D">
          <w:rPr>
            <w:rStyle w:val="a9"/>
            <w:noProof/>
          </w:rPr>
          <w:t xml:space="preserve">7.3 </w:t>
        </w:r>
        <w:r w:rsidR="00242C54" w:rsidRPr="00C36C3D">
          <w:rPr>
            <w:rStyle w:val="a9"/>
            <w:noProof/>
          </w:rPr>
          <w:t>所有者权益（基金净值）变动表</w:t>
        </w:r>
        <w:r w:rsidR="00242C54">
          <w:rPr>
            <w:noProof/>
            <w:webHidden/>
          </w:rPr>
          <w:tab/>
        </w:r>
        <w:r w:rsidR="00242C54">
          <w:rPr>
            <w:noProof/>
            <w:webHidden/>
          </w:rPr>
          <w:fldChar w:fldCharType="begin"/>
        </w:r>
        <w:r w:rsidR="00242C54">
          <w:rPr>
            <w:noProof/>
            <w:webHidden/>
          </w:rPr>
          <w:instrText xml:space="preserve"> PAGEREF _Toc3986348 \h </w:instrText>
        </w:r>
        <w:r w:rsidR="00242C54">
          <w:rPr>
            <w:noProof/>
            <w:webHidden/>
          </w:rPr>
        </w:r>
        <w:r w:rsidR="00242C54">
          <w:rPr>
            <w:noProof/>
            <w:webHidden/>
          </w:rPr>
          <w:fldChar w:fldCharType="separate"/>
        </w:r>
        <w:r w:rsidR="002C2C21">
          <w:rPr>
            <w:noProof/>
            <w:webHidden/>
          </w:rPr>
          <w:t>20</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349" w:history="1">
        <w:r w:rsidR="00242C54" w:rsidRPr="00C36C3D">
          <w:rPr>
            <w:rStyle w:val="a9"/>
            <w:noProof/>
          </w:rPr>
          <w:t xml:space="preserve">7.4 </w:t>
        </w:r>
        <w:r w:rsidR="00242C54" w:rsidRPr="00C36C3D">
          <w:rPr>
            <w:rStyle w:val="a9"/>
            <w:noProof/>
          </w:rPr>
          <w:t>报表附注</w:t>
        </w:r>
        <w:r w:rsidR="00242C54">
          <w:rPr>
            <w:noProof/>
            <w:webHidden/>
          </w:rPr>
          <w:tab/>
        </w:r>
        <w:r w:rsidR="00242C54">
          <w:rPr>
            <w:noProof/>
            <w:webHidden/>
          </w:rPr>
          <w:fldChar w:fldCharType="begin"/>
        </w:r>
        <w:r w:rsidR="00242C54">
          <w:rPr>
            <w:noProof/>
            <w:webHidden/>
          </w:rPr>
          <w:instrText xml:space="preserve"> PAGEREF _Toc3986349 \h </w:instrText>
        </w:r>
        <w:r w:rsidR="00242C54">
          <w:rPr>
            <w:noProof/>
            <w:webHidden/>
          </w:rPr>
        </w:r>
        <w:r w:rsidR="00242C54">
          <w:rPr>
            <w:noProof/>
            <w:webHidden/>
          </w:rPr>
          <w:fldChar w:fldCharType="separate"/>
        </w:r>
        <w:r w:rsidR="002C2C21">
          <w:rPr>
            <w:noProof/>
            <w:webHidden/>
          </w:rPr>
          <w:t>22</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20" w:history="1">
        <w:r w:rsidR="00242C54" w:rsidRPr="00C36C3D">
          <w:rPr>
            <w:rStyle w:val="a9"/>
            <w:b/>
            <w:noProof/>
          </w:rPr>
          <w:t>§8</w:t>
        </w:r>
        <w:r w:rsidR="00242C54" w:rsidRPr="00C36C3D">
          <w:rPr>
            <w:rStyle w:val="a9"/>
            <w:b/>
            <w:noProof/>
          </w:rPr>
          <w:t>投资组合报告</w:t>
        </w:r>
        <w:r w:rsidR="00242C54">
          <w:rPr>
            <w:noProof/>
            <w:webHidden/>
          </w:rPr>
          <w:tab/>
        </w:r>
        <w:r w:rsidR="00242C54">
          <w:rPr>
            <w:noProof/>
            <w:webHidden/>
          </w:rPr>
          <w:fldChar w:fldCharType="begin"/>
        </w:r>
        <w:r w:rsidR="00242C54">
          <w:rPr>
            <w:noProof/>
            <w:webHidden/>
          </w:rPr>
          <w:instrText xml:space="preserve"> PAGEREF _Toc3986420 \h </w:instrText>
        </w:r>
        <w:r w:rsidR="00242C54">
          <w:rPr>
            <w:noProof/>
            <w:webHidden/>
          </w:rPr>
        </w:r>
        <w:r w:rsidR="00242C54">
          <w:rPr>
            <w:noProof/>
            <w:webHidden/>
          </w:rPr>
          <w:fldChar w:fldCharType="separate"/>
        </w:r>
        <w:r w:rsidR="002C2C21">
          <w:rPr>
            <w:noProof/>
            <w:webHidden/>
          </w:rPr>
          <w:t>46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1" w:history="1">
        <w:r w:rsidR="00242C54" w:rsidRPr="00C36C3D">
          <w:rPr>
            <w:rStyle w:val="a9"/>
            <w:noProof/>
          </w:rPr>
          <w:t xml:space="preserve">8.1 </w:t>
        </w:r>
        <w:r w:rsidR="00242C54" w:rsidRPr="00C36C3D">
          <w:rPr>
            <w:rStyle w:val="a9"/>
            <w:noProof/>
          </w:rPr>
          <w:t>期末基金资产组合情况</w:t>
        </w:r>
        <w:r w:rsidR="00242C54">
          <w:rPr>
            <w:noProof/>
            <w:webHidden/>
          </w:rPr>
          <w:tab/>
        </w:r>
        <w:r w:rsidR="00242C54">
          <w:rPr>
            <w:noProof/>
            <w:webHidden/>
          </w:rPr>
          <w:fldChar w:fldCharType="begin"/>
        </w:r>
        <w:r w:rsidR="00242C54">
          <w:rPr>
            <w:noProof/>
            <w:webHidden/>
          </w:rPr>
          <w:instrText xml:space="preserve"> PAGEREF _Toc3986421 \h </w:instrText>
        </w:r>
        <w:r w:rsidR="00242C54">
          <w:rPr>
            <w:noProof/>
            <w:webHidden/>
          </w:rPr>
        </w:r>
        <w:r w:rsidR="00242C54">
          <w:rPr>
            <w:noProof/>
            <w:webHidden/>
          </w:rPr>
          <w:fldChar w:fldCharType="separate"/>
        </w:r>
        <w:r w:rsidR="002C2C21">
          <w:rPr>
            <w:noProof/>
            <w:webHidden/>
          </w:rPr>
          <w:t>46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2" w:history="1">
        <w:r w:rsidR="00242C54" w:rsidRPr="00C36C3D">
          <w:rPr>
            <w:rStyle w:val="a9"/>
            <w:noProof/>
          </w:rPr>
          <w:t>8.2</w:t>
        </w:r>
        <w:r w:rsidR="00242C54" w:rsidRPr="00C36C3D">
          <w:rPr>
            <w:rStyle w:val="a9"/>
            <w:noProof/>
          </w:rPr>
          <w:t>期末按行业分类的股票投资组合</w:t>
        </w:r>
        <w:r w:rsidR="00242C54">
          <w:rPr>
            <w:noProof/>
            <w:webHidden/>
          </w:rPr>
          <w:tab/>
        </w:r>
        <w:r w:rsidR="00242C54">
          <w:rPr>
            <w:noProof/>
            <w:webHidden/>
          </w:rPr>
          <w:fldChar w:fldCharType="begin"/>
        </w:r>
        <w:r w:rsidR="00242C54">
          <w:rPr>
            <w:noProof/>
            <w:webHidden/>
          </w:rPr>
          <w:instrText xml:space="preserve"> PAGEREF _Toc3986422 \h </w:instrText>
        </w:r>
        <w:r w:rsidR="00242C54">
          <w:rPr>
            <w:noProof/>
            <w:webHidden/>
          </w:rPr>
        </w:r>
        <w:r w:rsidR="00242C54">
          <w:rPr>
            <w:noProof/>
            <w:webHidden/>
          </w:rPr>
          <w:fldChar w:fldCharType="separate"/>
        </w:r>
        <w:r w:rsidR="002C2C21">
          <w:rPr>
            <w:noProof/>
            <w:webHidden/>
          </w:rPr>
          <w:t>47</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3" w:history="1">
        <w:r w:rsidR="00242C54" w:rsidRPr="00C36C3D">
          <w:rPr>
            <w:rStyle w:val="a9"/>
            <w:noProof/>
          </w:rPr>
          <w:t>8.3</w:t>
        </w:r>
        <w:r w:rsidR="00242C54" w:rsidRPr="00C36C3D">
          <w:rPr>
            <w:rStyle w:val="a9"/>
            <w:noProof/>
          </w:rPr>
          <w:t>期末按公允价值占基金资产净值比例大小排序的所有股票投资明细</w:t>
        </w:r>
        <w:r w:rsidR="00242C54">
          <w:rPr>
            <w:noProof/>
            <w:webHidden/>
          </w:rPr>
          <w:tab/>
        </w:r>
        <w:r w:rsidR="00242C54">
          <w:rPr>
            <w:noProof/>
            <w:webHidden/>
          </w:rPr>
          <w:fldChar w:fldCharType="begin"/>
        </w:r>
        <w:r w:rsidR="00242C54">
          <w:rPr>
            <w:noProof/>
            <w:webHidden/>
          </w:rPr>
          <w:instrText xml:space="preserve"> PAGEREF _Toc3986423 \h </w:instrText>
        </w:r>
        <w:r w:rsidR="00242C54">
          <w:rPr>
            <w:noProof/>
            <w:webHidden/>
          </w:rPr>
        </w:r>
        <w:r w:rsidR="00242C54">
          <w:rPr>
            <w:noProof/>
            <w:webHidden/>
          </w:rPr>
          <w:fldChar w:fldCharType="separate"/>
        </w:r>
        <w:r w:rsidR="002C2C21">
          <w:rPr>
            <w:noProof/>
            <w:webHidden/>
          </w:rPr>
          <w:t>48</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4" w:history="1">
        <w:r w:rsidR="00242C54" w:rsidRPr="00C36C3D">
          <w:rPr>
            <w:rStyle w:val="a9"/>
            <w:noProof/>
          </w:rPr>
          <w:t>8.4</w:t>
        </w:r>
        <w:r w:rsidR="00242C54" w:rsidRPr="00C36C3D">
          <w:rPr>
            <w:rStyle w:val="a9"/>
            <w:noProof/>
          </w:rPr>
          <w:t>报告期内股票投资组合的重大变动</w:t>
        </w:r>
        <w:r w:rsidR="00242C54">
          <w:rPr>
            <w:noProof/>
            <w:webHidden/>
          </w:rPr>
          <w:tab/>
        </w:r>
        <w:r w:rsidR="00242C54">
          <w:rPr>
            <w:noProof/>
            <w:webHidden/>
          </w:rPr>
          <w:fldChar w:fldCharType="begin"/>
        </w:r>
        <w:r w:rsidR="00242C54">
          <w:rPr>
            <w:noProof/>
            <w:webHidden/>
          </w:rPr>
          <w:instrText xml:space="preserve"> PAGEREF _Toc3986424 \h </w:instrText>
        </w:r>
        <w:r w:rsidR="00242C54">
          <w:rPr>
            <w:noProof/>
            <w:webHidden/>
          </w:rPr>
        </w:r>
        <w:r w:rsidR="00242C54">
          <w:rPr>
            <w:noProof/>
            <w:webHidden/>
          </w:rPr>
          <w:fldChar w:fldCharType="separate"/>
        </w:r>
        <w:r w:rsidR="002C2C21">
          <w:rPr>
            <w:noProof/>
            <w:webHidden/>
          </w:rPr>
          <w:t>49</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8" w:history="1">
        <w:r w:rsidR="00242C54" w:rsidRPr="00C36C3D">
          <w:rPr>
            <w:rStyle w:val="a9"/>
            <w:noProof/>
          </w:rPr>
          <w:t>8.5</w:t>
        </w:r>
        <w:r w:rsidR="00242C54" w:rsidRPr="00C36C3D">
          <w:rPr>
            <w:rStyle w:val="a9"/>
            <w:noProof/>
          </w:rPr>
          <w:t>期末按债券品种分类的债券投资组合</w:t>
        </w:r>
        <w:r w:rsidR="00242C54">
          <w:rPr>
            <w:noProof/>
            <w:webHidden/>
          </w:rPr>
          <w:tab/>
        </w:r>
        <w:r w:rsidR="00242C54">
          <w:rPr>
            <w:noProof/>
            <w:webHidden/>
          </w:rPr>
          <w:fldChar w:fldCharType="begin"/>
        </w:r>
        <w:r w:rsidR="00242C54">
          <w:rPr>
            <w:noProof/>
            <w:webHidden/>
          </w:rPr>
          <w:instrText xml:space="preserve"> PAGEREF _Toc3986428 \h </w:instrText>
        </w:r>
        <w:r w:rsidR="00242C54">
          <w:rPr>
            <w:noProof/>
            <w:webHidden/>
          </w:rPr>
        </w:r>
        <w:r w:rsidR="00242C54">
          <w:rPr>
            <w:noProof/>
            <w:webHidden/>
          </w:rPr>
          <w:fldChar w:fldCharType="separate"/>
        </w:r>
        <w:r w:rsidR="002C2C21">
          <w:rPr>
            <w:noProof/>
            <w:webHidden/>
          </w:rPr>
          <w:t>51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29" w:history="1">
        <w:r w:rsidR="00242C54" w:rsidRPr="00C36C3D">
          <w:rPr>
            <w:rStyle w:val="a9"/>
            <w:noProof/>
          </w:rPr>
          <w:t>8.6</w:t>
        </w:r>
        <w:r w:rsidR="00242C54" w:rsidRPr="00C36C3D">
          <w:rPr>
            <w:rStyle w:val="a9"/>
            <w:noProof/>
          </w:rPr>
          <w:t>期末按公允价值占基金资产净值比例大小排序的前五名债券投资明细</w:t>
        </w:r>
        <w:r w:rsidR="00242C54">
          <w:rPr>
            <w:noProof/>
            <w:webHidden/>
          </w:rPr>
          <w:tab/>
        </w:r>
        <w:r w:rsidR="00242C54">
          <w:rPr>
            <w:noProof/>
            <w:webHidden/>
          </w:rPr>
          <w:fldChar w:fldCharType="begin"/>
        </w:r>
        <w:r w:rsidR="00242C54">
          <w:rPr>
            <w:noProof/>
            <w:webHidden/>
          </w:rPr>
          <w:instrText xml:space="preserve"> PAGEREF _Toc3986429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0" w:history="1">
        <w:r w:rsidR="00242C54" w:rsidRPr="00C36C3D">
          <w:rPr>
            <w:rStyle w:val="a9"/>
            <w:noProof/>
          </w:rPr>
          <w:t>8.7</w:t>
        </w:r>
        <w:r w:rsidR="00242C54" w:rsidRPr="00C36C3D">
          <w:rPr>
            <w:rStyle w:val="a9"/>
            <w:noProof/>
          </w:rPr>
          <w:t>期末按公允价值占基金资产净值比例大小排序的所有资产支持证券投资明细</w:t>
        </w:r>
        <w:r w:rsidR="00242C54">
          <w:rPr>
            <w:noProof/>
            <w:webHidden/>
          </w:rPr>
          <w:tab/>
        </w:r>
        <w:r w:rsidR="00242C54">
          <w:rPr>
            <w:noProof/>
            <w:webHidden/>
          </w:rPr>
          <w:fldChar w:fldCharType="begin"/>
        </w:r>
        <w:r w:rsidR="00242C54">
          <w:rPr>
            <w:noProof/>
            <w:webHidden/>
          </w:rPr>
          <w:instrText xml:space="preserve"> PAGEREF _Toc3986430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1" w:history="1">
        <w:r w:rsidR="00242C54" w:rsidRPr="00C36C3D">
          <w:rPr>
            <w:rStyle w:val="a9"/>
            <w:noProof/>
          </w:rPr>
          <w:t>8.8</w:t>
        </w:r>
        <w:r w:rsidR="00242C54" w:rsidRPr="00C36C3D">
          <w:rPr>
            <w:rStyle w:val="a9"/>
            <w:noProof/>
          </w:rPr>
          <w:t>报告期末按公允价值占基金资产净值比例大小排序的前五名贵金属投资明细</w:t>
        </w:r>
        <w:r w:rsidR="00242C54">
          <w:rPr>
            <w:noProof/>
            <w:webHidden/>
          </w:rPr>
          <w:tab/>
        </w:r>
        <w:r w:rsidR="00242C54">
          <w:rPr>
            <w:noProof/>
            <w:webHidden/>
          </w:rPr>
          <w:fldChar w:fldCharType="begin"/>
        </w:r>
        <w:r w:rsidR="00242C54">
          <w:rPr>
            <w:noProof/>
            <w:webHidden/>
          </w:rPr>
          <w:instrText xml:space="preserve"> PAGEREF _Toc3986431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2" w:history="1">
        <w:r w:rsidR="00242C54" w:rsidRPr="00C36C3D">
          <w:rPr>
            <w:rStyle w:val="a9"/>
            <w:noProof/>
          </w:rPr>
          <w:t>8.9</w:t>
        </w:r>
        <w:r w:rsidR="00242C54" w:rsidRPr="00C36C3D">
          <w:rPr>
            <w:rStyle w:val="a9"/>
            <w:noProof/>
          </w:rPr>
          <w:t>期末按公允价值占基金资产净值比例大小排序的前五名权证投资明细</w:t>
        </w:r>
        <w:r w:rsidR="00242C54">
          <w:rPr>
            <w:noProof/>
            <w:webHidden/>
          </w:rPr>
          <w:tab/>
        </w:r>
        <w:r w:rsidR="00242C54">
          <w:rPr>
            <w:noProof/>
            <w:webHidden/>
          </w:rPr>
          <w:fldChar w:fldCharType="begin"/>
        </w:r>
        <w:r w:rsidR="00242C54">
          <w:rPr>
            <w:noProof/>
            <w:webHidden/>
          </w:rPr>
          <w:instrText xml:space="preserve"> PAGEREF _Toc3986432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3" w:history="1">
        <w:r w:rsidR="00242C54" w:rsidRPr="00C36C3D">
          <w:rPr>
            <w:rStyle w:val="a9"/>
            <w:noProof/>
          </w:rPr>
          <w:t xml:space="preserve">8.10 </w:t>
        </w:r>
        <w:r w:rsidR="00242C54" w:rsidRPr="00C36C3D">
          <w:rPr>
            <w:rStyle w:val="a9"/>
            <w:noProof/>
          </w:rPr>
          <w:t>报告期末本基金投资的股指期货交易情况说明</w:t>
        </w:r>
        <w:r w:rsidR="00242C54">
          <w:rPr>
            <w:noProof/>
            <w:webHidden/>
          </w:rPr>
          <w:tab/>
        </w:r>
        <w:r w:rsidR="00242C54">
          <w:rPr>
            <w:noProof/>
            <w:webHidden/>
          </w:rPr>
          <w:fldChar w:fldCharType="begin"/>
        </w:r>
        <w:r w:rsidR="00242C54">
          <w:rPr>
            <w:noProof/>
            <w:webHidden/>
          </w:rPr>
          <w:instrText xml:space="preserve"> PAGEREF _Toc3986433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4" w:history="1">
        <w:r w:rsidR="00242C54" w:rsidRPr="00C36C3D">
          <w:rPr>
            <w:rStyle w:val="a9"/>
            <w:noProof/>
          </w:rPr>
          <w:t>8.11</w:t>
        </w:r>
        <w:r w:rsidR="00242C54" w:rsidRPr="00C36C3D">
          <w:rPr>
            <w:rStyle w:val="a9"/>
            <w:noProof/>
          </w:rPr>
          <w:t>报告期末本基金投资的国债期货交易情况说明</w:t>
        </w:r>
        <w:r w:rsidR="00242C54">
          <w:rPr>
            <w:noProof/>
            <w:webHidden/>
          </w:rPr>
          <w:tab/>
        </w:r>
        <w:r w:rsidR="00242C54">
          <w:rPr>
            <w:noProof/>
            <w:webHidden/>
          </w:rPr>
          <w:fldChar w:fldCharType="begin"/>
        </w:r>
        <w:r w:rsidR="00242C54">
          <w:rPr>
            <w:noProof/>
            <w:webHidden/>
          </w:rPr>
          <w:instrText xml:space="preserve"> PAGEREF _Toc3986434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35" w:history="1">
        <w:r w:rsidR="00242C54" w:rsidRPr="00C36C3D">
          <w:rPr>
            <w:rStyle w:val="a9"/>
            <w:noProof/>
          </w:rPr>
          <w:t xml:space="preserve">8.12 </w:t>
        </w:r>
        <w:r w:rsidR="00242C54" w:rsidRPr="00C36C3D">
          <w:rPr>
            <w:rStyle w:val="a9"/>
            <w:noProof/>
          </w:rPr>
          <w:t>投资组合报告附注</w:t>
        </w:r>
        <w:r w:rsidR="00242C54">
          <w:rPr>
            <w:noProof/>
            <w:webHidden/>
          </w:rPr>
          <w:tab/>
        </w:r>
        <w:r w:rsidR="00242C54">
          <w:rPr>
            <w:noProof/>
            <w:webHidden/>
          </w:rPr>
          <w:fldChar w:fldCharType="begin"/>
        </w:r>
        <w:r w:rsidR="00242C54">
          <w:rPr>
            <w:noProof/>
            <w:webHidden/>
          </w:rPr>
          <w:instrText xml:space="preserve"> PAGEREF _Toc3986435 \h </w:instrText>
        </w:r>
        <w:r w:rsidR="00242C54">
          <w:rPr>
            <w:noProof/>
            <w:webHidden/>
          </w:rPr>
        </w:r>
        <w:r w:rsidR="00242C54">
          <w:rPr>
            <w:noProof/>
            <w:webHidden/>
          </w:rPr>
          <w:fldChar w:fldCharType="separate"/>
        </w:r>
        <w:r w:rsidR="002C2C21">
          <w:rPr>
            <w:noProof/>
            <w:webHidden/>
          </w:rPr>
          <w:t>52</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40" w:history="1">
        <w:r w:rsidR="00242C54" w:rsidRPr="00C36C3D">
          <w:rPr>
            <w:rStyle w:val="a9"/>
            <w:b/>
            <w:noProof/>
          </w:rPr>
          <w:t>§9</w:t>
        </w:r>
        <w:r w:rsidR="00242C54" w:rsidRPr="00C36C3D">
          <w:rPr>
            <w:rStyle w:val="a9"/>
            <w:b/>
            <w:noProof/>
          </w:rPr>
          <w:t>基金份额持有人信息</w:t>
        </w:r>
        <w:r w:rsidR="00242C54">
          <w:rPr>
            <w:noProof/>
            <w:webHidden/>
          </w:rPr>
          <w:tab/>
        </w:r>
        <w:r w:rsidR="00242C54">
          <w:rPr>
            <w:noProof/>
            <w:webHidden/>
          </w:rPr>
          <w:fldChar w:fldCharType="begin"/>
        </w:r>
        <w:r w:rsidR="00242C54">
          <w:rPr>
            <w:noProof/>
            <w:webHidden/>
          </w:rPr>
          <w:instrText xml:space="preserve"> PAGEREF _Toc3986440 \h </w:instrText>
        </w:r>
        <w:r w:rsidR="00242C54">
          <w:rPr>
            <w:noProof/>
            <w:webHidden/>
          </w:rPr>
        </w:r>
        <w:r w:rsidR="00242C54">
          <w:rPr>
            <w:noProof/>
            <w:webHidden/>
          </w:rPr>
          <w:fldChar w:fldCharType="separate"/>
        </w:r>
        <w:r w:rsidR="002C2C21">
          <w:rPr>
            <w:noProof/>
            <w:webHidden/>
          </w:rPr>
          <w:t>53</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1" w:history="1">
        <w:r w:rsidR="00242C54" w:rsidRPr="00C36C3D">
          <w:rPr>
            <w:rStyle w:val="a9"/>
            <w:noProof/>
          </w:rPr>
          <w:t xml:space="preserve">9.1 </w:t>
        </w:r>
        <w:r w:rsidR="00242C54" w:rsidRPr="00C36C3D">
          <w:rPr>
            <w:rStyle w:val="a9"/>
            <w:noProof/>
          </w:rPr>
          <w:t>期末基金份额持有人户数及持有人结构</w:t>
        </w:r>
        <w:r w:rsidR="00242C54">
          <w:rPr>
            <w:noProof/>
            <w:webHidden/>
          </w:rPr>
          <w:tab/>
        </w:r>
        <w:r w:rsidR="00242C54">
          <w:rPr>
            <w:noProof/>
            <w:webHidden/>
          </w:rPr>
          <w:fldChar w:fldCharType="begin"/>
        </w:r>
        <w:r w:rsidR="00242C54">
          <w:rPr>
            <w:noProof/>
            <w:webHidden/>
          </w:rPr>
          <w:instrText xml:space="preserve"> PAGEREF _Toc3986441 \h </w:instrText>
        </w:r>
        <w:r w:rsidR="00242C54">
          <w:rPr>
            <w:noProof/>
            <w:webHidden/>
          </w:rPr>
        </w:r>
        <w:r w:rsidR="00242C54">
          <w:rPr>
            <w:noProof/>
            <w:webHidden/>
          </w:rPr>
          <w:fldChar w:fldCharType="separate"/>
        </w:r>
        <w:r w:rsidR="002C2C21">
          <w:rPr>
            <w:noProof/>
            <w:webHidden/>
          </w:rPr>
          <w:t>53</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2" w:history="1">
        <w:r w:rsidR="00242C54" w:rsidRPr="00C36C3D">
          <w:rPr>
            <w:rStyle w:val="a9"/>
            <w:noProof/>
          </w:rPr>
          <w:t>9.2</w:t>
        </w:r>
        <w:r w:rsidR="00242C54" w:rsidRPr="00C36C3D">
          <w:rPr>
            <w:rStyle w:val="a9"/>
            <w:noProof/>
          </w:rPr>
          <w:t>期末基金管理人的从业人员持有本基金的情况</w:t>
        </w:r>
        <w:r w:rsidR="00242C54">
          <w:rPr>
            <w:noProof/>
            <w:webHidden/>
          </w:rPr>
          <w:tab/>
        </w:r>
        <w:r w:rsidR="00242C54">
          <w:rPr>
            <w:noProof/>
            <w:webHidden/>
          </w:rPr>
          <w:fldChar w:fldCharType="begin"/>
        </w:r>
        <w:r w:rsidR="00242C54">
          <w:rPr>
            <w:noProof/>
            <w:webHidden/>
          </w:rPr>
          <w:instrText xml:space="preserve"> PAGEREF _Toc3986442 \h </w:instrText>
        </w:r>
        <w:r w:rsidR="00242C54">
          <w:rPr>
            <w:noProof/>
            <w:webHidden/>
          </w:rPr>
        </w:r>
        <w:r w:rsidR="00242C54">
          <w:rPr>
            <w:noProof/>
            <w:webHidden/>
          </w:rPr>
          <w:fldChar w:fldCharType="separate"/>
        </w:r>
        <w:r w:rsidR="002C2C21">
          <w:rPr>
            <w:noProof/>
            <w:webHidden/>
          </w:rPr>
          <w:t>54</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3" w:history="1">
        <w:r w:rsidR="00242C54" w:rsidRPr="00C36C3D">
          <w:rPr>
            <w:rStyle w:val="a9"/>
            <w:noProof/>
          </w:rPr>
          <w:t>9.3</w:t>
        </w:r>
        <w:r w:rsidR="00242C54" w:rsidRPr="00C36C3D">
          <w:rPr>
            <w:rStyle w:val="a9"/>
            <w:noProof/>
          </w:rPr>
          <w:t>期末基金管理人的从业人员持有本开放式基金份额总量区间的情况</w:t>
        </w:r>
        <w:r w:rsidR="00242C54">
          <w:rPr>
            <w:noProof/>
            <w:webHidden/>
          </w:rPr>
          <w:tab/>
        </w:r>
        <w:r w:rsidR="00242C54">
          <w:rPr>
            <w:noProof/>
            <w:webHidden/>
          </w:rPr>
          <w:fldChar w:fldCharType="begin"/>
        </w:r>
        <w:r w:rsidR="00242C54">
          <w:rPr>
            <w:noProof/>
            <w:webHidden/>
          </w:rPr>
          <w:instrText xml:space="preserve"> PAGEREF _Toc3986443 \h </w:instrText>
        </w:r>
        <w:r w:rsidR="00242C54">
          <w:rPr>
            <w:noProof/>
            <w:webHidden/>
          </w:rPr>
        </w:r>
        <w:r w:rsidR="00242C54">
          <w:rPr>
            <w:noProof/>
            <w:webHidden/>
          </w:rPr>
          <w:fldChar w:fldCharType="separate"/>
        </w:r>
        <w:r w:rsidR="002C2C21">
          <w:rPr>
            <w:noProof/>
            <w:webHidden/>
          </w:rPr>
          <w:t>54</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44" w:history="1">
        <w:r w:rsidR="00242C54" w:rsidRPr="00C36C3D">
          <w:rPr>
            <w:rStyle w:val="a9"/>
            <w:b/>
            <w:bCs/>
            <w:noProof/>
          </w:rPr>
          <w:t>§10</w:t>
        </w:r>
        <w:r w:rsidR="00242C54" w:rsidRPr="00C36C3D">
          <w:rPr>
            <w:rStyle w:val="a9"/>
            <w:b/>
            <w:bCs/>
            <w:noProof/>
          </w:rPr>
          <w:t>开放式基金份额变动</w:t>
        </w:r>
        <w:r w:rsidR="00242C54">
          <w:rPr>
            <w:noProof/>
            <w:webHidden/>
          </w:rPr>
          <w:tab/>
        </w:r>
        <w:r w:rsidR="00242C54">
          <w:rPr>
            <w:noProof/>
            <w:webHidden/>
          </w:rPr>
          <w:fldChar w:fldCharType="begin"/>
        </w:r>
        <w:r w:rsidR="00242C54">
          <w:rPr>
            <w:noProof/>
            <w:webHidden/>
          </w:rPr>
          <w:instrText xml:space="preserve"> PAGEREF _Toc3986444 \h </w:instrText>
        </w:r>
        <w:r w:rsidR="00242C54">
          <w:rPr>
            <w:noProof/>
            <w:webHidden/>
          </w:rPr>
        </w:r>
        <w:r w:rsidR="00242C54">
          <w:rPr>
            <w:noProof/>
            <w:webHidden/>
          </w:rPr>
          <w:fldChar w:fldCharType="separate"/>
        </w:r>
        <w:r w:rsidR="002C2C21">
          <w:rPr>
            <w:noProof/>
            <w:webHidden/>
          </w:rPr>
          <w:t>54</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45" w:history="1">
        <w:r w:rsidR="00242C54" w:rsidRPr="00C36C3D">
          <w:rPr>
            <w:rStyle w:val="a9"/>
            <w:b/>
            <w:bCs/>
            <w:noProof/>
          </w:rPr>
          <w:t>§11</w:t>
        </w:r>
        <w:r w:rsidR="00242C54" w:rsidRPr="00C36C3D">
          <w:rPr>
            <w:rStyle w:val="a9"/>
            <w:b/>
            <w:bCs/>
            <w:noProof/>
          </w:rPr>
          <w:t>重大事件揭示</w:t>
        </w:r>
        <w:r w:rsidR="00242C54">
          <w:rPr>
            <w:noProof/>
            <w:webHidden/>
          </w:rPr>
          <w:tab/>
        </w:r>
        <w:r w:rsidR="00242C54">
          <w:rPr>
            <w:noProof/>
            <w:webHidden/>
          </w:rPr>
          <w:fldChar w:fldCharType="begin"/>
        </w:r>
        <w:r w:rsidR="00242C54">
          <w:rPr>
            <w:noProof/>
            <w:webHidden/>
          </w:rPr>
          <w:instrText xml:space="preserve"> PAGEREF _Toc3986445 \h </w:instrText>
        </w:r>
        <w:r w:rsidR="00242C54">
          <w:rPr>
            <w:noProof/>
            <w:webHidden/>
          </w:rPr>
        </w:r>
        <w:r w:rsidR="00242C54">
          <w:rPr>
            <w:noProof/>
            <w:webHidden/>
          </w:rPr>
          <w:fldChar w:fldCharType="separate"/>
        </w:r>
        <w:r w:rsidR="002C2C21">
          <w:rPr>
            <w:noProof/>
            <w:webHidden/>
          </w:rPr>
          <w:t>54</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6" w:history="1">
        <w:r w:rsidR="00242C54" w:rsidRPr="00C36C3D">
          <w:rPr>
            <w:rStyle w:val="a9"/>
            <w:noProof/>
          </w:rPr>
          <w:t>11.1</w:t>
        </w:r>
        <w:r w:rsidR="00242C54" w:rsidRPr="00C36C3D">
          <w:rPr>
            <w:rStyle w:val="a9"/>
            <w:noProof/>
          </w:rPr>
          <w:t>基金份额持有人大会决议</w:t>
        </w:r>
        <w:r w:rsidR="00242C54">
          <w:rPr>
            <w:noProof/>
            <w:webHidden/>
          </w:rPr>
          <w:tab/>
        </w:r>
        <w:r w:rsidR="00242C54">
          <w:rPr>
            <w:noProof/>
            <w:webHidden/>
          </w:rPr>
          <w:fldChar w:fldCharType="begin"/>
        </w:r>
        <w:r w:rsidR="00242C54">
          <w:rPr>
            <w:noProof/>
            <w:webHidden/>
          </w:rPr>
          <w:instrText xml:space="preserve"> PAGEREF _Toc3986446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7" w:history="1">
        <w:r w:rsidR="00242C54" w:rsidRPr="00C36C3D">
          <w:rPr>
            <w:rStyle w:val="a9"/>
            <w:noProof/>
          </w:rPr>
          <w:t xml:space="preserve">11.2 </w:t>
        </w:r>
        <w:r w:rsidR="00242C54" w:rsidRPr="00C36C3D">
          <w:rPr>
            <w:rStyle w:val="a9"/>
            <w:noProof/>
          </w:rPr>
          <w:t>基金管理人、基金托管人的专门基金托管部门的重大人事变动</w:t>
        </w:r>
        <w:r w:rsidR="00242C54">
          <w:rPr>
            <w:noProof/>
            <w:webHidden/>
          </w:rPr>
          <w:tab/>
        </w:r>
        <w:r w:rsidR="00242C54">
          <w:rPr>
            <w:noProof/>
            <w:webHidden/>
          </w:rPr>
          <w:fldChar w:fldCharType="begin"/>
        </w:r>
        <w:r w:rsidR="00242C54">
          <w:rPr>
            <w:noProof/>
            <w:webHidden/>
          </w:rPr>
          <w:instrText xml:space="preserve"> PAGEREF _Toc3986447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8" w:history="1">
        <w:r w:rsidR="00242C54" w:rsidRPr="00C36C3D">
          <w:rPr>
            <w:rStyle w:val="a9"/>
            <w:noProof/>
          </w:rPr>
          <w:t xml:space="preserve">11.3 </w:t>
        </w:r>
        <w:r w:rsidR="00242C54" w:rsidRPr="00C36C3D">
          <w:rPr>
            <w:rStyle w:val="a9"/>
            <w:noProof/>
          </w:rPr>
          <w:t>涉及基金管理人、基金财产、基金托管业务的诉讼</w:t>
        </w:r>
        <w:r w:rsidR="00242C54">
          <w:rPr>
            <w:noProof/>
            <w:webHidden/>
          </w:rPr>
          <w:tab/>
        </w:r>
        <w:r w:rsidR="00242C54">
          <w:rPr>
            <w:noProof/>
            <w:webHidden/>
          </w:rPr>
          <w:fldChar w:fldCharType="begin"/>
        </w:r>
        <w:r w:rsidR="00242C54">
          <w:rPr>
            <w:noProof/>
            <w:webHidden/>
          </w:rPr>
          <w:instrText xml:space="preserve"> PAGEREF _Toc3986448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49" w:history="1">
        <w:r w:rsidR="00242C54" w:rsidRPr="00C36C3D">
          <w:rPr>
            <w:rStyle w:val="a9"/>
            <w:noProof/>
          </w:rPr>
          <w:t xml:space="preserve">11.4 </w:t>
        </w:r>
        <w:r w:rsidR="00242C54" w:rsidRPr="00C36C3D">
          <w:rPr>
            <w:rStyle w:val="a9"/>
            <w:noProof/>
          </w:rPr>
          <w:t>基金投资策略的改变</w:t>
        </w:r>
        <w:r w:rsidR="00242C54">
          <w:rPr>
            <w:noProof/>
            <w:webHidden/>
          </w:rPr>
          <w:tab/>
        </w:r>
        <w:r w:rsidR="00242C54">
          <w:rPr>
            <w:noProof/>
            <w:webHidden/>
          </w:rPr>
          <w:fldChar w:fldCharType="begin"/>
        </w:r>
        <w:r w:rsidR="00242C54">
          <w:rPr>
            <w:noProof/>
            <w:webHidden/>
          </w:rPr>
          <w:instrText xml:space="preserve"> PAGEREF _Toc3986449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0" w:history="1">
        <w:r w:rsidR="00242C54" w:rsidRPr="00C36C3D">
          <w:rPr>
            <w:rStyle w:val="a9"/>
            <w:noProof/>
          </w:rPr>
          <w:t xml:space="preserve">11.5 </w:t>
        </w:r>
        <w:r w:rsidR="00242C54" w:rsidRPr="00C36C3D">
          <w:rPr>
            <w:rStyle w:val="a9"/>
            <w:noProof/>
          </w:rPr>
          <w:t>本报告期持有的基金发生的重大影响事件</w:t>
        </w:r>
        <w:r w:rsidR="00242C54">
          <w:rPr>
            <w:noProof/>
            <w:webHidden/>
          </w:rPr>
          <w:tab/>
        </w:r>
        <w:r w:rsidR="00242C54">
          <w:rPr>
            <w:noProof/>
            <w:webHidden/>
          </w:rPr>
          <w:fldChar w:fldCharType="begin"/>
        </w:r>
        <w:r w:rsidR="00242C54">
          <w:rPr>
            <w:noProof/>
            <w:webHidden/>
          </w:rPr>
          <w:instrText xml:space="preserve"> PAGEREF _Toc3986450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1" w:history="1">
        <w:r w:rsidR="00242C54" w:rsidRPr="00C36C3D">
          <w:rPr>
            <w:rStyle w:val="a9"/>
            <w:noProof/>
          </w:rPr>
          <w:t>11.6</w:t>
        </w:r>
        <w:r w:rsidR="00242C54" w:rsidRPr="00C36C3D">
          <w:rPr>
            <w:rStyle w:val="a9"/>
            <w:noProof/>
          </w:rPr>
          <w:t>为基金进行审计的会计师事务所情况</w:t>
        </w:r>
        <w:r w:rsidR="00242C54">
          <w:rPr>
            <w:noProof/>
            <w:webHidden/>
          </w:rPr>
          <w:tab/>
        </w:r>
        <w:r w:rsidR="00242C54">
          <w:rPr>
            <w:noProof/>
            <w:webHidden/>
          </w:rPr>
          <w:fldChar w:fldCharType="begin"/>
        </w:r>
        <w:r w:rsidR="00242C54">
          <w:rPr>
            <w:noProof/>
            <w:webHidden/>
          </w:rPr>
          <w:instrText xml:space="preserve"> PAGEREF _Toc3986451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2" w:history="1">
        <w:r w:rsidR="00242C54" w:rsidRPr="00C36C3D">
          <w:rPr>
            <w:rStyle w:val="a9"/>
            <w:noProof/>
          </w:rPr>
          <w:t xml:space="preserve">11.7 </w:t>
        </w:r>
        <w:r w:rsidR="00242C54" w:rsidRPr="00C36C3D">
          <w:rPr>
            <w:rStyle w:val="a9"/>
            <w:noProof/>
          </w:rPr>
          <w:t>管理人、托管人及其高级管理人员受稽查或处罚等情况</w:t>
        </w:r>
        <w:r w:rsidR="00242C54">
          <w:rPr>
            <w:noProof/>
            <w:webHidden/>
          </w:rPr>
          <w:tab/>
        </w:r>
        <w:r w:rsidR="00242C54">
          <w:rPr>
            <w:noProof/>
            <w:webHidden/>
          </w:rPr>
          <w:fldChar w:fldCharType="begin"/>
        </w:r>
        <w:r w:rsidR="00242C54">
          <w:rPr>
            <w:noProof/>
            <w:webHidden/>
          </w:rPr>
          <w:instrText xml:space="preserve"> PAGEREF _Toc3986452 \h </w:instrText>
        </w:r>
        <w:r w:rsidR="00242C54">
          <w:rPr>
            <w:noProof/>
            <w:webHidden/>
          </w:rPr>
        </w:r>
        <w:r w:rsidR="00242C54">
          <w:rPr>
            <w:noProof/>
            <w:webHidden/>
          </w:rPr>
          <w:fldChar w:fldCharType="separate"/>
        </w:r>
        <w:r w:rsidR="002C2C21">
          <w:rPr>
            <w:noProof/>
            <w:webHidden/>
          </w:rPr>
          <w:t>55</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3" w:history="1">
        <w:r w:rsidR="00242C54" w:rsidRPr="00C36C3D">
          <w:rPr>
            <w:rStyle w:val="a9"/>
            <w:noProof/>
          </w:rPr>
          <w:t xml:space="preserve">11.8 </w:t>
        </w:r>
        <w:r w:rsidR="00242C54" w:rsidRPr="00C36C3D">
          <w:rPr>
            <w:rStyle w:val="a9"/>
            <w:noProof/>
          </w:rPr>
          <w:t>基金租用证券公司交易单元的有关情况</w:t>
        </w:r>
        <w:r w:rsidR="00242C54">
          <w:rPr>
            <w:noProof/>
            <w:webHidden/>
          </w:rPr>
          <w:tab/>
        </w:r>
        <w:r w:rsidR="00242C54">
          <w:rPr>
            <w:noProof/>
            <w:webHidden/>
          </w:rPr>
          <w:fldChar w:fldCharType="begin"/>
        </w:r>
        <w:r w:rsidR="00242C54">
          <w:rPr>
            <w:noProof/>
            <w:webHidden/>
          </w:rPr>
          <w:instrText xml:space="preserve"> PAGEREF _Toc3986453 \h </w:instrText>
        </w:r>
        <w:r w:rsidR="00242C54">
          <w:rPr>
            <w:noProof/>
            <w:webHidden/>
          </w:rPr>
        </w:r>
        <w:r w:rsidR="00242C54">
          <w:rPr>
            <w:noProof/>
            <w:webHidden/>
          </w:rPr>
          <w:fldChar w:fldCharType="separate"/>
        </w:r>
        <w:r w:rsidR="002C2C21">
          <w:rPr>
            <w:noProof/>
            <w:webHidden/>
          </w:rPr>
          <w:t>56</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4" w:history="1">
        <w:r w:rsidR="00242C54" w:rsidRPr="00C36C3D">
          <w:rPr>
            <w:rStyle w:val="a9"/>
            <w:noProof/>
          </w:rPr>
          <w:t>11.9</w:t>
        </w:r>
        <w:r w:rsidR="00242C54" w:rsidRPr="00C36C3D">
          <w:rPr>
            <w:rStyle w:val="a9"/>
            <w:noProof/>
          </w:rPr>
          <w:t>其他重大事件</w:t>
        </w:r>
        <w:r w:rsidR="00242C54">
          <w:rPr>
            <w:noProof/>
            <w:webHidden/>
          </w:rPr>
          <w:tab/>
        </w:r>
        <w:r w:rsidR="00242C54">
          <w:rPr>
            <w:noProof/>
            <w:webHidden/>
          </w:rPr>
          <w:fldChar w:fldCharType="begin"/>
        </w:r>
        <w:r w:rsidR="00242C54">
          <w:rPr>
            <w:noProof/>
            <w:webHidden/>
          </w:rPr>
          <w:instrText xml:space="preserve"> PAGEREF _Toc3986454 \h </w:instrText>
        </w:r>
        <w:r w:rsidR="00242C54">
          <w:rPr>
            <w:noProof/>
            <w:webHidden/>
          </w:rPr>
        </w:r>
        <w:r w:rsidR="00242C54">
          <w:rPr>
            <w:noProof/>
            <w:webHidden/>
          </w:rPr>
          <w:fldChar w:fldCharType="separate"/>
        </w:r>
        <w:r w:rsidR="002C2C21">
          <w:rPr>
            <w:noProof/>
            <w:webHidden/>
          </w:rPr>
          <w:t>57</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55" w:history="1">
        <w:r w:rsidR="00242C54" w:rsidRPr="00C36C3D">
          <w:rPr>
            <w:rStyle w:val="a9"/>
            <w:b/>
            <w:bCs/>
            <w:noProof/>
          </w:rPr>
          <w:t xml:space="preserve">12  </w:t>
        </w:r>
        <w:r w:rsidR="00242C54" w:rsidRPr="00C36C3D">
          <w:rPr>
            <w:rStyle w:val="a9"/>
            <w:b/>
            <w:bCs/>
            <w:noProof/>
          </w:rPr>
          <w:t>影响投资者决策的其他重要信息</w:t>
        </w:r>
        <w:r w:rsidR="00242C54">
          <w:rPr>
            <w:noProof/>
            <w:webHidden/>
          </w:rPr>
          <w:tab/>
        </w:r>
        <w:r w:rsidR="00242C54">
          <w:rPr>
            <w:noProof/>
            <w:webHidden/>
          </w:rPr>
          <w:fldChar w:fldCharType="begin"/>
        </w:r>
        <w:r w:rsidR="00242C54">
          <w:rPr>
            <w:noProof/>
            <w:webHidden/>
          </w:rPr>
          <w:instrText xml:space="preserve"> PAGEREF _Toc3986455 \h </w:instrText>
        </w:r>
        <w:r w:rsidR="00242C54">
          <w:rPr>
            <w:noProof/>
            <w:webHidden/>
          </w:rPr>
        </w:r>
        <w:r w:rsidR="00242C54">
          <w:rPr>
            <w:noProof/>
            <w:webHidden/>
          </w:rPr>
          <w:fldChar w:fldCharType="separate"/>
        </w:r>
        <w:r w:rsidR="002C2C21">
          <w:rPr>
            <w:noProof/>
            <w:webHidden/>
          </w:rPr>
          <w:t>60</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6" w:history="1">
        <w:r w:rsidR="00242C54" w:rsidRPr="00C36C3D">
          <w:rPr>
            <w:rStyle w:val="a9"/>
            <w:rFonts w:ascii="宋体" w:hAnsi="宋体"/>
            <w:noProof/>
          </w:rPr>
          <w:t>12.1 影响投资者决策的其他重要信息</w:t>
        </w:r>
        <w:r w:rsidR="00242C54">
          <w:rPr>
            <w:noProof/>
            <w:webHidden/>
          </w:rPr>
          <w:tab/>
        </w:r>
        <w:r w:rsidR="00242C54">
          <w:rPr>
            <w:noProof/>
            <w:webHidden/>
          </w:rPr>
          <w:fldChar w:fldCharType="begin"/>
        </w:r>
        <w:r w:rsidR="00242C54">
          <w:rPr>
            <w:noProof/>
            <w:webHidden/>
          </w:rPr>
          <w:instrText xml:space="preserve"> PAGEREF _Toc3986456 \h </w:instrText>
        </w:r>
        <w:r w:rsidR="00242C54">
          <w:rPr>
            <w:noProof/>
            <w:webHidden/>
          </w:rPr>
        </w:r>
        <w:r w:rsidR="00242C54">
          <w:rPr>
            <w:noProof/>
            <w:webHidden/>
          </w:rPr>
          <w:fldChar w:fldCharType="separate"/>
        </w:r>
        <w:r w:rsidR="002C2C21">
          <w:rPr>
            <w:noProof/>
            <w:webHidden/>
          </w:rPr>
          <w:t>60</w:t>
        </w:r>
        <w:r w:rsidR="00242C54">
          <w:rPr>
            <w:noProof/>
            <w:webHidden/>
          </w:rPr>
          <w:fldChar w:fldCharType="end"/>
        </w:r>
      </w:hyperlink>
    </w:p>
    <w:p w:rsidR="00242C54" w:rsidRDefault="002F64C9">
      <w:pPr>
        <w:pStyle w:val="11"/>
        <w:rPr>
          <w:rFonts w:asciiTheme="minorHAnsi" w:eastAsiaTheme="minorEastAsia" w:hAnsiTheme="minorHAnsi" w:cstheme="minorBidi"/>
          <w:noProof/>
          <w:szCs w:val="22"/>
        </w:rPr>
      </w:pPr>
      <w:hyperlink w:anchor="_Toc3986457" w:history="1">
        <w:r w:rsidR="00242C54" w:rsidRPr="00C36C3D">
          <w:rPr>
            <w:rStyle w:val="a9"/>
            <w:b/>
            <w:bCs/>
            <w:noProof/>
          </w:rPr>
          <w:t>§13</w:t>
        </w:r>
        <w:r w:rsidR="00242C54" w:rsidRPr="00C36C3D">
          <w:rPr>
            <w:rStyle w:val="a9"/>
            <w:b/>
            <w:bCs/>
            <w:noProof/>
          </w:rPr>
          <w:t>备查文件目录</w:t>
        </w:r>
        <w:r w:rsidR="00242C54">
          <w:rPr>
            <w:noProof/>
            <w:webHidden/>
          </w:rPr>
          <w:tab/>
        </w:r>
        <w:r w:rsidR="00242C54">
          <w:rPr>
            <w:noProof/>
            <w:webHidden/>
          </w:rPr>
          <w:fldChar w:fldCharType="begin"/>
        </w:r>
        <w:r w:rsidR="00242C54">
          <w:rPr>
            <w:noProof/>
            <w:webHidden/>
          </w:rPr>
          <w:instrText xml:space="preserve"> PAGEREF _Toc3986457 \h </w:instrText>
        </w:r>
        <w:r w:rsidR="00242C54">
          <w:rPr>
            <w:noProof/>
            <w:webHidden/>
          </w:rPr>
        </w:r>
        <w:r w:rsidR="00242C54">
          <w:rPr>
            <w:noProof/>
            <w:webHidden/>
          </w:rPr>
          <w:fldChar w:fldCharType="separate"/>
        </w:r>
        <w:r w:rsidR="002C2C21">
          <w:rPr>
            <w:noProof/>
            <w:webHidden/>
          </w:rPr>
          <w:t>61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8" w:history="1">
        <w:r w:rsidR="00242C54" w:rsidRPr="00C36C3D">
          <w:rPr>
            <w:rStyle w:val="a9"/>
            <w:rFonts w:ascii="宋体" w:hAnsi="宋体"/>
            <w:noProof/>
          </w:rPr>
          <w:t>13.1 备查文件目录</w:t>
        </w:r>
        <w:r w:rsidR="00242C54">
          <w:rPr>
            <w:noProof/>
            <w:webHidden/>
          </w:rPr>
          <w:tab/>
        </w:r>
        <w:r w:rsidR="00242C54">
          <w:rPr>
            <w:noProof/>
            <w:webHidden/>
          </w:rPr>
          <w:fldChar w:fldCharType="begin"/>
        </w:r>
        <w:r w:rsidR="00242C54">
          <w:rPr>
            <w:noProof/>
            <w:webHidden/>
          </w:rPr>
          <w:instrText xml:space="preserve"> PAGEREF _Toc3986458 \h </w:instrText>
        </w:r>
        <w:r w:rsidR="00242C54">
          <w:rPr>
            <w:noProof/>
            <w:webHidden/>
          </w:rPr>
        </w:r>
        <w:r w:rsidR="00242C54">
          <w:rPr>
            <w:noProof/>
            <w:webHidden/>
          </w:rPr>
          <w:fldChar w:fldCharType="separate"/>
        </w:r>
        <w:r w:rsidR="002C2C21">
          <w:rPr>
            <w:noProof/>
            <w:webHidden/>
          </w:rPr>
          <w:t>61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59" w:history="1">
        <w:r w:rsidR="00242C54" w:rsidRPr="00C36C3D">
          <w:rPr>
            <w:rStyle w:val="a9"/>
            <w:noProof/>
          </w:rPr>
          <w:t>13.2</w:t>
        </w:r>
        <w:r w:rsidR="00242C54" w:rsidRPr="00C36C3D">
          <w:rPr>
            <w:rStyle w:val="a9"/>
            <w:noProof/>
          </w:rPr>
          <w:t>存放地点</w:t>
        </w:r>
        <w:r w:rsidR="00242C54">
          <w:rPr>
            <w:noProof/>
            <w:webHidden/>
          </w:rPr>
          <w:tab/>
        </w:r>
        <w:r w:rsidR="00242C54">
          <w:rPr>
            <w:noProof/>
            <w:webHidden/>
          </w:rPr>
          <w:fldChar w:fldCharType="begin"/>
        </w:r>
        <w:r w:rsidR="00242C54">
          <w:rPr>
            <w:noProof/>
            <w:webHidden/>
          </w:rPr>
          <w:instrText xml:space="preserve"> PAGEREF _Toc3986459 \h </w:instrText>
        </w:r>
        <w:r w:rsidR="00242C54">
          <w:rPr>
            <w:noProof/>
            <w:webHidden/>
          </w:rPr>
        </w:r>
        <w:r w:rsidR="00242C54">
          <w:rPr>
            <w:noProof/>
            <w:webHidden/>
          </w:rPr>
          <w:fldChar w:fldCharType="separate"/>
        </w:r>
        <w:r w:rsidR="002C2C21">
          <w:rPr>
            <w:noProof/>
            <w:webHidden/>
          </w:rPr>
          <w:t>61</w:t>
        </w:r>
        <w:r w:rsidR="00242C54">
          <w:rPr>
            <w:noProof/>
            <w:webHidden/>
          </w:rPr>
          <w:fldChar w:fldCharType="end"/>
        </w:r>
      </w:hyperlink>
    </w:p>
    <w:p w:rsidR="00242C54" w:rsidRDefault="002F64C9">
      <w:pPr>
        <w:pStyle w:val="22"/>
        <w:rPr>
          <w:rFonts w:asciiTheme="minorHAnsi" w:eastAsiaTheme="minorEastAsia" w:hAnsiTheme="minorHAnsi" w:cstheme="minorBidi"/>
          <w:noProof/>
          <w:kern w:val="2"/>
          <w:szCs w:val="22"/>
        </w:rPr>
      </w:pPr>
      <w:hyperlink w:anchor="_Toc3986460" w:history="1">
        <w:r w:rsidR="00242C54" w:rsidRPr="00C36C3D">
          <w:rPr>
            <w:rStyle w:val="a9"/>
            <w:noProof/>
          </w:rPr>
          <w:t>13.3</w:t>
        </w:r>
        <w:r w:rsidR="00242C54" w:rsidRPr="00C36C3D">
          <w:rPr>
            <w:rStyle w:val="a9"/>
            <w:noProof/>
          </w:rPr>
          <w:t>查阅方式</w:t>
        </w:r>
        <w:r w:rsidR="00242C54">
          <w:rPr>
            <w:noProof/>
            <w:webHidden/>
          </w:rPr>
          <w:tab/>
        </w:r>
        <w:r w:rsidR="00242C54">
          <w:rPr>
            <w:noProof/>
            <w:webHidden/>
          </w:rPr>
          <w:fldChar w:fldCharType="begin"/>
        </w:r>
        <w:r w:rsidR="00242C54">
          <w:rPr>
            <w:noProof/>
            <w:webHidden/>
          </w:rPr>
          <w:instrText xml:space="preserve"> PAGEREF _Toc3986460 \h </w:instrText>
        </w:r>
        <w:r w:rsidR="00242C54">
          <w:rPr>
            <w:noProof/>
            <w:webHidden/>
          </w:rPr>
        </w:r>
        <w:r w:rsidR="00242C54">
          <w:rPr>
            <w:noProof/>
            <w:webHidden/>
          </w:rPr>
          <w:fldChar w:fldCharType="separate"/>
        </w:r>
        <w:r w:rsidR="002C2C21">
          <w:rPr>
            <w:noProof/>
            <w:webHidden/>
          </w:rPr>
          <w:t>61</w:t>
        </w:r>
        <w:r w:rsidR="00242C54">
          <w:rPr>
            <w:noProof/>
            <w:webHidden/>
          </w:rPr>
          <w:fldChar w:fldCharType="end"/>
        </w:r>
      </w:hyperlink>
    </w:p>
    <w:p w:rsidR="001A59F9" w:rsidRPr="005B4332" w:rsidRDefault="0083403E"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D055E3">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986153"/>
      <w:bookmarkStart w:id="13" w:name="_Toc398630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0"/>
      <w:bookmarkEnd w:id="11"/>
      <w:bookmarkEnd w:id="12"/>
      <w:bookmarkEnd w:id="13"/>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4" w:name="_Toc361324845"/>
      <w:bookmarkStart w:id="15" w:name="_Toc3986154"/>
      <w:bookmarkStart w:id="16" w:name="_Toc398630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交银施罗德蓝筹混合型证券投资基金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交银蓝筹混合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2007</w:t>
            </w:r>
            <w:r w:rsidRPr="0038115A">
              <w:rPr>
                <w:sz w:val="24"/>
              </w:rPr>
              <w:t>年</w:t>
            </w:r>
            <w:r w:rsidRPr="0038115A">
              <w:rPr>
                <w:sz w:val="24"/>
              </w:rPr>
              <w:t>8</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2,518,263,733.85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46CC6" w:rsidRDefault="001A59F9" w:rsidP="00A46CC6">
      <w:pPr>
        <w:pStyle w:val="20"/>
        <w:spacing w:before="29" w:after="0" w:line="288" w:lineRule="auto"/>
        <w:rPr>
          <w:rFonts w:ascii="Times New Roman" w:hAnsi="Times New Roman"/>
          <w:kern w:val="0"/>
          <w:szCs w:val="24"/>
        </w:rPr>
      </w:pPr>
      <w:bookmarkStart w:id="17" w:name="_Toc361324846"/>
      <w:bookmarkStart w:id="18" w:name="_Toc3986155"/>
      <w:bookmarkStart w:id="19" w:name="_Toc3986310"/>
      <w:r w:rsidRPr="00A46CC6">
        <w:rPr>
          <w:rFonts w:ascii="Times New Roman" w:hAnsi="Times New Roman"/>
          <w:kern w:val="0"/>
          <w:szCs w:val="24"/>
        </w:rPr>
        <w:t xml:space="preserve">2.2 </w:t>
      </w:r>
      <w:r w:rsidRPr="00A46CC6">
        <w:rPr>
          <w:rFonts w:ascii="Times New Roman" w:hAnsi="Times New Roman" w:hint="eastAsia"/>
          <w:kern w:val="0"/>
          <w:szCs w:val="24"/>
        </w:rPr>
        <w:t>基金产品说明</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100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A46CC6" w:rsidRDefault="001A59F9" w:rsidP="00A46CC6">
      <w:pPr>
        <w:pStyle w:val="20"/>
        <w:spacing w:before="29" w:after="0" w:line="288" w:lineRule="auto"/>
        <w:rPr>
          <w:rFonts w:ascii="Times New Roman" w:hAnsi="Times New Roman"/>
          <w:kern w:val="0"/>
          <w:szCs w:val="24"/>
        </w:rPr>
      </w:pPr>
      <w:bookmarkStart w:id="20" w:name="_Toc225498247"/>
      <w:bookmarkStart w:id="21" w:name="_Toc361324847"/>
      <w:bookmarkStart w:id="22" w:name="_Toc3986156"/>
      <w:bookmarkStart w:id="23" w:name="_Toc3986311"/>
      <w:r w:rsidRPr="00A46CC6">
        <w:rPr>
          <w:rFonts w:ascii="Times New Roman" w:hAnsi="Times New Roman"/>
          <w:kern w:val="0"/>
          <w:szCs w:val="24"/>
        </w:rPr>
        <w:t xml:space="preserve">2.3 </w:t>
      </w:r>
      <w:r w:rsidRPr="00A46CC6">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D075CA" w:rsidRPr="0091212A" w:rsidTr="00BE3EBF">
        <w:tc>
          <w:tcPr>
            <w:tcW w:w="2552" w:type="dxa"/>
            <w:gridSpan w:val="2"/>
            <w:vAlign w:val="center"/>
          </w:tcPr>
          <w:p w:rsidR="00D075CA" w:rsidRPr="002A7419" w:rsidRDefault="00D075CA" w:rsidP="00D075CA">
            <w:pPr>
              <w:spacing w:before="29" w:line="288" w:lineRule="auto"/>
              <w:rPr>
                <w:sz w:val="24"/>
              </w:rPr>
            </w:pPr>
            <w:r w:rsidRPr="002A7419">
              <w:rPr>
                <w:rFonts w:hint="eastAsia"/>
                <w:sz w:val="24"/>
              </w:rPr>
              <w:t>注册地址</w:t>
            </w:r>
          </w:p>
        </w:tc>
        <w:tc>
          <w:tcPr>
            <w:tcW w:w="3118" w:type="dxa"/>
            <w:vAlign w:val="center"/>
          </w:tcPr>
          <w:p w:rsidR="00D075CA" w:rsidRDefault="00D075CA" w:rsidP="00D075CA">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D075CA" w:rsidRPr="002A7419" w:rsidRDefault="00D075CA" w:rsidP="00D075CA">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D075CA" w:rsidRPr="0091212A" w:rsidTr="00BE3EBF">
        <w:tc>
          <w:tcPr>
            <w:tcW w:w="2552" w:type="dxa"/>
            <w:gridSpan w:val="2"/>
            <w:vAlign w:val="center"/>
          </w:tcPr>
          <w:p w:rsidR="00D075CA" w:rsidRPr="002A7419" w:rsidRDefault="00D075CA" w:rsidP="00D075CA">
            <w:pPr>
              <w:spacing w:before="29" w:line="288" w:lineRule="auto"/>
              <w:rPr>
                <w:sz w:val="24"/>
              </w:rPr>
            </w:pPr>
            <w:r w:rsidRPr="002A7419">
              <w:rPr>
                <w:rFonts w:hint="eastAsia"/>
                <w:sz w:val="24"/>
              </w:rPr>
              <w:t>办公地址</w:t>
            </w:r>
          </w:p>
        </w:tc>
        <w:tc>
          <w:tcPr>
            <w:tcW w:w="3118" w:type="dxa"/>
            <w:vAlign w:val="center"/>
          </w:tcPr>
          <w:p w:rsidR="00D075CA" w:rsidRDefault="00D075CA" w:rsidP="00D075CA">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D075CA" w:rsidRPr="002A7419" w:rsidRDefault="00D075CA" w:rsidP="00D075CA">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D075CA" w:rsidRPr="0091212A" w:rsidTr="00BE3EBF">
        <w:tc>
          <w:tcPr>
            <w:tcW w:w="2552" w:type="dxa"/>
            <w:gridSpan w:val="2"/>
            <w:vAlign w:val="center"/>
          </w:tcPr>
          <w:p w:rsidR="00D075CA" w:rsidRPr="002A7419" w:rsidRDefault="00D075CA" w:rsidP="00D075CA">
            <w:pPr>
              <w:spacing w:before="29" w:line="288" w:lineRule="auto"/>
              <w:rPr>
                <w:sz w:val="24"/>
              </w:rPr>
            </w:pPr>
            <w:r w:rsidRPr="002A7419">
              <w:rPr>
                <w:rFonts w:hint="eastAsia"/>
                <w:sz w:val="24"/>
              </w:rPr>
              <w:t>邮政编码</w:t>
            </w:r>
          </w:p>
        </w:tc>
        <w:tc>
          <w:tcPr>
            <w:tcW w:w="3118" w:type="dxa"/>
            <w:vAlign w:val="center"/>
          </w:tcPr>
          <w:p w:rsidR="00D075CA" w:rsidRDefault="00D075CA" w:rsidP="00D075CA">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D075CA" w:rsidRPr="002A7419" w:rsidRDefault="00D075CA" w:rsidP="00D075CA">
            <w:pPr>
              <w:spacing w:before="29" w:line="288" w:lineRule="auto"/>
              <w:jc w:val="center"/>
              <w:rPr>
                <w:sz w:val="24"/>
              </w:rPr>
            </w:pPr>
            <w:r w:rsidRPr="002A7419">
              <w:rPr>
                <w:sz w:val="24"/>
              </w:rPr>
              <w:t>100033</w:t>
            </w:r>
          </w:p>
        </w:tc>
      </w:tr>
      <w:tr w:rsidR="00D075CA" w:rsidRPr="0091212A" w:rsidTr="00BE3EBF">
        <w:tc>
          <w:tcPr>
            <w:tcW w:w="2552" w:type="dxa"/>
            <w:gridSpan w:val="2"/>
            <w:vAlign w:val="center"/>
          </w:tcPr>
          <w:p w:rsidR="00D075CA" w:rsidRPr="002A7419" w:rsidRDefault="00D075CA" w:rsidP="00D075CA">
            <w:pPr>
              <w:spacing w:before="29" w:line="288" w:lineRule="auto"/>
              <w:rPr>
                <w:sz w:val="24"/>
              </w:rPr>
            </w:pPr>
            <w:r w:rsidRPr="002A7419">
              <w:rPr>
                <w:rFonts w:hint="eastAsia"/>
                <w:sz w:val="24"/>
              </w:rPr>
              <w:t>法定代表人</w:t>
            </w:r>
          </w:p>
        </w:tc>
        <w:tc>
          <w:tcPr>
            <w:tcW w:w="3118" w:type="dxa"/>
            <w:vAlign w:val="center"/>
          </w:tcPr>
          <w:p w:rsidR="00D075CA" w:rsidRDefault="00D075CA" w:rsidP="00D075CA">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D075CA" w:rsidRPr="002A7419" w:rsidRDefault="00D075CA" w:rsidP="00D075CA">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46CC6" w:rsidRDefault="001A59F9" w:rsidP="00A46CC6">
      <w:pPr>
        <w:pStyle w:val="20"/>
        <w:spacing w:before="29" w:after="0" w:line="288" w:lineRule="auto"/>
        <w:rPr>
          <w:rFonts w:ascii="Times New Roman" w:hAnsi="Times New Roman"/>
          <w:kern w:val="0"/>
          <w:szCs w:val="24"/>
        </w:rPr>
      </w:pPr>
      <w:bookmarkStart w:id="24" w:name="_Toc225498248"/>
      <w:bookmarkStart w:id="25" w:name="_Toc361324848"/>
      <w:bookmarkStart w:id="26" w:name="_Toc3986157"/>
      <w:bookmarkStart w:id="27" w:name="_Toc3986312"/>
      <w:r w:rsidRPr="00A46CC6">
        <w:rPr>
          <w:rFonts w:ascii="Times New Roman" w:hAnsi="Times New Roman"/>
          <w:kern w:val="0"/>
          <w:szCs w:val="24"/>
        </w:rPr>
        <w:t xml:space="preserve">2.4 </w:t>
      </w:r>
      <w:r w:rsidRPr="00A46CC6">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46CC6" w:rsidRDefault="001A59F9" w:rsidP="00A46CC6">
      <w:pPr>
        <w:pStyle w:val="20"/>
        <w:spacing w:before="29" w:after="0" w:line="288" w:lineRule="auto"/>
        <w:rPr>
          <w:rFonts w:ascii="Times New Roman" w:hAnsi="Times New Roman"/>
          <w:kern w:val="0"/>
          <w:szCs w:val="24"/>
        </w:rPr>
      </w:pPr>
      <w:bookmarkStart w:id="28" w:name="_Toc225498249"/>
      <w:bookmarkStart w:id="29" w:name="_Toc361324849"/>
      <w:bookmarkStart w:id="30" w:name="_Toc3986158"/>
      <w:bookmarkStart w:id="31" w:name="_Toc3986313"/>
      <w:r w:rsidRPr="00A46CC6">
        <w:rPr>
          <w:rFonts w:ascii="Times New Roman" w:hAnsi="Times New Roman"/>
          <w:kern w:val="0"/>
          <w:szCs w:val="24"/>
        </w:rPr>
        <w:t xml:space="preserve">2.5 </w:t>
      </w:r>
      <w:r w:rsidRPr="00A46CC6">
        <w:rPr>
          <w:rFonts w:ascii="Times New Roman" w:hAnsi="Times New Roman" w:hint="eastAsia"/>
          <w:kern w:val="0"/>
          <w:szCs w:val="24"/>
        </w:rPr>
        <w:t>其他相关资料</w:t>
      </w:r>
      <w:bookmarkEnd w:id="28"/>
      <w:bookmarkEnd w:id="29"/>
      <w:bookmarkEnd w:id="30"/>
      <w:bookmarkEnd w:id="3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32" w:name="_Toc225498250"/>
      <w:bookmarkStart w:id="33" w:name="_Toc361324850"/>
      <w:bookmarkStart w:id="34" w:name="_Toc3986159"/>
      <w:bookmarkStart w:id="35" w:name="_Toc398631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32"/>
      <w:r w:rsidRPr="000F7358">
        <w:rPr>
          <w:rFonts w:hint="eastAsia"/>
          <w:b/>
          <w:bCs/>
          <w:szCs w:val="24"/>
          <w:lang w:val="en-US"/>
        </w:rPr>
        <w:t>及利润分配情况</w:t>
      </w:r>
      <w:bookmarkEnd w:id="33"/>
      <w:bookmarkEnd w:id="34"/>
      <w:bookmarkEnd w:id="35"/>
    </w:p>
    <w:p w:rsidR="00A8283B" w:rsidRPr="00A8283B" w:rsidRDefault="00A8283B" w:rsidP="00A8283B"/>
    <w:p w:rsidR="001A59F9" w:rsidRPr="00C33252" w:rsidRDefault="001A59F9" w:rsidP="00C33252">
      <w:pPr>
        <w:pStyle w:val="20"/>
        <w:spacing w:before="29" w:after="0" w:line="288" w:lineRule="auto"/>
        <w:rPr>
          <w:rFonts w:ascii="Times New Roman" w:hAnsi="Times New Roman"/>
          <w:kern w:val="0"/>
          <w:szCs w:val="24"/>
        </w:rPr>
      </w:pPr>
      <w:bookmarkStart w:id="36" w:name="_Toc286996129"/>
      <w:bookmarkStart w:id="37" w:name="_Toc361324851"/>
      <w:bookmarkStart w:id="38" w:name="_Toc3986160"/>
      <w:bookmarkStart w:id="39" w:name="_Toc3986315"/>
      <w:r w:rsidRPr="00C33252">
        <w:rPr>
          <w:rFonts w:ascii="Times New Roman" w:hAnsi="Times New Roman"/>
          <w:kern w:val="0"/>
          <w:szCs w:val="24"/>
        </w:rPr>
        <w:t xml:space="preserve">3.1 </w:t>
      </w:r>
      <w:r w:rsidRPr="00C33252">
        <w:rPr>
          <w:rFonts w:ascii="Times New Roman" w:hAnsi="Times New Roman" w:hint="eastAsia"/>
          <w:kern w:val="0"/>
          <w:szCs w:val="24"/>
        </w:rPr>
        <w:t>主要会计数据和财务指标</w:t>
      </w:r>
      <w:bookmarkEnd w:id="36"/>
      <w:bookmarkEnd w:id="37"/>
      <w:bookmarkEnd w:id="38"/>
      <w:bookmarkEnd w:id="3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A46CC6" w:rsidTr="0069310C">
        <w:trPr>
          <w:trHeight w:val="487"/>
        </w:trPr>
        <w:tc>
          <w:tcPr>
            <w:tcW w:w="1203" w:type="pct"/>
            <w:vAlign w:val="center"/>
          </w:tcPr>
          <w:p w:rsidR="0040141B" w:rsidRPr="00A46CC6" w:rsidRDefault="0040141B" w:rsidP="0069310C">
            <w:pPr>
              <w:spacing w:before="29" w:line="288" w:lineRule="auto"/>
              <w:rPr>
                <w:rFonts w:ascii="宋体" w:hAnsi="宋体"/>
                <w:b/>
                <w:sz w:val="24"/>
              </w:rPr>
            </w:pPr>
            <w:r w:rsidRPr="00A46CC6">
              <w:rPr>
                <w:rFonts w:ascii="宋体" w:hAnsi="宋体"/>
                <w:b/>
                <w:sz w:val="24"/>
              </w:rPr>
              <w:t xml:space="preserve">3.1.1 </w:t>
            </w:r>
            <w:r w:rsidRPr="00A46CC6">
              <w:rPr>
                <w:rFonts w:ascii="宋体" w:hAnsi="宋体" w:hint="eastAsia"/>
                <w:b/>
                <w:sz w:val="24"/>
              </w:rPr>
              <w:t>期间数据和指标</w:t>
            </w:r>
          </w:p>
        </w:tc>
        <w:tc>
          <w:tcPr>
            <w:tcW w:w="1221" w:type="pct"/>
            <w:vAlign w:val="center"/>
          </w:tcPr>
          <w:p w:rsidR="0040141B" w:rsidRPr="00A46CC6" w:rsidRDefault="0040141B" w:rsidP="000F7358">
            <w:pPr>
              <w:spacing w:before="29" w:line="288" w:lineRule="auto"/>
              <w:jc w:val="center"/>
              <w:rPr>
                <w:rFonts w:ascii="宋体" w:hAnsi="宋体"/>
                <w:b/>
                <w:sz w:val="24"/>
              </w:rPr>
            </w:pPr>
            <w:r w:rsidRPr="00A46CC6">
              <w:rPr>
                <w:rFonts w:ascii="宋体" w:hAnsi="宋体"/>
                <w:b/>
                <w:sz w:val="24"/>
              </w:rPr>
              <w:t>2018年</w:t>
            </w:r>
          </w:p>
        </w:tc>
        <w:tc>
          <w:tcPr>
            <w:tcW w:w="1297" w:type="pct"/>
            <w:vAlign w:val="center"/>
          </w:tcPr>
          <w:p w:rsidR="0040141B" w:rsidRPr="00A46CC6" w:rsidRDefault="0040141B" w:rsidP="000F7358">
            <w:pPr>
              <w:spacing w:before="29" w:line="288" w:lineRule="auto"/>
              <w:jc w:val="center"/>
              <w:rPr>
                <w:rFonts w:ascii="宋体" w:hAnsi="宋体"/>
                <w:b/>
                <w:sz w:val="24"/>
              </w:rPr>
            </w:pPr>
            <w:r w:rsidRPr="00A46CC6">
              <w:rPr>
                <w:rFonts w:ascii="宋体" w:hAnsi="宋体"/>
                <w:b/>
                <w:sz w:val="24"/>
              </w:rPr>
              <w:t>2017年</w:t>
            </w:r>
          </w:p>
        </w:tc>
        <w:tc>
          <w:tcPr>
            <w:tcW w:w="1278" w:type="pct"/>
            <w:vAlign w:val="center"/>
          </w:tcPr>
          <w:p w:rsidR="0040141B" w:rsidRPr="00A46CC6" w:rsidRDefault="0040141B" w:rsidP="000F7358">
            <w:pPr>
              <w:spacing w:before="29" w:line="288" w:lineRule="auto"/>
              <w:jc w:val="center"/>
              <w:rPr>
                <w:rFonts w:ascii="宋体" w:hAnsi="宋体"/>
                <w:b/>
                <w:sz w:val="24"/>
              </w:rPr>
            </w:pPr>
            <w:r w:rsidRPr="00A46CC6">
              <w:rPr>
                <w:rFonts w:ascii="宋体" w:hAnsi="宋体"/>
                <w:b/>
                <w:sz w:val="24"/>
              </w:rPr>
              <w:t>2016年</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本期已实现收益</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-112,094,650.45</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342,265,894.13</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-331,161,469.19</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本期利润</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-364,307,270.05</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414,292,546.18</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-443,181,078.55</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加权平均基金份额本期利润</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-0.1471</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0.1479</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-0.1389</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本期加权平均净值利润率</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-15.71%</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16.29%</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-17.24%</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本期基金份额净值增长率</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-15.55%</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17.57%</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-14.18%</w:t>
            </w:r>
          </w:p>
        </w:tc>
      </w:tr>
      <w:tr w:rsidR="0040141B" w:rsidRPr="00A46CC6" w:rsidTr="003D4517">
        <w:tc>
          <w:tcPr>
            <w:tcW w:w="1203" w:type="pct"/>
            <w:vAlign w:val="center"/>
          </w:tcPr>
          <w:p w:rsidR="0040141B" w:rsidRPr="00A46CC6" w:rsidRDefault="0040141B" w:rsidP="00131531">
            <w:pPr>
              <w:spacing w:before="29" w:line="288" w:lineRule="auto"/>
              <w:rPr>
                <w:rFonts w:ascii="宋体" w:hAnsi="宋体"/>
                <w:b/>
                <w:sz w:val="24"/>
              </w:rPr>
            </w:pPr>
            <w:r w:rsidRPr="00A46CC6">
              <w:rPr>
                <w:rFonts w:ascii="宋体" w:hAnsi="宋体"/>
                <w:b/>
                <w:sz w:val="24"/>
              </w:rPr>
              <w:t xml:space="preserve">3.1.2 </w:t>
            </w:r>
            <w:r w:rsidRPr="00A46CC6">
              <w:rPr>
                <w:rFonts w:ascii="宋体" w:hAnsi="宋体" w:hint="eastAsia"/>
                <w:b/>
                <w:sz w:val="24"/>
              </w:rPr>
              <w:t>期末数据和指标</w:t>
            </w:r>
          </w:p>
        </w:tc>
        <w:tc>
          <w:tcPr>
            <w:tcW w:w="1221"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2018</w:t>
            </w:r>
            <w:r w:rsidR="00730038" w:rsidRPr="00A46CC6">
              <w:rPr>
                <w:rFonts w:ascii="宋体" w:hAnsi="宋体" w:hint="eastAsia"/>
                <w:b/>
                <w:sz w:val="24"/>
              </w:rPr>
              <w:t>年</w:t>
            </w:r>
            <w:r w:rsidRPr="00A46CC6">
              <w:rPr>
                <w:rFonts w:ascii="宋体" w:hAnsi="宋体" w:hint="eastAsia"/>
                <w:b/>
                <w:sz w:val="24"/>
              </w:rPr>
              <w:t>末</w:t>
            </w:r>
          </w:p>
        </w:tc>
        <w:tc>
          <w:tcPr>
            <w:tcW w:w="1297"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2017</w:t>
            </w:r>
            <w:r w:rsidR="00730038" w:rsidRPr="00A46CC6">
              <w:rPr>
                <w:rFonts w:ascii="宋体" w:hAnsi="宋体" w:hint="eastAsia"/>
                <w:b/>
                <w:sz w:val="24"/>
              </w:rPr>
              <w:t>年</w:t>
            </w:r>
            <w:r w:rsidRPr="00A46CC6">
              <w:rPr>
                <w:rFonts w:ascii="宋体" w:hAnsi="宋体" w:hint="eastAsia"/>
                <w:b/>
                <w:sz w:val="24"/>
              </w:rPr>
              <w:t>末</w:t>
            </w:r>
          </w:p>
        </w:tc>
        <w:tc>
          <w:tcPr>
            <w:tcW w:w="1278"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2016</w:t>
            </w:r>
            <w:r w:rsidR="00730038" w:rsidRPr="00A46CC6">
              <w:rPr>
                <w:rFonts w:ascii="宋体" w:hAnsi="宋体" w:hint="eastAsia"/>
                <w:b/>
                <w:sz w:val="24"/>
              </w:rPr>
              <w:t>年</w:t>
            </w:r>
            <w:r w:rsidRPr="00A46CC6">
              <w:rPr>
                <w:rFonts w:ascii="宋体" w:hAnsi="宋体" w:hint="eastAsia"/>
                <w:b/>
                <w:sz w:val="24"/>
              </w:rPr>
              <w:t>末</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期末可供分配利润</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-461,719,944.21</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-69,113,675.40</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-522,956,961.11</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期末可供分配基金份额利润</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-0.1833</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-0.0270</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-0.1724</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期末基金资产净值</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2,056,543,789.64</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2,487,033,549.83</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2,510,452,884.11</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期末基金份额净值</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0.8167</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0.9730</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0.8276</w:t>
            </w:r>
          </w:p>
        </w:tc>
      </w:tr>
      <w:tr w:rsidR="0040141B" w:rsidRPr="00A46CC6" w:rsidTr="00190419">
        <w:tc>
          <w:tcPr>
            <w:tcW w:w="1203" w:type="pct"/>
            <w:vAlign w:val="center"/>
          </w:tcPr>
          <w:p w:rsidR="0040141B" w:rsidRPr="00A46CC6" w:rsidRDefault="0040141B" w:rsidP="00190419">
            <w:pPr>
              <w:spacing w:before="29" w:line="288" w:lineRule="auto"/>
              <w:rPr>
                <w:rFonts w:ascii="宋体" w:hAnsi="宋体"/>
                <w:b/>
                <w:sz w:val="24"/>
              </w:rPr>
            </w:pPr>
            <w:r w:rsidRPr="00A46CC6">
              <w:rPr>
                <w:rFonts w:ascii="宋体" w:hAnsi="宋体"/>
                <w:b/>
                <w:sz w:val="24"/>
              </w:rPr>
              <w:t xml:space="preserve">3.1.3 </w:t>
            </w:r>
            <w:r w:rsidRPr="00A46CC6">
              <w:rPr>
                <w:rFonts w:ascii="宋体" w:hAnsi="宋体" w:hint="eastAsia"/>
                <w:b/>
                <w:sz w:val="24"/>
              </w:rPr>
              <w:t>累计期末指标</w:t>
            </w:r>
          </w:p>
        </w:tc>
        <w:tc>
          <w:tcPr>
            <w:tcW w:w="1221"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2018</w:t>
            </w:r>
            <w:r w:rsidR="00730038" w:rsidRPr="00A46CC6">
              <w:rPr>
                <w:rFonts w:ascii="宋体" w:hAnsi="宋体" w:hint="eastAsia"/>
                <w:b/>
                <w:sz w:val="24"/>
              </w:rPr>
              <w:t>年</w:t>
            </w:r>
            <w:r w:rsidRPr="00A46CC6">
              <w:rPr>
                <w:rFonts w:ascii="宋体" w:hAnsi="宋体" w:hint="eastAsia"/>
                <w:b/>
                <w:sz w:val="24"/>
              </w:rPr>
              <w:t>末</w:t>
            </w:r>
          </w:p>
        </w:tc>
        <w:tc>
          <w:tcPr>
            <w:tcW w:w="1297"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2017</w:t>
            </w:r>
            <w:r w:rsidR="00730038" w:rsidRPr="00A46CC6">
              <w:rPr>
                <w:rFonts w:ascii="宋体" w:hAnsi="宋体" w:hint="eastAsia"/>
                <w:b/>
                <w:sz w:val="24"/>
              </w:rPr>
              <w:t>年</w:t>
            </w:r>
            <w:r w:rsidRPr="00A46CC6">
              <w:rPr>
                <w:rFonts w:ascii="宋体" w:hAnsi="宋体" w:hint="eastAsia"/>
                <w:b/>
                <w:sz w:val="24"/>
              </w:rPr>
              <w:t>末</w:t>
            </w:r>
          </w:p>
        </w:tc>
        <w:tc>
          <w:tcPr>
            <w:tcW w:w="1278" w:type="pct"/>
            <w:vAlign w:val="center"/>
          </w:tcPr>
          <w:p w:rsidR="0040141B" w:rsidRPr="00A46CC6" w:rsidRDefault="0040141B" w:rsidP="00131531">
            <w:pPr>
              <w:spacing w:before="29" w:line="288" w:lineRule="auto"/>
              <w:jc w:val="center"/>
              <w:rPr>
                <w:rFonts w:ascii="宋体" w:hAnsi="宋体"/>
                <w:b/>
                <w:sz w:val="24"/>
              </w:rPr>
            </w:pPr>
            <w:r w:rsidRPr="00A46CC6">
              <w:rPr>
                <w:rFonts w:ascii="宋体" w:hAnsi="宋体"/>
                <w:b/>
                <w:sz w:val="24"/>
              </w:rPr>
              <w:t>2016</w:t>
            </w:r>
            <w:r w:rsidR="00730038" w:rsidRPr="00A46CC6">
              <w:rPr>
                <w:rFonts w:ascii="宋体" w:hAnsi="宋体" w:hint="eastAsia"/>
                <w:b/>
                <w:sz w:val="24"/>
              </w:rPr>
              <w:t>年</w:t>
            </w:r>
            <w:r w:rsidRPr="00A46CC6">
              <w:rPr>
                <w:rFonts w:ascii="宋体" w:hAnsi="宋体" w:hint="eastAsia"/>
                <w:b/>
                <w:sz w:val="24"/>
              </w:rPr>
              <w:t>末</w:t>
            </w:r>
          </w:p>
        </w:tc>
      </w:tr>
      <w:tr w:rsidR="0040141B" w:rsidRPr="00A46CC6" w:rsidTr="004E3EF9">
        <w:tc>
          <w:tcPr>
            <w:tcW w:w="1203" w:type="pct"/>
            <w:vAlign w:val="center"/>
          </w:tcPr>
          <w:p w:rsidR="0040141B" w:rsidRPr="00A46CC6" w:rsidRDefault="0040141B" w:rsidP="000F7358">
            <w:pPr>
              <w:spacing w:before="29" w:line="288" w:lineRule="auto"/>
              <w:rPr>
                <w:rFonts w:ascii="宋体" w:hAnsi="宋体"/>
                <w:sz w:val="24"/>
              </w:rPr>
            </w:pPr>
            <w:r w:rsidRPr="00A46CC6">
              <w:rPr>
                <w:rFonts w:ascii="宋体" w:hAnsi="宋体" w:hint="eastAsia"/>
                <w:sz w:val="24"/>
              </w:rPr>
              <w:t>基金份额累计净值增长率</w:t>
            </w:r>
          </w:p>
        </w:tc>
        <w:tc>
          <w:tcPr>
            <w:tcW w:w="1221"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4.02%</w:t>
            </w:r>
          </w:p>
        </w:tc>
        <w:tc>
          <w:tcPr>
            <w:tcW w:w="1297"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23.17%</w:t>
            </w:r>
          </w:p>
        </w:tc>
        <w:tc>
          <w:tcPr>
            <w:tcW w:w="1278" w:type="pct"/>
            <w:vAlign w:val="center"/>
          </w:tcPr>
          <w:p w:rsidR="0040141B" w:rsidRPr="00A46CC6" w:rsidRDefault="0040141B" w:rsidP="004E3EF9">
            <w:pPr>
              <w:spacing w:before="29" w:line="288" w:lineRule="auto"/>
              <w:jc w:val="right"/>
              <w:rPr>
                <w:rFonts w:ascii="宋体" w:hAnsi="宋体"/>
                <w:sz w:val="24"/>
              </w:rPr>
            </w:pPr>
            <w:r w:rsidRPr="00A46CC6">
              <w:rPr>
                <w:rFonts w:ascii="宋体" w:hAnsi="宋体"/>
                <w:sz w:val="24"/>
              </w:rPr>
              <w:t>4.77%</w:t>
            </w:r>
          </w:p>
        </w:tc>
      </w:tr>
    </w:tbl>
    <w:p w:rsidR="0034517F" w:rsidRDefault="00424C7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40" w:name="_Toc225498252"/>
      <w:bookmarkStart w:id="41" w:name="_Toc361324852"/>
      <w:bookmarkStart w:id="42" w:name="_Toc3986161"/>
      <w:bookmarkStart w:id="43" w:name="_Toc398631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40"/>
      <w:bookmarkEnd w:id="41"/>
      <w:bookmarkEnd w:id="42"/>
      <w:bookmarkEnd w:id="43"/>
    </w:p>
    <w:p w:rsidR="001A59F9" w:rsidRPr="009421FD" w:rsidRDefault="001A59F9" w:rsidP="009421FD">
      <w:pPr>
        <w:pStyle w:val="20"/>
        <w:spacing w:before="29" w:after="0" w:line="288" w:lineRule="auto"/>
        <w:rPr>
          <w:rFonts w:ascii="Times New Roman" w:hAnsi="Times New Roman"/>
          <w:kern w:val="0"/>
          <w:szCs w:val="24"/>
        </w:rPr>
      </w:pPr>
      <w:bookmarkStart w:id="44" w:name="_Toc3986162"/>
      <w:bookmarkStart w:id="45" w:name="_Toc398631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4517F">
        <w:tc>
          <w:tcPr>
            <w:tcW w:w="1286" w:type="dxa"/>
            <w:vAlign w:val="center"/>
          </w:tcPr>
          <w:p w:rsidR="0034517F" w:rsidRDefault="00424C7F">
            <w:pPr>
              <w:jc w:val="left"/>
            </w:pPr>
            <w:r>
              <w:rPr>
                <w:color w:val="000000"/>
                <w:sz w:val="24"/>
              </w:rPr>
              <w:t>过去三个月</w:t>
            </w:r>
          </w:p>
        </w:tc>
        <w:tc>
          <w:tcPr>
            <w:tcW w:w="1286" w:type="dxa"/>
            <w:vAlign w:val="center"/>
          </w:tcPr>
          <w:p w:rsidR="0034517F" w:rsidRDefault="00424C7F">
            <w:pPr>
              <w:jc w:val="center"/>
            </w:pPr>
            <w:r>
              <w:rPr>
                <w:color w:val="000000"/>
                <w:sz w:val="24"/>
              </w:rPr>
              <w:t>-11.66%</w:t>
            </w:r>
          </w:p>
        </w:tc>
        <w:tc>
          <w:tcPr>
            <w:tcW w:w="1286" w:type="dxa"/>
            <w:vAlign w:val="center"/>
          </w:tcPr>
          <w:p w:rsidR="0034517F" w:rsidRDefault="00424C7F">
            <w:pPr>
              <w:jc w:val="center"/>
            </w:pPr>
            <w:r>
              <w:rPr>
                <w:color w:val="000000"/>
                <w:sz w:val="24"/>
              </w:rPr>
              <w:t>1.11%</w:t>
            </w:r>
          </w:p>
        </w:tc>
        <w:tc>
          <w:tcPr>
            <w:tcW w:w="1285" w:type="dxa"/>
            <w:vAlign w:val="center"/>
          </w:tcPr>
          <w:p w:rsidR="0034517F" w:rsidRDefault="00424C7F">
            <w:pPr>
              <w:jc w:val="center"/>
            </w:pPr>
            <w:r>
              <w:rPr>
                <w:color w:val="000000"/>
                <w:sz w:val="24"/>
              </w:rPr>
              <w:t>-8.82%</w:t>
            </w:r>
          </w:p>
        </w:tc>
        <w:tc>
          <w:tcPr>
            <w:tcW w:w="1285" w:type="dxa"/>
            <w:vAlign w:val="center"/>
          </w:tcPr>
          <w:p w:rsidR="0034517F" w:rsidRDefault="00424C7F">
            <w:pPr>
              <w:jc w:val="center"/>
            </w:pPr>
            <w:r>
              <w:rPr>
                <w:color w:val="000000"/>
                <w:sz w:val="24"/>
              </w:rPr>
              <w:t>1.21%</w:t>
            </w:r>
          </w:p>
        </w:tc>
        <w:tc>
          <w:tcPr>
            <w:tcW w:w="1285" w:type="dxa"/>
            <w:vAlign w:val="center"/>
          </w:tcPr>
          <w:p w:rsidR="0034517F" w:rsidRDefault="00424C7F">
            <w:pPr>
              <w:jc w:val="center"/>
            </w:pPr>
            <w:r>
              <w:rPr>
                <w:color w:val="000000"/>
                <w:sz w:val="24"/>
              </w:rPr>
              <w:t>-2.84%</w:t>
            </w:r>
          </w:p>
        </w:tc>
        <w:tc>
          <w:tcPr>
            <w:tcW w:w="1285" w:type="dxa"/>
            <w:vAlign w:val="center"/>
          </w:tcPr>
          <w:p w:rsidR="0034517F" w:rsidRDefault="00424C7F">
            <w:pPr>
              <w:jc w:val="center"/>
            </w:pPr>
            <w:r>
              <w:rPr>
                <w:color w:val="000000"/>
                <w:sz w:val="24"/>
              </w:rPr>
              <w:t>-0.10%</w:t>
            </w:r>
          </w:p>
        </w:tc>
      </w:tr>
      <w:tr w:rsidR="0034517F">
        <w:tc>
          <w:tcPr>
            <w:tcW w:w="1286" w:type="dxa"/>
            <w:vAlign w:val="center"/>
          </w:tcPr>
          <w:p w:rsidR="0034517F" w:rsidRDefault="00424C7F">
            <w:pPr>
              <w:jc w:val="left"/>
            </w:pPr>
            <w:r>
              <w:rPr>
                <w:color w:val="000000"/>
                <w:sz w:val="24"/>
              </w:rPr>
              <w:t>过去六个月</w:t>
            </w:r>
          </w:p>
        </w:tc>
        <w:tc>
          <w:tcPr>
            <w:tcW w:w="1286" w:type="dxa"/>
            <w:vAlign w:val="center"/>
          </w:tcPr>
          <w:p w:rsidR="0034517F" w:rsidRDefault="00424C7F">
            <w:pPr>
              <w:jc w:val="center"/>
            </w:pPr>
            <w:r>
              <w:rPr>
                <w:color w:val="000000"/>
                <w:sz w:val="24"/>
              </w:rPr>
              <w:t>-12.00%</w:t>
            </w:r>
          </w:p>
        </w:tc>
        <w:tc>
          <w:tcPr>
            <w:tcW w:w="1286" w:type="dxa"/>
            <w:vAlign w:val="center"/>
          </w:tcPr>
          <w:p w:rsidR="0034517F" w:rsidRDefault="00424C7F">
            <w:pPr>
              <w:jc w:val="center"/>
            </w:pPr>
            <w:r>
              <w:rPr>
                <w:color w:val="000000"/>
                <w:sz w:val="24"/>
              </w:rPr>
              <w:t>1.22%</w:t>
            </w:r>
          </w:p>
        </w:tc>
        <w:tc>
          <w:tcPr>
            <w:tcW w:w="1285" w:type="dxa"/>
            <w:vAlign w:val="center"/>
          </w:tcPr>
          <w:p w:rsidR="0034517F" w:rsidRDefault="00424C7F">
            <w:pPr>
              <w:jc w:val="center"/>
            </w:pPr>
            <w:r>
              <w:rPr>
                <w:color w:val="000000"/>
                <w:sz w:val="24"/>
              </w:rPr>
              <w:t>-7.64%</w:t>
            </w:r>
          </w:p>
        </w:tc>
        <w:tc>
          <w:tcPr>
            <w:tcW w:w="1285" w:type="dxa"/>
            <w:vAlign w:val="center"/>
          </w:tcPr>
          <w:p w:rsidR="0034517F" w:rsidRDefault="00424C7F">
            <w:pPr>
              <w:jc w:val="center"/>
            </w:pPr>
            <w:r>
              <w:rPr>
                <w:color w:val="000000"/>
                <w:sz w:val="24"/>
              </w:rPr>
              <w:t>1.12%</w:t>
            </w:r>
          </w:p>
        </w:tc>
        <w:tc>
          <w:tcPr>
            <w:tcW w:w="1285" w:type="dxa"/>
            <w:vAlign w:val="center"/>
          </w:tcPr>
          <w:p w:rsidR="0034517F" w:rsidRDefault="00424C7F">
            <w:pPr>
              <w:jc w:val="center"/>
            </w:pPr>
            <w:r>
              <w:rPr>
                <w:color w:val="000000"/>
                <w:sz w:val="24"/>
              </w:rPr>
              <w:t>-4.36%</w:t>
            </w:r>
          </w:p>
        </w:tc>
        <w:tc>
          <w:tcPr>
            <w:tcW w:w="1285" w:type="dxa"/>
            <w:vAlign w:val="center"/>
          </w:tcPr>
          <w:p w:rsidR="0034517F" w:rsidRDefault="00424C7F">
            <w:pPr>
              <w:jc w:val="center"/>
            </w:pPr>
            <w:r>
              <w:rPr>
                <w:color w:val="000000"/>
                <w:sz w:val="24"/>
              </w:rPr>
              <w:t>0.10%</w:t>
            </w:r>
          </w:p>
        </w:tc>
      </w:tr>
      <w:tr w:rsidR="0034517F">
        <w:tc>
          <w:tcPr>
            <w:tcW w:w="1286" w:type="dxa"/>
            <w:vAlign w:val="center"/>
          </w:tcPr>
          <w:p w:rsidR="0034517F" w:rsidRDefault="00424C7F">
            <w:pPr>
              <w:jc w:val="left"/>
            </w:pPr>
            <w:r>
              <w:rPr>
                <w:color w:val="000000"/>
                <w:sz w:val="24"/>
              </w:rPr>
              <w:t>过去一年</w:t>
            </w:r>
          </w:p>
        </w:tc>
        <w:tc>
          <w:tcPr>
            <w:tcW w:w="1286" w:type="dxa"/>
            <w:vAlign w:val="center"/>
          </w:tcPr>
          <w:p w:rsidR="0034517F" w:rsidRDefault="00424C7F">
            <w:pPr>
              <w:jc w:val="center"/>
            </w:pPr>
            <w:r>
              <w:rPr>
                <w:color w:val="000000"/>
                <w:sz w:val="24"/>
              </w:rPr>
              <w:t>-15.55%</w:t>
            </w:r>
          </w:p>
        </w:tc>
        <w:tc>
          <w:tcPr>
            <w:tcW w:w="1286" w:type="dxa"/>
            <w:vAlign w:val="center"/>
          </w:tcPr>
          <w:p w:rsidR="0034517F" w:rsidRDefault="00424C7F">
            <w:pPr>
              <w:jc w:val="center"/>
            </w:pPr>
            <w:r>
              <w:rPr>
                <w:color w:val="000000"/>
                <w:sz w:val="24"/>
              </w:rPr>
              <w:t>1.25%</w:t>
            </w:r>
          </w:p>
        </w:tc>
        <w:tc>
          <w:tcPr>
            <w:tcW w:w="1285" w:type="dxa"/>
            <w:vAlign w:val="center"/>
          </w:tcPr>
          <w:p w:rsidR="0034517F" w:rsidRDefault="00424C7F">
            <w:pPr>
              <w:jc w:val="center"/>
            </w:pPr>
            <w:r>
              <w:rPr>
                <w:color w:val="000000"/>
                <w:sz w:val="24"/>
              </w:rPr>
              <w:t>-14.94%</w:t>
            </w:r>
          </w:p>
        </w:tc>
        <w:tc>
          <w:tcPr>
            <w:tcW w:w="1285" w:type="dxa"/>
            <w:vAlign w:val="center"/>
          </w:tcPr>
          <w:p w:rsidR="0034517F" w:rsidRDefault="00424C7F">
            <w:pPr>
              <w:jc w:val="center"/>
            </w:pPr>
            <w:r>
              <w:rPr>
                <w:color w:val="000000"/>
                <w:sz w:val="24"/>
              </w:rPr>
              <w:t>1.02%</w:t>
            </w:r>
          </w:p>
        </w:tc>
        <w:tc>
          <w:tcPr>
            <w:tcW w:w="1285" w:type="dxa"/>
            <w:vAlign w:val="center"/>
          </w:tcPr>
          <w:p w:rsidR="0034517F" w:rsidRDefault="00424C7F">
            <w:pPr>
              <w:jc w:val="center"/>
            </w:pPr>
            <w:r>
              <w:rPr>
                <w:color w:val="000000"/>
                <w:sz w:val="24"/>
              </w:rPr>
              <w:t>-0.61%</w:t>
            </w:r>
          </w:p>
        </w:tc>
        <w:tc>
          <w:tcPr>
            <w:tcW w:w="1285" w:type="dxa"/>
            <w:vAlign w:val="center"/>
          </w:tcPr>
          <w:p w:rsidR="0034517F" w:rsidRDefault="00424C7F">
            <w:pPr>
              <w:jc w:val="center"/>
            </w:pPr>
            <w:r>
              <w:rPr>
                <w:color w:val="000000"/>
                <w:sz w:val="24"/>
              </w:rPr>
              <w:t>0.23%</w:t>
            </w:r>
          </w:p>
        </w:tc>
      </w:tr>
      <w:tr w:rsidR="0034517F">
        <w:tc>
          <w:tcPr>
            <w:tcW w:w="1286" w:type="dxa"/>
            <w:vAlign w:val="center"/>
          </w:tcPr>
          <w:p w:rsidR="0034517F" w:rsidRDefault="00424C7F">
            <w:pPr>
              <w:jc w:val="left"/>
            </w:pPr>
            <w:r>
              <w:rPr>
                <w:color w:val="000000"/>
                <w:sz w:val="24"/>
              </w:rPr>
              <w:t>过去三年</w:t>
            </w:r>
          </w:p>
        </w:tc>
        <w:tc>
          <w:tcPr>
            <w:tcW w:w="1286" w:type="dxa"/>
            <w:vAlign w:val="center"/>
          </w:tcPr>
          <w:p w:rsidR="0034517F" w:rsidRDefault="00424C7F">
            <w:pPr>
              <w:jc w:val="center"/>
            </w:pPr>
            <w:r>
              <w:rPr>
                <w:color w:val="000000"/>
                <w:sz w:val="24"/>
              </w:rPr>
              <w:t>-14.80%</w:t>
            </w:r>
          </w:p>
        </w:tc>
        <w:tc>
          <w:tcPr>
            <w:tcW w:w="1286" w:type="dxa"/>
            <w:vAlign w:val="center"/>
          </w:tcPr>
          <w:p w:rsidR="0034517F" w:rsidRDefault="00424C7F">
            <w:pPr>
              <w:jc w:val="center"/>
            </w:pPr>
            <w:r>
              <w:rPr>
                <w:color w:val="000000"/>
                <w:sz w:val="24"/>
              </w:rPr>
              <w:t>1.30%</w:t>
            </w:r>
          </w:p>
        </w:tc>
        <w:tc>
          <w:tcPr>
            <w:tcW w:w="1285" w:type="dxa"/>
            <w:vAlign w:val="center"/>
          </w:tcPr>
          <w:p w:rsidR="0034517F" w:rsidRDefault="00424C7F">
            <w:pPr>
              <w:jc w:val="center"/>
            </w:pPr>
            <w:r>
              <w:rPr>
                <w:color w:val="000000"/>
                <w:sz w:val="24"/>
              </w:rPr>
              <w:t>-1.15%</w:t>
            </w:r>
          </w:p>
        </w:tc>
        <w:tc>
          <w:tcPr>
            <w:tcW w:w="1285" w:type="dxa"/>
            <w:vAlign w:val="center"/>
          </w:tcPr>
          <w:p w:rsidR="0034517F" w:rsidRDefault="00424C7F">
            <w:pPr>
              <w:jc w:val="center"/>
            </w:pPr>
            <w:r>
              <w:rPr>
                <w:color w:val="000000"/>
                <w:sz w:val="24"/>
              </w:rPr>
              <w:t>0.86%</w:t>
            </w:r>
          </w:p>
        </w:tc>
        <w:tc>
          <w:tcPr>
            <w:tcW w:w="1285" w:type="dxa"/>
            <w:vAlign w:val="center"/>
          </w:tcPr>
          <w:p w:rsidR="0034517F" w:rsidRDefault="00424C7F">
            <w:pPr>
              <w:jc w:val="center"/>
            </w:pPr>
            <w:r>
              <w:rPr>
                <w:color w:val="000000"/>
                <w:sz w:val="24"/>
              </w:rPr>
              <w:t>-13.65%</w:t>
            </w:r>
          </w:p>
        </w:tc>
        <w:tc>
          <w:tcPr>
            <w:tcW w:w="1285" w:type="dxa"/>
            <w:vAlign w:val="center"/>
          </w:tcPr>
          <w:p w:rsidR="0034517F" w:rsidRDefault="00424C7F">
            <w:pPr>
              <w:jc w:val="center"/>
            </w:pPr>
            <w:r>
              <w:rPr>
                <w:color w:val="000000"/>
                <w:sz w:val="24"/>
              </w:rPr>
              <w:t>0.44%</w:t>
            </w:r>
          </w:p>
        </w:tc>
      </w:tr>
      <w:tr w:rsidR="0034517F">
        <w:tc>
          <w:tcPr>
            <w:tcW w:w="1286" w:type="dxa"/>
            <w:vAlign w:val="center"/>
          </w:tcPr>
          <w:p w:rsidR="0034517F" w:rsidRDefault="00424C7F">
            <w:pPr>
              <w:jc w:val="left"/>
            </w:pPr>
            <w:r>
              <w:rPr>
                <w:color w:val="000000"/>
                <w:sz w:val="24"/>
              </w:rPr>
              <w:t>过去五年</w:t>
            </w:r>
          </w:p>
        </w:tc>
        <w:tc>
          <w:tcPr>
            <w:tcW w:w="1286" w:type="dxa"/>
            <w:vAlign w:val="center"/>
          </w:tcPr>
          <w:p w:rsidR="0034517F" w:rsidRDefault="00424C7F">
            <w:pPr>
              <w:jc w:val="center"/>
            </w:pPr>
            <w:r>
              <w:rPr>
                <w:color w:val="000000"/>
                <w:sz w:val="24"/>
              </w:rPr>
              <w:t>36.79%</w:t>
            </w:r>
          </w:p>
        </w:tc>
        <w:tc>
          <w:tcPr>
            <w:tcW w:w="1286" w:type="dxa"/>
            <w:vAlign w:val="center"/>
          </w:tcPr>
          <w:p w:rsidR="0034517F" w:rsidRDefault="00424C7F">
            <w:pPr>
              <w:jc w:val="center"/>
            </w:pPr>
            <w:r>
              <w:rPr>
                <w:color w:val="000000"/>
                <w:sz w:val="24"/>
              </w:rPr>
              <w:t>1.59%</w:t>
            </w:r>
          </w:p>
        </w:tc>
        <w:tc>
          <w:tcPr>
            <w:tcW w:w="1285" w:type="dxa"/>
            <w:vAlign w:val="center"/>
          </w:tcPr>
          <w:p w:rsidR="0034517F" w:rsidRDefault="00424C7F">
            <w:pPr>
              <w:jc w:val="center"/>
            </w:pPr>
            <w:r>
              <w:rPr>
                <w:color w:val="000000"/>
                <w:sz w:val="24"/>
              </w:rPr>
              <w:t>46.66%</w:t>
            </w:r>
          </w:p>
        </w:tc>
        <w:tc>
          <w:tcPr>
            <w:tcW w:w="1285" w:type="dxa"/>
            <w:vAlign w:val="center"/>
          </w:tcPr>
          <w:p w:rsidR="0034517F" w:rsidRDefault="00424C7F">
            <w:pPr>
              <w:jc w:val="center"/>
            </w:pPr>
            <w:r>
              <w:rPr>
                <w:color w:val="000000"/>
                <w:sz w:val="24"/>
              </w:rPr>
              <w:t>1.15%</w:t>
            </w:r>
          </w:p>
        </w:tc>
        <w:tc>
          <w:tcPr>
            <w:tcW w:w="1285" w:type="dxa"/>
            <w:vAlign w:val="center"/>
          </w:tcPr>
          <w:p w:rsidR="0034517F" w:rsidRDefault="00424C7F">
            <w:pPr>
              <w:jc w:val="center"/>
            </w:pPr>
            <w:r>
              <w:rPr>
                <w:color w:val="000000"/>
                <w:sz w:val="24"/>
              </w:rPr>
              <w:t>-9.87%</w:t>
            </w:r>
          </w:p>
        </w:tc>
        <w:tc>
          <w:tcPr>
            <w:tcW w:w="1285" w:type="dxa"/>
            <w:vAlign w:val="center"/>
          </w:tcPr>
          <w:p w:rsidR="0034517F" w:rsidRDefault="00424C7F">
            <w:pPr>
              <w:jc w:val="center"/>
            </w:pPr>
            <w:r>
              <w:rPr>
                <w:color w:val="000000"/>
                <w:sz w:val="24"/>
              </w:rPr>
              <w:t>0.44%</w:t>
            </w:r>
          </w:p>
        </w:tc>
      </w:tr>
      <w:tr w:rsidR="0034517F">
        <w:tc>
          <w:tcPr>
            <w:tcW w:w="1286" w:type="dxa"/>
            <w:vAlign w:val="center"/>
          </w:tcPr>
          <w:p w:rsidR="0034517F" w:rsidRDefault="00424C7F">
            <w:pPr>
              <w:jc w:val="left"/>
            </w:pPr>
            <w:r>
              <w:rPr>
                <w:color w:val="000000"/>
                <w:sz w:val="24"/>
              </w:rPr>
              <w:t>自基金合同生效起至今</w:t>
            </w:r>
          </w:p>
        </w:tc>
        <w:tc>
          <w:tcPr>
            <w:tcW w:w="1286" w:type="dxa"/>
            <w:vAlign w:val="center"/>
          </w:tcPr>
          <w:p w:rsidR="0034517F" w:rsidRDefault="00424C7F">
            <w:pPr>
              <w:jc w:val="center"/>
            </w:pPr>
            <w:r>
              <w:rPr>
                <w:color w:val="000000"/>
                <w:sz w:val="24"/>
              </w:rPr>
              <w:t>4.02%</w:t>
            </w:r>
          </w:p>
        </w:tc>
        <w:tc>
          <w:tcPr>
            <w:tcW w:w="1286" w:type="dxa"/>
            <w:vAlign w:val="center"/>
          </w:tcPr>
          <w:p w:rsidR="0034517F" w:rsidRDefault="00424C7F">
            <w:pPr>
              <w:jc w:val="center"/>
            </w:pPr>
            <w:r>
              <w:rPr>
                <w:color w:val="000000"/>
                <w:sz w:val="24"/>
              </w:rPr>
              <w:t>1.51%</w:t>
            </w:r>
          </w:p>
        </w:tc>
        <w:tc>
          <w:tcPr>
            <w:tcW w:w="1285" w:type="dxa"/>
            <w:vAlign w:val="center"/>
          </w:tcPr>
          <w:p w:rsidR="0034517F" w:rsidRDefault="00424C7F">
            <w:pPr>
              <w:jc w:val="center"/>
            </w:pPr>
            <w:r>
              <w:rPr>
                <w:color w:val="000000"/>
                <w:sz w:val="24"/>
              </w:rPr>
              <w:t>-11.10%</w:t>
            </w:r>
          </w:p>
        </w:tc>
        <w:tc>
          <w:tcPr>
            <w:tcW w:w="1285" w:type="dxa"/>
            <w:vAlign w:val="center"/>
          </w:tcPr>
          <w:p w:rsidR="0034517F" w:rsidRDefault="00424C7F">
            <w:pPr>
              <w:jc w:val="center"/>
            </w:pPr>
            <w:r>
              <w:rPr>
                <w:color w:val="000000"/>
                <w:sz w:val="24"/>
              </w:rPr>
              <w:t>1.31%</w:t>
            </w:r>
          </w:p>
        </w:tc>
        <w:tc>
          <w:tcPr>
            <w:tcW w:w="1285" w:type="dxa"/>
            <w:vAlign w:val="center"/>
          </w:tcPr>
          <w:p w:rsidR="0034517F" w:rsidRDefault="00424C7F">
            <w:pPr>
              <w:jc w:val="center"/>
            </w:pPr>
            <w:r>
              <w:rPr>
                <w:color w:val="000000"/>
                <w:sz w:val="24"/>
              </w:rPr>
              <w:t>15.12%</w:t>
            </w:r>
          </w:p>
        </w:tc>
        <w:tc>
          <w:tcPr>
            <w:tcW w:w="1285" w:type="dxa"/>
            <w:vAlign w:val="center"/>
          </w:tcPr>
          <w:p w:rsidR="0034517F" w:rsidRDefault="00424C7F">
            <w:pPr>
              <w:jc w:val="center"/>
            </w:pPr>
            <w:r>
              <w:rPr>
                <w:color w:val="000000"/>
                <w:sz w:val="24"/>
              </w:rPr>
              <w:t>0.20%</w:t>
            </w:r>
          </w:p>
        </w:tc>
      </w:tr>
    </w:tbl>
    <w:p w:rsidR="0034517F" w:rsidRDefault="00424C7F">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02882" w:rsidRDefault="00E63239" w:rsidP="00B02882">
      <w:pPr>
        <w:pStyle w:val="20"/>
        <w:spacing w:before="29" w:after="0" w:line="288" w:lineRule="auto"/>
        <w:rPr>
          <w:rFonts w:ascii="Times New Roman" w:hAnsi="Times New Roman"/>
          <w:kern w:val="0"/>
          <w:szCs w:val="24"/>
        </w:rPr>
      </w:pPr>
      <w:bookmarkStart w:id="46" w:name="_Toc249760033"/>
      <w:bookmarkStart w:id="47" w:name="_Toc361324853"/>
      <w:bookmarkStart w:id="48" w:name="_Toc3986163"/>
      <w:bookmarkStart w:id="49" w:name="_Toc3986318"/>
      <w:r w:rsidRPr="00B02882">
        <w:rPr>
          <w:rFonts w:ascii="Times New Roman" w:hAnsi="Times New Roman"/>
          <w:kern w:val="0"/>
          <w:szCs w:val="24"/>
        </w:rPr>
        <w:t>3.3</w:t>
      </w:r>
      <w:r w:rsidRPr="00B02882">
        <w:rPr>
          <w:rFonts w:ascii="Times New Roman" w:hAnsi="Times New Roman" w:hint="eastAsia"/>
          <w:kern w:val="0"/>
          <w:szCs w:val="24"/>
        </w:rPr>
        <w:t>过去三年基金的利润分配情况</w:t>
      </w:r>
      <w:bookmarkEnd w:id="46"/>
      <w:bookmarkEnd w:id="47"/>
      <w:bookmarkEnd w:id="48"/>
      <w:bookmarkEnd w:id="49"/>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4517F">
        <w:trPr>
          <w:jc w:val="center"/>
        </w:trPr>
        <w:tc>
          <w:tcPr>
            <w:tcW w:w="1157" w:type="dxa"/>
            <w:vAlign w:val="center"/>
          </w:tcPr>
          <w:p w:rsidR="0034517F" w:rsidRDefault="00424C7F">
            <w:pPr>
              <w:jc w:val="center"/>
            </w:pPr>
            <w:r>
              <w:rPr>
                <w:color w:val="000000"/>
                <w:sz w:val="24"/>
              </w:rPr>
              <w:t>2018</w:t>
            </w:r>
            <w:r>
              <w:rPr>
                <w:color w:val="000000"/>
                <w:sz w:val="24"/>
              </w:rPr>
              <w:t>年</w:t>
            </w:r>
          </w:p>
        </w:tc>
        <w:tc>
          <w:tcPr>
            <w:tcW w:w="1378" w:type="dxa"/>
            <w:vAlign w:val="center"/>
          </w:tcPr>
          <w:p w:rsidR="0034517F" w:rsidRDefault="00424C7F">
            <w:pPr>
              <w:jc w:val="right"/>
            </w:pPr>
            <w:r>
              <w:rPr>
                <w:color w:val="000000"/>
                <w:sz w:val="24"/>
              </w:rPr>
              <w:t>0.060</w:t>
            </w:r>
          </w:p>
        </w:tc>
        <w:tc>
          <w:tcPr>
            <w:tcW w:w="1839" w:type="dxa"/>
            <w:vAlign w:val="center"/>
          </w:tcPr>
          <w:p w:rsidR="0034517F" w:rsidRDefault="00424C7F">
            <w:pPr>
              <w:jc w:val="right"/>
            </w:pPr>
            <w:r>
              <w:rPr>
                <w:color w:val="000000"/>
                <w:sz w:val="24"/>
              </w:rPr>
              <w:t>7,854,212.42</w:t>
            </w:r>
          </w:p>
        </w:tc>
        <w:tc>
          <w:tcPr>
            <w:tcW w:w="1950" w:type="dxa"/>
            <w:vAlign w:val="center"/>
          </w:tcPr>
          <w:p w:rsidR="0034517F" w:rsidRDefault="00424C7F">
            <w:pPr>
              <w:jc w:val="right"/>
            </w:pPr>
            <w:r>
              <w:rPr>
                <w:color w:val="000000"/>
                <w:sz w:val="24"/>
              </w:rPr>
              <w:t>6,511,062.14</w:t>
            </w:r>
          </w:p>
        </w:tc>
        <w:tc>
          <w:tcPr>
            <w:tcW w:w="1894" w:type="dxa"/>
            <w:vAlign w:val="center"/>
          </w:tcPr>
          <w:p w:rsidR="0034517F" w:rsidRDefault="00424C7F">
            <w:pPr>
              <w:jc w:val="right"/>
            </w:pPr>
            <w:r>
              <w:rPr>
                <w:color w:val="000000"/>
                <w:sz w:val="24"/>
              </w:rPr>
              <w:t>14,365,274.56</w:t>
            </w:r>
          </w:p>
        </w:tc>
        <w:tc>
          <w:tcPr>
            <w:tcW w:w="1068" w:type="dxa"/>
            <w:vAlign w:val="center"/>
          </w:tcPr>
          <w:p w:rsidR="0034517F" w:rsidRDefault="00424C7F">
            <w:pPr>
              <w:jc w:val="left"/>
            </w:pPr>
            <w:r>
              <w:rPr>
                <w:color w:val="000000"/>
                <w:sz w:val="24"/>
              </w:rPr>
              <w:t>-</w:t>
            </w:r>
          </w:p>
        </w:tc>
      </w:tr>
      <w:tr w:rsidR="0034517F">
        <w:trPr>
          <w:jc w:val="center"/>
        </w:trPr>
        <w:tc>
          <w:tcPr>
            <w:tcW w:w="1157" w:type="dxa"/>
            <w:vAlign w:val="center"/>
          </w:tcPr>
          <w:p w:rsidR="0034517F" w:rsidRDefault="00424C7F">
            <w:pPr>
              <w:jc w:val="center"/>
            </w:pPr>
            <w:r>
              <w:rPr>
                <w:color w:val="000000"/>
                <w:sz w:val="24"/>
              </w:rPr>
              <w:t>2017</w:t>
            </w:r>
            <w:r>
              <w:rPr>
                <w:color w:val="000000"/>
                <w:sz w:val="24"/>
              </w:rPr>
              <w:t>年</w:t>
            </w:r>
          </w:p>
        </w:tc>
        <w:tc>
          <w:tcPr>
            <w:tcW w:w="1378" w:type="dxa"/>
            <w:vAlign w:val="center"/>
          </w:tcPr>
          <w:p w:rsidR="0034517F" w:rsidRDefault="00424C7F">
            <w:pPr>
              <w:jc w:val="right"/>
            </w:pPr>
            <w:r>
              <w:rPr>
                <w:color w:val="000000"/>
                <w:sz w:val="24"/>
              </w:rPr>
              <w:t>-</w:t>
            </w:r>
          </w:p>
        </w:tc>
        <w:tc>
          <w:tcPr>
            <w:tcW w:w="1839" w:type="dxa"/>
            <w:vAlign w:val="center"/>
          </w:tcPr>
          <w:p w:rsidR="0034517F" w:rsidRDefault="00424C7F">
            <w:pPr>
              <w:jc w:val="right"/>
            </w:pPr>
            <w:r>
              <w:rPr>
                <w:color w:val="000000"/>
                <w:sz w:val="24"/>
              </w:rPr>
              <w:t>-</w:t>
            </w:r>
          </w:p>
        </w:tc>
        <w:tc>
          <w:tcPr>
            <w:tcW w:w="1950" w:type="dxa"/>
            <w:vAlign w:val="center"/>
          </w:tcPr>
          <w:p w:rsidR="0034517F" w:rsidRDefault="00424C7F">
            <w:pPr>
              <w:jc w:val="right"/>
            </w:pPr>
            <w:r>
              <w:rPr>
                <w:color w:val="000000"/>
                <w:sz w:val="24"/>
              </w:rPr>
              <w:t>-</w:t>
            </w:r>
          </w:p>
        </w:tc>
        <w:tc>
          <w:tcPr>
            <w:tcW w:w="1894" w:type="dxa"/>
            <w:vAlign w:val="center"/>
          </w:tcPr>
          <w:p w:rsidR="0034517F" w:rsidRDefault="00424C7F">
            <w:pPr>
              <w:jc w:val="right"/>
            </w:pPr>
            <w:r>
              <w:rPr>
                <w:color w:val="000000"/>
                <w:sz w:val="24"/>
              </w:rPr>
              <w:t>-</w:t>
            </w:r>
          </w:p>
        </w:tc>
        <w:tc>
          <w:tcPr>
            <w:tcW w:w="1068" w:type="dxa"/>
            <w:vAlign w:val="center"/>
          </w:tcPr>
          <w:p w:rsidR="0034517F" w:rsidRDefault="00424C7F">
            <w:pPr>
              <w:jc w:val="left"/>
            </w:pPr>
            <w:r>
              <w:rPr>
                <w:color w:val="000000"/>
                <w:sz w:val="24"/>
              </w:rPr>
              <w:t>-</w:t>
            </w:r>
          </w:p>
        </w:tc>
      </w:tr>
      <w:tr w:rsidR="0034517F">
        <w:trPr>
          <w:jc w:val="center"/>
        </w:trPr>
        <w:tc>
          <w:tcPr>
            <w:tcW w:w="1157" w:type="dxa"/>
            <w:vAlign w:val="center"/>
          </w:tcPr>
          <w:p w:rsidR="0034517F" w:rsidRDefault="00424C7F">
            <w:pPr>
              <w:jc w:val="center"/>
            </w:pPr>
            <w:r>
              <w:rPr>
                <w:color w:val="000000"/>
                <w:sz w:val="24"/>
              </w:rPr>
              <w:t>2016</w:t>
            </w:r>
            <w:r>
              <w:rPr>
                <w:color w:val="000000"/>
                <w:sz w:val="24"/>
              </w:rPr>
              <w:t>年</w:t>
            </w:r>
          </w:p>
        </w:tc>
        <w:tc>
          <w:tcPr>
            <w:tcW w:w="1378" w:type="dxa"/>
            <w:vAlign w:val="center"/>
          </w:tcPr>
          <w:p w:rsidR="0034517F" w:rsidRDefault="00424C7F">
            <w:pPr>
              <w:jc w:val="right"/>
            </w:pPr>
            <w:r>
              <w:rPr>
                <w:color w:val="000000"/>
                <w:sz w:val="24"/>
              </w:rPr>
              <w:t>-</w:t>
            </w:r>
          </w:p>
        </w:tc>
        <w:tc>
          <w:tcPr>
            <w:tcW w:w="1839" w:type="dxa"/>
            <w:vAlign w:val="center"/>
          </w:tcPr>
          <w:p w:rsidR="0034517F" w:rsidRDefault="00424C7F">
            <w:pPr>
              <w:jc w:val="right"/>
            </w:pPr>
            <w:r>
              <w:rPr>
                <w:color w:val="000000"/>
                <w:sz w:val="24"/>
              </w:rPr>
              <w:t>-</w:t>
            </w:r>
          </w:p>
        </w:tc>
        <w:tc>
          <w:tcPr>
            <w:tcW w:w="1950" w:type="dxa"/>
            <w:vAlign w:val="center"/>
          </w:tcPr>
          <w:p w:rsidR="0034517F" w:rsidRDefault="00424C7F">
            <w:pPr>
              <w:jc w:val="right"/>
            </w:pPr>
            <w:r>
              <w:rPr>
                <w:color w:val="000000"/>
                <w:sz w:val="24"/>
              </w:rPr>
              <w:t>-</w:t>
            </w:r>
          </w:p>
        </w:tc>
        <w:tc>
          <w:tcPr>
            <w:tcW w:w="1894" w:type="dxa"/>
            <w:vAlign w:val="center"/>
          </w:tcPr>
          <w:p w:rsidR="0034517F" w:rsidRDefault="00424C7F">
            <w:pPr>
              <w:jc w:val="right"/>
            </w:pPr>
            <w:r>
              <w:rPr>
                <w:color w:val="000000"/>
                <w:sz w:val="24"/>
              </w:rPr>
              <w:t>-</w:t>
            </w:r>
          </w:p>
        </w:tc>
        <w:tc>
          <w:tcPr>
            <w:tcW w:w="1068" w:type="dxa"/>
            <w:vAlign w:val="center"/>
          </w:tcPr>
          <w:p w:rsidR="0034517F" w:rsidRDefault="00424C7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0.060</w:t>
            </w:r>
          </w:p>
        </w:tc>
        <w:tc>
          <w:tcPr>
            <w:tcW w:w="1839" w:type="dxa"/>
            <w:vAlign w:val="center"/>
          </w:tcPr>
          <w:p w:rsidR="00E63239" w:rsidRPr="00483AAF" w:rsidRDefault="00E63239" w:rsidP="00483AAF">
            <w:pPr>
              <w:spacing w:before="29" w:line="288" w:lineRule="auto"/>
              <w:jc w:val="right"/>
              <w:rPr>
                <w:sz w:val="24"/>
              </w:rPr>
            </w:pPr>
            <w:r w:rsidRPr="00483AAF">
              <w:rPr>
                <w:sz w:val="24"/>
              </w:rPr>
              <w:t>7,854,212.42</w:t>
            </w:r>
          </w:p>
        </w:tc>
        <w:tc>
          <w:tcPr>
            <w:tcW w:w="1950" w:type="dxa"/>
            <w:vAlign w:val="center"/>
          </w:tcPr>
          <w:p w:rsidR="00E63239" w:rsidRPr="00483AAF" w:rsidRDefault="00E63239" w:rsidP="00483AAF">
            <w:pPr>
              <w:spacing w:before="29" w:line="288" w:lineRule="auto"/>
              <w:jc w:val="right"/>
              <w:rPr>
                <w:sz w:val="24"/>
              </w:rPr>
            </w:pPr>
            <w:r w:rsidRPr="00483AAF">
              <w:rPr>
                <w:sz w:val="24"/>
              </w:rPr>
              <w:t>6,511,062.14</w:t>
            </w:r>
          </w:p>
        </w:tc>
        <w:tc>
          <w:tcPr>
            <w:tcW w:w="1894" w:type="dxa"/>
            <w:vAlign w:val="center"/>
          </w:tcPr>
          <w:p w:rsidR="00E63239" w:rsidRPr="00483AAF" w:rsidRDefault="00E63239" w:rsidP="00483AAF">
            <w:pPr>
              <w:spacing w:before="29" w:line="288" w:lineRule="auto"/>
              <w:jc w:val="right"/>
              <w:rPr>
                <w:sz w:val="24"/>
              </w:rPr>
            </w:pPr>
            <w:r w:rsidRPr="00483AAF">
              <w:rPr>
                <w:sz w:val="24"/>
              </w:rPr>
              <w:t>14,365,274.56</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D055E3">
      <w:pPr>
        <w:pStyle w:val="1"/>
        <w:keepNext/>
        <w:keepLines/>
        <w:widowControl w:val="0"/>
        <w:spacing w:beforeLines="100" w:before="312" w:afterLines="100" w:after="312" w:line="288" w:lineRule="auto"/>
        <w:jc w:val="center"/>
        <w:rPr>
          <w:b/>
          <w:bCs/>
          <w:szCs w:val="24"/>
          <w:lang w:val="en-US"/>
        </w:rPr>
      </w:pPr>
      <w:bookmarkStart w:id="50" w:name="_Toc225498254"/>
      <w:bookmarkStart w:id="51" w:name="_Toc361324854"/>
      <w:bookmarkStart w:id="52" w:name="_Toc3986164"/>
      <w:bookmarkStart w:id="53" w:name="_Toc398631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50"/>
      <w:bookmarkEnd w:id="51"/>
      <w:bookmarkEnd w:id="52"/>
      <w:bookmarkEnd w:id="53"/>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61324855"/>
      <w:bookmarkStart w:id="55" w:name="_Toc3986165"/>
      <w:bookmarkStart w:id="56" w:name="_Toc398632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986166"/>
      <w:bookmarkStart w:id="58" w:name="_Toc398632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57"/>
      <w:bookmarkEnd w:id="58"/>
    </w:p>
    <w:p w:rsidR="0034517F" w:rsidRDefault="00424C7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3986167"/>
      <w:bookmarkStart w:id="60" w:name="_Toc398632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59"/>
      <w:bookmarkEnd w:id="6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4517F">
        <w:tc>
          <w:tcPr>
            <w:tcW w:w="1032" w:type="dxa"/>
            <w:vAlign w:val="center"/>
          </w:tcPr>
          <w:p w:rsidR="0034517F" w:rsidRDefault="00424C7F">
            <w:pPr>
              <w:jc w:val="center"/>
            </w:pPr>
            <w:r>
              <w:rPr>
                <w:color w:val="000000"/>
                <w:sz w:val="24"/>
              </w:rPr>
              <w:t>陈孜铎</w:t>
            </w:r>
          </w:p>
        </w:tc>
        <w:tc>
          <w:tcPr>
            <w:tcW w:w="1416" w:type="dxa"/>
            <w:vAlign w:val="center"/>
          </w:tcPr>
          <w:p w:rsidR="0034517F" w:rsidRDefault="00424C7F">
            <w:pPr>
              <w:jc w:val="center"/>
            </w:pPr>
            <w:r>
              <w:rPr>
                <w:color w:val="000000"/>
                <w:sz w:val="24"/>
              </w:rPr>
              <w:t>交银稳健配置混合的基金经理、交银蓝筹混合的基金经理，公司研究部助理总经理</w:t>
            </w:r>
          </w:p>
        </w:tc>
        <w:tc>
          <w:tcPr>
            <w:tcW w:w="1238" w:type="dxa"/>
            <w:vAlign w:val="center"/>
          </w:tcPr>
          <w:p w:rsidR="0034517F" w:rsidRDefault="00424C7F">
            <w:pPr>
              <w:jc w:val="center"/>
            </w:pPr>
            <w:r>
              <w:rPr>
                <w:color w:val="000000"/>
                <w:sz w:val="24"/>
              </w:rPr>
              <w:t>2014-10-22</w:t>
            </w:r>
          </w:p>
        </w:tc>
        <w:tc>
          <w:tcPr>
            <w:tcW w:w="1276" w:type="dxa"/>
            <w:vAlign w:val="center"/>
          </w:tcPr>
          <w:p w:rsidR="0034517F" w:rsidRDefault="00424C7F">
            <w:pPr>
              <w:jc w:val="center"/>
            </w:pPr>
            <w:r>
              <w:rPr>
                <w:color w:val="000000"/>
                <w:sz w:val="24"/>
              </w:rPr>
              <w:t>-</w:t>
            </w:r>
          </w:p>
        </w:tc>
        <w:tc>
          <w:tcPr>
            <w:tcW w:w="996" w:type="dxa"/>
            <w:vAlign w:val="center"/>
          </w:tcPr>
          <w:p w:rsidR="0034517F" w:rsidRDefault="00424C7F">
            <w:pPr>
              <w:jc w:val="center"/>
            </w:pPr>
            <w:r>
              <w:rPr>
                <w:color w:val="000000"/>
                <w:sz w:val="24"/>
              </w:rPr>
              <w:t>10</w:t>
            </w:r>
            <w:r>
              <w:rPr>
                <w:color w:val="000000"/>
                <w:sz w:val="24"/>
              </w:rPr>
              <w:t>年</w:t>
            </w:r>
          </w:p>
        </w:tc>
        <w:tc>
          <w:tcPr>
            <w:tcW w:w="3040" w:type="dxa"/>
            <w:vAlign w:val="center"/>
          </w:tcPr>
          <w:p w:rsidR="0034517F" w:rsidRDefault="00424C7F">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r w:rsidR="0034517F">
        <w:tc>
          <w:tcPr>
            <w:tcW w:w="1032" w:type="dxa"/>
            <w:vAlign w:val="center"/>
          </w:tcPr>
          <w:p w:rsidR="0034517F" w:rsidRDefault="00424C7F">
            <w:pPr>
              <w:jc w:val="center"/>
            </w:pPr>
            <w:r>
              <w:rPr>
                <w:color w:val="000000"/>
                <w:sz w:val="24"/>
              </w:rPr>
              <w:t>王少成</w:t>
            </w:r>
          </w:p>
        </w:tc>
        <w:tc>
          <w:tcPr>
            <w:tcW w:w="1416" w:type="dxa"/>
            <w:vAlign w:val="center"/>
          </w:tcPr>
          <w:p w:rsidR="0034517F" w:rsidRDefault="00424C7F">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混合、交银恒益灵活配置混合的基金经理，公司权益投资总监</w:t>
            </w:r>
          </w:p>
        </w:tc>
        <w:tc>
          <w:tcPr>
            <w:tcW w:w="1238" w:type="dxa"/>
            <w:vAlign w:val="center"/>
          </w:tcPr>
          <w:p w:rsidR="0034517F" w:rsidRDefault="00424C7F">
            <w:pPr>
              <w:jc w:val="center"/>
            </w:pPr>
            <w:r>
              <w:rPr>
                <w:color w:val="000000"/>
                <w:sz w:val="24"/>
              </w:rPr>
              <w:t>2018-09-28</w:t>
            </w:r>
          </w:p>
        </w:tc>
        <w:tc>
          <w:tcPr>
            <w:tcW w:w="1276" w:type="dxa"/>
            <w:vAlign w:val="center"/>
          </w:tcPr>
          <w:p w:rsidR="0034517F" w:rsidRDefault="00424C7F">
            <w:pPr>
              <w:jc w:val="center"/>
            </w:pPr>
            <w:r>
              <w:rPr>
                <w:color w:val="000000"/>
                <w:sz w:val="24"/>
              </w:rPr>
              <w:t>-</w:t>
            </w:r>
          </w:p>
        </w:tc>
        <w:tc>
          <w:tcPr>
            <w:tcW w:w="996" w:type="dxa"/>
            <w:vAlign w:val="center"/>
          </w:tcPr>
          <w:p w:rsidR="0034517F" w:rsidRDefault="00424C7F">
            <w:pPr>
              <w:jc w:val="center"/>
            </w:pPr>
            <w:r>
              <w:rPr>
                <w:color w:val="000000"/>
                <w:sz w:val="24"/>
              </w:rPr>
              <w:t>14</w:t>
            </w:r>
            <w:r>
              <w:rPr>
                <w:color w:val="000000"/>
                <w:sz w:val="24"/>
              </w:rPr>
              <w:t>年</w:t>
            </w:r>
          </w:p>
        </w:tc>
        <w:tc>
          <w:tcPr>
            <w:tcW w:w="3040" w:type="dxa"/>
            <w:vAlign w:val="center"/>
          </w:tcPr>
          <w:p w:rsidR="0034517F" w:rsidRDefault="00424C7F">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34517F" w:rsidRDefault="00424C7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4517F" w:rsidRDefault="00424C7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25498256"/>
      <w:bookmarkStart w:id="62" w:name="_Toc361324856"/>
      <w:bookmarkStart w:id="63" w:name="_Toc3986168"/>
      <w:bookmarkStart w:id="64" w:name="_Toc398632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61"/>
      <w:bookmarkEnd w:id="62"/>
      <w:bookmarkEnd w:id="63"/>
      <w:bookmarkEnd w:id="6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25498257"/>
      <w:bookmarkStart w:id="66" w:name="_Toc361324857"/>
      <w:bookmarkStart w:id="67" w:name="_Toc3986169"/>
      <w:bookmarkStart w:id="68" w:name="_Toc398632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5"/>
      <w:bookmarkEnd w:id="66"/>
      <w:bookmarkEnd w:id="67"/>
      <w:bookmarkEnd w:id="68"/>
    </w:p>
    <w:p w:rsidR="001A59F9" w:rsidRPr="000E6433" w:rsidRDefault="001A59F9" w:rsidP="000E6433">
      <w:pPr>
        <w:pStyle w:val="20"/>
        <w:spacing w:before="29" w:after="0" w:line="288" w:lineRule="auto"/>
        <w:rPr>
          <w:rFonts w:ascii="Times New Roman" w:hAnsi="Times New Roman"/>
          <w:kern w:val="0"/>
          <w:szCs w:val="24"/>
        </w:rPr>
      </w:pPr>
      <w:bookmarkStart w:id="69" w:name="_Toc3986170"/>
      <w:bookmarkStart w:id="70" w:name="_Toc398632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69"/>
      <w:bookmarkEnd w:id="70"/>
    </w:p>
    <w:p w:rsidR="0034517F" w:rsidRDefault="00424C7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4517F" w:rsidRDefault="00424C7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4517F" w:rsidRDefault="00424C7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517F" w:rsidRDefault="00424C7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4517F" w:rsidRDefault="00424C7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1" w:name="_Toc3986171"/>
      <w:bookmarkStart w:id="72" w:name="_Toc398632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71"/>
      <w:bookmarkEnd w:id="72"/>
    </w:p>
    <w:p w:rsidR="0034517F" w:rsidRDefault="00424C7F">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517F" w:rsidRDefault="00424C7F">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517F" w:rsidRDefault="00424C7F">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3" w:name="_Toc3986172"/>
      <w:bookmarkStart w:id="74" w:name="_Toc398632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73"/>
      <w:bookmarkEnd w:id="7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5" w:name="_Toc225498258"/>
      <w:bookmarkStart w:id="76" w:name="_Toc361324858"/>
      <w:bookmarkStart w:id="77" w:name="_Toc3986173"/>
      <w:bookmarkStart w:id="78" w:name="_Toc398632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5"/>
      <w:bookmarkEnd w:id="76"/>
      <w:bookmarkEnd w:id="77"/>
      <w:bookmarkEnd w:id="78"/>
    </w:p>
    <w:p w:rsidR="001A59F9" w:rsidRPr="000E6433" w:rsidRDefault="001A59F9" w:rsidP="000E6433">
      <w:pPr>
        <w:pStyle w:val="20"/>
        <w:spacing w:before="29" w:after="0" w:line="288" w:lineRule="auto"/>
        <w:rPr>
          <w:rFonts w:ascii="Times New Roman" w:hAnsi="Times New Roman"/>
          <w:kern w:val="0"/>
          <w:szCs w:val="24"/>
        </w:rPr>
      </w:pPr>
      <w:bookmarkStart w:id="79" w:name="_Toc3986174"/>
      <w:bookmarkStart w:id="80" w:name="_Toc398632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9"/>
      <w:bookmarkEnd w:id="80"/>
    </w:p>
    <w:p w:rsidR="0034517F" w:rsidRDefault="00424C7F">
      <w:pPr>
        <w:spacing w:before="29" w:line="288" w:lineRule="auto"/>
        <w:ind w:firstLineChars="200" w:firstLine="480"/>
        <w:rPr>
          <w:color w:val="000000"/>
          <w:sz w:val="24"/>
        </w:rPr>
      </w:pPr>
      <w:r>
        <w:rPr>
          <w:color w:val="000000"/>
          <w:sz w:val="24"/>
        </w:rPr>
        <w:t>2018</w:t>
      </w:r>
      <w:r>
        <w:rPr>
          <w:color w:val="000000"/>
          <w:sz w:val="24"/>
        </w:rPr>
        <w:t>年中国宏观经济增速持续下行。去杠杆引致的持续信用收缩，使得中国宏观经济增速回落的压力持续加大，加上中美贸易战的不断演化，虽然货币政策持续宽松，但是经济增长前景依然暗淡，宽货币无法转化为宽信用。海外风险除了中美贸易战，主要集中在美国经济放缓的程度。目前美国非金融企业净资产已逼近</w:t>
      </w:r>
      <w:r>
        <w:rPr>
          <w:color w:val="000000"/>
          <w:sz w:val="24"/>
        </w:rPr>
        <w:t>2001</w:t>
      </w:r>
      <w:r>
        <w:rPr>
          <w:color w:val="000000"/>
          <w:sz w:val="24"/>
        </w:rPr>
        <w:t>年科网泡沫时期水平，企业实际上是从非银部门负债购买了过多的金融资产，并未破坏实物资产的供需。一旦去杠杆悄然开启，会更接近</w:t>
      </w:r>
      <w:r>
        <w:rPr>
          <w:color w:val="000000"/>
          <w:sz w:val="24"/>
        </w:rPr>
        <w:t>2000</w:t>
      </w:r>
      <w:r>
        <w:rPr>
          <w:color w:val="000000"/>
          <w:sz w:val="24"/>
        </w:rPr>
        <w:t>年的路径而非</w:t>
      </w:r>
      <w:r>
        <w:rPr>
          <w:color w:val="000000"/>
          <w:sz w:val="24"/>
        </w:rPr>
        <w:t>2008</w:t>
      </w:r>
      <w:r>
        <w:rPr>
          <w:color w:val="000000"/>
          <w:sz w:val="24"/>
        </w:rPr>
        <w:t>年的路径，即经济放缓的影响，更多的影响资产价格而不是实体需求。</w:t>
      </w:r>
    </w:p>
    <w:p w:rsidR="001A59F9" w:rsidRPr="00125363" w:rsidRDefault="001A59F9" w:rsidP="00125363">
      <w:pPr>
        <w:spacing w:before="29" w:line="288" w:lineRule="auto"/>
        <w:ind w:firstLineChars="200" w:firstLine="480"/>
        <w:rPr>
          <w:color w:val="000000"/>
          <w:sz w:val="24"/>
        </w:rPr>
      </w:pPr>
      <w:r w:rsidRPr="00125363">
        <w:rPr>
          <w:color w:val="000000"/>
          <w:sz w:val="24"/>
        </w:rPr>
        <w:t>基金整体仓位保持在中性水平。国内宏观政策基调已经明显将稳预期和稳增长放在更加重要的位置，国内宏观经济可能已经经历了增速放缓最快时期，在信用收缩得到逐步缓解的情况下，经济增速见底的预期会逐步成为共识。美股动荡之后发达国家加速抛售，使得新兴市场风险溢价继续上升，但汇率不再下跌，提示国际收支已提前达到平衡，后期汇率与资产价格更容易出现螺旋加强，在实际利率大幅上升之前新兴市场资产价格恢复空间较大。近期人民币的显著升值已经在逐步验证这个交易趋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1" w:name="_Toc3986175"/>
      <w:bookmarkStart w:id="82" w:name="_Toc398633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81"/>
      <w:bookmarkEnd w:id="82"/>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3" w:name="_Toc225498259"/>
      <w:bookmarkStart w:id="84" w:name="_Toc361324859"/>
      <w:bookmarkStart w:id="85" w:name="_Toc3986176"/>
      <w:bookmarkStart w:id="86" w:name="_Toc398633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3"/>
      <w:bookmarkEnd w:id="84"/>
      <w:bookmarkEnd w:id="85"/>
      <w:bookmarkEnd w:id="86"/>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年受益于经济增速企稳和中期增长蓄势受益的行业板块预计有明显的超额收益。</w:t>
      </w:r>
      <w:r w:rsidRPr="00125363">
        <w:rPr>
          <w:color w:val="000000"/>
          <w:sz w:val="24"/>
        </w:rPr>
        <w:t>A</w:t>
      </w:r>
      <w:r w:rsidRPr="00125363">
        <w:rPr>
          <w:color w:val="000000"/>
          <w:sz w:val="24"/>
        </w:rPr>
        <w:t>股的估值水平已经非常有吸引力，市场过度悲观的预期很大程度上反映的是尾部风险。随着中美贸易摩擦逐步从失控到可控，国内信用收缩负面影响逐步缓解，</w:t>
      </w:r>
      <w:r w:rsidRPr="00125363">
        <w:rPr>
          <w:color w:val="000000"/>
          <w:sz w:val="24"/>
        </w:rPr>
        <w:t>A</w:t>
      </w:r>
      <w:r w:rsidRPr="00125363">
        <w:rPr>
          <w:color w:val="000000"/>
          <w:sz w:val="24"/>
        </w:rPr>
        <w:t>股中受益于经济增速企稳和中期增长蓄势受益的行业板块预计有明显的超额收益。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7" w:name="_Toc247959456"/>
      <w:bookmarkStart w:id="88" w:name="_Toc245801806"/>
      <w:bookmarkStart w:id="89" w:name="_Toc361324860"/>
      <w:bookmarkStart w:id="90" w:name="_Toc3986177"/>
      <w:bookmarkStart w:id="91" w:name="_Toc398633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7"/>
      <w:bookmarkEnd w:id="88"/>
      <w:bookmarkEnd w:id="89"/>
      <w:bookmarkEnd w:id="90"/>
      <w:bookmarkEnd w:id="91"/>
    </w:p>
    <w:p w:rsidR="0034517F" w:rsidRDefault="00424C7F">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34517F" w:rsidRDefault="00424C7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4517F" w:rsidRDefault="00424C7F">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34517F" w:rsidRDefault="00424C7F">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4517F" w:rsidRDefault="00424C7F">
      <w:pPr>
        <w:spacing w:before="29" w:line="288" w:lineRule="auto"/>
        <w:ind w:firstLineChars="200" w:firstLine="480"/>
        <w:rPr>
          <w:color w:val="000000"/>
          <w:sz w:val="24"/>
        </w:rPr>
      </w:pPr>
      <w:r>
        <w:rPr>
          <w:color w:val="000000"/>
          <w:sz w:val="24"/>
        </w:rPr>
        <w:t>（二）继续深化全面风险管理，提高风险控制有效性。</w:t>
      </w:r>
    </w:p>
    <w:p w:rsidR="0034517F" w:rsidRDefault="00424C7F">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4517F" w:rsidRDefault="00424C7F">
      <w:pPr>
        <w:spacing w:before="29" w:line="288" w:lineRule="auto"/>
        <w:ind w:firstLineChars="200" w:firstLine="480"/>
        <w:rPr>
          <w:color w:val="000000"/>
          <w:sz w:val="24"/>
        </w:rPr>
      </w:pPr>
      <w:r>
        <w:rPr>
          <w:color w:val="000000"/>
          <w:sz w:val="24"/>
        </w:rPr>
        <w:t>（三）全面开展内部监督检查，强化公司内部控制。</w:t>
      </w:r>
    </w:p>
    <w:p w:rsidR="0034517F" w:rsidRDefault="00424C7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4517F" w:rsidRDefault="00424C7F">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2" w:name="_Toc247959457"/>
      <w:bookmarkStart w:id="93" w:name="_Toc225570083"/>
      <w:bookmarkStart w:id="94" w:name="_Toc361324861"/>
      <w:bookmarkStart w:id="95" w:name="_Toc3986178"/>
      <w:bookmarkStart w:id="96" w:name="_Toc398633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2"/>
      <w:bookmarkEnd w:id="93"/>
      <w:bookmarkEnd w:id="94"/>
      <w:bookmarkEnd w:id="95"/>
      <w:bookmarkEnd w:id="96"/>
    </w:p>
    <w:p w:rsidR="0034517F" w:rsidRDefault="00424C7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4517F" w:rsidRDefault="00424C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02882" w:rsidRDefault="00486CC6" w:rsidP="00B02882">
      <w:pPr>
        <w:pStyle w:val="20"/>
        <w:spacing w:before="29" w:after="0" w:line="288" w:lineRule="auto"/>
        <w:rPr>
          <w:rFonts w:ascii="Times New Roman" w:hAnsi="Times New Roman"/>
          <w:kern w:val="0"/>
          <w:szCs w:val="24"/>
        </w:rPr>
      </w:pPr>
      <w:bookmarkStart w:id="97" w:name="_Toc247959458"/>
      <w:bookmarkStart w:id="98" w:name="_Toc225570084"/>
      <w:bookmarkStart w:id="99" w:name="_Toc361324862"/>
      <w:bookmarkStart w:id="100" w:name="_Toc374374942"/>
      <w:bookmarkStart w:id="101" w:name="_Toc3986179"/>
      <w:bookmarkStart w:id="102" w:name="_Toc3986334"/>
      <w:r w:rsidRPr="00B02882">
        <w:rPr>
          <w:rFonts w:ascii="Times New Roman" w:hAnsi="Times New Roman"/>
          <w:kern w:val="0"/>
          <w:szCs w:val="24"/>
        </w:rPr>
        <w:t>4.</w:t>
      </w:r>
      <w:r w:rsidRPr="00B02882">
        <w:rPr>
          <w:rFonts w:ascii="Times New Roman" w:hAnsi="Times New Roman" w:hint="eastAsia"/>
          <w:kern w:val="0"/>
          <w:szCs w:val="24"/>
        </w:rPr>
        <w:t>8</w:t>
      </w:r>
      <w:r w:rsidRPr="00B02882">
        <w:rPr>
          <w:rFonts w:ascii="Times New Roman" w:hAnsi="Times New Roman"/>
          <w:kern w:val="0"/>
          <w:szCs w:val="24"/>
        </w:rPr>
        <w:t>管理人对报告期内基金利润分配情况的说明</w:t>
      </w:r>
      <w:bookmarkEnd w:id="97"/>
      <w:bookmarkEnd w:id="98"/>
      <w:bookmarkEnd w:id="99"/>
      <w:bookmarkEnd w:id="100"/>
      <w:bookmarkEnd w:id="101"/>
      <w:bookmarkEnd w:id="102"/>
    </w:p>
    <w:p w:rsidR="00486CC6" w:rsidRDefault="00BD4E9E" w:rsidP="00BD4E9E">
      <w:pPr>
        <w:spacing w:line="360" w:lineRule="auto"/>
        <w:ind w:firstLineChars="200" w:firstLine="480"/>
        <w:rPr>
          <w:kern w:val="0"/>
          <w:sz w:val="24"/>
        </w:rPr>
      </w:pPr>
      <w:r w:rsidRPr="00BD4E9E">
        <w:rPr>
          <w:rFonts w:hint="eastAsia"/>
          <w:kern w:val="0"/>
          <w:sz w:val="24"/>
        </w:rPr>
        <w:t>根据相关法律法规和基金合同要求，本基金本报告期内对上一年度应分配的可分配利润进行了收益分配，具体情况参见</w:t>
      </w:r>
      <w:r w:rsidRPr="00BD4E9E">
        <w:rPr>
          <w:rFonts w:hint="eastAsia"/>
          <w:kern w:val="0"/>
          <w:sz w:val="24"/>
        </w:rPr>
        <w:t>7.4.11</w:t>
      </w:r>
      <w:r w:rsidRPr="00BD4E9E">
        <w:rPr>
          <w:rFonts w:hint="eastAsia"/>
          <w:kern w:val="0"/>
          <w:sz w:val="24"/>
        </w:rPr>
        <w:t>利润分配情况。</w:t>
      </w:r>
    </w:p>
    <w:p w:rsidR="00BD4E9E" w:rsidRPr="00A4203E" w:rsidRDefault="00BD4E9E" w:rsidP="00BD4E9E">
      <w:pPr>
        <w:spacing w:line="360" w:lineRule="auto"/>
        <w:ind w:firstLineChars="200" w:firstLine="420"/>
        <w:rPr>
          <w:rFonts w:eastAsiaTheme="minorEastAsia"/>
          <w:color w:val="000000"/>
          <w:szCs w:val="21"/>
        </w:rPr>
      </w:pPr>
    </w:p>
    <w:p w:rsidR="00486CC6" w:rsidRPr="00B02882" w:rsidRDefault="00486CC6" w:rsidP="00B02882">
      <w:pPr>
        <w:pStyle w:val="20"/>
        <w:spacing w:before="29" w:after="0" w:line="288" w:lineRule="auto"/>
        <w:rPr>
          <w:rFonts w:ascii="Times New Roman" w:hAnsi="Times New Roman"/>
          <w:kern w:val="0"/>
          <w:szCs w:val="24"/>
        </w:rPr>
      </w:pPr>
      <w:bookmarkStart w:id="103" w:name="_Toc3986180"/>
      <w:bookmarkStart w:id="104" w:name="_Toc3986335"/>
      <w:r w:rsidRPr="00B02882">
        <w:rPr>
          <w:rFonts w:ascii="Times New Roman" w:hAnsi="Times New Roman"/>
          <w:kern w:val="0"/>
          <w:szCs w:val="24"/>
        </w:rPr>
        <w:t>4.9</w:t>
      </w:r>
      <w:r w:rsidRPr="00B02882">
        <w:rPr>
          <w:rFonts w:ascii="Times New Roman" w:hAnsi="Times New Roman" w:hint="eastAsia"/>
          <w:kern w:val="0"/>
          <w:szCs w:val="24"/>
        </w:rPr>
        <w:t>报告期内管理人对本基金持有人数或基金资产净值预警情形的说明</w:t>
      </w:r>
      <w:bookmarkEnd w:id="103"/>
      <w:bookmarkEnd w:id="10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105" w:name="_Toc225498263"/>
      <w:bookmarkStart w:id="106" w:name="_Toc361324864"/>
      <w:bookmarkStart w:id="107" w:name="_Toc3986181"/>
      <w:bookmarkStart w:id="108" w:name="_Toc398633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5"/>
      <w:bookmarkEnd w:id="106"/>
      <w:bookmarkEnd w:id="107"/>
      <w:bookmarkEnd w:id="10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09" w:name="_Toc225498264"/>
      <w:bookmarkStart w:id="110" w:name="_Toc361324865"/>
      <w:bookmarkStart w:id="111" w:name="_Toc3986182"/>
      <w:bookmarkStart w:id="112" w:name="_Toc398633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09"/>
      <w:bookmarkEnd w:id="110"/>
      <w:bookmarkEnd w:id="111"/>
      <w:bookmarkEnd w:id="112"/>
    </w:p>
    <w:p w:rsidR="005D04D2" w:rsidRPr="009C503F" w:rsidRDefault="005D04D2" w:rsidP="005D04D2">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5D04D2"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13" w:name="_Toc225498265"/>
      <w:bookmarkStart w:id="114" w:name="_Toc361324866"/>
      <w:bookmarkStart w:id="115" w:name="_Toc3986183"/>
      <w:bookmarkStart w:id="116" w:name="_Toc398633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13"/>
      <w:r w:rsidRPr="007455A2">
        <w:rPr>
          <w:rFonts w:ascii="Times New Roman" w:hAnsi="Times New Roman" w:hint="eastAsia"/>
          <w:kern w:val="0"/>
          <w:szCs w:val="24"/>
        </w:rPr>
        <w:t>说明</w:t>
      </w:r>
      <w:bookmarkEnd w:id="114"/>
      <w:bookmarkEnd w:id="115"/>
      <w:bookmarkEnd w:id="116"/>
    </w:p>
    <w:p w:rsidR="005D04D2" w:rsidRDefault="005D04D2" w:rsidP="005D04D2">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5D04D2" w:rsidRPr="00184BF9" w:rsidRDefault="005D04D2" w:rsidP="005D04D2">
      <w:pPr>
        <w:rPr>
          <w:rFonts w:ascii="宋体" w:hAnsi="宋体"/>
          <w:color w:val="000000"/>
          <w:kern w:val="0"/>
          <w:sz w:val="18"/>
          <w:szCs w:val="18"/>
        </w:rPr>
      </w:pPr>
      <w:r w:rsidRPr="009C503F">
        <w:rPr>
          <w:kern w:val="0"/>
          <w:sz w:val="24"/>
        </w:rPr>
        <w:t>报告期内，本基金实施利润分配</w:t>
      </w:r>
      <w:r>
        <w:rPr>
          <w:rFonts w:hint="eastAsia"/>
          <w:kern w:val="0"/>
          <w:sz w:val="24"/>
        </w:rPr>
        <w:t>金额为</w:t>
      </w:r>
      <w:r w:rsidRPr="005D04D2">
        <w:rPr>
          <w:rFonts w:hint="eastAsia"/>
          <w:kern w:val="0"/>
          <w:sz w:val="24"/>
        </w:rPr>
        <w:t>14,365,274.56</w:t>
      </w:r>
      <w:r w:rsidRPr="005D04D2">
        <w:rPr>
          <w:rFonts w:hint="eastAsia"/>
          <w:kern w:val="0"/>
          <w:sz w:val="24"/>
        </w:rPr>
        <w:t>元</w:t>
      </w:r>
      <w:r w:rsidRPr="009C503F">
        <w:rPr>
          <w:kern w:val="0"/>
          <w:sz w:val="24"/>
        </w:rPr>
        <w:t>。</w:t>
      </w:r>
    </w:p>
    <w:p w:rsidR="001A59F9" w:rsidRPr="005D04D2"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7" w:name="_Toc225498266"/>
      <w:bookmarkStart w:id="118" w:name="_Toc361324867"/>
      <w:bookmarkStart w:id="119" w:name="_Toc3986184"/>
      <w:bookmarkStart w:id="120" w:name="_Toc398633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7"/>
      <w:bookmarkEnd w:id="118"/>
      <w:bookmarkEnd w:id="119"/>
      <w:bookmarkEnd w:id="120"/>
    </w:p>
    <w:p w:rsidR="009310CE" w:rsidRPr="009C503F" w:rsidRDefault="009310CE" w:rsidP="009310CE">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rsidR="00F41B52" w:rsidRPr="009310CE" w:rsidRDefault="00F41B52" w:rsidP="007455A2">
      <w:pPr>
        <w:spacing w:before="29" w:line="288" w:lineRule="auto"/>
        <w:ind w:firstLineChars="200" w:firstLine="480"/>
        <w:rPr>
          <w:color w:val="000000"/>
          <w:sz w:val="24"/>
        </w:rPr>
      </w:pPr>
    </w:p>
    <w:p w:rsidR="002E4CCB" w:rsidRPr="00E62260" w:rsidRDefault="002E4CCB" w:rsidP="00D055E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21" w:name="_Toc245801814"/>
      <w:bookmarkStart w:id="122" w:name="_Toc247959464"/>
      <w:bookmarkStart w:id="123" w:name="_Toc352255986"/>
      <w:bookmarkStart w:id="124" w:name="_Toc352256054"/>
      <w:bookmarkStart w:id="125" w:name="_Toc352331232"/>
      <w:bookmarkStart w:id="126" w:name="_Toc362424010"/>
      <w:bookmarkStart w:id="127" w:name="_Toc374459272"/>
      <w:bookmarkStart w:id="128" w:name="_Toc3986185"/>
      <w:bookmarkStart w:id="129" w:name="_Toc3986340"/>
      <w:bookmarkStart w:id="13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121"/>
      <w:bookmarkEnd w:id="122"/>
      <w:bookmarkEnd w:id="123"/>
      <w:bookmarkEnd w:id="124"/>
      <w:bookmarkEnd w:id="125"/>
      <w:bookmarkEnd w:id="126"/>
      <w:bookmarkEnd w:id="127"/>
      <w:bookmarkEnd w:id="128"/>
      <w:bookmarkEnd w:id="129"/>
    </w:p>
    <w:p w:rsidR="002E4CCB" w:rsidRPr="00E62260" w:rsidRDefault="002E4CCB" w:rsidP="002E4CCB">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21576</w:t>
      </w:r>
      <w:r w:rsidRPr="00E62260">
        <w:rPr>
          <w:rFonts w:eastAsiaTheme="minorEastAsia"/>
          <w:kern w:val="0"/>
          <w:sz w:val="24"/>
        </w:rPr>
        <w:t>号</w:t>
      </w:r>
    </w:p>
    <w:p w:rsidR="002E4CCB" w:rsidRPr="00E62260" w:rsidRDefault="002E4CCB" w:rsidP="002E4CCB">
      <w:pPr>
        <w:widowControl/>
        <w:spacing w:line="288" w:lineRule="auto"/>
        <w:jc w:val="left"/>
        <w:rPr>
          <w:rFonts w:eastAsiaTheme="minorEastAsia"/>
          <w:kern w:val="0"/>
          <w:sz w:val="24"/>
        </w:rPr>
      </w:pPr>
      <w:r w:rsidRPr="00E62260">
        <w:rPr>
          <w:rFonts w:eastAsiaTheme="minorEastAsia"/>
          <w:kern w:val="0"/>
          <w:sz w:val="24"/>
        </w:rPr>
        <w:t>交银施罗德蓝筹混合型证券投资基金全体基金份额持有人</w:t>
      </w:r>
      <w:r w:rsidRPr="00E62260">
        <w:rPr>
          <w:rFonts w:eastAsiaTheme="minorEastAsia"/>
          <w:sz w:val="24"/>
        </w:rPr>
        <w:t>：</w:t>
      </w:r>
    </w:p>
    <w:p w:rsidR="002E4CCB" w:rsidRPr="00E62260" w:rsidRDefault="002E4CCB" w:rsidP="00D055E3">
      <w:pPr>
        <w:pStyle w:val="20"/>
        <w:spacing w:beforeLines="50" w:before="156" w:after="0" w:line="288" w:lineRule="auto"/>
        <w:rPr>
          <w:rFonts w:ascii="Times New Roman" w:eastAsiaTheme="minorEastAsia" w:hAnsi="Times New Roman"/>
          <w:kern w:val="0"/>
          <w:szCs w:val="24"/>
        </w:rPr>
      </w:pPr>
      <w:bookmarkStart w:id="131" w:name="_Toc286996149"/>
      <w:bookmarkStart w:id="132" w:name="_Toc352255989"/>
      <w:bookmarkStart w:id="133" w:name="_Toc352256057"/>
      <w:bookmarkStart w:id="134" w:name="_Toc352331235"/>
      <w:bookmarkStart w:id="135" w:name="_Toc362424013"/>
      <w:bookmarkStart w:id="136" w:name="_Toc374459275"/>
      <w:bookmarkStart w:id="137" w:name="_Toc3986186"/>
      <w:bookmarkStart w:id="138" w:name="_Toc3986341"/>
      <w:bookmarkStart w:id="139" w:name="_Toc286996147"/>
      <w:bookmarkStart w:id="140" w:name="_Toc352255987"/>
      <w:bookmarkStart w:id="141" w:name="_Toc352256055"/>
      <w:bookmarkStart w:id="142" w:name="_Toc352331233"/>
      <w:bookmarkStart w:id="143" w:name="_Toc362424011"/>
      <w:bookmarkStart w:id="144"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31"/>
      <w:bookmarkEnd w:id="132"/>
      <w:bookmarkEnd w:id="133"/>
      <w:bookmarkEnd w:id="134"/>
      <w:bookmarkEnd w:id="135"/>
      <w:bookmarkEnd w:id="136"/>
      <w:bookmarkEnd w:id="137"/>
      <w:bookmarkEnd w:id="138"/>
    </w:p>
    <w:p w:rsidR="002E4CCB" w:rsidRDefault="002E4CCB" w:rsidP="002E4CC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E4CCB" w:rsidRDefault="002E4CCB" w:rsidP="002E4CCB">
      <w:pPr>
        <w:widowControl/>
        <w:spacing w:line="288" w:lineRule="auto"/>
        <w:ind w:firstLine="420"/>
        <w:rPr>
          <w:rFonts w:eastAsiaTheme="minorEastAsia"/>
          <w:kern w:val="0"/>
          <w:sz w:val="24"/>
        </w:rPr>
      </w:pPr>
      <w:r>
        <w:rPr>
          <w:rFonts w:eastAsiaTheme="minorEastAsia"/>
          <w:kern w:val="0"/>
          <w:sz w:val="24"/>
        </w:rPr>
        <w:t>我们审计了交银施罗德蓝筹混合型证券投资基金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交银蓝筹混合基金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E4CCB" w:rsidRDefault="002E4CCB" w:rsidP="002E4CC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2E4CCB" w:rsidRDefault="002E4CCB" w:rsidP="002E4CCB">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发布的有关规定及允许的基金行业实务操作编制，公允反映了交银蓝筹混合基金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2E4CCB" w:rsidRPr="00E62260" w:rsidRDefault="002E4CCB" w:rsidP="002E4CCB">
      <w:pPr>
        <w:widowControl/>
        <w:spacing w:line="288" w:lineRule="auto"/>
        <w:ind w:firstLine="420"/>
        <w:rPr>
          <w:rFonts w:eastAsiaTheme="minorEastAsia"/>
          <w:kern w:val="0"/>
          <w:sz w:val="24"/>
        </w:rPr>
      </w:pPr>
    </w:p>
    <w:p w:rsidR="002E4CCB" w:rsidRPr="00E62260" w:rsidRDefault="002E4CCB" w:rsidP="00D055E3">
      <w:pPr>
        <w:pStyle w:val="20"/>
        <w:spacing w:beforeLines="50" w:before="156" w:after="0" w:line="288" w:lineRule="auto"/>
        <w:rPr>
          <w:rFonts w:ascii="Times New Roman" w:eastAsiaTheme="minorEastAsia" w:hAnsi="Times New Roman"/>
          <w:kern w:val="0"/>
          <w:szCs w:val="24"/>
        </w:rPr>
      </w:pPr>
      <w:bookmarkStart w:id="145" w:name="_Toc3986187"/>
      <w:bookmarkStart w:id="146" w:name="_Toc398634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45"/>
      <w:bookmarkEnd w:id="146"/>
    </w:p>
    <w:p w:rsidR="002E4CCB" w:rsidRDefault="002E4CCB" w:rsidP="002E4CCB">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按照中国注册会计师职业道德守则，我们独立于交银蓝筹混合基金，并履行了职业道德方面的其他责任。</w:t>
      </w:r>
    </w:p>
    <w:p w:rsidR="002E4CCB" w:rsidRPr="00E62260" w:rsidRDefault="002E4CCB" w:rsidP="002E4CCB">
      <w:pPr>
        <w:spacing w:line="288" w:lineRule="auto"/>
        <w:ind w:firstLineChars="200" w:firstLine="480"/>
        <w:rPr>
          <w:rFonts w:eastAsiaTheme="minorEastAsia"/>
          <w:sz w:val="24"/>
        </w:rPr>
      </w:pPr>
    </w:p>
    <w:p w:rsidR="002E4CCB" w:rsidRPr="00E62260" w:rsidRDefault="002E4CCB" w:rsidP="00D055E3">
      <w:pPr>
        <w:pStyle w:val="20"/>
        <w:spacing w:beforeLines="50" w:before="156" w:after="0" w:line="288" w:lineRule="auto"/>
        <w:rPr>
          <w:rFonts w:ascii="Times New Roman" w:eastAsiaTheme="minorEastAsia" w:hAnsi="Times New Roman"/>
          <w:kern w:val="0"/>
          <w:szCs w:val="24"/>
        </w:rPr>
      </w:pPr>
      <w:bookmarkStart w:id="147" w:name="_Toc3986188"/>
      <w:bookmarkStart w:id="148" w:name="_Toc3986343"/>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39"/>
      <w:bookmarkEnd w:id="140"/>
      <w:bookmarkEnd w:id="141"/>
      <w:bookmarkEnd w:id="142"/>
      <w:bookmarkEnd w:id="143"/>
      <w:bookmarkEnd w:id="144"/>
      <w:r w:rsidRPr="00463320">
        <w:rPr>
          <w:rFonts w:ascii="Times New Roman" w:eastAsiaTheme="minorEastAsia" w:hAnsi="Times New Roman" w:hint="eastAsia"/>
          <w:kern w:val="0"/>
          <w:szCs w:val="24"/>
        </w:rPr>
        <w:t>管理层和治理层对财务报表的责任</w:t>
      </w:r>
      <w:bookmarkEnd w:id="147"/>
      <w:bookmarkEnd w:id="148"/>
    </w:p>
    <w:p w:rsidR="002E4CCB" w:rsidRDefault="002E4CCB" w:rsidP="002E4CCB">
      <w:pPr>
        <w:spacing w:line="288" w:lineRule="auto"/>
        <w:ind w:firstLineChars="200" w:firstLine="480"/>
        <w:rPr>
          <w:rFonts w:eastAsiaTheme="minorEastAsia"/>
          <w:sz w:val="24"/>
        </w:rPr>
      </w:pPr>
      <w:r>
        <w:rPr>
          <w:rFonts w:eastAsiaTheme="minorEastAsia"/>
          <w:sz w:val="24"/>
        </w:rPr>
        <w:t>交银蓝筹混合基金的基金管理人交银施罗德基金管理有限公司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在编制财务报表时，基金管理人管理层负责评估交银蓝筹混合基金的持续经营能力，披露与持续经营相关的事项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，并运用持续经营假设，除非基金管理人管理层计划清算交银蓝筹混合基金、终止运营或别无其他现实的选择。</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sidRPr="00E62260">
        <w:rPr>
          <w:rFonts w:eastAsiaTheme="minorEastAsia"/>
          <w:sz w:val="24"/>
        </w:rPr>
        <w:t>基金管理人治理层负责监督交银蓝筹混合基金的财务报告过程。</w:t>
      </w:r>
    </w:p>
    <w:p w:rsidR="002E4CCB" w:rsidRPr="00E62260" w:rsidRDefault="002E4CCB" w:rsidP="002E4CCB">
      <w:pPr>
        <w:spacing w:line="288" w:lineRule="auto"/>
        <w:ind w:firstLineChars="200" w:firstLine="480"/>
        <w:rPr>
          <w:rFonts w:eastAsiaTheme="minorEastAsia"/>
          <w:sz w:val="24"/>
        </w:rPr>
      </w:pPr>
    </w:p>
    <w:p w:rsidR="002E4CCB" w:rsidRPr="00E62260" w:rsidRDefault="002E4CCB" w:rsidP="00D055E3">
      <w:pPr>
        <w:pStyle w:val="20"/>
        <w:spacing w:beforeLines="50" w:before="156" w:after="0" w:line="288" w:lineRule="auto"/>
        <w:rPr>
          <w:rFonts w:ascii="Times New Roman" w:eastAsiaTheme="minorEastAsia" w:hAnsi="Times New Roman"/>
          <w:kern w:val="0"/>
          <w:szCs w:val="24"/>
        </w:rPr>
      </w:pPr>
      <w:bookmarkStart w:id="149" w:name="_Toc286996148"/>
      <w:bookmarkStart w:id="150" w:name="_Toc352255988"/>
      <w:bookmarkStart w:id="151" w:name="_Toc352256056"/>
      <w:bookmarkStart w:id="152" w:name="_Toc352331234"/>
      <w:bookmarkStart w:id="153" w:name="_Toc362424012"/>
      <w:bookmarkStart w:id="154" w:name="_Toc374459274"/>
      <w:bookmarkStart w:id="155" w:name="_Toc3986189"/>
      <w:bookmarkStart w:id="156" w:name="_Toc398634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49"/>
      <w:bookmarkEnd w:id="150"/>
      <w:bookmarkEnd w:id="151"/>
      <w:bookmarkEnd w:id="152"/>
      <w:bookmarkEnd w:id="153"/>
      <w:bookmarkEnd w:id="154"/>
      <w:r w:rsidRPr="00F808BA">
        <w:rPr>
          <w:rFonts w:ascii="Times New Roman" w:eastAsiaTheme="minorEastAsia" w:hAnsi="Times New Roman" w:hint="eastAsia"/>
          <w:kern w:val="0"/>
          <w:szCs w:val="24"/>
        </w:rPr>
        <w:t>注册会计师对财务报表审计的责任</w:t>
      </w:r>
      <w:bookmarkEnd w:id="155"/>
      <w:bookmarkEnd w:id="156"/>
    </w:p>
    <w:p w:rsidR="002E4CCB" w:rsidRDefault="002E4CCB" w:rsidP="002E4CC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蓝筹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蓝筹混合基金不能持续经营。</w:t>
      </w:r>
    </w:p>
    <w:p w:rsidR="002E4CCB" w:rsidRDefault="002E4CCB" w:rsidP="002E4CCB">
      <w:pPr>
        <w:spacing w:line="288" w:lineRule="auto"/>
        <w:ind w:firstLineChars="200" w:firstLine="480"/>
        <w:rPr>
          <w:rFonts w:eastAsiaTheme="minorEastAsia"/>
          <w:sz w:val="24"/>
        </w:rPr>
      </w:pPr>
    </w:p>
    <w:p w:rsidR="002E4CCB" w:rsidRDefault="002E4CCB" w:rsidP="002E4CC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2E4CCB" w:rsidRDefault="002E4CCB" w:rsidP="002E4CCB">
      <w:pPr>
        <w:spacing w:line="288" w:lineRule="auto"/>
        <w:ind w:firstLineChars="200" w:firstLine="480"/>
        <w:rPr>
          <w:rFonts w:eastAsiaTheme="minorEastAsia"/>
          <w:sz w:val="24"/>
        </w:rPr>
      </w:pPr>
    </w:p>
    <w:p w:rsidR="002E4CCB" w:rsidRPr="00E62260" w:rsidRDefault="002E4CCB" w:rsidP="002E4CCB">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2E4CCB" w:rsidRPr="00E62260" w:rsidTr="005A7FB3">
        <w:tc>
          <w:tcPr>
            <w:tcW w:w="6629" w:type="dxa"/>
          </w:tcPr>
          <w:p w:rsidR="002E4CCB" w:rsidRPr="00E62260" w:rsidRDefault="002E4CCB" w:rsidP="005A7FB3">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B02882" w:rsidRDefault="00B02882" w:rsidP="005A7FB3">
            <w:pPr>
              <w:spacing w:line="360" w:lineRule="auto"/>
              <w:jc w:val="right"/>
              <w:rPr>
                <w:sz w:val="24"/>
              </w:rPr>
            </w:pPr>
          </w:p>
          <w:p w:rsidR="002E4CCB" w:rsidRPr="00E62260" w:rsidRDefault="002E4CCB" w:rsidP="005A7FB3">
            <w:pPr>
              <w:spacing w:line="360" w:lineRule="auto"/>
              <w:jc w:val="right"/>
              <w:rPr>
                <w:sz w:val="24"/>
              </w:rPr>
            </w:pPr>
            <w:r w:rsidRPr="00E62260">
              <w:rPr>
                <w:rFonts w:hint="eastAsia"/>
                <w:sz w:val="24"/>
              </w:rPr>
              <w:t>中国注册会计师</w:t>
            </w:r>
          </w:p>
        </w:tc>
      </w:tr>
    </w:tbl>
    <w:p w:rsidR="00460FF7" w:rsidRDefault="00460FF7" w:rsidP="00460FF7">
      <w:pPr>
        <w:spacing w:line="288" w:lineRule="auto"/>
        <w:jc w:val="right"/>
        <w:rPr>
          <w:rFonts w:eastAsiaTheme="minorEastAsia"/>
          <w:kern w:val="0"/>
          <w:sz w:val="24"/>
        </w:rPr>
      </w:pPr>
      <w:r>
        <w:rPr>
          <w:rFonts w:eastAsiaTheme="minorEastAsia" w:hint="eastAsia"/>
          <w:kern w:val="0"/>
          <w:sz w:val="24"/>
        </w:rPr>
        <w:t>薛竞</w:t>
      </w:r>
      <w:r>
        <w:rPr>
          <w:rFonts w:eastAsiaTheme="minorEastAsia"/>
          <w:kern w:val="0"/>
          <w:sz w:val="24"/>
        </w:rPr>
        <w:t xml:space="preserve">  </w:t>
      </w:r>
      <w:r>
        <w:rPr>
          <w:rFonts w:eastAsiaTheme="minorEastAsia" w:hint="eastAsia"/>
          <w:kern w:val="0"/>
          <w:sz w:val="24"/>
        </w:rPr>
        <w:t>朱宏宇</w:t>
      </w:r>
    </w:p>
    <w:p w:rsidR="002E4CCB" w:rsidRPr="00E62260" w:rsidRDefault="00460FF7" w:rsidP="00460FF7">
      <w:pPr>
        <w:widowControl/>
        <w:spacing w:line="288" w:lineRule="auto"/>
        <w:jc w:val="right"/>
        <w:rPr>
          <w:rFonts w:eastAsiaTheme="minorEastAsia"/>
          <w:sz w:val="24"/>
        </w:rPr>
      </w:pPr>
      <w:r>
        <w:rPr>
          <w:rFonts w:eastAsiaTheme="minorEastAsia" w:hint="eastAsia"/>
          <w:kern w:val="0"/>
          <w:sz w:val="24"/>
        </w:rPr>
        <w:t>上海市湖滨路</w:t>
      </w:r>
      <w:r>
        <w:rPr>
          <w:rFonts w:eastAsiaTheme="minorEastAsia"/>
          <w:kern w:val="0"/>
          <w:sz w:val="24"/>
        </w:rPr>
        <w:t>202</w:t>
      </w:r>
      <w:r>
        <w:rPr>
          <w:rFonts w:eastAsiaTheme="minorEastAsia" w:hint="eastAsia"/>
          <w:kern w:val="0"/>
          <w:sz w:val="24"/>
        </w:rPr>
        <w:t>号普华永道中心</w:t>
      </w:r>
      <w:r>
        <w:rPr>
          <w:rFonts w:eastAsiaTheme="minorEastAsia"/>
          <w:kern w:val="0"/>
          <w:sz w:val="24"/>
        </w:rPr>
        <w:t>11</w:t>
      </w:r>
      <w:r>
        <w:rPr>
          <w:rFonts w:eastAsiaTheme="minorEastAsia" w:hint="eastAsia"/>
          <w:kern w:val="0"/>
          <w:sz w:val="24"/>
        </w:rPr>
        <w:t>楼</w:t>
      </w:r>
    </w:p>
    <w:p w:rsidR="002E4CCB" w:rsidRPr="00996931" w:rsidRDefault="002E4CCB" w:rsidP="002E4CCB">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002806F7">
        <w:rPr>
          <w:rFonts w:eastAsiaTheme="minorEastAsia"/>
          <w:kern w:val="0"/>
          <w:sz w:val="24"/>
        </w:rPr>
        <w:t>25</w:t>
      </w:r>
      <w:r w:rsidRPr="00E62260">
        <w:rPr>
          <w:rFonts w:eastAsiaTheme="minorEastAsia"/>
          <w:kern w:val="0"/>
          <w:sz w:val="24"/>
        </w:rPr>
        <w:t>日</w:t>
      </w: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157" w:name="_Toc3986190"/>
      <w:bookmarkStart w:id="158" w:name="_Toc398634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30"/>
      <w:bookmarkEnd w:id="157"/>
      <w:bookmarkEnd w:id="15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9" w:name="_Toc225498268"/>
      <w:bookmarkStart w:id="160" w:name="_Toc361324873"/>
      <w:bookmarkStart w:id="161" w:name="_Toc3986191"/>
      <w:bookmarkStart w:id="162" w:name="_Toc398634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9"/>
      <w:bookmarkEnd w:id="160"/>
      <w:bookmarkEnd w:id="161"/>
      <w:bookmarkEnd w:id="16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交银施罗德蓝筹混合型证券投资基金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126,337,500.34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121,100,016.26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2,393,728.99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8,434,494.15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856,697.68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892,125.56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1,557,538,610.49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2,119,635,221.72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1,433,818,712.38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1,995,422,921.72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123,719,898.11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124,212,300.00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400,090,000.13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255,502,003.25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922,184.18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2,342,214.79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2,596,523.12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3,679,484.12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87,057.24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672,566.90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2,090,822,302.17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2,512,258,126.75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28,492,356.22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13,954,272.28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484,038.32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3,479,226.83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2,710,970.34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3,148,187.70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451,828.38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524,697.92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1,700,186.72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3,695,078.93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9,424.84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429,707.71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423,113.26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34,278,512.53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25,224,576.92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bookmarkStart w:id="163" w:name="_GoBack"/>
            <w:bookmarkEnd w:id="163"/>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2,518,263,733.85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2,556,147,225.23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-461,719,944.21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-69,113,675.40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2,056,543,789.64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2,487,033,549.83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2,090,822,302.17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2,512,258,126.75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0.8167</w:t>
      </w:r>
      <w:r w:rsidRPr="00BF6D11">
        <w:rPr>
          <w:kern w:val="0"/>
          <w:sz w:val="24"/>
        </w:rPr>
        <w:t>元，基金份额总额</w:t>
      </w:r>
      <w:r w:rsidRPr="00BF6D11">
        <w:rPr>
          <w:kern w:val="0"/>
          <w:sz w:val="24"/>
        </w:rPr>
        <w:t>2,518,263,733.85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64" w:name="_Toc225498269"/>
      <w:bookmarkStart w:id="165" w:name="_Toc361324874"/>
      <w:bookmarkStart w:id="166" w:name="_Toc3986192"/>
      <w:bookmarkStart w:id="167" w:name="_Toc398634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64"/>
      <w:bookmarkEnd w:id="165"/>
      <w:bookmarkEnd w:id="166"/>
      <w:bookmarkEnd w:id="16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交银施罗德蓝筹混合型证券投资基金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-305,244,499.36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478,761,605.64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6,666,520.65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9,059,274.35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2,869,447.63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2,170,790.60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2,771,303.36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3,894,010.75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1,025,769.66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2,994,473.00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-59,779,627.58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397,586,145.61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-85,077,666.99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356,076,676.17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137,251.92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-232,740.00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25,160,787.49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41,742,209.44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-252,212,619.60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72,026,652.05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81,227.17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89,533.63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59,062,770.69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64,469,059.46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34,808,201.71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38,126,443.93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5,801,366.91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6,354,407.20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17,958,068.11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19,484,794.84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3,297.55</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491,836.41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503,413.49</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-364,307,270.05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414,292,546.18</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-364,307,270.05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414,292,546.18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8" w:name="_Toc225498270"/>
      <w:bookmarkStart w:id="169" w:name="_Toc361324875"/>
      <w:bookmarkStart w:id="170" w:name="_Toc3986193"/>
      <w:bookmarkStart w:id="171" w:name="_Toc398634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8"/>
      <w:bookmarkEnd w:id="169"/>
      <w:bookmarkEnd w:id="170"/>
      <w:bookmarkEnd w:id="17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交银施罗德蓝筹混合型证券投资基金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2,556,147,225.23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-69,113,675.40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2,487,033,549.83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-364,307,270.05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-364,307,270.05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-37,883,491.38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-13,933,724.20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-51,817,215.58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303,250,770.24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-23,116,459.61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280,134,310.63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-341,134,261.62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9,182,735.41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-331,951,526.21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-14,365,274.56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-14,365,274.56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2,518,263,733.85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-461,719,944.21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2,056,543,789.64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3,033,409,845.22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-522,956,961.11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2,510,452,884.11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414,292,546.18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414,292,546.18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-477,262,619.99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39,550,739.53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-437,711,880.46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108,801,483.46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-7,026,354.37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101,775,129.09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-586,064,103.45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46,577,093.90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-539,487,009.55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2,556,147,225.23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-69,113,675.40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2,487,033,549.83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CC531A">
        <w:rPr>
          <w:rFonts w:hint="eastAsia"/>
          <w:sz w:val="24"/>
        </w:rPr>
        <w:t>负责人：谢卫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72" w:name="_Toc225498271"/>
      <w:bookmarkStart w:id="173" w:name="_Toc361324876"/>
      <w:bookmarkStart w:id="174" w:name="_Toc3986194"/>
      <w:bookmarkStart w:id="175" w:name="_Toc398634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72"/>
      <w:bookmarkEnd w:id="173"/>
      <w:bookmarkEnd w:id="174"/>
      <w:bookmarkEnd w:id="175"/>
    </w:p>
    <w:p w:rsidR="004B495D" w:rsidRPr="00AD0E47" w:rsidRDefault="004B495D" w:rsidP="004B495D">
      <w:pPr>
        <w:pStyle w:val="20"/>
        <w:spacing w:before="29" w:after="0" w:line="288" w:lineRule="auto"/>
        <w:rPr>
          <w:rFonts w:ascii="Times New Roman" w:hAnsi="Times New Roman"/>
          <w:kern w:val="0"/>
          <w:szCs w:val="24"/>
        </w:rPr>
      </w:pPr>
      <w:bookmarkStart w:id="176" w:name="_Toc3986195"/>
      <w:bookmarkStart w:id="177" w:name="_Toc398635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76"/>
      <w:bookmarkEnd w:id="177"/>
    </w:p>
    <w:p w:rsidR="004B495D" w:rsidRDefault="004B495D" w:rsidP="004B495D">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4B495D" w:rsidRDefault="004B495D" w:rsidP="004B495D">
      <w:pPr>
        <w:spacing w:before="29" w:line="288" w:lineRule="auto"/>
        <w:ind w:firstLineChars="200" w:firstLine="480"/>
        <w:rPr>
          <w:color w:val="000000"/>
          <w:sz w:val="24"/>
        </w:rPr>
      </w:pPr>
    </w:p>
    <w:p w:rsidR="004B495D" w:rsidRDefault="004B495D" w:rsidP="004B495D">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中证综合债券指数。</w:t>
      </w:r>
    </w:p>
    <w:p w:rsidR="004B495D" w:rsidRDefault="004B495D" w:rsidP="004B495D">
      <w:pPr>
        <w:spacing w:before="29" w:line="288" w:lineRule="auto"/>
        <w:ind w:firstLineChars="200" w:firstLine="480"/>
        <w:rPr>
          <w:color w:val="000000"/>
          <w:sz w:val="24"/>
        </w:rPr>
      </w:pPr>
    </w:p>
    <w:p w:rsidR="004B495D" w:rsidRPr="00AC056D" w:rsidRDefault="004B495D" w:rsidP="004B495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002B1307">
        <w:rPr>
          <w:rFonts w:hint="eastAsia"/>
          <w:color w:val="000000"/>
          <w:sz w:val="24"/>
        </w:rPr>
        <w:t>25</w:t>
      </w:r>
      <w:r w:rsidRPr="00AC056D">
        <w:rPr>
          <w:color w:val="000000"/>
          <w:sz w:val="24"/>
        </w:rPr>
        <w:t>日批准报出。</w:t>
      </w:r>
    </w:p>
    <w:p w:rsidR="004B495D" w:rsidRPr="0091212A" w:rsidRDefault="004B495D" w:rsidP="004B495D">
      <w:pPr>
        <w:tabs>
          <w:tab w:val="left" w:pos="2265"/>
        </w:tabs>
        <w:spacing w:line="360" w:lineRule="auto"/>
        <w:ind w:firstLineChars="200" w:firstLine="420"/>
        <w:rPr>
          <w:rFonts w:asciiTheme="minorEastAsia" w:eastAsiaTheme="minorEastAsia" w:hAnsiTheme="minorEastAsia"/>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78" w:name="_Toc3986196"/>
      <w:bookmarkStart w:id="179" w:name="_Toc398635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78"/>
      <w:bookmarkEnd w:id="179"/>
    </w:p>
    <w:p w:rsidR="004B495D" w:rsidRDefault="004B495D" w:rsidP="004B495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4B495D" w:rsidRDefault="004B495D" w:rsidP="004B495D">
      <w:pPr>
        <w:spacing w:before="29" w:line="288" w:lineRule="auto"/>
        <w:ind w:firstLineChars="200" w:firstLine="480"/>
        <w:rPr>
          <w:color w:val="000000"/>
          <w:sz w:val="24"/>
        </w:rPr>
      </w:pPr>
    </w:p>
    <w:p w:rsidR="004B495D" w:rsidRPr="00AC056D" w:rsidRDefault="004B495D" w:rsidP="004B495D">
      <w:pPr>
        <w:spacing w:before="29" w:line="288" w:lineRule="auto"/>
        <w:ind w:firstLineChars="200" w:firstLine="480"/>
        <w:rPr>
          <w:color w:val="000000"/>
          <w:sz w:val="24"/>
        </w:rPr>
      </w:pPr>
      <w:r w:rsidRPr="00AC056D">
        <w:rPr>
          <w:color w:val="000000"/>
          <w:sz w:val="24"/>
        </w:rPr>
        <w:t>本财务报表以持续经营为基础编制。</w:t>
      </w:r>
    </w:p>
    <w:p w:rsidR="004B495D" w:rsidRPr="0091212A" w:rsidRDefault="004B495D" w:rsidP="004B495D">
      <w:pPr>
        <w:spacing w:line="360" w:lineRule="auto"/>
        <w:ind w:firstLineChars="200" w:firstLine="422"/>
        <w:rPr>
          <w:rFonts w:asciiTheme="minorEastAsia" w:eastAsiaTheme="minorEastAsia" w:hAnsiTheme="minorEastAsia"/>
          <w:b/>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80" w:name="_Toc3986197"/>
      <w:bookmarkStart w:id="181" w:name="_Toc398635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80"/>
      <w:bookmarkEnd w:id="181"/>
    </w:p>
    <w:p w:rsidR="004B495D" w:rsidRPr="00AC056D" w:rsidRDefault="004B495D" w:rsidP="004B495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4B495D" w:rsidRDefault="001A59F9" w:rsidP="001A1740">
      <w:pPr>
        <w:spacing w:line="360" w:lineRule="auto"/>
        <w:ind w:firstLineChars="200" w:firstLine="422"/>
        <w:rPr>
          <w:rFonts w:asciiTheme="minorEastAsia" w:eastAsiaTheme="minorEastAsia" w:hAnsiTheme="minorEastAsia"/>
          <w:b/>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82" w:name="_Toc3986198"/>
      <w:bookmarkStart w:id="183" w:name="_Toc398635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82"/>
      <w:bookmarkEnd w:id="183"/>
    </w:p>
    <w:p w:rsidR="004B495D" w:rsidRPr="00AD0E47" w:rsidRDefault="004B495D" w:rsidP="004B495D">
      <w:pPr>
        <w:pStyle w:val="20"/>
        <w:spacing w:before="29" w:after="0" w:line="288" w:lineRule="auto"/>
        <w:rPr>
          <w:rFonts w:ascii="Times New Roman" w:hAnsi="Times New Roman"/>
          <w:kern w:val="0"/>
          <w:szCs w:val="24"/>
        </w:rPr>
      </w:pPr>
      <w:bookmarkStart w:id="184" w:name="_Toc3986199"/>
      <w:bookmarkStart w:id="185" w:name="_Toc3986354"/>
      <w:r w:rsidRPr="00AD0E47">
        <w:rPr>
          <w:rFonts w:ascii="Times New Roman" w:hAnsi="Times New Roman"/>
          <w:kern w:val="0"/>
          <w:szCs w:val="24"/>
        </w:rPr>
        <w:t>7.4.4.1</w:t>
      </w:r>
      <w:r w:rsidRPr="00AD0E47">
        <w:rPr>
          <w:rFonts w:ascii="Times New Roman" w:hAnsi="Times New Roman" w:hint="eastAsia"/>
          <w:kern w:val="0"/>
          <w:szCs w:val="24"/>
        </w:rPr>
        <w:t>会计年度</w:t>
      </w:r>
      <w:bookmarkEnd w:id="184"/>
      <w:bookmarkEnd w:id="185"/>
    </w:p>
    <w:p w:rsidR="004B495D" w:rsidRPr="00AC056D" w:rsidRDefault="004B495D" w:rsidP="004B495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4B495D" w:rsidRPr="0091212A" w:rsidRDefault="004B495D" w:rsidP="004B495D">
      <w:pPr>
        <w:spacing w:line="360" w:lineRule="auto"/>
        <w:ind w:firstLineChars="200" w:firstLine="422"/>
        <w:rPr>
          <w:rFonts w:asciiTheme="minorEastAsia" w:eastAsiaTheme="minorEastAsia" w:hAnsiTheme="minorEastAsia"/>
          <w:b/>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86" w:name="_Toc3986200"/>
      <w:bookmarkStart w:id="187" w:name="_Toc398635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86"/>
      <w:bookmarkEnd w:id="187"/>
    </w:p>
    <w:p w:rsidR="004B495D" w:rsidRPr="00AC056D" w:rsidRDefault="004B495D" w:rsidP="004B495D">
      <w:pPr>
        <w:spacing w:before="29" w:line="288" w:lineRule="auto"/>
        <w:ind w:firstLineChars="200" w:firstLine="480"/>
        <w:rPr>
          <w:color w:val="000000"/>
          <w:sz w:val="24"/>
        </w:rPr>
      </w:pPr>
      <w:r w:rsidRPr="00AC056D">
        <w:rPr>
          <w:color w:val="000000"/>
          <w:sz w:val="24"/>
        </w:rPr>
        <w:t>本基金的记账本位币为人民币。</w:t>
      </w:r>
    </w:p>
    <w:p w:rsidR="004B495D" w:rsidRPr="0091212A" w:rsidRDefault="004B495D" w:rsidP="004B495D">
      <w:pPr>
        <w:spacing w:line="360" w:lineRule="auto"/>
        <w:ind w:firstLineChars="200" w:firstLine="420"/>
        <w:rPr>
          <w:rFonts w:asciiTheme="minorEastAsia" w:eastAsiaTheme="minorEastAsia" w:hAnsiTheme="minorEastAsia"/>
          <w:bCs/>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88" w:name="_Toc3986201"/>
      <w:bookmarkStart w:id="189" w:name="_Toc398635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8"/>
      <w:bookmarkEnd w:id="189"/>
    </w:p>
    <w:p w:rsidR="004B495D" w:rsidRDefault="004B495D" w:rsidP="004B495D">
      <w:pPr>
        <w:spacing w:before="29" w:line="288" w:lineRule="auto"/>
        <w:ind w:firstLineChars="200" w:firstLine="480"/>
        <w:rPr>
          <w:color w:val="000000"/>
          <w:sz w:val="24"/>
        </w:rPr>
      </w:pPr>
      <w:r>
        <w:rPr>
          <w:color w:val="000000"/>
          <w:sz w:val="24"/>
        </w:rPr>
        <w:t xml:space="preserve"> (1) </w:t>
      </w:r>
      <w:r>
        <w:rPr>
          <w:color w:val="000000"/>
          <w:sz w:val="24"/>
        </w:rPr>
        <w:t>金融资产的分类</w:t>
      </w:r>
    </w:p>
    <w:p w:rsidR="004B495D" w:rsidRDefault="004B495D" w:rsidP="004B495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B495D" w:rsidRDefault="004B495D" w:rsidP="004B495D">
      <w:pPr>
        <w:spacing w:before="29" w:line="288" w:lineRule="auto"/>
        <w:ind w:firstLineChars="200" w:firstLine="480"/>
        <w:rPr>
          <w:color w:val="000000"/>
          <w:sz w:val="24"/>
        </w:rPr>
      </w:pPr>
    </w:p>
    <w:p w:rsidR="004B495D" w:rsidRDefault="004B495D" w:rsidP="004B495D">
      <w:pPr>
        <w:spacing w:before="29" w:line="288" w:lineRule="auto"/>
        <w:ind w:firstLineChars="200" w:firstLine="480"/>
        <w:rPr>
          <w:color w:val="000000"/>
          <w:sz w:val="24"/>
        </w:rPr>
      </w:pPr>
      <w:r>
        <w:rPr>
          <w:color w:val="000000"/>
          <w:sz w:val="24"/>
        </w:rPr>
        <w:t>本基金</w:t>
      </w:r>
      <w:r w:rsidR="005021C6" w:rsidRPr="005021C6">
        <w:rPr>
          <w:rFonts w:hint="eastAsia"/>
          <w:color w:val="000000"/>
          <w:sz w:val="24"/>
        </w:rPr>
        <w:t>目前</w:t>
      </w:r>
      <w:r>
        <w:rPr>
          <w:color w:val="000000"/>
          <w:sz w:val="24"/>
        </w:rPr>
        <w:t>以交易目的持有的股票投资、债券投资、资产支持证券投资和衍生工具</w:t>
      </w:r>
      <w:r>
        <w:rPr>
          <w:color w:val="000000"/>
          <w:sz w:val="24"/>
        </w:rPr>
        <w:t>(</w:t>
      </w:r>
      <w:r>
        <w:rPr>
          <w:color w:val="000000"/>
          <w:sz w:val="24"/>
        </w:rPr>
        <w:t>主要为股指期货</w:t>
      </w:r>
      <w:r w:rsidR="002D79CA" w:rsidRPr="002D79CA">
        <w:rPr>
          <w:rFonts w:hint="eastAsia"/>
          <w:color w:val="000000"/>
          <w:sz w:val="24"/>
        </w:rPr>
        <w:t>投资</w:t>
      </w:r>
      <w:r w:rsidR="002D79CA" w:rsidRPr="002D79CA">
        <w:rPr>
          <w:rFonts w:hint="eastAsia"/>
          <w:color w:val="000000"/>
          <w:sz w:val="24"/>
        </w:rPr>
        <w:t>)</w:t>
      </w:r>
      <w:r>
        <w:rPr>
          <w:color w:val="000000"/>
          <w:sz w:val="24"/>
        </w:rPr>
        <w:t>分类为以公允价值计量且其变动计入当期损益的金融资产。除衍生工具所产生的金融资产在</w:t>
      </w:r>
      <w:r w:rsidR="005B57C3">
        <w:rPr>
          <w:color w:val="000000"/>
          <w:sz w:val="24"/>
        </w:rPr>
        <w:t>资产负债表中以衍生金融资产列示外，以公允价值计量且</w:t>
      </w:r>
      <w:r w:rsidR="005B57C3" w:rsidRPr="005B57C3">
        <w:rPr>
          <w:rFonts w:hint="eastAsia"/>
          <w:color w:val="000000"/>
          <w:sz w:val="24"/>
        </w:rPr>
        <w:t>其公允价值</w:t>
      </w:r>
      <w:r w:rsidR="005B57C3">
        <w:rPr>
          <w:color w:val="000000"/>
          <w:sz w:val="24"/>
        </w:rPr>
        <w:t>变动计入</w:t>
      </w:r>
      <w:r>
        <w:rPr>
          <w:color w:val="000000"/>
          <w:sz w:val="24"/>
        </w:rPr>
        <w:t>损益的金融资产在资产负债表中以交易性金融资产列示。</w:t>
      </w:r>
    </w:p>
    <w:p w:rsidR="004B495D" w:rsidRDefault="004B495D" w:rsidP="004B495D">
      <w:pPr>
        <w:spacing w:before="29" w:line="288" w:lineRule="auto"/>
        <w:ind w:firstLineChars="200" w:firstLine="480"/>
        <w:rPr>
          <w:color w:val="000000"/>
          <w:sz w:val="24"/>
        </w:rPr>
      </w:pPr>
    </w:p>
    <w:p w:rsidR="004B495D" w:rsidRDefault="004B495D" w:rsidP="004B495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B495D" w:rsidRDefault="004B495D" w:rsidP="004B495D">
      <w:pPr>
        <w:spacing w:before="29" w:line="288" w:lineRule="auto"/>
        <w:ind w:firstLineChars="200" w:firstLine="480"/>
        <w:rPr>
          <w:color w:val="000000"/>
          <w:sz w:val="24"/>
        </w:rPr>
      </w:pPr>
    </w:p>
    <w:p w:rsidR="004B495D" w:rsidRDefault="004B495D" w:rsidP="004B495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4B495D" w:rsidRPr="00AC056D" w:rsidRDefault="004B495D" w:rsidP="004B495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4B495D" w:rsidRPr="0091212A" w:rsidRDefault="004B495D" w:rsidP="004B495D">
      <w:pPr>
        <w:spacing w:line="360" w:lineRule="auto"/>
        <w:ind w:firstLineChars="200" w:firstLine="420"/>
        <w:rPr>
          <w:rFonts w:asciiTheme="minorEastAsia" w:eastAsiaTheme="minorEastAsia" w:hAnsiTheme="minorEastAsia"/>
          <w:bCs/>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90" w:name="_Toc3986202"/>
      <w:bookmarkStart w:id="191" w:name="_Toc398635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90"/>
      <w:bookmarkEnd w:id="191"/>
    </w:p>
    <w:p w:rsidR="004B495D" w:rsidRDefault="004B495D" w:rsidP="00B0288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B495D" w:rsidRPr="00B02882" w:rsidRDefault="004B495D" w:rsidP="00B0288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4B495D" w:rsidRPr="00B02882" w:rsidRDefault="004B495D" w:rsidP="00B0288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B495D" w:rsidRPr="00B02882" w:rsidRDefault="004B495D" w:rsidP="00B0288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4B495D" w:rsidRPr="0091212A" w:rsidRDefault="004B495D" w:rsidP="004B495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4B495D" w:rsidRPr="0091212A" w:rsidRDefault="004B495D" w:rsidP="004B495D">
      <w:pPr>
        <w:spacing w:line="360" w:lineRule="auto"/>
        <w:ind w:firstLineChars="200" w:firstLine="420"/>
        <w:rPr>
          <w:rFonts w:asciiTheme="minorEastAsia" w:eastAsiaTheme="minorEastAsia" w:hAnsiTheme="minorEastAsia"/>
          <w:bCs/>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92" w:name="_Toc3986203"/>
      <w:bookmarkStart w:id="193" w:name="_Toc398635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92"/>
      <w:bookmarkEnd w:id="193"/>
    </w:p>
    <w:p w:rsidR="004B495D" w:rsidRDefault="004B495D" w:rsidP="00B02882">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4B495D" w:rsidRDefault="004B495D" w:rsidP="00B0288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B495D" w:rsidRDefault="004B495D" w:rsidP="00B0288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B495D" w:rsidRPr="00AC056D" w:rsidRDefault="004B495D" w:rsidP="004B495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4B495D" w:rsidRPr="0091212A" w:rsidRDefault="004B495D" w:rsidP="004B495D">
      <w:pPr>
        <w:autoSpaceDE w:val="0"/>
        <w:autoSpaceDN w:val="0"/>
        <w:adjustRightInd w:val="0"/>
        <w:spacing w:line="360" w:lineRule="auto"/>
        <w:jc w:val="left"/>
        <w:rPr>
          <w:rFonts w:asciiTheme="minorEastAsia" w:eastAsiaTheme="minorEastAsia" w:hAnsiTheme="minorEastAsia"/>
          <w:b/>
          <w:color w:val="000000"/>
          <w:kern w:val="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94" w:name="_Toc3986204"/>
      <w:bookmarkStart w:id="195" w:name="_Toc398635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94"/>
      <w:bookmarkEnd w:id="195"/>
    </w:p>
    <w:p w:rsidR="004B495D" w:rsidRPr="00AC056D" w:rsidRDefault="004B495D" w:rsidP="004B495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4B495D" w:rsidRPr="0091212A" w:rsidRDefault="004B495D" w:rsidP="004B495D">
      <w:pPr>
        <w:spacing w:line="360" w:lineRule="auto"/>
        <w:ind w:firstLineChars="200" w:firstLine="420"/>
        <w:rPr>
          <w:rFonts w:asciiTheme="minorEastAsia" w:eastAsiaTheme="minorEastAsia" w:hAnsiTheme="minorEastAsia"/>
          <w:bCs/>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96" w:name="_Toc3986205"/>
      <w:bookmarkStart w:id="197" w:name="_Toc398636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6"/>
      <w:bookmarkEnd w:id="197"/>
    </w:p>
    <w:p w:rsidR="00DB2F16" w:rsidRPr="00895157" w:rsidRDefault="00DB2F16" w:rsidP="00DB2F16">
      <w:pPr>
        <w:spacing w:before="29" w:line="288" w:lineRule="auto"/>
        <w:ind w:firstLineChars="200" w:firstLine="480"/>
        <w:rPr>
          <w:color w:val="000000"/>
          <w:sz w:val="24"/>
        </w:rPr>
      </w:pPr>
      <w:r w:rsidRPr="00895157">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764E96" w:rsidRPr="00DB2F16" w:rsidRDefault="00764E96" w:rsidP="004B495D">
      <w:pPr>
        <w:spacing w:line="360" w:lineRule="auto"/>
        <w:ind w:firstLineChars="200" w:firstLine="420"/>
        <w:rPr>
          <w:rFonts w:asciiTheme="minorEastAsia" w:eastAsiaTheme="minorEastAsia" w:hAnsiTheme="minorEastAsia"/>
          <w:bCs/>
          <w:color w:val="000000"/>
          <w:szCs w:val="21"/>
        </w:rPr>
      </w:pPr>
    </w:p>
    <w:p w:rsidR="004B495D" w:rsidRPr="00AD0E47" w:rsidRDefault="004B495D" w:rsidP="004B495D">
      <w:pPr>
        <w:pStyle w:val="20"/>
        <w:spacing w:before="29" w:after="0" w:line="288" w:lineRule="auto"/>
        <w:rPr>
          <w:rFonts w:ascii="Times New Roman" w:hAnsi="Times New Roman"/>
          <w:kern w:val="0"/>
          <w:szCs w:val="24"/>
        </w:rPr>
      </w:pPr>
      <w:bookmarkStart w:id="198" w:name="_Toc3986206"/>
      <w:bookmarkStart w:id="199" w:name="_Toc398636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8"/>
      <w:bookmarkEnd w:id="199"/>
    </w:p>
    <w:p w:rsidR="004B495D" w:rsidRPr="00AC056D" w:rsidRDefault="004B495D" w:rsidP="004B495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4B495D"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00" w:name="_Toc3986207"/>
      <w:bookmarkStart w:id="201" w:name="_Toc398636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200"/>
      <w:bookmarkEnd w:id="201"/>
    </w:p>
    <w:p w:rsidR="005A05C6" w:rsidRPr="00895157" w:rsidRDefault="005A05C6" w:rsidP="005A05C6">
      <w:pPr>
        <w:spacing w:before="29" w:line="288" w:lineRule="auto"/>
        <w:ind w:firstLineChars="200" w:firstLine="480"/>
        <w:rPr>
          <w:color w:val="000000"/>
          <w:sz w:val="24"/>
        </w:rPr>
      </w:pPr>
      <w:r w:rsidRPr="00895157">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w:t>
      </w:r>
      <w:r w:rsidRPr="00C22266">
        <w:rPr>
          <w:rFonts w:hint="eastAsia"/>
          <w:color w:val="000000"/>
          <w:sz w:val="24"/>
        </w:rPr>
        <w:t>扣除在适用情况下由基金管理人缴纳的增值税后的净额</w:t>
      </w:r>
      <w:r w:rsidRPr="00895157">
        <w:rPr>
          <w:color w:val="000000"/>
          <w:sz w:val="24"/>
        </w:rPr>
        <w:t>确认为利息收入。</w:t>
      </w:r>
    </w:p>
    <w:p w:rsidR="005A05C6" w:rsidRPr="00895157" w:rsidRDefault="005A05C6" w:rsidP="005A05C6">
      <w:pPr>
        <w:spacing w:before="29" w:line="288" w:lineRule="auto"/>
        <w:ind w:firstLineChars="200" w:firstLine="480"/>
        <w:rPr>
          <w:color w:val="000000"/>
          <w:sz w:val="24"/>
        </w:rPr>
      </w:pPr>
      <w:r w:rsidRPr="00895157">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A05C6" w:rsidRPr="00895157" w:rsidRDefault="005A05C6" w:rsidP="005A05C6">
      <w:pPr>
        <w:spacing w:before="29" w:line="288" w:lineRule="auto"/>
        <w:ind w:firstLineChars="200" w:firstLine="480"/>
        <w:rPr>
          <w:color w:val="000000"/>
          <w:sz w:val="24"/>
        </w:rPr>
      </w:pPr>
      <w:r w:rsidRPr="00895157">
        <w:rPr>
          <w:color w:val="000000"/>
          <w:sz w:val="24"/>
        </w:rPr>
        <w:t>应收款项在持有期间确认的利息收入按实际利率法计算，实际利率法与直线法差异较小的则按直线法计算。</w:t>
      </w:r>
    </w:p>
    <w:p w:rsidR="00D2451F" w:rsidRPr="005A05C6" w:rsidRDefault="00D2451F" w:rsidP="00D2451F">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986208"/>
      <w:bookmarkStart w:id="203" w:name="_Toc398636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02"/>
      <w:bookmarkEnd w:id="203"/>
    </w:p>
    <w:p w:rsidR="00651A86" w:rsidRDefault="00651A86" w:rsidP="00B0288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651A86" w:rsidRPr="00AC056D" w:rsidRDefault="00651A86" w:rsidP="00651A86">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B02882"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986209"/>
      <w:bookmarkStart w:id="205" w:name="_Toc398636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04"/>
      <w:bookmarkEnd w:id="205"/>
    </w:p>
    <w:p w:rsidR="00562B3A" w:rsidRPr="00895157" w:rsidRDefault="00562B3A" w:rsidP="00562B3A">
      <w:pPr>
        <w:spacing w:before="29" w:line="288" w:lineRule="auto"/>
        <w:ind w:firstLineChars="200" w:firstLine="480"/>
        <w:rPr>
          <w:color w:val="000000"/>
          <w:sz w:val="24"/>
        </w:rPr>
      </w:pPr>
      <w:r w:rsidRPr="00895157">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B43433" w:rsidRPr="00562B3A"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6" w:name="_Toc3986210"/>
      <w:bookmarkStart w:id="207" w:name="_Toc398636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6"/>
      <w:bookmarkEnd w:id="207"/>
    </w:p>
    <w:p w:rsidR="003936E0" w:rsidRDefault="003936E0" w:rsidP="00B0288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3936E0" w:rsidRPr="00AC056D" w:rsidRDefault="003936E0" w:rsidP="003936E0">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3936E0"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3986211"/>
      <w:bookmarkStart w:id="209" w:name="_Toc398636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8"/>
      <w:bookmarkEnd w:id="209"/>
    </w:p>
    <w:p w:rsidR="003936E0" w:rsidRDefault="003936E0" w:rsidP="00B0288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3936E0" w:rsidRPr="00B02882" w:rsidRDefault="003936E0" w:rsidP="00B0288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936E0" w:rsidRDefault="003936E0" w:rsidP="00B02882">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w:t>
      </w:r>
      <w:r w:rsidR="00B02882">
        <w:rPr>
          <w:color w:val="000000"/>
          <w:sz w:val="24"/>
        </w:rPr>
        <w:t>提供的该流通受限股票剩余限售期对应的流动性折扣后的价值进行估值</w:t>
      </w:r>
    </w:p>
    <w:p w:rsidR="003936E0" w:rsidRPr="00AC056D" w:rsidRDefault="003936E0" w:rsidP="003936E0">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w:t>
      </w:r>
      <w:r w:rsidR="006F718A" w:rsidRPr="00806FF9">
        <w:rPr>
          <w:rFonts w:hint="eastAsia"/>
          <w:color w:val="000000"/>
          <w:sz w:val="24"/>
        </w:rPr>
        <w:t>中债金融估值中心有限公司</w:t>
      </w:r>
      <w:r w:rsidRPr="00AC056D">
        <w:rPr>
          <w:color w:val="000000"/>
          <w:sz w:val="24"/>
        </w:rPr>
        <w:t>所独立提供的估值结果确定公允价值。</w:t>
      </w:r>
    </w:p>
    <w:p w:rsidR="001A59F9" w:rsidRPr="003936E0"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986212"/>
      <w:bookmarkStart w:id="211" w:name="_Toc398636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3986213"/>
      <w:bookmarkStart w:id="213" w:name="_Toc398636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12"/>
      <w:bookmarkEnd w:id="21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986214"/>
      <w:bookmarkStart w:id="215" w:name="_Toc398636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4"/>
      <w:bookmarkEnd w:id="215"/>
    </w:p>
    <w:p w:rsidR="001A59F9" w:rsidRDefault="00E60DF2" w:rsidP="00E60DF2">
      <w:pPr>
        <w:spacing w:line="360" w:lineRule="auto"/>
        <w:ind w:firstLineChars="200" w:firstLine="480"/>
        <w:rPr>
          <w:color w:val="000000"/>
          <w:sz w:val="24"/>
        </w:rPr>
      </w:pPr>
      <w:r w:rsidRPr="00E60DF2">
        <w:rPr>
          <w:rFonts w:hint="eastAsia"/>
          <w:color w:val="000000"/>
          <w:sz w:val="24"/>
        </w:rPr>
        <w:t>本基金本报告期未发生会计估计变更。</w:t>
      </w:r>
    </w:p>
    <w:p w:rsidR="00E60DF2" w:rsidRPr="0091212A" w:rsidRDefault="00E60DF2" w:rsidP="00E60DF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986215"/>
      <w:bookmarkStart w:id="217" w:name="_Toc398637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6"/>
      <w:bookmarkEnd w:id="217"/>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986216"/>
      <w:bookmarkStart w:id="219" w:name="_Toc3986371"/>
      <w:r w:rsidRPr="00AD0E47">
        <w:rPr>
          <w:rFonts w:ascii="Times New Roman" w:hAnsi="Times New Roman"/>
          <w:kern w:val="0"/>
          <w:szCs w:val="24"/>
        </w:rPr>
        <w:t>7.4.6</w:t>
      </w:r>
      <w:r w:rsidRPr="00AD0E47">
        <w:rPr>
          <w:rFonts w:ascii="Times New Roman" w:hAnsi="Times New Roman" w:hint="eastAsia"/>
          <w:kern w:val="0"/>
          <w:szCs w:val="24"/>
        </w:rPr>
        <w:t>税项</w:t>
      </w:r>
      <w:bookmarkEnd w:id="218"/>
      <w:bookmarkEnd w:id="219"/>
    </w:p>
    <w:p w:rsidR="00562B3A" w:rsidRPr="00895157" w:rsidRDefault="00562B3A" w:rsidP="00562B3A">
      <w:pPr>
        <w:spacing w:before="29" w:line="288" w:lineRule="auto"/>
        <w:ind w:firstLineChars="200" w:firstLine="480"/>
        <w:rPr>
          <w:color w:val="000000"/>
          <w:sz w:val="24"/>
        </w:rPr>
      </w:pPr>
      <w:r w:rsidRPr="00895157">
        <w:rPr>
          <w:color w:val="000000"/>
          <w:sz w:val="24"/>
        </w:rPr>
        <w:t>根据财政部、国家税务总局财税财税</w:t>
      </w:r>
      <w:r w:rsidRPr="00895157">
        <w:rPr>
          <w:color w:val="000000"/>
          <w:sz w:val="24"/>
        </w:rPr>
        <w:t>[2008]1</w:t>
      </w:r>
      <w:r w:rsidRPr="00895157">
        <w:rPr>
          <w:color w:val="000000"/>
          <w:sz w:val="24"/>
        </w:rPr>
        <w:t>号《关于企业所得税若干优惠政策的通知》、财税</w:t>
      </w:r>
      <w:r w:rsidRPr="00895157">
        <w:rPr>
          <w:color w:val="000000"/>
          <w:sz w:val="24"/>
        </w:rPr>
        <w:t>[2012]85</w:t>
      </w:r>
      <w:r w:rsidRPr="00895157">
        <w:rPr>
          <w:color w:val="000000"/>
          <w:sz w:val="24"/>
        </w:rPr>
        <w:t>号《关于实施上市公司股息红利差别化个人所得税政策有关问题的通知》、财税</w:t>
      </w:r>
      <w:r w:rsidRPr="00895157">
        <w:rPr>
          <w:color w:val="000000"/>
          <w:sz w:val="24"/>
        </w:rPr>
        <w:t>[2015]101</w:t>
      </w:r>
      <w:r w:rsidRPr="00895157">
        <w:rPr>
          <w:color w:val="000000"/>
          <w:sz w:val="24"/>
        </w:rPr>
        <w:t>号《关于上市公司股息红利差别化个人所得税政策有关问题的通知》、财税</w:t>
      </w:r>
      <w:r w:rsidRPr="00895157">
        <w:rPr>
          <w:color w:val="000000"/>
          <w:sz w:val="24"/>
        </w:rPr>
        <w:t>[2016]36</w:t>
      </w:r>
      <w:r w:rsidRPr="00895157">
        <w:rPr>
          <w:color w:val="000000"/>
          <w:sz w:val="24"/>
        </w:rPr>
        <w:t>号《关于全面推开营业税改征增值税试点的通知》、财税</w:t>
      </w:r>
      <w:r w:rsidRPr="00895157">
        <w:rPr>
          <w:color w:val="000000"/>
          <w:sz w:val="24"/>
        </w:rPr>
        <w:t>[2016]46</w:t>
      </w:r>
      <w:r w:rsidRPr="00895157">
        <w:rPr>
          <w:color w:val="000000"/>
          <w:sz w:val="24"/>
        </w:rPr>
        <w:t>号《关于进一步明确全面推开营改增试点金融业有关政策的通知》、财税</w:t>
      </w:r>
      <w:r w:rsidRPr="00895157">
        <w:rPr>
          <w:color w:val="000000"/>
          <w:sz w:val="24"/>
        </w:rPr>
        <w:t>[2016]70</w:t>
      </w:r>
      <w:r w:rsidRPr="00895157">
        <w:rPr>
          <w:color w:val="000000"/>
          <w:sz w:val="24"/>
        </w:rPr>
        <w:t>号《关于金融机构同业往来等增值税政策的补充通知》、</w:t>
      </w:r>
      <w:r>
        <w:rPr>
          <w:rFonts w:ascii="Arial" w:hAnsi="Arial" w:cs="Arial"/>
          <w:color w:val="000000"/>
          <w:sz w:val="24"/>
        </w:rPr>
        <w:t>财税</w:t>
      </w:r>
      <w:r>
        <w:rPr>
          <w:rFonts w:ascii="Arial" w:hAnsi="Arial" w:cs="Arial"/>
          <w:color w:val="000000"/>
          <w:sz w:val="24"/>
        </w:rPr>
        <w:t>[2016]140</w:t>
      </w:r>
      <w:r>
        <w:rPr>
          <w:rFonts w:ascii="Arial" w:hAnsi="Arial" w:cs="Arial"/>
          <w:color w:val="000000"/>
          <w:sz w:val="24"/>
        </w:rPr>
        <w:t>号《关于明确金融</w:t>
      </w:r>
      <w:r>
        <w:rPr>
          <w:rFonts w:ascii="Arial" w:hAnsi="Arial" w:cs="Arial"/>
          <w:color w:val="000000"/>
          <w:sz w:val="24"/>
        </w:rPr>
        <w:t xml:space="preserve"> </w:t>
      </w:r>
      <w:r>
        <w:rPr>
          <w:rFonts w:ascii="Arial" w:hAnsi="Arial" w:cs="Arial"/>
          <w:color w:val="000000"/>
          <w:sz w:val="24"/>
        </w:rPr>
        <w:t>房地产开发</w:t>
      </w:r>
      <w:r>
        <w:rPr>
          <w:rFonts w:ascii="Arial" w:hAnsi="Arial" w:cs="Arial"/>
          <w:color w:val="000000"/>
          <w:sz w:val="24"/>
        </w:rPr>
        <w:t xml:space="preserve"> </w:t>
      </w:r>
      <w:r>
        <w:rPr>
          <w:rFonts w:ascii="Arial" w:hAnsi="Arial" w:cs="Arial"/>
          <w:color w:val="000000"/>
          <w:sz w:val="24"/>
        </w:rPr>
        <w:t>教育辅助服务等增值税政策的通知》、财税</w:t>
      </w:r>
      <w:r>
        <w:rPr>
          <w:rFonts w:ascii="Arial" w:hAnsi="Arial" w:cs="Arial"/>
          <w:color w:val="000000"/>
          <w:sz w:val="24"/>
        </w:rPr>
        <w:t>[2017]2</w:t>
      </w:r>
      <w:r>
        <w:rPr>
          <w:rFonts w:ascii="Arial" w:hAnsi="Arial" w:cs="Arial"/>
          <w:color w:val="000000"/>
          <w:sz w:val="24"/>
        </w:rPr>
        <w:t>号《关于资管产品增值税政策有关问题的补充通知》、财税</w:t>
      </w:r>
      <w:r>
        <w:rPr>
          <w:rFonts w:ascii="Arial" w:hAnsi="Arial" w:cs="Arial"/>
          <w:color w:val="000000"/>
          <w:sz w:val="24"/>
        </w:rPr>
        <w:t>[2017]56</w:t>
      </w:r>
      <w:r>
        <w:rPr>
          <w:rFonts w:ascii="Arial" w:hAnsi="Arial" w:cs="Arial"/>
          <w:color w:val="000000"/>
          <w:sz w:val="24"/>
        </w:rPr>
        <w:t>号《关于资管产品增值税有关问题的通知》、财税</w:t>
      </w:r>
      <w:r>
        <w:rPr>
          <w:rFonts w:ascii="Arial" w:hAnsi="Arial" w:cs="Arial"/>
          <w:color w:val="000000"/>
          <w:sz w:val="24"/>
        </w:rPr>
        <w:t>[2017]90</w:t>
      </w:r>
      <w:r>
        <w:rPr>
          <w:rFonts w:ascii="Arial" w:hAnsi="Arial" w:cs="Arial"/>
          <w:color w:val="000000"/>
          <w:sz w:val="24"/>
        </w:rPr>
        <w:t>号《关于租入固定资产进项税额抵扣等增值税政策的通知》</w:t>
      </w:r>
      <w:r w:rsidRPr="00895157">
        <w:rPr>
          <w:color w:val="000000"/>
          <w:sz w:val="24"/>
        </w:rPr>
        <w:t>及其他相关财税法规和实务操作，主要税项列示如下：</w:t>
      </w:r>
    </w:p>
    <w:p w:rsidR="00562B3A" w:rsidRPr="00895157" w:rsidRDefault="00562B3A" w:rsidP="00562B3A">
      <w:pPr>
        <w:spacing w:before="29" w:line="288" w:lineRule="auto"/>
        <w:ind w:firstLineChars="200" w:firstLine="480"/>
        <w:rPr>
          <w:color w:val="000000"/>
          <w:sz w:val="24"/>
        </w:rPr>
      </w:pPr>
      <w:r w:rsidRPr="00895157">
        <w:rPr>
          <w:color w:val="000000"/>
          <w:sz w:val="24"/>
        </w:rPr>
        <w:t>(1)</w:t>
      </w:r>
      <w:r>
        <w:rPr>
          <w:rFonts w:ascii="Arial" w:hAnsi="Arial" w:cs="Arial"/>
          <w:color w:val="000000"/>
          <w:sz w:val="24"/>
        </w:rPr>
        <w:t>资管产品运营过程中发生的增值税应税行为，以资管产品管理人为增值税纳税人。资管产品管理人运营资管产品过程中发生的增值税应税行为，暂适用简易计税方法，按照</w:t>
      </w:r>
      <w:r>
        <w:rPr>
          <w:rFonts w:ascii="Arial" w:hAnsi="Arial" w:cs="Arial"/>
          <w:color w:val="000000"/>
          <w:sz w:val="24"/>
        </w:rPr>
        <w:t>3%</w:t>
      </w:r>
      <w:r>
        <w:rPr>
          <w:rFonts w:ascii="Arial" w:hAnsi="Arial" w:cs="Arial"/>
          <w:color w:val="000000"/>
          <w:sz w:val="24"/>
        </w:rPr>
        <w:t>的征收率缴纳增值税。对资管产品在</w:t>
      </w:r>
      <w:r>
        <w:rPr>
          <w:rFonts w:ascii="Arial" w:hAnsi="Arial" w:cs="Arial"/>
          <w:color w:val="000000"/>
          <w:sz w:val="24"/>
        </w:rPr>
        <w:t>2018</w:t>
      </w:r>
      <w:r>
        <w:rPr>
          <w:rFonts w:ascii="Arial" w:hAnsi="Arial" w:cs="Arial"/>
          <w:color w:val="000000"/>
          <w:sz w:val="24"/>
        </w:rPr>
        <w:t>年</w:t>
      </w:r>
      <w:r>
        <w:rPr>
          <w:rFonts w:ascii="Arial" w:hAnsi="Arial" w:cs="Arial"/>
          <w:color w:val="000000"/>
          <w:sz w:val="24"/>
        </w:rPr>
        <w:t>1</w:t>
      </w:r>
      <w:r>
        <w:rPr>
          <w:rFonts w:ascii="Arial" w:hAnsi="Arial" w:cs="Arial"/>
          <w:color w:val="000000"/>
          <w:sz w:val="24"/>
        </w:rPr>
        <w:t>月</w:t>
      </w:r>
      <w:r>
        <w:rPr>
          <w:rFonts w:ascii="Arial" w:hAnsi="Arial" w:cs="Arial"/>
          <w:color w:val="000000"/>
          <w:sz w:val="24"/>
        </w:rPr>
        <w:t>1</w:t>
      </w:r>
      <w:r>
        <w:rPr>
          <w:rFonts w:ascii="Arial" w:hAnsi="Arial" w:cs="Arial"/>
          <w:color w:val="000000"/>
          <w:sz w:val="24"/>
        </w:rPr>
        <w:t>日前运营过程中发生的增值税应税行为，未缴纳增值税的，不再缴纳；已缴纳增值税的，已纳税额从资管产品管理人以后月份的增值税应纳税额中抵减。</w:t>
      </w:r>
      <w:r w:rsidRPr="00895157">
        <w:rPr>
          <w:color w:val="000000"/>
          <w:sz w:val="24"/>
        </w:rPr>
        <w:t>对证券投资基金管理人运用基金买卖股票、债券的转让收入免征增值税，对国债、地方政府债以及金融同业往来利息收入亦免征增值税。</w:t>
      </w:r>
      <w:r>
        <w:rPr>
          <w:rFonts w:ascii="Arial" w:hAnsi="Arial" w:cs="Arial"/>
          <w:color w:val="000000"/>
          <w:sz w:val="24"/>
        </w:rPr>
        <w:t>资管产品管理人运营资管产品提供的贷款服务，以</w:t>
      </w:r>
      <w:r>
        <w:rPr>
          <w:rFonts w:ascii="Arial" w:hAnsi="Arial" w:cs="Arial"/>
          <w:color w:val="000000"/>
          <w:sz w:val="24"/>
        </w:rPr>
        <w:t>2018</w:t>
      </w:r>
      <w:r>
        <w:rPr>
          <w:rFonts w:ascii="Arial" w:hAnsi="Arial" w:cs="Arial"/>
          <w:color w:val="000000"/>
          <w:sz w:val="24"/>
        </w:rPr>
        <w:t>年</w:t>
      </w:r>
      <w:r>
        <w:rPr>
          <w:rFonts w:ascii="Arial" w:hAnsi="Arial" w:cs="Arial"/>
          <w:color w:val="000000"/>
          <w:sz w:val="24"/>
        </w:rPr>
        <w:t>1</w:t>
      </w:r>
      <w:r>
        <w:rPr>
          <w:rFonts w:ascii="Arial" w:hAnsi="Arial" w:cs="Arial"/>
          <w:color w:val="000000"/>
          <w:sz w:val="24"/>
        </w:rPr>
        <w:t>月</w:t>
      </w:r>
      <w:r>
        <w:rPr>
          <w:rFonts w:ascii="Arial" w:hAnsi="Arial" w:cs="Arial"/>
          <w:color w:val="000000"/>
          <w:sz w:val="24"/>
        </w:rPr>
        <w:t>1</w:t>
      </w:r>
      <w:r>
        <w:rPr>
          <w:rFonts w:ascii="Arial" w:hAnsi="Arial" w:cs="Arial"/>
          <w:color w:val="000000"/>
          <w:sz w:val="24"/>
        </w:rPr>
        <w:t>日起产生的利息及利息性质的收入为销售额。资管产品管理人运营资管产品转让</w:t>
      </w:r>
      <w:r>
        <w:rPr>
          <w:rFonts w:ascii="Arial" w:hAnsi="Arial" w:cs="Arial"/>
          <w:color w:val="000000"/>
          <w:sz w:val="24"/>
        </w:rPr>
        <w:t>2017</w:t>
      </w:r>
      <w:r>
        <w:rPr>
          <w:rFonts w:ascii="Arial" w:hAnsi="Arial" w:cs="Arial"/>
          <w:color w:val="000000"/>
          <w:sz w:val="24"/>
        </w:rPr>
        <w:t>年</w:t>
      </w:r>
      <w:r>
        <w:rPr>
          <w:rFonts w:ascii="Arial" w:hAnsi="Arial" w:cs="Arial"/>
          <w:color w:val="000000"/>
          <w:sz w:val="24"/>
        </w:rPr>
        <w:t>12</w:t>
      </w:r>
      <w:r>
        <w:rPr>
          <w:rFonts w:ascii="Arial" w:hAnsi="Arial" w:cs="Arial"/>
          <w:color w:val="000000"/>
          <w:sz w:val="24"/>
        </w:rPr>
        <w:t>月</w:t>
      </w:r>
      <w:r>
        <w:rPr>
          <w:rFonts w:ascii="Arial" w:hAnsi="Arial" w:cs="Arial"/>
          <w:color w:val="000000"/>
          <w:sz w:val="24"/>
        </w:rPr>
        <w:t>31</w:t>
      </w:r>
      <w:r>
        <w:rPr>
          <w:rFonts w:ascii="Arial" w:hAnsi="Arial" w:cs="Arial"/>
          <w:color w:val="000000"/>
          <w:sz w:val="24"/>
        </w:rPr>
        <w:t>日前取得的非货物期货，可以选择按照实际买入价计算销售额，或者以</w:t>
      </w:r>
      <w:r>
        <w:rPr>
          <w:rFonts w:ascii="Arial" w:hAnsi="Arial" w:cs="Arial"/>
          <w:color w:val="000000"/>
          <w:sz w:val="24"/>
        </w:rPr>
        <w:t>2017</w:t>
      </w:r>
      <w:r>
        <w:rPr>
          <w:rFonts w:ascii="Arial" w:hAnsi="Arial" w:cs="Arial"/>
          <w:color w:val="000000"/>
          <w:sz w:val="24"/>
        </w:rPr>
        <w:t>年最后一个交易日的非货物期货结算价格作为买入价计算销售额。</w:t>
      </w:r>
    </w:p>
    <w:p w:rsidR="00562B3A" w:rsidRPr="00895157" w:rsidRDefault="00562B3A" w:rsidP="00562B3A">
      <w:pPr>
        <w:spacing w:before="29" w:line="288" w:lineRule="auto"/>
        <w:ind w:firstLineChars="200" w:firstLine="480"/>
        <w:rPr>
          <w:color w:val="000000"/>
          <w:sz w:val="24"/>
        </w:rPr>
      </w:pPr>
      <w:r w:rsidRPr="00895157">
        <w:rPr>
          <w:color w:val="000000"/>
          <w:sz w:val="24"/>
        </w:rPr>
        <w:t xml:space="preserve">(2) </w:t>
      </w:r>
      <w:r w:rsidRPr="00895157">
        <w:rPr>
          <w:color w:val="000000"/>
          <w:sz w:val="24"/>
        </w:rPr>
        <w:t>对基金从证券市场中取得的收入，包括买卖股票、债券的差价收入，股票的股息、红利收入，债券的利息收入及其他收入，暂不征收企业所得税。</w:t>
      </w:r>
    </w:p>
    <w:p w:rsidR="00562B3A" w:rsidRPr="00895157" w:rsidRDefault="00562B3A" w:rsidP="00562B3A">
      <w:pPr>
        <w:spacing w:before="29" w:line="288" w:lineRule="auto"/>
        <w:ind w:firstLineChars="200" w:firstLine="480"/>
        <w:rPr>
          <w:color w:val="000000"/>
          <w:sz w:val="24"/>
        </w:rPr>
      </w:pPr>
      <w:r w:rsidRPr="00895157">
        <w:rPr>
          <w:color w:val="000000"/>
          <w:sz w:val="24"/>
        </w:rPr>
        <w:t xml:space="preserve">(3) </w:t>
      </w:r>
      <w:r w:rsidRPr="00895157">
        <w:rPr>
          <w:color w:val="000000"/>
          <w:sz w:val="24"/>
        </w:rPr>
        <w:t>对基金取得的企业债券利息收入，应由发行债券的企业在向基金支付利息时代扣代缴</w:t>
      </w:r>
      <w:r w:rsidRPr="00895157">
        <w:rPr>
          <w:color w:val="000000"/>
          <w:sz w:val="24"/>
        </w:rPr>
        <w:t>20%</w:t>
      </w:r>
      <w:r w:rsidRPr="00895157">
        <w:rPr>
          <w:color w:val="000000"/>
          <w:sz w:val="24"/>
        </w:rPr>
        <w:t>的个人所得税。对基金从上市公司取得的股息红利所得，持股期限在</w:t>
      </w:r>
      <w:r w:rsidRPr="00895157">
        <w:rPr>
          <w:color w:val="000000"/>
          <w:sz w:val="24"/>
        </w:rPr>
        <w:t>1</w:t>
      </w:r>
      <w:r w:rsidRPr="00895157">
        <w:rPr>
          <w:color w:val="000000"/>
          <w:sz w:val="24"/>
        </w:rPr>
        <w:t>个月以内</w:t>
      </w:r>
      <w:r w:rsidRPr="00895157">
        <w:rPr>
          <w:color w:val="000000"/>
          <w:sz w:val="24"/>
        </w:rPr>
        <w:t>(</w:t>
      </w:r>
      <w:r w:rsidRPr="00895157">
        <w:rPr>
          <w:color w:val="000000"/>
          <w:sz w:val="24"/>
        </w:rPr>
        <w:t>含</w:t>
      </w:r>
      <w:r w:rsidRPr="00895157">
        <w:rPr>
          <w:color w:val="000000"/>
          <w:sz w:val="24"/>
        </w:rPr>
        <w:t>1</w:t>
      </w:r>
      <w:r w:rsidRPr="00895157">
        <w:rPr>
          <w:color w:val="000000"/>
          <w:sz w:val="24"/>
        </w:rPr>
        <w:t>个月</w:t>
      </w:r>
      <w:r w:rsidRPr="00895157">
        <w:rPr>
          <w:color w:val="000000"/>
          <w:sz w:val="24"/>
        </w:rPr>
        <w:t>)</w:t>
      </w:r>
      <w:r w:rsidRPr="00895157">
        <w:rPr>
          <w:color w:val="000000"/>
          <w:sz w:val="24"/>
        </w:rPr>
        <w:t>的，其股息红利所得全额计入应纳税所得额；持股期限在</w:t>
      </w:r>
      <w:r w:rsidRPr="00895157">
        <w:rPr>
          <w:color w:val="000000"/>
          <w:sz w:val="24"/>
        </w:rPr>
        <w:t>1</w:t>
      </w:r>
      <w:r w:rsidRPr="00895157">
        <w:rPr>
          <w:color w:val="000000"/>
          <w:sz w:val="24"/>
        </w:rPr>
        <w:t>个月以上至</w:t>
      </w:r>
      <w:r w:rsidRPr="00895157">
        <w:rPr>
          <w:color w:val="000000"/>
          <w:sz w:val="24"/>
        </w:rPr>
        <w:t>1</w:t>
      </w:r>
      <w:r w:rsidRPr="00895157">
        <w:rPr>
          <w:color w:val="000000"/>
          <w:sz w:val="24"/>
        </w:rPr>
        <w:t>年</w:t>
      </w:r>
      <w:r w:rsidRPr="00895157">
        <w:rPr>
          <w:color w:val="000000"/>
          <w:sz w:val="24"/>
        </w:rPr>
        <w:t>(</w:t>
      </w:r>
      <w:r w:rsidRPr="00895157">
        <w:rPr>
          <w:color w:val="000000"/>
          <w:sz w:val="24"/>
        </w:rPr>
        <w:t>含</w:t>
      </w:r>
      <w:r w:rsidRPr="00895157">
        <w:rPr>
          <w:color w:val="000000"/>
          <w:sz w:val="24"/>
        </w:rPr>
        <w:t>1</w:t>
      </w:r>
      <w:r w:rsidRPr="00895157">
        <w:rPr>
          <w:color w:val="000000"/>
          <w:sz w:val="24"/>
        </w:rPr>
        <w:t>年</w:t>
      </w:r>
      <w:r w:rsidRPr="00895157">
        <w:rPr>
          <w:color w:val="000000"/>
          <w:sz w:val="24"/>
        </w:rPr>
        <w:t>)</w:t>
      </w:r>
      <w:r w:rsidRPr="00895157">
        <w:rPr>
          <w:color w:val="000000"/>
          <w:sz w:val="24"/>
        </w:rPr>
        <w:t>的，暂减按</w:t>
      </w:r>
      <w:r w:rsidRPr="00895157">
        <w:rPr>
          <w:color w:val="000000"/>
          <w:sz w:val="24"/>
        </w:rPr>
        <w:t>50%</w:t>
      </w:r>
      <w:r w:rsidRPr="00895157">
        <w:rPr>
          <w:color w:val="000000"/>
          <w:sz w:val="24"/>
        </w:rPr>
        <w:t>计入应纳税所得额；持股期限超过</w:t>
      </w:r>
      <w:r w:rsidRPr="00895157">
        <w:rPr>
          <w:color w:val="000000"/>
          <w:sz w:val="24"/>
        </w:rPr>
        <w:t>1</w:t>
      </w:r>
      <w:r w:rsidRPr="00895157">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895157">
        <w:rPr>
          <w:color w:val="000000"/>
          <w:sz w:val="24"/>
        </w:rPr>
        <w:t>50%</w:t>
      </w:r>
      <w:r w:rsidRPr="00895157">
        <w:rPr>
          <w:color w:val="000000"/>
          <w:sz w:val="24"/>
        </w:rPr>
        <w:t>计入应纳税所得额。上述所得统一适用</w:t>
      </w:r>
      <w:r w:rsidRPr="00895157">
        <w:rPr>
          <w:color w:val="000000"/>
          <w:sz w:val="24"/>
        </w:rPr>
        <w:t>20%</w:t>
      </w:r>
      <w:r w:rsidRPr="00895157">
        <w:rPr>
          <w:color w:val="000000"/>
          <w:sz w:val="24"/>
        </w:rPr>
        <w:t>的税率计征个人所得税。</w:t>
      </w:r>
    </w:p>
    <w:p w:rsidR="00562B3A" w:rsidRDefault="00562B3A" w:rsidP="00B02882">
      <w:pPr>
        <w:spacing w:before="29" w:line="288" w:lineRule="auto"/>
        <w:ind w:firstLineChars="200" w:firstLine="480"/>
        <w:rPr>
          <w:color w:val="000000"/>
          <w:sz w:val="24"/>
        </w:rPr>
      </w:pPr>
      <w:r w:rsidRPr="00895157">
        <w:rPr>
          <w:color w:val="000000"/>
          <w:sz w:val="24"/>
        </w:rPr>
        <w:t xml:space="preserve">(4) </w:t>
      </w:r>
      <w:r w:rsidRPr="00895157">
        <w:rPr>
          <w:color w:val="000000"/>
          <w:sz w:val="24"/>
        </w:rPr>
        <w:t>基金卖出股票按</w:t>
      </w:r>
      <w:r w:rsidRPr="00895157">
        <w:rPr>
          <w:color w:val="000000"/>
          <w:sz w:val="24"/>
        </w:rPr>
        <w:t>0.1%</w:t>
      </w:r>
      <w:r w:rsidRPr="00895157">
        <w:rPr>
          <w:color w:val="000000"/>
          <w:sz w:val="24"/>
        </w:rPr>
        <w:t>的税率缴纳股票交易印花税，买入股票不征收股票交易印花税。</w:t>
      </w:r>
    </w:p>
    <w:p w:rsidR="00562B3A" w:rsidRPr="00895157" w:rsidRDefault="00562B3A" w:rsidP="00562B3A">
      <w:pPr>
        <w:spacing w:before="29" w:line="288" w:lineRule="auto"/>
        <w:ind w:firstLineChars="200" w:firstLine="480"/>
        <w:rPr>
          <w:color w:val="000000"/>
          <w:sz w:val="24"/>
        </w:rPr>
      </w:pPr>
      <w:r w:rsidRPr="00740669">
        <w:rPr>
          <w:rFonts w:hint="eastAsia"/>
          <w:color w:val="000000"/>
          <w:sz w:val="24"/>
        </w:rPr>
        <w:t xml:space="preserve">(5) </w:t>
      </w:r>
      <w:r w:rsidRPr="00740669">
        <w:rPr>
          <w:rFonts w:hint="eastAsia"/>
          <w:color w:val="000000"/>
          <w:sz w:val="24"/>
        </w:rPr>
        <w:t>本基金的城市维护建设税、教育费附加和地方教育费附加等税费按照实际缴纳增值税额的适用比例计算缴纳。</w:t>
      </w:r>
    </w:p>
    <w:p w:rsidR="001A59F9" w:rsidRPr="00562B3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126,337,500.34</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121,100,016.26</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126,337,500.34</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121,100,016.26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0" w:name="_Toc3986217"/>
      <w:bookmarkStart w:id="221" w:name="_Toc398637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20"/>
      <w:bookmarkEnd w:id="221"/>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1,611,666,737.56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1,433,818,712.38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-177,848,025.18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4,326,300.00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3,978,898.11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-347,401.89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119,399,310.00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119,741,000.00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341,690.00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123,725,610.00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123,719,898.11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-5,711.89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1,735,392,347.56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1,557,538,610.49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-177,853,737.07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1,921,121,191.11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1,995,422,921.72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74,301,730.61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24,264,298.08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24,282,300.00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18,001.92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99,890,850.00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99,930,000.00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39,150.00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124,155,148.08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124,212,300.00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57,151.92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2,045,276,339.19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2,119,635,221.72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74,358,882.53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986218"/>
      <w:bookmarkStart w:id="223" w:name="_Toc398637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2"/>
      <w:bookmarkEnd w:id="22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w:t>
      </w:r>
      <w:r w:rsidR="005C2489" w:rsidRPr="005C2489">
        <w:rPr>
          <w:rFonts w:hint="eastAsia"/>
          <w:kern w:val="0"/>
          <w:sz w:val="24"/>
        </w:rPr>
        <w:t>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400,090,000.13</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400,090,000.13</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255,502,003.25</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255,502,003.25</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986219"/>
      <w:bookmarkStart w:id="225" w:name="_Toc3986374"/>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224"/>
      <w:bookmarkEnd w:id="22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77,318.40</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50,370.93</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1,184.92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4,175.05</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2,244,394.47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3,495,247.58</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273,200.15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129,247.71</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1.31</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424.05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441.54</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2,596,523.12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3,679,484.12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D055E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6431CB" w:rsidRDefault="006431CB" w:rsidP="006431CB">
      <w:pPr>
        <w:tabs>
          <w:tab w:val="left" w:pos="426"/>
        </w:tabs>
        <w:spacing w:line="360" w:lineRule="auto"/>
        <w:ind w:firstLineChars="200" w:firstLine="480"/>
        <w:jc w:val="left"/>
        <w:rPr>
          <w:color w:val="000000" w:themeColor="text1"/>
          <w:sz w:val="24"/>
        </w:rPr>
      </w:pPr>
      <w:r>
        <w:rPr>
          <w:rFonts w:hint="eastAsia"/>
          <w:color w:val="000000" w:themeColor="text1"/>
          <w:sz w:val="24"/>
        </w:rPr>
        <w:t>本基金本报告期末及上年度末未持有其他资产。</w:t>
      </w:r>
    </w:p>
    <w:p w:rsidR="00B02882" w:rsidRDefault="00B02882" w:rsidP="006431CB">
      <w:pPr>
        <w:tabs>
          <w:tab w:val="left" w:pos="426"/>
        </w:tabs>
        <w:spacing w:line="360" w:lineRule="auto"/>
        <w:ind w:firstLineChars="200" w:firstLine="480"/>
        <w:jc w:val="left"/>
        <w:rPr>
          <w:color w:val="000000" w:themeColor="text1"/>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986220"/>
      <w:bookmarkStart w:id="227" w:name="_Toc398637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26"/>
      <w:bookmarkEnd w:id="22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1,698,156.93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3,687,411.60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2,029.79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7,667.33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1,700,186.72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3,695,078.93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986221"/>
      <w:bookmarkStart w:id="229" w:name="_Toc3986376"/>
      <w:r w:rsidRPr="00AD0E47">
        <w:rPr>
          <w:rFonts w:ascii="Times New Roman" w:hAnsi="Times New Roman"/>
          <w:kern w:val="0"/>
          <w:szCs w:val="24"/>
        </w:rPr>
        <w:t>7.4.7.8</w:t>
      </w:r>
      <w:r w:rsidRPr="00AD0E47">
        <w:rPr>
          <w:rFonts w:ascii="Times New Roman" w:hAnsi="Times New Roman" w:hint="eastAsia"/>
          <w:kern w:val="0"/>
          <w:szCs w:val="24"/>
        </w:rPr>
        <w:t>其他负债</w:t>
      </w:r>
      <w:bookmarkEnd w:id="228"/>
      <w:bookmarkEnd w:id="22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02178C" w:rsidRDefault="00645980" w:rsidP="0002178C">
            <w:pPr>
              <w:jc w:val="left"/>
              <w:rPr>
                <w:kern w:val="0"/>
                <w:sz w:val="24"/>
              </w:rPr>
            </w:pPr>
            <w:r w:rsidRPr="0002178C">
              <w:rPr>
                <w:rFonts w:hint="eastAsia"/>
                <w:kern w:val="0"/>
                <w:sz w:val="24"/>
              </w:rPr>
              <w:t>应付券商交易单元保证金</w:t>
            </w:r>
          </w:p>
        </w:tc>
        <w:tc>
          <w:tcPr>
            <w:tcW w:w="3150" w:type="dxa"/>
            <w:vAlign w:val="center"/>
          </w:tcPr>
          <w:p w:rsidR="00645980" w:rsidRPr="00FF7CE7" w:rsidRDefault="00645980" w:rsidP="0002178C">
            <w:pPr>
              <w:jc w:val="right"/>
              <w:rPr>
                <w:kern w:val="0"/>
                <w:sz w:val="24"/>
              </w:rPr>
            </w:pPr>
            <w:r w:rsidRPr="00FF7CE7">
              <w:rPr>
                <w:kern w:val="0"/>
                <w:sz w:val="24"/>
              </w:rPr>
              <w:t>-</w:t>
            </w:r>
          </w:p>
        </w:tc>
        <w:tc>
          <w:tcPr>
            <w:tcW w:w="3150" w:type="dxa"/>
            <w:vAlign w:val="center"/>
          </w:tcPr>
          <w:p w:rsidR="00645980" w:rsidRPr="00FF7CE7" w:rsidRDefault="00645980" w:rsidP="0002178C">
            <w:pPr>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02178C" w:rsidRDefault="00645980" w:rsidP="0002178C">
            <w:pPr>
              <w:jc w:val="left"/>
              <w:rPr>
                <w:kern w:val="0"/>
                <w:sz w:val="24"/>
              </w:rPr>
            </w:pPr>
            <w:r w:rsidRPr="0002178C">
              <w:rPr>
                <w:rFonts w:hint="eastAsia"/>
                <w:kern w:val="0"/>
                <w:sz w:val="24"/>
              </w:rPr>
              <w:t>应付赎回费</w:t>
            </w:r>
          </w:p>
        </w:tc>
        <w:tc>
          <w:tcPr>
            <w:tcW w:w="3150" w:type="dxa"/>
            <w:vAlign w:val="center"/>
          </w:tcPr>
          <w:p w:rsidR="00645980" w:rsidRPr="00FF7CE7" w:rsidRDefault="00645980" w:rsidP="0002178C">
            <w:pPr>
              <w:jc w:val="right"/>
              <w:rPr>
                <w:kern w:val="0"/>
                <w:sz w:val="24"/>
              </w:rPr>
            </w:pPr>
            <w:r w:rsidRPr="00FF7CE7">
              <w:rPr>
                <w:kern w:val="0"/>
                <w:sz w:val="24"/>
              </w:rPr>
              <w:t>396.91</w:t>
            </w:r>
          </w:p>
        </w:tc>
        <w:tc>
          <w:tcPr>
            <w:tcW w:w="3150" w:type="dxa"/>
            <w:vAlign w:val="center"/>
          </w:tcPr>
          <w:p w:rsidR="00645980" w:rsidRPr="00FF7CE7" w:rsidRDefault="00645980" w:rsidP="0002178C">
            <w:pPr>
              <w:jc w:val="right"/>
              <w:rPr>
                <w:kern w:val="0"/>
                <w:sz w:val="24"/>
              </w:rPr>
            </w:pPr>
            <w:r w:rsidRPr="00FF7CE7">
              <w:rPr>
                <w:kern w:val="0"/>
                <w:sz w:val="24"/>
              </w:rPr>
              <w:t>2,808.46</w:t>
            </w:r>
          </w:p>
        </w:tc>
      </w:tr>
      <w:tr w:rsidR="0034517F">
        <w:tc>
          <w:tcPr>
            <w:tcW w:w="2715" w:type="dxa"/>
            <w:vAlign w:val="center"/>
          </w:tcPr>
          <w:p w:rsidR="0034517F" w:rsidRPr="0002178C" w:rsidRDefault="00424C7F">
            <w:pPr>
              <w:jc w:val="left"/>
              <w:rPr>
                <w:kern w:val="0"/>
                <w:sz w:val="24"/>
              </w:rPr>
            </w:pPr>
            <w:r>
              <w:rPr>
                <w:kern w:val="0"/>
                <w:sz w:val="24"/>
              </w:rPr>
              <w:t>预提信息披露费</w:t>
            </w:r>
          </w:p>
        </w:tc>
        <w:tc>
          <w:tcPr>
            <w:tcW w:w="3150" w:type="dxa"/>
            <w:vAlign w:val="center"/>
          </w:tcPr>
          <w:p w:rsidR="0034517F" w:rsidRPr="0002178C" w:rsidRDefault="00424C7F" w:rsidP="0002178C">
            <w:pPr>
              <w:jc w:val="right"/>
              <w:rPr>
                <w:kern w:val="0"/>
                <w:sz w:val="24"/>
              </w:rPr>
            </w:pPr>
            <w:r>
              <w:rPr>
                <w:kern w:val="0"/>
                <w:sz w:val="24"/>
              </w:rPr>
              <w:t>300,000.00</w:t>
            </w:r>
          </w:p>
        </w:tc>
        <w:tc>
          <w:tcPr>
            <w:tcW w:w="3150" w:type="dxa"/>
            <w:vAlign w:val="center"/>
          </w:tcPr>
          <w:p w:rsidR="0034517F" w:rsidRPr="0002178C" w:rsidRDefault="00424C7F" w:rsidP="0002178C">
            <w:pPr>
              <w:jc w:val="right"/>
              <w:rPr>
                <w:kern w:val="0"/>
                <w:sz w:val="24"/>
              </w:rPr>
            </w:pPr>
            <w:r>
              <w:rPr>
                <w:kern w:val="0"/>
                <w:sz w:val="24"/>
              </w:rPr>
              <w:t>300,000.00</w:t>
            </w:r>
          </w:p>
        </w:tc>
      </w:tr>
      <w:tr w:rsidR="0034517F">
        <w:tc>
          <w:tcPr>
            <w:tcW w:w="2715" w:type="dxa"/>
            <w:vAlign w:val="center"/>
          </w:tcPr>
          <w:p w:rsidR="0034517F" w:rsidRPr="0002178C" w:rsidRDefault="00424C7F">
            <w:pPr>
              <w:jc w:val="left"/>
              <w:rPr>
                <w:kern w:val="0"/>
                <w:sz w:val="24"/>
              </w:rPr>
            </w:pPr>
            <w:r>
              <w:rPr>
                <w:kern w:val="0"/>
                <w:sz w:val="24"/>
              </w:rPr>
              <w:t>预提审计费</w:t>
            </w:r>
          </w:p>
        </w:tc>
        <w:tc>
          <w:tcPr>
            <w:tcW w:w="3150" w:type="dxa"/>
            <w:vAlign w:val="center"/>
          </w:tcPr>
          <w:p w:rsidR="0034517F" w:rsidRPr="0002178C" w:rsidRDefault="00424C7F" w:rsidP="0002178C">
            <w:pPr>
              <w:jc w:val="right"/>
              <w:rPr>
                <w:kern w:val="0"/>
                <w:sz w:val="24"/>
              </w:rPr>
            </w:pPr>
            <w:r>
              <w:rPr>
                <w:kern w:val="0"/>
                <w:sz w:val="24"/>
              </w:rPr>
              <w:t>120,000.00</w:t>
            </w:r>
          </w:p>
        </w:tc>
        <w:tc>
          <w:tcPr>
            <w:tcW w:w="3150" w:type="dxa"/>
            <w:vAlign w:val="center"/>
          </w:tcPr>
          <w:p w:rsidR="0034517F" w:rsidRPr="0002178C" w:rsidRDefault="00424C7F" w:rsidP="0002178C">
            <w:pPr>
              <w:jc w:val="right"/>
              <w:rPr>
                <w:kern w:val="0"/>
                <w:sz w:val="24"/>
              </w:rPr>
            </w:pPr>
            <w:r>
              <w:rPr>
                <w:kern w:val="0"/>
                <w:sz w:val="24"/>
              </w:rPr>
              <w:t>120,000.00</w:t>
            </w:r>
          </w:p>
        </w:tc>
      </w:tr>
      <w:tr w:rsidR="0034517F">
        <w:tc>
          <w:tcPr>
            <w:tcW w:w="2715" w:type="dxa"/>
            <w:vAlign w:val="center"/>
          </w:tcPr>
          <w:p w:rsidR="0034517F" w:rsidRPr="0002178C" w:rsidRDefault="00424C7F">
            <w:pPr>
              <w:jc w:val="left"/>
              <w:rPr>
                <w:kern w:val="0"/>
                <w:sz w:val="24"/>
              </w:rPr>
            </w:pPr>
            <w:r>
              <w:rPr>
                <w:kern w:val="0"/>
                <w:sz w:val="24"/>
              </w:rPr>
              <w:t>预提账户维护费</w:t>
            </w:r>
          </w:p>
        </w:tc>
        <w:tc>
          <w:tcPr>
            <w:tcW w:w="3150" w:type="dxa"/>
            <w:vAlign w:val="center"/>
          </w:tcPr>
          <w:p w:rsidR="0034517F" w:rsidRPr="0002178C" w:rsidRDefault="00424C7F" w:rsidP="0002178C">
            <w:pPr>
              <w:jc w:val="right"/>
              <w:rPr>
                <w:kern w:val="0"/>
                <w:sz w:val="24"/>
              </w:rPr>
            </w:pPr>
            <w:r>
              <w:rPr>
                <w:kern w:val="0"/>
                <w:sz w:val="24"/>
              </w:rPr>
              <w:t>9,300.00</w:t>
            </w:r>
          </w:p>
        </w:tc>
        <w:tc>
          <w:tcPr>
            <w:tcW w:w="3150" w:type="dxa"/>
            <w:vAlign w:val="center"/>
          </w:tcPr>
          <w:p w:rsidR="0034517F" w:rsidRPr="0002178C" w:rsidRDefault="00424C7F" w:rsidP="0002178C">
            <w:pPr>
              <w:jc w:val="right"/>
              <w:rPr>
                <w:kern w:val="0"/>
                <w:sz w:val="24"/>
              </w:rPr>
            </w:pPr>
            <w:r>
              <w:rPr>
                <w:kern w:val="0"/>
                <w:sz w:val="24"/>
              </w:rPr>
              <w:t>-</w:t>
            </w:r>
          </w:p>
        </w:tc>
      </w:tr>
      <w:tr w:rsidR="0034517F">
        <w:tc>
          <w:tcPr>
            <w:tcW w:w="2715" w:type="dxa"/>
            <w:vAlign w:val="center"/>
          </w:tcPr>
          <w:p w:rsidR="0034517F" w:rsidRPr="0002178C" w:rsidRDefault="00424C7F">
            <w:pPr>
              <w:jc w:val="left"/>
              <w:rPr>
                <w:kern w:val="0"/>
                <w:sz w:val="24"/>
              </w:rPr>
            </w:pPr>
            <w:r>
              <w:rPr>
                <w:kern w:val="0"/>
                <w:sz w:val="24"/>
              </w:rPr>
              <w:t>应付后端申购费</w:t>
            </w:r>
          </w:p>
        </w:tc>
        <w:tc>
          <w:tcPr>
            <w:tcW w:w="3150" w:type="dxa"/>
            <w:vAlign w:val="center"/>
          </w:tcPr>
          <w:p w:rsidR="0034517F" w:rsidRPr="0002178C" w:rsidRDefault="00424C7F" w:rsidP="0002178C">
            <w:pPr>
              <w:jc w:val="right"/>
              <w:rPr>
                <w:kern w:val="0"/>
                <w:sz w:val="24"/>
              </w:rPr>
            </w:pPr>
            <w:r>
              <w:rPr>
                <w:kern w:val="0"/>
                <w:sz w:val="24"/>
              </w:rPr>
              <w:t>10.80</w:t>
            </w:r>
          </w:p>
        </w:tc>
        <w:tc>
          <w:tcPr>
            <w:tcW w:w="3150" w:type="dxa"/>
            <w:vAlign w:val="center"/>
          </w:tcPr>
          <w:p w:rsidR="0034517F" w:rsidRPr="0002178C" w:rsidRDefault="00424C7F" w:rsidP="0002178C">
            <w:pPr>
              <w:jc w:val="right"/>
              <w:rPr>
                <w:kern w:val="0"/>
                <w:sz w:val="24"/>
              </w:rPr>
            </w:pPr>
            <w:r>
              <w:rPr>
                <w:kern w:val="0"/>
                <w:sz w:val="24"/>
              </w:rPr>
              <w:t>304.80</w:t>
            </w:r>
          </w:p>
        </w:tc>
      </w:tr>
      <w:tr w:rsidR="0002178C" w:rsidRPr="0091212A" w:rsidTr="00EA645F">
        <w:trPr>
          <w:trHeight w:val="325"/>
        </w:trPr>
        <w:tc>
          <w:tcPr>
            <w:tcW w:w="2715" w:type="dxa"/>
            <w:vAlign w:val="center"/>
          </w:tcPr>
          <w:p w:rsidR="0002178C" w:rsidRPr="0002178C" w:rsidRDefault="0002178C" w:rsidP="0002178C">
            <w:pPr>
              <w:jc w:val="left"/>
              <w:rPr>
                <w:kern w:val="0"/>
                <w:sz w:val="24"/>
              </w:rPr>
            </w:pPr>
            <w:r w:rsidRPr="0002178C">
              <w:rPr>
                <w:rFonts w:hint="eastAsia"/>
                <w:kern w:val="0"/>
                <w:sz w:val="24"/>
              </w:rPr>
              <w:t>其他</w:t>
            </w:r>
          </w:p>
        </w:tc>
        <w:tc>
          <w:tcPr>
            <w:tcW w:w="3150" w:type="dxa"/>
            <w:vAlign w:val="bottom"/>
          </w:tcPr>
          <w:p w:rsidR="0002178C" w:rsidRPr="00FF7CE7" w:rsidRDefault="0002178C" w:rsidP="0002178C">
            <w:pPr>
              <w:jc w:val="right"/>
              <w:rPr>
                <w:kern w:val="0"/>
                <w:sz w:val="24"/>
              </w:rPr>
            </w:pPr>
            <w:r>
              <w:rPr>
                <w:rFonts w:hint="eastAsia"/>
                <w:kern w:val="0"/>
                <w:sz w:val="24"/>
              </w:rPr>
              <w:t>-</w:t>
            </w:r>
          </w:p>
        </w:tc>
        <w:tc>
          <w:tcPr>
            <w:tcW w:w="3150" w:type="dxa"/>
            <w:vAlign w:val="bottom"/>
          </w:tcPr>
          <w:p w:rsidR="0002178C" w:rsidRPr="00FF7CE7" w:rsidRDefault="0002178C" w:rsidP="0002178C">
            <w:pPr>
              <w:jc w:val="right"/>
              <w:rPr>
                <w:kern w:val="0"/>
                <w:sz w:val="24"/>
              </w:rPr>
            </w:pPr>
            <w:r>
              <w:rPr>
                <w:rFonts w:hint="eastAsia"/>
                <w:kern w:val="0"/>
                <w:sz w:val="24"/>
              </w:rPr>
              <w:t>-</w:t>
            </w:r>
          </w:p>
        </w:tc>
      </w:tr>
      <w:tr w:rsidR="00645980" w:rsidRPr="0091212A" w:rsidTr="00EA645F">
        <w:trPr>
          <w:trHeight w:val="325"/>
        </w:trPr>
        <w:tc>
          <w:tcPr>
            <w:tcW w:w="2715" w:type="dxa"/>
            <w:vAlign w:val="center"/>
          </w:tcPr>
          <w:p w:rsidR="00645980" w:rsidRPr="0002178C" w:rsidRDefault="00645980" w:rsidP="0002178C">
            <w:pPr>
              <w:jc w:val="left"/>
              <w:rPr>
                <w:kern w:val="0"/>
                <w:sz w:val="24"/>
              </w:rPr>
            </w:pPr>
            <w:r w:rsidRPr="0002178C">
              <w:rPr>
                <w:rFonts w:hint="eastAsia"/>
                <w:kern w:val="0"/>
                <w:sz w:val="24"/>
              </w:rPr>
              <w:t>合计</w:t>
            </w:r>
          </w:p>
        </w:tc>
        <w:tc>
          <w:tcPr>
            <w:tcW w:w="3150" w:type="dxa"/>
            <w:vAlign w:val="bottom"/>
          </w:tcPr>
          <w:p w:rsidR="00645980" w:rsidRPr="00FF7CE7" w:rsidRDefault="00645980" w:rsidP="0002178C">
            <w:pPr>
              <w:jc w:val="right"/>
              <w:rPr>
                <w:kern w:val="0"/>
                <w:sz w:val="24"/>
              </w:rPr>
            </w:pPr>
            <w:r w:rsidRPr="00FF7CE7">
              <w:rPr>
                <w:kern w:val="0"/>
                <w:sz w:val="24"/>
              </w:rPr>
              <w:t>429,707.71</w:t>
            </w:r>
          </w:p>
        </w:tc>
        <w:tc>
          <w:tcPr>
            <w:tcW w:w="3150" w:type="dxa"/>
            <w:vAlign w:val="bottom"/>
          </w:tcPr>
          <w:p w:rsidR="00645980" w:rsidRPr="00FF7CE7" w:rsidRDefault="00645980" w:rsidP="0002178C">
            <w:pPr>
              <w:jc w:val="right"/>
              <w:rPr>
                <w:kern w:val="0"/>
                <w:sz w:val="24"/>
              </w:rPr>
            </w:pPr>
            <w:r w:rsidRPr="00FF7CE7">
              <w:rPr>
                <w:kern w:val="0"/>
                <w:sz w:val="24"/>
              </w:rPr>
              <w:t>423,113.26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986222"/>
      <w:bookmarkStart w:id="231" w:name="_Toc3986377"/>
      <w:r w:rsidRPr="00AD0E47">
        <w:rPr>
          <w:rFonts w:ascii="Times New Roman" w:hAnsi="Times New Roman"/>
          <w:kern w:val="0"/>
          <w:szCs w:val="24"/>
        </w:rPr>
        <w:t>7.4.7.9</w:t>
      </w:r>
      <w:r w:rsidRPr="00AD0E47">
        <w:rPr>
          <w:rFonts w:ascii="Times New Roman" w:hAnsi="Times New Roman" w:hint="eastAsia"/>
          <w:kern w:val="0"/>
          <w:szCs w:val="24"/>
        </w:rPr>
        <w:t>实收基金</w:t>
      </w:r>
      <w:bookmarkEnd w:id="230"/>
      <w:bookmarkEnd w:id="23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2,556,147,225.23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2,556,147,225.23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303,250,770.24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303,250,770.24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-341,134,261.62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-341,134,261.62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2,518,263,733.85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2,518,263,733.85</w:t>
            </w:r>
          </w:p>
        </w:tc>
      </w:tr>
    </w:tbl>
    <w:p w:rsidR="0034517F" w:rsidRDefault="00424C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B0288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B02882" w:rsidRPr="00B02882" w:rsidRDefault="00B02882" w:rsidP="00B02882">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986223"/>
      <w:bookmarkStart w:id="233" w:name="_Toc398637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32"/>
      <w:bookmarkEnd w:id="23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766,502,261.95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-835,615,937.35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-69,113,675.40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-112,094,650.45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-252,212,619.60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-364,307,270.05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-11,006,409.13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-2,927,315.07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-13,933,724.20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99,086,822.91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-122,203,282.52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-23,116,459.61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-110,093,232.04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119,275,967.45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9,182,735.41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-14,365,274.56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-14,365,274.56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629,035,927.81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-1,090,755,872.02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-461,719,944.21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986224"/>
      <w:bookmarkStart w:id="235" w:name="_Toc398637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34"/>
      <w:bookmarkEnd w:id="23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2,761,928.09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2,066,653.12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82,179.42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87,412.09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25,340.12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16,725.39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2,869,447.63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2,170,790.60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6" w:name="_Toc3986225"/>
      <w:bookmarkStart w:id="237" w:name="_Toc398638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6"/>
      <w:bookmarkEnd w:id="23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5,995,594,870.63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6,477,295,869.68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6,080,672,537.62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6,121,219,193.51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-85,077,666.99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356,076,676.17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38" w:name="_Toc3986226"/>
      <w:bookmarkStart w:id="239" w:name="_Toc398638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38"/>
      <w:bookmarkEnd w:id="23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065739">
        <w:trPr>
          <w:trHeight w:val="315"/>
        </w:trPr>
        <w:tc>
          <w:tcPr>
            <w:tcW w:w="3968"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065739" w:rsidRPr="005A6E6C" w:rsidTr="00065739">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65739" w:rsidRPr="00B47916" w:rsidRDefault="00065739" w:rsidP="00065739">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224,680,000.00</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238,251,078.63</w:t>
            </w:r>
          </w:p>
        </w:tc>
      </w:tr>
      <w:tr w:rsidR="00065739" w:rsidRPr="005A6E6C" w:rsidTr="00065739">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65739" w:rsidRPr="00B47916" w:rsidRDefault="00065739" w:rsidP="00065739">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218,623,628.08</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230,225,120.00</w:t>
            </w:r>
          </w:p>
        </w:tc>
      </w:tr>
      <w:tr w:rsidR="00065739" w:rsidRPr="005A6E6C" w:rsidTr="00065739">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65739" w:rsidRPr="00B47916" w:rsidRDefault="00065739" w:rsidP="00065739">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5,919,120.00</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8,258,698.63</w:t>
            </w:r>
          </w:p>
        </w:tc>
      </w:tr>
      <w:tr w:rsidR="00065739" w:rsidRPr="005A6E6C" w:rsidTr="00065739">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065739" w:rsidRPr="00A14DCC" w:rsidRDefault="00065739" w:rsidP="00065739">
            <w:pPr>
              <w:spacing w:before="29" w:line="288" w:lineRule="auto"/>
              <w:rPr>
                <w:sz w:val="24"/>
              </w:rPr>
            </w:pPr>
            <w:r w:rsidRPr="00A14DCC">
              <w:rPr>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137,251.92</w:t>
            </w:r>
          </w:p>
        </w:tc>
        <w:tc>
          <w:tcPr>
            <w:tcW w:w="2515" w:type="dxa"/>
            <w:tcBorders>
              <w:top w:val="single" w:sz="4" w:space="0" w:color="auto"/>
              <w:left w:val="single" w:sz="4" w:space="0" w:color="auto"/>
              <w:bottom w:val="single" w:sz="4" w:space="0" w:color="auto"/>
              <w:right w:val="single" w:sz="4" w:space="0" w:color="auto"/>
            </w:tcBorders>
            <w:vAlign w:val="center"/>
          </w:tcPr>
          <w:p w:rsidR="00065739" w:rsidRPr="00F47AFC" w:rsidRDefault="00065739" w:rsidP="00065739">
            <w:pPr>
              <w:spacing w:before="29" w:line="288" w:lineRule="auto"/>
              <w:jc w:val="right"/>
              <w:rPr>
                <w:color w:val="000000"/>
                <w:kern w:val="0"/>
                <w:sz w:val="24"/>
              </w:rPr>
            </w:pPr>
            <w:r w:rsidRPr="00F47AFC">
              <w:rPr>
                <w:rFonts w:hint="eastAsia"/>
                <w:color w:val="000000"/>
                <w:kern w:val="0"/>
                <w:sz w:val="24"/>
              </w:rPr>
              <w:t>-232,740.00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986227"/>
      <w:bookmarkStart w:id="241" w:name="_Toc398638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40"/>
      <w:bookmarkEnd w:id="24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986228"/>
      <w:bookmarkStart w:id="243" w:name="_Toc398638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42"/>
      <w:bookmarkEnd w:id="243"/>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244" w:name="_Toc3986229"/>
      <w:bookmarkStart w:id="245" w:name="_Toc3986384"/>
      <w:r w:rsidRPr="00AD0E47">
        <w:rPr>
          <w:rFonts w:ascii="Times New Roman" w:hAnsi="Times New Roman"/>
          <w:kern w:val="0"/>
          <w:szCs w:val="24"/>
        </w:rPr>
        <w:t>7.4.7.16</w:t>
      </w:r>
      <w:r w:rsidRPr="00AD0E47">
        <w:rPr>
          <w:rFonts w:ascii="Times New Roman" w:hAnsi="Times New Roman" w:hint="eastAsia"/>
          <w:kern w:val="0"/>
          <w:szCs w:val="24"/>
        </w:rPr>
        <w:t>股利收益</w:t>
      </w:r>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25,160,787.49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41,742,209.44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25,160,787.49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41,742,209.44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-252,212,619.60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72,026,652.05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-252,149,755.79</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71,985,230.13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-62,863.81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41,421.92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-252,212,619.60</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72,026,652.05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3986230"/>
      <w:bookmarkStart w:id="247" w:name="_Toc3986385"/>
      <w:r w:rsidRPr="00AD0E47">
        <w:rPr>
          <w:rFonts w:ascii="Times New Roman" w:hAnsi="Times New Roman"/>
          <w:kern w:val="0"/>
          <w:szCs w:val="24"/>
        </w:rPr>
        <w:t>7.4.7.18</w:t>
      </w:r>
      <w:r w:rsidRPr="00AD0E47">
        <w:rPr>
          <w:rFonts w:ascii="Times New Roman" w:hAnsi="Times New Roman" w:hint="eastAsia"/>
          <w:kern w:val="0"/>
          <w:szCs w:val="24"/>
        </w:rPr>
        <w:t>其他收入</w:t>
      </w:r>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D97F49">
        <w:trPr>
          <w:trHeight w:val="255"/>
        </w:trPr>
        <w:tc>
          <w:tcPr>
            <w:tcW w:w="1984"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D97F49">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72,131.52</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86,646.44</w:t>
            </w:r>
          </w:p>
        </w:tc>
      </w:tr>
      <w:tr w:rsidR="0034517F">
        <w:tc>
          <w:tcPr>
            <w:tcW w:w="1984" w:type="dxa"/>
            <w:vAlign w:val="center"/>
          </w:tcPr>
          <w:p w:rsidR="0034517F" w:rsidRDefault="00424C7F">
            <w:pPr>
              <w:jc w:val="left"/>
            </w:pPr>
            <w:r>
              <w:rPr>
                <w:sz w:val="24"/>
              </w:rPr>
              <w:t>基金转换费收入</w:t>
            </w:r>
          </w:p>
        </w:tc>
        <w:tc>
          <w:tcPr>
            <w:tcW w:w="3598" w:type="dxa"/>
            <w:vAlign w:val="center"/>
          </w:tcPr>
          <w:p w:rsidR="0034517F" w:rsidRDefault="00424C7F">
            <w:pPr>
              <w:jc w:val="right"/>
            </w:pPr>
            <w:r>
              <w:rPr>
                <w:sz w:val="24"/>
              </w:rPr>
              <w:t>9,095.65</w:t>
            </w:r>
          </w:p>
        </w:tc>
        <w:tc>
          <w:tcPr>
            <w:tcW w:w="3598" w:type="dxa"/>
            <w:vAlign w:val="center"/>
          </w:tcPr>
          <w:p w:rsidR="0034517F" w:rsidRDefault="00424C7F">
            <w:pPr>
              <w:jc w:val="right"/>
            </w:pPr>
            <w:r>
              <w:rPr>
                <w:sz w:val="24"/>
              </w:rPr>
              <w:t>2,887.19</w:t>
            </w:r>
          </w:p>
        </w:tc>
      </w:tr>
      <w:tr w:rsidR="001A59F9" w:rsidRPr="0091212A" w:rsidTr="00D97F49">
        <w:trPr>
          <w:trHeight w:val="255"/>
        </w:trPr>
        <w:tc>
          <w:tcPr>
            <w:tcW w:w="1984"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81,227.17</w:t>
            </w:r>
          </w:p>
        </w:tc>
        <w:tc>
          <w:tcPr>
            <w:tcW w:w="3598" w:type="dxa"/>
            <w:vAlign w:val="center"/>
          </w:tcPr>
          <w:p w:rsidR="001A59F9" w:rsidRPr="00FF7CE7" w:rsidRDefault="001A59F9" w:rsidP="00FF7CE7">
            <w:pPr>
              <w:spacing w:before="29" w:line="288" w:lineRule="auto"/>
              <w:jc w:val="right"/>
              <w:rPr>
                <w:kern w:val="0"/>
                <w:sz w:val="24"/>
              </w:rPr>
            </w:pPr>
            <w:r w:rsidRPr="00FF7CE7">
              <w:rPr>
                <w:kern w:val="0"/>
                <w:sz w:val="24"/>
              </w:rPr>
              <w:t>89,533.63</w:t>
            </w:r>
          </w:p>
        </w:tc>
      </w:tr>
    </w:tbl>
    <w:p w:rsidR="00D97F49" w:rsidRPr="00895157" w:rsidRDefault="00D97F49" w:rsidP="00D97F49">
      <w:pPr>
        <w:tabs>
          <w:tab w:val="left" w:pos="426"/>
        </w:tabs>
        <w:spacing w:before="29" w:line="288" w:lineRule="auto"/>
        <w:jc w:val="left"/>
        <w:rPr>
          <w:kern w:val="0"/>
          <w:sz w:val="24"/>
        </w:rPr>
      </w:pPr>
      <w:r w:rsidRPr="00895157">
        <w:rPr>
          <w:kern w:val="0"/>
          <w:sz w:val="24"/>
        </w:rPr>
        <w:t>注：</w:t>
      </w:r>
      <w:r w:rsidRPr="00895157">
        <w:rPr>
          <w:kern w:val="0"/>
          <w:sz w:val="24"/>
        </w:rPr>
        <w:t>1</w:t>
      </w:r>
      <w:r w:rsidRPr="00895157">
        <w:rPr>
          <w:kern w:val="0"/>
          <w:sz w:val="24"/>
        </w:rPr>
        <w:t>、本基金的赎回费率按持有期间递</w:t>
      </w:r>
      <w:r>
        <w:rPr>
          <w:kern w:val="0"/>
          <w:sz w:val="24"/>
        </w:rPr>
        <w:t>减，不低于赎回费</w:t>
      </w:r>
      <w:r w:rsidRPr="00895157">
        <w:rPr>
          <w:kern w:val="0"/>
          <w:sz w:val="24"/>
        </w:rPr>
        <w:t>总额的</w:t>
      </w:r>
      <w:r w:rsidRPr="00895157">
        <w:rPr>
          <w:kern w:val="0"/>
          <w:sz w:val="24"/>
        </w:rPr>
        <w:t>25%</w:t>
      </w:r>
      <w:r w:rsidRPr="00895157">
        <w:rPr>
          <w:kern w:val="0"/>
          <w:sz w:val="24"/>
        </w:rPr>
        <w:t>归入基金资产。</w:t>
      </w:r>
    </w:p>
    <w:p w:rsidR="00D97F49" w:rsidRPr="00895157" w:rsidRDefault="00D97F49" w:rsidP="00D97F49">
      <w:pPr>
        <w:tabs>
          <w:tab w:val="left" w:pos="426"/>
        </w:tabs>
        <w:spacing w:before="29" w:line="288" w:lineRule="auto"/>
        <w:jc w:val="left"/>
        <w:rPr>
          <w:kern w:val="0"/>
          <w:sz w:val="24"/>
        </w:rPr>
      </w:pPr>
      <w:r w:rsidRPr="00895157">
        <w:rPr>
          <w:kern w:val="0"/>
          <w:sz w:val="24"/>
        </w:rPr>
        <w:t xml:space="preserve">    2</w:t>
      </w:r>
      <w:r w:rsidRPr="00895157">
        <w:rPr>
          <w:kern w:val="0"/>
          <w:sz w:val="24"/>
        </w:rPr>
        <w:t>、本基金的转换费由申购补差费和转出基金的赎回费两部分构成，其中转出基金</w:t>
      </w:r>
      <w:r w:rsidRPr="005A584B">
        <w:rPr>
          <w:rFonts w:hint="eastAsia"/>
          <w:kern w:val="0"/>
          <w:sz w:val="24"/>
        </w:rPr>
        <w:t>的不低于</w:t>
      </w:r>
      <w:r w:rsidRPr="00895157">
        <w:rPr>
          <w:kern w:val="0"/>
          <w:sz w:val="24"/>
        </w:rPr>
        <w:t>赎回费的</w:t>
      </w:r>
      <w:r w:rsidRPr="00895157">
        <w:rPr>
          <w:kern w:val="0"/>
          <w:sz w:val="24"/>
        </w:rPr>
        <w:t>25%</w:t>
      </w:r>
      <w:r w:rsidRPr="00895157">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B02882" w:rsidRDefault="00006B40" w:rsidP="00D055E3">
      <w:pPr>
        <w:spacing w:beforeLines="50" w:before="156" w:line="360" w:lineRule="auto"/>
        <w:rPr>
          <w:rFonts w:ascii="宋体" w:hAnsi="宋体"/>
          <w:b/>
          <w:color w:val="000000" w:themeColor="text1"/>
          <w:sz w:val="24"/>
        </w:rPr>
      </w:pPr>
      <w:r w:rsidRPr="00B02882">
        <w:rPr>
          <w:rFonts w:ascii="宋体" w:hAnsi="宋体"/>
          <w:b/>
          <w:bCs/>
          <w:color w:val="000000" w:themeColor="text1"/>
          <w:kern w:val="0"/>
          <w:sz w:val="24"/>
        </w:rPr>
        <w:t xml:space="preserve">7.4.7.19 </w:t>
      </w:r>
      <w:r w:rsidRPr="00B02882">
        <w:rPr>
          <w:rFonts w:ascii="宋体" w:hAnsi="宋体"/>
          <w:b/>
          <w:color w:val="000000" w:themeColor="text1"/>
          <w:sz w:val="24"/>
        </w:rPr>
        <w:t>交易费用</w:t>
      </w:r>
    </w:p>
    <w:p w:rsidR="00006B40" w:rsidRPr="00B02882" w:rsidRDefault="00006B40" w:rsidP="00006B40">
      <w:pPr>
        <w:tabs>
          <w:tab w:val="left" w:pos="7200"/>
          <w:tab w:val="left" w:pos="8280"/>
        </w:tabs>
        <w:spacing w:line="360" w:lineRule="auto"/>
        <w:ind w:rightChars="-52" w:right="-109"/>
        <w:jc w:val="right"/>
        <w:rPr>
          <w:rFonts w:ascii="宋体" w:hAnsi="宋体"/>
          <w:color w:val="000000" w:themeColor="text1"/>
          <w:sz w:val="24"/>
        </w:rPr>
      </w:pPr>
      <w:r w:rsidRPr="00B02882">
        <w:rPr>
          <w:rFonts w:ascii="宋体" w:hAnsi="宋体"/>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B02882" w:rsidTr="0059358E">
        <w:trPr>
          <w:trHeight w:val="285"/>
        </w:trPr>
        <w:tc>
          <w:tcPr>
            <w:tcW w:w="2528" w:type="dxa"/>
            <w:vAlign w:val="center"/>
          </w:tcPr>
          <w:p w:rsidR="00006B40" w:rsidRPr="00B02882" w:rsidRDefault="00006B40" w:rsidP="0059358E">
            <w:pPr>
              <w:spacing w:line="360" w:lineRule="auto"/>
              <w:jc w:val="center"/>
              <w:rPr>
                <w:rFonts w:ascii="宋体" w:hAnsi="宋体"/>
                <w:color w:val="000000" w:themeColor="text1"/>
                <w:sz w:val="24"/>
              </w:rPr>
            </w:pPr>
            <w:r w:rsidRPr="00B02882">
              <w:rPr>
                <w:rFonts w:ascii="宋体" w:hAnsi="宋体"/>
                <w:color w:val="000000" w:themeColor="text1"/>
                <w:sz w:val="24"/>
              </w:rPr>
              <w:t>项目</w:t>
            </w:r>
          </w:p>
        </w:tc>
        <w:tc>
          <w:tcPr>
            <w:tcW w:w="3114" w:type="dxa"/>
            <w:vAlign w:val="center"/>
          </w:tcPr>
          <w:p w:rsidR="00006B40" w:rsidRPr="00B02882" w:rsidRDefault="00006B40" w:rsidP="0059358E">
            <w:pPr>
              <w:spacing w:line="360" w:lineRule="auto"/>
              <w:jc w:val="center"/>
              <w:rPr>
                <w:rFonts w:ascii="宋体" w:hAnsi="宋体"/>
                <w:color w:val="000000" w:themeColor="text1"/>
                <w:sz w:val="24"/>
              </w:rPr>
            </w:pPr>
            <w:r w:rsidRPr="00B02882">
              <w:rPr>
                <w:rFonts w:ascii="宋体" w:hAnsi="宋体"/>
                <w:color w:val="000000" w:themeColor="text1"/>
                <w:sz w:val="24"/>
              </w:rPr>
              <w:t>本期</w:t>
            </w:r>
          </w:p>
          <w:p w:rsidR="00006B40" w:rsidRPr="00B02882" w:rsidRDefault="00006B40" w:rsidP="0059358E">
            <w:pPr>
              <w:widowControl/>
              <w:autoSpaceDE w:val="0"/>
              <w:autoSpaceDN w:val="0"/>
              <w:spacing w:line="360" w:lineRule="auto"/>
              <w:ind w:right="-15"/>
              <w:jc w:val="center"/>
              <w:textAlignment w:val="bottom"/>
              <w:rPr>
                <w:rFonts w:ascii="宋体" w:hAnsi="宋体"/>
                <w:color w:val="000000" w:themeColor="text1"/>
                <w:sz w:val="24"/>
              </w:rPr>
            </w:pPr>
            <w:r w:rsidRPr="00B02882">
              <w:rPr>
                <w:rFonts w:ascii="宋体" w:hAnsi="宋体"/>
                <w:color w:val="000000" w:themeColor="text1"/>
                <w:sz w:val="24"/>
              </w:rPr>
              <w:t>2018年1月1日至2018年12月31日</w:t>
            </w:r>
          </w:p>
        </w:tc>
        <w:tc>
          <w:tcPr>
            <w:tcW w:w="3553" w:type="dxa"/>
            <w:vAlign w:val="center"/>
          </w:tcPr>
          <w:p w:rsidR="00006B40" w:rsidRPr="00B02882" w:rsidRDefault="00006B40" w:rsidP="0059358E">
            <w:pPr>
              <w:spacing w:line="360" w:lineRule="auto"/>
              <w:jc w:val="center"/>
              <w:rPr>
                <w:rFonts w:ascii="宋体" w:hAnsi="宋体"/>
                <w:color w:val="000000" w:themeColor="text1"/>
                <w:sz w:val="24"/>
              </w:rPr>
            </w:pPr>
            <w:r w:rsidRPr="00B02882">
              <w:rPr>
                <w:rFonts w:ascii="宋体" w:hAnsi="宋体"/>
                <w:color w:val="000000" w:themeColor="text1"/>
                <w:sz w:val="24"/>
              </w:rPr>
              <w:t>上年度可比期间</w:t>
            </w:r>
          </w:p>
          <w:p w:rsidR="00006B40" w:rsidRPr="00B02882" w:rsidRDefault="00006B40" w:rsidP="0059358E">
            <w:pPr>
              <w:spacing w:line="360" w:lineRule="auto"/>
              <w:jc w:val="center"/>
              <w:rPr>
                <w:rFonts w:ascii="宋体" w:hAnsi="宋体"/>
                <w:color w:val="000000" w:themeColor="text1"/>
                <w:kern w:val="0"/>
                <w:sz w:val="24"/>
              </w:rPr>
            </w:pPr>
            <w:r w:rsidRPr="00B02882">
              <w:rPr>
                <w:rFonts w:ascii="宋体" w:hAnsi="宋体"/>
                <w:color w:val="000000" w:themeColor="text1"/>
                <w:sz w:val="24"/>
              </w:rPr>
              <w:t>2017年1月1日至2017年12月31日</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color w:val="000000" w:themeColor="text1"/>
                <w:sz w:val="24"/>
              </w:rPr>
              <w:t>交易所市场交易费用</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17,957,318.11</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19,483,469.84</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color w:val="000000" w:themeColor="text1"/>
                <w:sz w:val="24"/>
              </w:rPr>
              <w:t>银行间市场交易费用</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750.00</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1,325.00</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hint="eastAsia"/>
                <w:color w:val="000000" w:themeColor="text1"/>
                <w:sz w:val="24"/>
              </w:rPr>
              <w:t>交易基金产生的费用</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hint="eastAsia"/>
                <w:color w:val="000000" w:themeColor="text1"/>
                <w:sz w:val="24"/>
              </w:rPr>
              <w:t>其中：申购费</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hint="eastAsia"/>
                <w:color w:val="000000" w:themeColor="text1"/>
                <w:sz w:val="24"/>
              </w:rPr>
              <w:t xml:space="preserve">      赎回费</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hint="eastAsia"/>
                <w:color w:val="000000" w:themeColor="text1"/>
                <w:sz w:val="24"/>
              </w:rPr>
              <w:t>-</w:t>
            </w:r>
          </w:p>
        </w:tc>
      </w:tr>
      <w:tr w:rsidR="00006B40" w:rsidRPr="00B02882" w:rsidTr="0059358E">
        <w:trPr>
          <w:trHeight w:val="285"/>
        </w:trPr>
        <w:tc>
          <w:tcPr>
            <w:tcW w:w="2528" w:type="dxa"/>
            <w:vAlign w:val="center"/>
          </w:tcPr>
          <w:p w:rsidR="00006B40" w:rsidRPr="00B02882" w:rsidRDefault="00006B40" w:rsidP="0059358E">
            <w:pPr>
              <w:spacing w:line="360" w:lineRule="auto"/>
              <w:rPr>
                <w:rFonts w:ascii="宋体" w:hAnsi="宋体"/>
                <w:color w:val="000000" w:themeColor="text1"/>
                <w:sz w:val="24"/>
              </w:rPr>
            </w:pPr>
            <w:r w:rsidRPr="00B02882">
              <w:rPr>
                <w:rFonts w:ascii="宋体" w:hAnsi="宋体"/>
                <w:color w:val="000000" w:themeColor="text1"/>
                <w:sz w:val="24"/>
                <w:lang w:val="en-AU"/>
              </w:rPr>
              <w:t>合计</w:t>
            </w:r>
          </w:p>
        </w:tc>
        <w:tc>
          <w:tcPr>
            <w:tcW w:w="3114"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17,958,068.11</w:t>
            </w:r>
          </w:p>
        </w:tc>
        <w:tc>
          <w:tcPr>
            <w:tcW w:w="3553" w:type="dxa"/>
            <w:vAlign w:val="center"/>
          </w:tcPr>
          <w:p w:rsidR="00006B40" w:rsidRPr="00B02882" w:rsidRDefault="00006B40" w:rsidP="0059358E">
            <w:pPr>
              <w:spacing w:line="360" w:lineRule="auto"/>
              <w:jc w:val="right"/>
              <w:rPr>
                <w:rFonts w:ascii="宋体" w:hAnsi="宋体"/>
                <w:color w:val="000000" w:themeColor="text1"/>
                <w:sz w:val="24"/>
              </w:rPr>
            </w:pPr>
            <w:r w:rsidRPr="00B02882">
              <w:rPr>
                <w:rFonts w:ascii="宋体" w:hAnsi="宋体"/>
                <w:color w:val="000000" w:themeColor="text1"/>
                <w:sz w:val="24"/>
              </w:rPr>
              <w:t>19,484,794.84</w:t>
            </w:r>
          </w:p>
        </w:tc>
      </w:tr>
    </w:tbl>
    <w:p w:rsidR="001A59F9" w:rsidRPr="00AD0E47" w:rsidRDefault="001A59F9" w:rsidP="00AD0E47">
      <w:pPr>
        <w:pStyle w:val="20"/>
        <w:spacing w:before="29" w:after="0" w:line="288" w:lineRule="auto"/>
        <w:rPr>
          <w:rFonts w:ascii="Times New Roman" w:hAnsi="Times New Roman"/>
          <w:kern w:val="0"/>
          <w:szCs w:val="24"/>
        </w:rPr>
      </w:pPr>
      <w:bookmarkStart w:id="248" w:name="_Toc3986231"/>
      <w:bookmarkStart w:id="249" w:name="_Toc3986386"/>
      <w:r w:rsidRPr="00AD0E47">
        <w:rPr>
          <w:rFonts w:ascii="Times New Roman" w:hAnsi="Times New Roman"/>
          <w:kern w:val="0"/>
          <w:szCs w:val="24"/>
        </w:rPr>
        <w:t>7.4.7.20</w:t>
      </w:r>
      <w:r w:rsidRPr="00AD0E47">
        <w:rPr>
          <w:rFonts w:ascii="Times New Roman" w:hAnsi="Times New Roman" w:hint="eastAsia"/>
          <w:kern w:val="0"/>
          <w:szCs w:val="24"/>
        </w:rPr>
        <w:t>其他费用</w:t>
      </w:r>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34517F">
        <w:trPr>
          <w:jc w:val="center"/>
        </w:trPr>
        <w:tc>
          <w:tcPr>
            <w:tcW w:w="2855" w:type="dxa"/>
            <w:vAlign w:val="center"/>
          </w:tcPr>
          <w:p w:rsidR="0034517F" w:rsidRDefault="00424C7F">
            <w:pPr>
              <w:jc w:val="left"/>
            </w:pPr>
            <w:r>
              <w:rPr>
                <w:sz w:val="24"/>
              </w:rPr>
              <w:t>银行汇划费</w:t>
            </w:r>
          </w:p>
        </w:tc>
        <w:tc>
          <w:tcPr>
            <w:tcW w:w="2893" w:type="dxa"/>
            <w:vAlign w:val="center"/>
          </w:tcPr>
          <w:p w:rsidR="0034517F" w:rsidRDefault="00424C7F">
            <w:pPr>
              <w:jc w:val="right"/>
            </w:pPr>
            <w:r>
              <w:rPr>
                <w:sz w:val="24"/>
              </w:rPr>
              <w:t>25,336.41</w:t>
            </w:r>
          </w:p>
        </w:tc>
        <w:tc>
          <w:tcPr>
            <w:tcW w:w="3367" w:type="dxa"/>
            <w:vAlign w:val="center"/>
          </w:tcPr>
          <w:p w:rsidR="0034517F" w:rsidRDefault="00424C7F">
            <w:pPr>
              <w:jc w:val="right"/>
            </w:pPr>
            <w:r>
              <w:rPr>
                <w:sz w:val="24"/>
              </w:rPr>
              <w:t>46,213.49</w:t>
            </w:r>
          </w:p>
        </w:tc>
      </w:tr>
      <w:tr w:rsidR="0034517F">
        <w:trPr>
          <w:jc w:val="center"/>
        </w:trPr>
        <w:tc>
          <w:tcPr>
            <w:tcW w:w="2855" w:type="dxa"/>
            <w:vAlign w:val="center"/>
          </w:tcPr>
          <w:p w:rsidR="0034517F" w:rsidRDefault="00424C7F">
            <w:pPr>
              <w:jc w:val="left"/>
            </w:pPr>
            <w:r>
              <w:rPr>
                <w:sz w:val="24"/>
              </w:rPr>
              <w:t>债券账户费用</w:t>
            </w:r>
          </w:p>
        </w:tc>
        <w:tc>
          <w:tcPr>
            <w:tcW w:w="2893" w:type="dxa"/>
            <w:vAlign w:val="center"/>
          </w:tcPr>
          <w:p w:rsidR="0034517F" w:rsidRDefault="00424C7F">
            <w:pPr>
              <w:jc w:val="right"/>
            </w:pPr>
            <w:r>
              <w:rPr>
                <w:sz w:val="24"/>
              </w:rPr>
              <w:t>46,500.00</w:t>
            </w:r>
          </w:p>
        </w:tc>
        <w:tc>
          <w:tcPr>
            <w:tcW w:w="3367" w:type="dxa"/>
            <w:vAlign w:val="center"/>
          </w:tcPr>
          <w:p w:rsidR="0034517F" w:rsidRDefault="00424C7F">
            <w:pPr>
              <w:jc w:val="right"/>
            </w:pPr>
            <w:r>
              <w:rPr>
                <w:sz w:val="24"/>
              </w:rPr>
              <w:t>37,200.00</w:t>
            </w:r>
          </w:p>
        </w:tc>
      </w:tr>
      <w:tr w:rsidR="0034517F">
        <w:trPr>
          <w:jc w:val="center"/>
        </w:trPr>
        <w:tc>
          <w:tcPr>
            <w:tcW w:w="2855" w:type="dxa"/>
            <w:vAlign w:val="center"/>
          </w:tcPr>
          <w:p w:rsidR="0034517F" w:rsidRDefault="00424C7F">
            <w:pPr>
              <w:jc w:val="left"/>
            </w:pPr>
            <w:r>
              <w:rPr>
                <w:sz w:val="24"/>
              </w:rPr>
              <w:t>其他</w:t>
            </w:r>
          </w:p>
        </w:tc>
        <w:tc>
          <w:tcPr>
            <w:tcW w:w="2893" w:type="dxa"/>
            <w:vAlign w:val="center"/>
          </w:tcPr>
          <w:p w:rsidR="0034517F" w:rsidRDefault="00424C7F">
            <w:pPr>
              <w:jc w:val="right"/>
            </w:pPr>
            <w:r>
              <w:rPr>
                <w:sz w:val="24"/>
              </w:rPr>
              <w:t>-</w:t>
            </w:r>
          </w:p>
        </w:tc>
        <w:tc>
          <w:tcPr>
            <w:tcW w:w="3367" w:type="dxa"/>
            <w:vAlign w:val="center"/>
          </w:tcPr>
          <w:p w:rsidR="0034517F" w:rsidRDefault="00424C7F">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491,836.41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503,413.49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3986232"/>
      <w:bookmarkStart w:id="251" w:name="_Toc398638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3986233"/>
      <w:bookmarkStart w:id="253" w:name="_Toc398638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52"/>
      <w:bookmarkEnd w:id="25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3986234"/>
      <w:bookmarkStart w:id="255" w:name="_Toc398638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54"/>
      <w:bookmarkEnd w:id="25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34517F">
        <w:tc>
          <w:tcPr>
            <w:tcW w:w="5220" w:type="dxa"/>
            <w:vAlign w:val="center"/>
          </w:tcPr>
          <w:p w:rsidR="0034517F" w:rsidRDefault="00424C7F" w:rsidP="008E68B3">
            <w:pPr>
              <w:jc w:val="left"/>
            </w:pPr>
            <w:r>
              <w:rPr>
                <w:color w:val="000000"/>
                <w:sz w:val="24"/>
              </w:rPr>
              <w:t>交银施罗德基金管理有限公司</w:t>
            </w:r>
            <w:r w:rsidR="000D440A" w:rsidRPr="000D440A">
              <w:rPr>
                <w:rFonts w:hint="eastAsia"/>
                <w:color w:val="000000"/>
                <w:sz w:val="24"/>
              </w:rPr>
              <w:t>(</w:t>
            </w:r>
            <w:r w:rsidR="000D440A" w:rsidRPr="000D440A">
              <w:rPr>
                <w:rFonts w:hint="eastAsia"/>
                <w:color w:val="000000"/>
                <w:sz w:val="24"/>
              </w:rPr>
              <w:t>“交银施罗德基金公司”</w:t>
            </w:r>
            <w:r w:rsidR="000D440A" w:rsidRPr="000D440A">
              <w:rPr>
                <w:rFonts w:hint="eastAsia"/>
                <w:color w:val="000000"/>
                <w:sz w:val="24"/>
              </w:rPr>
              <w:t>)</w:t>
            </w:r>
            <w:r w:rsidR="000D440A" w:rsidRPr="000D440A">
              <w:rPr>
                <w:rFonts w:hint="eastAsia"/>
                <w:color w:val="000000"/>
                <w:sz w:val="24"/>
              </w:rPr>
              <w:tab/>
            </w:r>
          </w:p>
        </w:tc>
        <w:tc>
          <w:tcPr>
            <w:tcW w:w="3780" w:type="dxa"/>
            <w:vAlign w:val="center"/>
          </w:tcPr>
          <w:p w:rsidR="0034517F" w:rsidRDefault="00424C7F">
            <w:pPr>
              <w:jc w:val="center"/>
            </w:pPr>
            <w:r>
              <w:rPr>
                <w:color w:val="000000"/>
                <w:sz w:val="24"/>
              </w:rPr>
              <w:t>基金管理人、基金销售机构</w:t>
            </w:r>
          </w:p>
        </w:tc>
      </w:tr>
      <w:tr w:rsidR="0034517F">
        <w:tc>
          <w:tcPr>
            <w:tcW w:w="5220" w:type="dxa"/>
            <w:vAlign w:val="center"/>
          </w:tcPr>
          <w:p w:rsidR="0034517F" w:rsidRDefault="00424C7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34517F" w:rsidRDefault="00424C7F">
            <w:pPr>
              <w:jc w:val="center"/>
            </w:pPr>
            <w:r>
              <w:rPr>
                <w:color w:val="000000"/>
                <w:sz w:val="24"/>
              </w:rPr>
              <w:t>基金托管人、基金销售机构</w:t>
            </w:r>
          </w:p>
        </w:tc>
      </w:tr>
      <w:tr w:rsidR="0034517F">
        <w:tc>
          <w:tcPr>
            <w:tcW w:w="5220" w:type="dxa"/>
            <w:vAlign w:val="center"/>
          </w:tcPr>
          <w:p w:rsidR="0034517F" w:rsidRDefault="00424C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4517F" w:rsidRDefault="00C95D6E">
            <w:pPr>
              <w:jc w:val="center"/>
            </w:pPr>
            <w:r>
              <w:rPr>
                <w:color w:val="000000"/>
                <w:sz w:val="24"/>
              </w:rPr>
              <w:t>基金管理人</w:t>
            </w:r>
            <w:r w:rsidR="000D440A">
              <w:rPr>
                <w:color w:val="000000"/>
                <w:sz w:val="24"/>
              </w:rPr>
              <w:t>的</w:t>
            </w:r>
            <w:r w:rsidR="00424C7F">
              <w:rPr>
                <w:color w:val="000000"/>
                <w:sz w:val="24"/>
              </w:rPr>
              <w:t>股东、基金销售机构</w:t>
            </w:r>
          </w:p>
        </w:tc>
      </w:tr>
      <w:tr w:rsidR="0034517F">
        <w:tc>
          <w:tcPr>
            <w:tcW w:w="5220" w:type="dxa"/>
            <w:vAlign w:val="center"/>
          </w:tcPr>
          <w:p w:rsidR="0034517F" w:rsidRDefault="00424C7F">
            <w:pPr>
              <w:jc w:val="left"/>
            </w:pPr>
            <w:r>
              <w:rPr>
                <w:color w:val="000000"/>
                <w:sz w:val="24"/>
              </w:rPr>
              <w:t>施罗德投资管理有限公司</w:t>
            </w:r>
          </w:p>
        </w:tc>
        <w:tc>
          <w:tcPr>
            <w:tcW w:w="3780" w:type="dxa"/>
            <w:vAlign w:val="center"/>
          </w:tcPr>
          <w:p w:rsidR="0034517F" w:rsidRDefault="00424C7F">
            <w:pPr>
              <w:jc w:val="center"/>
            </w:pPr>
            <w:r>
              <w:rPr>
                <w:color w:val="000000"/>
                <w:sz w:val="24"/>
              </w:rPr>
              <w:t>基金管理人的股东</w:t>
            </w:r>
          </w:p>
        </w:tc>
      </w:tr>
      <w:tr w:rsidR="0034517F">
        <w:tc>
          <w:tcPr>
            <w:tcW w:w="5220" w:type="dxa"/>
            <w:vAlign w:val="center"/>
          </w:tcPr>
          <w:p w:rsidR="0034517F" w:rsidRDefault="00424C7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4517F" w:rsidRDefault="00424C7F">
            <w:pPr>
              <w:jc w:val="center"/>
            </w:pPr>
            <w:r>
              <w:rPr>
                <w:color w:val="000000"/>
                <w:sz w:val="24"/>
              </w:rPr>
              <w:t>基金管理人的股东</w:t>
            </w:r>
          </w:p>
        </w:tc>
      </w:tr>
      <w:tr w:rsidR="0034517F">
        <w:tc>
          <w:tcPr>
            <w:tcW w:w="5220" w:type="dxa"/>
            <w:vAlign w:val="center"/>
          </w:tcPr>
          <w:p w:rsidR="0034517F" w:rsidRDefault="00424C7F" w:rsidP="00C01959">
            <w:pPr>
              <w:jc w:val="left"/>
            </w:pPr>
            <w:r>
              <w:rPr>
                <w:color w:val="000000"/>
                <w:sz w:val="24"/>
              </w:rPr>
              <w:t>交银施罗德资产管理有限公司</w:t>
            </w:r>
          </w:p>
        </w:tc>
        <w:tc>
          <w:tcPr>
            <w:tcW w:w="3780" w:type="dxa"/>
            <w:vAlign w:val="center"/>
          </w:tcPr>
          <w:p w:rsidR="0034517F" w:rsidRDefault="00424C7F">
            <w:pPr>
              <w:jc w:val="center"/>
            </w:pPr>
            <w:r>
              <w:rPr>
                <w:color w:val="000000"/>
                <w:sz w:val="24"/>
              </w:rPr>
              <w:t>基金管理人的子公司</w:t>
            </w:r>
          </w:p>
        </w:tc>
      </w:tr>
      <w:tr w:rsidR="0034517F">
        <w:tc>
          <w:tcPr>
            <w:tcW w:w="5220" w:type="dxa"/>
            <w:vAlign w:val="center"/>
          </w:tcPr>
          <w:p w:rsidR="0034517F" w:rsidRDefault="00424C7F">
            <w:pPr>
              <w:jc w:val="left"/>
            </w:pPr>
            <w:r>
              <w:rPr>
                <w:color w:val="000000"/>
                <w:sz w:val="24"/>
              </w:rPr>
              <w:t>上海直源投资管理有限公司</w:t>
            </w:r>
          </w:p>
        </w:tc>
        <w:tc>
          <w:tcPr>
            <w:tcW w:w="3780" w:type="dxa"/>
            <w:vAlign w:val="center"/>
          </w:tcPr>
          <w:p w:rsidR="0034517F" w:rsidRDefault="00DE4D74">
            <w:pPr>
              <w:jc w:val="center"/>
            </w:pPr>
            <w:r w:rsidRPr="00DE4D74">
              <w:rPr>
                <w:rFonts w:hint="eastAsia"/>
                <w:color w:val="000000"/>
                <w:sz w:val="24"/>
              </w:rPr>
              <w:t>受基金管理人控制的公司</w:t>
            </w:r>
          </w:p>
        </w:tc>
      </w:tr>
      <w:tr w:rsidR="0034517F">
        <w:tc>
          <w:tcPr>
            <w:tcW w:w="5220" w:type="dxa"/>
            <w:vAlign w:val="center"/>
          </w:tcPr>
          <w:p w:rsidR="0034517F" w:rsidRDefault="00424C7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4517F" w:rsidRDefault="00DE4D74">
            <w:pPr>
              <w:jc w:val="center"/>
            </w:pPr>
            <w:r w:rsidRPr="00DE4D74">
              <w:rPr>
                <w:rFonts w:hint="eastAsia"/>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6" w:name="_Toc3986235"/>
      <w:bookmarkStart w:id="257" w:name="_Toc398639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56"/>
      <w:bookmarkEnd w:id="257"/>
    </w:p>
    <w:p w:rsidR="001A59F9" w:rsidRPr="00AD0E47" w:rsidRDefault="001A59F9" w:rsidP="00AD0E47">
      <w:pPr>
        <w:pStyle w:val="20"/>
        <w:spacing w:before="29" w:after="0" w:line="288" w:lineRule="auto"/>
        <w:rPr>
          <w:rFonts w:ascii="Times New Roman" w:hAnsi="Times New Roman"/>
          <w:kern w:val="0"/>
          <w:szCs w:val="24"/>
        </w:rPr>
      </w:pPr>
      <w:bookmarkStart w:id="258" w:name="_Toc3986236"/>
      <w:bookmarkStart w:id="259" w:name="_Toc398639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58"/>
      <w:bookmarkEnd w:id="25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3986237"/>
      <w:bookmarkStart w:id="261" w:name="_Toc398639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60"/>
      <w:bookmarkEnd w:id="261"/>
    </w:p>
    <w:p w:rsidR="001A59F9" w:rsidRPr="00AD0E47" w:rsidRDefault="001A59F9" w:rsidP="00AD0E47">
      <w:pPr>
        <w:pStyle w:val="20"/>
        <w:spacing w:before="29" w:after="0" w:line="288" w:lineRule="auto"/>
        <w:rPr>
          <w:rFonts w:ascii="Times New Roman" w:hAnsi="Times New Roman"/>
          <w:kern w:val="0"/>
          <w:szCs w:val="24"/>
        </w:rPr>
      </w:pPr>
      <w:bookmarkStart w:id="262" w:name="_Toc3986238"/>
      <w:bookmarkStart w:id="263" w:name="_Toc398639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34,808,201.71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38,126,443.93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5,339,565.15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6,062,491.77</w:t>
            </w:r>
          </w:p>
        </w:tc>
      </w:tr>
    </w:tbl>
    <w:p w:rsidR="0034517F" w:rsidRDefault="00424C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3986239"/>
      <w:bookmarkStart w:id="265" w:name="_Toc398639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5,801,366.91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6,354,407.20</w:t>
            </w:r>
          </w:p>
        </w:tc>
      </w:tr>
    </w:tbl>
    <w:p w:rsidR="00E55E37" w:rsidRPr="00E55E37" w:rsidRDefault="00E55E37" w:rsidP="00E55E37">
      <w:pPr>
        <w:spacing w:line="360" w:lineRule="auto"/>
        <w:rPr>
          <w:kern w:val="0"/>
          <w:sz w:val="24"/>
        </w:rPr>
      </w:pPr>
      <w:r w:rsidRPr="00E55E37">
        <w:rPr>
          <w:rFonts w:hint="eastAsia"/>
          <w:kern w:val="0"/>
          <w:sz w:val="24"/>
        </w:rPr>
        <w:t>注：支付基金托管</w:t>
      </w:r>
      <w:r w:rsidR="00AC5271">
        <w:rPr>
          <w:rFonts w:hint="eastAsia"/>
          <w:kern w:val="0"/>
          <w:sz w:val="24"/>
        </w:rPr>
        <w:t>人</w:t>
      </w:r>
      <w:r w:rsidRPr="00E55E37">
        <w:rPr>
          <w:rFonts w:hint="eastAsia"/>
          <w:kern w:val="0"/>
          <w:sz w:val="24"/>
        </w:rPr>
        <w:t>的托管费按前一日基金资产净值</w:t>
      </w:r>
      <w:r w:rsidRPr="00E55E37">
        <w:rPr>
          <w:rFonts w:hint="eastAsia"/>
          <w:kern w:val="0"/>
          <w:sz w:val="24"/>
        </w:rPr>
        <w:t>0.25%</w:t>
      </w:r>
      <w:r w:rsidRPr="00E55E37">
        <w:rPr>
          <w:rFonts w:hint="eastAsia"/>
          <w:kern w:val="0"/>
          <w:sz w:val="24"/>
        </w:rPr>
        <w:t>的年费率计提，逐日累计至每月月底，按月支付。其计算公式为：</w:t>
      </w:r>
    </w:p>
    <w:p w:rsidR="001A59F9" w:rsidRDefault="00E55E37" w:rsidP="00E55E37">
      <w:pPr>
        <w:spacing w:line="360" w:lineRule="auto"/>
        <w:rPr>
          <w:kern w:val="0"/>
          <w:sz w:val="24"/>
        </w:rPr>
      </w:pPr>
      <w:r w:rsidRPr="00E55E37">
        <w:rPr>
          <w:rFonts w:hint="eastAsia"/>
          <w:kern w:val="0"/>
          <w:sz w:val="24"/>
        </w:rPr>
        <w:t>日托管费＝前一日基金资产净值</w:t>
      </w:r>
      <w:r w:rsidRPr="00E55E37">
        <w:rPr>
          <w:rFonts w:hint="eastAsia"/>
          <w:kern w:val="0"/>
          <w:sz w:val="24"/>
        </w:rPr>
        <w:t xml:space="preserve"> </w:t>
      </w:r>
      <w:r w:rsidRPr="00E55E37">
        <w:rPr>
          <w:rFonts w:hint="eastAsia"/>
          <w:kern w:val="0"/>
          <w:sz w:val="24"/>
        </w:rPr>
        <w:t>×</w:t>
      </w:r>
      <w:r w:rsidRPr="00E55E37">
        <w:rPr>
          <w:rFonts w:hint="eastAsia"/>
          <w:kern w:val="0"/>
          <w:sz w:val="24"/>
        </w:rPr>
        <w:t xml:space="preserve"> 0.25%/ </w:t>
      </w:r>
      <w:r w:rsidRPr="00E55E37">
        <w:rPr>
          <w:rFonts w:hint="eastAsia"/>
          <w:kern w:val="0"/>
          <w:sz w:val="24"/>
        </w:rPr>
        <w:t>当年天数。</w:t>
      </w:r>
    </w:p>
    <w:p w:rsidR="00E55E37" w:rsidRPr="0091212A" w:rsidRDefault="00E55E37" w:rsidP="00E55E37">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66" w:name="_Toc3986240"/>
      <w:bookmarkStart w:id="267" w:name="_Toc398639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66"/>
      <w:bookmarkEnd w:id="267"/>
    </w:p>
    <w:p w:rsidR="00846E38" w:rsidRPr="00846E38" w:rsidRDefault="005628E4" w:rsidP="00846E38">
      <w:pPr>
        <w:tabs>
          <w:tab w:val="left" w:pos="426"/>
        </w:tabs>
        <w:spacing w:before="29" w:line="288" w:lineRule="auto"/>
        <w:jc w:val="left"/>
        <w:rPr>
          <w:kern w:val="0"/>
          <w:sz w:val="24"/>
        </w:rPr>
      </w:pPr>
      <w:r>
        <w:rPr>
          <w:rFonts w:hint="eastAsia"/>
          <w:kern w:val="0"/>
          <w:sz w:val="24"/>
        </w:rPr>
        <w:t>无</w:t>
      </w:r>
      <w:r w:rsidR="00846E38" w:rsidRPr="00846E38">
        <w:rPr>
          <w:kern w:val="0"/>
          <w:sz w:val="24"/>
        </w:rPr>
        <w:t>。</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8" w:name="_Toc3986241"/>
      <w:bookmarkStart w:id="269" w:name="_Toc398639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68"/>
      <w:bookmarkEnd w:id="269"/>
    </w:p>
    <w:p w:rsidR="00AC5271" w:rsidRPr="00895157" w:rsidRDefault="00AC5271" w:rsidP="00AC5271">
      <w:pPr>
        <w:tabs>
          <w:tab w:val="left" w:pos="426"/>
        </w:tabs>
        <w:spacing w:before="29" w:line="288" w:lineRule="auto"/>
        <w:jc w:val="left"/>
        <w:rPr>
          <w:kern w:val="0"/>
          <w:sz w:val="24"/>
        </w:rPr>
      </w:pPr>
      <w:r w:rsidRPr="00895157">
        <w:rPr>
          <w:kern w:val="0"/>
          <w:sz w:val="24"/>
        </w:rPr>
        <w:t>本基金本报告期内及上年度可比期间未与关联方进行银行间同业市场的债券</w:t>
      </w:r>
      <w:r w:rsidRPr="00895157">
        <w:rPr>
          <w:kern w:val="0"/>
          <w:sz w:val="24"/>
        </w:rPr>
        <w:t>(</w:t>
      </w:r>
      <w:r w:rsidRPr="00895157">
        <w:rPr>
          <w:kern w:val="0"/>
          <w:sz w:val="24"/>
        </w:rPr>
        <w:t>含回购</w:t>
      </w:r>
      <w:r w:rsidRPr="00895157">
        <w:rPr>
          <w:kern w:val="0"/>
          <w:sz w:val="24"/>
        </w:rPr>
        <w:t>)</w:t>
      </w:r>
      <w:r w:rsidRPr="00895157">
        <w:rPr>
          <w:kern w:val="0"/>
          <w:sz w:val="24"/>
        </w:rPr>
        <w:t>交易。</w:t>
      </w:r>
    </w:p>
    <w:p w:rsidR="001A59F9" w:rsidRPr="00AC5271"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3986242"/>
      <w:bookmarkStart w:id="271" w:name="_Toc398639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70"/>
      <w:bookmarkEnd w:id="271"/>
    </w:p>
    <w:p w:rsidR="001A59F9" w:rsidRPr="00AD0E47" w:rsidRDefault="001A59F9" w:rsidP="00AD0E47">
      <w:pPr>
        <w:pStyle w:val="20"/>
        <w:spacing w:before="29" w:after="0" w:line="288" w:lineRule="auto"/>
        <w:rPr>
          <w:rFonts w:ascii="Times New Roman" w:hAnsi="Times New Roman"/>
          <w:kern w:val="0"/>
          <w:szCs w:val="24"/>
        </w:rPr>
      </w:pPr>
      <w:bookmarkStart w:id="272" w:name="_Toc3986243"/>
      <w:bookmarkStart w:id="273" w:name="_Toc398639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72"/>
      <w:bookmarkEnd w:id="2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23,710,503.49</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781031" w:rsidRDefault="00781031" w:rsidP="0078103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81031" w:rsidRDefault="00781031" w:rsidP="0078103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81031" w:rsidRPr="00D754A9" w:rsidRDefault="00781031" w:rsidP="00781031">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4" w:name="_Toc3986244"/>
      <w:bookmarkStart w:id="275" w:name="_Toc398639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74"/>
      <w:bookmarkEnd w:id="275"/>
    </w:p>
    <w:p w:rsidR="001A59F9" w:rsidRPr="0091212A" w:rsidRDefault="002A47F9" w:rsidP="00721BC6">
      <w:pPr>
        <w:tabs>
          <w:tab w:val="left" w:pos="426"/>
        </w:tabs>
        <w:spacing w:before="29" w:line="288" w:lineRule="auto"/>
        <w:jc w:val="left"/>
        <w:rPr>
          <w:rFonts w:asciiTheme="minorEastAsia" w:eastAsiaTheme="minorEastAsia" w:hAnsiTheme="minorEastAsia"/>
          <w:color w:val="000000"/>
          <w:kern w:val="0"/>
          <w:szCs w:val="21"/>
        </w:rPr>
      </w:pPr>
      <w:r w:rsidRPr="002A47F9">
        <w:rPr>
          <w:rFonts w:hint="eastAsia"/>
          <w:kern w:val="0"/>
          <w:sz w:val="24"/>
        </w:rPr>
        <w:t>本报告期末及上年度末除基金管理人之外的其他关联方未投资本基金。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76" w:name="_Toc3986245"/>
      <w:bookmarkStart w:id="277" w:name="_Toc398640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3C603F" w:rsidTr="00C915A6">
        <w:tc>
          <w:tcPr>
            <w:tcW w:w="2268" w:type="dxa"/>
            <w:vMerge w:val="restart"/>
            <w:vAlign w:val="center"/>
          </w:tcPr>
          <w:p w:rsidR="00360905" w:rsidRPr="003C603F" w:rsidRDefault="00360905" w:rsidP="00115B15">
            <w:pPr>
              <w:spacing w:before="29" w:line="288" w:lineRule="auto"/>
              <w:jc w:val="center"/>
              <w:rPr>
                <w:color w:val="000000"/>
                <w:sz w:val="24"/>
              </w:rPr>
            </w:pPr>
            <w:r w:rsidRPr="003C603F">
              <w:rPr>
                <w:rFonts w:hint="eastAsia"/>
                <w:color w:val="000000"/>
                <w:sz w:val="24"/>
              </w:rPr>
              <w:t>关联方名称</w:t>
            </w:r>
          </w:p>
        </w:tc>
        <w:tc>
          <w:tcPr>
            <w:tcW w:w="3366" w:type="dxa"/>
            <w:gridSpan w:val="2"/>
          </w:tcPr>
          <w:p w:rsidR="00360905" w:rsidRPr="003C603F" w:rsidRDefault="00360905" w:rsidP="00115B15">
            <w:pPr>
              <w:spacing w:before="29" w:line="288" w:lineRule="auto"/>
              <w:jc w:val="center"/>
              <w:rPr>
                <w:color w:val="000000"/>
                <w:sz w:val="24"/>
              </w:rPr>
            </w:pPr>
            <w:r w:rsidRPr="003C603F">
              <w:rPr>
                <w:rFonts w:hint="eastAsia"/>
                <w:color w:val="000000"/>
                <w:sz w:val="24"/>
              </w:rPr>
              <w:t>本期</w:t>
            </w:r>
          </w:p>
          <w:p w:rsidR="00360905" w:rsidRPr="003C603F" w:rsidRDefault="00360905" w:rsidP="00115B15">
            <w:pPr>
              <w:widowControl/>
              <w:autoSpaceDE w:val="0"/>
              <w:autoSpaceDN w:val="0"/>
              <w:spacing w:before="29" w:line="288" w:lineRule="auto"/>
              <w:ind w:right="-15"/>
              <w:jc w:val="center"/>
              <w:textAlignment w:val="bottom"/>
              <w:rPr>
                <w:color w:val="000000"/>
                <w:sz w:val="24"/>
              </w:rPr>
            </w:pPr>
            <w:r w:rsidRPr="003C603F">
              <w:rPr>
                <w:color w:val="000000"/>
                <w:sz w:val="24"/>
              </w:rPr>
              <w:t>2018</w:t>
            </w:r>
            <w:r w:rsidRPr="003C603F">
              <w:rPr>
                <w:color w:val="000000"/>
                <w:sz w:val="24"/>
              </w:rPr>
              <w:t>年</w:t>
            </w:r>
            <w:r w:rsidRPr="003C603F">
              <w:rPr>
                <w:color w:val="000000"/>
                <w:sz w:val="24"/>
              </w:rPr>
              <w:t>1</w:t>
            </w:r>
            <w:r w:rsidRPr="003C603F">
              <w:rPr>
                <w:color w:val="000000"/>
                <w:sz w:val="24"/>
              </w:rPr>
              <w:t>月</w:t>
            </w:r>
            <w:r w:rsidRPr="003C603F">
              <w:rPr>
                <w:color w:val="000000"/>
                <w:sz w:val="24"/>
              </w:rPr>
              <w:t>1</w:t>
            </w:r>
            <w:r w:rsidRPr="003C603F">
              <w:rPr>
                <w:color w:val="000000"/>
                <w:sz w:val="24"/>
              </w:rPr>
              <w:t>日</w:t>
            </w:r>
            <w:r w:rsidRPr="003C603F">
              <w:rPr>
                <w:rFonts w:hint="eastAsia"/>
                <w:color w:val="000000"/>
                <w:sz w:val="24"/>
              </w:rPr>
              <w:t>至</w:t>
            </w:r>
            <w:r w:rsidRPr="003C603F">
              <w:rPr>
                <w:color w:val="000000"/>
                <w:sz w:val="24"/>
              </w:rPr>
              <w:t>2018</w:t>
            </w:r>
            <w:r w:rsidRPr="003C603F">
              <w:rPr>
                <w:color w:val="000000"/>
                <w:sz w:val="24"/>
              </w:rPr>
              <w:t>年</w:t>
            </w:r>
            <w:r w:rsidRPr="003C603F">
              <w:rPr>
                <w:color w:val="000000"/>
                <w:sz w:val="24"/>
              </w:rPr>
              <w:t>12</w:t>
            </w:r>
            <w:r w:rsidRPr="003C603F">
              <w:rPr>
                <w:color w:val="000000"/>
                <w:sz w:val="24"/>
              </w:rPr>
              <w:t>月</w:t>
            </w:r>
            <w:r w:rsidRPr="003C603F">
              <w:rPr>
                <w:color w:val="000000"/>
                <w:sz w:val="24"/>
              </w:rPr>
              <w:t>31</w:t>
            </w:r>
            <w:r w:rsidRPr="003C603F">
              <w:rPr>
                <w:color w:val="000000"/>
                <w:sz w:val="24"/>
              </w:rPr>
              <w:t>日</w:t>
            </w:r>
          </w:p>
        </w:tc>
        <w:tc>
          <w:tcPr>
            <w:tcW w:w="3366" w:type="dxa"/>
            <w:gridSpan w:val="2"/>
          </w:tcPr>
          <w:p w:rsidR="00360905" w:rsidRPr="003C603F" w:rsidRDefault="00360905" w:rsidP="00115B15">
            <w:pPr>
              <w:spacing w:before="29" w:line="288" w:lineRule="auto"/>
              <w:jc w:val="center"/>
              <w:rPr>
                <w:color w:val="000000"/>
                <w:sz w:val="24"/>
              </w:rPr>
            </w:pPr>
            <w:r w:rsidRPr="003C603F">
              <w:rPr>
                <w:rFonts w:hint="eastAsia"/>
                <w:color w:val="000000"/>
                <w:sz w:val="24"/>
              </w:rPr>
              <w:t>上年度可比期间</w:t>
            </w:r>
          </w:p>
          <w:p w:rsidR="00360905" w:rsidRPr="003C603F" w:rsidRDefault="00360905" w:rsidP="00115B15">
            <w:pPr>
              <w:widowControl/>
              <w:autoSpaceDE w:val="0"/>
              <w:autoSpaceDN w:val="0"/>
              <w:spacing w:before="29" w:line="288" w:lineRule="auto"/>
              <w:ind w:right="-15"/>
              <w:jc w:val="center"/>
              <w:textAlignment w:val="bottom"/>
              <w:rPr>
                <w:color w:val="000000"/>
                <w:sz w:val="24"/>
              </w:rPr>
            </w:pPr>
            <w:r w:rsidRPr="003C603F">
              <w:rPr>
                <w:color w:val="000000"/>
                <w:sz w:val="24"/>
              </w:rPr>
              <w:t>2017</w:t>
            </w:r>
            <w:r w:rsidRPr="003C603F">
              <w:rPr>
                <w:color w:val="000000"/>
                <w:sz w:val="24"/>
              </w:rPr>
              <w:t>年</w:t>
            </w:r>
            <w:r w:rsidRPr="003C603F">
              <w:rPr>
                <w:color w:val="000000"/>
                <w:sz w:val="24"/>
              </w:rPr>
              <w:t>1</w:t>
            </w:r>
            <w:r w:rsidRPr="003C603F">
              <w:rPr>
                <w:color w:val="000000"/>
                <w:sz w:val="24"/>
              </w:rPr>
              <w:t>月</w:t>
            </w:r>
            <w:r w:rsidRPr="003C603F">
              <w:rPr>
                <w:color w:val="000000"/>
                <w:sz w:val="24"/>
              </w:rPr>
              <w:t>1</w:t>
            </w:r>
            <w:r w:rsidRPr="003C603F">
              <w:rPr>
                <w:color w:val="000000"/>
                <w:sz w:val="24"/>
              </w:rPr>
              <w:t>日至</w:t>
            </w:r>
            <w:r w:rsidRPr="003C603F">
              <w:rPr>
                <w:color w:val="000000"/>
                <w:sz w:val="24"/>
              </w:rPr>
              <w:t>2017</w:t>
            </w:r>
            <w:r w:rsidRPr="003C603F">
              <w:rPr>
                <w:color w:val="000000"/>
                <w:sz w:val="24"/>
              </w:rPr>
              <w:t>年</w:t>
            </w:r>
            <w:r w:rsidRPr="003C603F">
              <w:rPr>
                <w:color w:val="000000"/>
                <w:sz w:val="24"/>
              </w:rPr>
              <w:t>12</w:t>
            </w:r>
            <w:r w:rsidRPr="003C603F">
              <w:rPr>
                <w:color w:val="000000"/>
                <w:sz w:val="24"/>
              </w:rPr>
              <w:t>月</w:t>
            </w:r>
            <w:r w:rsidRPr="003C603F">
              <w:rPr>
                <w:color w:val="000000"/>
                <w:sz w:val="24"/>
              </w:rPr>
              <w:t>31</w:t>
            </w:r>
            <w:r w:rsidRPr="003C603F">
              <w:rPr>
                <w:color w:val="000000"/>
                <w:sz w:val="24"/>
              </w:rPr>
              <w:t>日</w:t>
            </w:r>
          </w:p>
        </w:tc>
      </w:tr>
      <w:tr w:rsidR="00360905" w:rsidRPr="003C603F" w:rsidTr="00C915A6">
        <w:tc>
          <w:tcPr>
            <w:tcW w:w="2268" w:type="dxa"/>
            <w:vMerge/>
            <w:vAlign w:val="center"/>
          </w:tcPr>
          <w:p w:rsidR="00360905" w:rsidRPr="003C603F" w:rsidRDefault="00360905" w:rsidP="00115B15">
            <w:pPr>
              <w:spacing w:before="29" w:line="288" w:lineRule="auto"/>
              <w:jc w:val="center"/>
              <w:rPr>
                <w:color w:val="000000"/>
                <w:sz w:val="24"/>
              </w:rPr>
            </w:pPr>
          </w:p>
        </w:tc>
        <w:tc>
          <w:tcPr>
            <w:tcW w:w="1683" w:type="dxa"/>
            <w:vAlign w:val="center"/>
          </w:tcPr>
          <w:p w:rsidR="00360905" w:rsidRPr="003C603F" w:rsidRDefault="00360905" w:rsidP="0055369A">
            <w:pPr>
              <w:spacing w:before="29" w:line="288" w:lineRule="auto"/>
              <w:jc w:val="center"/>
              <w:rPr>
                <w:color w:val="000000"/>
                <w:sz w:val="24"/>
              </w:rPr>
            </w:pPr>
            <w:r w:rsidRPr="003C603F">
              <w:rPr>
                <w:rFonts w:hint="eastAsia"/>
                <w:color w:val="000000"/>
                <w:sz w:val="24"/>
              </w:rPr>
              <w:t>期末余额</w:t>
            </w:r>
          </w:p>
        </w:tc>
        <w:tc>
          <w:tcPr>
            <w:tcW w:w="1683" w:type="dxa"/>
            <w:vAlign w:val="center"/>
          </w:tcPr>
          <w:p w:rsidR="00360905" w:rsidRPr="003C603F" w:rsidRDefault="00360905" w:rsidP="00115B15">
            <w:pPr>
              <w:spacing w:before="29" w:line="288" w:lineRule="auto"/>
              <w:jc w:val="center"/>
              <w:rPr>
                <w:color w:val="000000"/>
                <w:sz w:val="24"/>
              </w:rPr>
            </w:pPr>
            <w:r w:rsidRPr="003C603F">
              <w:rPr>
                <w:rFonts w:hint="eastAsia"/>
                <w:color w:val="000000"/>
                <w:sz w:val="24"/>
              </w:rPr>
              <w:t>当期利息收入</w:t>
            </w:r>
          </w:p>
        </w:tc>
        <w:tc>
          <w:tcPr>
            <w:tcW w:w="1683" w:type="dxa"/>
            <w:vAlign w:val="center"/>
          </w:tcPr>
          <w:p w:rsidR="00360905" w:rsidRPr="003C603F" w:rsidRDefault="00360905" w:rsidP="0055369A">
            <w:pPr>
              <w:spacing w:before="29" w:line="288" w:lineRule="auto"/>
              <w:jc w:val="center"/>
              <w:rPr>
                <w:color w:val="000000"/>
                <w:sz w:val="24"/>
              </w:rPr>
            </w:pPr>
            <w:r w:rsidRPr="003C603F">
              <w:rPr>
                <w:rFonts w:hint="eastAsia"/>
                <w:color w:val="000000"/>
                <w:sz w:val="24"/>
              </w:rPr>
              <w:t>期末余额</w:t>
            </w:r>
          </w:p>
        </w:tc>
        <w:tc>
          <w:tcPr>
            <w:tcW w:w="1683" w:type="dxa"/>
            <w:vAlign w:val="center"/>
          </w:tcPr>
          <w:p w:rsidR="00360905" w:rsidRPr="003C603F" w:rsidRDefault="00360905" w:rsidP="00115B15">
            <w:pPr>
              <w:spacing w:before="29" w:line="288" w:lineRule="auto"/>
              <w:jc w:val="center"/>
              <w:rPr>
                <w:color w:val="000000"/>
                <w:sz w:val="24"/>
              </w:rPr>
            </w:pPr>
            <w:r w:rsidRPr="003C603F">
              <w:rPr>
                <w:rFonts w:hint="eastAsia"/>
                <w:color w:val="000000"/>
                <w:sz w:val="24"/>
              </w:rPr>
              <w:t>当期利息收入</w:t>
            </w:r>
          </w:p>
        </w:tc>
      </w:tr>
      <w:tr w:rsidR="0034517F" w:rsidRPr="003C603F">
        <w:tc>
          <w:tcPr>
            <w:tcW w:w="2268" w:type="dxa"/>
            <w:vAlign w:val="center"/>
          </w:tcPr>
          <w:p w:rsidR="0034517F" w:rsidRPr="003C603F" w:rsidRDefault="00963858" w:rsidP="00FB2995">
            <w:pPr>
              <w:jc w:val="left"/>
              <w:rPr>
                <w:sz w:val="24"/>
              </w:rPr>
            </w:pPr>
            <w:r w:rsidRPr="003C603F">
              <w:rPr>
                <w:sz w:val="24"/>
              </w:rPr>
              <w:t>中国建设银行</w:t>
            </w:r>
          </w:p>
        </w:tc>
        <w:tc>
          <w:tcPr>
            <w:tcW w:w="1683" w:type="dxa"/>
            <w:vAlign w:val="center"/>
          </w:tcPr>
          <w:p w:rsidR="0034517F" w:rsidRPr="003C603F" w:rsidRDefault="00424C7F">
            <w:pPr>
              <w:jc w:val="right"/>
              <w:rPr>
                <w:sz w:val="24"/>
              </w:rPr>
            </w:pPr>
            <w:r w:rsidRPr="003C603F">
              <w:rPr>
                <w:sz w:val="24"/>
              </w:rPr>
              <w:t>126,337,500.34</w:t>
            </w:r>
          </w:p>
        </w:tc>
        <w:tc>
          <w:tcPr>
            <w:tcW w:w="1683" w:type="dxa"/>
            <w:vAlign w:val="center"/>
          </w:tcPr>
          <w:p w:rsidR="0034517F" w:rsidRPr="003C603F" w:rsidRDefault="00424C7F">
            <w:pPr>
              <w:jc w:val="right"/>
              <w:rPr>
                <w:sz w:val="24"/>
              </w:rPr>
            </w:pPr>
            <w:r w:rsidRPr="003C603F">
              <w:rPr>
                <w:sz w:val="24"/>
              </w:rPr>
              <w:t>2,761,928.09</w:t>
            </w:r>
          </w:p>
        </w:tc>
        <w:tc>
          <w:tcPr>
            <w:tcW w:w="1683" w:type="dxa"/>
            <w:vAlign w:val="center"/>
          </w:tcPr>
          <w:p w:rsidR="0034517F" w:rsidRPr="003C603F" w:rsidRDefault="00424C7F">
            <w:pPr>
              <w:jc w:val="right"/>
              <w:rPr>
                <w:sz w:val="24"/>
              </w:rPr>
            </w:pPr>
            <w:r w:rsidRPr="003C603F">
              <w:rPr>
                <w:sz w:val="24"/>
              </w:rPr>
              <w:t>121,100,016.26</w:t>
            </w:r>
          </w:p>
        </w:tc>
        <w:tc>
          <w:tcPr>
            <w:tcW w:w="1683" w:type="dxa"/>
            <w:vAlign w:val="center"/>
          </w:tcPr>
          <w:p w:rsidR="0034517F" w:rsidRPr="003C603F" w:rsidRDefault="00424C7F">
            <w:pPr>
              <w:jc w:val="right"/>
              <w:rPr>
                <w:sz w:val="24"/>
              </w:rPr>
            </w:pPr>
            <w:r w:rsidRPr="003C603F">
              <w:rPr>
                <w:sz w:val="24"/>
              </w:rPr>
              <w:t>2,066,653.12</w:t>
            </w:r>
          </w:p>
        </w:tc>
      </w:tr>
    </w:tbl>
    <w:p w:rsidR="00360905" w:rsidRPr="003C603F" w:rsidRDefault="00360905" w:rsidP="00D754A9">
      <w:pPr>
        <w:tabs>
          <w:tab w:val="left" w:pos="426"/>
        </w:tabs>
        <w:spacing w:before="29" w:line="288" w:lineRule="auto"/>
        <w:jc w:val="left"/>
        <w:rPr>
          <w:kern w:val="0"/>
          <w:sz w:val="24"/>
        </w:rPr>
      </w:pPr>
      <w:r w:rsidRPr="003C603F">
        <w:rPr>
          <w:kern w:val="0"/>
          <w:sz w:val="24"/>
        </w:rPr>
        <w:t>注：</w:t>
      </w:r>
      <w:r w:rsidR="00606E32" w:rsidRPr="003C603F">
        <w:rPr>
          <w:rFonts w:hint="eastAsia"/>
          <w:kern w:val="0"/>
          <w:sz w:val="24"/>
        </w:rPr>
        <w:t>本基金的银行存款由基金托管</w:t>
      </w:r>
      <w:r w:rsidR="00FB2995" w:rsidRPr="003C603F">
        <w:rPr>
          <w:rFonts w:hint="eastAsia"/>
          <w:kern w:val="0"/>
          <w:sz w:val="24"/>
        </w:rPr>
        <w:t>人</w:t>
      </w:r>
      <w:r w:rsidR="00606E32" w:rsidRPr="003C603F">
        <w:rPr>
          <w:rFonts w:hint="eastAsia"/>
          <w:kern w:val="0"/>
          <w:sz w:val="24"/>
        </w:rPr>
        <w:t>保管，</w:t>
      </w:r>
      <w:r w:rsidR="00390590" w:rsidRPr="003C603F">
        <w:rPr>
          <w:rFonts w:hint="eastAsia"/>
          <w:kern w:val="0"/>
          <w:sz w:val="24"/>
        </w:rPr>
        <w:t>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8" w:name="_Toc3986246"/>
      <w:bookmarkStart w:id="279" w:name="_Toc398640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78"/>
      <w:bookmarkEnd w:id="27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D055E3">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657D9C" w:rsidP="00657D9C">
      <w:pPr>
        <w:widowControl/>
        <w:spacing w:line="360" w:lineRule="auto"/>
        <w:ind w:firstLineChars="200" w:firstLine="480"/>
        <w:rPr>
          <w:rFonts w:eastAsiaTheme="minorEastAsia"/>
          <w:color w:val="000000" w:themeColor="text1"/>
          <w:kern w:val="0"/>
          <w:sz w:val="24"/>
        </w:rPr>
      </w:pPr>
      <w:r>
        <w:rPr>
          <w:rFonts w:eastAsiaTheme="minorEastAsia" w:hint="eastAsia"/>
          <w:color w:val="000000" w:themeColor="text1"/>
          <w:kern w:val="0"/>
          <w:sz w:val="24"/>
        </w:rPr>
        <w:t>本基金本报告期及上年度可比期间无须作说明的其他关联交易事项</w:t>
      </w:r>
      <w:r w:rsidR="00317485" w:rsidRPr="00A2475B">
        <w:rPr>
          <w:rFonts w:eastAsiaTheme="minorEastAsia"/>
          <w:color w:val="000000" w:themeColor="text1"/>
          <w:kern w:val="0"/>
          <w:sz w:val="24"/>
        </w:rPr>
        <w:t>。</w:t>
      </w:r>
    </w:p>
    <w:p w:rsidR="00B02882" w:rsidRPr="00A2475B" w:rsidRDefault="00B02882" w:rsidP="00657D9C">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80" w:name="_Toc3986247"/>
      <w:bookmarkStart w:id="281" w:name="_Toc398640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80"/>
      <w:bookmarkEnd w:id="281"/>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436AF5" w:rsidTr="00B464C9">
        <w:tc>
          <w:tcPr>
            <w:tcW w:w="853" w:type="dxa"/>
            <w:vAlign w:val="center"/>
          </w:tcPr>
          <w:p w:rsidR="00436AF5" w:rsidRDefault="00436AF5" w:rsidP="00436AF5">
            <w:pPr>
              <w:jc w:val="center"/>
            </w:pPr>
            <w:r>
              <w:rPr>
                <w:szCs w:val="21"/>
              </w:rPr>
              <w:t>1</w:t>
            </w:r>
          </w:p>
        </w:tc>
        <w:tc>
          <w:tcPr>
            <w:tcW w:w="1216" w:type="dxa"/>
            <w:vAlign w:val="center"/>
          </w:tcPr>
          <w:p w:rsidR="00436AF5" w:rsidRDefault="00436AF5" w:rsidP="00436AF5">
            <w:pPr>
              <w:jc w:val="center"/>
            </w:pPr>
            <w:r>
              <w:rPr>
                <w:szCs w:val="21"/>
              </w:rPr>
              <w:t>2018-04-16</w:t>
            </w:r>
          </w:p>
        </w:tc>
        <w:tc>
          <w:tcPr>
            <w:tcW w:w="1478" w:type="dxa"/>
            <w:vAlign w:val="center"/>
          </w:tcPr>
          <w:p w:rsidR="00436AF5" w:rsidRDefault="00436AF5" w:rsidP="00436AF5">
            <w:pPr>
              <w:jc w:val="center"/>
            </w:pPr>
            <w:r>
              <w:rPr>
                <w:szCs w:val="21"/>
              </w:rPr>
              <w:t>2018-04-16</w:t>
            </w:r>
          </w:p>
        </w:tc>
        <w:tc>
          <w:tcPr>
            <w:tcW w:w="1171" w:type="dxa"/>
            <w:vAlign w:val="center"/>
          </w:tcPr>
          <w:p w:rsidR="00436AF5" w:rsidRDefault="00436AF5" w:rsidP="00436AF5">
            <w:pPr>
              <w:jc w:val="right"/>
            </w:pPr>
            <w:r>
              <w:rPr>
                <w:szCs w:val="21"/>
              </w:rPr>
              <w:t>0.060</w:t>
            </w:r>
          </w:p>
        </w:tc>
        <w:tc>
          <w:tcPr>
            <w:tcW w:w="1325" w:type="dxa"/>
            <w:vAlign w:val="center"/>
          </w:tcPr>
          <w:p w:rsidR="00436AF5" w:rsidRDefault="00436AF5" w:rsidP="00436AF5">
            <w:pPr>
              <w:jc w:val="right"/>
            </w:pPr>
            <w:r>
              <w:rPr>
                <w:szCs w:val="21"/>
              </w:rPr>
              <w:t>7,854,212.42</w:t>
            </w:r>
          </w:p>
        </w:tc>
        <w:tc>
          <w:tcPr>
            <w:tcW w:w="1325" w:type="dxa"/>
            <w:vAlign w:val="center"/>
          </w:tcPr>
          <w:p w:rsidR="00436AF5" w:rsidRDefault="00436AF5" w:rsidP="00436AF5">
            <w:pPr>
              <w:jc w:val="right"/>
            </w:pPr>
            <w:r>
              <w:rPr>
                <w:szCs w:val="21"/>
              </w:rPr>
              <w:t>6,511,062.14</w:t>
            </w:r>
          </w:p>
        </w:tc>
        <w:tc>
          <w:tcPr>
            <w:tcW w:w="1325" w:type="dxa"/>
            <w:vAlign w:val="center"/>
          </w:tcPr>
          <w:p w:rsidR="00436AF5" w:rsidRDefault="00436AF5" w:rsidP="00436AF5">
            <w:pPr>
              <w:jc w:val="right"/>
            </w:pPr>
            <w:r>
              <w:rPr>
                <w:szCs w:val="21"/>
              </w:rPr>
              <w:t>14,365,274.56</w:t>
            </w:r>
          </w:p>
        </w:tc>
        <w:tc>
          <w:tcPr>
            <w:tcW w:w="948" w:type="dxa"/>
            <w:vAlign w:val="center"/>
          </w:tcPr>
          <w:p w:rsidR="00436AF5" w:rsidRDefault="00436AF5" w:rsidP="00436AF5">
            <w:pPr>
              <w:jc w:val="left"/>
            </w:pPr>
            <w:r>
              <w:rPr>
                <w:szCs w:val="21"/>
              </w:rPr>
              <w:t>-</w:t>
            </w:r>
          </w:p>
        </w:tc>
      </w:tr>
      <w:tr w:rsidR="00436AF5" w:rsidRPr="00BC651B" w:rsidTr="00D56622">
        <w:tc>
          <w:tcPr>
            <w:tcW w:w="853" w:type="dxa"/>
            <w:shd w:val="clear" w:color="auto" w:fill="auto"/>
            <w:vAlign w:val="center"/>
          </w:tcPr>
          <w:p w:rsidR="00436AF5" w:rsidRPr="00BC651B" w:rsidRDefault="00436AF5" w:rsidP="00436AF5">
            <w:pPr>
              <w:spacing w:before="29" w:line="288" w:lineRule="auto"/>
              <w:ind w:leftChars="50" w:left="105"/>
              <w:rPr>
                <w:szCs w:val="21"/>
              </w:rPr>
            </w:pPr>
            <w:r w:rsidRPr="00BC651B">
              <w:rPr>
                <w:szCs w:val="21"/>
              </w:rPr>
              <w:t>合计</w:t>
            </w:r>
          </w:p>
        </w:tc>
        <w:tc>
          <w:tcPr>
            <w:tcW w:w="1216" w:type="dxa"/>
            <w:shd w:val="clear" w:color="auto" w:fill="auto"/>
            <w:vAlign w:val="center"/>
          </w:tcPr>
          <w:p w:rsidR="00436AF5" w:rsidRPr="00BC651B" w:rsidRDefault="00436AF5" w:rsidP="00436AF5">
            <w:pPr>
              <w:spacing w:before="29" w:line="288" w:lineRule="auto"/>
              <w:ind w:leftChars="50" w:left="105"/>
              <w:jc w:val="right"/>
              <w:rPr>
                <w:szCs w:val="21"/>
              </w:rPr>
            </w:pPr>
          </w:p>
        </w:tc>
        <w:tc>
          <w:tcPr>
            <w:tcW w:w="1478" w:type="dxa"/>
            <w:shd w:val="clear" w:color="auto" w:fill="auto"/>
            <w:vAlign w:val="center"/>
          </w:tcPr>
          <w:p w:rsidR="00436AF5" w:rsidRPr="00BC651B" w:rsidRDefault="00436AF5" w:rsidP="00436AF5">
            <w:pPr>
              <w:spacing w:before="29" w:line="288" w:lineRule="auto"/>
              <w:ind w:leftChars="50" w:left="105"/>
              <w:jc w:val="right"/>
              <w:rPr>
                <w:szCs w:val="21"/>
              </w:rPr>
            </w:pPr>
          </w:p>
        </w:tc>
        <w:tc>
          <w:tcPr>
            <w:tcW w:w="1171" w:type="dxa"/>
            <w:shd w:val="clear" w:color="auto" w:fill="auto"/>
            <w:vAlign w:val="center"/>
          </w:tcPr>
          <w:p w:rsidR="00436AF5" w:rsidRPr="00BC651B" w:rsidRDefault="00436AF5" w:rsidP="00436AF5">
            <w:pPr>
              <w:spacing w:before="29" w:line="288" w:lineRule="auto"/>
              <w:jc w:val="right"/>
              <w:rPr>
                <w:szCs w:val="21"/>
              </w:rPr>
            </w:pPr>
            <w:r w:rsidRPr="00BC651B">
              <w:rPr>
                <w:szCs w:val="21"/>
              </w:rPr>
              <w:t>0.060</w:t>
            </w:r>
          </w:p>
        </w:tc>
        <w:tc>
          <w:tcPr>
            <w:tcW w:w="1325" w:type="dxa"/>
            <w:shd w:val="clear" w:color="auto" w:fill="auto"/>
            <w:vAlign w:val="center"/>
          </w:tcPr>
          <w:p w:rsidR="00436AF5" w:rsidRPr="00BC651B" w:rsidRDefault="00436AF5" w:rsidP="00436AF5">
            <w:pPr>
              <w:spacing w:before="29" w:line="288" w:lineRule="auto"/>
              <w:jc w:val="right"/>
              <w:rPr>
                <w:szCs w:val="21"/>
              </w:rPr>
            </w:pPr>
            <w:r w:rsidRPr="00BC651B">
              <w:rPr>
                <w:szCs w:val="21"/>
              </w:rPr>
              <w:t>7,854,212.42</w:t>
            </w:r>
          </w:p>
        </w:tc>
        <w:tc>
          <w:tcPr>
            <w:tcW w:w="1325" w:type="dxa"/>
            <w:shd w:val="clear" w:color="auto" w:fill="auto"/>
            <w:vAlign w:val="center"/>
          </w:tcPr>
          <w:p w:rsidR="00436AF5" w:rsidRPr="00BC651B" w:rsidRDefault="00436AF5" w:rsidP="00436AF5">
            <w:pPr>
              <w:spacing w:before="29" w:line="288" w:lineRule="auto"/>
              <w:jc w:val="right"/>
              <w:rPr>
                <w:szCs w:val="21"/>
              </w:rPr>
            </w:pPr>
            <w:r w:rsidRPr="00BC651B">
              <w:rPr>
                <w:szCs w:val="21"/>
              </w:rPr>
              <w:t>6,511,062.14</w:t>
            </w:r>
          </w:p>
        </w:tc>
        <w:tc>
          <w:tcPr>
            <w:tcW w:w="1325" w:type="dxa"/>
            <w:shd w:val="clear" w:color="auto" w:fill="auto"/>
            <w:vAlign w:val="center"/>
          </w:tcPr>
          <w:p w:rsidR="00436AF5" w:rsidRPr="00BC651B" w:rsidRDefault="00436AF5" w:rsidP="00436AF5">
            <w:pPr>
              <w:spacing w:before="29" w:line="288" w:lineRule="auto"/>
              <w:jc w:val="right"/>
              <w:rPr>
                <w:szCs w:val="21"/>
              </w:rPr>
            </w:pPr>
            <w:r w:rsidRPr="00BC651B">
              <w:rPr>
                <w:szCs w:val="21"/>
              </w:rPr>
              <w:t>14,365,274.56</w:t>
            </w:r>
          </w:p>
        </w:tc>
        <w:tc>
          <w:tcPr>
            <w:tcW w:w="948" w:type="dxa"/>
            <w:shd w:val="clear" w:color="auto" w:fill="auto"/>
            <w:vAlign w:val="center"/>
          </w:tcPr>
          <w:p w:rsidR="00436AF5" w:rsidRPr="00BC651B" w:rsidRDefault="00436AF5" w:rsidP="00436AF5">
            <w:pPr>
              <w:spacing w:before="29" w:line="288" w:lineRule="auto"/>
              <w:rPr>
                <w:szCs w:val="21"/>
              </w:rPr>
            </w:pPr>
            <w:r w:rsidRPr="00BC651B">
              <w:rPr>
                <w:szCs w:val="21"/>
              </w:rPr>
              <w:t>-</w:t>
            </w:r>
          </w:p>
        </w:tc>
      </w:tr>
    </w:tbl>
    <w:p w:rsidR="001A59F9" w:rsidRPr="0091212A" w:rsidRDefault="000C2817" w:rsidP="000C281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82" w:name="_Toc3986248"/>
      <w:bookmarkStart w:id="283" w:name="_Toc398640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82"/>
      <w:bookmarkEnd w:id="283"/>
    </w:p>
    <w:p w:rsidR="001A59F9" w:rsidRPr="00AD0E47" w:rsidRDefault="001A59F9" w:rsidP="00AD0E47">
      <w:pPr>
        <w:pStyle w:val="20"/>
        <w:spacing w:before="29" w:after="0" w:line="288" w:lineRule="auto"/>
        <w:rPr>
          <w:rFonts w:ascii="Times New Roman" w:hAnsi="Times New Roman"/>
          <w:kern w:val="0"/>
          <w:szCs w:val="24"/>
        </w:rPr>
      </w:pPr>
      <w:bookmarkStart w:id="284" w:name="_Toc3986249"/>
      <w:bookmarkStart w:id="285" w:name="_Toc398640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84"/>
      <w:bookmarkEnd w:id="2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34517F">
        <w:tc>
          <w:tcPr>
            <w:tcW w:w="834" w:type="dxa"/>
            <w:vAlign w:val="center"/>
          </w:tcPr>
          <w:p w:rsidR="0034517F" w:rsidRDefault="00424C7F">
            <w:pPr>
              <w:jc w:val="center"/>
            </w:pPr>
            <w:r>
              <w:rPr>
                <w:sz w:val="24"/>
              </w:rPr>
              <w:t>601138</w:t>
            </w:r>
          </w:p>
        </w:tc>
        <w:tc>
          <w:tcPr>
            <w:tcW w:w="835" w:type="dxa"/>
            <w:vAlign w:val="center"/>
          </w:tcPr>
          <w:p w:rsidR="0034517F" w:rsidRDefault="00424C7F">
            <w:pPr>
              <w:jc w:val="center"/>
            </w:pPr>
            <w:r>
              <w:rPr>
                <w:sz w:val="24"/>
              </w:rPr>
              <w:t>工业富联</w:t>
            </w:r>
          </w:p>
        </w:tc>
        <w:tc>
          <w:tcPr>
            <w:tcW w:w="834" w:type="dxa"/>
            <w:vAlign w:val="center"/>
          </w:tcPr>
          <w:p w:rsidR="0034517F" w:rsidRDefault="00424C7F">
            <w:pPr>
              <w:jc w:val="center"/>
            </w:pPr>
            <w:r>
              <w:rPr>
                <w:sz w:val="24"/>
              </w:rPr>
              <w:t>2018-05-28</w:t>
            </w:r>
          </w:p>
        </w:tc>
        <w:tc>
          <w:tcPr>
            <w:tcW w:w="835" w:type="dxa"/>
            <w:vAlign w:val="center"/>
          </w:tcPr>
          <w:p w:rsidR="0034517F" w:rsidRDefault="001D64D2">
            <w:pPr>
              <w:jc w:val="center"/>
            </w:pPr>
            <w:r>
              <w:rPr>
                <w:rFonts w:hint="eastAsia"/>
                <w:sz w:val="24"/>
              </w:rPr>
              <w:t>2019-06-10</w:t>
            </w:r>
          </w:p>
        </w:tc>
        <w:tc>
          <w:tcPr>
            <w:tcW w:w="834" w:type="dxa"/>
            <w:vAlign w:val="center"/>
          </w:tcPr>
          <w:p w:rsidR="0034517F" w:rsidRDefault="001D64D2">
            <w:pPr>
              <w:jc w:val="center"/>
            </w:pPr>
            <w:r>
              <w:rPr>
                <w:rFonts w:hint="eastAsia"/>
                <w:sz w:val="24"/>
              </w:rPr>
              <w:t>限售股票</w:t>
            </w:r>
          </w:p>
        </w:tc>
        <w:tc>
          <w:tcPr>
            <w:tcW w:w="835" w:type="dxa"/>
            <w:vAlign w:val="center"/>
          </w:tcPr>
          <w:p w:rsidR="0034517F" w:rsidRDefault="00424C7F">
            <w:pPr>
              <w:jc w:val="right"/>
            </w:pPr>
            <w:r>
              <w:rPr>
                <w:sz w:val="24"/>
              </w:rPr>
              <w:t>13.77</w:t>
            </w:r>
          </w:p>
        </w:tc>
        <w:tc>
          <w:tcPr>
            <w:tcW w:w="834" w:type="dxa"/>
            <w:vAlign w:val="center"/>
          </w:tcPr>
          <w:p w:rsidR="0034517F" w:rsidRDefault="00424C7F">
            <w:pPr>
              <w:jc w:val="right"/>
            </w:pPr>
            <w:r>
              <w:rPr>
                <w:sz w:val="24"/>
              </w:rPr>
              <w:t>10.97</w:t>
            </w:r>
          </w:p>
        </w:tc>
        <w:tc>
          <w:tcPr>
            <w:tcW w:w="835" w:type="dxa"/>
            <w:vAlign w:val="center"/>
          </w:tcPr>
          <w:p w:rsidR="0034517F" w:rsidRDefault="00424C7F">
            <w:pPr>
              <w:jc w:val="right"/>
            </w:pPr>
            <w:r>
              <w:rPr>
                <w:sz w:val="24"/>
              </w:rPr>
              <w:t>1,801,024</w:t>
            </w:r>
          </w:p>
        </w:tc>
        <w:tc>
          <w:tcPr>
            <w:tcW w:w="834" w:type="dxa"/>
            <w:vAlign w:val="center"/>
          </w:tcPr>
          <w:p w:rsidR="0034517F" w:rsidRDefault="00424C7F">
            <w:pPr>
              <w:jc w:val="right"/>
            </w:pPr>
            <w:r>
              <w:rPr>
                <w:sz w:val="24"/>
              </w:rPr>
              <w:t>24,800,100.48</w:t>
            </w:r>
          </w:p>
        </w:tc>
        <w:tc>
          <w:tcPr>
            <w:tcW w:w="835" w:type="dxa"/>
            <w:vAlign w:val="center"/>
          </w:tcPr>
          <w:p w:rsidR="0034517F" w:rsidRDefault="00424C7F">
            <w:pPr>
              <w:jc w:val="right"/>
            </w:pPr>
            <w:r>
              <w:rPr>
                <w:sz w:val="24"/>
              </w:rPr>
              <w:t>19,757,233.28</w:t>
            </w:r>
          </w:p>
        </w:tc>
        <w:tc>
          <w:tcPr>
            <w:tcW w:w="835" w:type="dxa"/>
            <w:vAlign w:val="center"/>
          </w:tcPr>
          <w:p w:rsidR="0034517F" w:rsidRDefault="00424C7F">
            <w:pPr>
              <w:jc w:val="center"/>
            </w:pPr>
            <w:r>
              <w:rPr>
                <w:sz w:val="24"/>
              </w:rPr>
              <w:t>-</w:t>
            </w:r>
          </w:p>
        </w:tc>
      </w:tr>
      <w:tr w:rsidR="00AE79F7">
        <w:tc>
          <w:tcPr>
            <w:tcW w:w="834" w:type="dxa"/>
            <w:vAlign w:val="center"/>
          </w:tcPr>
          <w:p w:rsidR="00AE79F7" w:rsidRDefault="00AE79F7">
            <w:pPr>
              <w:jc w:val="center"/>
            </w:pPr>
            <w:r>
              <w:rPr>
                <w:sz w:val="24"/>
              </w:rPr>
              <w:t>601860</w:t>
            </w:r>
          </w:p>
        </w:tc>
        <w:tc>
          <w:tcPr>
            <w:tcW w:w="835" w:type="dxa"/>
            <w:vAlign w:val="center"/>
          </w:tcPr>
          <w:p w:rsidR="00AE79F7" w:rsidRDefault="00AE79F7">
            <w:pPr>
              <w:jc w:val="center"/>
            </w:pPr>
            <w:r>
              <w:rPr>
                <w:sz w:val="24"/>
              </w:rPr>
              <w:t>紫金银行</w:t>
            </w:r>
          </w:p>
        </w:tc>
        <w:tc>
          <w:tcPr>
            <w:tcW w:w="834" w:type="dxa"/>
            <w:vAlign w:val="center"/>
          </w:tcPr>
          <w:p w:rsidR="00AE79F7" w:rsidRDefault="00AE79F7">
            <w:pPr>
              <w:jc w:val="center"/>
            </w:pPr>
            <w:r>
              <w:rPr>
                <w:sz w:val="24"/>
              </w:rPr>
              <w:t>2018-12-20</w:t>
            </w:r>
          </w:p>
        </w:tc>
        <w:tc>
          <w:tcPr>
            <w:tcW w:w="835" w:type="dxa"/>
            <w:vAlign w:val="center"/>
          </w:tcPr>
          <w:p w:rsidR="00AE79F7" w:rsidRDefault="00AE79F7" w:rsidP="005A7FB3">
            <w:pPr>
              <w:jc w:val="center"/>
            </w:pPr>
            <w:r>
              <w:rPr>
                <w:sz w:val="24"/>
              </w:rPr>
              <w:t>2019-01-03</w:t>
            </w:r>
          </w:p>
        </w:tc>
        <w:tc>
          <w:tcPr>
            <w:tcW w:w="834" w:type="dxa"/>
            <w:vAlign w:val="center"/>
          </w:tcPr>
          <w:p w:rsidR="00AE79F7" w:rsidRDefault="00AE79F7">
            <w:pPr>
              <w:jc w:val="center"/>
            </w:pPr>
            <w:r w:rsidRPr="00D92927">
              <w:rPr>
                <w:rFonts w:hint="eastAsia"/>
                <w:sz w:val="24"/>
              </w:rPr>
              <w:t>新股未上市</w:t>
            </w:r>
          </w:p>
        </w:tc>
        <w:tc>
          <w:tcPr>
            <w:tcW w:w="835" w:type="dxa"/>
            <w:vAlign w:val="center"/>
          </w:tcPr>
          <w:p w:rsidR="00AE79F7" w:rsidRDefault="00AE79F7">
            <w:pPr>
              <w:jc w:val="right"/>
            </w:pPr>
            <w:r>
              <w:rPr>
                <w:sz w:val="24"/>
              </w:rPr>
              <w:t>3.14</w:t>
            </w:r>
          </w:p>
        </w:tc>
        <w:tc>
          <w:tcPr>
            <w:tcW w:w="834" w:type="dxa"/>
            <w:vAlign w:val="center"/>
          </w:tcPr>
          <w:p w:rsidR="00AE79F7" w:rsidRDefault="00AE79F7">
            <w:pPr>
              <w:jc w:val="right"/>
            </w:pPr>
            <w:r>
              <w:rPr>
                <w:sz w:val="24"/>
              </w:rPr>
              <w:t>3.14</w:t>
            </w:r>
          </w:p>
        </w:tc>
        <w:tc>
          <w:tcPr>
            <w:tcW w:w="835" w:type="dxa"/>
            <w:vAlign w:val="center"/>
          </w:tcPr>
          <w:p w:rsidR="00AE79F7" w:rsidRDefault="00AE79F7">
            <w:pPr>
              <w:jc w:val="right"/>
            </w:pPr>
            <w:r>
              <w:rPr>
                <w:sz w:val="24"/>
              </w:rPr>
              <w:t>15,970</w:t>
            </w:r>
          </w:p>
        </w:tc>
        <w:tc>
          <w:tcPr>
            <w:tcW w:w="834" w:type="dxa"/>
            <w:vAlign w:val="center"/>
          </w:tcPr>
          <w:p w:rsidR="00AE79F7" w:rsidRDefault="00AE79F7">
            <w:pPr>
              <w:jc w:val="right"/>
            </w:pPr>
            <w:r>
              <w:rPr>
                <w:sz w:val="24"/>
              </w:rPr>
              <w:t>50,145.80</w:t>
            </w:r>
          </w:p>
        </w:tc>
        <w:tc>
          <w:tcPr>
            <w:tcW w:w="835" w:type="dxa"/>
            <w:vAlign w:val="center"/>
          </w:tcPr>
          <w:p w:rsidR="00AE79F7" w:rsidRDefault="00AE79F7">
            <w:pPr>
              <w:jc w:val="right"/>
            </w:pPr>
            <w:r>
              <w:rPr>
                <w:sz w:val="24"/>
              </w:rPr>
              <w:t>50,145.80</w:t>
            </w:r>
          </w:p>
        </w:tc>
        <w:tc>
          <w:tcPr>
            <w:tcW w:w="835" w:type="dxa"/>
            <w:vAlign w:val="center"/>
          </w:tcPr>
          <w:p w:rsidR="00AE79F7" w:rsidRDefault="00AE79F7">
            <w:pPr>
              <w:jc w:val="center"/>
            </w:pPr>
            <w:r>
              <w:rPr>
                <w:sz w:val="24"/>
              </w:rPr>
              <w:t>-</w:t>
            </w:r>
          </w:p>
        </w:tc>
      </w:tr>
    </w:tbl>
    <w:p w:rsidR="00893FC6" w:rsidRDefault="00893FC6" w:rsidP="00893FC6">
      <w:pPr>
        <w:tabs>
          <w:tab w:val="left" w:pos="426"/>
        </w:tabs>
        <w:spacing w:before="29" w:line="288" w:lineRule="auto"/>
        <w:jc w:val="left"/>
        <w:rPr>
          <w:sz w:val="24"/>
        </w:rPr>
      </w:pPr>
      <w:r>
        <w:rPr>
          <w:rFonts w:hint="eastAsia"/>
          <w:sz w:val="24"/>
        </w:rPr>
        <w:t>注：</w:t>
      </w:r>
      <w:r>
        <w:rPr>
          <w:sz w:val="24"/>
        </w:rPr>
        <w:t>1</w:t>
      </w:r>
      <w:r>
        <w:rPr>
          <w:rFonts w:hint="eastAsia"/>
          <w:sz w:val="24"/>
        </w:rPr>
        <w:t>、基金可作为特定投资者，认购由中国证监会《上市公司证券发行管理办法》规范的非公开发行股份，所认购的股份自发行结束之日起</w:t>
      </w:r>
      <w:r>
        <w:rPr>
          <w:sz w:val="24"/>
        </w:rPr>
        <w:t>12</w:t>
      </w:r>
      <w:r>
        <w:rPr>
          <w:rFonts w:hint="eastAsia"/>
          <w:sz w:val="24"/>
        </w:rPr>
        <w:t>个月内不得转让。根据《上市公司股东、董监高减持股份的若干规定》及《深圳</w:t>
      </w:r>
      <w:r>
        <w:rPr>
          <w:sz w:val="24"/>
        </w:rPr>
        <w:t>/</w:t>
      </w:r>
      <w:r>
        <w:rPr>
          <w:rFonts w:hint="eastAsia"/>
          <w:sz w:val="24"/>
        </w:rPr>
        <w:t>上海证券交易所上市公司股东及董事、监事、高级管理人员减持股份实施细则》，本基金持有的上市公司非公开发行股份，自股份解除限售之日起</w:t>
      </w:r>
      <w:r>
        <w:rPr>
          <w:sz w:val="24"/>
        </w:rPr>
        <w:t>12</w:t>
      </w:r>
      <w:r>
        <w:rPr>
          <w:rFonts w:hint="eastAsia"/>
          <w:sz w:val="24"/>
        </w:rPr>
        <w:t>个月内，通过集中竞价交易减持的数量不得超过其持有该次非公开发行股份数量的</w:t>
      </w:r>
      <w:r>
        <w:rPr>
          <w:sz w:val="24"/>
        </w:rPr>
        <w:t>50%</w:t>
      </w:r>
      <w:r>
        <w:rPr>
          <w:rFonts w:hint="eastAsia"/>
          <w:sz w:val="24"/>
        </w:rPr>
        <w:t>；采取集中竞价交易方式的，在任意连续</w:t>
      </w:r>
      <w:r>
        <w:rPr>
          <w:sz w:val="24"/>
        </w:rPr>
        <w:t>90</w:t>
      </w:r>
      <w:r>
        <w:rPr>
          <w:rFonts w:hint="eastAsia"/>
          <w:sz w:val="24"/>
        </w:rPr>
        <w:t>日内，减持股份的总数不得超过公司股份总数的</w:t>
      </w:r>
      <w:r>
        <w:rPr>
          <w:sz w:val="24"/>
        </w:rPr>
        <w:t>1%</w:t>
      </w:r>
      <w:r>
        <w:rPr>
          <w:rFonts w:hint="eastAsia"/>
          <w:sz w:val="24"/>
        </w:rPr>
        <w:t>；采取大宗交易方式的，在任意连续</w:t>
      </w:r>
      <w:r>
        <w:rPr>
          <w:sz w:val="24"/>
        </w:rPr>
        <w:t>90</w:t>
      </w:r>
      <w:r>
        <w:rPr>
          <w:rFonts w:hint="eastAsia"/>
          <w:sz w:val="24"/>
        </w:rPr>
        <w:t>日内，减持股份的总数不得超过公司股份总数的</w:t>
      </w:r>
      <w:r>
        <w:rPr>
          <w:sz w:val="24"/>
        </w:rPr>
        <w:t>2%</w:t>
      </w:r>
      <w:r>
        <w:rPr>
          <w:rFonts w:hint="eastAsia"/>
          <w:sz w:val="24"/>
        </w:rPr>
        <w:t>。此外，本基金通过大宗交易方式受让的原上市公司大股东减持或者特定股东减持的股份，在受让后</w:t>
      </w:r>
      <w:r>
        <w:rPr>
          <w:sz w:val="24"/>
        </w:rPr>
        <w:t>6</w:t>
      </w:r>
      <w:r>
        <w:rPr>
          <w:rFonts w:hint="eastAsia"/>
          <w:sz w:val="24"/>
        </w:rPr>
        <w:t>个月内，不得转让所受让的股份。</w:t>
      </w:r>
    </w:p>
    <w:p w:rsidR="00893FC6" w:rsidRDefault="00893FC6" w:rsidP="00893FC6">
      <w:pPr>
        <w:tabs>
          <w:tab w:val="left" w:pos="426"/>
        </w:tabs>
        <w:spacing w:before="29" w:line="288" w:lineRule="auto"/>
        <w:jc w:val="left"/>
        <w:rPr>
          <w:sz w:val="24"/>
        </w:rPr>
      </w:pPr>
      <w:r>
        <w:rPr>
          <w:sz w:val="24"/>
        </w:rPr>
        <w:t>2</w:t>
      </w:r>
      <w:r>
        <w:rPr>
          <w:rFonts w:hint="eastAsia"/>
          <w:sz w:val="24"/>
        </w:rPr>
        <w:t>、基金还可作为特定投资者，认购首次公开发行股票时公司股东公开发售股份，所认购的股份自发行结束之日起</w:t>
      </w:r>
      <w:r>
        <w:rPr>
          <w:sz w:val="24"/>
        </w:rPr>
        <w:t>12</w:t>
      </w:r>
      <w:r>
        <w:rPr>
          <w:rFonts w:hint="eastAsia"/>
          <w:sz w:val="24"/>
        </w:rPr>
        <w:t>个月内不得转让。</w:t>
      </w:r>
    </w:p>
    <w:p w:rsidR="001A59F9" w:rsidRPr="00893FC6"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6" w:name="_Toc3986250"/>
      <w:bookmarkStart w:id="287" w:name="_Toc398640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86"/>
      <w:bookmarkEnd w:id="287"/>
    </w:p>
    <w:p w:rsidR="007305C3" w:rsidRDefault="007305C3" w:rsidP="007305C3">
      <w:pPr>
        <w:tabs>
          <w:tab w:val="left" w:pos="426"/>
        </w:tabs>
        <w:spacing w:before="29" w:line="288" w:lineRule="auto"/>
        <w:jc w:val="left"/>
        <w:rPr>
          <w:sz w:val="24"/>
        </w:rPr>
      </w:pPr>
      <w:r>
        <w:rPr>
          <w:rFonts w:hint="eastAsia"/>
          <w:sz w:val="24"/>
        </w:rPr>
        <w:t>本基金本报告期末未持有暂时停牌等流通受限的股票。</w:t>
      </w:r>
    </w:p>
    <w:p w:rsidR="001A59F9" w:rsidRPr="007305C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8" w:name="_Toc3986251"/>
      <w:bookmarkStart w:id="289" w:name="_Toc398640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88"/>
      <w:bookmarkEnd w:id="2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90" w:name="_Toc3986252"/>
      <w:bookmarkStart w:id="291" w:name="_Toc398640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90"/>
      <w:bookmarkEnd w:id="291"/>
    </w:p>
    <w:p w:rsidR="001A59F9" w:rsidRPr="00AD0E47" w:rsidRDefault="001A59F9" w:rsidP="00AD0E47">
      <w:pPr>
        <w:pStyle w:val="20"/>
        <w:spacing w:before="29" w:after="0" w:line="288" w:lineRule="auto"/>
        <w:rPr>
          <w:rFonts w:ascii="Times New Roman" w:hAnsi="Times New Roman"/>
          <w:kern w:val="0"/>
          <w:szCs w:val="24"/>
        </w:rPr>
      </w:pPr>
      <w:bookmarkStart w:id="292" w:name="_Toc3986253"/>
      <w:bookmarkStart w:id="293" w:name="_Toc398640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92"/>
      <w:bookmarkEnd w:id="293"/>
    </w:p>
    <w:p w:rsidR="0034517F" w:rsidRDefault="00424C7F">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4517F" w:rsidRDefault="00424C7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4517F" w:rsidRDefault="00424C7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3986254"/>
      <w:bookmarkStart w:id="295" w:name="_Toc3986409"/>
      <w:r w:rsidRPr="00AD0E47">
        <w:rPr>
          <w:rFonts w:ascii="Times New Roman" w:hAnsi="Times New Roman"/>
          <w:kern w:val="0"/>
          <w:szCs w:val="24"/>
        </w:rPr>
        <w:t>7.4.13.2</w:t>
      </w:r>
      <w:r w:rsidRPr="00AD0E47">
        <w:rPr>
          <w:rFonts w:ascii="Times New Roman" w:hAnsi="Times New Roman" w:hint="eastAsia"/>
          <w:kern w:val="0"/>
          <w:szCs w:val="24"/>
        </w:rPr>
        <w:t>信用风险</w:t>
      </w:r>
      <w:bookmarkEnd w:id="294"/>
      <w:bookmarkEnd w:id="295"/>
    </w:p>
    <w:p w:rsidR="0034517F" w:rsidRDefault="00424C7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4517F" w:rsidRDefault="00424C7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0.19%(2017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0.17%)</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6" w:name="_Toc3986255"/>
      <w:bookmarkStart w:id="297" w:name="_Toc398641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96"/>
      <w:bookmarkEnd w:id="297"/>
    </w:p>
    <w:p w:rsidR="0034517F" w:rsidRDefault="00424C7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4517F" w:rsidRDefault="00424C7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4517F" w:rsidRDefault="00424C7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F63AEA" w:rsidRDefault="00964075" w:rsidP="00D055E3">
      <w:pPr>
        <w:spacing w:beforeLines="50" w:before="156" w:line="360" w:lineRule="auto"/>
        <w:rPr>
          <w:rFonts w:ascii="宋体" w:hAnsi="宋体"/>
          <w:b/>
          <w:bCs/>
          <w:color w:val="000000" w:themeColor="text1"/>
          <w:sz w:val="24"/>
        </w:rPr>
      </w:pPr>
      <w:r w:rsidRPr="00F63AEA">
        <w:rPr>
          <w:rFonts w:ascii="宋体" w:hAnsi="宋体"/>
          <w:b/>
          <w:bCs/>
          <w:color w:val="000000" w:themeColor="text1"/>
          <w:kern w:val="0"/>
          <w:sz w:val="24"/>
        </w:rPr>
        <w:t>7.4.13.3</w:t>
      </w:r>
      <w:r w:rsidRPr="00F63AEA">
        <w:rPr>
          <w:rFonts w:ascii="宋体" w:hAnsi="宋体" w:hint="eastAsia"/>
          <w:b/>
          <w:bCs/>
          <w:color w:val="000000" w:themeColor="text1"/>
          <w:kern w:val="0"/>
          <w:sz w:val="24"/>
        </w:rPr>
        <w:t>.1</w:t>
      </w:r>
      <w:r w:rsidRPr="00F63AEA">
        <w:rPr>
          <w:rFonts w:ascii="宋体" w:hAnsi="宋体"/>
          <w:b/>
          <w:bCs/>
          <w:color w:val="000000" w:themeColor="text1"/>
          <w:kern w:val="0"/>
          <w:sz w:val="24"/>
        </w:rPr>
        <w:t xml:space="preserve"> </w:t>
      </w:r>
      <w:r w:rsidRPr="00F63AEA">
        <w:rPr>
          <w:rFonts w:ascii="宋体" w:hAnsi="宋体" w:hint="eastAsia"/>
          <w:b/>
          <w:bCs/>
          <w:color w:val="000000" w:themeColor="text1"/>
          <w:sz w:val="24"/>
        </w:rPr>
        <w:t>报告期内本基金组合资产的流动性风险分析</w:t>
      </w:r>
    </w:p>
    <w:p w:rsidR="0034517F" w:rsidRPr="00F63AEA" w:rsidRDefault="00424C7F">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4517F" w:rsidRPr="00F63AEA" w:rsidRDefault="00424C7F">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34517F" w:rsidRPr="00F63AEA" w:rsidRDefault="00424C7F">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34517F" w:rsidRPr="00F63AEA" w:rsidRDefault="00424C7F">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34517F" w:rsidRPr="00F63AEA" w:rsidRDefault="00424C7F">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F63AEA" w:rsidRDefault="00964075" w:rsidP="00964075">
      <w:pPr>
        <w:widowControl/>
        <w:spacing w:line="360" w:lineRule="auto"/>
        <w:ind w:firstLineChars="200" w:firstLine="480"/>
        <w:rPr>
          <w:rFonts w:ascii="宋体" w:hAnsi="宋体"/>
          <w:color w:val="000000" w:themeColor="text1"/>
          <w:kern w:val="0"/>
          <w:sz w:val="24"/>
        </w:rPr>
      </w:pPr>
      <w:r w:rsidRPr="00F63AEA">
        <w:rPr>
          <w:rFonts w:ascii="宋体" w:hAnsi="宋体"/>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3986256"/>
      <w:bookmarkStart w:id="299" w:name="_Toc3986411"/>
      <w:r w:rsidRPr="00AD0E47">
        <w:rPr>
          <w:rFonts w:ascii="Times New Roman" w:hAnsi="Times New Roman"/>
          <w:kern w:val="0"/>
          <w:szCs w:val="24"/>
        </w:rPr>
        <w:t>7.4.13.4</w:t>
      </w:r>
      <w:r w:rsidRPr="00AD0E47">
        <w:rPr>
          <w:rFonts w:ascii="Times New Roman" w:hAnsi="Times New Roman" w:hint="eastAsia"/>
          <w:kern w:val="0"/>
          <w:szCs w:val="24"/>
        </w:rPr>
        <w:t>市场风险</w:t>
      </w:r>
      <w:bookmarkEnd w:id="298"/>
      <w:bookmarkEnd w:id="29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0" w:name="_Toc3986257"/>
      <w:bookmarkStart w:id="301" w:name="_Toc398641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00"/>
      <w:bookmarkEnd w:id="301"/>
    </w:p>
    <w:p w:rsidR="0034517F" w:rsidRDefault="00424C7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517F" w:rsidRDefault="00424C7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02" w:name="_Toc3986258"/>
      <w:bookmarkStart w:id="303" w:name="_Toc398641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02"/>
      <w:bookmarkEnd w:id="3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850"/>
        <w:gridCol w:w="1843"/>
        <w:gridCol w:w="1726"/>
      </w:tblGrid>
      <w:tr w:rsidR="009D361C" w:rsidRPr="00F63AEA" w:rsidTr="00F63AEA">
        <w:trPr>
          <w:trHeight w:val="280"/>
          <w:jc w:val="center"/>
        </w:trPr>
        <w:tc>
          <w:tcPr>
            <w:tcW w:w="1588"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hint="eastAsia"/>
                <w:b/>
                <w:sz w:val="24"/>
              </w:rPr>
              <w:t>本期末</w:t>
            </w:r>
          </w:p>
          <w:p w:rsidR="009D361C" w:rsidRPr="00F63AEA" w:rsidRDefault="009D361C" w:rsidP="007D128B">
            <w:pPr>
              <w:spacing w:before="29" w:line="288" w:lineRule="auto"/>
              <w:jc w:val="center"/>
              <w:rPr>
                <w:rFonts w:ascii="宋体" w:hAnsi="宋体"/>
                <w:b/>
                <w:sz w:val="24"/>
              </w:rPr>
            </w:pPr>
            <w:r w:rsidRPr="00F63AEA">
              <w:rPr>
                <w:rFonts w:ascii="宋体" w:hAnsi="宋体"/>
                <w:b/>
                <w:sz w:val="24"/>
              </w:rPr>
              <w:t>2018年12月31日</w:t>
            </w:r>
          </w:p>
        </w:tc>
        <w:tc>
          <w:tcPr>
            <w:tcW w:w="1701"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b/>
                <w:sz w:val="24"/>
              </w:rPr>
              <w:t>1</w:t>
            </w:r>
            <w:r w:rsidRPr="00F63AEA">
              <w:rPr>
                <w:rFonts w:ascii="宋体" w:hAnsi="宋体" w:hint="eastAsia"/>
                <w:b/>
                <w:sz w:val="24"/>
              </w:rPr>
              <w:t>年以内</w:t>
            </w:r>
          </w:p>
        </w:tc>
        <w:tc>
          <w:tcPr>
            <w:tcW w:w="1701"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b/>
                <w:sz w:val="24"/>
              </w:rPr>
              <w:t>1-5</w:t>
            </w:r>
            <w:r w:rsidRPr="00F63AEA">
              <w:rPr>
                <w:rFonts w:ascii="宋体" w:hAnsi="宋体" w:hint="eastAsia"/>
                <w:b/>
                <w:sz w:val="24"/>
              </w:rPr>
              <w:t>年</w:t>
            </w:r>
          </w:p>
        </w:tc>
        <w:tc>
          <w:tcPr>
            <w:tcW w:w="850"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b/>
                <w:sz w:val="24"/>
              </w:rPr>
              <w:t>5</w:t>
            </w:r>
            <w:r w:rsidRPr="00F63AEA">
              <w:rPr>
                <w:rFonts w:ascii="宋体" w:hAnsi="宋体" w:hint="eastAsia"/>
                <w:b/>
                <w:sz w:val="24"/>
              </w:rPr>
              <w:t>年以上</w:t>
            </w:r>
          </w:p>
        </w:tc>
        <w:tc>
          <w:tcPr>
            <w:tcW w:w="1843"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hint="eastAsia"/>
                <w:b/>
                <w:sz w:val="24"/>
              </w:rPr>
              <w:t>不计息</w:t>
            </w:r>
          </w:p>
        </w:tc>
        <w:tc>
          <w:tcPr>
            <w:tcW w:w="1726" w:type="dxa"/>
            <w:vAlign w:val="center"/>
          </w:tcPr>
          <w:p w:rsidR="009D361C" w:rsidRPr="00F63AEA" w:rsidRDefault="009D361C" w:rsidP="007D128B">
            <w:pPr>
              <w:spacing w:before="29" w:line="288" w:lineRule="auto"/>
              <w:jc w:val="center"/>
              <w:rPr>
                <w:rFonts w:ascii="宋体" w:hAnsi="宋体"/>
                <w:b/>
                <w:sz w:val="24"/>
              </w:rPr>
            </w:pPr>
            <w:r w:rsidRPr="00F63AEA">
              <w:rPr>
                <w:rFonts w:ascii="宋体" w:hAnsi="宋体" w:hint="eastAsia"/>
                <w:b/>
                <w:sz w:val="24"/>
              </w:rPr>
              <w:t>合计</w:t>
            </w:r>
          </w:p>
        </w:tc>
      </w:tr>
      <w:tr w:rsidR="009D361C" w:rsidRPr="00F63AEA" w:rsidTr="00F63AEA">
        <w:trPr>
          <w:trHeight w:val="280"/>
          <w:jc w:val="center"/>
        </w:trPr>
        <w:tc>
          <w:tcPr>
            <w:tcW w:w="1588" w:type="dxa"/>
            <w:vAlign w:val="center"/>
          </w:tcPr>
          <w:p w:rsidR="009D361C" w:rsidRPr="00F63AEA" w:rsidRDefault="009D361C" w:rsidP="00B053D1">
            <w:pPr>
              <w:spacing w:line="360" w:lineRule="auto"/>
              <w:rPr>
                <w:rFonts w:ascii="宋体" w:hAnsi="宋体"/>
                <w:color w:val="000000"/>
                <w:sz w:val="24"/>
              </w:rPr>
            </w:pPr>
            <w:r w:rsidRPr="00F63AEA">
              <w:rPr>
                <w:rFonts w:ascii="宋体" w:hAnsi="宋体" w:hint="eastAsia"/>
                <w:color w:val="000000"/>
                <w:sz w:val="24"/>
              </w:rPr>
              <w:t>资产</w:t>
            </w:r>
          </w:p>
        </w:tc>
        <w:tc>
          <w:tcPr>
            <w:tcW w:w="1701" w:type="dxa"/>
            <w:vAlign w:val="center"/>
          </w:tcPr>
          <w:p w:rsidR="009D361C" w:rsidRPr="00F63AEA" w:rsidRDefault="009D361C" w:rsidP="00E536E1">
            <w:pPr>
              <w:spacing w:line="360" w:lineRule="auto"/>
              <w:jc w:val="right"/>
              <w:rPr>
                <w:rFonts w:ascii="宋体" w:hAnsi="宋体"/>
                <w:color w:val="000000"/>
                <w:sz w:val="24"/>
              </w:rPr>
            </w:pPr>
          </w:p>
        </w:tc>
        <w:tc>
          <w:tcPr>
            <w:tcW w:w="1701" w:type="dxa"/>
            <w:vAlign w:val="center"/>
          </w:tcPr>
          <w:p w:rsidR="009D361C" w:rsidRPr="00F63AEA" w:rsidRDefault="009D361C" w:rsidP="00E536E1">
            <w:pPr>
              <w:spacing w:line="360" w:lineRule="auto"/>
              <w:jc w:val="right"/>
              <w:rPr>
                <w:rFonts w:ascii="宋体" w:hAnsi="宋体"/>
                <w:color w:val="000000"/>
                <w:sz w:val="24"/>
              </w:rPr>
            </w:pPr>
          </w:p>
        </w:tc>
        <w:tc>
          <w:tcPr>
            <w:tcW w:w="850" w:type="dxa"/>
            <w:vAlign w:val="center"/>
          </w:tcPr>
          <w:p w:rsidR="009D361C" w:rsidRPr="00F63AEA" w:rsidRDefault="009D361C" w:rsidP="00E536E1">
            <w:pPr>
              <w:spacing w:line="360" w:lineRule="auto"/>
              <w:jc w:val="right"/>
              <w:rPr>
                <w:rFonts w:ascii="宋体" w:hAnsi="宋体"/>
                <w:color w:val="000000"/>
                <w:sz w:val="24"/>
              </w:rPr>
            </w:pPr>
          </w:p>
        </w:tc>
        <w:tc>
          <w:tcPr>
            <w:tcW w:w="1843" w:type="dxa"/>
            <w:vAlign w:val="center"/>
          </w:tcPr>
          <w:p w:rsidR="009D361C" w:rsidRPr="00F63AEA" w:rsidRDefault="009D361C" w:rsidP="00E536E1">
            <w:pPr>
              <w:spacing w:line="360" w:lineRule="auto"/>
              <w:jc w:val="right"/>
              <w:rPr>
                <w:rFonts w:ascii="宋体" w:hAnsi="宋体"/>
                <w:color w:val="000000"/>
                <w:sz w:val="24"/>
              </w:rPr>
            </w:pPr>
          </w:p>
        </w:tc>
        <w:tc>
          <w:tcPr>
            <w:tcW w:w="1726" w:type="dxa"/>
            <w:vAlign w:val="center"/>
          </w:tcPr>
          <w:p w:rsidR="009D361C" w:rsidRPr="00F63AEA" w:rsidRDefault="009D361C" w:rsidP="00E536E1">
            <w:pPr>
              <w:spacing w:line="360" w:lineRule="auto"/>
              <w:jc w:val="right"/>
              <w:rPr>
                <w:rFonts w:ascii="宋体" w:hAnsi="宋体"/>
                <w:b/>
                <w:color w:val="000000"/>
                <w:sz w:val="24"/>
              </w:rPr>
            </w:pP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银行存款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126,337,500.34</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126,337,500.34</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结算备付金</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2,393,728.99</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2,393,728.99</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存出保证金</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856,697.68</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856,697.68</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交易性金融资产</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119,741,000.00</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3,978,898.11</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1,433,818,712.38</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1,557,538,610.49</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买入返售金融资产</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400,090,000.13</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400,090,000.13</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应收证券清算款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922,184.18</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922,184.18</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应收利息</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2,596,523.12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2,596,523.12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应收申购款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87,057.24</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87,057.24</w:t>
            </w:r>
          </w:p>
        </w:tc>
      </w:tr>
      <w:tr w:rsidR="009D361C" w:rsidRPr="00F63AEA" w:rsidTr="00F63AEA">
        <w:trPr>
          <w:trHeight w:val="280"/>
          <w:jc w:val="center"/>
        </w:trPr>
        <w:tc>
          <w:tcPr>
            <w:tcW w:w="1588" w:type="dxa"/>
            <w:vAlign w:val="center"/>
          </w:tcPr>
          <w:p w:rsidR="009D361C" w:rsidRPr="00F63AEA" w:rsidRDefault="009D361C" w:rsidP="007C2FB1">
            <w:pPr>
              <w:spacing w:before="29" w:line="288" w:lineRule="auto"/>
              <w:rPr>
                <w:rFonts w:ascii="宋体" w:hAnsi="宋体"/>
                <w:color w:val="000000"/>
                <w:sz w:val="24"/>
              </w:rPr>
            </w:pPr>
            <w:r w:rsidRPr="00F63AEA">
              <w:rPr>
                <w:rFonts w:ascii="宋体" w:hAnsi="宋体" w:hint="eastAsia"/>
                <w:color w:val="000000"/>
                <w:sz w:val="24"/>
              </w:rPr>
              <w:t>资产总计</w:t>
            </w:r>
          </w:p>
        </w:tc>
        <w:tc>
          <w:tcPr>
            <w:tcW w:w="1701" w:type="dxa"/>
            <w:vAlign w:val="center"/>
          </w:tcPr>
          <w:p w:rsidR="009D361C" w:rsidRPr="00F63AEA" w:rsidRDefault="009D361C" w:rsidP="00447BC9">
            <w:pPr>
              <w:spacing w:before="29" w:line="288" w:lineRule="auto"/>
              <w:jc w:val="right"/>
              <w:rPr>
                <w:rFonts w:ascii="宋体" w:hAnsi="宋体"/>
                <w:sz w:val="24"/>
              </w:rPr>
            </w:pPr>
            <w:r w:rsidRPr="00F63AEA">
              <w:rPr>
                <w:rFonts w:ascii="宋体" w:hAnsi="宋体"/>
                <w:sz w:val="24"/>
              </w:rPr>
              <w:t>649,418,927.14</w:t>
            </w:r>
          </w:p>
        </w:tc>
        <w:tc>
          <w:tcPr>
            <w:tcW w:w="1701" w:type="dxa"/>
            <w:vAlign w:val="center"/>
          </w:tcPr>
          <w:p w:rsidR="009D361C" w:rsidRPr="00F63AEA" w:rsidRDefault="009D361C" w:rsidP="00447BC9">
            <w:pPr>
              <w:spacing w:before="29" w:line="288" w:lineRule="auto"/>
              <w:jc w:val="right"/>
              <w:rPr>
                <w:rFonts w:ascii="宋体" w:hAnsi="宋体"/>
                <w:sz w:val="24"/>
              </w:rPr>
            </w:pPr>
            <w:r w:rsidRPr="00F63AEA">
              <w:rPr>
                <w:rFonts w:ascii="宋体" w:hAnsi="宋体"/>
                <w:sz w:val="24"/>
              </w:rPr>
              <w:t>3,978,898.11</w:t>
            </w:r>
          </w:p>
        </w:tc>
        <w:tc>
          <w:tcPr>
            <w:tcW w:w="850" w:type="dxa"/>
            <w:vAlign w:val="center"/>
          </w:tcPr>
          <w:p w:rsidR="009D361C" w:rsidRPr="00F63AEA" w:rsidRDefault="009D361C" w:rsidP="00447BC9">
            <w:pPr>
              <w:spacing w:before="29" w:line="288" w:lineRule="auto"/>
              <w:jc w:val="right"/>
              <w:rPr>
                <w:rFonts w:ascii="宋体" w:hAnsi="宋体"/>
                <w:sz w:val="24"/>
              </w:rPr>
            </w:pPr>
            <w:r w:rsidRPr="00F63AEA">
              <w:rPr>
                <w:rFonts w:ascii="宋体" w:hAnsi="宋体"/>
                <w:sz w:val="24"/>
              </w:rPr>
              <w:t>-</w:t>
            </w:r>
          </w:p>
        </w:tc>
        <w:tc>
          <w:tcPr>
            <w:tcW w:w="1843" w:type="dxa"/>
            <w:vAlign w:val="center"/>
          </w:tcPr>
          <w:p w:rsidR="009D361C" w:rsidRPr="00F63AEA" w:rsidRDefault="009D361C" w:rsidP="00447BC9">
            <w:pPr>
              <w:spacing w:before="29" w:line="288" w:lineRule="auto"/>
              <w:jc w:val="right"/>
              <w:rPr>
                <w:rFonts w:ascii="宋体" w:hAnsi="宋体"/>
                <w:sz w:val="24"/>
              </w:rPr>
            </w:pPr>
            <w:r w:rsidRPr="00F63AEA">
              <w:rPr>
                <w:rFonts w:ascii="宋体" w:hAnsi="宋体"/>
                <w:sz w:val="24"/>
              </w:rPr>
              <w:t>1,437,424,476.92</w:t>
            </w:r>
          </w:p>
        </w:tc>
        <w:tc>
          <w:tcPr>
            <w:tcW w:w="1726" w:type="dxa"/>
            <w:vAlign w:val="center"/>
          </w:tcPr>
          <w:p w:rsidR="009D361C" w:rsidRPr="00F63AEA" w:rsidRDefault="009D361C" w:rsidP="00447BC9">
            <w:pPr>
              <w:spacing w:before="29" w:line="288" w:lineRule="auto"/>
              <w:jc w:val="right"/>
              <w:rPr>
                <w:rFonts w:ascii="宋体" w:hAnsi="宋体"/>
                <w:sz w:val="24"/>
              </w:rPr>
            </w:pPr>
            <w:r w:rsidRPr="00F63AEA">
              <w:rPr>
                <w:rFonts w:ascii="宋体" w:hAnsi="宋体"/>
                <w:sz w:val="24"/>
              </w:rPr>
              <w:t>2,090,822,302.17</w:t>
            </w:r>
          </w:p>
        </w:tc>
      </w:tr>
      <w:tr w:rsidR="009D361C" w:rsidRPr="00F63AEA" w:rsidTr="00F63AEA">
        <w:trPr>
          <w:trHeight w:val="280"/>
          <w:jc w:val="center"/>
        </w:trPr>
        <w:tc>
          <w:tcPr>
            <w:tcW w:w="1588" w:type="dxa"/>
            <w:vAlign w:val="center"/>
          </w:tcPr>
          <w:p w:rsidR="009D361C" w:rsidRPr="00F63AEA" w:rsidRDefault="009D361C" w:rsidP="007C2FB1">
            <w:pPr>
              <w:spacing w:before="29" w:line="288" w:lineRule="auto"/>
              <w:rPr>
                <w:rFonts w:ascii="宋体" w:hAnsi="宋体"/>
                <w:color w:val="000000"/>
                <w:sz w:val="24"/>
              </w:rPr>
            </w:pPr>
            <w:r w:rsidRPr="00F63AEA">
              <w:rPr>
                <w:rFonts w:ascii="宋体" w:hAnsi="宋体" w:hint="eastAsia"/>
                <w:color w:val="000000"/>
                <w:sz w:val="24"/>
              </w:rPr>
              <w:t>负债</w:t>
            </w:r>
          </w:p>
        </w:tc>
        <w:tc>
          <w:tcPr>
            <w:tcW w:w="1701" w:type="dxa"/>
            <w:vAlign w:val="center"/>
          </w:tcPr>
          <w:p w:rsidR="009D361C" w:rsidRPr="00F63AEA" w:rsidRDefault="009D361C" w:rsidP="00E536E1">
            <w:pPr>
              <w:spacing w:line="360" w:lineRule="auto"/>
              <w:jc w:val="right"/>
              <w:rPr>
                <w:rFonts w:ascii="宋体" w:hAnsi="宋体"/>
                <w:color w:val="0000FF"/>
                <w:kern w:val="0"/>
                <w:sz w:val="24"/>
              </w:rPr>
            </w:pPr>
          </w:p>
        </w:tc>
        <w:tc>
          <w:tcPr>
            <w:tcW w:w="1701" w:type="dxa"/>
            <w:vAlign w:val="center"/>
          </w:tcPr>
          <w:p w:rsidR="009D361C" w:rsidRPr="00F63AEA" w:rsidRDefault="009D361C" w:rsidP="00E536E1">
            <w:pPr>
              <w:spacing w:line="360" w:lineRule="auto"/>
              <w:jc w:val="right"/>
              <w:rPr>
                <w:rFonts w:ascii="宋体" w:hAnsi="宋体"/>
                <w:color w:val="000000"/>
                <w:sz w:val="24"/>
              </w:rPr>
            </w:pPr>
          </w:p>
        </w:tc>
        <w:tc>
          <w:tcPr>
            <w:tcW w:w="850" w:type="dxa"/>
            <w:vAlign w:val="center"/>
          </w:tcPr>
          <w:p w:rsidR="009D361C" w:rsidRPr="00F63AEA" w:rsidRDefault="009D361C" w:rsidP="00E536E1">
            <w:pPr>
              <w:spacing w:line="360" w:lineRule="auto"/>
              <w:jc w:val="right"/>
              <w:rPr>
                <w:rFonts w:ascii="宋体" w:hAnsi="宋体"/>
                <w:color w:val="000000"/>
                <w:sz w:val="24"/>
              </w:rPr>
            </w:pPr>
          </w:p>
        </w:tc>
        <w:tc>
          <w:tcPr>
            <w:tcW w:w="1843" w:type="dxa"/>
            <w:vAlign w:val="center"/>
          </w:tcPr>
          <w:p w:rsidR="009D361C" w:rsidRPr="00F63AEA" w:rsidRDefault="009D361C" w:rsidP="00E536E1">
            <w:pPr>
              <w:spacing w:line="360" w:lineRule="auto"/>
              <w:jc w:val="right"/>
              <w:rPr>
                <w:rFonts w:ascii="宋体" w:hAnsi="宋体"/>
                <w:color w:val="000000"/>
                <w:sz w:val="24"/>
              </w:rPr>
            </w:pPr>
          </w:p>
        </w:tc>
        <w:tc>
          <w:tcPr>
            <w:tcW w:w="1726" w:type="dxa"/>
            <w:vAlign w:val="center"/>
          </w:tcPr>
          <w:p w:rsidR="009D361C" w:rsidRPr="00F63AEA" w:rsidRDefault="009D361C" w:rsidP="00E536E1">
            <w:pPr>
              <w:spacing w:line="360" w:lineRule="auto"/>
              <w:jc w:val="right"/>
              <w:rPr>
                <w:rFonts w:ascii="宋体" w:hAnsi="宋体"/>
                <w:color w:val="000000"/>
                <w:sz w:val="24"/>
              </w:rPr>
            </w:pP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应付证券清算款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28,492,356.22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28,492,356.22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应付赎回款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484,038.32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484,038.32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应付管理人报酬</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2,710,970.34</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2,710,970.34</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应付托管费</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451,828.38</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451,828.38</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应付交易费用</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1,700,186.72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1,700,186.72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应交税费</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9,424.84</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9,424.84</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其他负债</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429,707.71</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429,707.71</w:t>
            </w:r>
          </w:p>
        </w:tc>
      </w:tr>
      <w:tr w:rsidR="009D361C" w:rsidRPr="00F63AEA" w:rsidTr="00F63AEA">
        <w:trPr>
          <w:trHeight w:val="280"/>
          <w:jc w:val="center"/>
        </w:trPr>
        <w:tc>
          <w:tcPr>
            <w:tcW w:w="1588" w:type="dxa"/>
            <w:vAlign w:val="center"/>
          </w:tcPr>
          <w:p w:rsidR="009D361C" w:rsidRPr="00F63AEA" w:rsidRDefault="009D361C" w:rsidP="007C2FB1">
            <w:pPr>
              <w:spacing w:before="29" w:line="288" w:lineRule="auto"/>
              <w:rPr>
                <w:rFonts w:ascii="宋体" w:hAnsi="宋体"/>
                <w:color w:val="000000"/>
                <w:sz w:val="24"/>
              </w:rPr>
            </w:pPr>
            <w:r w:rsidRPr="00F63AEA">
              <w:rPr>
                <w:rFonts w:ascii="宋体" w:hAnsi="宋体" w:hint="eastAsia"/>
                <w:color w:val="000000"/>
                <w:sz w:val="24"/>
              </w:rPr>
              <w:t>负债总计</w:t>
            </w:r>
          </w:p>
        </w:tc>
        <w:tc>
          <w:tcPr>
            <w:tcW w:w="1701" w:type="dxa"/>
            <w:vAlign w:val="center"/>
          </w:tcPr>
          <w:p w:rsidR="009D361C" w:rsidRPr="00F63AEA" w:rsidRDefault="009D361C" w:rsidP="00907452">
            <w:pPr>
              <w:spacing w:before="29" w:line="288" w:lineRule="auto"/>
              <w:jc w:val="right"/>
              <w:rPr>
                <w:rFonts w:ascii="宋体" w:hAnsi="宋体"/>
                <w:color w:val="000000"/>
                <w:sz w:val="24"/>
              </w:rPr>
            </w:pPr>
            <w:r w:rsidRPr="00F63AEA">
              <w:rPr>
                <w:rFonts w:ascii="宋体" w:hAnsi="宋体"/>
                <w:color w:val="000000"/>
                <w:sz w:val="24"/>
              </w:rPr>
              <w:t>-</w:t>
            </w:r>
          </w:p>
        </w:tc>
        <w:tc>
          <w:tcPr>
            <w:tcW w:w="1701" w:type="dxa"/>
            <w:vAlign w:val="center"/>
          </w:tcPr>
          <w:p w:rsidR="009D361C" w:rsidRPr="00F63AEA" w:rsidRDefault="009D361C" w:rsidP="00907452">
            <w:pPr>
              <w:spacing w:before="29" w:line="288" w:lineRule="auto"/>
              <w:jc w:val="right"/>
              <w:rPr>
                <w:rFonts w:ascii="宋体" w:hAnsi="宋体"/>
                <w:color w:val="000000"/>
                <w:sz w:val="24"/>
              </w:rPr>
            </w:pPr>
            <w:r w:rsidRPr="00F63AEA">
              <w:rPr>
                <w:rFonts w:ascii="宋体" w:hAnsi="宋体"/>
                <w:color w:val="000000"/>
                <w:sz w:val="24"/>
              </w:rPr>
              <w:t>-</w:t>
            </w:r>
          </w:p>
        </w:tc>
        <w:tc>
          <w:tcPr>
            <w:tcW w:w="850" w:type="dxa"/>
            <w:vAlign w:val="center"/>
          </w:tcPr>
          <w:p w:rsidR="009D361C" w:rsidRPr="00F63AEA" w:rsidRDefault="009D361C" w:rsidP="00907452">
            <w:pPr>
              <w:spacing w:before="29" w:line="288" w:lineRule="auto"/>
              <w:ind w:right="180"/>
              <w:jc w:val="right"/>
              <w:rPr>
                <w:rFonts w:ascii="宋体" w:hAnsi="宋体"/>
                <w:color w:val="000000"/>
                <w:sz w:val="24"/>
              </w:rPr>
            </w:pPr>
            <w:r w:rsidRPr="00F63AEA">
              <w:rPr>
                <w:rFonts w:ascii="宋体" w:hAnsi="宋体"/>
                <w:color w:val="000000"/>
                <w:sz w:val="24"/>
              </w:rPr>
              <w:t>-</w:t>
            </w:r>
          </w:p>
        </w:tc>
        <w:tc>
          <w:tcPr>
            <w:tcW w:w="1843" w:type="dxa"/>
            <w:vAlign w:val="center"/>
          </w:tcPr>
          <w:p w:rsidR="009D361C" w:rsidRPr="00F63AEA" w:rsidRDefault="009D361C" w:rsidP="00907452">
            <w:pPr>
              <w:spacing w:before="29" w:line="288" w:lineRule="auto"/>
              <w:jc w:val="right"/>
              <w:rPr>
                <w:rFonts w:ascii="宋体" w:hAnsi="宋体"/>
                <w:color w:val="000000"/>
                <w:sz w:val="24"/>
              </w:rPr>
            </w:pPr>
            <w:r w:rsidRPr="00F63AEA">
              <w:rPr>
                <w:rFonts w:ascii="宋体" w:hAnsi="宋体"/>
                <w:color w:val="000000"/>
                <w:sz w:val="24"/>
              </w:rPr>
              <w:t>34,278,512.53</w:t>
            </w:r>
          </w:p>
        </w:tc>
        <w:tc>
          <w:tcPr>
            <w:tcW w:w="1726" w:type="dxa"/>
            <w:vAlign w:val="center"/>
          </w:tcPr>
          <w:p w:rsidR="009D361C" w:rsidRPr="00F63AEA" w:rsidRDefault="009D361C" w:rsidP="00907452">
            <w:pPr>
              <w:spacing w:before="29" w:line="288" w:lineRule="auto"/>
              <w:jc w:val="right"/>
              <w:rPr>
                <w:rFonts w:ascii="宋体" w:hAnsi="宋体"/>
                <w:color w:val="000000"/>
                <w:sz w:val="24"/>
              </w:rPr>
            </w:pPr>
            <w:r w:rsidRPr="00F63AEA">
              <w:rPr>
                <w:rFonts w:ascii="宋体" w:hAnsi="宋体"/>
                <w:color w:val="000000"/>
                <w:sz w:val="24"/>
              </w:rPr>
              <w:t>34,278,512.53</w:t>
            </w:r>
          </w:p>
        </w:tc>
      </w:tr>
      <w:tr w:rsidR="009D361C" w:rsidRPr="00F63AEA" w:rsidTr="00F63AEA">
        <w:trPr>
          <w:trHeight w:val="280"/>
          <w:jc w:val="center"/>
        </w:trPr>
        <w:tc>
          <w:tcPr>
            <w:tcW w:w="1588" w:type="dxa"/>
            <w:vAlign w:val="center"/>
          </w:tcPr>
          <w:p w:rsidR="009D361C" w:rsidRPr="00F63AEA" w:rsidRDefault="009D361C" w:rsidP="007C2FB1">
            <w:pPr>
              <w:spacing w:before="29" w:line="288" w:lineRule="auto"/>
              <w:rPr>
                <w:rFonts w:ascii="宋体" w:hAnsi="宋体"/>
                <w:color w:val="000000"/>
                <w:sz w:val="24"/>
              </w:rPr>
            </w:pPr>
            <w:r w:rsidRPr="00F63AEA">
              <w:rPr>
                <w:rFonts w:ascii="宋体" w:hAnsi="宋体" w:hint="eastAsia"/>
                <w:color w:val="000000"/>
                <w:sz w:val="24"/>
              </w:rPr>
              <w:t>利率敏感度缺口</w:t>
            </w:r>
          </w:p>
        </w:tc>
        <w:tc>
          <w:tcPr>
            <w:tcW w:w="1701" w:type="dxa"/>
            <w:vAlign w:val="center"/>
          </w:tcPr>
          <w:p w:rsidR="009D361C" w:rsidRPr="00F63AEA" w:rsidRDefault="009D361C" w:rsidP="00B053D1">
            <w:pPr>
              <w:spacing w:before="29" w:line="288" w:lineRule="auto"/>
              <w:jc w:val="right"/>
              <w:rPr>
                <w:rFonts w:ascii="宋体" w:hAnsi="宋体"/>
                <w:color w:val="000000"/>
                <w:sz w:val="24"/>
              </w:rPr>
            </w:pPr>
            <w:r w:rsidRPr="00F63AEA">
              <w:rPr>
                <w:rFonts w:ascii="宋体" w:hAnsi="宋体"/>
                <w:color w:val="000000"/>
                <w:sz w:val="24"/>
              </w:rPr>
              <w:t>649,418,927.14</w:t>
            </w:r>
          </w:p>
        </w:tc>
        <w:tc>
          <w:tcPr>
            <w:tcW w:w="1701" w:type="dxa"/>
            <w:vAlign w:val="center"/>
          </w:tcPr>
          <w:p w:rsidR="009D361C" w:rsidRPr="00F63AEA" w:rsidRDefault="009D361C" w:rsidP="00B053D1">
            <w:pPr>
              <w:spacing w:before="29" w:line="288" w:lineRule="auto"/>
              <w:jc w:val="right"/>
              <w:rPr>
                <w:rFonts w:ascii="宋体" w:hAnsi="宋体"/>
                <w:color w:val="000000"/>
                <w:sz w:val="24"/>
              </w:rPr>
            </w:pPr>
            <w:r w:rsidRPr="00F63AEA">
              <w:rPr>
                <w:rFonts w:ascii="宋体" w:hAnsi="宋体"/>
                <w:color w:val="000000"/>
                <w:sz w:val="24"/>
              </w:rPr>
              <w:t>3,978,898.11</w:t>
            </w:r>
          </w:p>
        </w:tc>
        <w:tc>
          <w:tcPr>
            <w:tcW w:w="850" w:type="dxa"/>
            <w:vAlign w:val="center"/>
          </w:tcPr>
          <w:p w:rsidR="009D361C" w:rsidRPr="00F63AEA" w:rsidRDefault="009D361C" w:rsidP="00B053D1">
            <w:pPr>
              <w:spacing w:before="29" w:line="288" w:lineRule="auto"/>
              <w:jc w:val="right"/>
              <w:rPr>
                <w:rFonts w:ascii="宋体" w:hAnsi="宋体"/>
                <w:color w:val="000000"/>
                <w:sz w:val="24"/>
              </w:rPr>
            </w:pPr>
            <w:r w:rsidRPr="00F63AEA">
              <w:rPr>
                <w:rFonts w:ascii="宋体" w:hAnsi="宋体"/>
                <w:color w:val="000000"/>
                <w:sz w:val="24"/>
              </w:rPr>
              <w:t>-</w:t>
            </w:r>
          </w:p>
        </w:tc>
        <w:tc>
          <w:tcPr>
            <w:tcW w:w="1843" w:type="dxa"/>
            <w:vAlign w:val="center"/>
          </w:tcPr>
          <w:p w:rsidR="009D361C" w:rsidRPr="00F63AEA" w:rsidRDefault="009D361C" w:rsidP="00B053D1">
            <w:pPr>
              <w:spacing w:before="29" w:line="288" w:lineRule="auto"/>
              <w:jc w:val="right"/>
              <w:rPr>
                <w:rFonts w:ascii="宋体" w:hAnsi="宋体"/>
                <w:color w:val="000000"/>
                <w:sz w:val="24"/>
              </w:rPr>
            </w:pPr>
            <w:r w:rsidRPr="00F63AEA">
              <w:rPr>
                <w:rFonts w:ascii="宋体" w:hAnsi="宋体"/>
                <w:color w:val="000000"/>
                <w:sz w:val="24"/>
              </w:rPr>
              <w:t>1,403,145,964.39</w:t>
            </w:r>
          </w:p>
        </w:tc>
        <w:tc>
          <w:tcPr>
            <w:tcW w:w="1726" w:type="dxa"/>
            <w:vAlign w:val="center"/>
          </w:tcPr>
          <w:p w:rsidR="009D361C" w:rsidRPr="00F63AEA" w:rsidRDefault="009D361C" w:rsidP="00B053D1">
            <w:pPr>
              <w:spacing w:before="29" w:line="288" w:lineRule="auto"/>
              <w:jc w:val="right"/>
              <w:rPr>
                <w:rFonts w:ascii="宋体" w:hAnsi="宋体"/>
                <w:color w:val="000000"/>
                <w:sz w:val="24"/>
              </w:rPr>
            </w:pPr>
            <w:r w:rsidRPr="00F63AEA">
              <w:rPr>
                <w:rFonts w:ascii="宋体" w:hAnsi="宋体"/>
                <w:color w:val="000000"/>
                <w:sz w:val="24"/>
              </w:rPr>
              <w:t>2,056,543,789.64</w:t>
            </w:r>
          </w:p>
        </w:tc>
      </w:tr>
      <w:tr w:rsidR="00E64BF2" w:rsidRPr="00F63AEA" w:rsidTr="00F63AEA">
        <w:trPr>
          <w:trHeight w:val="280"/>
          <w:jc w:val="center"/>
        </w:trPr>
        <w:tc>
          <w:tcPr>
            <w:tcW w:w="1588"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hint="eastAsia"/>
                <w:b/>
                <w:sz w:val="24"/>
              </w:rPr>
              <w:t>上年度末</w:t>
            </w:r>
          </w:p>
          <w:p w:rsidR="00E64BF2" w:rsidRPr="00F63AEA" w:rsidRDefault="00E64BF2" w:rsidP="00227B70">
            <w:pPr>
              <w:spacing w:before="29" w:line="288" w:lineRule="auto"/>
              <w:jc w:val="center"/>
              <w:rPr>
                <w:rFonts w:ascii="宋体" w:hAnsi="宋体"/>
                <w:b/>
                <w:sz w:val="24"/>
              </w:rPr>
            </w:pPr>
            <w:r w:rsidRPr="00F63AEA">
              <w:rPr>
                <w:rFonts w:ascii="宋体" w:hAnsi="宋体"/>
                <w:b/>
                <w:sz w:val="24"/>
              </w:rPr>
              <w:t>2017年12月31日</w:t>
            </w:r>
          </w:p>
        </w:tc>
        <w:tc>
          <w:tcPr>
            <w:tcW w:w="1701"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b/>
                <w:sz w:val="24"/>
              </w:rPr>
              <w:t>1</w:t>
            </w:r>
            <w:r w:rsidRPr="00F63AEA">
              <w:rPr>
                <w:rFonts w:ascii="宋体" w:hAnsi="宋体" w:hint="eastAsia"/>
                <w:b/>
                <w:sz w:val="24"/>
              </w:rPr>
              <w:t>年以内</w:t>
            </w:r>
          </w:p>
        </w:tc>
        <w:tc>
          <w:tcPr>
            <w:tcW w:w="1701"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b/>
                <w:sz w:val="24"/>
              </w:rPr>
              <w:t>1-5</w:t>
            </w:r>
            <w:r w:rsidRPr="00F63AEA">
              <w:rPr>
                <w:rFonts w:ascii="宋体" w:hAnsi="宋体" w:hint="eastAsia"/>
                <w:b/>
                <w:sz w:val="24"/>
              </w:rPr>
              <w:t>年</w:t>
            </w:r>
          </w:p>
        </w:tc>
        <w:tc>
          <w:tcPr>
            <w:tcW w:w="850"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b/>
                <w:sz w:val="24"/>
              </w:rPr>
              <w:t>5</w:t>
            </w:r>
            <w:r w:rsidRPr="00F63AEA">
              <w:rPr>
                <w:rFonts w:ascii="宋体" w:hAnsi="宋体" w:hint="eastAsia"/>
                <w:b/>
                <w:sz w:val="24"/>
              </w:rPr>
              <w:t>年以上</w:t>
            </w:r>
          </w:p>
        </w:tc>
        <w:tc>
          <w:tcPr>
            <w:tcW w:w="1843"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hint="eastAsia"/>
                <w:b/>
                <w:sz w:val="24"/>
              </w:rPr>
              <w:t>不计息</w:t>
            </w:r>
          </w:p>
        </w:tc>
        <w:tc>
          <w:tcPr>
            <w:tcW w:w="1726" w:type="dxa"/>
            <w:vAlign w:val="center"/>
          </w:tcPr>
          <w:p w:rsidR="00E64BF2" w:rsidRPr="00F63AEA" w:rsidRDefault="00E64BF2" w:rsidP="00227B70">
            <w:pPr>
              <w:spacing w:before="29" w:line="288" w:lineRule="auto"/>
              <w:jc w:val="center"/>
              <w:rPr>
                <w:rFonts w:ascii="宋体" w:hAnsi="宋体"/>
                <w:b/>
                <w:sz w:val="24"/>
              </w:rPr>
            </w:pPr>
            <w:r w:rsidRPr="00F63AEA">
              <w:rPr>
                <w:rFonts w:ascii="宋体" w:hAnsi="宋体" w:hint="eastAsia"/>
                <w:b/>
                <w:sz w:val="24"/>
              </w:rPr>
              <w:t>合计</w:t>
            </w:r>
          </w:p>
        </w:tc>
      </w:tr>
      <w:tr w:rsidR="00E64BF2" w:rsidRPr="00F63AEA" w:rsidTr="00F63AEA">
        <w:trPr>
          <w:trHeight w:val="280"/>
          <w:jc w:val="center"/>
        </w:trPr>
        <w:tc>
          <w:tcPr>
            <w:tcW w:w="1588" w:type="dxa"/>
            <w:vAlign w:val="center"/>
          </w:tcPr>
          <w:p w:rsidR="00E64BF2" w:rsidRPr="00F63AEA" w:rsidRDefault="00E64BF2" w:rsidP="007C2FB1">
            <w:pPr>
              <w:spacing w:before="29" w:line="288" w:lineRule="auto"/>
              <w:rPr>
                <w:rFonts w:ascii="宋体" w:hAnsi="宋体"/>
                <w:color w:val="000000"/>
                <w:kern w:val="0"/>
                <w:sz w:val="24"/>
              </w:rPr>
            </w:pPr>
            <w:r w:rsidRPr="00F63AEA">
              <w:rPr>
                <w:rFonts w:ascii="宋体" w:hAnsi="宋体" w:hint="eastAsia"/>
                <w:color w:val="000000"/>
                <w:sz w:val="24"/>
              </w:rPr>
              <w:t>资产</w:t>
            </w:r>
          </w:p>
        </w:tc>
        <w:tc>
          <w:tcPr>
            <w:tcW w:w="1701" w:type="dxa"/>
            <w:vAlign w:val="center"/>
          </w:tcPr>
          <w:p w:rsidR="00E64BF2" w:rsidRPr="00F63AEA" w:rsidRDefault="00E64BF2" w:rsidP="009C2B48">
            <w:pPr>
              <w:widowControl/>
              <w:spacing w:before="29" w:line="288" w:lineRule="auto"/>
              <w:jc w:val="right"/>
              <w:rPr>
                <w:rFonts w:ascii="宋体" w:hAnsi="宋体"/>
                <w:color w:val="000000"/>
                <w:kern w:val="0"/>
                <w:sz w:val="24"/>
              </w:rPr>
            </w:pPr>
          </w:p>
        </w:tc>
        <w:tc>
          <w:tcPr>
            <w:tcW w:w="1701" w:type="dxa"/>
            <w:vAlign w:val="center"/>
          </w:tcPr>
          <w:p w:rsidR="00E64BF2" w:rsidRPr="00F63AEA" w:rsidRDefault="00E64BF2" w:rsidP="00E536E1">
            <w:pPr>
              <w:spacing w:line="360" w:lineRule="auto"/>
              <w:jc w:val="right"/>
              <w:rPr>
                <w:rFonts w:ascii="宋体" w:hAnsi="宋体"/>
                <w:b/>
                <w:color w:val="000000"/>
                <w:sz w:val="24"/>
              </w:rPr>
            </w:pPr>
          </w:p>
        </w:tc>
        <w:tc>
          <w:tcPr>
            <w:tcW w:w="850" w:type="dxa"/>
            <w:vAlign w:val="center"/>
          </w:tcPr>
          <w:p w:rsidR="00E64BF2" w:rsidRPr="00F63AEA" w:rsidRDefault="00E64BF2" w:rsidP="00E536E1">
            <w:pPr>
              <w:spacing w:line="360" w:lineRule="auto"/>
              <w:jc w:val="right"/>
              <w:rPr>
                <w:rFonts w:ascii="宋体" w:hAnsi="宋体"/>
                <w:b/>
                <w:color w:val="000000"/>
                <w:sz w:val="24"/>
              </w:rPr>
            </w:pPr>
          </w:p>
        </w:tc>
        <w:tc>
          <w:tcPr>
            <w:tcW w:w="1843" w:type="dxa"/>
            <w:vAlign w:val="center"/>
          </w:tcPr>
          <w:p w:rsidR="00E64BF2" w:rsidRPr="00F63AEA" w:rsidRDefault="00E64BF2" w:rsidP="00E536E1">
            <w:pPr>
              <w:spacing w:line="360" w:lineRule="auto"/>
              <w:jc w:val="right"/>
              <w:rPr>
                <w:rFonts w:ascii="宋体" w:hAnsi="宋体"/>
                <w:b/>
                <w:color w:val="000000"/>
                <w:sz w:val="24"/>
              </w:rPr>
            </w:pPr>
          </w:p>
        </w:tc>
        <w:tc>
          <w:tcPr>
            <w:tcW w:w="1726" w:type="dxa"/>
            <w:vAlign w:val="center"/>
          </w:tcPr>
          <w:p w:rsidR="00E64BF2" w:rsidRPr="00F63AEA" w:rsidRDefault="00E64BF2" w:rsidP="00E536E1">
            <w:pPr>
              <w:spacing w:line="360" w:lineRule="auto"/>
              <w:jc w:val="right"/>
              <w:rPr>
                <w:rFonts w:ascii="宋体" w:hAnsi="宋体"/>
                <w:b/>
                <w:color w:val="000000"/>
                <w:sz w:val="24"/>
              </w:rPr>
            </w:pP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银行存款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121,100,016.26</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121,100,016.26</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结算备付金</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8,434,494.15</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8,434,494.15</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存出保证金</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892,125.56</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892,125.56</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交易性金融资产</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119,886,000.00</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4,326,300.00</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1,995,422,921.72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2,119,635,221.72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买入返售金融资产</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255,502,003.25</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255,502,003.25</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应收证券清算款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2,342,214.79</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2,342,214.79</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应收利息</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3,679,484.12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3,679,484.12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应收申购款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20,379.97</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652,186.93</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672,566.90</w:t>
            </w:r>
          </w:p>
        </w:tc>
      </w:tr>
      <w:tr w:rsidR="00E64BF2" w:rsidRPr="00F63AEA" w:rsidTr="00F63AEA">
        <w:trPr>
          <w:trHeight w:val="280"/>
          <w:jc w:val="center"/>
        </w:trPr>
        <w:tc>
          <w:tcPr>
            <w:tcW w:w="1588" w:type="dxa"/>
            <w:vAlign w:val="center"/>
          </w:tcPr>
          <w:p w:rsidR="00E64BF2" w:rsidRPr="00F63AEA" w:rsidRDefault="00E64BF2" w:rsidP="007C2FB1">
            <w:pPr>
              <w:spacing w:before="29" w:line="288" w:lineRule="auto"/>
              <w:rPr>
                <w:rFonts w:ascii="宋体" w:hAnsi="宋体"/>
                <w:color w:val="000000"/>
                <w:sz w:val="24"/>
              </w:rPr>
            </w:pPr>
            <w:r w:rsidRPr="00F63AEA">
              <w:rPr>
                <w:rFonts w:ascii="宋体" w:hAnsi="宋体" w:hint="eastAsia"/>
                <w:color w:val="000000"/>
                <w:sz w:val="24"/>
              </w:rPr>
              <w:t>资产总计</w:t>
            </w:r>
          </w:p>
        </w:tc>
        <w:tc>
          <w:tcPr>
            <w:tcW w:w="1701" w:type="dxa"/>
            <w:vAlign w:val="center"/>
          </w:tcPr>
          <w:p w:rsidR="00E64BF2" w:rsidRPr="00F63AEA" w:rsidRDefault="00E64BF2" w:rsidP="00B053D1">
            <w:pPr>
              <w:spacing w:before="29" w:line="288" w:lineRule="auto"/>
              <w:jc w:val="right"/>
              <w:rPr>
                <w:rFonts w:ascii="宋体" w:hAnsi="宋体"/>
                <w:sz w:val="24"/>
              </w:rPr>
            </w:pPr>
            <w:r w:rsidRPr="00F63AEA">
              <w:rPr>
                <w:rFonts w:ascii="宋体" w:hAnsi="宋体"/>
                <w:sz w:val="24"/>
              </w:rPr>
              <w:t>505,835,019.19</w:t>
            </w:r>
          </w:p>
        </w:tc>
        <w:tc>
          <w:tcPr>
            <w:tcW w:w="1701" w:type="dxa"/>
            <w:vAlign w:val="center"/>
          </w:tcPr>
          <w:p w:rsidR="00E64BF2" w:rsidRPr="00F63AEA" w:rsidRDefault="00E64BF2" w:rsidP="00B053D1">
            <w:pPr>
              <w:spacing w:before="29" w:line="288" w:lineRule="auto"/>
              <w:jc w:val="right"/>
              <w:rPr>
                <w:rFonts w:ascii="宋体" w:hAnsi="宋体"/>
                <w:sz w:val="24"/>
              </w:rPr>
            </w:pPr>
            <w:r w:rsidRPr="00F63AEA">
              <w:rPr>
                <w:rFonts w:ascii="宋体" w:hAnsi="宋体"/>
                <w:sz w:val="24"/>
              </w:rPr>
              <w:t>-</w:t>
            </w:r>
          </w:p>
        </w:tc>
        <w:tc>
          <w:tcPr>
            <w:tcW w:w="850" w:type="dxa"/>
            <w:vAlign w:val="center"/>
          </w:tcPr>
          <w:p w:rsidR="00E64BF2" w:rsidRPr="00F63AEA" w:rsidRDefault="00E64BF2" w:rsidP="00B053D1">
            <w:pPr>
              <w:spacing w:before="29" w:line="288" w:lineRule="auto"/>
              <w:jc w:val="right"/>
              <w:rPr>
                <w:rFonts w:ascii="宋体" w:hAnsi="宋体"/>
                <w:sz w:val="24"/>
              </w:rPr>
            </w:pPr>
            <w:r w:rsidRPr="00F63AEA">
              <w:rPr>
                <w:rFonts w:ascii="宋体" w:hAnsi="宋体"/>
                <w:sz w:val="24"/>
              </w:rPr>
              <w:t>4,326,300.00</w:t>
            </w:r>
          </w:p>
        </w:tc>
        <w:tc>
          <w:tcPr>
            <w:tcW w:w="1843" w:type="dxa"/>
            <w:vAlign w:val="center"/>
          </w:tcPr>
          <w:p w:rsidR="00E64BF2" w:rsidRPr="00F63AEA" w:rsidRDefault="00E64BF2" w:rsidP="00B053D1">
            <w:pPr>
              <w:spacing w:before="29" w:line="288" w:lineRule="auto"/>
              <w:jc w:val="right"/>
              <w:rPr>
                <w:rFonts w:ascii="宋体" w:hAnsi="宋体"/>
                <w:sz w:val="24"/>
              </w:rPr>
            </w:pPr>
            <w:r w:rsidRPr="00F63AEA">
              <w:rPr>
                <w:rFonts w:ascii="宋体" w:hAnsi="宋体"/>
                <w:sz w:val="24"/>
              </w:rPr>
              <w:t>2,002,096,807.56</w:t>
            </w:r>
          </w:p>
        </w:tc>
        <w:tc>
          <w:tcPr>
            <w:tcW w:w="1726" w:type="dxa"/>
            <w:vAlign w:val="center"/>
          </w:tcPr>
          <w:p w:rsidR="00E64BF2" w:rsidRPr="00F63AEA" w:rsidRDefault="00E64BF2" w:rsidP="00B053D1">
            <w:pPr>
              <w:spacing w:before="29" w:line="288" w:lineRule="auto"/>
              <w:jc w:val="right"/>
              <w:rPr>
                <w:rFonts w:ascii="宋体" w:hAnsi="宋体"/>
                <w:sz w:val="24"/>
              </w:rPr>
            </w:pPr>
            <w:r w:rsidRPr="00F63AEA">
              <w:rPr>
                <w:rFonts w:ascii="宋体" w:hAnsi="宋体"/>
                <w:sz w:val="24"/>
              </w:rPr>
              <w:t>2,512,258,126.75</w:t>
            </w:r>
          </w:p>
        </w:tc>
      </w:tr>
      <w:tr w:rsidR="00E64BF2" w:rsidRPr="00F63AEA" w:rsidTr="00F63AEA">
        <w:trPr>
          <w:trHeight w:val="278"/>
          <w:jc w:val="center"/>
        </w:trPr>
        <w:tc>
          <w:tcPr>
            <w:tcW w:w="1588" w:type="dxa"/>
            <w:vAlign w:val="center"/>
          </w:tcPr>
          <w:p w:rsidR="00E64BF2" w:rsidRPr="00F63AEA" w:rsidRDefault="00E64BF2" w:rsidP="007C2FB1">
            <w:pPr>
              <w:spacing w:line="360" w:lineRule="auto"/>
              <w:rPr>
                <w:rFonts w:ascii="宋体" w:hAnsi="宋体"/>
                <w:color w:val="000000"/>
                <w:sz w:val="24"/>
              </w:rPr>
            </w:pPr>
            <w:r w:rsidRPr="00F63AEA">
              <w:rPr>
                <w:rFonts w:ascii="宋体" w:hAnsi="宋体" w:hint="eastAsia"/>
                <w:color w:val="000000"/>
                <w:sz w:val="24"/>
              </w:rPr>
              <w:t>负债</w:t>
            </w:r>
          </w:p>
        </w:tc>
        <w:tc>
          <w:tcPr>
            <w:tcW w:w="1701" w:type="dxa"/>
            <w:vAlign w:val="bottom"/>
          </w:tcPr>
          <w:p w:rsidR="00E64BF2" w:rsidRPr="00F63AEA" w:rsidRDefault="00E64BF2" w:rsidP="00C915A6">
            <w:pPr>
              <w:spacing w:line="360" w:lineRule="auto"/>
              <w:jc w:val="right"/>
              <w:rPr>
                <w:rFonts w:ascii="宋体" w:hAnsi="宋体"/>
                <w:color w:val="0000FF"/>
                <w:kern w:val="0"/>
                <w:sz w:val="24"/>
              </w:rPr>
            </w:pPr>
          </w:p>
        </w:tc>
        <w:tc>
          <w:tcPr>
            <w:tcW w:w="1701" w:type="dxa"/>
            <w:vAlign w:val="bottom"/>
          </w:tcPr>
          <w:p w:rsidR="00E64BF2" w:rsidRPr="00F63AEA" w:rsidRDefault="00E64BF2" w:rsidP="00C915A6">
            <w:pPr>
              <w:spacing w:line="360" w:lineRule="auto"/>
              <w:jc w:val="right"/>
              <w:rPr>
                <w:rFonts w:ascii="宋体" w:hAnsi="宋体"/>
                <w:color w:val="000000"/>
                <w:sz w:val="24"/>
              </w:rPr>
            </w:pPr>
          </w:p>
        </w:tc>
        <w:tc>
          <w:tcPr>
            <w:tcW w:w="850" w:type="dxa"/>
            <w:vAlign w:val="bottom"/>
          </w:tcPr>
          <w:p w:rsidR="00E64BF2" w:rsidRPr="00F63AEA" w:rsidRDefault="00E64BF2" w:rsidP="00C915A6">
            <w:pPr>
              <w:spacing w:line="360" w:lineRule="auto"/>
              <w:jc w:val="right"/>
              <w:rPr>
                <w:rFonts w:ascii="宋体" w:hAnsi="宋体"/>
                <w:color w:val="000000"/>
                <w:sz w:val="24"/>
              </w:rPr>
            </w:pPr>
          </w:p>
        </w:tc>
        <w:tc>
          <w:tcPr>
            <w:tcW w:w="1843" w:type="dxa"/>
            <w:vAlign w:val="bottom"/>
          </w:tcPr>
          <w:p w:rsidR="00E64BF2" w:rsidRPr="00F63AEA" w:rsidRDefault="00E64BF2" w:rsidP="00C915A6">
            <w:pPr>
              <w:spacing w:line="360" w:lineRule="auto"/>
              <w:jc w:val="right"/>
              <w:rPr>
                <w:rFonts w:ascii="宋体" w:hAnsi="宋体"/>
                <w:color w:val="000000"/>
                <w:sz w:val="24"/>
              </w:rPr>
            </w:pPr>
          </w:p>
        </w:tc>
        <w:tc>
          <w:tcPr>
            <w:tcW w:w="1726" w:type="dxa"/>
            <w:vAlign w:val="bottom"/>
          </w:tcPr>
          <w:p w:rsidR="00E64BF2" w:rsidRPr="00F63AEA" w:rsidRDefault="00E64BF2" w:rsidP="00C915A6">
            <w:pPr>
              <w:spacing w:line="360" w:lineRule="auto"/>
              <w:jc w:val="right"/>
              <w:rPr>
                <w:rFonts w:ascii="宋体" w:hAnsi="宋体"/>
                <w:color w:val="000000"/>
                <w:sz w:val="24"/>
              </w:rPr>
            </w:pP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应付证券清算款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13,954,272.28</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13,954,272.28</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应付赎回款</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3,479,226.83</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3,479,226.83</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应付管理人报酬</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3,148,187.70</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3,148,187.70</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应付托管费</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524,697.92</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524,697.92</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应付交易费用</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3,695,078.93</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3,695,078.93</w:t>
            </w:r>
          </w:p>
        </w:tc>
      </w:tr>
      <w:tr w:rsidR="0034517F" w:rsidRPr="00F63AEA" w:rsidTr="00F63AEA">
        <w:trPr>
          <w:jc w:val="center"/>
        </w:trPr>
        <w:tc>
          <w:tcPr>
            <w:tcW w:w="1588" w:type="dxa"/>
            <w:vAlign w:val="center"/>
          </w:tcPr>
          <w:p w:rsidR="0034517F" w:rsidRPr="00F63AEA" w:rsidRDefault="00424C7F">
            <w:pPr>
              <w:jc w:val="center"/>
              <w:rPr>
                <w:rFonts w:ascii="宋体" w:hAnsi="宋体"/>
                <w:sz w:val="24"/>
              </w:rPr>
            </w:pPr>
            <w:r w:rsidRPr="00F63AEA">
              <w:rPr>
                <w:rFonts w:ascii="宋体" w:hAnsi="宋体"/>
                <w:color w:val="000000"/>
                <w:sz w:val="24"/>
              </w:rPr>
              <w:t>其他负债</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701"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850" w:type="dxa"/>
            <w:vAlign w:val="center"/>
          </w:tcPr>
          <w:p w:rsidR="0034517F" w:rsidRPr="00F63AEA" w:rsidRDefault="00424C7F">
            <w:pPr>
              <w:jc w:val="right"/>
              <w:rPr>
                <w:rFonts w:ascii="宋体" w:hAnsi="宋体"/>
                <w:sz w:val="24"/>
              </w:rPr>
            </w:pPr>
            <w:r w:rsidRPr="00F63AEA">
              <w:rPr>
                <w:rFonts w:ascii="宋体" w:hAnsi="宋体"/>
                <w:color w:val="000000"/>
                <w:sz w:val="24"/>
              </w:rPr>
              <w:t>-</w:t>
            </w:r>
          </w:p>
        </w:tc>
        <w:tc>
          <w:tcPr>
            <w:tcW w:w="1843" w:type="dxa"/>
            <w:vAlign w:val="center"/>
          </w:tcPr>
          <w:p w:rsidR="0034517F" w:rsidRPr="00F63AEA" w:rsidRDefault="00424C7F">
            <w:pPr>
              <w:jc w:val="right"/>
              <w:rPr>
                <w:rFonts w:ascii="宋体" w:hAnsi="宋体"/>
                <w:sz w:val="24"/>
              </w:rPr>
            </w:pPr>
            <w:r w:rsidRPr="00F63AEA">
              <w:rPr>
                <w:rFonts w:ascii="宋体" w:hAnsi="宋体"/>
                <w:color w:val="000000"/>
                <w:sz w:val="24"/>
              </w:rPr>
              <w:t>423,113.26</w:t>
            </w:r>
          </w:p>
        </w:tc>
        <w:tc>
          <w:tcPr>
            <w:tcW w:w="1726" w:type="dxa"/>
            <w:vAlign w:val="center"/>
          </w:tcPr>
          <w:p w:rsidR="0034517F" w:rsidRPr="00F63AEA" w:rsidRDefault="00424C7F">
            <w:pPr>
              <w:jc w:val="right"/>
              <w:rPr>
                <w:rFonts w:ascii="宋体" w:hAnsi="宋体"/>
                <w:sz w:val="24"/>
              </w:rPr>
            </w:pPr>
            <w:r w:rsidRPr="00F63AEA">
              <w:rPr>
                <w:rFonts w:ascii="宋体" w:hAnsi="宋体"/>
                <w:color w:val="000000"/>
                <w:sz w:val="24"/>
              </w:rPr>
              <w:t>423,113.26</w:t>
            </w:r>
          </w:p>
        </w:tc>
      </w:tr>
      <w:tr w:rsidR="00B544A7" w:rsidRPr="00F63AEA" w:rsidTr="00F63AEA">
        <w:trPr>
          <w:trHeight w:val="278"/>
          <w:jc w:val="center"/>
        </w:trPr>
        <w:tc>
          <w:tcPr>
            <w:tcW w:w="1588" w:type="dxa"/>
            <w:vAlign w:val="center"/>
          </w:tcPr>
          <w:p w:rsidR="00B544A7" w:rsidRPr="00F63AEA" w:rsidRDefault="00B544A7" w:rsidP="007C2FB1">
            <w:pPr>
              <w:spacing w:before="29" w:line="288" w:lineRule="auto"/>
              <w:rPr>
                <w:rFonts w:ascii="宋体" w:hAnsi="宋体"/>
                <w:color w:val="000000"/>
                <w:sz w:val="24"/>
              </w:rPr>
            </w:pPr>
            <w:r w:rsidRPr="00F63AEA">
              <w:rPr>
                <w:rFonts w:ascii="宋体" w:hAnsi="宋体" w:hint="eastAsia"/>
                <w:color w:val="000000"/>
                <w:sz w:val="24"/>
              </w:rPr>
              <w:t>负债总计</w:t>
            </w:r>
          </w:p>
        </w:tc>
        <w:tc>
          <w:tcPr>
            <w:tcW w:w="1701" w:type="dxa"/>
            <w:vAlign w:val="center"/>
          </w:tcPr>
          <w:p w:rsidR="00B544A7" w:rsidRPr="00F63AEA" w:rsidRDefault="003225CF" w:rsidP="00B053D1">
            <w:pPr>
              <w:spacing w:before="29" w:line="288" w:lineRule="auto"/>
              <w:jc w:val="right"/>
              <w:rPr>
                <w:rFonts w:ascii="宋体" w:hAnsi="宋体"/>
                <w:color w:val="000000"/>
                <w:sz w:val="24"/>
              </w:rPr>
            </w:pPr>
            <w:r w:rsidRPr="00F63AEA">
              <w:rPr>
                <w:rFonts w:ascii="宋体" w:hAnsi="宋体" w:hint="eastAsia"/>
                <w:color w:val="000000"/>
                <w:sz w:val="24"/>
              </w:rPr>
              <w:t>-</w:t>
            </w:r>
          </w:p>
        </w:tc>
        <w:tc>
          <w:tcPr>
            <w:tcW w:w="1701"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w:t>
            </w:r>
          </w:p>
        </w:tc>
        <w:tc>
          <w:tcPr>
            <w:tcW w:w="850"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w:t>
            </w:r>
          </w:p>
        </w:tc>
        <w:tc>
          <w:tcPr>
            <w:tcW w:w="1843"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25,224,576.92</w:t>
            </w:r>
          </w:p>
        </w:tc>
        <w:tc>
          <w:tcPr>
            <w:tcW w:w="1726" w:type="dxa"/>
            <w:vAlign w:val="center"/>
          </w:tcPr>
          <w:p w:rsidR="00B544A7" w:rsidRPr="00F63AEA" w:rsidRDefault="003225CF" w:rsidP="00B053D1">
            <w:pPr>
              <w:spacing w:before="29" w:line="288" w:lineRule="auto"/>
              <w:jc w:val="right"/>
              <w:rPr>
                <w:rFonts w:ascii="宋体" w:hAnsi="宋体"/>
                <w:color w:val="000000"/>
                <w:sz w:val="24"/>
              </w:rPr>
            </w:pPr>
            <w:r w:rsidRPr="00F63AEA">
              <w:rPr>
                <w:rFonts w:ascii="宋体" w:hAnsi="宋体" w:hint="eastAsia"/>
                <w:color w:val="000000"/>
                <w:sz w:val="24"/>
              </w:rPr>
              <w:t>25,224,576.92</w:t>
            </w:r>
          </w:p>
        </w:tc>
      </w:tr>
      <w:tr w:rsidR="00B544A7" w:rsidRPr="00F63AEA" w:rsidTr="00F63AEA">
        <w:trPr>
          <w:trHeight w:val="278"/>
          <w:jc w:val="center"/>
        </w:trPr>
        <w:tc>
          <w:tcPr>
            <w:tcW w:w="1588" w:type="dxa"/>
            <w:vAlign w:val="center"/>
          </w:tcPr>
          <w:p w:rsidR="00B544A7" w:rsidRPr="00F63AEA" w:rsidRDefault="00B544A7" w:rsidP="007C2FB1">
            <w:pPr>
              <w:spacing w:before="29" w:line="288" w:lineRule="auto"/>
              <w:rPr>
                <w:rFonts w:ascii="宋体" w:hAnsi="宋体"/>
                <w:color w:val="000000"/>
                <w:sz w:val="24"/>
              </w:rPr>
            </w:pPr>
            <w:r w:rsidRPr="00F63AEA">
              <w:rPr>
                <w:rFonts w:ascii="宋体" w:hAnsi="宋体" w:hint="eastAsia"/>
                <w:color w:val="000000"/>
                <w:sz w:val="24"/>
              </w:rPr>
              <w:t>利率敏感度缺口</w:t>
            </w:r>
          </w:p>
        </w:tc>
        <w:tc>
          <w:tcPr>
            <w:tcW w:w="1701"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505,835,019.19</w:t>
            </w:r>
          </w:p>
        </w:tc>
        <w:tc>
          <w:tcPr>
            <w:tcW w:w="1701"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w:t>
            </w:r>
          </w:p>
        </w:tc>
        <w:tc>
          <w:tcPr>
            <w:tcW w:w="850"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4,326,300.00</w:t>
            </w:r>
          </w:p>
        </w:tc>
        <w:tc>
          <w:tcPr>
            <w:tcW w:w="1843"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1,976,872,230.64</w:t>
            </w:r>
          </w:p>
        </w:tc>
        <w:tc>
          <w:tcPr>
            <w:tcW w:w="1726" w:type="dxa"/>
            <w:vAlign w:val="center"/>
          </w:tcPr>
          <w:p w:rsidR="00B544A7" w:rsidRPr="00F63AEA" w:rsidRDefault="00B544A7" w:rsidP="00B053D1">
            <w:pPr>
              <w:spacing w:before="29" w:line="288" w:lineRule="auto"/>
              <w:jc w:val="right"/>
              <w:rPr>
                <w:rFonts w:ascii="宋体" w:hAnsi="宋体"/>
                <w:color w:val="000000"/>
                <w:sz w:val="24"/>
              </w:rPr>
            </w:pPr>
            <w:r w:rsidRPr="00F63AEA">
              <w:rPr>
                <w:rFonts w:ascii="宋体" w:hAnsi="宋体"/>
                <w:color w:val="000000"/>
                <w:sz w:val="24"/>
              </w:rPr>
              <w:t>2,487,033,549.83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4" w:name="_Toc3986259"/>
      <w:bookmarkStart w:id="305" w:name="_Toc398641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04"/>
      <w:bookmarkEnd w:id="30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6.02%(2017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4.99%</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06" w:name="_Toc3986260"/>
      <w:bookmarkStart w:id="307" w:name="_Toc398641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06"/>
      <w:bookmarkEnd w:id="3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8" w:name="_Toc3986261"/>
      <w:bookmarkStart w:id="309" w:name="_Toc398641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08"/>
      <w:bookmarkEnd w:id="309"/>
    </w:p>
    <w:p w:rsidR="0034517F" w:rsidRDefault="00424C7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4517F" w:rsidRDefault="00424C7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本基金通过投资组合的分散化降低其他价格风险。本基金投资组合中股票投资比例为基金资产的</w:t>
      </w:r>
      <w:r w:rsidRPr="00C10D71">
        <w:rPr>
          <w:color w:val="000000"/>
          <w:sz w:val="24"/>
        </w:rPr>
        <w:t>60%-95%</w:t>
      </w:r>
      <w:r w:rsidRPr="00C10D71">
        <w:rPr>
          <w:color w:val="000000"/>
          <w:sz w:val="24"/>
        </w:rPr>
        <w:t>，债券、现金及其它短期金融工具为</w:t>
      </w:r>
      <w:r w:rsidRPr="00C10D71">
        <w:rPr>
          <w:color w:val="000000"/>
          <w:sz w:val="24"/>
        </w:rPr>
        <w:t>5%-40%</w:t>
      </w:r>
      <w:r w:rsidRPr="00C10D71">
        <w:rPr>
          <w:color w:val="000000"/>
          <w:sz w:val="24"/>
        </w:rPr>
        <w:t>，现金以及投资于一年期以内的政府债券的比例在</w:t>
      </w:r>
      <w:r w:rsidRPr="00C10D71">
        <w:rPr>
          <w:color w:val="000000"/>
          <w:sz w:val="24"/>
        </w:rPr>
        <w:t>5%</w:t>
      </w:r>
      <w:r w:rsidRPr="00C10D71">
        <w:rPr>
          <w:color w:val="000000"/>
          <w:sz w:val="24"/>
        </w:rPr>
        <w:t>以上，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0" w:name="_Toc3986262"/>
      <w:bookmarkStart w:id="311" w:name="_Toc398641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10"/>
      <w:bookmarkEnd w:id="31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1,433,818,712.38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69.72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1,995,422,921.72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80.23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1,433,818,712.38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69.72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1,995,422,921.72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80.23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2" w:name="_Toc3986263"/>
      <w:bookmarkStart w:id="313" w:name="_Toc398641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12"/>
      <w:bookmarkEnd w:id="31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4517F">
        <w:tc>
          <w:tcPr>
            <w:tcW w:w="851" w:type="dxa"/>
            <w:vAlign w:val="center"/>
          </w:tcPr>
          <w:p w:rsidR="0034517F" w:rsidRDefault="00424C7F">
            <w:pPr>
              <w:jc w:val="left"/>
            </w:pPr>
            <w:r>
              <w:rPr>
                <w:bCs/>
                <w:color w:val="000000"/>
                <w:sz w:val="24"/>
              </w:rPr>
              <w:t>假设</w:t>
            </w:r>
          </w:p>
        </w:tc>
        <w:tc>
          <w:tcPr>
            <w:tcW w:w="8221" w:type="dxa"/>
            <w:gridSpan w:val="3"/>
            <w:vAlign w:val="center"/>
          </w:tcPr>
          <w:p w:rsidR="0034517F" w:rsidRDefault="00424C7F">
            <w:pPr>
              <w:jc w:val="center"/>
            </w:pPr>
            <w:r>
              <w:rPr>
                <w:bCs/>
                <w:color w:val="000000"/>
                <w:sz w:val="24"/>
              </w:rPr>
              <w:t>除</w:t>
            </w:r>
            <w:r>
              <w:rPr>
                <w:bCs/>
                <w:color w:val="000000"/>
                <w:sz w:val="24"/>
              </w:rPr>
              <w:t>“</w:t>
            </w:r>
            <w:r>
              <w:rPr>
                <w:bCs/>
                <w:color w:val="000000"/>
                <w:sz w:val="24"/>
              </w:rPr>
              <w:t>中证</w:t>
            </w:r>
            <w:r>
              <w:rPr>
                <w:bCs/>
                <w:color w:val="000000"/>
                <w:sz w:val="24"/>
              </w:rPr>
              <w:t>100”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4517F">
        <w:tc>
          <w:tcPr>
            <w:tcW w:w="851" w:type="dxa"/>
            <w:vMerge/>
          </w:tcPr>
          <w:p w:rsidR="0034517F" w:rsidRDefault="0034517F"/>
        </w:tc>
        <w:tc>
          <w:tcPr>
            <w:tcW w:w="3969" w:type="dxa"/>
            <w:vAlign w:val="center"/>
          </w:tcPr>
          <w:p w:rsidR="0034517F" w:rsidRDefault="00424C7F">
            <w:r>
              <w:rPr>
                <w:color w:val="000000"/>
                <w:sz w:val="24"/>
              </w:rPr>
              <w:t>1.“</w:t>
            </w:r>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rsidR="0034517F" w:rsidRDefault="00424C7F">
            <w:pPr>
              <w:jc w:val="right"/>
            </w:pPr>
            <w:r>
              <w:rPr>
                <w:color w:val="000000"/>
                <w:sz w:val="24"/>
              </w:rPr>
              <w:t>增加约</w:t>
            </w:r>
            <w:r>
              <w:rPr>
                <w:color w:val="000000"/>
                <w:sz w:val="24"/>
              </w:rPr>
              <w:t>7,741</w:t>
            </w:r>
          </w:p>
        </w:tc>
        <w:tc>
          <w:tcPr>
            <w:tcW w:w="2126" w:type="dxa"/>
            <w:vAlign w:val="center"/>
          </w:tcPr>
          <w:p w:rsidR="0034517F" w:rsidRDefault="00424C7F">
            <w:pPr>
              <w:jc w:val="right"/>
            </w:pPr>
            <w:r>
              <w:rPr>
                <w:color w:val="000000"/>
                <w:sz w:val="24"/>
              </w:rPr>
              <w:t>增加约</w:t>
            </w:r>
            <w:r>
              <w:rPr>
                <w:color w:val="000000"/>
                <w:sz w:val="24"/>
              </w:rPr>
              <w:t>4,441</w:t>
            </w:r>
          </w:p>
        </w:tc>
      </w:tr>
      <w:tr w:rsidR="0034517F">
        <w:tc>
          <w:tcPr>
            <w:tcW w:w="851" w:type="dxa"/>
            <w:vMerge/>
          </w:tcPr>
          <w:p w:rsidR="0034517F" w:rsidRDefault="0034517F"/>
        </w:tc>
        <w:tc>
          <w:tcPr>
            <w:tcW w:w="3969" w:type="dxa"/>
            <w:vAlign w:val="center"/>
          </w:tcPr>
          <w:p w:rsidR="0034517F" w:rsidRDefault="00424C7F">
            <w:r>
              <w:rPr>
                <w:color w:val="000000"/>
                <w:sz w:val="24"/>
              </w:rPr>
              <w:t>2.“</w:t>
            </w:r>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rsidR="0034517F" w:rsidRDefault="00424C7F">
            <w:pPr>
              <w:jc w:val="right"/>
            </w:pPr>
            <w:r>
              <w:rPr>
                <w:color w:val="000000"/>
                <w:sz w:val="24"/>
              </w:rPr>
              <w:t>减少约</w:t>
            </w:r>
            <w:r>
              <w:rPr>
                <w:color w:val="000000"/>
                <w:sz w:val="24"/>
              </w:rPr>
              <w:t>7,741</w:t>
            </w:r>
          </w:p>
        </w:tc>
        <w:tc>
          <w:tcPr>
            <w:tcW w:w="2126" w:type="dxa"/>
            <w:vAlign w:val="center"/>
          </w:tcPr>
          <w:p w:rsidR="0034517F" w:rsidRDefault="00424C7F">
            <w:pPr>
              <w:jc w:val="right"/>
            </w:pPr>
            <w:r>
              <w:rPr>
                <w:color w:val="000000"/>
                <w:sz w:val="24"/>
              </w:rPr>
              <w:t>减少约</w:t>
            </w:r>
            <w:r>
              <w:rPr>
                <w:color w:val="000000"/>
                <w:sz w:val="24"/>
              </w:rPr>
              <w:t>4,441</w:t>
            </w:r>
          </w:p>
        </w:tc>
      </w:tr>
    </w:tbl>
    <w:p w:rsidR="001A59F9" w:rsidRPr="00AD0E47" w:rsidRDefault="001A59F9" w:rsidP="00AD0E47">
      <w:pPr>
        <w:pStyle w:val="20"/>
        <w:spacing w:before="29" w:after="0" w:line="288" w:lineRule="auto"/>
        <w:rPr>
          <w:rFonts w:ascii="Times New Roman" w:hAnsi="Times New Roman"/>
          <w:kern w:val="0"/>
          <w:szCs w:val="24"/>
        </w:rPr>
      </w:pPr>
      <w:bookmarkStart w:id="314" w:name="_Toc3986264"/>
      <w:bookmarkStart w:id="315" w:name="_Toc398641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14"/>
      <w:bookmarkEnd w:id="315"/>
    </w:p>
    <w:p w:rsidR="00631203" w:rsidRDefault="00631203" w:rsidP="00631203">
      <w:pPr>
        <w:spacing w:before="29" w:line="288" w:lineRule="auto"/>
        <w:ind w:firstLineChars="200" w:firstLine="480"/>
        <w:rPr>
          <w:color w:val="000000"/>
          <w:sz w:val="24"/>
        </w:rPr>
      </w:pPr>
      <w:r>
        <w:rPr>
          <w:color w:val="000000"/>
          <w:sz w:val="24"/>
        </w:rPr>
        <w:t>(1)</w:t>
      </w:r>
      <w:r>
        <w:rPr>
          <w:rFonts w:hint="eastAsia"/>
          <w:color w:val="000000"/>
          <w:sz w:val="24"/>
        </w:rPr>
        <w:t>公允价值</w:t>
      </w:r>
    </w:p>
    <w:p w:rsidR="00631203" w:rsidRDefault="00631203" w:rsidP="00631203">
      <w:pPr>
        <w:spacing w:before="29" w:line="288" w:lineRule="auto"/>
        <w:ind w:firstLineChars="200" w:firstLine="480"/>
        <w:rPr>
          <w:color w:val="000000"/>
          <w:sz w:val="24"/>
        </w:rPr>
      </w:pPr>
      <w:r>
        <w:rPr>
          <w:color w:val="000000"/>
          <w:sz w:val="24"/>
        </w:rPr>
        <w:t>(a)</w:t>
      </w:r>
      <w:r>
        <w:rPr>
          <w:rFonts w:hint="eastAsia"/>
          <w:color w:val="000000"/>
          <w:sz w:val="24"/>
        </w:rPr>
        <w:t>金融工具公允价值计量的方法</w:t>
      </w:r>
    </w:p>
    <w:p w:rsidR="00631203" w:rsidRDefault="00631203" w:rsidP="00631203">
      <w:pPr>
        <w:spacing w:before="29" w:line="288" w:lineRule="auto"/>
        <w:ind w:firstLineChars="200" w:firstLine="480"/>
        <w:rPr>
          <w:color w:val="000000"/>
          <w:sz w:val="24"/>
        </w:rPr>
      </w:pPr>
      <w:r>
        <w:rPr>
          <w:rFonts w:hint="eastAsia"/>
          <w:color w:val="000000"/>
          <w:sz w:val="24"/>
        </w:rPr>
        <w:t>公允价值计量结果所属的层次，由对公允价值计量整体而言具有重要意义的输入值所属的最低层次决定：</w:t>
      </w:r>
    </w:p>
    <w:p w:rsidR="00631203" w:rsidRDefault="00631203" w:rsidP="00631203">
      <w:pPr>
        <w:spacing w:before="29" w:line="288" w:lineRule="auto"/>
        <w:ind w:firstLineChars="200" w:firstLine="480"/>
        <w:rPr>
          <w:color w:val="000000"/>
          <w:sz w:val="24"/>
        </w:rPr>
      </w:pPr>
      <w:r>
        <w:rPr>
          <w:rFonts w:hint="eastAsia"/>
          <w:color w:val="000000"/>
          <w:sz w:val="24"/>
        </w:rPr>
        <w:t>第一层次：相同资产或负债在活跃市场上未经调整的报价。</w:t>
      </w:r>
    </w:p>
    <w:p w:rsidR="00631203" w:rsidRDefault="00631203" w:rsidP="00631203">
      <w:pPr>
        <w:spacing w:before="29" w:line="288" w:lineRule="auto"/>
        <w:ind w:firstLineChars="200" w:firstLine="480"/>
        <w:rPr>
          <w:color w:val="000000"/>
          <w:sz w:val="24"/>
        </w:rPr>
      </w:pPr>
      <w:r>
        <w:rPr>
          <w:rFonts w:hint="eastAsia"/>
          <w:color w:val="000000"/>
          <w:sz w:val="24"/>
        </w:rPr>
        <w:t>第二层次：除第一层次输入值外相关资产或负债直接或间接可观察的输入值。</w:t>
      </w:r>
    </w:p>
    <w:p w:rsidR="00631203" w:rsidRDefault="00631203" w:rsidP="00631203">
      <w:pPr>
        <w:spacing w:before="29" w:line="288" w:lineRule="auto"/>
        <w:ind w:firstLineChars="200" w:firstLine="480"/>
        <w:rPr>
          <w:color w:val="000000"/>
          <w:sz w:val="24"/>
        </w:rPr>
      </w:pPr>
      <w:r>
        <w:rPr>
          <w:rFonts w:hint="eastAsia"/>
          <w:color w:val="000000"/>
          <w:sz w:val="24"/>
        </w:rPr>
        <w:t>第三层次：相关资产或负债的不可观察输入值。</w:t>
      </w:r>
    </w:p>
    <w:p w:rsidR="00631203" w:rsidRDefault="00631203" w:rsidP="00631203">
      <w:pPr>
        <w:spacing w:before="29" w:line="288" w:lineRule="auto"/>
        <w:ind w:firstLineChars="200" w:firstLine="480"/>
        <w:rPr>
          <w:color w:val="000000"/>
          <w:sz w:val="24"/>
        </w:rPr>
      </w:pPr>
      <w:r>
        <w:rPr>
          <w:color w:val="000000"/>
          <w:sz w:val="24"/>
        </w:rPr>
        <w:t>(b)</w:t>
      </w:r>
      <w:r>
        <w:rPr>
          <w:rFonts w:hint="eastAsia"/>
          <w:color w:val="000000"/>
          <w:sz w:val="24"/>
        </w:rPr>
        <w:t>持续的以公允价值计量的金融工具</w:t>
      </w:r>
    </w:p>
    <w:p w:rsidR="00631203" w:rsidRDefault="00631203" w:rsidP="00631203">
      <w:pPr>
        <w:spacing w:before="29" w:line="288" w:lineRule="auto"/>
        <w:ind w:firstLineChars="200" w:firstLine="480"/>
        <w:rPr>
          <w:color w:val="000000"/>
          <w:sz w:val="24"/>
        </w:rPr>
      </w:pPr>
      <w:r>
        <w:rPr>
          <w:color w:val="000000"/>
          <w:sz w:val="24"/>
        </w:rPr>
        <w:t>(i)</w:t>
      </w:r>
      <w:r>
        <w:rPr>
          <w:rFonts w:hint="eastAsia"/>
          <w:color w:val="000000"/>
          <w:sz w:val="24"/>
        </w:rPr>
        <w:t>各层次金融工具公允价值</w:t>
      </w:r>
    </w:p>
    <w:p w:rsidR="00631203" w:rsidRDefault="00631203" w:rsidP="00631203">
      <w:pPr>
        <w:spacing w:before="29" w:line="288" w:lineRule="auto"/>
        <w:ind w:firstLineChars="200" w:firstLine="480"/>
        <w:rPr>
          <w:color w:val="000000"/>
          <w:sz w:val="24"/>
        </w:rPr>
      </w:pPr>
      <w:r>
        <w:rPr>
          <w:rFonts w:hint="eastAsia"/>
          <w:color w:val="000000"/>
          <w:sz w:val="24"/>
        </w:rPr>
        <w:t>于</w:t>
      </w:r>
      <w:r>
        <w:rPr>
          <w:color w:val="000000"/>
          <w:sz w:val="24"/>
        </w:rPr>
        <w:t>2018</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日，本基金持有的以公允价值计量且其变动计入当期损益的金融资产中属于第一层次的余额为</w:t>
      </w:r>
      <w:r>
        <w:rPr>
          <w:color w:val="000000"/>
          <w:sz w:val="24"/>
        </w:rPr>
        <w:t>1,417,990,231.41</w:t>
      </w:r>
      <w:r>
        <w:rPr>
          <w:rFonts w:hint="eastAsia"/>
          <w:color w:val="000000"/>
          <w:sz w:val="24"/>
        </w:rPr>
        <w:t>元，属于第二层次的余额为</w:t>
      </w:r>
      <w:r>
        <w:rPr>
          <w:color w:val="000000"/>
          <w:sz w:val="24"/>
        </w:rPr>
        <w:t>139,548,379.08</w:t>
      </w:r>
      <w:r>
        <w:rPr>
          <w:rFonts w:hint="eastAsia"/>
          <w:color w:val="000000"/>
          <w:sz w:val="24"/>
        </w:rPr>
        <w:t>元，无属于第三层次的余额</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日：第一层次</w:t>
      </w:r>
      <w:r>
        <w:rPr>
          <w:color w:val="000000"/>
          <w:sz w:val="24"/>
        </w:rPr>
        <w:t>1,903,728,413.52</w:t>
      </w:r>
      <w:r>
        <w:rPr>
          <w:rFonts w:hint="eastAsia"/>
          <w:color w:val="000000"/>
          <w:sz w:val="24"/>
        </w:rPr>
        <w:t>元，第二层次</w:t>
      </w:r>
      <w:r>
        <w:rPr>
          <w:color w:val="000000"/>
          <w:sz w:val="24"/>
        </w:rPr>
        <w:t>215,906,808.20</w:t>
      </w:r>
      <w:r>
        <w:rPr>
          <w:rFonts w:hint="eastAsia"/>
          <w:color w:val="000000"/>
          <w:sz w:val="24"/>
        </w:rPr>
        <w:t>元，无第三层次</w:t>
      </w:r>
      <w:r>
        <w:rPr>
          <w:color w:val="000000"/>
          <w:sz w:val="24"/>
        </w:rPr>
        <w:t>)</w:t>
      </w:r>
      <w:r>
        <w:rPr>
          <w:rFonts w:hint="eastAsia"/>
          <w:color w:val="000000"/>
          <w:sz w:val="24"/>
        </w:rPr>
        <w:t>。</w:t>
      </w:r>
    </w:p>
    <w:p w:rsidR="00631203" w:rsidRDefault="00631203" w:rsidP="00631203">
      <w:pPr>
        <w:spacing w:before="29" w:line="288" w:lineRule="auto"/>
        <w:ind w:firstLineChars="200" w:firstLine="480"/>
        <w:rPr>
          <w:color w:val="000000"/>
          <w:sz w:val="24"/>
        </w:rPr>
      </w:pPr>
      <w:r>
        <w:rPr>
          <w:color w:val="000000"/>
          <w:sz w:val="24"/>
        </w:rPr>
        <w:t>(ii)</w:t>
      </w:r>
      <w:r>
        <w:rPr>
          <w:rFonts w:hint="eastAsia"/>
          <w:color w:val="000000"/>
          <w:sz w:val="24"/>
        </w:rPr>
        <w:t>公允价值所属层次间的重大变动</w:t>
      </w:r>
    </w:p>
    <w:p w:rsidR="00631203" w:rsidRDefault="00631203" w:rsidP="00631203">
      <w:pPr>
        <w:spacing w:before="29" w:line="288" w:lineRule="auto"/>
        <w:ind w:firstLineChars="200" w:firstLine="480"/>
        <w:rPr>
          <w:color w:val="000000"/>
          <w:sz w:val="24"/>
        </w:rPr>
      </w:pPr>
      <w:r>
        <w:rPr>
          <w:rFonts w:hint="eastAsia"/>
          <w:color w:val="000000"/>
          <w:sz w:val="24"/>
        </w:rPr>
        <w:t>对于证券交易所上市的股票和债券，若出现重大事项停牌、交易不活跃</w:t>
      </w:r>
      <w:r>
        <w:rPr>
          <w:color w:val="000000"/>
          <w:sz w:val="24"/>
        </w:rPr>
        <w:t>(</w:t>
      </w:r>
      <w:r>
        <w:rPr>
          <w:rFonts w:hint="eastAsia"/>
          <w:color w:val="000000"/>
          <w:sz w:val="24"/>
        </w:rPr>
        <w:t>包括涨跌停时的交易不活跃</w:t>
      </w:r>
      <w:r>
        <w:rPr>
          <w:color w:val="000000"/>
          <w:sz w:val="24"/>
        </w:rPr>
        <w:t>)</w:t>
      </w:r>
      <w:r>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31203" w:rsidRDefault="00631203" w:rsidP="00631203">
      <w:pPr>
        <w:spacing w:before="29" w:line="288" w:lineRule="auto"/>
        <w:ind w:firstLineChars="200" w:firstLine="480"/>
        <w:rPr>
          <w:color w:val="000000"/>
          <w:sz w:val="24"/>
        </w:rPr>
      </w:pPr>
      <w:r>
        <w:rPr>
          <w:color w:val="000000"/>
          <w:sz w:val="24"/>
        </w:rPr>
        <w:t>(iii)</w:t>
      </w:r>
      <w:r>
        <w:rPr>
          <w:rFonts w:hint="eastAsia"/>
          <w:color w:val="000000"/>
          <w:sz w:val="24"/>
        </w:rPr>
        <w:t>第三层次公允价值余额和本期变动金额</w:t>
      </w:r>
    </w:p>
    <w:p w:rsidR="00631203" w:rsidRDefault="00631203" w:rsidP="00631203">
      <w:pPr>
        <w:spacing w:before="29" w:line="288" w:lineRule="auto"/>
        <w:ind w:firstLineChars="200" w:firstLine="480"/>
        <w:rPr>
          <w:color w:val="000000"/>
          <w:sz w:val="24"/>
        </w:rPr>
      </w:pPr>
      <w:r>
        <w:rPr>
          <w:rFonts w:hint="eastAsia"/>
          <w:color w:val="000000"/>
          <w:sz w:val="24"/>
        </w:rPr>
        <w:t>无。</w:t>
      </w:r>
    </w:p>
    <w:p w:rsidR="00631203" w:rsidRDefault="00631203" w:rsidP="00631203">
      <w:pPr>
        <w:spacing w:before="29" w:line="288" w:lineRule="auto"/>
        <w:ind w:firstLineChars="200" w:firstLine="480"/>
        <w:rPr>
          <w:color w:val="000000"/>
          <w:sz w:val="24"/>
        </w:rPr>
      </w:pPr>
      <w:r>
        <w:rPr>
          <w:color w:val="000000"/>
          <w:sz w:val="24"/>
        </w:rPr>
        <w:t>(c)</w:t>
      </w:r>
      <w:r>
        <w:rPr>
          <w:rFonts w:hint="eastAsia"/>
          <w:color w:val="000000"/>
          <w:sz w:val="24"/>
        </w:rPr>
        <w:t>非持续的以公允价值计量的金融工具</w:t>
      </w:r>
    </w:p>
    <w:p w:rsidR="00631203" w:rsidRDefault="00631203" w:rsidP="00631203">
      <w:pPr>
        <w:spacing w:before="29" w:line="288" w:lineRule="auto"/>
        <w:ind w:firstLineChars="200" w:firstLine="480"/>
        <w:rPr>
          <w:color w:val="000000"/>
          <w:sz w:val="24"/>
        </w:rPr>
      </w:pPr>
      <w:r>
        <w:rPr>
          <w:rFonts w:hint="eastAsia"/>
          <w:color w:val="000000"/>
          <w:sz w:val="24"/>
        </w:rPr>
        <w:t>于</w:t>
      </w:r>
      <w:r>
        <w:rPr>
          <w:color w:val="000000"/>
          <w:sz w:val="24"/>
        </w:rPr>
        <w:t>2018</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日，本基金未持有非持续的以公允价值计量的金融资产</w:t>
      </w:r>
      <w:r>
        <w:rPr>
          <w:color w:val="000000"/>
          <w:sz w:val="24"/>
        </w:rPr>
        <w:t>(2017</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日：同</w:t>
      </w:r>
      <w:r>
        <w:rPr>
          <w:color w:val="000000"/>
          <w:sz w:val="24"/>
        </w:rPr>
        <w:t>)</w:t>
      </w:r>
      <w:r>
        <w:rPr>
          <w:rFonts w:hint="eastAsia"/>
          <w:color w:val="000000"/>
          <w:sz w:val="24"/>
        </w:rPr>
        <w:t>。</w:t>
      </w:r>
    </w:p>
    <w:p w:rsidR="00631203" w:rsidRDefault="00631203" w:rsidP="00631203">
      <w:pPr>
        <w:spacing w:before="29" w:line="288" w:lineRule="auto"/>
        <w:ind w:firstLineChars="200" w:firstLine="480"/>
        <w:rPr>
          <w:color w:val="000000"/>
          <w:sz w:val="24"/>
        </w:rPr>
      </w:pPr>
      <w:r>
        <w:rPr>
          <w:color w:val="000000"/>
          <w:sz w:val="24"/>
        </w:rPr>
        <w:t>(d)</w:t>
      </w:r>
      <w:r>
        <w:rPr>
          <w:rFonts w:hint="eastAsia"/>
          <w:color w:val="000000"/>
          <w:sz w:val="24"/>
        </w:rPr>
        <w:t>不以公允价值计量的金融工具</w:t>
      </w:r>
    </w:p>
    <w:p w:rsidR="00631203" w:rsidRDefault="00631203" w:rsidP="00631203">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631203" w:rsidRDefault="00631203" w:rsidP="00631203">
      <w:pPr>
        <w:spacing w:before="29" w:line="288" w:lineRule="auto"/>
        <w:ind w:firstLineChars="200" w:firstLine="480"/>
        <w:rPr>
          <w:color w:val="000000"/>
          <w:sz w:val="24"/>
        </w:rPr>
      </w:pPr>
      <w:r>
        <w:rPr>
          <w:color w:val="000000"/>
          <w:sz w:val="24"/>
        </w:rPr>
        <w:t>(2)</w:t>
      </w:r>
      <w:r>
        <w:rPr>
          <w:rFonts w:hint="eastAsia"/>
          <w:color w:val="000000"/>
          <w:sz w:val="24"/>
        </w:rPr>
        <w:t>除公允价值外，截至资产负债表日本基金无需要说明的其他重要事项。</w:t>
      </w:r>
    </w:p>
    <w:p w:rsidR="00342ECF" w:rsidRPr="00631203" w:rsidRDefault="00342ECF" w:rsidP="00AD7E76">
      <w:pPr>
        <w:spacing w:before="29" w:line="288" w:lineRule="auto"/>
        <w:rPr>
          <w:color w:val="000000"/>
          <w:sz w:val="24"/>
        </w:rPr>
      </w:pPr>
    </w:p>
    <w:p w:rsidR="001A59F9" w:rsidRDefault="001A59F9" w:rsidP="00D055E3">
      <w:pPr>
        <w:pStyle w:val="1"/>
        <w:keepNext/>
        <w:keepLines/>
        <w:widowControl w:val="0"/>
        <w:spacing w:beforeLines="100" w:before="312" w:afterLines="100" w:after="312" w:line="288" w:lineRule="auto"/>
        <w:jc w:val="center"/>
        <w:rPr>
          <w:b/>
          <w:color w:val="000000"/>
          <w:szCs w:val="24"/>
        </w:rPr>
      </w:pPr>
      <w:bookmarkStart w:id="316" w:name="_Toc225498272"/>
      <w:bookmarkStart w:id="317" w:name="_Toc361324877"/>
      <w:bookmarkStart w:id="318" w:name="_Toc398642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16"/>
      <w:bookmarkEnd w:id="317"/>
      <w:bookmarkEnd w:id="318"/>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319" w:name="_Toc225498273"/>
      <w:bookmarkStart w:id="320" w:name="_Toc361324878"/>
      <w:bookmarkStart w:id="321" w:name="_Toc374374955"/>
      <w:bookmarkStart w:id="322" w:name="_Toc398642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319"/>
      <w:bookmarkEnd w:id="320"/>
      <w:bookmarkEnd w:id="321"/>
      <w:bookmarkEnd w:id="322"/>
    </w:p>
    <w:p w:rsidR="00CF5622" w:rsidRPr="00C61991" w:rsidRDefault="00CF5622" w:rsidP="00CF5622">
      <w:pPr>
        <w:autoSpaceDE w:val="0"/>
        <w:autoSpaceDN w:val="0"/>
        <w:adjustRightInd w:val="0"/>
        <w:spacing w:before="29" w:line="360" w:lineRule="auto"/>
        <w:ind w:left="15"/>
        <w:jc w:val="right"/>
        <w:rPr>
          <w:rFonts w:ascii="宋体" w:hAnsi="宋体"/>
          <w:color w:val="000000" w:themeColor="text1"/>
          <w:kern w:val="0"/>
          <w:sz w:val="24"/>
        </w:rPr>
      </w:pPr>
      <w:r w:rsidRPr="00C61991">
        <w:rPr>
          <w:rFonts w:ascii="宋体" w:hAnsi="宋体"/>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color w:val="000000" w:themeColor="text1"/>
                <w:sz w:val="24"/>
              </w:rPr>
              <w:t>序号</w:t>
            </w:r>
          </w:p>
        </w:tc>
        <w:tc>
          <w:tcPr>
            <w:tcW w:w="2748"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color w:val="000000" w:themeColor="text1"/>
                <w:sz w:val="24"/>
              </w:rPr>
              <w:t>项目</w:t>
            </w:r>
          </w:p>
        </w:tc>
        <w:tc>
          <w:tcPr>
            <w:tcW w:w="2551"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color w:val="000000" w:themeColor="text1"/>
                <w:sz w:val="24"/>
              </w:rPr>
              <w:t>金额</w:t>
            </w:r>
          </w:p>
        </w:tc>
        <w:tc>
          <w:tcPr>
            <w:tcW w:w="2621"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color w:val="000000" w:themeColor="text1"/>
                <w:sz w:val="24"/>
              </w:rPr>
              <w:t>占基金总资产的比例（%）</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color w:val="000000" w:themeColor="text1"/>
                <w:sz w:val="24"/>
              </w:rPr>
              <w:t>1</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权益投资</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1,433,818,712.38</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68.58</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其中：股票</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1,433,818,712.38</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68.58</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2</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hint="eastAsia"/>
                <w:color w:val="000000" w:themeColor="text1"/>
                <w:sz w:val="24"/>
              </w:rPr>
              <w:t>基金投资</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hint="eastAsia"/>
                <w:color w:val="000000" w:themeColor="text1"/>
                <w:sz w:val="24"/>
              </w:rPr>
              <w:t>-</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hint="eastAsia"/>
                <w:color w:val="000000" w:themeColor="text1"/>
                <w:sz w:val="24"/>
              </w:rPr>
              <w:t>-</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3</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固定收益投资</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123,719,898.11</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5.92</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其中：债券</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123,719,898.11</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5.92</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p>
        </w:tc>
        <w:tc>
          <w:tcPr>
            <w:tcW w:w="2748" w:type="dxa"/>
            <w:vAlign w:val="center"/>
          </w:tcPr>
          <w:p w:rsidR="00CF5622" w:rsidRPr="00C61991" w:rsidRDefault="00CF5622" w:rsidP="0059358E">
            <w:pPr>
              <w:spacing w:line="276" w:lineRule="auto"/>
              <w:ind w:leftChars="50" w:left="105" w:firstLineChars="300" w:firstLine="720"/>
              <w:rPr>
                <w:rFonts w:ascii="宋体" w:hAnsi="宋体"/>
                <w:color w:val="000000" w:themeColor="text1"/>
                <w:sz w:val="24"/>
              </w:rPr>
            </w:pPr>
            <w:r w:rsidRPr="00C61991">
              <w:rPr>
                <w:rFonts w:ascii="宋体" w:hAnsi="宋体"/>
                <w:color w:val="000000" w:themeColor="text1"/>
                <w:sz w:val="24"/>
              </w:rPr>
              <w:t>资产支持证券</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4</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贵金属投资</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5</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金融衍生品投资</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6</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买入返售金融资产</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400,090,000.13</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19.14</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其中：买断式回购的买入返售金融资产</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w:t>
            </w:r>
          </w:p>
        </w:tc>
      </w:tr>
      <w:tr w:rsidR="00CF5622" w:rsidRPr="00C61991" w:rsidTr="0059358E">
        <w:tc>
          <w:tcPr>
            <w:tcW w:w="1080" w:type="dxa"/>
            <w:vAlign w:val="center"/>
          </w:tcPr>
          <w:p w:rsidR="00CF5622" w:rsidRPr="00C61991" w:rsidRDefault="00CF5622" w:rsidP="0059358E">
            <w:pPr>
              <w:spacing w:line="276" w:lineRule="auto"/>
              <w:jc w:val="center"/>
              <w:rPr>
                <w:rFonts w:ascii="宋体" w:hAnsi="宋体"/>
                <w:color w:val="000000" w:themeColor="text1"/>
                <w:sz w:val="24"/>
              </w:rPr>
            </w:pPr>
            <w:r w:rsidRPr="00C61991">
              <w:rPr>
                <w:rFonts w:ascii="宋体" w:hAnsi="宋体" w:hint="eastAsia"/>
                <w:color w:val="000000" w:themeColor="text1"/>
                <w:sz w:val="24"/>
              </w:rPr>
              <w:t>7</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银行存款和结算备付金合计</w:t>
            </w:r>
          </w:p>
        </w:tc>
        <w:tc>
          <w:tcPr>
            <w:tcW w:w="255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128,731,229.33</w:t>
            </w:r>
          </w:p>
        </w:tc>
        <w:tc>
          <w:tcPr>
            <w:tcW w:w="2621" w:type="dxa"/>
            <w:vAlign w:val="center"/>
          </w:tcPr>
          <w:p w:rsidR="00CF5622" w:rsidRPr="00C61991" w:rsidRDefault="00CF5622" w:rsidP="0059358E">
            <w:pPr>
              <w:spacing w:before="29" w:line="276" w:lineRule="auto"/>
              <w:ind w:left="17"/>
              <w:jc w:val="right"/>
              <w:rPr>
                <w:rFonts w:ascii="宋体" w:hAnsi="宋体"/>
                <w:color w:val="000000" w:themeColor="text1"/>
                <w:sz w:val="24"/>
              </w:rPr>
            </w:pPr>
            <w:r w:rsidRPr="00C61991">
              <w:rPr>
                <w:rFonts w:ascii="宋体" w:hAnsi="宋体"/>
                <w:color w:val="000000" w:themeColor="text1"/>
                <w:sz w:val="24"/>
              </w:rPr>
              <w:t>6.16</w:t>
            </w:r>
          </w:p>
        </w:tc>
      </w:tr>
      <w:tr w:rsidR="00CF5622" w:rsidRPr="00C61991" w:rsidTr="0059358E">
        <w:tc>
          <w:tcPr>
            <w:tcW w:w="1080" w:type="dxa"/>
            <w:vAlign w:val="center"/>
          </w:tcPr>
          <w:p w:rsidR="00CF5622" w:rsidRPr="00C61991" w:rsidRDefault="00CF5622" w:rsidP="0059358E">
            <w:pPr>
              <w:spacing w:before="29" w:line="276" w:lineRule="auto"/>
              <w:ind w:left="17"/>
              <w:jc w:val="center"/>
              <w:rPr>
                <w:rFonts w:ascii="宋体" w:hAnsi="宋体"/>
                <w:color w:val="000000" w:themeColor="text1"/>
                <w:sz w:val="24"/>
              </w:rPr>
            </w:pPr>
            <w:r w:rsidRPr="00C61991">
              <w:rPr>
                <w:rFonts w:ascii="宋体" w:hAnsi="宋体"/>
                <w:color w:val="000000" w:themeColor="text1"/>
                <w:sz w:val="24"/>
              </w:rPr>
              <w:t>8</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其他各项资产</w:t>
            </w:r>
          </w:p>
        </w:tc>
        <w:tc>
          <w:tcPr>
            <w:tcW w:w="2551" w:type="dxa"/>
            <w:vAlign w:val="center"/>
          </w:tcPr>
          <w:p w:rsidR="00CF5622" w:rsidRPr="00C61991" w:rsidRDefault="00CF5622" w:rsidP="0059358E">
            <w:pPr>
              <w:spacing w:line="276" w:lineRule="auto"/>
              <w:jc w:val="right"/>
              <w:rPr>
                <w:rFonts w:ascii="宋体" w:hAnsi="宋体"/>
                <w:color w:val="000000" w:themeColor="text1"/>
                <w:sz w:val="24"/>
              </w:rPr>
            </w:pPr>
            <w:r w:rsidRPr="00C61991">
              <w:rPr>
                <w:rFonts w:ascii="宋体" w:hAnsi="宋体"/>
                <w:color w:val="000000" w:themeColor="text1"/>
                <w:sz w:val="24"/>
              </w:rPr>
              <w:t>4,462,462.22</w:t>
            </w:r>
          </w:p>
        </w:tc>
        <w:tc>
          <w:tcPr>
            <w:tcW w:w="2621" w:type="dxa"/>
            <w:vAlign w:val="center"/>
          </w:tcPr>
          <w:p w:rsidR="00CF5622" w:rsidRPr="00C61991" w:rsidRDefault="00CF5622" w:rsidP="0059358E">
            <w:pPr>
              <w:spacing w:line="276" w:lineRule="auto"/>
              <w:jc w:val="right"/>
              <w:rPr>
                <w:rFonts w:ascii="宋体" w:hAnsi="宋体"/>
                <w:color w:val="000000" w:themeColor="text1"/>
                <w:sz w:val="24"/>
              </w:rPr>
            </w:pPr>
            <w:r w:rsidRPr="00C61991">
              <w:rPr>
                <w:rFonts w:ascii="宋体" w:hAnsi="宋体"/>
                <w:color w:val="000000" w:themeColor="text1"/>
                <w:sz w:val="24"/>
              </w:rPr>
              <w:t>0.21</w:t>
            </w:r>
          </w:p>
        </w:tc>
      </w:tr>
      <w:tr w:rsidR="00CF5622" w:rsidRPr="00C61991" w:rsidTr="0059358E">
        <w:tc>
          <w:tcPr>
            <w:tcW w:w="1080" w:type="dxa"/>
            <w:vAlign w:val="center"/>
          </w:tcPr>
          <w:p w:rsidR="00CF5622" w:rsidRPr="00C61991" w:rsidRDefault="00CF5622" w:rsidP="0059358E">
            <w:pPr>
              <w:spacing w:before="29" w:line="276" w:lineRule="auto"/>
              <w:ind w:left="17"/>
              <w:jc w:val="center"/>
              <w:rPr>
                <w:rFonts w:ascii="宋体" w:hAnsi="宋体"/>
                <w:color w:val="000000" w:themeColor="text1"/>
                <w:sz w:val="24"/>
              </w:rPr>
            </w:pPr>
            <w:r w:rsidRPr="00C61991">
              <w:rPr>
                <w:rFonts w:ascii="宋体" w:hAnsi="宋体"/>
                <w:color w:val="000000" w:themeColor="text1"/>
                <w:sz w:val="24"/>
              </w:rPr>
              <w:t>9</w:t>
            </w:r>
          </w:p>
        </w:tc>
        <w:tc>
          <w:tcPr>
            <w:tcW w:w="2748" w:type="dxa"/>
            <w:vAlign w:val="center"/>
          </w:tcPr>
          <w:p w:rsidR="00CF5622" w:rsidRPr="00C61991" w:rsidRDefault="00CF5622" w:rsidP="0059358E">
            <w:pPr>
              <w:spacing w:line="276" w:lineRule="auto"/>
              <w:ind w:leftChars="50" w:left="105"/>
              <w:rPr>
                <w:rFonts w:ascii="宋体" w:hAnsi="宋体"/>
                <w:color w:val="000000" w:themeColor="text1"/>
                <w:sz w:val="24"/>
              </w:rPr>
            </w:pPr>
            <w:r w:rsidRPr="00C61991">
              <w:rPr>
                <w:rFonts w:ascii="宋体" w:hAnsi="宋体"/>
                <w:color w:val="000000" w:themeColor="text1"/>
                <w:sz w:val="24"/>
              </w:rPr>
              <w:t>合计</w:t>
            </w:r>
          </w:p>
        </w:tc>
        <w:tc>
          <w:tcPr>
            <w:tcW w:w="2551" w:type="dxa"/>
            <w:vAlign w:val="center"/>
          </w:tcPr>
          <w:p w:rsidR="00CF5622" w:rsidRPr="00C61991" w:rsidRDefault="00CF5622" w:rsidP="0059358E">
            <w:pPr>
              <w:spacing w:line="276" w:lineRule="auto"/>
              <w:jc w:val="right"/>
              <w:rPr>
                <w:rFonts w:ascii="宋体" w:hAnsi="宋体"/>
                <w:color w:val="000000" w:themeColor="text1"/>
                <w:sz w:val="24"/>
              </w:rPr>
            </w:pPr>
            <w:r w:rsidRPr="00C61991">
              <w:rPr>
                <w:rFonts w:ascii="宋体" w:hAnsi="宋体"/>
                <w:color w:val="000000" w:themeColor="text1"/>
                <w:sz w:val="24"/>
              </w:rPr>
              <w:t>2,090,822,302.17</w:t>
            </w:r>
          </w:p>
        </w:tc>
        <w:tc>
          <w:tcPr>
            <w:tcW w:w="2621" w:type="dxa"/>
            <w:vAlign w:val="center"/>
          </w:tcPr>
          <w:p w:rsidR="00CF5622" w:rsidRPr="00C61991" w:rsidRDefault="00CF5622" w:rsidP="0059358E">
            <w:pPr>
              <w:spacing w:line="276" w:lineRule="auto"/>
              <w:jc w:val="right"/>
              <w:rPr>
                <w:rFonts w:ascii="宋体" w:hAnsi="宋体"/>
                <w:color w:val="000000" w:themeColor="text1"/>
                <w:sz w:val="24"/>
              </w:rPr>
            </w:pPr>
            <w:r w:rsidRPr="00C61991">
              <w:rPr>
                <w:rFonts w:ascii="宋体" w:hAnsi="宋体"/>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23" w:name="_Toc225498274"/>
      <w:bookmarkStart w:id="324" w:name="_Toc361324879"/>
      <w:bookmarkStart w:id="325" w:name="_Toc398642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23"/>
      <w:bookmarkEnd w:id="324"/>
      <w:bookmarkEnd w:id="32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055E3">
        <w:tc>
          <w:tcPr>
            <w:tcW w:w="857"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71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714"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14"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A</w:t>
            </w:r>
          </w:p>
        </w:tc>
        <w:tc>
          <w:tcPr>
            <w:tcW w:w="3713" w:type="dxa"/>
            <w:vAlign w:val="center"/>
          </w:tcPr>
          <w:p w:rsidR="00D055E3" w:rsidRPr="00DD699C" w:rsidRDefault="00D055E3" w:rsidP="0059358E">
            <w:pPr>
              <w:spacing w:before="29" w:line="288" w:lineRule="auto"/>
              <w:rPr>
                <w:sz w:val="24"/>
              </w:rPr>
            </w:pPr>
            <w:r w:rsidRPr="00DD699C">
              <w:rPr>
                <w:rFonts w:hint="eastAsia"/>
                <w:sz w:val="24"/>
              </w:rPr>
              <w:t>农、林、牧、渔业</w:t>
            </w:r>
          </w:p>
        </w:tc>
        <w:tc>
          <w:tcPr>
            <w:tcW w:w="2714" w:type="dxa"/>
            <w:vAlign w:val="center"/>
          </w:tcPr>
          <w:p w:rsidR="00D055E3" w:rsidRPr="00414345" w:rsidRDefault="00D055E3" w:rsidP="009D2CEB">
            <w:pPr>
              <w:autoSpaceDE w:val="0"/>
              <w:autoSpaceDN w:val="0"/>
              <w:adjustRightInd w:val="0"/>
              <w:spacing w:before="29" w:line="288" w:lineRule="auto"/>
              <w:ind w:left="15"/>
              <w:jc w:val="right"/>
              <w:rPr>
                <w:sz w:val="24"/>
              </w:rPr>
            </w:pPr>
            <w:r w:rsidRPr="00414345">
              <w:rPr>
                <w:sz w:val="24"/>
              </w:rPr>
              <w:t>-</w:t>
            </w:r>
          </w:p>
        </w:tc>
        <w:tc>
          <w:tcPr>
            <w:tcW w:w="1714" w:type="dxa"/>
            <w:vAlign w:val="center"/>
          </w:tcPr>
          <w:p w:rsidR="00D055E3" w:rsidRPr="00414345" w:rsidRDefault="00D055E3" w:rsidP="009D2CEB">
            <w:pPr>
              <w:autoSpaceDE w:val="0"/>
              <w:autoSpaceDN w:val="0"/>
              <w:adjustRightInd w:val="0"/>
              <w:spacing w:before="29" w:line="288" w:lineRule="auto"/>
              <w:ind w:left="15"/>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B</w:t>
            </w:r>
          </w:p>
        </w:tc>
        <w:tc>
          <w:tcPr>
            <w:tcW w:w="3713" w:type="dxa"/>
            <w:vAlign w:val="center"/>
          </w:tcPr>
          <w:p w:rsidR="00D055E3" w:rsidRPr="00DD699C" w:rsidRDefault="00D055E3" w:rsidP="0059358E">
            <w:pPr>
              <w:spacing w:before="29" w:line="288" w:lineRule="auto"/>
              <w:rPr>
                <w:sz w:val="24"/>
              </w:rPr>
            </w:pPr>
            <w:r w:rsidRPr="00DD699C">
              <w:rPr>
                <w:rFonts w:hint="eastAsia"/>
                <w:sz w:val="24"/>
              </w:rPr>
              <w:t>采矿业</w:t>
            </w:r>
          </w:p>
        </w:tc>
        <w:tc>
          <w:tcPr>
            <w:tcW w:w="2714" w:type="dxa"/>
            <w:vAlign w:val="center"/>
          </w:tcPr>
          <w:p w:rsidR="00D055E3" w:rsidRPr="00414345" w:rsidRDefault="00D055E3" w:rsidP="009D2CEB">
            <w:pPr>
              <w:spacing w:before="29" w:line="288" w:lineRule="auto"/>
              <w:jc w:val="right"/>
              <w:rPr>
                <w:sz w:val="24"/>
              </w:rPr>
            </w:pPr>
            <w:r w:rsidRPr="00414345">
              <w:rPr>
                <w:sz w:val="24"/>
              </w:rPr>
              <w:t>8,970,937.44</w:t>
            </w:r>
          </w:p>
        </w:tc>
        <w:tc>
          <w:tcPr>
            <w:tcW w:w="1714" w:type="dxa"/>
            <w:vAlign w:val="center"/>
          </w:tcPr>
          <w:p w:rsidR="00D055E3" w:rsidRPr="00414345" w:rsidRDefault="00D055E3" w:rsidP="009D2CEB">
            <w:pPr>
              <w:spacing w:before="29" w:line="288" w:lineRule="auto"/>
              <w:jc w:val="right"/>
              <w:rPr>
                <w:sz w:val="24"/>
              </w:rPr>
            </w:pPr>
            <w:r w:rsidRPr="00414345">
              <w:rPr>
                <w:sz w:val="24"/>
              </w:rPr>
              <w:t>0.44</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C</w:t>
            </w:r>
          </w:p>
        </w:tc>
        <w:tc>
          <w:tcPr>
            <w:tcW w:w="3713" w:type="dxa"/>
            <w:vAlign w:val="center"/>
          </w:tcPr>
          <w:p w:rsidR="00D055E3" w:rsidRPr="00DD699C" w:rsidRDefault="00D055E3" w:rsidP="0059358E">
            <w:pPr>
              <w:spacing w:before="29" w:line="288" w:lineRule="auto"/>
              <w:rPr>
                <w:sz w:val="24"/>
              </w:rPr>
            </w:pPr>
            <w:r w:rsidRPr="00DD699C">
              <w:rPr>
                <w:rFonts w:hint="eastAsia"/>
                <w:sz w:val="24"/>
              </w:rPr>
              <w:t>制造业</w:t>
            </w:r>
          </w:p>
        </w:tc>
        <w:tc>
          <w:tcPr>
            <w:tcW w:w="2714" w:type="dxa"/>
            <w:vAlign w:val="center"/>
          </w:tcPr>
          <w:p w:rsidR="00D055E3" w:rsidRPr="00414345" w:rsidRDefault="00D055E3" w:rsidP="009D2CEB">
            <w:pPr>
              <w:spacing w:before="29" w:line="288" w:lineRule="auto"/>
              <w:jc w:val="right"/>
              <w:rPr>
                <w:sz w:val="24"/>
              </w:rPr>
            </w:pPr>
            <w:r w:rsidRPr="00414345">
              <w:rPr>
                <w:sz w:val="24"/>
              </w:rPr>
              <w:t>795,313,152.25</w:t>
            </w:r>
          </w:p>
        </w:tc>
        <w:tc>
          <w:tcPr>
            <w:tcW w:w="1714" w:type="dxa"/>
            <w:vAlign w:val="center"/>
          </w:tcPr>
          <w:p w:rsidR="00D055E3" w:rsidRPr="00414345" w:rsidRDefault="00D055E3" w:rsidP="009D2CEB">
            <w:pPr>
              <w:spacing w:before="29" w:line="288" w:lineRule="auto"/>
              <w:jc w:val="right"/>
              <w:rPr>
                <w:sz w:val="24"/>
              </w:rPr>
            </w:pPr>
            <w:r w:rsidRPr="00414345">
              <w:rPr>
                <w:sz w:val="24"/>
              </w:rPr>
              <w:t>38.67</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D</w:t>
            </w:r>
          </w:p>
        </w:tc>
        <w:tc>
          <w:tcPr>
            <w:tcW w:w="3713" w:type="dxa"/>
            <w:vAlign w:val="center"/>
          </w:tcPr>
          <w:p w:rsidR="00D055E3" w:rsidRPr="00DD699C" w:rsidRDefault="00D055E3" w:rsidP="0059358E">
            <w:pPr>
              <w:spacing w:before="29" w:line="288" w:lineRule="auto"/>
              <w:rPr>
                <w:sz w:val="24"/>
              </w:rPr>
            </w:pPr>
            <w:r w:rsidRPr="00DD699C">
              <w:rPr>
                <w:rFonts w:hint="eastAsia"/>
                <w:sz w:val="24"/>
              </w:rPr>
              <w:t>电力、热力、燃气及水生产和供应业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E</w:t>
            </w:r>
          </w:p>
        </w:tc>
        <w:tc>
          <w:tcPr>
            <w:tcW w:w="3713" w:type="dxa"/>
            <w:vAlign w:val="center"/>
          </w:tcPr>
          <w:p w:rsidR="00D055E3" w:rsidRPr="00DD699C" w:rsidRDefault="00D055E3" w:rsidP="0059358E">
            <w:pPr>
              <w:spacing w:before="29" w:line="288" w:lineRule="auto"/>
              <w:rPr>
                <w:sz w:val="24"/>
              </w:rPr>
            </w:pPr>
            <w:r w:rsidRPr="00DD699C">
              <w:rPr>
                <w:rFonts w:hint="eastAsia"/>
                <w:sz w:val="24"/>
              </w:rPr>
              <w:t>建筑业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F</w:t>
            </w:r>
          </w:p>
        </w:tc>
        <w:tc>
          <w:tcPr>
            <w:tcW w:w="3713" w:type="dxa"/>
            <w:vAlign w:val="center"/>
          </w:tcPr>
          <w:p w:rsidR="00D055E3" w:rsidRPr="00DD699C" w:rsidRDefault="00D055E3" w:rsidP="0059358E">
            <w:pPr>
              <w:spacing w:before="29" w:line="288" w:lineRule="auto"/>
              <w:rPr>
                <w:sz w:val="24"/>
              </w:rPr>
            </w:pPr>
            <w:r w:rsidRPr="00DD699C">
              <w:rPr>
                <w:rFonts w:hint="eastAsia"/>
                <w:sz w:val="24"/>
              </w:rPr>
              <w:t>批发和零售业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G</w:t>
            </w:r>
          </w:p>
        </w:tc>
        <w:tc>
          <w:tcPr>
            <w:tcW w:w="3713" w:type="dxa"/>
            <w:vAlign w:val="center"/>
          </w:tcPr>
          <w:p w:rsidR="00D055E3" w:rsidRPr="00DD699C" w:rsidRDefault="00D055E3" w:rsidP="0059358E">
            <w:pPr>
              <w:spacing w:before="29" w:line="288" w:lineRule="auto"/>
              <w:rPr>
                <w:sz w:val="24"/>
              </w:rPr>
            </w:pPr>
            <w:r w:rsidRPr="00DD699C">
              <w:rPr>
                <w:rFonts w:hint="eastAsia"/>
                <w:sz w:val="24"/>
              </w:rPr>
              <w:t>交通运输、仓储和邮政业</w:t>
            </w:r>
          </w:p>
        </w:tc>
        <w:tc>
          <w:tcPr>
            <w:tcW w:w="2714" w:type="dxa"/>
            <w:vAlign w:val="center"/>
          </w:tcPr>
          <w:p w:rsidR="00D055E3" w:rsidRPr="00414345" w:rsidRDefault="00D055E3" w:rsidP="009D2CEB">
            <w:pPr>
              <w:spacing w:before="29" w:line="288" w:lineRule="auto"/>
              <w:jc w:val="right"/>
              <w:rPr>
                <w:sz w:val="24"/>
              </w:rPr>
            </w:pPr>
            <w:r w:rsidRPr="00414345">
              <w:rPr>
                <w:sz w:val="24"/>
              </w:rPr>
              <w:t>19,581.21</w:t>
            </w:r>
          </w:p>
        </w:tc>
        <w:tc>
          <w:tcPr>
            <w:tcW w:w="1714" w:type="dxa"/>
            <w:vAlign w:val="center"/>
          </w:tcPr>
          <w:p w:rsidR="00D055E3" w:rsidRPr="00414345" w:rsidRDefault="00D055E3" w:rsidP="009D2CEB">
            <w:pPr>
              <w:spacing w:before="29" w:line="288" w:lineRule="auto"/>
              <w:jc w:val="right"/>
              <w:rPr>
                <w:sz w:val="24"/>
              </w:rPr>
            </w:pPr>
            <w:r w:rsidRPr="00414345">
              <w:rPr>
                <w:sz w:val="24"/>
              </w:rPr>
              <w:t>0.00</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H</w:t>
            </w:r>
          </w:p>
        </w:tc>
        <w:tc>
          <w:tcPr>
            <w:tcW w:w="3713" w:type="dxa"/>
            <w:vAlign w:val="center"/>
          </w:tcPr>
          <w:p w:rsidR="00D055E3" w:rsidRPr="00DD699C" w:rsidRDefault="00D055E3" w:rsidP="0059358E">
            <w:pPr>
              <w:spacing w:before="29" w:line="288" w:lineRule="auto"/>
              <w:rPr>
                <w:sz w:val="24"/>
              </w:rPr>
            </w:pPr>
            <w:r w:rsidRPr="00DD699C">
              <w:rPr>
                <w:rFonts w:hint="eastAsia"/>
                <w:sz w:val="24"/>
              </w:rPr>
              <w:t>住宿和餐饮业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I</w:t>
            </w:r>
          </w:p>
        </w:tc>
        <w:tc>
          <w:tcPr>
            <w:tcW w:w="3713" w:type="dxa"/>
            <w:vAlign w:val="center"/>
          </w:tcPr>
          <w:p w:rsidR="00D055E3" w:rsidRPr="00DD699C" w:rsidRDefault="00D055E3" w:rsidP="0059358E">
            <w:pPr>
              <w:spacing w:before="29" w:line="288" w:lineRule="auto"/>
              <w:rPr>
                <w:sz w:val="24"/>
              </w:rPr>
            </w:pPr>
            <w:r w:rsidRPr="00DD699C">
              <w:rPr>
                <w:rFonts w:hint="eastAsia"/>
                <w:sz w:val="24"/>
              </w:rPr>
              <w:t>信息传输、软件和信息技术服务业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J</w:t>
            </w:r>
          </w:p>
        </w:tc>
        <w:tc>
          <w:tcPr>
            <w:tcW w:w="3713" w:type="dxa"/>
            <w:vAlign w:val="center"/>
          </w:tcPr>
          <w:p w:rsidR="00D055E3" w:rsidRPr="00DD699C" w:rsidRDefault="00D055E3" w:rsidP="0059358E">
            <w:pPr>
              <w:spacing w:before="29" w:line="288" w:lineRule="auto"/>
              <w:rPr>
                <w:sz w:val="24"/>
              </w:rPr>
            </w:pPr>
            <w:r w:rsidRPr="00DD699C">
              <w:rPr>
                <w:rFonts w:hint="eastAsia"/>
                <w:sz w:val="24"/>
              </w:rPr>
              <w:t>金融业</w:t>
            </w:r>
          </w:p>
        </w:tc>
        <w:tc>
          <w:tcPr>
            <w:tcW w:w="2714" w:type="dxa"/>
            <w:vAlign w:val="center"/>
          </w:tcPr>
          <w:p w:rsidR="00D055E3" w:rsidRPr="00414345" w:rsidRDefault="00D055E3" w:rsidP="009D2CEB">
            <w:pPr>
              <w:spacing w:before="29" w:line="288" w:lineRule="auto"/>
              <w:jc w:val="right"/>
              <w:rPr>
                <w:sz w:val="24"/>
              </w:rPr>
            </w:pPr>
            <w:r w:rsidRPr="00414345">
              <w:rPr>
                <w:sz w:val="24"/>
              </w:rPr>
              <w:t>509,502,491.17</w:t>
            </w:r>
          </w:p>
        </w:tc>
        <w:tc>
          <w:tcPr>
            <w:tcW w:w="1714" w:type="dxa"/>
            <w:vAlign w:val="center"/>
          </w:tcPr>
          <w:p w:rsidR="00D055E3" w:rsidRPr="00414345" w:rsidRDefault="00D055E3" w:rsidP="009D2CEB">
            <w:pPr>
              <w:spacing w:before="29" w:line="288" w:lineRule="auto"/>
              <w:jc w:val="right"/>
              <w:rPr>
                <w:sz w:val="24"/>
              </w:rPr>
            </w:pPr>
            <w:r w:rsidRPr="00414345">
              <w:rPr>
                <w:sz w:val="24"/>
              </w:rPr>
              <w:t>24.77</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K</w:t>
            </w:r>
          </w:p>
        </w:tc>
        <w:tc>
          <w:tcPr>
            <w:tcW w:w="3713" w:type="dxa"/>
            <w:vAlign w:val="center"/>
          </w:tcPr>
          <w:p w:rsidR="00D055E3" w:rsidRPr="00DD699C" w:rsidRDefault="00D055E3" w:rsidP="0059358E">
            <w:pPr>
              <w:spacing w:before="29" w:line="288" w:lineRule="auto"/>
              <w:rPr>
                <w:sz w:val="24"/>
              </w:rPr>
            </w:pPr>
            <w:r w:rsidRPr="00DD699C">
              <w:rPr>
                <w:rFonts w:hint="eastAsia"/>
                <w:sz w:val="24"/>
              </w:rPr>
              <w:t>房地产业</w:t>
            </w:r>
          </w:p>
        </w:tc>
        <w:tc>
          <w:tcPr>
            <w:tcW w:w="2714" w:type="dxa"/>
            <w:vAlign w:val="center"/>
          </w:tcPr>
          <w:p w:rsidR="00D055E3" w:rsidRPr="00414345" w:rsidRDefault="00D055E3" w:rsidP="009D2CEB">
            <w:pPr>
              <w:spacing w:before="29" w:line="288" w:lineRule="auto"/>
              <w:jc w:val="right"/>
              <w:rPr>
                <w:sz w:val="24"/>
              </w:rPr>
            </w:pPr>
            <w:r w:rsidRPr="00414345">
              <w:rPr>
                <w:sz w:val="24"/>
              </w:rPr>
              <w:t>120,012,550.31</w:t>
            </w:r>
          </w:p>
        </w:tc>
        <w:tc>
          <w:tcPr>
            <w:tcW w:w="1714" w:type="dxa"/>
            <w:vAlign w:val="center"/>
          </w:tcPr>
          <w:p w:rsidR="00D055E3" w:rsidRPr="00414345" w:rsidRDefault="00D055E3" w:rsidP="009D2CEB">
            <w:pPr>
              <w:spacing w:before="29" w:line="288" w:lineRule="auto"/>
              <w:jc w:val="right"/>
              <w:rPr>
                <w:sz w:val="24"/>
              </w:rPr>
            </w:pPr>
            <w:r w:rsidRPr="00414345">
              <w:rPr>
                <w:sz w:val="24"/>
              </w:rPr>
              <w:t>5.84</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L</w:t>
            </w:r>
          </w:p>
        </w:tc>
        <w:tc>
          <w:tcPr>
            <w:tcW w:w="3713" w:type="dxa"/>
            <w:vAlign w:val="center"/>
          </w:tcPr>
          <w:p w:rsidR="00D055E3" w:rsidRPr="00DD699C" w:rsidRDefault="00D055E3" w:rsidP="0059358E">
            <w:pPr>
              <w:spacing w:before="29" w:line="288" w:lineRule="auto"/>
              <w:rPr>
                <w:sz w:val="24"/>
              </w:rPr>
            </w:pPr>
            <w:r w:rsidRPr="00DD699C">
              <w:rPr>
                <w:rFonts w:hint="eastAsia"/>
                <w:sz w:val="24"/>
              </w:rPr>
              <w:t>租赁和商务服务业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M</w:t>
            </w:r>
          </w:p>
        </w:tc>
        <w:tc>
          <w:tcPr>
            <w:tcW w:w="3713" w:type="dxa"/>
            <w:vAlign w:val="center"/>
          </w:tcPr>
          <w:p w:rsidR="00D055E3" w:rsidRPr="00DD699C" w:rsidRDefault="00D055E3" w:rsidP="0059358E">
            <w:pPr>
              <w:spacing w:before="29" w:line="288" w:lineRule="auto"/>
              <w:rPr>
                <w:sz w:val="24"/>
              </w:rPr>
            </w:pPr>
            <w:r w:rsidRPr="00DD699C">
              <w:rPr>
                <w:rFonts w:hint="eastAsia"/>
                <w:sz w:val="24"/>
              </w:rPr>
              <w:t>科学研究和技术服务业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N</w:t>
            </w:r>
          </w:p>
        </w:tc>
        <w:tc>
          <w:tcPr>
            <w:tcW w:w="3713" w:type="dxa"/>
            <w:vAlign w:val="center"/>
          </w:tcPr>
          <w:p w:rsidR="00D055E3" w:rsidRPr="00DD699C" w:rsidRDefault="00D055E3" w:rsidP="0059358E">
            <w:pPr>
              <w:spacing w:before="29" w:line="288" w:lineRule="auto"/>
              <w:rPr>
                <w:sz w:val="24"/>
              </w:rPr>
            </w:pPr>
            <w:r w:rsidRPr="00DD699C">
              <w:rPr>
                <w:rFonts w:hint="eastAsia"/>
                <w:sz w:val="24"/>
              </w:rPr>
              <w:t>水利、环境和公共设施管理业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O</w:t>
            </w:r>
          </w:p>
        </w:tc>
        <w:tc>
          <w:tcPr>
            <w:tcW w:w="3713" w:type="dxa"/>
            <w:vAlign w:val="center"/>
          </w:tcPr>
          <w:p w:rsidR="00D055E3" w:rsidRPr="00DD699C" w:rsidRDefault="00D055E3" w:rsidP="0059358E">
            <w:pPr>
              <w:spacing w:before="29" w:line="288" w:lineRule="auto"/>
              <w:rPr>
                <w:sz w:val="24"/>
              </w:rPr>
            </w:pPr>
            <w:r w:rsidRPr="00DD699C">
              <w:rPr>
                <w:rFonts w:hint="eastAsia"/>
                <w:sz w:val="24"/>
              </w:rPr>
              <w:t>居民服务、修理和其他服务业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P</w:t>
            </w:r>
          </w:p>
        </w:tc>
        <w:tc>
          <w:tcPr>
            <w:tcW w:w="3713" w:type="dxa"/>
            <w:vAlign w:val="center"/>
          </w:tcPr>
          <w:p w:rsidR="00D055E3" w:rsidRPr="00DD699C" w:rsidRDefault="00D055E3" w:rsidP="0059358E">
            <w:pPr>
              <w:spacing w:before="29" w:line="288" w:lineRule="auto"/>
              <w:rPr>
                <w:sz w:val="24"/>
              </w:rPr>
            </w:pPr>
            <w:r w:rsidRPr="00DD699C">
              <w:rPr>
                <w:rFonts w:hint="eastAsia"/>
                <w:sz w:val="24"/>
              </w:rPr>
              <w:t>教育</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Q</w:t>
            </w:r>
          </w:p>
        </w:tc>
        <w:tc>
          <w:tcPr>
            <w:tcW w:w="3713" w:type="dxa"/>
            <w:vAlign w:val="center"/>
          </w:tcPr>
          <w:p w:rsidR="00D055E3" w:rsidRPr="00DD699C" w:rsidRDefault="00D055E3" w:rsidP="0059358E">
            <w:pPr>
              <w:spacing w:before="29" w:line="288" w:lineRule="auto"/>
              <w:rPr>
                <w:sz w:val="24"/>
              </w:rPr>
            </w:pPr>
            <w:r w:rsidRPr="00DD699C">
              <w:rPr>
                <w:rFonts w:hint="eastAsia"/>
                <w:sz w:val="24"/>
              </w:rPr>
              <w:t>卫生和社会工作</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R</w:t>
            </w:r>
          </w:p>
        </w:tc>
        <w:tc>
          <w:tcPr>
            <w:tcW w:w="3713" w:type="dxa"/>
            <w:vAlign w:val="center"/>
          </w:tcPr>
          <w:p w:rsidR="00D055E3" w:rsidRPr="00DD699C" w:rsidRDefault="00D055E3" w:rsidP="0059358E">
            <w:pPr>
              <w:spacing w:before="29" w:line="288" w:lineRule="auto"/>
              <w:rPr>
                <w:sz w:val="24"/>
              </w:rPr>
            </w:pPr>
            <w:r w:rsidRPr="00DD699C">
              <w:rPr>
                <w:rFonts w:hint="eastAsia"/>
                <w:sz w:val="24"/>
              </w:rPr>
              <w:t>文化、体育和娱乐业</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r w:rsidRPr="00DD699C">
              <w:rPr>
                <w:sz w:val="24"/>
              </w:rPr>
              <w:t>S</w:t>
            </w:r>
          </w:p>
        </w:tc>
        <w:tc>
          <w:tcPr>
            <w:tcW w:w="3713" w:type="dxa"/>
            <w:vAlign w:val="center"/>
          </w:tcPr>
          <w:p w:rsidR="00D055E3" w:rsidRPr="00DD699C" w:rsidRDefault="00D055E3" w:rsidP="0059358E">
            <w:pPr>
              <w:spacing w:before="29" w:line="288" w:lineRule="auto"/>
              <w:rPr>
                <w:sz w:val="24"/>
              </w:rPr>
            </w:pPr>
            <w:r w:rsidRPr="00DD699C">
              <w:rPr>
                <w:rFonts w:hint="eastAsia"/>
                <w:sz w:val="24"/>
              </w:rPr>
              <w:t>综合</w:t>
            </w:r>
          </w:p>
        </w:tc>
        <w:tc>
          <w:tcPr>
            <w:tcW w:w="2714" w:type="dxa"/>
            <w:vAlign w:val="center"/>
          </w:tcPr>
          <w:p w:rsidR="00D055E3" w:rsidRPr="00414345" w:rsidRDefault="00D055E3" w:rsidP="009D2CEB">
            <w:pPr>
              <w:spacing w:before="29" w:line="288" w:lineRule="auto"/>
              <w:jc w:val="right"/>
              <w:rPr>
                <w:sz w:val="24"/>
              </w:rPr>
            </w:pPr>
            <w:r w:rsidRPr="00414345">
              <w:rPr>
                <w:sz w:val="24"/>
              </w:rPr>
              <w:t>-</w:t>
            </w:r>
          </w:p>
        </w:tc>
        <w:tc>
          <w:tcPr>
            <w:tcW w:w="1714" w:type="dxa"/>
            <w:vAlign w:val="center"/>
          </w:tcPr>
          <w:p w:rsidR="00D055E3" w:rsidRPr="00414345" w:rsidRDefault="00D055E3" w:rsidP="009D2CEB">
            <w:pPr>
              <w:spacing w:before="29" w:line="288" w:lineRule="auto"/>
              <w:jc w:val="right"/>
              <w:rPr>
                <w:sz w:val="24"/>
              </w:rPr>
            </w:pPr>
            <w:r w:rsidRPr="00414345">
              <w:rPr>
                <w:sz w:val="24"/>
              </w:rPr>
              <w:t>-</w:t>
            </w:r>
          </w:p>
        </w:tc>
      </w:tr>
      <w:tr w:rsidR="00D055E3" w:rsidRPr="00D564C7" w:rsidTr="00D055E3">
        <w:tc>
          <w:tcPr>
            <w:tcW w:w="857" w:type="dxa"/>
            <w:vAlign w:val="center"/>
          </w:tcPr>
          <w:p w:rsidR="00D055E3" w:rsidRPr="00DD699C" w:rsidRDefault="00D055E3" w:rsidP="0059358E">
            <w:pPr>
              <w:spacing w:before="29" w:line="288" w:lineRule="auto"/>
              <w:jc w:val="center"/>
              <w:rPr>
                <w:sz w:val="24"/>
              </w:rPr>
            </w:pPr>
          </w:p>
        </w:tc>
        <w:tc>
          <w:tcPr>
            <w:tcW w:w="3713" w:type="dxa"/>
            <w:vAlign w:val="center"/>
          </w:tcPr>
          <w:p w:rsidR="00D055E3" w:rsidRPr="00DD699C" w:rsidRDefault="00D055E3" w:rsidP="0059358E">
            <w:pPr>
              <w:spacing w:before="29" w:line="288" w:lineRule="auto"/>
              <w:rPr>
                <w:sz w:val="24"/>
              </w:rPr>
            </w:pPr>
            <w:r w:rsidRPr="00DD699C">
              <w:rPr>
                <w:rFonts w:hint="eastAsia"/>
                <w:sz w:val="24"/>
              </w:rPr>
              <w:t>合计</w:t>
            </w:r>
          </w:p>
        </w:tc>
        <w:tc>
          <w:tcPr>
            <w:tcW w:w="2714" w:type="dxa"/>
            <w:vAlign w:val="center"/>
          </w:tcPr>
          <w:p w:rsidR="00D055E3" w:rsidRPr="00414345" w:rsidRDefault="00D055E3" w:rsidP="009D2CEB">
            <w:pPr>
              <w:spacing w:before="29" w:line="288" w:lineRule="auto"/>
              <w:jc w:val="right"/>
              <w:rPr>
                <w:sz w:val="24"/>
              </w:rPr>
            </w:pPr>
            <w:r w:rsidRPr="00414345">
              <w:rPr>
                <w:sz w:val="24"/>
              </w:rPr>
              <w:t>1,433,818,712.38</w:t>
            </w:r>
          </w:p>
        </w:tc>
        <w:tc>
          <w:tcPr>
            <w:tcW w:w="1714" w:type="dxa"/>
            <w:vAlign w:val="center"/>
          </w:tcPr>
          <w:p w:rsidR="00D055E3" w:rsidRPr="00414345" w:rsidRDefault="00D055E3" w:rsidP="009D2CEB">
            <w:pPr>
              <w:spacing w:before="29" w:line="288" w:lineRule="auto"/>
              <w:jc w:val="right"/>
              <w:rPr>
                <w:sz w:val="24"/>
              </w:rPr>
            </w:pPr>
            <w:r w:rsidRPr="00414345">
              <w:rPr>
                <w:sz w:val="24"/>
              </w:rPr>
              <w:t>69.72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26" w:name="_Toc361324881"/>
      <w:bookmarkStart w:id="327" w:name="_Toc398642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26"/>
      <w:bookmarkEnd w:id="3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4517F">
        <w:trPr>
          <w:jc w:val="center"/>
        </w:trPr>
        <w:tc>
          <w:tcPr>
            <w:tcW w:w="817" w:type="dxa"/>
            <w:vAlign w:val="center"/>
          </w:tcPr>
          <w:p w:rsidR="0034517F" w:rsidRDefault="00424C7F">
            <w:pPr>
              <w:jc w:val="center"/>
            </w:pPr>
            <w:r>
              <w:rPr>
                <w:color w:val="000000"/>
                <w:sz w:val="24"/>
              </w:rPr>
              <w:t>1</w:t>
            </w:r>
          </w:p>
        </w:tc>
        <w:tc>
          <w:tcPr>
            <w:tcW w:w="1276" w:type="dxa"/>
            <w:vAlign w:val="center"/>
          </w:tcPr>
          <w:p w:rsidR="0034517F" w:rsidRDefault="00424C7F">
            <w:pPr>
              <w:jc w:val="center"/>
            </w:pPr>
            <w:r>
              <w:rPr>
                <w:color w:val="000000"/>
                <w:sz w:val="24"/>
              </w:rPr>
              <w:t>600256</w:t>
            </w:r>
          </w:p>
        </w:tc>
        <w:tc>
          <w:tcPr>
            <w:tcW w:w="1701" w:type="dxa"/>
            <w:vAlign w:val="center"/>
          </w:tcPr>
          <w:p w:rsidR="0034517F" w:rsidRDefault="00424C7F">
            <w:pPr>
              <w:jc w:val="center"/>
            </w:pPr>
            <w:r>
              <w:rPr>
                <w:color w:val="000000"/>
                <w:sz w:val="24"/>
              </w:rPr>
              <w:t>广汇能源</w:t>
            </w:r>
          </w:p>
        </w:tc>
        <w:tc>
          <w:tcPr>
            <w:tcW w:w="1559" w:type="dxa"/>
            <w:vAlign w:val="center"/>
          </w:tcPr>
          <w:p w:rsidR="0034517F" w:rsidRDefault="00424C7F">
            <w:pPr>
              <w:jc w:val="right"/>
            </w:pPr>
            <w:r>
              <w:rPr>
                <w:color w:val="000000"/>
                <w:sz w:val="24"/>
              </w:rPr>
              <w:t>47,352,228</w:t>
            </w:r>
          </w:p>
        </w:tc>
        <w:tc>
          <w:tcPr>
            <w:tcW w:w="1932" w:type="dxa"/>
            <w:vAlign w:val="center"/>
          </w:tcPr>
          <w:p w:rsidR="0034517F" w:rsidRDefault="00424C7F">
            <w:pPr>
              <w:jc w:val="right"/>
            </w:pPr>
            <w:r>
              <w:rPr>
                <w:color w:val="000000"/>
                <w:sz w:val="24"/>
              </w:rPr>
              <w:t>178,044,377.28</w:t>
            </w:r>
          </w:p>
        </w:tc>
        <w:tc>
          <w:tcPr>
            <w:tcW w:w="1612" w:type="dxa"/>
            <w:vAlign w:val="center"/>
          </w:tcPr>
          <w:p w:rsidR="0034517F" w:rsidRDefault="00424C7F">
            <w:pPr>
              <w:jc w:val="right"/>
            </w:pPr>
            <w:r>
              <w:rPr>
                <w:color w:val="000000"/>
                <w:sz w:val="24"/>
              </w:rPr>
              <w:t>8.66</w:t>
            </w:r>
          </w:p>
        </w:tc>
      </w:tr>
      <w:tr w:rsidR="0034517F">
        <w:trPr>
          <w:jc w:val="center"/>
        </w:trPr>
        <w:tc>
          <w:tcPr>
            <w:tcW w:w="817" w:type="dxa"/>
            <w:vAlign w:val="center"/>
          </w:tcPr>
          <w:p w:rsidR="0034517F" w:rsidRDefault="00424C7F">
            <w:pPr>
              <w:jc w:val="center"/>
            </w:pPr>
            <w:r>
              <w:rPr>
                <w:color w:val="000000"/>
                <w:sz w:val="24"/>
              </w:rPr>
              <w:t>2</w:t>
            </w:r>
          </w:p>
        </w:tc>
        <w:tc>
          <w:tcPr>
            <w:tcW w:w="1276" w:type="dxa"/>
            <w:vAlign w:val="center"/>
          </w:tcPr>
          <w:p w:rsidR="0034517F" w:rsidRDefault="00424C7F">
            <w:pPr>
              <w:jc w:val="center"/>
            </w:pPr>
            <w:r>
              <w:rPr>
                <w:color w:val="000000"/>
                <w:sz w:val="24"/>
              </w:rPr>
              <w:t>601100</w:t>
            </w:r>
          </w:p>
        </w:tc>
        <w:tc>
          <w:tcPr>
            <w:tcW w:w="1701" w:type="dxa"/>
            <w:vAlign w:val="center"/>
          </w:tcPr>
          <w:p w:rsidR="0034517F" w:rsidRDefault="00424C7F">
            <w:pPr>
              <w:jc w:val="center"/>
            </w:pPr>
            <w:r>
              <w:rPr>
                <w:color w:val="000000"/>
                <w:sz w:val="24"/>
              </w:rPr>
              <w:t>恒立液压</w:t>
            </w:r>
          </w:p>
        </w:tc>
        <w:tc>
          <w:tcPr>
            <w:tcW w:w="1559" w:type="dxa"/>
            <w:vAlign w:val="center"/>
          </w:tcPr>
          <w:p w:rsidR="0034517F" w:rsidRDefault="00424C7F">
            <w:pPr>
              <w:jc w:val="right"/>
            </w:pPr>
            <w:r>
              <w:rPr>
                <w:color w:val="000000"/>
                <w:sz w:val="24"/>
              </w:rPr>
              <w:t>8,728,444</w:t>
            </w:r>
          </w:p>
        </w:tc>
        <w:tc>
          <w:tcPr>
            <w:tcW w:w="1932" w:type="dxa"/>
            <w:vAlign w:val="center"/>
          </w:tcPr>
          <w:p w:rsidR="0034517F" w:rsidRDefault="00424C7F">
            <w:pPr>
              <w:jc w:val="right"/>
            </w:pPr>
            <w:r>
              <w:rPr>
                <w:color w:val="000000"/>
                <w:sz w:val="24"/>
              </w:rPr>
              <w:t>172,910,475.64</w:t>
            </w:r>
          </w:p>
        </w:tc>
        <w:tc>
          <w:tcPr>
            <w:tcW w:w="1612" w:type="dxa"/>
            <w:vAlign w:val="center"/>
          </w:tcPr>
          <w:p w:rsidR="0034517F" w:rsidRDefault="00424C7F">
            <w:pPr>
              <w:jc w:val="right"/>
            </w:pPr>
            <w:r>
              <w:rPr>
                <w:color w:val="000000"/>
                <w:sz w:val="24"/>
              </w:rPr>
              <w:t>8.41</w:t>
            </w:r>
          </w:p>
        </w:tc>
      </w:tr>
      <w:tr w:rsidR="0034517F">
        <w:trPr>
          <w:jc w:val="center"/>
        </w:trPr>
        <w:tc>
          <w:tcPr>
            <w:tcW w:w="817" w:type="dxa"/>
            <w:vAlign w:val="center"/>
          </w:tcPr>
          <w:p w:rsidR="0034517F" w:rsidRDefault="00424C7F">
            <w:pPr>
              <w:jc w:val="center"/>
            </w:pPr>
            <w:r>
              <w:rPr>
                <w:color w:val="000000"/>
                <w:sz w:val="24"/>
              </w:rPr>
              <w:t>3</w:t>
            </w:r>
          </w:p>
        </w:tc>
        <w:tc>
          <w:tcPr>
            <w:tcW w:w="1276" w:type="dxa"/>
            <w:vAlign w:val="center"/>
          </w:tcPr>
          <w:p w:rsidR="0034517F" w:rsidRDefault="00424C7F">
            <w:pPr>
              <w:jc w:val="center"/>
            </w:pPr>
            <w:r>
              <w:rPr>
                <w:color w:val="000000"/>
                <w:sz w:val="24"/>
              </w:rPr>
              <w:t>600048</w:t>
            </w:r>
          </w:p>
        </w:tc>
        <w:tc>
          <w:tcPr>
            <w:tcW w:w="1701" w:type="dxa"/>
            <w:vAlign w:val="center"/>
          </w:tcPr>
          <w:p w:rsidR="0034517F" w:rsidRDefault="00424C7F">
            <w:pPr>
              <w:jc w:val="center"/>
            </w:pPr>
            <w:r>
              <w:rPr>
                <w:color w:val="000000"/>
                <w:sz w:val="24"/>
              </w:rPr>
              <w:t>保利地产</w:t>
            </w:r>
          </w:p>
        </w:tc>
        <w:tc>
          <w:tcPr>
            <w:tcW w:w="1559" w:type="dxa"/>
            <w:vAlign w:val="center"/>
          </w:tcPr>
          <w:p w:rsidR="0034517F" w:rsidRDefault="00424C7F">
            <w:pPr>
              <w:jc w:val="right"/>
            </w:pPr>
            <w:r>
              <w:rPr>
                <w:color w:val="000000"/>
                <w:sz w:val="24"/>
              </w:rPr>
              <w:t>14,572,750</w:t>
            </w:r>
          </w:p>
        </w:tc>
        <w:tc>
          <w:tcPr>
            <w:tcW w:w="1932" w:type="dxa"/>
            <w:vAlign w:val="center"/>
          </w:tcPr>
          <w:p w:rsidR="0034517F" w:rsidRDefault="00424C7F">
            <w:pPr>
              <w:jc w:val="right"/>
            </w:pPr>
            <w:r>
              <w:rPr>
                <w:color w:val="000000"/>
                <w:sz w:val="24"/>
              </w:rPr>
              <w:t>171,812,722.50</w:t>
            </w:r>
          </w:p>
        </w:tc>
        <w:tc>
          <w:tcPr>
            <w:tcW w:w="1612" w:type="dxa"/>
            <w:vAlign w:val="center"/>
          </w:tcPr>
          <w:p w:rsidR="0034517F" w:rsidRDefault="00424C7F">
            <w:pPr>
              <w:jc w:val="right"/>
            </w:pPr>
            <w:r>
              <w:rPr>
                <w:color w:val="000000"/>
                <w:sz w:val="24"/>
              </w:rPr>
              <w:t>8.35</w:t>
            </w:r>
          </w:p>
        </w:tc>
      </w:tr>
      <w:tr w:rsidR="0034517F">
        <w:trPr>
          <w:jc w:val="center"/>
        </w:trPr>
        <w:tc>
          <w:tcPr>
            <w:tcW w:w="817" w:type="dxa"/>
            <w:vAlign w:val="center"/>
          </w:tcPr>
          <w:p w:rsidR="0034517F" w:rsidRDefault="00424C7F">
            <w:pPr>
              <w:jc w:val="center"/>
            </w:pPr>
            <w:r>
              <w:rPr>
                <w:color w:val="000000"/>
                <w:sz w:val="24"/>
              </w:rPr>
              <w:t>4</w:t>
            </w:r>
          </w:p>
        </w:tc>
        <w:tc>
          <w:tcPr>
            <w:tcW w:w="1276" w:type="dxa"/>
            <w:vAlign w:val="center"/>
          </w:tcPr>
          <w:p w:rsidR="0034517F" w:rsidRDefault="00424C7F">
            <w:pPr>
              <w:jc w:val="center"/>
            </w:pPr>
            <w:r>
              <w:rPr>
                <w:color w:val="000000"/>
                <w:sz w:val="24"/>
              </w:rPr>
              <w:t>601318</w:t>
            </w:r>
          </w:p>
        </w:tc>
        <w:tc>
          <w:tcPr>
            <w:tcW w:w="1701" w:type="dxa"/>
            <w:vAlign w:val="center"/>
          </w:tcPr>
          <w:p w:rsidR="0034517F" w:rsidRDefault="00424C7F">
            <w:pPr>
              <w:jc w:val="center"/>
            </w:pPr>
            <w:r>
              <w:rPr>
                <w:color w:val="000000"/>
                <w:sz w:val="24"/>
              </w:rPr>
              <w:t>中国平安</w:t>
            </w:r>
          </w:p>
        </w:tc>
        <w:tc>
          <w:tcPr>
            <w:tcW w:w="1559" w:type="dxa"/>
            <w:vAlign w:val="center"/>
          </w:tcPr>
          <w:p w:rsidR="0034517F" w:rsidRDefault="00424C7F">
            <w:pPr>
              <w:jc w:val="right"/>
            </w:pPr>
            <w:r>
              <w:rPr>
                <w:color w:val="000000"/>
                <w:sz w:val="24"/>
              </w:rPr>
              <w:t>2,544,300</w:t>
            </w:r>
          </w:p>
        </w:tc>
        <w:tc>
          <w:tcPr>
            <w:tcW w:w="1932" w:type="dxa"/>
            <w:vAlign w:val="center"/>
          </w:tcPr>
          <w:p w:rsidR="0034517F" w:rsidRDefault="00424C7F">
            <w:pPr>
              <w:jc w:val="right"/>
            </w:pPr>
            <w:r>
              <w:rPr>
                <w:color w:val="000000"/>
                <w:sz w:val="24"/>
              </w:rPr>
              <w:t>142,735,230.00</w:t>
            </w:r>
          </w:p>
        </w:tc>
        <w:tc>
          <w:tcPr>
            <w:tcW w:w="1612" w:type="dxa"/>
            <w:vAlign w:val="center"/>
          </w:tcPr>
          <w:p w:rsidR="0034517F" w:rsidRDefault="00424C7F">
            <w:pPr>
              <w:jc w:val="right"/>
            </w:pPr>
            <w:r>
              <w:rPr>
                <w:color w:val="000000"/>
                <w:sz w:val="24"/>
              </w:rPr>
              <w:t>6.94</w:t>
            </w:r>
          </w:p>
        </w:tc>
      </w:tr>
      <w:tr w:rsidR="0034517F">
        <w:trPr>
          <w:jc w:val="center"/>
        </w:trPr>
        <w:tc>
          <w:tcPr>
            <w:tcW w:w="817" w:type="dxa"/>
            <w:vAlign w:val="center"/>
          </w:tcPr>
          <w:p w:rsidR="0034517F" w:rsidRDefault="00424C7F">
            <w:pPr>
              <w:jc w:val="center"/>
            </w:pPr>
            <w:r>
              <w:rPr>
                <w:color w:val="000000"/>
                <w:sz w:val="24"/>
              </w:rPr>
              <w:t>5</w:t>
            </w:r>
          </w:p>
        </w:tc>
        <w:tc>
          <w:tcPr>
            <w:tcW w:w="1276" w:type="dxa"/>
            <w:vAlign w:val="center"/>
          </w:tcPr>
          <w:p w:rsidR="0034517F" w:rsidRDefault="00424C7F">
            <w:pPr>
              <w:jc w:val="center"/>
            </w:pPr>
            <w:r>
              <w:rPr>
                <w:color w:val="000000"/>
                <w:sz w:val="24"/>
              </w:rPr>
              <w:t>300146</w:t>
            </w:r>
          </w:p>
        </w:tc>
        <w:tc>
          <w:tcPr>
            <w:tcW w:w="1701" w:type="dxa"/>
            <w:vAlign w:val="center"/>
          </w:tcPr>
          <w:p w:rsidR="0034517F" w:rsidRDefault="00424C7F">
            <w:pPr>
              <w:jc w:val="center"/>
            </w:pPr>
            <w:r>
              <w:rPr>
                <w:color w:val="000000"/>
                <w:sz w:val="24"/>
              </w:rPr>
              <w:t>汤臣倍健</w:t>
            </w:r>
          </w:p>
        </w:tc>
        <w:tc>
          <w:tcPr>
            <w:tcW w:w="1559" w:type="dxa"/>
            <w:vAlign w:val="center"/>
          </w:tcPr>
          <w:p w:rsidR="0034517F" w:rsidRDefault="00424C7F">
            <w:pPr>
              <w:jc w:val="right"/>
            </w:pPr>
            <w:r>
              <w:rPr>
                <w:color w:val="000000"/>
                <w:sz w:val="24"/>
              </w:rPr>
              <w:t>7,335,296</w:t>
            </w:r>
          </w:p>
        </w:tc>
        <w:tc>
          <w:tcPr>
            <w:tcW w:w="1932" w:type="dxa"/>
            <w:vAlign w:val="center"/>
          </w:tcPr>
          <w:p w:rsidR="0034517F" w:rsidRDefault="00424C7F">
            <w:pPr>
              <w:jc w:val="right"/>
            </w:pPr>
            <w:r>
              <w:rPr>
                <w:color w:val="000000"/>
                <w:sz w:val="24"/>
              </w:rPr>
              <w:t>124,626,679.04</w:t>
            </w:r>
          </w:p>
        </w:tc>
        <w:tc>
          <w:tcPr>
            <w:tcW w:w="1612" w:type="dxa"/>
            <w:vAlign w:val="center"/>
          </w:tcPr>
          <w:p w:rsidR="0034517F" w:rsidRDefault="00424C7F">
            <w:pPr>
              <w:jc w:val="right"/>
            </w:pPr>
            <w:r>
              <w:rPr>
                <w:color w:val="000000"/>
                <w:sz w:val="24"/>
              </w:rPr>
              <w:t>6.06</w:t>
            </w:r>
          </w:p>
        </w:tc>
      </w:tr>
      <w:tr w:rsidR="0034517F">
        <w:trPr>
          <w:jc w:val="center"/>
        </w:trPr>
        <w:tc>
          <w:tcPr>
            <w:tcW w:w="817" w:type="dxa"/>
            <w:vAlign w:val="center"/>
          </w:tcPr>
          <w:p w:rsidR="0034517F" w:rsidRDefault="00424C7F">
            <w:pPr>
              <w:jc w:val="center"/>
            </w:pPr>
            <w:r>
              <w:rPr>
                <w:color w:val="000000"/>
                <w:sz w:val="24"/>
              </w:rPr>
              <w:t>6</w:t>
            </w:r>
          </w:p>
        </w:tc>
        <w:tc>
          <w:tcPr>
            <w:tcW w:w="1276" w:type="dxa"/>
            <w:vAlign w:val="center"/>
          </w:tcPr>
          <w:p w:rsidR="0034517F" w:rsidRDefault="00424C7F">
            <w:pPr>
              <w:jc w:val="center"/>
            </w:pPr>
            <w:r>
              <w:rPr>
                <w:color w:val="000000"/>
                <w:sz w:val="24"/>
              </w:rPr>
              <w:t>002180</w:t>
            </w:r>
          </w:p>
        </w:tc>
        <w:tc>
          <w:tcPr>
            <w:tcW w:w="1701" w:type="dxa"/>
            <w:vAlign w:val="center"/>
          </w:tcPr>
          <w:p w:rsidR="0034517F" w:rsidRDefault="00424C7F">
            <w:pPr>
              <w:jc w:val="center"/>
            </w:pPr>
            <w:r>
              <w:rPr>
                <w:color w:val="000000"/>
                <w:sz w:val="24"/>
              </w:rPr>
              <w:t>纳思达</w:t>
            </w:r>
          </w:p>
        </w:tc>
        <w:tc>
          <w:tcPr>
            <w:tcW w:w="1559" w:type="dxa"/>
            <w:vAlign w:val="center"/>
          </w:tcPr>
          <w:p w:rsidR="0034517F" w:rsidRDefault="00424C7F">
            <w:pPr>
              <w:jc w:val="right"/>
            </w:pPr>
            <w:r>
              <w:rPr>
                <w:color w:val="000000"/>
                <w:sz w:val="24"/>
              </w:rPr>
              <w:t>5,248,284</w:t>
            </w:r>
          </w:p>
        </w:tc>
        <w:tc>
          <w:tcPr>
            <w:tcW w:w="1932" w:type="dxa"/>
            <w:vAlign w:val="center"/>
          </w:tcPr>
          <w:p w:rsidR="0034517F" w:rsidRDefault="00424C7F">
            <w:pPr>
              <w:jc w:val="right"/>
            </w:pPr>
            <w:r>
              <w:rPr>
                <w:color w:val="000000"/>
                <w:sz w:val="24"/>
              </w:rPr>
              <w:t>120,290,669.28</w:t>
            </w:r>
          </w:p>
        </w:tc>
        <w:tc>
          <w:tcPr>
            <w:tcW w:w="1612" w:type="dxa"/>
            <w:vAlign w:val="center"/>
          </w:tcPr>
          <w:p w:rsidR="0034517F" w:rsidRDefault="00424C7F">
            <w:pPr>
              <w:jc w:val="right"/>
            </w:pPr>
            <w:r>
              <w:rPr>
                <w:color w:val="000000"/>
                <w:sz w:val="24"/>
              </w:rPr>
              <w:t>5.85</w:t>
            </w:r>
          </w:p>
        </w:tc>
      </w:tr>
      <w:tr w:rsidR="0034517F">
        <w:trPr>
          <w:jc w:val="center"/>
        </w:trPr>
        <w:tc>
          <w:tcPr>
            <w:tcW w:w="817" w:type="dxa"/>
            <w:vAlign w:val="center"/>
          </w:tcPr>
          <w:p w:rsidR="0034517F" w:rsidRDefault="00424C7F">
            <w:pPr>
              <w:jc w:val="center"/>
            </w:pPr>
            <w:r>
              <w:rPr>
                <w:color w:val="000000"/>
                <w:sz w:val="24"/>
              </w:rPr>
              <w:t>7</w:t>
            </w:r>
          </w:p>
        </w:tc>
        <w:tc>
          <w:tcPr>
            <w:tcW w:w="1276" w:type="dxa"/>
            <w:vAlign w:val="center"/>
          </w:tcPr>
          <w:p w:rsidR="0034517F" w:rsidRDefault="00424C7F">
            <w:pPr>
              <w:jc w:val="center"/>
            </w:pPr>
            <w:r>
              <w:rPr>
                <w:color w:val="000000"/>
                <w:sz w:val="24"/>
              </w:rPr>
              <w:t>601398</w:t>
            </w:r>
          </w:p>
        </w:tc>
        <w:tc>
          <w:tcPr>
            <w:tcW w:w="1701" w:type="dxa"/>
            <w:vAlign w:val="center"/>
          </w:tcPr>
          <w:p w:rsidR="0034517F" w:rsidRDefault="00424C7F">
            <w:pPr>
              <w:jc w:val="center"/>
            </w:pPr>
            <w:r>
              <w:rPr>
                <w:color w:val="000000"/>
                <w:sz w:val="24"/>
              </w:rPr>
              <w:t>工商银行</w:t>
            </w:r>
          </w:p>
        </w:tc>
        <w:tc>
          <w:tcPr>
            <w:tcW w:w="1559" w:type="dxa"/>
            <w:vAlign w:val="center"/>
          </w:tcPr>
          <w:p w:rsidR="0034517F" w:rsidRDefault="00424C7F">
            <w:pPr>
              <w:jc w:val="right"/>
            </w:pPr>
            <w:r>
              <w:rPr>
                <w:color w:val="000000"/>
                <w:sz w:val="24"/>
              </w:rPr>
              <w:t>18,283,644</w:t>
            </w:r>
          </w:p>
        </w:tc>
        <w:tc>
          <w:tcPr>
            <w:tcW w:w="1932" w:type="dxa"/>
            <w:vAlign w:val="center"/>
          </w:tcPr>
          <w:p w:rsidR="0034517F" w:rsidRDefault="00424C7F">
            <w:pPr>
              <w:jc w:val="right"/>
            </w:pPr>
            <w:r>
              <w:rPr>
                <w:color w:val="000000"/>
                <w:sz w:val="24"/>
              </w:rPr>
              <w:t>96,720,476.76</w:t>
            </w:r>
          </w:p>
        </w:tc>
        <w:tc>
          <w:tcPr>
            <w:tcW w:w="1612" w:type="dxa"/>
            <w:vAlign w:val="center"/>
          </w:tcPr>
          <w:p w:rsidR="0034517F" w:rsidRDefault="00424C7F">
            <w:pPr>
              <w:jc w:val="right"/>
            </w:pPr>
            <w:r>
              <w:rPr>
                <w:color w:val="000000"/>
                <w:sz w:val="24"/>
              </w:rPr>
              <w:t>4.70</w:t>
            </w:r>
          </w:p>
        </w:tc>
      </w:tr>
      <w:tr w:rsidR="0034517F">
        <w:trPr>
          <w:jc w:val="center"/>
        </w:trPr>
        <w:tc>
          <w:tcPr>
            <w:tcW w:w="817" w:type="dxa"/>
            <w:vAlign w:val="center"/>
          </w:tcPr>
          <w:p w:rsidR="0034517F" w:rsidRDefault="00424C7F">
            <w:pPr>
              <w:jc w:val="center"/>
            </w:pPr>
            <w:r>
              <w:rPr>
                <w:color w:val="000000"/>
                <w:sz w:val="24"/>
              </w:rPr>
              <w:t>8</w:t>
            </w:r>
          </w:p>
        </w:tc>
        <w:tc>
          <w:tcPr>
            <w:tcW w:w="1276" w:type="dxa"/>
            <w:vAlign w:val="center"/>
          </w:tcPr>
          <w:p w:rsidR="0034517F" w:rsidRDefault="00424C7F">
            <w:pPr>
              <w:jc w:val="center"/>
            </w:pPr>
            <w:r>
              <w:rPr>
                <w:color w:val="000000"/>
                <w:sz w:val="24"/>
              </w:rPr>
              <w:t>600066</w:t>
            </w:r>
          </w:p>
        </w:tc>
        <w:tc>
          <w:tcPr>
            <w:tcW w:w="1701" w:type="dxa"/>
            <w:vAlign w:val="center"/>
          </w:tcPr>
          <w:p w:rsidR="0034517F" w:rsidRDefault="00424C7F">
            <w:pPr>
              <w:jc w:val="center"/>
            </w:pPr>
            <w:r>
              <w:rPr>
                <w:color w:val="000000"/>
                <w:sz w:val="24"/>
              </w:rPr>
              <w:t>宇通客车</w:t>
            </w:r>
          </w:p>
        </w:tc>
        <w:tc>
          <w:tcPr>
            <w:tcW w:w="1559" w:type="dxa"/>
            <w:vAlign w:val="center"/>
          </w:tcPr>
          <w:p w:rsidR="0034517F" w:rsidRDefault="00424C7F">
            <w:pPr>
              <w:jc w:val="right"/>
            </w:pPr>
            <w:r>
              <w:rPr>
                <w:color w:val="000000"/>
                <w:sz w:val="24"/>
              </w:rPr>
              <w:t>5,009,955</w:t>
            </w:r>
          </w:p>
        </w:tc>
        <w:tc>
          <w:tcPr>
            <w:tcW w:w="1932" w:type="dxa"/>
            <w:vAlign w:val="center"/>
          </w:tcPr>
          <w:p w:rsidR="0034517F" w:rsidRDefault="00424C7F">
            <w:pPr>
              <w:jc w:val="right"/>
            </w:pPr>
            <w:r>
              <w:rPr>
                <w:color w:val="000000"/>
                <w:sz w:val="24"/>
              </w:rPr>
              <w:t>59,367,966.75</w:t>
            </w:r>
          </w:p>
        </w:tc>
        <w:tc>
          <w:tcPr>
            <w:tcW w:w="1612" w:type="dxa"/>
            <w:vAlign w:val="center"/>
          </w:tcPr>
          <w:p w:rsidR="0034517F" w:rsidRDefault="00424C7F">
            <w:pPr>
              <w:jc w:val="right"/>
            </w:pPr>
            <w:r>
              <w:rPr>
                <w:color w:val="000000"/>
                <w:sz w:val="24"/>
              </w:rPr>
              <w:t>2.89</w:t>
            </w:r>
          </w:p>
        </w:tc>
      </w:tr>
      <w:tr w:rsidR="0034517F">
        <w:trPr>
          <w:jc w:val="center"/>
        </w:trPr>
        <w:tc>
          <w:tcPr>
            <w:tcW w:w="817" w:type="dxa"/>
            <w:vAlign w:val="center"/>
          </w:tcPr>
          <w:p w:rsidR="0034517F" w:rsidRDefault="00424C7F">
            <w:pPr>
              <w:jc w:val="center"/>
            </w:pPr>
            <w:r>
              <w:rPr>
                <w:color w:val="000000"/>
                <w:sz w:val="24"/>
              </w:rPr>
              <w:t>9</w:t>
            </w:r>
          </w:p>
        </w:tc>
        <w:tc>
          <w:tcPr>
            <w:tcW w:w="1276" w:type="dxa"/>
            <w:vAlign w:val="center"/>
          </w:tcPr>
          <w:p w:rsidR="0034517F" w:rsidRDefault="00424C7F">
            <w:pPr>
              <w:jc w:val="center"/>
            </w:pPr>
            <w:r>
              <w:rPr>
                <w:color w:val="000000"/>
                <w:sz w:val="24"/>
              </w:rPr>
              <w:t>601336</w:t>
            </w:r>
          </w:p>
        </w:tc>
        <w:tc>
          <w:tcPr>
            <w:tcW w:w="1701" w:type="dxa"/>
            <w:vAlign w:val="center"/>
          </w:tcPr>
          <w:p w:rsidR="0034517F" w:rsidRDefault="00424C7F">
            <w:pPr>
              <w:jc w:val="center"/>
            </w:pPr>
            <w:r>
              <w:rPr>
                <w:color w:val="000000"/>
                <w:sz w:val="24"/>
              </w:rPr>
              <w:t>新华保险</w:t>
            </w:r>
          </w:p>
        </w:tc>
        <w:tc>
          <w:tcPr>
            <w:tcW w:w="1559" w:type="dxa"/>
            <w:vAlign w:val="center"/>
          </w:tcPr>
          <w:p w:rsidR="0034517F" w:rsidRDefault="00424C7F">
            <w:pPr>
              <w:jc w:val="right"/>
            </w:pPr>
            <w:r>
              <w:rPr>
                <w:color w:val="000000"/>
                <w:sz w:val="24"/>
              </w:rPr>
              <w:t>1,208,700</w:t>
            </w:r>
          </w:p>
        </w:tc>
        <w:tc>
          <w:tcPr>
            <w:tcW w:w="1932" w:type="dxa"/>
            <w:vAlign w:val="center"/>
          </w:tcPr>
          <w:p w:rsidR="0034517F" w:rsidRDefault="00424C7F">
            <w:pPr>
              <w:jc w:val="right"/>
            </w:pPr>
            <w:r>
              <w:rPr>
                <w:color w:val="000000"/>
                <w:sz w:val="24"/>
              </w:rPr>
              <w:t>51,055,488.00</w:t>
            </w:r>
          </w:p>
        </w:tc>
        <w:tc>
          <w:tcPr>
            <w:tcW w:w="1612" w:type="dxa"/>
            <w:vAlign w:val="center"/>
          </w:tcPr>
          <w:p w:rsidR="0034517F" w:rsidRDefault="00424C7F">
            <w:pPr>
              <w:jc w:val="right"/>
            </w:pPr>
            <w:r>
              <w:rPr>
                <w:color w:val="000000"/>
                <w:sz w:val="24"/>
              </w:rPr>
              <w:t>2.48</w:t>
            </w:r>
          </w:p>
        </w:tc>
      </w:tr>
      <w:tr w:rsidR="0034517F">
        <w:trPr>
          <w:jc w:val="center"/>
        </w:trPr>
        <w:tc>
          <w:tcPr>
            <w:tcW w:w="817" w:type="dxa"/>
            <w:vAlign w:val="center"/>
          </w:tcPr>
          <w:p w:rsidR="0034517F" w:rsidRDefault="00424C7F">
            <w:pPr>
              <w:jc w:val="center"/>
            </w:pPr>
            <w:r>
              <w:rPr>
                <w:color w:val="000000"/>
                <w:sz w:val="24"/>
              </w:rPr>
              <w:t>10</w:t>
            </w:r>
          </w:p>
        </w:tc>
        <w:tc>
          <w:tcPr>
            <w:tcW w:w="1276" w:type="dxa"/>
            <w:vAlign w:val="center"/>
          </w:tcPr>
          <w:p w:rsidR="0034517F" w:rsidRDefault="00424C7F">
            <w:pPr>
              <w:jc w:val="center"/>
            </w:pPr>
            <w:r>
              <w:rPr>
                <w:color w:val="000000"/>
                <w:sz w:val="24"/>
              </w:rPr>
              <w:t>601288</w:t>
            </w:r>
          </w:p>
        </w:tc>
        <w:tc>
          <w:tcPr>
            <w:tcW w:w="1701" w:type="dxa"/>
            <w:vAlign w:val="center"/>
          </w:tcPr>
          <w:p w:rsidR="0034517F" w:rsidRDefault="00424C7F">
            <w:pPr>
              <w:jc w:val="center"/>
            </w:pPr>
            <w:r>
              <w:rPr>
                <w:color w:val="000000"/>
                <w:sz w:val="24"/>
              </w:rPr>
              <w:t>农业银行</w:t>
            </w:r>
          </w:p>
        </w:tc>
        <w:tc>
          <w:tcPr>
            <w:tcW w:w="1559" w:type="dxa"/>
            <w:vAlign w:val="center"/>
          </w:tcPr>
          <w:p w:rsidR="0034517F" w:rsidRDefault="00424C7F">
            <w:pPr>
              <w:jc w:val="right"/>
            </w:pPr>
            <w:r>
              <w:rPr>
                <w:color w:val="000000"/>
                <w:sz w:val="24"/>
              </w:rPr>
              <w:t>13,428,662</w:t>
            </w:r>
          </w:p>
        </w:tc>
        <w:tc>
          <w:tcPr>
            <w:tcW w:w="1932" w:type="dxa"/>
            <w:vAlign w:val="center"/>
          </w:tcPr>
          <w:p w:rsidR="0034517F" w:rsidRDefault="00424C7F">
            <w:pPr>
              <w:jc w:val="right"/>
            </w:pPr>
            <w:r>
              <w:rPr>
                <w:color w:val="000000"/>
                <w:sz w:val="24"/>
              </w:rPr>
              <w:t>48,343,183.20</w:t>
            </w:r>
          </w:p>
        </w:tc>
        <w:tc>
          <w:tcPr>
            <w:tcW w:w="1612" w:type="dxa"/>
            <w:vAlign w:val="center"/>
          </w:tcPr>
          <w:p w:rsidR="0034517F" w:rsidRDefault="00424C7F">
            <w:pPr>
              <w:jc w:val="right"/>
            </w:pPr>
            <w:r>
              <w:rPr>
                <w:color w:val="000000"/>
                <w:sz w:val="24"/>
              </w:rPr>
              <w:t>2.35</w:t>
            </w:r>
          </w:p>
        </w:tc>
      </w:tr>
      <w:tr w:rsidR="0034517F">
        <w:trPr>
          <w:jc w:val="center"/>
        </w:trPr>
        <w:tc>
          <w:tcPr>
            <w:tcW w:w="817" w:type="dxa"/>
            <w:vAlign w:val="center"/>
          </w:tcPr>
          <w:p w:rsidR="0034517F" w:rsidRDefault="00424C7F">
            <w:pPr>
              <w:jc w:val="center"/>
            </w:pPr>
            <w:r>
              <w:rPr>
                <w:color w:val="000000"/>
                <w:sz w:val="24"/>
              </w:rPr>
              <w:t>11</w:t>
            </w:r>
          </w:p>
        </w:tc>
        <w:tc>
          <w:tcPr>
            <w:tcW w:w="1276" w:type="dxa"/>
            <w:vAlign w:val="center"/>
          </w:tcPr>
          <w:p w:rsidR="0034517F" w:rsidRDefault="00424C7F">
            <w:pPr>
              <w:jc w:val="center"/>
            </w:pPr>
            <w:r>
              <w:rPr>
                <w:color w:val="000000"/>
                <w:sz w:val="24"/>
              </w:rPr>
              <w:t>300747</w:t>
            </w:r>
          </w:p>
        </w:tc>
        <w:tc>
          <w:tcPr>
            <w:tcW w:w="1701" w:type="dxa"/>
            <w:vAlign w:val="center"/>
          </w:tcPr>
          <w:p w:rsidR="0034517F" w:rsidRDefault="00424C7F">
            <w:pPr>
              <w:jc w:val="center"/>
            </w:pPr>
            <w:r>
              <w:rPr>
                <w:color w:val="000000"/>
                <w:sz w:val="24"/>
              </w:rPr>
              <w:t>锐科激光</w:t>
            </w:r>
          </w:p>
        </w:tc>
        <w:tc>
          <w:tcPr>
            <w:tcW w:w="1559" w:type="dxa"/>
            <w:vAlign w:val="center"/>
          </w:tcPr>
          <w:p w:rsidR="0034517F" w:rsidRDefault="00424C7F">
            <w:pPr>
              <w:jc w:val="right"/>
            </w:pPr>
            <w:r>
              <w:rPr>
                <w:color w:val="000000"/>
                <w:sz w:val="24"/>
              </w:rPr>
              <w:t>311,643</w:t>
            </w:r>
          </w:p>
        </w:tc>
        <w:tc>
          <w:tcPr>
            <w:tcW w:w="1932" w:type="dxa"/>
            <w:vAlign w:val="center"/>
          </w:tcPr>
          <w:p w:rsidR="0034517F" w:rsidRDefault="00424C7F">
            <w:pPr>
              <w:jc w:val="right"/>
            </w:pPr>
            <w:r>
              <w:rPr>
                <w:color w:val="000000"/>
                <w:sz w:val="24"/>
              </w:rPr>
              <w:t>42,882,076.80</w:t>
            </w:r>
          </w:p>
        </w:tc>
        <w:tc>
          <w:tcPr>
            <w:tcW w:w="1612" w:type="dxa"/>
            <w:vAlign w:val="center"/>
          </w:tcPr>
          <w:p w:rsidR="0034517F" w:rsidRDefault="00424C7F">
            <w:pPr>
              <w:jc w:val="right"/>
            </w:pPr>
            <w:r>
              <w:rPr>
                <w:color w:val="000000"/>
                <w:sz w:val="24"/>
              </w:rPr>
              <w:t>2.09</w:t>
            </w:r>
          </w:p>
        </w:tc>
      </w:tr>
      <w:tr w:rsidR="0034517F">
        <w:trPr>
          <w:jc w:val="center"/>
        </w:trPr>
        <w:tc>
          <w:tcPr>
            <w:tcW w:w="817" w:type="dxa"/>
            <w:vAlign w:val="center"/>
          </w:tcPr>
          <w:p w:rsidR="0034517F" w:rsidRDefault="00424C7F">
            <w:pPr>
              <w:jc w:val="center"/>
            </w:pPr>
            <w:r>
              <w:rPr>
                <w:color w:val="000000"/>
                <w:sz w:val="24"/>
              </w:rPr>
              <w:t>12</w:t>
            </w:r>
          </w:p>
        </w:tc>
        <w:tc>
          <w:tcPr>
            <w:tcW w:w="1276" w:type="dxa"/>
            <w:vAlign w:val="center"/>
          </w:tcPr>
          <w:p w:rsidR="0034517F" w:rsidRDefault="00424C7F">
            <w:pPr>
              <w:jc w:val="center"/>
            </w:pPr>
            <w:r>
              <w:rPr>
                <w:color w:val="000000"/>
                <w:sz w:val="24"/>
              </w:rPr>
              <w:t>601155</w:t>
            </w:r>
          </w:p>
        </w:tc>
        <w:tc>
          <w:tcPr>
            <w:tcW w:w="1701" w:type="dxa"/>
            <w:vAlign w:val="center"/>
          </w:tcPr>
          <w:p w:rsidR="0034517F" w:rsidRDefault="00424C7F">
            <w:pPr>
              <w:jc w:val="center"/>
            </w:pPr>
            <w:r>
              <w:rPr>
                <w:color w:val="000000"/>
                <w:sz w:val="24"/>
              </w:rPr>
              <w:t>新城控股</w:t>
            </w:r>
          </w:p>
        </w:tc>
        <w:tc>
          <w:tcPr>
            <w:tcW w:w="1559" w:type="dxa"/>
            <w:vAlign w:val="center"/>
          </w:tcPr>
          <w:p w:rsidR="0034517F" w:rsidRDefault="00424C7F">
            <w:pPr>
              <w:jc w:val="right"/>
            </w:pPr>
            <w:r>
              <w:rPr>
                <w:color w:val="000000"/>
                <w:sz w:val="24"/>
              </w:rPr>
              <w:t>1,432,712</w:t>
            </w:r>
          </w:p>
        </w:tc>
        <w:tc>
          <w:tcPr>
            <w:tcW w:w="1932" w:type="dxa"/>
            <w:vAlign w:val="center"/>
          </w:tcPr>
          <w:p w:rsidR="0034517F" w:rsidRDefault="00424C7F">
            <w:pPr>
              <w:jc w:val="right"/>
            </w:pPr>
            <w:r>
              <w:rPr>
                <w:color w:val="000000"/>
                <w:sz w:val="24"/>
              </w:rPr>
              <w:t>33,940,947.28</w:t>
            </w:r>
          </w:p>
        </w:tc>
        <w:tc>
          <w:tcPr>
            <w:tcW w:w="1612" w:type="dxa"/>
            <w:vAlign w:val="center"/>
          </w:tcPr>
          <w:p w:rsidR="0034517F" w:rsidRDefault="00424C7F">
            <w:pPr>
              <w:jc w:val="right"/>
            </w:pPr>
            <w:r>
              <w:rPr>
                <w:color w:val="000000"/>
                <w:sz w:val="24"/>
              </w:rPr>
              <w:t>1.65</w:t>
            </w:r>
          </w:p>
        </w:tc>
      </w:tr>
      <w:tr w:rsidR="0034517F">
        <w:trPr>
          <w:jc w:val="center"/>
        </w:trPr>
        <w:tc>
          <w:tcPr>
            <w:tcW w:w="817" w:type="dxa"/>
            <w:vAlign w:val="center"/>
          </w:tcPr>
          <w:p w:rsidR="0034517F" w:rsidRDefault="00424C7F">
            <w:pPr>
              <w:jc w:val="center"/>
            </w:pPr>
            <w:r>
              <w:rPr>
                <w:color w:val="000000"/>
                <w:sz w:val="24"/>
              </w:rPr>
              <w:t>13</w:t>
            </w:r>
          </w:p>
        </w:tc>
        <w:tc>
          <w:tcPr>
            <w:tcW w:w="1276" w:type="dxa"/>
            <w:vAlign w:val="center"/>
          </w:tcPr>
          <w:p w:rsidR="0034517F" w:rsidRDefault="00424C7F">
            <w:pPr>
              <w:jc w:val="center"/>
            </w:pPr>
            <w:r>
              <w:rPr>
                <w:color w:val="000000"/>
                <w:sz w:val="24"/>
              </w:rPr>
              <w:t>300122</w:t>
            </w:r>
          </w:p>
        </w:tc>
        <w:tc>
          <w:tcPr>
            <w:tcW w:w="1701" w:type="dxa"/>
            <w:vAlign w:val="center"/>
          </w:tcPr>
          <w:p w:rsidR="0034517F" w:rsidRDefault="00424C7F">
            <w:pPr>
              <w:jc w:val="center"/>
            </w:pPr>
            <w:r>
              <w:rPr>
                <w:color w:val="000000"/>
                <w:sz w:val="24"/>
              </w:rPr>
              <w:t>智飞生物</w:t>
            </w:r>
          </w:p>
        </w:tc>
        <w:tc>
          <w:tcPr>
            <w:tcW w:w="1559" w:type="dxa"/>
            <w:vAlign w:val="center"/>
          </w:tcPr>
          <w:p w:rsidR="0034517F" w:rsidRDefault="00424C7F">
            <w:pPr>
              <w:jc w:val="right"/>
            </w:pPr>
            <w:r>
              <w:rPr>
                <w:color w:val="000000"/>
                <w:sz w:val="24"/>
              </w:rPr>
              <w:t>752,500</w:t>
            </w:r>
          </w:p>
        </w:tc>
        <w:tc>
          <w:tcPr>
            <w:tcW w:w="1932" w:type="dxa"/>
            <w:vAlign w:val="center"/>
          </w:tcPr>
          <w:p w:rsidR="0034517F" w:rsidRDefault="00424C7F">
            <w:pPr>
              <w:jc w:val="right"/>
            </w:pPr>
            <w:r>
              <w:rPr>
                <w:color w:val="000000"/>
                <w:sz w:val="24"/>
              </w:rPr>
              <w:t>29,166,900.00</w:t>
            </w:r>
          </w:p>
        </w:tc>
        <w:tc>
          <w:tcPr>
            <w:tcW w:w="1612" w:type="dxa"/>
            <w:vAlign w:val="center"/>
          </w:tcPr>
          <w:p w:rsidR="0034517F" w:rsidRDefault="00424C7F">
            <w:pPr>
              <w:jc w:val="right"/>
            </w:pPr>
            <w:r>
              <w:rPr>
                <w:color w:val="000000"/>
                <w:sz w:val="24"/>
              </w:rPr>
              <w:t>1.42</w:t>
            </w:r>
          </w:p>
        </w:tc>
      </w:tr>
      <w:tr w:rsidR="0034517F">
        <w:trPr>
          <w:jc w:val="center"/>
        </w:trPr>
        <w:tc>
          <w:tcPr>
            <w:tcW w:w="817" w:type="dxa"/>
            <w:vAlign w:val="center"/>
          </w:tcPr>
          <w:p w:rsidR="0034517F" w:rsidRDefault="00424C7F">
            <w:pPr>
              <w:jc w:val="center"/>
            </w:pPr>
            <w:r>
              <w:rPr>
                <w:color w:val="000000"/>
                <w:sz w:val="24"/>
              </w:rPr>
              <w:t>14</w:t>
            </w:r>
          </w:p>
        </w:tc>
        <w:tc>
          <w:tcPr>
            <w:tcW w:w="1276" w:type="dxa"/>
            <w:vAlign w:val="center"/>
          </w:tcPr>
          <w:p w:rsidR="0034517F" w:rsidRDefault="00424C7F">
            <w:pPr>
              <w:jc w:val="center"/>
            </w:pPr>
            <w:r>
              <w:rPr>
                <w:color w:val="000000"/>
                <w:sz w:val="24"/>
              </w:rPr>
              <w:t>601988</w:t>
            </w:r>
          </w:p>
        </w:tc>
        <w:tc>
          <w:tcPr>
            <w:tcW w:w="1701" w:type="dxa"/>
            <w:vAlign w:val="center"/>
          </w:tcPr>
          <w:p w:rsidR="0034517F" w:rsidRDefault="00424C7F">
            <w:pPr>
              <w:jc w:val="center"/>
            </w:pPr>
            <w:r>
              <w:rPr>
                <w:color w:val="000000"/>
                <w:sz w:val="24"/>
              </w:rPr>
              <w:t>中国银行</w:t>
            </w:r>
          </w:p>
        </w:tc>
        <w:tc>
          <w:tcPr>
            <w:tcW w:w="1559" w:type="dxa"/>
            <w:vAlign w:val="center"/>
          </w:tcPr>
          <w:p w:rsidR="0034517F" w:rsidRDefault="00424C7F">
            <w:pPr>
              <w:jc w:val="right"/>
            </w:pPr>
            <w:r>
              <w:rPr>
                <w:color w:val="000000"/>
                <w:sz w:val="24"/>
              </w:rPr>
              <w:t>7,273,559</w:t>
            </w:r>
          </w:p>
        </w:tc>
        <w:tc>
          <w:tcPr>
            <w:tcW w:w="1932" w:type="dxa"/>
            <w:vAlign w:val="center"/>
          </w:tcPr>
          <w:p w:rsidR="0034517F" w:rsidRDefault="00424C7F">
            <w:pPr>
              <w:jc w:val="right"/>
            </w:pPr>
            <w:r>
              <w:rPr>
                <w:color w:val="000000"/>
                <w:sz w:val="24"/>
              </w:rPr>
              <w:t>26,257,547.99</w:t>
            </w:r>
          </w:p>
        </w:tc>
        <w:tc>
          <w:tcPr>
            <w:tcW w:w="1612" w:type="dxa"/>
            <w:vAlign w:val="center"/>
          </w:tcPr>
          <w:p w:rsidR="0034517F" w:rsidRDefault="00424C7F">
            <w:pPr>
              <w:jc w:val="right"/>
            </w:pPr>
            <w:r>
              <w:rPr>
                <w:color w:val="000000"/>
                <w:sz w:val="24"/>
              </w:rPr>
              <w:t>1.28</w:t>
            </w:r>
          </w:p>
        </w:tc>
      </w:tr>
      <w:tr w:rsidR="0034517F">
        <w:trPr>
          <w:jc w:val="center"/>
        </w:trPr>
        <w:tc>
          <w:tcPr>
            <w:tcW w:w="817" w:type="dxa"/>
            <w:vAlign w:val="center"/>
          </w:tcPr>
          <w:p w:rsidR="0034517F" w:rsidRDefault="00424C7F">
            <w:pPr>
              <w:jc w:val="center"/>
            </w:pPr>
            <w:r>
              <w:rPr>
                <w:color w:val="000000"/>
                <w:sz w:val="24"/>
              </w:rPr>
              <w:t>15</w:t>
            </w:r>
          </w:p>
        </w:tc>
        <w:tc>
          <w:tcPr>
            <w:tcW w:w="1276" w:type="dxa"/>
            <w:vAlign w:val="center"/>
          </w:tcPr>
          <w:p w:rsidR="0034517F" w:rsidRDefault="00424C7F">
            <w:pPr>
              <w:jc w:val="center"/>
            </w:pPr>
            <w:r>
              <w:rPr>
                <w:color w:val="000000"/>
                <w:sz w:val="24"/>
              </w:rPr>
              <w:t>600038</w:t>
            </w:r>
          </w:p>
        </w:tc>
        <w:tc>
          <w:tcPr>
            <w:tcW w:w="1701" w:type="dxa"/>
            <w:vAlign w:val="center"/>
          </w:tcPr>
          <w:p w:rsidR="0034517F" w:rsidRDefault="00424C7F">
            <w:pPr>
              <w:jc w:val="center"/>
            </w:pPr>
            <w:r>
              <w:rPr>
                <w:color w:val="000000"/>
                <w:sz w:val="24"/>
              </w:rPr>
              <w:t>中直股份</w:t>
            </w:r>
          </w:p>
        </w:tc>
        <w:tc>
          <w:tcPr>
            <w:tcW w:w="1559" w:type="dxa"/>
            <w:vAlign w:val="center"/>
          </w:tcPr>
          <w:p w:rsidR="0034517F" w:rsidRDefault="00424C7F">
            <w:pPr>
              <w:jc w:val="right"/>
            </w:pPr>
            <w:r>
              <w:rPr>
                <w:color w:val="000000"/>
                <w:sz w:val="24"/>
              </w:rPr>
              <w:t>540,236</w:t>
            </w:r>
          </w:p>
        </w:tc>
        <w:tc>
          <w:tcPr>
            <w:tcW w:w="1932" w:type="dxa"/>
            <w:vAlign w:val="center"/>
          </w:tcPr>
          <w:p w:rsidR="0034517F" w:rsidRDefault="00424C7F">
            <w:pPr>
              <w:jc w:val="right"/>
            </w:pPr>
            <w:r>
              <w:rPr>
                <w:color w:val="000000"/>
                <w:sz w:val="24"/>
              </w:rPr>
              <w:t>20,183,216.96</w:t>
            </w:r>
          </w:p>
        </w:tc>
        <w:tc>
          <w:tcPr>
            <w:tcW w:w="1612" w:type="dxa"/>
            <w:vAlign w:val="center"/>
          </w:tcPr>
          <w:p w:rsidR="0034517F" w:rsidRDefault="00424C7F">
            <w:pPr>
              <w:jc w:val="right"/>
            </w:pPr>
            <w:r>
              <w:rPr>
                <w:color w:val="000000"/>
                <w:sz w:val="24"/>
              </w:rPr>
              <w:t>0.98</w:t>
            </w:r>
          </w:p>
        </w:tc>
      </w:tr>
      <w:tr w:rsidR="0034517F">
        <w:trPr>
          <w:jc w:val="center"/>
        </w:trPr>
        <w:tc>
          <w:tcPr>
            <w:tcW w:w="817" w:type="dxa"/>
            <w:vAlign w:val="center"/>
          </w:tcPr>
          <w:p w:rsidR="0034517F" w:rsidRDefault="00424C7F">
            <w:pPr>
              <w:jc w:val="center"/>
            </w:pPr>
            <w:r>
              <w:rPr>
                <w:color w:val="000000"/>
                <w:sz w:val="24"/>
              </w:rPr>
              <w:t>16</w:t>
            </w:r>
          </w:p>
        </w:tc>
        <w:tc>
          <w:tcPr>
            <w:tcW w:w="1276" w:type="dxa"/>
            <w:vAlign w:val="center"/>
          </w:tcPr>
          <w:p w:rsidR="0034517F" w:rsidRDefault="00424C7F">
            <w:pPr>
              <w:jc w:val="center"/>
            </w:pPr>
            <w:r>
              <w:rPr>
                <w:color w:val="000000"/>
                <w:sz w:val="24"/>
              </w:rPr>
              <w:t>601138</w:t>
            </w:r>
          </w:p>
        </w:tc>
        <w:tc>
          <w:tcPr>
            <w:tcW w:w="1701" w:type="dxa"/>
            <w:vAlign w:val="center"/>
          </w:tcPr>
          <w:p w:rsidR="0034517F" w:rsidRDefault="00424C7F">
            <w:pPr>
              <w:jc w:val="center"/>
            </w:pPr>
            <w:r>
              <w:rPr>
                <w:color w:val="000000"/>
                <w:sz w:val="24"/>
              </w:rPr>
              <w:t>工业富联</w:t>
            </w:r>
          </w:p>
        </w:tc>
        <w:tc>
          <w:tcPr>
            <w:tcW w:w="1559" w:type="dxa"/>
            <w:vAlign w:val="center"/>
          </w:tcPr>
          <w:p w:rsidR="0034517F" w:rsidRDefault="00424C7F">
            <w:pPr>
              <w:jc w:val="right"/>
            </w:pPr>
            <w:r>
              <w:rPr>
                <w:color w:val="000000"/>
                <w:sz w:val="24"/>
              </w:rPr>
              <w:t>1,802,891</w:t>
            </w:r>
          </w:p>
        </w:tc>
        <w:tc>
          <w:tcPr>
            <w:tcW w:w="1932" w:type="dxa"/>
            <w:vAlign w:val="center"/>
          </w:tcPr>
          <w:p w:rsidR="0034517F" w:rsidRDefault="00424C7F">
            <w:pPr>
              <w:jc w:val="right"/>
            </w:pPr>
            <w:r>
              <w:rPr>
                <w:color w:val="000000"/>
                <w:sz w:val="24"/>
              </w:rPr>
              <w:t>19,778,871.81</w:t>
            </w:r>
          </w:p>
        </w:tc>
        <w:tc>
          <w:tcPr>
            <w:tcW w:w="1612" w:type="dxa"/>
            <w:vAlign w:val="center"/>
          </w:tcPr>
          <w:p w:rsidR="0034517F" w:rsidRDefault="00424C7F">
            <w:pPr>
              <w:jc w:val="right"/>
            </w:pPr>
            <w:r>
              <w:rPr>
                <w:color w:val="000000"/>
                <w:sz w:val="24"/>
              </w:rPr>
              <w:t>0.96</w:t>
            </w:r>
          </w:p>
        </w:tc>
      </w:tr>
      <w:tr w:rsidR="0034517F">
        <w:trPr>
          <w:jc w:val="center"/>
        </w:trPr>
        <w:tc>
          <w:tcPr>
            <w:tcW w:w="817" w:type="dxa"/>
            <w:vAlign w:val="center"/>
          </w:tcPr>
          <w:p w:rsidR="0034517F" w:rsidRDefault="00424C7F">
            <w:pPr>
              <w:jc w:val="center"/>
            </w:pPr>
            <w:r>
              <w:rPr>
                <w:color w:val="000000"/>
                <w:sz w:val="24"/>
              </w:rPr>
              <w:t>17</w:t>
            </w:r>
          </w:p>
        </w:tc>
        <w:tc>
          <w:tcPr>
            <w:tcW w:w="1276" w:type="dxa"/>
            <w:vAlign w:val="center"/>
          </w:tcPr>
          <w:p w:rsidR="0034517F" w:rsidRDefault="00424C7F">
            <w:pPr>
              <w:jc w:val="center"/>
            </w:pPr>
            <w:r>
              <w:rPr>
                <w:color w:val="000000"/>
                <w:sz w:val="24"/>
              </w:rPr>
              <w:t>600019</w:t>
            </w:r>
          </w:p>
        </w:tc>
        <w:tc>
          <w:tcPr>
            <w:tcW w:w="1701" w:type="dxa"/>
            <w:vAlign w:val="center"/>
          </w:tcPr>
          <w:p w:rsidR="0034517F" w:rsidRDefault="00424C7F">
            <w:pPr>
              <w:jc w:val="center"/>
            </w:pPr>
            <w:r>
              <w:rPr>
                <w:color w:val="000000"/>
                <w:sz w:val="24"/>
              </w:rPr>
              <w:t>宝钢股份</w:t>
            </w:r>
          </w:p>
        </w:tc>
        <w:tc>
          <w:tcPr>
            <w:tcW w:w="1559" w:type="dxa"/>
            <w:vAlign w:val="center"/>
          </w:tcPr>
          <w:p w:rsidR="0034517F" w:rsidRDefault="00424C7F">
            <w:pPr>
              <w:jc w:val="right"/>
            </w:pPr>
            <w:r>
              <w:rPr>
                <w:color w:val="000000"/>
                <w:sz w:val="24"/>
              </w:rPr>
              <w:t>3,000,000</w:t>
            </w:r>
          </w:p>
        </w:tc>
        <w:tc>
          <w:tcPr>
            <w:tcW w:w="1932" w:type="dxa"/>
            <w:vAlign w:val="center"/>
          </w:tcPr>
          <w:p w:rsidR="0034517F" w:rsidRDefault="00424C7F">
            <w:pPr>
              <w:jc w:val="right"/>
            </w:pPr>
            <w:r>
              <w:rPr>
                <w:color w:val="000000"/>
                <w:sz w:val="24"/>
              </w:rPr>
              <w:t>19,500,000.00</w:t>
            </w:r>
          </w:p>
        </w:tc>
        <w:tc>
          <w:tcPr>
            <w:tcW w:w="1612" w:type="dxa"/>
            <w:vAlign w:val="center"/>
          </w:tcPr>
          <w:p w:rsidR="0034517F" w:rsidRDefault="00424C7F">
            <w:pPr>
              <w:jc w:val="right"/>
            </w:pPr>
            <w:r>
              <w:rPr>
                <w:color w:val="000000"/>
                <w:sz w:val="24"/>
              </w:rPr>
              <w:t>0.95</w:t>
            </w:r>
          </w:p>
        </w:tc>
      </w:tr>
      <w:tr w:rsidR="0034517F">
        <w:trPr>
          <w:jc w:val="center"/>
        </w:trPr>
        <w:tc>
          <w:tcPr>
            <w:tcW w:w="817" w:type="dxa"/>
            <w:vAlign w:val="center"/>
          </w:tcPr>
          <w:p w:rsidR="0034517F" w:rsidRDefault="00424C7F">
            <w:pPr>
              <w:jc w:val="center"/>
            </w:pPr>
            <w:r>
              <w:rPr>
                <w:color w:val="000000"/>
                <w:sz w:val="24"/>
              </w:rPr>
              <w:t>18</w:t>
            </w:r>
          </w:p>
        </w:tc>
        <w:tc>
          <w:tcPr>
            <w:tcW w:w="1276" w:type="dxa"/>
            <w:vAlign w:val="center"/>
          </w:tcPr>
          <w:p w:rsidR="0034517F" w:rsidRDefault="00424C7F">
            <w:pPr>
              <w:jc w:val="center"/>
            </w:pPr>
            <w:r>
              <w:rPr>
                <w:color w:val="000000"/>
                <w:sz w:val="24"/>
              </w:rPr>
              <w:t>000002</w:t>
            </w:r>
          </w:p>
        </w:tc>
        <w:tc>
          <w:tcPr>
            <w:tcW w:w="1701" w:type="dxa"/>
            <w:vAlign w:val="center"/>
          </w:tcPr>
          <w:p w:rsidR="0034517F" w:rsidRDefault="00424C7F">
            <w:pPr>
              <w:jc w:val="center"/>
            </w:pPr>
            <w:r>
              <w:rPr>
                <w:color w:val="000000"/>
                <w:sz w:val="24"/>
              </w:rPr>
              <w:t>万科</w:t>
            </w:r>
            <w:r>
              <w:rPr>
                <w:color w:val="000000"/>
                <w:sz w:val="24"/>
              </w:rPr>
              <w:t>A</w:t>
            </w:r>
          </w:p>
        </w:tc>
        <w:tc>
          <w:tcPr>
            <w:tcW w:w="1559" w:type="dxa"/>
            <w:vAlign w:val="center"/>
          </w:tcPr>
          <w:p w:rsidR="0034517F" w:rsidRDefault="00424C7F">
            <w:pPr>
              <w:jc w:val="right"/>
            </w:pPr>
            <w:r>
              <w:rPr>
                <w:color w:val="000000"/>
                <w:sz w:val="24"/>
              </w:rPr>
              <w:t>789,931</w:t>
            </w:r>
          </w:p>
        </w:tc>
        <w:tc>
          <w:tcPr>
            <w:tcW w:w="1932" w:type="dxa"/>
            <w:vAlign w:val="center"/>
          </w:tcPr>
          <w:p w:rsidR="0034517F" w:rsidRDefault="00424C7F">
            <w:pPr>
              <w:jc w:val="right"/>
            </w:pPr>
            <w:r>
              <w:rPr>
                <w:color w:val="000000"/>
                <w:sz w:val="24"/>
              </w:rPr>
              <w:t>18,816,156.42</w:t>
            </w:r>
          </w:p>
        </w:tc>
        <w:tc>
          <w:tcPr>
            <w:tcW w:w="1612" w:type="dxa"/>
            <w:vAlign w:val="center"/>
          </w:tcPr>
          <w:p w:rsidR="0034517F" w:rsidRDefault="00424C7F">
            <w:pPr>
              <w:jc w:val="right"/>
            </w:pPr>
            <w:r>
              <w:rPr>
                <w:color w:val="000000"/>
                <w:sz w:val="24"/>
              </w:rPr>
              <w:t>0.91</w:t>
            </w:r>
          </w:p>
        </w:tc>
      </w:tr>
      <w:tr w:rsidR="0034517F">
        <w:trPr>
          <w:jc w:val="center"/>
        </w:trPr>
        <w:tc>
          <w:tcPr>
            <w:tcW w:w="817" w:type="dxa"/>
            <w:vAlign w:val="center"/>
          </w:tcPr>
          <w:p w:rsidR="0034517F" w:rsidRDefault="00424C7F">
            <w:pPr>
              <w:jc w:val="center"/>
            </w:pPr>
            <w:r>
              <w:rPr>
                <w:color w:val="000000"/>
                <w:sz w:val="24"/>
              </w:rPr>
              <w:t>19</w:t>
            </w:r>
          </w:p>
        </w:tc>
        <w:tc>
          <w:tcPr>
            <w:tcW w:w="1276" w:type="dxa"/>
            <w:vAlign w:val="center"/>
          </w:tcPr>
          <w:p w:rsidR="0034517F" w:rsidRDefault="00424C7F">
            <w:pPr>
              <w:jc w:val="center"/>
            </w:pPr>
            <w:r>
              <w:rPr>
                <w:color w:val="000000"/>
                <w:sz w:val="24"/>
              </w:rPr>
              <w:t>603713</w:t>
            </w:r>
          </w:p>
        </w:tc>
        <w:tc>
          <w:tcPr>
            <w:tcW w:w="1701" w:type="dxa"/>
            <w:vAlign w:val="center"/>
          </w:tcPr>
          <w:p w:rsidR="0034517F" w:rsidRDefault="00424C7F">
            <w:pPr>
              <w:jc w:val="center"/>
            </w:pPr>
            <w:r>
              <w:rPr>
                <w:color w:val="000000"/>
                <w:sz w:val="24"/>
              </w:rPr>
              <w:t>密尔克卫</w:t>
            </w:r>
          </w:p>
        </w:tc>
        <w:tc>
          <w:tcPr>
            <w:tcW w:w="1559" w:type="dxa"/>
            <w:vAlign w:val="center"/>
          </w:tcPr>
          <w:p w:rsidR="0034517F" w:rsidRDefault="00424C7F">
            <w:pPr>
              <w:jc w:val="right"/>
            </w:pPr>
            <w:r>
              <w:rPr>
                <w:color w:val="000000"/>
                <w:sz w:val="24"/>
              </w:rPr>
              <w:t>575,745</w:t>
            </w:r>
          </w:p>
        </w:tc>
        <w:tc>
          <w:tcPr>
            <w:tcW w:w="1932" w:type="dxa"/>
            <w:vAlign w:val="center"/>
          </w:tcPr>
          <w:p w:rsidR="0034517F" w:rsidRDefault="00424C7F">
            <w:pPr>
              <w:jc w:val="right"/>
            </w:pPr>
            <w:r>
              <w:rPr>
                <w:color w:val="000000"/>
                <w:sz w:val="24"/>
              </w:rPr>
              <w:t>15,953,893.95</w:t>
            </w:r>
          </w:p>
        </w:tc>
        <w:tc>
          <w:tcPr>
            <w:tcW w:w="1612" w:type="dxa"/>
            <w:vAlign w:val="center"/>
          </w:tcPr>
          <w:p w:rsidR="0034517F" w:rsidRDefault="00424C7F">
            <w:pPr>
              <w:jc w:val="right"/>
            </w:pPr>
            <w:r>
              <w:rPr>
                <w:color w:val="000000"/>
                <w:sz w:val="24"/>
              </w:rPr>
              <w:t>0.78</w:t>
            </w:r>
          </w:p>
        </w:tc>
      </w:tr>
      <w:tr w:rsidR="0034517F">
        <w:trPr>
          <w:jc w:val="center"/>
        </w:trPr>
        <w:tc>
          <w:tcPr>
            <w:tcW w:w="817" w:type="dxa"/>
            <w:vAlign w:val="center"/>
          </w:tcPr>
          <w:p w:rsidR="0034517F" w:rsidRDefault="00424C7F">
            <w:pPr>
              <w:jc w:val="center"/>
            </w:pPr>
            <w:r>
              <w:rPr>
                <w:color w:val="000000"/>
                <w:sz w:val="24"/>
              </w:rPr>
              <w:t>20</w:t>
            </w:r>
          </w:p>
        </w:tc>
        <w:tc>
          <w:tcPr>
            <w:tcW w:w="1276" w:type="dxa"/>
            <w:vAlign w:val="center"/>
          </w:tcPr>
          <w:p w:rsidR="0034517F" w:rsidRDefault="00424C7F">
            <w:pPr>
              <w:jc w:val="center"/>
            </w:pPr>
            <w:r>
              <w:rPr>
                <w:color w:val="000000"/>
                <w:sz w:val="24"/>
              </w:rPr>
              <w:t>000709</w:t>
            </w:r>
          </w:p>
        </w:tc>
        <w:tc>
          <w:tcPr>
            <w:tcW w:w="1701" w:type="dxa"/>
            <w:vAlign w:val="center"/>
          </w:tcPr>
          <w:p w:rsidR="0034517F" w:rsidRDefault="00424C7F">
            <w:pPr>
              <w:jc w:val="center"/>
            </w:pPr>
            <w:r>
              <w:rPr>
                <w:color w:val="000000"/>
                <w:sz w:val="24"/>
              </w:rPr>
              <w:t>河钢股份</w:t>
            </w:r>
          </w:p>
        </w:tc>
        <w:tc>
          <w:tcPr>
            <w:tcW w:w="1559" w:type="dxa"/>
            <w:vAlign w:val="center"/>
          </w:tcPr>
          <w:p w:rsidR="0034517F" w:rsidRDefault="00424C7F">
            <w:pPr>
              <w:jc w:val="right"/>
            </w:pPr>
            <w:r>
              <w:rPr>
                <w:color w:val="000000"/>
                <w:sz w:val="24"/>
              </w:rPr>
              <w:t>4,331,479</w:t>
            </w:r>
          </w:p>
        </w:tc>
        <w:tc>
          <w:tcPr>
            <w:tcW w:w="1932" w:type="dxa"/>
            <w:vAlign w:val="center"/>
          </w:tcPr>
          <w:p w:rsidR="0034517F" w:rsidRDefault="00424C7F">
            <w:pPr>
              <w:jc w:val="right"/>
            </w:pPr>
            <w:r>
              <w:rPr>
                <w:color w:val="000000"/>
                <w:sz w:val="24"/>
              </w:rPr>
              <w:t>12,301,400.36</w:t>
            </w:r>
          </w:p>
        </w:tc>
        <w:tc>
          <w:tcPr>
            <w:tcW w:w="1612" w:type="dxa"/>
            <w:vAlign w:val="center"/>
          </w:tcPr>
          <w:p w:rsidR="0034517F" w:rsidRDefault="00424C7F">
            <w:pPr>
              <w:jc w:val="right"/>
            </w:pPr>
            <w:r>
              <w:rPr>
                <w:color w:val="000000"/>
                <w:sz w:val="24"/>
              </w:rPr>
              <w:t>0.60</w:t>
            </w:r>
          </w:p>
        </w:tc>
      </w:tr>
      <w:tr w:rsidR="0034517F">
        <w:trPr>
          <w:jc w:val="center"/>
        </w:trPr>
        <w:tc>
          <w:tcPr>
            <w:tcW w:w="817" w:type="dxa"/>
            <w:vAlign w:val="center"/>
          </w:tcPr>
          <w:p w:rsidR="0034517F" w:rsidRDefault="00424C7F">
            <w:pPr>
              <w:jc w:val="center"/>
            </w:pPr>
            <w:r>
              <w:rPr>
                <w:color w:val="000000"/>
                <w:sz w:val="24"/>
              </w:rPr>
              <w:t>21</w:t>
            </w:r>
          </w:p>
        </w:tc>
        <w:tc>
          <w:tcPr>
            <w:tcW w:w="1276" w:type="dxa"/>
            <w:vAlign w:val="center"/>
          </w:tcPr>
          <w:p w:rsidR="0034517F" w:rsidRDefault="00424C7F">
            <w:pPr>
              <w:jc w:val="center"/>
            </w:pPr>
            <w:r>
              <w:rPr>
                <w:color w:val="000000"/>
                <w:sz w:val="24"/>
              </w:rPr>
              <w:t>600705</w:t>
            </w:r>
          </w:p>
        </w:tc>
        <w:tc>
          <w:tcPr>
            <w:tcW w:w="1701" w:type="dxa"/>
            <w:vAlign w:val="center"/>
          </w:tcPr>
          <w:p w:rsidR="0034517F" w:rsidRDefault="00424C7F">
            <w:pPr>
              <w:jc w:val="center"/>
            </w:pPr>
            <w:r>
              <w:rPr>
                <w:color w:val="000000"/>
                <w:sz w:val="24"/>
              </w:rPr>
              <w:t>中航资本</w:t>
            </w:r>
          </w:p>
        </w:tc>
        <w:tc>
          <w:tcPr>
            <w:tcW w:w="1559" w:type="dxa"/>
            <w:vAlign w:val="center"/>
          </w:tcPr>
          <w:p w:rsidR="0034517F" w:rsidRDefault="00424C7F">
            <w:pPr>
              <w:jc w:val="right"/>
            </w:pPr>
            <w:r>
              <w:rPr>
                <w:color w:val="000000"/>
                <w:sz w:val="24"/>
              </w:rPr>
              <w:t>2,548,055</w:t>
            </w:r>
          </w:p>
        </w:tc>
        <w:tc>
          <w:tcPr>
            <w:tcW w:w="1932" w:type="dxa"/>
            <w:vAlign w:val="center"/>
          </w:tcPr>
          <w:p w:rsidR="0034517F" w:rsidRDefault="00424C7F">
            <w:pPr>
              <w:jc w:val="right"/>
            </w:pPr>
            <w:r>
              <w:rPr>
                <w:color w:val="000000"/>
                <w:sz w:val="24"/>
              </w:rPr>
              <w:t>10,803,753.20</w:t>
            </w:r>
          </w:p>
        </w:tc>
        <w:tc>
          <w:tcPr>
            <w:tcW w:w="1612" w:type="dxa"/>
            <w:vAlign w:val="center"/>
          </w:tcPr>
          <w:p w:rsidR="0034517F" w:rsidRDefault="00424C7F">
            <w:pPr>
              <w:jc w:val="right"/>
            </w:pPr>
            <w:r>
              <w:rPr>
                <w:color w:val="000000"/>
                <w:sz w:val="24"/>
              </w:rPr>
              <w:t>0.53</w:t>
            </w:r>
          </w:p>
        </w:tc>
      </w:tr>
      <w:tr w:rsidR="0034517F">
        <w:trPr>
          <w:jc w:val="center"/>
        </w:trPr>
        <w:tc>
          <w:tcPr>
            <w:tcW w:w="817" w:type="dxa"/>
            <w:vAlign w:val="center"/>
          </w:tcPr>
          <w:p w:rsidR="0034517F" w:rsidRDefault="00424C7F">
            <w:pPr>
              <w:jc w:val="center"/>
            </w:pPr>
            <w:r>
              <w:rPr>
                <w:color w:val="000000"/>
                <w:sz w:val="24"/>
              </w:rPr>
              <w:t>22</w:t>
            </w:r>
          </w:p>
        </w:tc>
        <w:tc>
          <w:tcPr>
            <w:tcW w:w="1276" w:type="dxa"/>
            <w:vAlign w:val="center"/>
          </w:tcPr>
          <w:p w:rsidR="0034517F" w:rsidRDefault="00424C7F">
            <w:pPr>
              <w:jc w:val="center"/>
            </w:pPr>
            <w:r>
              <w:rPr>
                <w:color w:val="000000"/>
                <w:sz w:val="24"/>
              </w:rPr>
              <w:t>300003</w:t>
            </w:r>
          </w:p>
        </w:tc>
        <w:tc>
          <w:tcPr>
            <w:tcW w:w="1701" w:type="dxa"/>
            <w:vAlign w:val="center"/>
          </w:tcPr>
          <w:p w:rsidR="0034517F" w:rsidRDefault="00424C7F">
            <w:pPr>
              <w:jc w:val="center"/>
            </w:pPr>
            <w:r>
              <w:rPr>
                <w:color w:val="000000"/>
                <w:sz w:val="24"/>
              </w:rPr>
              <w:t>乐普医疗</w:t>
            </w:r>
          </w:p>
        </w:tc>
        <w:tc>
          <w:tcPr>
            <w:tcW w:w="1559" w:type="dxa"/>
            <w:vAlign w:val="center"/>
          </w:tcPr>
          <w:p w:rsidR="0034517F" w:rsidRDefault="00424C7F">
            <w:pPr>
              <w:jc w:val="right"/>
            </w:pPr>
            <w:r>
              <w:rPr>
                <w:color w:val="000000"/>
                <w:sz w:val="24"/>
              </w:rPr>
              <w:t>441,100</w:t>
            </w:r>
          </w:p>
        </w:tc>
        <w:tc>
          <w:tcPr>
            <w:tcW w:w="1932" w:type="dxa"/>
            <w:vAlign w:val="center"/>
          </w:tcPr>
          <w:p w:rsidR="0034517F" w:rsidRDefault="00424C7F">
            <w:pPr>
              <w:jc w:val="right"/>
            </w:pPr>
            <w:r>
              <w:rPr>
                <w:color w:val="000000"/>
                <w:sz w:val="24"/>
              </w:rPr>
              <w:t>9,179,291.00</w:t>
            </w:r>
          </w:p>
        </w:tc>
        <w:tc>
          <w:tcPr>
            <w:tcW w:w="1612" w:type="dxa"/>
            <w:vAlign w:val="center"/>
          </w:tcPr>
          <w:p w:rsidR="0034517F" w:rsidRDefault="00424C7F">
            <w:pPr>
              <w:jc w:val="right"/>
            </w:pPr>
            <w:r>
              <w:rPr>
                <w:color w:val="000000"/>
                <w:sz w:val="24"/>
              </w:rPr>
              <w:t>0.45</w:t>
            </w:r>
          </w:p>
        </w:tc>
      </w:tr>
      <w:tr w:rsidR="0034517F">
        <w:trPr>
          <w:jc w:val="center"/>
        </w:trPr>
        <w:tc>
          <w:tcPr>
            <w:tcW w:w="817" w:type="dxa"/>
            <w:vAlign w:val="center"/>
          </w:tcPr>
          <w:p w:rsidR="0034517F" w:rsidRDefault="00424C7F">
            <w:pPr>
              <w:jc w:val="center"/>
            </w:pPr>
            <w:r>
              <w:rPr>
                <w:color w:val="000000"/>
                <w:sz w:val="24"/>
              </w:rPr>
              <w:t>23</w:t>
            </w:r>
          </w:p>
        </w:tc>
        <w:tc>
          <w:tcPr>
            <w:tcW w:w="1276" w:type="dxa"/>
            <w:vAlign w:val="center"/>
          </w:tcPr>
          <w:p w:rsidR="0034517F" w:rsidRDefault="00424C7F">
            <w:pPr>
              <w:jc w:val="center"/>
            </w:pPr>
            <w:r>
              <w:rPr>
                <w:color w:val="000000"/>
                <w:sz w:val="24"/>
              </w:rPr>
              <w:t>600389</w:t>
            </w:r>
          </w:p>
        </w:tc>
        <w:tc>
          <w:tcPr>
            <w:tcW w:w="1701" w:type="dxa"/>
            <w:vAlign w:val="center"/>
          </w:tcPr>
          <w:p w:rsidR="0034517F" w:rsidRDefault="00424C7F">
            <w:pPr>
              <w:jc w:val="center"/>
            </w:pPr>
            <w:r>
              <w:rPr>
                <w:color w:val="000000"/>
                <w:sz w:val="24"/>
              </w:rPr>
              <w:t>江山股份</w:t>
            </w:r>
          </w:p>
        </w:tc>
        <w:tc>
          <w:tcPr>
            <w:tcW w:w="1559" w:type="dxa"/>
            <w:vAlign w:val="center"/>
          </w:tcPr>
          <w:p w:rsidR="0034517F" w:rsidRDefault="00424C7F">
            <w:pPr>
              <w:jc w:val="right"/>
            </w:pPr>
            <w:r>
              <w:rPr>
                <w:color w:val="000000"/>
                <w:sz w:val="24"/>
              </w:rPr>
              <w:t>532,716</w:t>
            </w:r>
          </w:p>
        </w:tc>
        <w:tc>
          <w:tcPr>
            <w:tcW w:w="1932" w:type="dxa"/>
            <w:vAlign w:val="center"/>
          </w:tcPr>
          <w:p w:rsidR="0034517F" w:rsidRDefault="00424C7F">
            <w:pPr>
              <w:jc w:val="right"/>
            </w:pPr>
            <w:r>
              <w:rPr>
                <w:color w:val="000000"/>
                <w:sz w:val="24"/>
              </w:rPr>
              <w:t>8,970,937.44</w:t>
            </w:r>
          </w:p>
        </w:tc>
        <w:tc>
          <w:tcPr>
            <w:tcW w:w="1612" w:type="dxa"/>
            <w:vAlign w:val="center"/>
          </w:tcPr>
          <w:p w:rsidR="0034517F" w:rsidRDefault="00424C7F">
            <w:pPr>
              <w:jc w:val="right"/>
            </w:pPr>
            <w:r>
              <w:rPr>
                <w:color w:val="000000"/>
                <w:sz w:val="24"/>
              </w:rPr>
              <w:t>0.44</w:t>
            </w:r>
          </w:p>
        </w:tc>
      </w:tr>
      <w:tr w:rsidR="0034517F">
        <w:trPr>
          <w:jc w:val="center"/>
        </w:trPr>
        <w:tc>
          <w:tcPr>
            <w:tcW w:w="817" w:type="dxa"/>
            <w:vAlign w:val="center"/>
          </w:tcPr>
          <w:p w:rsidR="0034517F" w:rsidRDefault="00424C7F">
            <w:pPr>
              <w:jc w:val="center"/>
            </w:pPr>
            <w:r>
              <w:rPr>
                <w:color w:val="000000"/>
                <w:sz w:val="24"/>
              </w:rPr>
              <w:t>24</w:t>
            </w:r>
          </w:p>
        </w:tc>
        <w:tc>
          <w:tcPr>
            <w:tcW w:w="1276" w:type="dxa"/>
            <w:vAlign w:val="center"/>
          </w:tcPr>
          <w:p w:rsidR="0034517F" w:rsidRDefault="00424C7F">
            <w:pPr>
              <w:jc w:val="center"/>
            </w:pPr>
            <w:r>
              <w:rPr>
                <w:color w:val="000000"/>
                <w:sz w:val="24"/>
              </w:rPr>
              <w:t>603185</w:t>
            </w:r>
          </w:p>
        </w:tc>
        <w:tc>
          <w:tcPr>
            <w:tcW w:w="1701" w:type="dxa"/>
            <w:vAlign w:val="center"/>
          </w:tcPr>
          <w:p w:rsidR="0034517F" w:rsidRDefault="00424C7F">
            <w:pPr>
              <w:jc w:val="center"/>
            </w:pPr>
            <w:r>
              <w:rPr>
                <w:color w:val="000000"/>
                <w:sz w:val="24"/>
              </w:rPr>
              <w:t>上机数控</w:t>
            </w:r>
          </w:p>
        </w:tc>
        <w:tc>
          <w:tcPr>
            <w:tcW w:w="1559" w:type="dxa"/>
            <w:vAlign w:val="center"/>
          </w:tcPr>
          <w:p w:rsidR="0034517F" w:rsidRDefault="00424C7F">
            <w:pPr>
              <w:jc w:val="right"/>
            </w:pPr>
            <w:r>
              <w:rPr>
                <w:color w:val="000000"/>
                <w:sz w:val="24"/>
              </w:rPr>
              <w:t>1,345</w:t>
            </w:r>
          </w:p>
        </w:tc>
        <w:tc>
          <w:tcPr>
            <w:tcW w:w="1932" w:type="dxa"/>
            <w:vAlign w:val="center"/>
          </w:tcPr>
          <w:p w:rsidR="0034517F" w:rsidRDefault="00424C7F">
            <w:pPr>
              <w:jc w:val="right"/>
            </w:pPr>
            <w:r>
              <w:rPr>
                <w:color w:val="000000"/>
                <w:sz w:val="24"/>
              </w:rPr>
              <w:t>66,039.50</w:t>
            </w:r>
          </w:p>
        </w:tc>
        <w:tc>
          <w:tcPr>
            <w:tcW w:w="1612" w:type="dxa"/>
            <w:vAlign w:val="center"/>
          </w:tcPr>
          <w:p w:rsidR="0034517F" w:rsidRDefault="00424C7F">
            <w:pPr>
              <w:jc w:val="right"/>
            </w:pPr>
            <w:r>
              <w:rPr>
                <w:color w:val="000000"/>
                <w:sz w:val="24"/>
              </w:rPr>
              <w:t>0.00</w:t>
            </w:r>
          </w:p>
        </w:tc>
      </w:tr>
      <w:tr w:rsidR="0034517F">
        <w:trPr>
          <w:jc w:val="center"/>
        </w:trPr>
        <w:tc>
          <w:tcPr>
            <w:tcW w:w="817" w:type="dxa"/>
            <w:vAlign w:val="center"/>
          </w:tcPr>
          <w:p w:rsidR="0034517F" w:rsidRDefault="00424C7F">
            <w:pPr>
              <w:jc w:val="center"/>
            </w:pPr>
            <w:r>
              <w:rPr>
                <w:color w:val="000000"/>
                <w:sz w:val="24"/>
              </w:rPr>
              <w:t>25</w:t>
            </w:r>
          </w:p>
        </w:tc>
        <w:tc>
          <w:tcPr>
            <w:tcW w:w="1276" w:type="dxa"/>
            <w:vAlign w:val="center"/>
          </w:tcPr>
          <w:p w:rsidR="0034517F" w:rsidRDefault="00424C7F">
            <w:pPr>
              <w:jc w:val="center"/>
            </w:pPr>
            <w:r>
              <w:rPr>
                <w:color w:val="000000"/>
                <w:sz w:val="24"/>
              </w:rPr>
              <w:t>601860</w:t>
            </w:r>
          </w:p>
        </w:tc>
        <w:tc>
          <w:tcPr>
            <w:tcW w:w="1701" w:type="dxa"/>
            <w:vAlign w:val="center"/>
          </w:tcPr>
          <w:p w:rsidR="0034517F" w:rsidRDefault="00424C7F">
            <w:pPr>
              <w:jc w:val="center"/>
            </w:pPr>
            <w:r>
              <w:rPr>
                <w:color w:val="000000"/>
                <w:sz w:val="24"/>
              </w:rPr>
              <w:t>紫金银行</w:t>
            </w:r>
          </w:p>
        </w:tc>
        <w:tc>
          <w:tcPr>
            <w:tcW w:w="1559" w:type="dxa"/>
            <w:vAlign w:val="center"/>
          </w:tcPr>
          <w:p w:rsidR="0034517F" w:rsidRDefault="00424C7F">
            <w:pPr>
              <w:jc w:val="right"/>
            </w:pPr>
            <w:r>
              <w:rPr>
                <w:color w:val="000000"/>
                <w:sz w:val="24"/>
              </w:rPr>
              <w:t>15,970</w:t>
            </w:r>
          </w:p>
        </w:tc>
        <w:tc>
          <w:tcPr>
            <w:tcW w:w="1932" w:type="dxa"/>
            <w:vAlign w:val="center"/>
          </w:tcPr>
          <w:p w:rsidR="0034517F" w:rsidRDefault="00424C7F">
            <w:pPr>
              <w:jc w:val="right"/>
            </w:pPr>
            <w:r>
              <w:rPr>
                <w:color w:val="000000"/>
                <w:sz w:val="24"/>
              </w:rPr>
              <w:t>50,145.80</w:t>
            </w:r>
          </w:p>
        </w:tc>
        <w:tc>
          <w:tcPr>
            <w:tcW w:w="1612" w:type="dxa"/>
            <w:vAlign w:val="center"/>
          </w:tcPr>
          <w:p w:rsidR="0034517F" w:rsidRDefault="00424C7F">
            <w:pPr>
              <w:jc w:val="right"/>
            </w:pPr>
            <w:r>
              <w:rPr>
                <w:color w:val="000000"/>
                <w:sz w:val="24"/>
              </w:rPr>
              <w:t>0.00</w:t>
            </w:r>
          </w:p>
        </w:tc>
      </w:tr>
      <w:tr w:rsidR="0034517F">
        <w:trPr>
          <w:jc w:val="center"/>
        </w:trPr>
        <w:tc>
          <w:tcPr>
            <w:tcW w:w="817" w:type="dxa"/>
            <w:vAlign w:val="center"/>
          </w:tcPr>
          <w:p w:rsidR="0034517F" w:rsidRDefault="00424C7F">
            <w:pPr>
              <w:jc w:val="center"/>
            </w:pPr>
            <w:r>
              <w:rPr>
                <w:color w:val="000000"/>
                <w:sz w:val="24"/>
              </w:rPr>
              <w:t>26</w:t>
            </w:r>
          </w:p>
        </w:tc>
        <w:tc>
          <w:tcPr>
            <w:tcW w:w="1276" w:type="dxa"/>
            <w:vAlign w:val="center"/>
          </w:tcPr>
          <w:p w:rsidR="0034517F" w:rsidRDefault="00424C7F">
            <w:pPr>
              <w:jc w:val="center"/>
            </w:pPr>
            <w:r>
              <w:rPr>
                <w:color w:val="000000"/>
                <w:sz w:val="24"/>
              </w:rPr>
              <w:t>603629</w:t>
            </w:r>
          </w:p>
        </w:tc>
        <w:tc>
          <w:tcPr>
            <w:tcW w:w="1701" w:type="dxa"/>
            <w:vAlign w:val="center"/>
          </w:tcPr>
          <w:p w:rsidR="0034517F" w:rsidRDefault="00424C7F">
            <w:pPr>
              <w:jc w:val="center"/>
            </w:pPr>
            <w:r>
              <w:rPr>
                <w:color w:val="000000"/>
                <w:sz w:val="24"/>
              </w:rPr>
              <w:t>利通电子</w:t>
            </w:r>
          </w:p>
        </w:tc>
        <w:tc>
          <w:tcPr>
            <w:tcW w:w="1559" w:type="dxa"/>
            <w:vAlign w:val="center"/>
          </w:tcPr>
          <w:p w:rsidR="0034517F" w:rsidRDefault="00424C7F">
            <w:pPr>
              <w:jc w:val="right"/>
            </w:pPr>
            <w:r>
              <w:rPr>
                <w:color w:val="000000"/>
                <w:sz w:val="24"/>
              </w:rPr>
              <w:t>1,051</w:t>
            </w:r>
          </w:p>
        </w:tc>
        <w:tc>
          <w:tcPr>
            <w:tcW w:w="1932" w:type="dxa"/>
            <w:vAlign w:val="center"/>
          </w:tcPr>
          <w:p w:rsidR="0034517F" w:rsidRDefault="00424C7F">
            <w:pPr>
              <w:jc w:val="right"/>
            </w:pPr>
            <w:r>
              <w:rPr>
                <w:color w:val="000000"/>
                <w:sz w:val="24"/>
              </w:rPr>
              <w:t>40,684.21</w:t>
            </w:r>
          </w:p>
        </w:tc>
        <w:tc>
          <w:tcPr>
            <w:tcW w:w="1612" w:type="dxa"/>
            <w:vAlign w:val="center"/>
          </w:tcPr>
          <w:p w:rsidR="0034517F" w:rsidRDefault="00424C7F">
            <w:pPr>
              <w:jc w:val="right"/>
            </w:pPr>
            <w:r>
              <w:rPr>
                <w:color w:val="000000"/>
                <w:sz w:val="24"/>
              </w:rPr>
              <w:t>0.00</w:t>
            </w:r>
          </w:p>
        </w:tc>
      </w:tr>
      <w:tr w:rsidR="0034517F">
        <w:trPr>
          <w:jc w:val="center"/>
        </w:trPr>
        <w:tc>
          <w:tcPr>
            <w:tcW w:w="817" w:type="dxa"/>
            <w:vAlign w:val="center"/>
          </w:tcPr>
          <w:p w:rsidR="0034517F" w:rsidRDefault="00424C7F">
            <w:pPr>
              <w:jc w:val="center"/>
            </w:pPr>
            <w:r>
              <w:rPr>
                <w:color w:val="000000"/>
                <w:sz w:val="24"/>
              </w:rPr>
              <w:t>27</w:t>
            </w:r>
          </w:p>
        </w:tc>
        <w:tc>
          <w:tcPr>
            <w:tcW w:w="1276" w:type="dxa"/>
            <w:vAlign w:val="center"/>
          </w:tcPr>
          <w:p w:rsidR="0034517F" w:rsidRDefault="00424C7F">
            <w:pPr>
              <w:jc w:val="center"/>
            </w:pPr>
            <w:r>
              <w:rPr>
                <w:color w:val="000000"/>
                <w:sz w:val="24"/>
              </w:rPr>
              <w:t>603757</w:t>
            </w:r>
          </w:p>
        </w:tc>
        <w:tc>
          <w:tcPr>
            <w:tcW w:w="1701" w:type="dxa"/>
            <w:vAlign w:val="center"/>
          </w:tcPr>
          <w:p w:rsidR="0034517F" w:rsidRDefault="00424C7F">
            <w:pPr>
              <w:jc w:val="center"/>
            </w:pPr>
            <w:r>
              <w:rPr>
                <w:color w:val="000000"/>
                <w:sz w:val="24"/>
              </w:rPr>
              <w:t>大元泵业</w:t>
            </w:r>
          </w:p>
        </w:tc>
        <w:tc>
          <w:tcPr>
            <w:tcW w:w="1559" w:type="dxa"/>
            <w:vAlign w:val="center"/>
          </w:tcPr>
          <w:p w:rsidR="0034517F" w:rsidRDefault="00424C7F">
            <w:pPr>
              <w:jc w:val="right"/>
            </w:pPr>
            <w:r>
              <w:rPr>
                <w:color w:val="000000"/>
                <w:sz w:val="24"/>
              </w:rPr>
              <w:t>1,041</w:t>
            </w:r>
          </w:p>
        </w:tc>
        <w:tc>
          <w:tcPr>
            <w:tcW w:w="1932" w:type="dxa"/>
            <w:vAlign w:val="center"/>
          </w:tcPr>
          <w:p w:rsidR="0034517F" w:rsidRDefault="00424C7F">
            <w:pPr>
              <w:jc w:val="right"/>
            </w:pPr>
            <w:r>
              <w:rPr>
                <w:color w:val="000000"/>
                <w:sz w:val="24"/>
              </w:rPr>
              <w:t>19,581.21</w:t>
            </w:r>
          </w:p>
        </w:tc>
        <w:tc>
          <w:tcPr>
            <w:tcW w:w="1612" w:type="dxa"/>
            <w:vAlign w:val="center"/>
          </w:tcPr>
          <w:p w:rsidR="0034517F" w:rsidRDefault="00424C7F">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8" w:name="_Toc361324882"/>
      <w:bookmarkStart w:id="329" w:name="_Toc3986424"/>
      <w:r w:rsidRPr="00AD0E47">
        <w:rPr>
          <w:rFonts w:ascii="Times New Roman" w:hAnsi="Times New Roman"/>
          <w:kern w:val="0"/>
          <w:szCs w:val="24"/>
        </w:rPr>
        <w:t>8.4</w:t>
      </w:r>
      <w:bookmarkStart w:id="330" w:name="_Toc234814103"/>
      <w:r w:rsidRPr="00AD0E47">
        <w:rPr>
          <w:rFonts w:ascii="Times New Roman" w:hAnsi="Times New Roman" w:hint="eastAsia"/>
          <w:kern w:val="0"/>
          <w:szCs w:val="24"/>
        </w:rPr>
        <w:t>报告期内股票投资组合的重大变动</w:t>
      </w:r>
      <w:bookmarkEnd w:id="328"/>
      <w:bookmarkEnd w:id="329"/>
      <w:bookmarkEnd w:id="330"/>
    </w:p>
    <w:p w:rsidR="001A59F9" w:rsidRPr="00AD0E47" w:rsidRDefault="001A59F9" w:rsidP="00AD0E47">
      <w:pPr>
        <w:pStyle w:val="20"/>
        <w:spacing w:before="29" w:after="0" w:line="288" w:lineRule="auto"/>
        <w:rPr>
          <w:rFonts w:ascii="Times New Roman" w:hAnsi="Times New Roman"/>
          <w:kern w:val="0"/>
          <w:szCs w:val="24"/>
        </w:rPr>
      </w:pPr>
      <w:bookmarkStart w:id="331" w:name="_Toc3986270"/>
      <w:bookmarkStart w:id="332" w:name="_Toc398642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31"/>
      <w:bookmarkEnd w:id="3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4517F">
        <w:tc>
          <w:tcPr>
            <w:tcW w:w="870" w:type="dxa"/>
            <w:vAlign w:val="center"/>
          </w:tcPr>
          <w:p w:rsidR="0034517F" w:rsidRDefault="00424C7F">
            <w:pPr>
              <w:jc w:val="center"/>
            </w:pPr>
            <w:r>
              <w:rPr>
                <w:color w:val="000000"/>
                <w:sz w:val="24"/>
              </w:rPr>
              <w:t>1</w:t>
            </w:r>
          </w:p>
        </w:tc>
        <w:tc>
          <w:tcPr>
            <w:tcW w:w="1650" w:type="dxa"/>
            <w:vAlign w:val="center"/>
          </w:tcPr>
          <w:p w:rsidR="0034517F" w:rsidRDefault="00424C7F">
            <w:pPr>
              <w:jc w:val="center"/>
            </w:pPr>
            <w:r>
              <w:rPr>
                <w:color w:val="000000"/>
                <w:sz w:val="24"/>
              </w:rPr>
              <w:t>600256</w:t>
            </w:r>
          </w:p>
        </w:tc>
        <w:tc>
          <w:tcPr>
            <w:tcW w:w="1980" w:type="dxa"/>
            <w:vAlign w:val="center"/>
          </w:tcPr>
          <w:p w:rsidR="0034517F" w:rsidRDefault="00424C7F">
            <w:pPr>
              <w:jc w:val="center"/>
            </w:pPr>
            <w:r>
              <w:rPr>
                <w:color w:val="000000"/>
                <w:sz w:val="24"/>
              </w:rPr>
              <w:t>广汇能源</w:t>
            </w:r>
          </w:p>
        </w:tc>
        <w:tc>
          <w:tcPr>
            <w:tcW w:w="2880" w:type="dxa"/>
            <w:vAlign w:val="center"/>
          </w:tcPr>
          <w:p w:rsidR="0034517F" w:rsidRDefault="00424C7F">
            <w:pPr>
              <w:jc w:val="right"/>
            </w:pPr>
            <w:r>
              <w:rPr>
                <w:color w:val="000000"/>
                <w:sz w:val="24"/>
              </w:rPr>
              <w:t>259,693,287.70</w:t>
            </w:r>
          </w:p>
        </w:tc>
        <w:tc>
          <w:tcPr>
            <w:tcW w:w="1620" w:type="dxa"/>
            <w:vAlign w:val="center"/>
          </w:tcPr>
          <w:p w:rsidR="0034517F" w:rsidRDefault="00424C7F">
            <w:pPr>
              <w:jc w:val="right"/>
            </w:pPr>
            <w:r>
              <w:rPr>
                <w:color w:val="000000"/>
                <w:sz w:val="24"/>
              </w:rPr>
              <w:t>10.44</w:t>
            </w:r>
          </w:p>
        </w:tc>
      </w:tr>
      <w:tr w:rsidR="0034517F">
        <w:tc>
          <w:tcPr>
            <w:tcW w:w="870" w:type="dxa"/>
            <w:vAlign w:val="center"/>
          </w:tcPr>
          <w:p w:rsidR="0034517F" w:rsidRDefault="00424C7F">
            <w:pPr>
              <w:jc w:val="center"/>
            </w:pPr>
            <w:r>
              <w:rPr>
                <w:color w:val="000000"/>
                <w:sz w:val="24"/>
              </w:rPr>
              <w:t>2</w:t>
            </w:r>
          </w:p>
        </w:tc>
        <w:tc>
          <w:tcPr>
            <w:tcW w:w="1650" w:type="dxa"/>
            <w:vAlign w:val="center"/>
          </w:tcPr>
          <w:p w:rsidR="0034517F" w:rsidRDefault="00424C7F">
            <w:pPr>
              <w:jc w:val="center"/>
            </w:pPr>
            <w:r>
              <w:rPr>
                <w:color w:val="000000"/>
                <w:sz w:val="24"/>
              </w:rPr>
              <w:t>601155</w:t>
            </w:r>
          </w:p>
        </w:tc>
        <w:tc>
          <w:tcPr>
            <w:tcW w:w="1980" w:type="dxa"/>
            <w:vAlign w:val="center"/>
          </w:tcPr>
          <w:p w:rsidR="0034517F" w:rsidRDefault="00424C7F">
            <w:pPr>
              <w:jc w:val="center"/>
            </w:pPr>
            <w:r>
              <w:rPr>
                <w:color w:val="000000"/>
                <w:sz w:val="24"/>
              </w:rPr>
              <w:t>新城控股</w:t>
            </w:r>
          </w:p>
        </w:tc>
        <w:tc>
          <w:tcPr>
            <w:tcW w:w="2880" w:type="dxa"/>
            <w:vAlign w:val="center"/>
          </w:tcPr>
          <w:p w:rsidR="0034517F" w:rsidRDefault="00424C7F">
            <w:pPr>
              <w:jc w:val="right"/>
            </w:pPr>
            <w:r>
              <w:rPr>
                <w:color w:val="000000"/>
                <w:sz w:val="24"/>
              </w:rPr>
              <w:t>242,039,812.75</w:t>
            </w:r>
          </w:p>
        </w:tc>
        <w:tc>
          <w:tcPr>
            <w:tcW w:w="1620" w:type="dxa"/>
            <w:vAlign w:val="center"/>
          </w:tcPr>
          <w:p w:rsidR="0034517F" w:rsidRDefault="00424C7F">
            <w:pPr>
              <w:jc w:val="right"/>
            </w:pPr>
            <w:r>
              <w:rPr>
                <w:color w:val="000000"/>
                <w:sz w:val="24"/>
              </w:rPr>
              <w:t>9.73</w:t>
            </w:r>
          </w:p>
        </w:tc>
      </w:tr>
      <w:tr w:rsidR="0034517F">
        <w:tc>
          <w:tcPr>
            <w:tcW w:w="870" w:type="dxa"/>
            <w:vAlign w:val="center"/>
          </w:tcPr>
          <w:p w:rsidR="0034517F" w:rsidRDefault="00424C7F">
            <w:pPr>
              <w:jc w:val="center"/>
            </w:pPr>
            <w:r>
              <w:rPr>
                <w:color w:val="000000"/>
                <w:sz w:val="24"/>
              </w:rPr>
              <w:t>3</w:t>
            </w:r>
          </w:p>
        </w:tc>
        <w:tc>
          <w:tcPr>
            <w:tcW w:w="1650" w:type="dxa"/>
            <w:vAlign w:val="center"/>
          </w:tcPr>
          <w:p w:rsidR="0034517F" w:rsidRDefault="00424C7F">
            <w:pPr>
              <w:jc w:val="center"/>
            </w:pPr>
            <w:r>
              <w:rPr>
                <w:color w:val="000000"/>
                <w:sz w:val="24"/>
              </w:rPr>
              <w:t>600048</w:t>
            </w:r>
          </w:p>
        </w:tc>
        <w:tc>
          <w:tcPr>
            <w:tcW w:w="1980" w:type="dxa"/>
            <w:vAlign w:val="center"/>
          </w:tcPr>
          <w:p w:rsidR="0034517F" w:rsidRDefault="00424C7F">
            <w:pPr>
              <w:jc w:val="center"/>
            </w:pPr>
            <w:r>
              <w:rPr>
                <w:color w:val="000000"/>
                <w:sz w:val="24"/>
              </w:rPr>
              <w:t>保利地产</w:t>
            </w:r>
          </w:p>
        </w:tc>
        <w:tc>
          <w:tcPr>
            <w:tcW w:w="2880" w:type="dxa"/>
            <w:vAlign w:val="center"/>
          </w:tcPr>
          <w:p w:rsidR="0034517F" w:rsidRDefault="00424C7F">
            <w:pPr>
              <w:jc w:val="right"/>
            </w:pPr>
            <w:r>
              <w:rPr>
                <w:color w:val="000000"/>
                <w:sz w:val="24"/>
              </w:rPr>
              <w:t>208,479,057.40</w:t>
            </w:r>
          </w:p>
        </w:tc>
        <w:tc>
          <w:tcPr>
            <w:tcW w:w="1620" w:type="dxa"/>
            <w:vAlign w:val="center"/>
          </w:tcPr>
          <w:p w:rsidR="0034517F" w:rsidRDefault="00424C7F">
            <w:pPr>
              <w:jc w:val="right"/>
            </w:pPr>
            <w:r>
              <w:rPr>
                <w:color w:val="000000"/>
                <w:sz w:val="24"/>
              </w:rPr>
              <w:t>8.38</w:t>
            </w:r>
          </w:p>
        </w:tc>
      </w:tr>
      <w:tr w:rsidR="0034517F">
        <w:tc>
          <w:tcPr>
            <w:tcW w:w="870" w:type="dxa"/>
            <w:vAlign w:val="center"/>
          </w:tcPr>
          <w:p w:rsidR="0034517F" w:rsidRDefault="00424C7F">
            <w:pPr>
              <w:jc w:val="center"/>
            </w:pPr>
            <w:r>
              <w:rPr>
                <w:color w:val="000000"/>
                <w:sz w:val="24"/>
              </w:rPr>
              <w:t>4</w:t>
            </w:r>
          </w:p>
        </w:tc>
        <w:tc>
          <w:tcPr>
            <w:tcW w:w="1650" w:type="dxa"/>
            <w:vAlign w:val="center"/>
          </w:tcPr>
          <w:p w:rsidR="0034517F" w:rsidRDefault="00424C7F">
            <w:pPr>
              <w:jc w:val="center"/>
            </w:pPr>
            <w:r>
              <w:rPr>
                <w:color w:val="000000"/>
                <w:sz w:val="24"/>
              </w:rPr>
              <w:t>601100</w:t>
            </w:r>
          </w:p>
        </w:tc>
        <w:tc>
          <w:tcPr>
            <w:tcW w:w="1980" w:type="dxa"/>
            <w:vAlign w:val="center"/>
          </w:tcPr>
          <w:p w:rsidR="0034517F" w:rsidRDefault="00424C7F">
            <w:pPr>
              <w:jc w:val="center"/>
            </w:pPr>
            <w:r>
              <w:rPr>
                <w:color w:val="000000"/>
                <w:sz w:val="24"/>
              </w:rPr>
              <w:t>恒立液压</w:t>
            </w:r>
          </w:p>
        </w:tc>
        <w:tc>
          <w:tcPr>
            <w:tcW w:w="2880" w:type="dxa"/>
            <w:vAlign w:val="center"/>
          </w:tcPr>
          <w:p w:rsidR="0034517F" w:rsidRDefault="00424C7F">
            <w:pPr>
              <w:jc w:val="right"/>
            </w:pPr>
            <w:r>
              <w:rPr>
                <w:color w:val="000000"/>
                <w:sz w:val="24"/>
              </w:rPr>
              <w:t>195,475,440.19</w:t>
            </w:r>
          </w:p>
        </w:tc>
        <w:tc>
          <w:tcPr>
            <w:tcW w:w="1620" w:type="dxa"/>
            <w:vAlign w:val="center"/>
          </w:tcPr>
          <w:p w:rsidR="0034517F" w:rsidRDefault="00424C7F">
            <w:pPr>
              <w:jc w:val="right"/>
            </w:pPr>
            <w:r>
              <w:rPr>
                <w:color w:val="000000"/>
                <w:sz w:val="24"/>
              </w:rPr>
              <w:t>7.86</w:t>
            </w:r>
          </w:p>
        </w:tc>
      </w:tr>
      <w:tr w:rsidR="0034517F">
        <w:tc>
          <w:tcPr>
            <w:tcW w:w="870" w:type="dxa"/>
            <w:vAlign w:val="center"/>
          </w:tcPr>
          <w:p w:rsidR="0034517F" w:rsidRDefault="00424C7F">
            <w:pPr>
              <w:jc w:val="center"/>
            </w:pPr>
            <w:r>
              <w:rPr>
                <w:color w:val="000000"/>
                <w:sz w:val="24"/>
              </w:rPr>
              <w:t>5</w:t>
            </w:r>
          </w:p>
        </w:tc>
        <w:tc>
          <w:tcPr>
            <w:tcW w:w="1650" w:type="dxa"/>
            <w:vAlign w:val="center"/>
          </w:tcPr>
          <w:p w:rsidR="0034517F" w:rsidRDefault="00424C7F">
            <w:pPr>
              <w:jc w:val="center"/>
            </w:pPr>
            <w:r>
              <w:rPr>
                <w:color w:val="000000"/>
                <w:sz w:val="24"/>
              </w:rPr>
              <w:t>601398</w:t>
            </w:r>
          </w:p>
        </w:tc>
        <w:tc>
          <w:tcPr>
            <w:tcW w:w="1980" w:type="dxa"/>
            <w:vAlign w:val="center"/>
          </w:tcPr>
          <w:p w:rsidR="0034517F" w:rsidRDefault="00424C7F">
            <w:pPr>
              <w:jc w:val="center"/>
            </w:pPr>
            <w:r>
              <w:rPr>
                <w:color w:val="000000"/>
                <w:sz w:val="24"/>
              </w:rPr>
              <w:t>工商银行</w:t>
            </w:r>
          </w:p>
        </w:tc>
        <w:tc>
          <w:tcPr>
            <w:tcW w:w="2880" w:type="dxa"/>
            <w:vAlign w:val="center"/>
          </w:tcPr>
          <w:p w:rsidR="0034517F" w:rsidRDefault="00424C7F">
            <w:pPr>
              <w:jc w:val="right"/>
            </w:pPr>
            <w:r>
              <w:rPr>
                <w:color w:val="000000"/>
                <w:sz w:val="24"/>
              </w:rPr>
              <w:t>190,909,742.61</w:t>
            </w:r>
          </w:p>
        </w:tc>
        <w:tc>
          <w:tcPr>
            <w:tcW w:w="1620" w:type="dxa"/>
            <w:vAlign w:val="center"/>
          </w:tcPr>
          <w:p w:rsidR="0034517F" w:rsidRDefault="00424C7F">
            <w:pPr>
              <w:jc w:val="right"/>
            </w:pPr>
            <w:r>
              <w:rPr>
                <w:color w:val="000000"/>
                <w:sz w:val="24"/>
              </w:rPr>
              <w:t>7.68</w:t>
            </w:r>
          </w:p>
        </w:tc>
      </w:tr>
      <w:tr w:rsidR="0034517F">
        <w:tc>
          <w:tcPr>
            <w:tcW w:w="870" w:type="dxa"/>
            <w:vAlign w:val="center"/>
          </w:tcPr>
          <w:p w:rsidR="0034517F" w:rsidRDefault="00424C7F">
            <w:pPr>
              <w:jc w:val="center"/>
            </w:pPr>
            <w:r>
              <w:rPr>
                <w:color w:val="000000"/>
                <w:sz w:val="24"/>
              </w:rPr>
              <w:t>6</w:t>
            </w:r>
          </w:p>
        </w:tc>
        <w:tc>
          <w:tcPr>
            <w:tcW w:w="1650" w:type="dxa"/>
            <w:vAlign w:val="center"/>
          </w:tcPr>
          <w:p w:rsidR="0034517F" w:rsidRDefault="00424C7F">
            <w:pPr>
              <w:jc w:val="center"/>
            </w:pPr>
            <w:r>
              <w:rPr>
                <w:color w:val="000000"/>
                <w:sz w:val="24"/>
              </w:rPr>
              <w:t>601318</w:t>
            </w:r>
          </w:p>
        </w:tc>
        <w:tc>
          <w:tcPr>
            <w:tcW w:w="1980" w:type="dxa"/>
            <w:vAlign w:val="center"/>
          </w:tcPr>
          <w:p w:rsidR="0034517F" w:rsidRDefault="00424C7F">
            <w:pPr>
              <w:jc w:val="center"/>
            </w:pPr>
            <w:r>
              <w:rPr>
                <w:color w:val="000000"/>
                <w:sz w:val="24"/>
              </w:rPr>
              <w:t>中国平安</w:t>
            </w:r>
          </w:p>
        </w:tc>
        <w:tc>
          <w:tcPr>
            <w:tcW w:w="2880" w:type="dxa"/>
            <w:vAlign w:val="center"/>
          </w:tcPr>
          <w:p w:rsidR="0034517F" w:rsidRDefault="00424C7F">
            <w:pPr>
              <w:jc w:val="right"/>
            </w:pPr>
            <w:r>
              <w:rPr>
                <w:color w:val="000000"/>
                <w:sz w:val="24"/>
              </w:rPr>
              <w:t>163,761,223.94</w:t>
            </w:r>
          </w:p>
        </w:tc>
        <w:tc>
          <w:tcPr>
            <w:tcW w:w="1620" w:type="dxa"/>
            <w:vAlign w:val="center"/>
          </w:tcPr>
          <w:p w:rsidR="0034517F" w:rsidRDefault="00424C7F">
            <w:pPr>
              <w:jc w:val="right"/>
            </w:pPr>
            <w:r>
              <w:rPr>
                <w:color w:val="000000"/>
                <w:sz w:val="24"/>
              </w:rPr>
              <w:t>6.58</w:t>
            </w:r>
          </w:p>
        </w:tc>
      </w:tr>
      <w:tr w:rsidR="0034517F">
        <w:tc>
          <w:tcPr>
            <w:tcW w:w="870" w:type="dxa"/>
            <w:vAlign w:val="center"/>
          </w:tcPr>
          <w:p w:rsidR="0034517F" w:rsidRDefault="00424C7F">
            <w:pPr>
              <w:jc w:val="center"/>
            </w:pPr>
            <w:r>
              <w:rPr>
                <w:color w:val="000000"/>
                <w:sz w:val="24"/>
              </w:rPr>
              <w:t>7</w:t>
            </w:r>
          </w:p>
        </w:tc>
        <w:tc>
          <w:tcPr>
            <w:tcW w:w="1650" w:type="dxa"/>
            <w:vAlign w:val="center"/>
          </w:tcPr>
          <w:p w:rsidR="0034517F" w:rsidRDefault="00424C7F">
            <w:pPr>
              <w:jc w:val="center"/>
            </w:pPr>
            <w:r>
              <w:rPr>
                <w:color w:val="000000"/>
                <w:sz w:val="24"/>
              </w:rPr>
              <w:t>600066</w:t>
            </w:r>
          </w:p>
        </w:tc>
        <w:tc>
          <w:tcPr>
            <w:tcW w:w="1980" w:type="dxa"/>
            <w:vAlign w:val="center"/>
          </w:tcPr>
          <w:p w:rsidR="0034517F" w:rsidRDefault="00424C7F">
            <w:pPr>
              <w:jc w:val="center"/>
            </w:pPr>
            <w:r>
              <w:rPr>
                <w:color w:val="000000"/>
                <w:sz w:val="24"/>
              </w:rPr>
              <w:t>宇通客车</w:t>
            </w:r>
          </w:p>
        </w:tc>
        <w:tc>
          <w:tcPr>
            <w:tcW w:w="2880" w:type="dxa"/>
            <w:vAlign w:val="center"/>
          </w:tcPr>
          <w:p w:rsidR="0034517F" w:rsidRDefault="00424C7F">
            <w:pPr>
              <w:jc w:val="right"/>
            </w:pPr>
            <w:r>
              <w:rPr>
                <w:color w:val="000000"/>
                <w:sz w:val="24"/>
              </w:rPr>
              <w:t>140,927,954.73</w:t>
            </w:r>
          </w:p>
        </w:tc>
        <w:tc>
          <w:tcPr>
            <w:tcW w:w="1620" w:type="dxa"/>
            <w:vAlign w:val="center"/>
          </w:tcPr>
          <w:p w:rsidR="0034517F" w:rsidRDefault="00424C7F">
            <w:pPr>
              <w:jc w:val="right"/>
            </w:pPr>
            <w:r>
              <w:rPr>
                <w:color w:val="000000"/>
                <w:sz w:val="24"/>
              </w:rPr>
              <w:t>5.67</w:t>
            </w:r>
          </w:p>
        </w:tc>
      </w:tr>
      <w:tr w:rsidR="0034517F">
        <w:tc>
          <w:tcPr>
            <w:tcW w:w="870" w:type="dxa"/>
            <w:vAlign w:val="center"/>
          </w:tcPr>
          <w:p w:rsidR="0034517F" w:rsidRDefault="00424C7F">
            <w:pPr>
              <w:jc w:val="center"/>
            </w:pPr>
            <w:r>
              <w:rPr>
                <w:color w:val="000000"/>
                <w:sz w:val="24"/>
              </w:rPr>
              <w:t>8</w:t>
            </w:r>
          </w:p>
        </w:tc>
        <w:tc>
          <w:tcPr>
            <w:tcW w:w="1650" w:type="dxa"/>
            <w:vAlign w:val="center"/>
          </w:tcPr>
          <w:p w:rsidR="0034517F" w:rsidRDefault="00424C7F">
            <w:pPr>
              <w:jc w:val="center"/>
            </w:pPr>
            <w:r>
              <w:rPr>
                <w:color w:val="000000"/>
                <w:sz w:val="24"/>
              </w:rPr>
              <w:t>300146</w:t>
            </w:r>
          </w:p>
        </w:tc>
        <w:tc>
          <w:tcPr>
            <w:tcW w:w="1980" w:type="dxa"/>
            <w:vAlign w:val="center"/>
          </w:tcPr>
          <w:p w:rsidR="0034517F" w:rsidRDefault="00424C7F">
            <w:pPr>
              <w:jc w:val="center"/>
            </w:pPr>
            <w:r>
              <w:rPr>
                <w:color w:val="000000"/>
                <w:sz w:val="24"/>
              </w:rPr>
              <w:t>汤臣倍健</w:t>
            </w:r>
          </w:p>
        </w:tc>
        <w:tc>
          <w:tcPr>
            <w:tcW w:w="2880" w:type="dxa"/>
            <w:vAlign w:val="center"/>
          </w:tcPr>
          <w:p w:rsidR="0034517F" w:rsidRDefault="00424C7F">
            <w:pPr>
              <w:jc w:val="right"/>
            </w:pPr>
            <w:r>
              <w:rPr>
                <w:color w:val="000000"/>
                <w:sz w:val="24"/>
              </w:rPr>
              <w:t>137,101,244.01</w:t>
            </w:r>
          </w:p>
        </w:tc>
        <w:tc>
          <w:tcPr>
            <w:tcW w:w="1620" w:type="dxa"/>
            <w:vAlign w:val="center"/>
          </w:tcPr>
          <w:p w:rsidR="0034517F" w:rsidRDefault="00424C7F">
            <w:pPr>
              <w:jc w:val="right"/>
            </w:pPr>
            <w:r>
              <w:rPr>
                <w:color w:val="000000"/>
                <w:sz w:val="24"/>
              </w:rPr>
              <w:t>5.51</w:t>
            </w:r>
          </w:p>
        </w:tc>
      </w:tr>
      <w:tr w:rsidR="0034517F">
        <w:tc>
          <w:tcPr>
            <w:tcW w:w="870" w:type="dxa"/>
            <w:vAlign w:val="center"/>
          </w:tcPr>
          <w:p w:rsidR="0034517F" w:rsidRDefault="00424C7F">
            <w:pPr>
              <w:jc w:val="center"/>
            </w:pPr>
            <w:r>
              <w:rPr>
                <w:color w:val="000000"/>
                <w:sz w:val="24"/>
              </w:rPr>
              <w:t>9</w:t>
            </w:r>
          </w:p>
        </w:tc>
        <w:tc>
          <w:tcPr>
            <w:tcW w:w="1650" w:type="dxa"/>
            <w:vAlign w:val="center"/>
          </w:tcPr>
          <w:p w:rsidR="0034517F" w:rsidRDefault="00424C7F">
            <w:pPr>
              <w:jc w:val="center"/>
            </w:pPr>
            <w:r>
              <w:rPr>
                <w:color w:val="000000"/>
                <w:sz w:val="24"/>
              </w:rPr>
              <w:t>300070</w:t>
            </w:r>
          </w:p>
        </w:tc>
        <w:tc>
          <w:tcPr>
            <w:tcW w:w="1980" w:type="dxa"/>
            <w:vAlign w:val="center"/>
          </w:tcPr>
          <w:p w:rsidR="0034517F" w:rsidRDefault="00424C7F">
            <w:pPr>
              <w:jc w:val="center"/>
            </w:pPr>
            <w:r>
              <w:rPr>
                <w:color w:val="000000"/>
                <w:sz w:val="24"/>
              </w:rPr>
              <w:t>碧水源</w:t>
            </w:r>
          </w:p>
        </w:tc>
        <w:tc>
          <w:tcPr>
            <w:tcW w:w="2880" w:type="dxa"/>
            <w:vAlign w:val="center"/>
          </w:tcPr>
          <w:p w:rsidR="0034517F" w:rsidRDefault="00424C7F">
            <w:pPr>
              <w:jc w:val="right"/>
            </w:pPr>
            <w:r>
              <w:rPr>
                <w:color w:val="000000"/>
                <w:sz w:val="24"/>
              </w:rPr>
              <w:t>134,261,151.11</w:t>
            </w:r>
          </w:p>
        </w:tc>
        <w:tc>
          <w:tcPr>
            <w:tcW w:w="1620" w:type="dxa"/>
            <w:vAlign w:val="center"/>
          </w:tcPr>
          <w:p w:rsidR="0034517F" w:rsidRDefault="00424C7F">
            <w:pPr>
              <w:jc w:val="right"/>
            </w:pPr>
            <w:r>
              <w:rPr>
                <w:color w:val="000000"/>
                <w:sz w:val="24"/>
              </w:rPr>
              <w:t>5.40</w:t>
            </w:r>
          </w:p>
        </w:tc>
      </w:tr>
      <w:tr w:rsidR="0034517F">
        <w:tc>
          <w:tcPr>
            <w:tcW w:w="870" w:type="dxa"/>
            <w:vAlign w:val="center"/>
          </w:tcPr>
          <w:p w:rsidR="0034517F" w:rsidRDefault="00424C7F">
            <w:pPr>
              <w:jc w:val="center"/>
            </w:pPr>
            <w:r>
              <w:rPr>
                <w:color w:val="000000"/>
                <w:sz w:val="24"/>
              </w:rPr>
              <w:t>10</w:t>
            </w:r>
          </w:p>
        </w:tc>
        <w:tc>
          <w:tcPr>
            <w:tcW w:w="1650" w:type="dxa"/>
            <w:vAlign w:val="center"/>
          </w:tcPr>
          <w:p w:rsidR="0034517F" w:rsidRDefault="00424C7F">
            <w:pPr>
              <w:jc w:val="center"/>
            </w:pPr>
            <w:r>
              <w:rPr>
                <w:color w:val="000000"/>
                <w:sz w:val="24"/>
              </w:rPr>
              <w:t>002180</w:t>
            </w:r>
          </w:p>
        </w:tc>
        <w:tc>
          <w:tcPr>
            <w:tcW w:w="1980" w:type="dxa"/>
            <w:vAlign w:val="center"/>
          </w:tcPr>
          <w:p w:rsidR="0034517F" w:rsidRDefault="00424C7F">
            <w:pPr>
              <w:jc w:val="center"/>
            </w:pPr>
            <w:r>
              <w:rPr>
                <w:color w:val="000000"/>
                <w:sz w:val="24"/>
              </w:rPr>
              <w:t>纳思达</w:t>
            </w:r>
          </w:p>
        </w:tc>
        <w:tc>
          <w:tcPr>
            <w:tcW w:w="2880" w:type="dxa"/>
            <w:vAlign w:val="center"/>
          </w:tcPr>
          <w:p w:rsidR="0034517F" w:rsidRDefault="00424C7F">
            <w:pPr>
              <w:jc w:val="right"/>
            </w:pPr>
            <w:r>
              <w:rPr>
                <w:color w:val="000000"/>
                <w:sz w:val="24"/>
              </w:rPr>
              <w:t>132,132,437.76</w:t>
            </w:r>
          </w:p>
        </w:tc>
        <w:tc>
          <w:tcPr>
            <w:tcW w:w="1620" w:type="dxa"/>
            <w:vAlign w:val="center"/>
          </w:tcPr>
          <w:p w:rsidR="0034517F" w:rsidRDefault="00424C7F">
            <w:pPr>
              <w:jc w:val="right"/>
            </w:pPr>
            <w:r>
              <w:rPr>
                <w:color w:val="000000"/>
                <w:sz w:val="24"/>
              </w:rPr>
              <w:t>5.31</w:t>
            </w:r>
          </w:p>
        </w:tc>
      </w:tr>
      <w:tr w:rsidR="0034517F">
        <w:tc>
          <w:tcPr>
            <w:tcW w:w="870" w:type="dxa"/>
            <w:vAlign w:val="center"/>
          </w:tcPr>
          <w:p w:rsidR="0034517F" w:rsidRDefault="00424C7F">
            <w:pPr>
              <w:jc w:val="center"/>
            </w:pPr>
            <w:r>
              <w:rPr>
                <w:color w:val="000000"/>
                <w:sz w:val="24"/>
              </w:rPr>
              <w:t>11</w:t>
            </w:r>
          </w:p>
        </w:tc>
        <w:tc>
          <w:tcPr>
            <w:tcW w:w="1650" w:type="dxa"/>
            <w:vAlign w:val="center"/>
          </w:tcPr>
          <w:p w:rsidR="0034517F" w:rsidRDefault="00424C7F">
            <w:pPr>
              <w:jc w:val="center"/>
            </w:pPr>
            <w:r>
              <w:rPr>
                <w:color w:val="000000"/>
                <w:sz w:val="24"/>
              </w:rPr>
              <w:t>600028</w:t>
            </w:r>
          </w:p>
        </w:tc>
        <w:tc>
          <w:tcPr>
            <w:tcW w:w="1980" w:type="dxa"/>
            <w:vAlign w:val="center"/>
          </w:tcPr>
          <w:p w:rsidR="0034517F" w:rsidRDefault="00424C7F">
            <w:pPr>
              <w:jc w:val="center"/>
            </w:pPr>
            <w:r>
              <w:rPr>
                <w:color w:val="000000"/>
                <w:sz w:val="24"/>
              </w:rPr>
              <w:t>中国石化</w:t>
            </w:r>
          </w:p>
        </w:tc>
        <w:tc>
          <w:tcPr>
            <w:tcW w:w="2880" w:type="dxa"/>
            <w:vAlign w:val="center"/>
          </w:tcPr>
          <w:p w:rsidR="0034517F" w:rsidRDefault="00424C7F">
            <w:pPr>
              <w:jc w:val="right"/>
            </w:pPr>
            <w:r>
              <w:rPr>
                <w:color w:val="000000"/>
                <w:sz w:val="24"/>
              </w:rPr>
              <w:t>115,214,893.21</w:t>
            </w:r>
          </w:p>
        </w:tc>
        <w:tc>
          <w:tcPr>
            <w:tcW w:w="1620" w:type="dxa"/>
            <w:vAlign w:val="center"/>
          </w:tcPr>
          <w:p w:rsidR="0034517F" w:rsidRDefault="00424C7F">
            <w:pPr>
              <w:jc w:val="right"/>
            </w:pPr>
            <w:r>
              <w:rPr>
                <w:color w:val="000000"/>
                <w:sz w:val="24"/>
              </w:rPr>
              <w:t>4.63</w:t>
            </w:r>
          </w:p>
        </w:tc>
      </w:tr>
      <w:tr w:rsidR="0034517F">
        <w:tc>
          <w:tcPr>
            <w:tcW w:w="870" w:type="dxa"/>
            <w:vAlign w:val="center"/>
          </w:tcPr>
          <w:p w:rsidR="0034517F" w:rsidRDefault="00424C7F">
            <w:pPr>
              <w:jc w:val="center"/>
            </w:pPr>
            <w:r>
              <w:rPr>
                <w:color w:val="000000"/>
                <w:sz w:val="24"/>
              </w:rPr>
              <w:t>12</w:t>
            </w:r>
          </w:p>
        </w:tc>
        <w:tc>
          <w:tcPr>
            <w:tcW w:w="1650" w:type="dxa"/>
            <w:vAlign w:val="center"/>
          </w:tcPr>
          <w:p w:rsidR="0034517F" w:rsidRDefault="00424C7F">
            <w:pPr>
              <w:jc w:val="center"/>
            </w:pPr>
            <w:r>
              <w:rPr>
                <w:color w:val="000000"/>
                <w:sz w:val="24"/>
              </w:rPr>
              <w:t>600519</w:t>
            </w:r>
          </w:p>
        </w:tc>
        <w:tc>
          <w:tcPr>
            <w:tcW w:w="1980" w:type="dxa"/>
            <w:vAlign w:val="center"/>
          </w:tcPr>
          <w:p w:rsidR="0034517F" w:rsidRDefault="00424C7F">
            <w:pPr>
              <w:jc w:val="center"/>
            </w:pPr>
            <w:r>
              <w:rPr>
                <w:color w:val="000000"/>
                <w:sz w:val="24"/>
              </w:rPr>
              <w:t>贵州茅台</w:t>
            </w:r>
          </w:p>
        </w:tc>
        <w:tc>
          <w:tcPr>
            <w:tcW w:w="2880" w:type="dxa"/>
            <w:vAlign w:val="center"/>
          </w:tcPr>
          <w:p w:rsidR="0034517F" w:rsidRDefault="00424C7F">
            <w:pPr>
              <w:jc w:val="right"/>
            </w:pPr>
            <w:r>
              <w:rPr>
                <w:color w:val="000000"/>
                <w:sz w:val="24"/>
              </w:rPr>
              <w:t>110,627,519.56</w:t>
            </w:r>
          </w:p>
        </w:tc>
        <w:tc>
          <w:tcPr>
            <w:tcW w:w="1620" w:type="dxa"/>
            <w:vAlign w:val="center"/>
          </w:tcPr>
          <w:p w:rsidR="0034517F" w:rsidRDefault="00424C7F">
            <w:pPr>
              <w:jc w:val="right"/>
            </w:pPr>
            <w:r>
              <w:rPr>
                <w:color w:val="000000"/>
                <w:sz w:val="24"/>
              </w:rPr>
              <w:t>4.45</w:t>
            </w:r>
          </w:p>
        </w:tc>
      </w:tr>
      <w:tr w:rsidR="0034517F">
        <w:tc>
          <w:tcPr>
            <w:tcW w:w="870" w:type="dxa"/>
            <w:vAlign w:val="center"/>
          </w:tcPr>
          <w:p w:rsidR="0034517F" w:rsidRDefault="00424C7F">
            <w:pPr>
              <w:jc w:val="center"/>
            </w:pPr>
            <w:r>
              <w:rPr>
                <w:color w:val="000000"/>
                <w:sz w:val="24"/>
              </w:rPr>
              <w:t>13</w:t>
            </w:r>
          </w:p>
        </w:tc>
        <w:tc>
          <w:tcPr>
            <w:tcW w:w="1650" w:type="dxa"/>
            <w:vAlign w:val="center"/>
          </w:tcPr>
          <w:p w:rsidR="0034517F" w:rsidRDefault="00424C7F">
            <w:pPr>
              <w:jc w:val="center"/>
            </w:pPr>
            <w:r>
              <w:rPr>
                <w:color w:val="000000"/>
                <w:sz w:val="24"/>
              </w:rPr>
              <w:t>603799</w:t>
            </w:r>
          </w:p>
        </w:tc>
        <w:tc>
          <w:tcPr>
            <w:tcW w:w="1980" w:type="dxa"/>
            <w:vAlign w:val="center"/>
          </w:tcPr>
          <w:p w:rsidR="0034517F" w:rsidRDefault="00424C7F">
            <w:pPr>
              <w:jc w:val="center"/>
            </w:pPr>
            <w:r>
              <w:rPr>
                <w:color w:val="000000"/>
                <w:sz w:val="24"/>
              </w:rPr>
              <w:t>华友钴业</w:t>
            </w:r>
          </w:p>
        </w:tc>
        <w:tc>
          <w:tcPr>
            <w:tcW w:w="2880" w:type="dxa"/>
            <w:vAlign w:val="center"/>
          </w:tcPr>
          <w:p w:rsidR="0034517F" w:rsidRDefault="00424C7F">
            <w:pPr>
              <w:jc w:val="right"/>
            </w:pPr>
            <w:r>
              <w:rPr>
                <w:color w:val="000000"/>
                <w:sz w:val="24"/>
              </w:rPr>
              <w:t>102,114,828.54</w:t>
            </w:r>
          </w:p>
        </w:tc>
        <w:tc>
          <w:tcPr>
            <w:tcW w:w="1620" w:type="dxa"/>
            <w:vAlign w:val="center"/>
          </w:tcPr>
          <w:p w:rsidR="0034517F" w:rsidRDefault="00424C7F">
            <w:pPr>
              <w:jc w:val="right"/>
            </w:pPr>
            <w:r>
              <w:rPr>
                <w:color w:val="000000"/>
                <w:sz w:val="24"/>
              </w:rPr>
              <w:t>4.11</w:t>
            </w:r>
          </w:p>
        </w:tc>
      </w:tr>
      <w:tr w:rsidR="0034517F">
        <w:tc>
          <w:tcPr>
            <w:tcW w:w="870" w:type="dxa"/>
            <w:vAlign w:val="center"/>
          </w:tcPr>
          <w:p w:rsidR="0034517F" w:rsidRDefault="00424C7F">
            <w:pPr>
              <w:jc w:val="center"/>
            </w:pPr>
            <w:r>
              <w:rPr>
                <w:color w:val="000000"/>
                <w:sz w:val="24"/>
              </w:rPr>
              <w:t>14</w:t>
            </w:r>
          </w:p>
        </w:tc>
        <w:tc>
          <w:tcPr>
            <w:tcW w:w="1650" w:type="dxa"/>
            <w:vAlign w:val="center"/>
          </w:tcPr>
          <w:p w:rsidR="0034517F" w:rsidRDefault="00424C7F">
            <w:pPr>
              <w:jc w:val="center"/>
            </w:pPr>
            <w:r>
              <w:rPr>
                <w:color w:val="000000"/>
                <w:sz w:val="24"/>
              </w:rPr>
              <w:t>600782</w:t>
            </w:r>
          </w:p>
        </w:tc>
        <w:tc>
          <w:tcPr>
            <w:tcW w:w="1980" w:type="dxa"/>
            <w:vAlign w:val="center"/>
          </w:tcPr>
          <w:p w:rsidR="0034517F" w:rsidRDefault="00424C7F">
            <w:pPr>
              <w:jc w:val="center"/>
            </w:pPr>
            <w:r>
              <w:rPr>
                <w:color w:val="000000"/>
                <w:sz w:val="24"/>
              </w:rPr>
              <w:t>新钢股份</w:t>
            </w:r>
          </w:p>
        </w:tc>
        <w:tc>
          <w:tcPr>
            <w:tcW w:w="2880" w:type="dxa"/>
            <w:vAlign w:val="center"/>
          </w:tcPr>
          <w:p w:rsidR="0034517F" w:rsidRDefault="00424C7F">
            <w:pPr>
              <w:jc w:val="right"/>
            </w:pPr>
            <w:r>
              <w:rPr>
                <w:color w:val="000000"/>
                <w:sz w:val="24"/>
              </w:rPr>
              <w:t>90,729,258.40</w:t>
            </w:r>
          </w:p>
        </w:tc>
        <w:tc>
          <w:tcPr>
            <w:tcW w:w="1620" w:type="dxa"/>
            <w:vAlign w:val="center"/>
          </w:tcPr>
          <w:p w:rsidR="0034517F" w:rsidRDefault="00424C7F">
            <w:pPr>
              <w:jc w:val="right"/>
            </w:pPr>
            <w:r>
              <w:rPr>
                <w:color w:val="000000"/>
                <w:sz w:val="24"/>
              </w:rPr>
              <w:t>3.65</w:t>
            </w:r>
          </w:p>
        </w:tc>
      </w:tr>
      <w:tr w:rsidR="0034517F">
        <w:tc>
          <w:tcPr>
            <w:tcW w:w="870" w:type="dxa"/>
            <w:vAlign w:val="center"/>
          </w:tcPr>
          <w:p w:rsidR="0034517F" w:rsidRDefault="00424C7F">
            <w:pPr>
              <w:jc w:val="center"/>
            </w:pPr>
            <w:r>
              <w:rPr>
                <w:color w:val="000000"/>
                <w:sz w:val="24"/>
              </w:rPr>
              <w:t>15</w:t>
            </w:r>
          </w:p>
        </w:tc>
        <w:tc>
          <w:tcPr>
            <w:tcW w:w="1650" w:type="dxa"/>
            <w:vAlign w:val="center"/>
          </w:tcPr>
          <w:p w:rsidR="0034517F" w:rsidRDefault="00424C7F">
            <w:pPr>
              <w:jc w:val="center"/>
            </w:pPr>
            <w:r>
              <w:rPr>
                <w:color w:val="000000"/>
                <w:sz w:val="24"/>
              </w:rPr>
              <w:t>601988</w:t>
            </w:r>
          </w:p>
        </w:tc>
        <w:tc>
          <w:tcPr>
            <w:tcW w:w="1980" w:type="dxa"/>
            <w:vAlign w:val="center"/>
          </w:tcPr>
          <w:p w:rsidR="0034517F" w:rsidRDefault="00424C7F">
            <w:pPr>
              <w:jc w:val="center"/>
            </w:pPr>
            <w:r>
              <w:rPr>
                <w:color w:val="000000"/>
                <w:sz w:val="24"/>
              </w:rPr>
              <w:t>中国银行</w:t>
            </w:r>
          </w:p>
        </w:tc>
        <w:tc>
          <w:tcPr>
            <w:tcW w:w="2880" w:type="dxa"/>
            <w:vAlign w:val="center"/>
          </w:tcPr>
          <w:p w:rsidR="0034517F" w:rsidRDefault="00424C7F">
            <w:pPr>
              <w:jc w:val="right"/>
            </w:pPr>
            <w:r>
              <w:rPr>
                <w:color w:val="000000"/>
                <w:sz w:val="24"/>
              </w:rPr>
              <w:t>88,855,180.00</w:t>
            </w:r>
          </w:p>
        </w:tc>
        <w:tc>
          <w:tcPr>
            <w:tcW w:w="1620" w:type="dxa"/>
            <w:vAlign w:val="center"/>
          </w:tcPr>
          <w:p w:rsidR="0034517F" w:rsidRDefault="00424C7F">
            <w:pPr>
              <w:jc w:val="right"/>
            </w:pPr>
            <w:r>
              <w:rPr>
                <w:color w:val="000000"/>
                <w:sz w:val="24"/>
              </w:rPr>
              <w:t>3.57</w:t>
            </w:r>
          </w:p>
        </w:tc>
      </w:tr>
      <w:tr w:rsidR="0034517F">
        <w:tc>
          <w:tcPr>
            <w:tcW w:w="870" w:type="dxa"/>
            <w:vAlign w:val="center"/>
          </w:tcPr>
          <w:p w:rsidR="0034517F" w:rsidRDefault="00424C7F">
            <w:pPr>
              <w:jc w:val="center"/>
            </w:pPr>
            <w:r>
              <w:rPr>
                <w:color w:val="000000"/>
                <w:sz w:val="24"/>
              </w:rPr>
              <w:t>16</w:t>
            </w:r>
          </w:p>
        </w:tc>
        <w:tc>
          <w:tcPr>
            <w:tcW w:w="1650" w:type="dxa"/>
            <w:vAlign w:val="center"/>
          </w:tcPr>
          <w:p w:rsidR="0034517F" w:rsidRDefault="00424C7F">
            <w:pPr>
              <w:jc w:val="center"/>
            </w:pPr>
            <w:r>
              <w:rPr>
                <w:color w:val="000000"/>
                <w:sz w:val="24"/>
              </w:rPr>
              <w:t>600606</w:t>
            </w:r>
          </w:p>
        </w:tc>
        <w:tc>
          <w:tcPr>
            <w:tcW w:w="1980" w:type="dxa"/>
            <w:vAlign w:val="center"/>
          </w:tcPr>
          <w:p w:rsidR="0034517F" w:rsidRDefault="00424C7F">
            <w:pPr>
              <w:jc w:val="center"/>
            </w:pPr>
            <w:r>
              <w:rPr>
                <w:color w:val="000000"/>
                <w:sz w:val="24"/>
              </w:rPr>
              <w:t>绿地控股</w:t>
            </w:r>
          </w:p>
        </w:tc>
        <w:tc>
          <w:tcPr>
            <w:tcW w:w="2880" w:type="dxa"/>
            <w:vAlign w:val="center"/>
          </w:tcPr>
          <w:p w:rsidR="0034517F" w:rsidRDefault="00424C7F">
            <w:pPr>
              <w:jc w:val="right"/>
            </w:pPr>
            <w:r>
              <w:rPr>
                <w:color w:val="000000"/>
                <w:sz w:val="24"/>
              </w:rPr>
              <w:t>88,693,501.00</w:t>
            </w:r>
          </w:p>
        </w:tc>
        <w:tc>
          <w:tcPr>
            <w:tcW w:w="1620" w:type="dxa"/>
            <w:vAlign w:val="center"/>
          </w:tcPr>
          <w:p w:rsidR="0034517F" w:rsidRDefault="00424C7F">
            <w:pPr>
              <w:jc w:val="right"/>
            </w:pPr>
            <w:r>
              <w:rPr>
                <w:color w:val="000000"/>
                <w:sz w:val="24"/>
              </w:rPr>
              <w:t>3.57</w:t>
            </w:r>
          </w:p>
        </w:tc>
      </w:tr>
      <w:tr w:rsidR="0034517F">
        <w:tc>
          <w:tcPr>
            <w:tcW w:w="870" w:type="dxa"/>
            <w:vAlign w:val="center"/>
          </w:tcPr>
          <w:p w:rsidR="0034517F" w:rsidRDefault="00424C7F">
            <w:pPr>
              <w:jc w:val="center"/>
            </w:pPr>
            <w:r>
              <w:rPr>
                <w:color w:val="000000"/>
                <w:sz w:val="24"/>
              </w:rPr>
              <w:t>17</w:t>
            </w:r>
          </w:p>
        </w:tc>
        <w:tc>
          <w:tcPr>
            <w:tcW w:w="1650" w:type="dxa"/>
            <w:vAlign w:val="center"/>
          </w:tcPr>
          <w:p w:rsidR="0034517F" w:rsidRDefault="00424C7F">
            <w:pPr>
              <w:jc w:val="center"/>
            </w:pPr>
            <w:r>
              <w:rPr>
                <w:color w:val="000000"/>
                <w:sz w:val="24"/>
              </w:rPr>
              <w:t>002110</w:t>
            </w:r>
          </w:p>
        </w:tc>
        <w:tc>
          <w:tcPr>
            <w:tcW w:w="1980" w:type="dxa"/>
            <w:vAlign w:val="center"/>
          </w:tcPr>
          <w:p w:rsidR="0034517F" w:rsidRDefault="00424C7F">
            <w:pPr>
              <w:jc w:val="center"/>
            </w:pPr>
            <w:r>
              <w:rPr>
                <w:color w:val="000000"/>
                <w:sz w:val="24"/>
              </w:rPr>
              <w:t>三钢闽光</w:t>
            </w:r>
          </w:p>
        </w:tc>
        <w:tc>
          <w:tcPr>
            <w:tcW w:w="2880" w:type="dxa"/>
            <w:vAlign w:val="center"/>
          </w:tcPr>
          <w:p w:rsidR="0034517F" w:rsidRDefault="00424C7F">
            <w:pPr>
              <w:jc w:val="right"/>
            </w:pPr>
            <w:r>
              <w:rPr>
                <w:color w:val="000000"/>
                <w:sz w:val="24"/>
              </w:rPr>
              <w:t>88,229,643.32</w:t>
            </w:r>
          </w:p>
        </w:tc>
        <w:tc>
          <w:tcPr>
            <w:tcW w:w="1620" w:type="dxa"/>
            <w:vAlign w:val="center"/>
          </w:tcPr>
          <w:p w:rsidR="0034517F" w:rsidRDefault="00424C7F">
            <w:pPr>
              <w:jc w:val="right"/>
            </w:pPr>
            <w:r>
              <w:rPr>
                <w:color w:val="000000"/>
                <w:sz w:val="24"/>
              </w:rPr>
              <w:t>3.55</w:t>
            </w:r>
          </w:p>
        </w:tc>
      </w:tr>
      <w:tr w:rsidR="0034517F">
        <w:tc>
          <w:tcPr>
            <w:tcW w:w="870" w:type="dxa"/>
            <w:vAlign w:val="center"/>
          </w:tcPr>
          <w:p w:rsidR="0034517F" w:rsidRDefault="00424C7F">
            <w:pPr>
              <w:jc w:val="center"/>
            </w:pPr>
            <w:r>
              <w:rPr>
                <w:color w:val="000000"/>
                <w:sz w:val="24"/>
              </w:rPr>
              <w:t>18</w:t>
            </w:r>
          </w:p>
        </w:tc>
        <w:tc>
          <w:tcPr>
            <w:tcW w:w="1650" w:type="dxa"/>
            <w:vAlign w:val="center"/>
          </w:tcPr>
          <w:p w:rsidR="0034517F" w:rsidRDefault="00424C7F">
            <w:pPr>
              <w:jc w:val="center"/>
            </w:pPr>
            <w:r>
              <w:rPr>
                <w:color w:val="000000"/>
                <w:sz w:val="24"/>
              </w:rPr>
              <w:t>000002</w:t>
            </w:r>
          </w:p>
        </w:tc>
        <w:tc>
          <w:tcPr>
            <w:tcW w:w="1980" w:type="dxa"/>
            <w:vAlign w:val="center"/>
          </w:tcPr>
          <w:p w:rsidR="0034517F" w:rsidRDefault="00424C7F">
            <w:pPr>
              <w:jc w:val="center"/>
            </w:pPr>
            <w:r>
              <w:rPr>
                <w:color w:val="000000"/>
                <w:sz w:val="24"/>
              </w:rPr>
              <w:t>万科</w:t>
            </w:r>
            <w:r>
              <w:rPr>
                <w:color w:val="000000"/>
                <w:sz w:val="24"/>
              </w:rPr>
              <w:t>A</w:t>
            </w:r>
          </w:p>
        </w:tc>
        <w:tc>
          <w:tcPr>
            <w:tcW w:w="2880" w:type="dxa"/>
            <w:vAlign w:val="center"/>
          </w:tcPr>
          <w:p w:rsidR="0034517F" w:rsidRDefault="00424C7F">
            <w:pPr>
              <w:jc w:val="right"/>
            </w:pPr>
            <w:r>
              <w:rPr>
                <w:color w:val="000000"/>
                <w:sz w:val="24"/>
              </w:rPr>
              <w:t>87,552,665.60</w:t>
            </w:r>
          </w:p>
        </w:tc>
        <w:tc>
          <w:tcPr>
            <w:tcW w:w="1620" w:type="dxa"/>
            <w:vAlign w:val="center"/>
          </w:tcPr>
          <w:p w:rsidR="0034517F" w:rsidRDefault="00424C7F">
            <w:pPr>
              <w:jc w:val="right"/>
            </w:pPr>
            <w:r>
              <w:rPr>
                <w:color w:val="000000"/>
                <w:sz w:val="24"/>
              </w:rPr>
              <w:t>3.52</w:t>
            </w:r>
          </w:p>
        </w:tc>
      </w:tr>
      <w:tr w:rsidR="0034517F">
        <w:tc>
          <w:tcPr>
            <w:tcW w:w="870" w:type="dxa"/>
            <w:vAlign w:val="center"/>
          </w:tcPr>
          <w:p w:rsidR="0034517F" w:rsidRDefault="00424C7F">
            <w:pPr>
              <w:jc w:val="center"/>
            </w:pPr>
            <w:r>
              <w:rPr>
                <w:color w:val="000000"/>
                <w:sz w:val="24"/>
              </w:rPr>
              <w:t>19</w:t>
            </w:r>
          </w:p>
        </w:tc>
        <w:tc>
          <w:tcPr>
            <w:tcW w:w="1650" w:type="dxa"/>
            <w:vAlign w:val="center"/>
          </w:tcPr>
          <w:p w:rsidR="0034517F" w:rsidRDefault="00424C7F">
            <w:pPr>
              <w:jc w:val="center"/>
            </w:pPr>
            <w:r>
              <w:rPr>
                <w:color w:val="000000"/>
                <w:sz w:val="24"/>
              </w:rPr>
              <w:t>600031</w:t>
            </w:r>
          </w:p>
        </w:tc>
        <w:tc>
          <w:tcPr>
            <w:tcW w:w="1980" w:type="dxa"/>
            <w:vAlign w:val="center"/>
          </w:tcPr>
          <w:p w:rsidR="0034517F" w:rsidRDefault="00424C7F">
            <w:pPr>
              <w:jc w:val="center"/>
            </w:pPr>
            <w:r>
              <w:rPr>
                <w:color w:val="000000"/>
                <w:sz w:val="24"/>
              </w:rPr>
              <w:t>三一重工</w:t>
            </w:r>
          </w:p>
        </w:tc>
        <w:tc>
          <w:tcPr>
            <w:tcW w:w="2880" w:type="dxa"/>
            <w:vAlign w:val="center"/>
          </w:tcPr>
          <w:p w:rsidR="0034517F" w:rsidRDefault="00424C7F">
            <w:pPr>
              <w:jc w:val="right"/>
            </w:pPr>
            <w:r>
              <w:rPr>
                <w:color w:val="000000"/>
                <w:sz w:val="24"/>
              </w:rPr>
              <w:t>85,159,957.30</w:t>
            </w:r>
          </w:p>
        </w:tc>
        <w:tc>
          <w:tcPr>
            <w:tcW w:w="1620" w:type="dxa"/>
            <w:vAlign w:val="center"/>
          </w:tcPr>
          <w:p w:rsidR="0034517F" w:rsidRDefault="00424C7F">
            <w:pPr>
              <w:jc w:val="right"/>
            </w:pPr>
            <w:r>
              <w:rPr>
                <w:color w:val="000000"/>
                <w:sz w:val="24"/>
              </w:rPr>
              <w:t>3.42</w:t>
            </w:r>
          </w:p>
        </w:tc>
      </w:tr>
      <w:tr w:rsidR="0034517F">
        <w:tc>
          <w:tcPr>
            <w:tcW w:w="870" w:type="dxa"/>
            <w:vAlign w:val="center"/>
          </w:tcPr>
          <w:p w:rsidR="0034517F" w:rsidRDefault="00424C7F">
            <w:pPr>
              <w:jc w:val="center"/>
            </w:pPr>
            <w:r>
              <w:rPr>
                <w:color w:val="000000"/>
                <w:sz w:val="24"/>
              </w:rPr>
              <w:t>20</w:t>
            </w:r>
          </w:p>
        </w:tc>
        <w:tc>
          <w:tcPr>
            <w:tcW w:w="1650" w:type="dxa"/>
            <w:vAlign w:val="center"/>
          </w:tcPr>
          <w:p w:rsidR="0034517F" w:rsidRDefault="00424C7F">
            <w:pPr>
              <w:jc w:val="center"/>
            </w:pPr>
            <w:r>
              <w:rPr>
                <w:color w:val="000000"/>
                <w:sz w:val="24"/>
              </w:rPr>
              <w:t>300413</w:t>
            </w:r>
          </w:p>
        </w:tc>
        <w:tc>
          <w:tcPr>
            <w:tcW w:w="1980" w:type="dxa"/>
            <w:vAlign w:val="center"/>
          </w:tcPr>
          <w:p w:rsidR="0034517F" w:rsidRDefault="00424C7F">
            <w:pPr>
              <w:jc w:val="center"/>
            </w:pPr>
            <w:r>
              <w:rPr>
                <w:color w:val="000000"/>
                <w:sz w:val="24"/>
              </w:rPr>
              <w:t>芒果超媒</w:t>
            </w:r>
          </w:p>
        </w:tc>
        <w:tc>
          <w:tcPr>
            <w:tcW w:w="2880" w:type="dxa"/>
            <w:vAlign w:val="center"/>
          </w:tcPr>
          <w:p w:rsidR="0034517F" w:rsidRDefault="00424C7F">
            <w:pPr>
              <w:jc w:val="right"/>
            </w:pPr>
            <w:r>
              <w:rPr>
                <w:color w:val="000000"/>
                <w:sz w:val="24"/>
              </w:rPr>
              <w:t>85,091,930.79</w:t>
            </w:r>
          </w:p>
        </w:tc>
        <w:tc>
          <w:tcPr>
            <w:tcW w:w="1620" w:type="dxa"/>
            <w:vAlign w:val="center"/>
          </w:tcPr>
          <w:p w:rsidR="0034517F" w:rsidRDefault="00424C7F">
            <w:pPr>
              <w:jc w:val="right"/>
            </w:pPr>
            <w:r>
              <w:rPr>
                <w:color w:val="000000"/>
                <w:sz w:val="24"/>
              </w:rPr>
              <w:t>3.42</w:t>
            </w:r>
          </w:p>
        </w:tc>
      </w:tr>
      <w:tr w:rsidR="0034517F">
        <w:tc>
          <w:tcPr>
            <w:tcW w:w="870" w:type="dxa"/>
            <w:vAlign w:val="center"/>
          </w:tcPr>
          <w:p w:rsidR="0034517F" w:rsidRDefault="00424C7F">
            <w:pPr>
              <w:jc w:val="center"/>
            </w:pPr>
            <w:r>
              <w:rPr>
                <w:color w:val="000000"/>
                <w:sz w:val="24"/>
              </w:rPr>
              <w:t>21</w:t>
            </w:r>
          </w:p>
        </w:tc>
        <w:tc>
          <w:tcPr>
            <w:tcW w:w="1650" w:type="dxa"/>
            <w:vAlign w:val="center"/>
          </w:tcPr>
          <w:p w:rsidR="0034517F" w:rsidRDefault="00424C7F">
            <w:pPr>
              <w:jc w:val="center"/>
            </w:pPr>
            <w:r>
              <w:rPr>
                <w:color w:val="000000"/>
                <w:sz w:val="24"/>
              </w:rPr>
              <w:t>600340</w:t>
            </w:r>
          </w:p>
        </w:tc>
        <w:tc>
          <w:tcPr>
            <w:tcW w:w="1980" w:type="dxa"/>
            <w:vAlign w:val="center"/>
          </w:tcPr>
          <w:p w:rsidR="0034517F" w:rsidRDefault="00424C7F">
            <w:pPr>
              <w:jc w:val="center"/>
            </w:pPr>
            <w:r>
              <w:rPr>
                <w:color w:val="000000"/>
                <w:sz w:val="24"/>
              </w:rPr>
              <w:t>华夏幸福</w:t>
            </w:r>
          </w:p>
        </w:tc>
        <w:tc>
          <w:tcPr>
            <w:tcW w:w="2880" w:type="dxa"/>
            <w:vAlign w:val="center"/>
          </w:tcPr>
          <w:p w:rsidR="0034517F" w:rsidRDefault="00424C7F">
            <w:pPr>
              <w:jc w:val="right"/>
            </w:pPr>
            <w:r>
              <w:rPr>
                <w:color w:val="000000"/>
                <w:sz w:val="24"/>
              </w:rPr>
              <w:t>85,029,719.95</w:t>
            </w:r>
          </w:p>
        </w:tc>
        <w:tc>
          <w:tcPr>
            <w:tcW w:w="1620" w:type="dxa"/>
            <w:vAlign w:val="center"/>
          </w:tcPr>
          <w:p w:rsidR="0034517F" w:rsidRDefault="00424C7F">
            <w:pPr>
              <w:jc w:val="right"/>
            </w:pPr>
            <w:r>
              <w:rPr>
                <w:color w:val="000000"/>
                <w:sz w:val="24"/>
              </w:rPr>
              <w:t>3.42</w:t>
            </w:r>
          </w:p>
        </w:tc>
      </w:tr>
      <w:tr w:rsidR="0034517F">
        <w:tc>
          <w:tcPr>
            <w:tcW w:w="870" w:type="dxa"/>
            <w:vAlign w:val="center"/>
          </w:tcPr>
          <w:p w:rsidR="0034517F" w:rsidRDefault="00424C7F">
            <w:pPr>
              <w:jc w:val="center"/>
            </w:pPr>
            <w:r>
              <w:rPr>
                <w:color w:val="000000"/>
                <w:sz w:val="24"/>
              </w:rPr>
              <w:t>22</w:t>
            </w:r>
          </w:p>
        </w:tc>
        <w:tc>
          <w:tcPr>
            <w:tcW w:w="1650" w:type="dxa"/>
            <w:vAlign w:val="center"/>
          </w:tcPr>
          <w:p w:rsidR="0034517F" w:rsidRDefault="00424C7F">
            <w:pPr>
              <w:jc w:val="center"/>
            </w:pPr>
            <w:r>
              <w:rPr>
                <w:color w:val="000000"/>
                <w:sz w:val="24"/>
              </w:rPr>
              <w:t>601003</w:t>
            </w:r>
          </w:p>
        </w:tc>
        <w:tc>
          <w:tcPr>
            <w:tcW w:w="1980" w:type="dxa"/>
            <w:vAlign w:val="center"/>
          </w:tcPr>
          <w:p w:rsidR="0034517F" w:rsidRDefault="00424C7F">
            <w:pPr>
              <w:jc w:val="center"/>
            </w:pPr>
            <w:r>
              <w:rPr>
                <w:color w:val="000000"/>
                <w:sz w:val="24"/>
              </w:rPr>
              <w:t>柳钢股份</w:t>
            </w:r>
          </w:p>
        </w:tc>
        <w:tc>
          <w:tcPr>
            <w:tcW w:w="2880" w:type="dxa"/>
            <w:vAlign w:val="center"/>
          </w:tcPr>
          <w:p w:rsidR="0034517F" w:rsidRDefault="00424C7F">
            <w:pPr>
              <w:jc w:val="right"/>
            </w:pPr>
            <w:r>
              <w:rPr>
                <w:color w:val="000000"/>
                <w:sz w:val="24"/>
              </w:rPr>
              <w:t>80,116,078.48</w:t>
            </w:r>
          </w:p>
        </w:tc>
        <w:tc>
          <w:tcPr>
            <w:tcW w:w="1620" w:type="dxa"/>
            <w:vAlign w:val="center"/>
          </w:tcPr>
          <w:p w:rsidR="0034517F" w:rsidRDefault="00424C7F">
            <w:pPr>
              <w:jc w:val="right"/>
            </w:pPr>
            <w:r>
              <w:rPr>
                <w:color w:val="000000"/>
                <w:sz w:val="24"/>
              </w:rPr>
              <w:t>3.22</w:t>
            </w:r>
          </w:p>
        </w:tc>
      </w:tr>
      <w:tr w:rsidR="0034517F">
        <w:tc>
          <w:tcPr>
            <w:tcW w:w="870" w:type="dxa"/>
            <w:vAlign w:val="center"/>
          </w:tcPr>
          <w:p w:rsidR="0034517F" w:rsidRDefault="00424C7F">
            <w:pPr>
              <w:jc w:val="center"/>
            </w:pPr>
            <w:r>
              <w:rPr>
                <w:color w:val="000000"/>
                <w:sz w:val="24"/>
              </w:rPr>
              <w:t>23</w:t>
            </w:r>
          </w:p>
        </w:tc>
        <w:tc>
          <w:tcPr>
            <w:tcW w:w="1650" w:type="dxa"/>
            <w:vAlign w:val="center"/>
          </w:tcPr>
          <w:p w:rsidR="0034517F" w:rsidRDefault="00424C7F">
            <w:pPr>
              <w:jc w:val="center"/>
            </w:pPr>
            <w:r>
              <w:rPr>
                <w:color w:val="000000"/>
                <w:sz w:val="24"/>
              </w:rPr>
              <w:t>601166</w:t>
            </w:r>
          </w:p>
        </w:tc>
        <w:tc>
          <w:tcPr>
            <w:tcW w:w="1980" w:type="dxa"/>
            <w:vAlign w:val="center"/>
          </w:tcPr>
          <w:p w:rsidR="0034517F" w:rsidRDefault="00424C7F">
            <w:pPr>
              <w:jc w:val="center"/>
            </w:pPr>
            <w:r>
              <w:rPr>
                <w:color w:val="000000"/>
                <w:sz w:val="24"/>
              </w:rPr>
              <w:t>兴业银行</w:t>
            </w:r>
          </w:p>
        </w:tc>
        <w:tc>
          <w:tcPr>
            <w:tcW w:w="2880" w:type="dxa"/>
            <w:vAlign w:val="center"/>
          </w:tcPr>
          <w:p w:rsidR="0034517F" w:rsidRDefault="00424C7F">
            <w:pPr>
              <w:jc w:val="right"/>
            </w:pPr>
            <w:r>
              <w:rPr>
                <w:color w:val="000000"/>
                <w:sz w:val="24"/>
              </w:rPr>
              <w:t>78,856,599.00</w:t>
            </w:r>
          </w:p>
        </w:tc>
        <w:tc>
          <w:tcPr>
            <w:tcW w:w="1620" w:type="dxa"/>
            <w:vAlign w:val="center"/>
          </w:tcPr>
          <w:p w:rsidR="0034517F" w:rsidRDefault="00424C7F">
            <w:pPr>
              <w:jc w:val="right"/>
            </w:pPr>
            <w:r>
              <w:rPr>
                <w:color w:val="000000"/>
                <w:sz w:val="24"/>
              </w:rPr>
              <w:t>3.17</w:t>
            </w:r>
          </w:p>
        </w:tc>
      </w:tr>
      <w:tr w:rsidR="0034517F">
        <w:tc>
          <w:tcPr>
            <w:tcW w:w="870" w:type="dxa"/>
            <w:vAlign w:val="center"/>
          </w:tcPr>
          <w:p w:rsidR="0034517F" w:rsidRDefault="00424C7F">
            <w:pPr>
              <w:jc w:val="center"/>
            </w:pPr>
            <w:r>
              <w:rPr>
                <w:color w:val="000000"/>
                <w:sz w:val="24"/>
              </w:rPr>
              <w:t>24</w:t>
            </w:r>
          </w:p>
        </w:tc>
        <w:tc>
          <w:tcPr>
            <w:tcW w:w="1650" w:type="dxa"/>
            <w:vAlign w:val="center"/>
          </w:tcPr>
          <w:p w:rsidR="0034517F" w:rsidRDefault="00424C7F">
            <w:pPr>
              <w:jc w:val="center"/>
            </w:pPr>
            <w:r>
              <w:rPr>
                <w:color w:val="000000"/>
                <w:sz w:val="24"/>
              </w:rPr>
              <w:t>601012</w:t>
            </w:r>
          </w:p>
        </w:tc>
        <w:tc>
          <w:tcPr>
            <w:tcW w:w="1980" w:type="dxa"/>
            <w:vAlign w:val="center"/>
          </w:tcPr>
          <w:p w:rsidR="0034517F" w:rsidRDefault="00424C7F">
            <w:pPr>
              <w:jc w:val="center"/>
            </w:pPr>
            <w:r>
              <w:rPr>
                <w:color w:val="000000"/>
                <w:sz w:val="24"/>
              </w:rPr>
              <w:t>隆基股份</w:t>
            </w:r>
          </w:p>
        </w:tc>
        <w:tc>
          <w:tcPr>
            <w:tcW w:w="2880" w:type="dxa"/>
            <w:vAlign w:val="center"/>
          </w:tcPr>
          <w:p w:rsidR="0034517F" w:rsidRDefault="00424C7F">
            <w:pPr>
              <w:jc w:val="right"/>
            </w:pPr>
            <w:r>
              <w:rPr>
                <w:color w:val="000000"/>
                <w:sz w:val="24"/>
              </w:rPr>
              <w:t>78,815,069.33</w:t>
            </w:r>
          </w:p>
        </w:tc>
        <w:tc>
          <w:tcPr>
            <w:tcW w:w="1620" w:type="dxa"/>
            <w:vAlign w:val="center"/>
          </w:tcPr>
          <w:p w:rsidR="0034517F" w:rsidRDefault="00424C7F">
            <w:pPr>
              <w:jc w:val="right"/>
            </w:pPr>
            <w:r>
              <w:rPr>
                <w:color w:val="000000"/>
                <w:sz w:val="24"/>
              </w:rPr>
              <w:t>3.17</w:t>
            </w:r>
          </w:p>
        </w:tc>
      </w:tr>
      <w:tr w:rsidR="0034517F">
        <w:tc>
          <w:tcPr>
            <w:tcW w:w="870" w:type="dxa"/>
            <w:vAlign w:val="center"/>
          </w:tcPr>
          <w:p w:rsidR="0034517F" w:rsidRDefault="00424C7F">
            <w:pPr>
              <w:jc w:val="center"/>
            </w:pPr>
            <w:r>
              <w:rPr>
                <w:color w:val="000000"/>
                <w:sz w:val="24"/>
              </w:rPr>
              <w:t>25</w:t>
            </w:r>
          </w:p>
        </w:tc>
        <w:tc>
          <w:tcPr>
            <w:tcW w:w="1650" w:type="dxa"/>
            <w:vAlign w:val="center"/>
          </w:tcPr>
          <w:p w:rsidR="0034517F" w:rsidRDefault="00424C7F">
            <w:pPr>
              <w:jc w:val="center"/>
            </w:pPr>
            <w:r>
              <w:rPr>
                <w:color w:val="000000"/>
                <w:sz w:val="24"/>
              </w:rPr>
              <w:t>600893</w:t>
            </w:r>
          </w:p>
        </w:tc>
        <w:tc>
          <w:tcPr>
            <w:tcW w:w="1980" w:type="dxa"/>
            <w:vAlign w:val="center"/>
          </w:tcPr>
          <w:p w:rsidR="0034517F" w:rsidRDefault="00424C7F">
            <w:pPr>
              <w:jc w:val="center"/>
            </w:pPr>
            <w:r>
              <w:rPr>
                <w:color w:val="000000"/>
                <w:sz w:val="24"/>
              </w:rPr>
              <w:t>航发动力</w:t>
            </w:r>
          </w:p>
        </w:tc>
        <w:tc>
          <w:tcPr>
            <w:tcW w:w="2880" w:type="dxa"/>
            <w:vAlign w:val="center"/>
          </w:tcPr>
          <w:p w:rsidR="0034517F" w:rsidRDefault="00424C7F">
            <w:pPr>
              <w:jc w:val="right"/>
            </w:pPr>
            <w:r>
              <w:rPr>
                <w:color w:val="000000"/>
                <w:sz w:val="24"/>
              </w:rPr>
              <w:t>73,947,309.47</w:t>
            </w:r>
          </w:p>
        </w:tc>
        <w:tc>
          <w:tcPr>
            <w:tcW w:w="1620" w:type="dxa"/>
            <w:vAlign w:val="center"/>
          </w:tcPr>
          <w:p w:rsidR="0034517F" w:rsidRDefault="00424C7F">
            <w:pPr>
              <w:jc w:val="right"/>
            </w:pPr>
            <w:r>
              <w:rPr>
                <w:color w:val="000000"/>
                <w:sz w:val="24"/>
              </w:rPr>
              <w:t>2.97</w:t>
            </w:r>
          </w:p>
        </w:tc>
      </w:tr>
      <w:tr w:rsidR="0034517F">
        <w:tc>
          <w:tcPr>
            <w:tcW w:w="870" w:type="dxa"/>
            <w:vAlign w:val="center"/>
          </w:tcPr>
          <w:p w:rsidR="0034517F" w:rsidRDefault="00424C7F">
            <w:pPr>
              <w:jc w:val="center"/>
            </w:pPr>
            <w:r>
              <w:rPr>
                <w:color w:val="000000"/>
                <w:sz w:val="24"/>
              </w:rPr>
              <w:t>26</w:t>
            </w:r>
          </w:p>
        </w:tc>
        <w:tc>
          <w:tcPr>
            <w:tcW w:w="1650" w:type="dxa"/>
            <w:vAlign w:val="center"/>
          </w:tcPr>
          <w:p w:rsidR="0034517F" w:rsidRDefault="00424C7F">
            <w:pPr>
              <w:jc w:val="center"/>
            </w:pPr>
            <w:r>
              <w:rPr>
                <w:color w:val="000000"/>
                <w:sz w:val="24"/>
              </w:rPr>
              <w:t>601877</w:t>
            </w:r>
          </w:p>
        </w:tc>
        <w:tc>
          <w:tcPr>
            <w:tcW w:w="1980" w:type="dxa"/>
            <w:vAlign w:val="center"/>
          </w:tcPr>
          <w:p w:rsidR="0034517F" w:rsidRDefault="00424C7F">
            <w:pPr>
              <w:jc w:val="center"/>
            </w:pPr>
            <w:r>
              <w:rPr>
                <w:color w:val="000000"/>
                <w:sz w:val="24"/>
              </w:rPr>
              <w:t>正泰电器</w:t>
            </w:r>
          </w:p>
        </w:tc>
        <w:tc>
          <w:tcPr>
            <w:tcW w:w="2880" w:type="dxa"/>
            <w:vAlign w:val="center"/>
          </w:tcPr>
          <w:p w:rsidR="0034517F" w:rsidRDefault="00424C7F">
            <w:pPr>
              <w:jc w:val="right"/>
            </w:pPr>
            <w:r>
              <w:rPr>
                <w:color w:val="000000"/>
                <w:sz w:val="24"/>
              </w:rPr>
              <w:t>73,016,577.10</w:t>
            </w:r>
          </w:p>
        </w:tc>
        <w:tc>
          <w:tcPr>
            <w:tcW w:w="1620" w:type="dxa"/>
            <w:vAlign w:val="center"/>
          </w:tcPr>
          <w:p w:rsidR="0034517F" w:rsidRDefault="00424C7F">
            <w:pPr>
              <w:jc w:val="right"/>
            </w:pPr>
            <w:r>
              <w:rPr>
                <w:color w:val="000000"/>
                <w:sz w:val="24"/>
              </w:rPr>
              <w:t>2.94</w:t>
            </w:r>
          </w:p>
        </w:tc>
      </w:tr>
      <w:tr w:rsidR="0034517F">
        <w:tc>
          <w:tcPr>
            <w:tcW w:w="870" w:type="dxa"/>
            <w:vAlign w:val="center"/>
          </w:tcPr>
          <w:p w:rsidR="0034517F" w:rsidRDefault="00424C7F">
            <w:pPr>
              <w:jc w:val="center"/>
            </w:pPr>
            <w:r>
              <w:rPr>
                <w:color w:val="000000"/>
                <w:sz w:val="24"/>
              </w:rPr>
              <w:t>27</w:t>
            </w:r>
          </w:p>
        </w:tc>
        <w:tc>
          <w:tcPr>
            <w:tcW w:w="1650" w:type="dxa"/>
            <w:vAlign w:val="center"/>
          </w:tcPr>
          <w:p w:rsidR="0034517F" w:rsidRDefault="00424C7F">
            <w:pPr>
              <w:jc w:val="center"/>
            </w:pPr>
            <w:r>
              <w:rPr>
                <w:color w:val="000000"/>
                <w:sz w:val="24"/>
              </w:rPr>
              <w:t>002343</w:t>
            </w:r>
          </w:p>
        </w:tc>
        <w:tc>
          <w:tcPr>
            <w:tcW w:w="1980" w:type="dxa"/>
            <w:vAlign w:val="center"/>
          </w:tcPr>
          <w:p w:rsidR="0034517F" w:rsidRDefault="00424C7F">
            <w:pPr>
              <w:jc w:val="center"/>
            </w:pPr>
            <w:r>
              <w:rPr>
                <w:color w:val="000000"/>
                <w:sz w:val="24"/>
              </w:rPr>
              <w:t>慈文传媒</w:t>
            </w:r>
          </w:p>
        </w:tc>
        <w:tc>
          <w:tcPr>
            <w:tcW w:w="2880" w:type="dxa"/>
            <w:vAlign w:val="center"/>
          </w:tcPr>
          <w:p w:rsidR="0034517F" w:rsidRDefault="00424C7F">
            <w:pPr>
              <w:jc w:val="right"/>
            </w:pPr>
            <w:r>
              <w:rPr>
                <w:color w:val="000000"/>
                <w:sz w:val="24"/>
              </w:rPr>
              <w:t>72,855,375.29</w:t>
            </w:r>
          </w:p>
        </w:tc>
        <w:tc>
          <w:tcPr>
            <w:tcW w:w="1620" w:type="dxa"/>
            <w:vAlign w:val="center"/>
          </w:tcPr>
          <w:p w:rsidR="0034517F" w:rsidRDefault="00424C7F">
            <w:pPr>
              <w:jc w:val="right"/>
            </w:pPr>
            <w:r>
              <w:rPr>
                <w:color w:val="000000"/>
                <w:sz w:val="24"/>
              </w:rPr>
              <w:t>2.93</w:t>
            </w:r>
          </w:p>
        </w:tc>
      </w:tr>
      <w:tr w:rsidR="0034517F">
        <w:tc>
          <w:tcPr>
            <w:tcW w:w="870" w:type="dxa"/>
            <w:vAlign w:val="center"/>
          </w:tcPr>
          <w:p w:rsidR="0034517F" w:rsidRDefault="00424C7F">
            <w:pPr>
              <w:jc w:val="center"/>
            </w:pPr>
            <w:r>
              <w:rPr>
                <w:color w:val="000000"/>
                <w:sz w:val="24"/>
              </w:rPr>
              <w:t>28</w:t>
            </w:r>
          </w:p>
        </w:tc>
        <w:tc>
          <w:tcPr>
            <w:tcW w:w="1650" w:type="dxa"/>
            <w:vAlign w:val="center"/>
          </w:tcPr>
          <w:p w:rsidR="0034517F" w:rsidRDefault="00424C7F">
            <w:pPr>
              <w:jc w:val="center"/>
            </w:pPr>
            <w:r>
              <w:rPr>
                <w:color w:val="000000"/>
                <w:sz w:val="24"/>
              </w:rPr>
              <w:t>002236</w:t>
            </w:r>
          </w:p>
        </w:tc>
        <w:tc>
          <w:tcPr>
            <w:tcW w:w="1980" w:type="dxa"/>
            <w:vAlign w:val="center"/>
          </w:tcPr>
          <w:p w:rsidR="0034517F" w:rsidRDefault="00424C7F">
            <w:pPr>
              <w:jc w:val="center"/>
            </w:pPr>
            <w:r>
              <w:rPr>
                <w:color w:val="000000"/>
                <w:sz w:val="24"/>
              </w:rPr>
              <w:t>大华股份</w:t>
            </w:r>
          </w:p>
        </w:tc>
        <w:tc>
          <w:tcPr>
            <w:tcW w:w="2880" w:type="dxa"/>
            <w:vAlign w:val="center"/>
          </w:tcPr>
          <w:p w:rsidR="0034517F" w:rsidRDefault="00424C7F">
            <w:pPr>
              <w:jc w:val="right"/>
            </w:pPr>
            <w:r>
              <w:rPr>
                <w:color w:val="000000"/>
                <w:sz w:val="24"/>
              </w:rPr>
              <w:t>72,809,218.78</w:t>
            </w:r>
          </w:p>
        </w:tc>
        <w:tc>
          <w:tcPr>
            <w:tcW w:w="1620" w:type="dxa"/>
            <w:vAlign w:val="center"/>
          </w:tcPr>
          <w:p w:rsidR="0034517F" w:rsidRDefault="00424C7F">
            <w:pPr>
              <w:jc w:val="right"/>
            </w:pPr>
            <w:r>
              <w:rPr>
                <w:color w:val="000000"/>
                <w:sz w:val="24"/>
              </w:rPr>
              <w:t>2.93</w:t>
            </w:r>
          </w:p>
        </w:tc>
      </w:tr>
      <w:tr w:rsidR="0034517F">
        <w:tc>
          <w:tcPr>
            <w:tcW w:w="870" w:type="dxa"/>
            <w:vAlign w:val="center"/>
          </w:tcPr>
          <w:p w:rsidR="0034517F" w:rsidRDefault="00424C7F">
            <w:pPr>
              <w:jc w:val="center"/>
            </w:pPr>
            <w:r>
              <w:rPr>
                <w:color w:val="000000"/>
                <w:sz w:val="24"/>
              </w:rPr>
              <w:t>29</w:t>
            </w:r>
          </w:p>
        </w:tc>
        <w:tc>
          <w:tcPr>
            <w:tcW w:w="1650" w:type="dxa"/>
            <w:vAlign w:val="center"/>
          </w:tcPr>
          <w:p w:rsidR="0034517F" w:rsidRDefault="00424C7F">
            <w:pPr>
              <w:jc w:val="center"/>
            </w:pPr>
            <w:r>
              <w:rPr>
                <w:color w:val="000000"/>
                <w:sz w:val="24"/>
              </w:rPr>
              <w:t>601288</w:t>
            </w:r>
          </w:p>
        </w:tc>
        <w:tc>
          <w:tcPr>
            <w:tcW w:w="1980" w:type="dxa"/>
            <w:vAlign w:val="center"/>
          </w:tcPr>
          <w:p w:rsidR="0034517F" w:rsidRDefault="00424C7F">
            <w:pPr>
              <w:jc w:val="center"/>
            </w:pPr>
            <w:r>
              <w:rPr>
                <w:color w:val="000000"/>
                <w:sz w:val="24"/>
              </w:rPr>
              <w:t>农业银行</w:t>
            </w:r>
          </w:p>
        </w:tc>
        <w:tc>
          <w:tcPr>
            <w:tcW w:w="2880" w:type="dxa"/>
            <w:vAlign w:val="center"/>
          </w:tcPr>
          <w:p w:rsidR="0034517F" w:rsidRDefault="00424C7F">
            <w:pPr>
              <w:jc w:val="right"/>
            </w:pPr>
            <w:r>
              <w:rPr>
                <w:color w:val="000000"/>
                <w:sz w:val="24"/>
              </w:rPr>
              <w:t>70,083,479.00</w:t>
            </w:r>
          </w:p>
        </w:tc>
        <w:tc>
          <w:tcPr>
            <w:tcW w:w="1620" w:type="dxa"/>
            <w:vAlign w:val="center"/>
          </w:tcPr>
          <w:p w:rsidR="0034517F" w:rsidRDefault="00424C7F">
            <w:pPr>
              <w:jc w:val="right"/>
            </w:pPr>
            <w:r>
              <w:rPr>
                <w:color w:val="000000"/>
                <w:sz w:val="24"/>
              </w:rPr>
              <w:t>2.82</w:t>
            </w:r>
          </w:p>
        </w:tc>
      </w:tr>
      <w:tr w:rsidR="0034517F">
        <w:tc>
          <w:tcPr>
            <w:tcW w:w="870" w:type="dxa"/>
            <w:vAlign w:val="center"/>
          </w:tcPr>
          <w:p w:rsidR="0034517F" w:rsidRDefault="00424C7F">
            <w:pPr>
              <w:jc w:val="center"/>
            </w:pPr>
            <w:r>
              <w:rPr>
                <w:color w:val="000000"/>
                <w:sz w:val="24"/>
              </w:rPr>
              <w:t>30</w:t>
            </w:r>
          </w:p>
        </w:tc>
        <w:tc>
          <w:tcPr>
            <w:tcW w:w="1650" w:type="dxa"/>
            <w:vAlign w:val="center"/>
          </w:tcPr>
          <w:p w:rsidR="0034517F" w:rsidRDefault="00424C7F">
            <w:pPr>
              <w:jc w:val="center"/>
            </w:pPr>
            <w:r>
              <w:rPr>
                <w:color w:val="000000"/>
                <w:sz w:val="24"/>
              </w:rPr>
              <w:t>000961</w:t>
            </w:r>
          </w:p>
        </w:tc>
        <w:tc>
          <w:tcPr>
            <w:tcW w:w="1980" w:type="dxa"/>
            <w:vAlign w:val="center"/>
          </w:tcPr>
          <w:p w:rsidR="0034517F" w:rsidRDefault="00424C7F">
            <w:pPr>
              <w:jc w:val="center"/>
            </w:pPr>
            <w:r>
              <w:rPr>
                <w:color w:val="000000"/>
                <w:sz w:val="24"/>
              </w:rPr>
              <w:t>中南建设</w:t>
            </w:r>
          </w:p>
        </w:tc>
        <w:tc>
          <w:tcPr>
            <w:tcW w:w="2880" w:type="dxa"/>
            <w:vAlign w:val="center"/>
          </w:tcPr>
          <w:p w:rsidR="0034517F" w:rsidRDefault="00424C7F">
            <w:pPr>
              <w:jc w:val="right"/>
            </w:pPr>
            <w:r>
              <w:rPr>
                <w:color w:val="000000"/>
                <w:sz w:val="24"/>
              </w:rPr>
              <w:t>68,628,274.69</w:t>
            </w:r>
          </w:p>
        </w:tc>
        <w:tc>
          <w:tcPr>
            <w:tcW w:w="1620" w:type="dxa"/>
            <w:vAlign w:val="center"/>
          </w:tcPr>
          <w:p w:rsidR="0034517F" w:rsidRDefault="00424C7F">
            <w:pPr>
              <w:jc w:val="right"/>
            </w:pPr>
            <w:r>
              <w:rPr>
                <w:color w:val="000000"/>
                <w:sz w:val="24"/>
              </w:rPr>
              <w:t>2.76</w:t>
            </w:r>
          </w:p>
        </w:tc>
      </w:tr>
      <w:tr w:rsidR="0034517F">
        <w:tc>
          <w:tcPr>
            <w:tcW w:w="870" w:type="dxa"/>
            <w:vAlign w:val="center"/>
          </w:tcPr>
          <w:p w:rsidR="0034517F" w:rsidRDefault="00424C7F">
            <w:pPr>
              <w:jc w:val="center"/>
            </w:pPr>
            <w:r>
              <w:rPr>
                <w:color w:val="000000"/>
                <w:sz w:val="24"/>
              </w:rPr>
              <w:t>31</w:t>
            </w:r>
          </w:p>
        </w:tc>
        <w:tc>
          <w:tcPr>
            <w:tcW w:w="1650" w:type="dxa"/>
            <w:vAlign w:val="center"/>
          </w:tcPr>
          <w:p w:rsidR="0034517F" w:rsidRDefault="00424C7F">
            <w:pPr>
              <w:jc w:val="center"/>
            </w:pPr>
            <w:r>
              <w:rPr>
                <w:color w:val="000000"/>
                <w:sz w:val="24"/>
              </w:rPr>
              <w:t>600884</w:t>
            </w:r>
          </w:p>
        </w:tc>
        <w:tc>
          <w:tcPr>
            <w:tcW w:w="1980" w:type="dxa"/>
            <w:vAlign w:val="center"/>
          </w:tcPr>
          <w:p w:rsidR="0034517F" w:rsidRDefault="00424C7F">
            <w:pPr>
              <w:jc w:val="center"/>
            </w:pPr>
            <w:r>
              <w:rPr>
                <w:color w:val="000000"/>
                <w:sz w:val="24"/>
              </w:rPr>
              <w:t>杉杉股份</w:t>
            </w:r>
          </w:p>
        </w:tc>
        <w:tc>
          <w:tcPr>
            <w:tcW w:w="2880" w:type="dxa"/>
            <w:vAlign w:val="center"/>
          </w:tcPr>
          <w:p w:rsidR="0034517F" w:rsidRDefault="00424C7F">
            <w:pPr>
              <w:jc w:val="right"/>
            </w:pPr>
            <w:r>
              <w:rPr>
                <w:color w:val="000000"/>
                <w:sz w:val="24"/>
              </w:rPr>
              <w:t>66,578,238.61</w:t>
            </w:r>
          </w:p>
        </w:tc>
        <w:tc>
          <w:tcPr>
            <w:tcW w:w="1620" w:type="dxa"/>
            <w:vAlign w:val="center"/>
          </w:tcPr>
          <w:p w:rsidR="0034517F" w:rsidRDefault="00424C7F">
            <w:pPr>
              <w:jc w:val="right"/>
            </w:pPr>
            <w:r>
              <w:rPr>
                <w:color w:val="000000"/>
                <w:sz w:val="24"/>
              </w:rPr>
              <w:t>2.68</w:t>
            </w:r>
          </w:p>
        </w:tc>
      </w:tr>
      <w:tr w:rsidR="0034517F">
        <w:tc>
          <w:tcPr>
            <w:tcW w:w="870" w:type="dxa"/>
            <w:vAlign w:val="center"/>
          </w:tcPr>
          <w:p w:rsidR="0034517F" w:rsidRDefault="00424C7F">
            <w:pPr>
              <w:jc w:val="center"/>
            </w:pPr>
            <w:r>
              <w:rPr>
                <w:color w:val="000000"/>
                <w:sz w:val="24"/>
              </w:rPr>
              <w:t>32</w:t>
            </w:r>
          </w:p>
        </w:tc>
        <w:tc>
          <w:tcPr>
            <w:tcW w:w="1650" w:type="dxa"/>
            <w:vAlign w:val="center"/>
          </w:tcPr>
          <w:p w:rsidR="0034517F" w:rsidRDefault="00424C7F">
            <w:pPr>
              <w:jc w:val="center"/>
            </w:pPr>
            <w:r>
              <w:rPr>
                <w:color w:val="000000"/>
                <w:sz w:val="24"/>
              </w:rPr>
              <w:t>600487</w:t>
            </w:r>
          </w:p>
        </w:tc>
        <w:tc>
          <w:tcPr>
            <w:tcW w:w="1980" w:type="dxa"/>
            <w:vAlign w:val="center"/>
          </w:tcPr>
          <w:p w:rsidR="0034517F" w:rsidRDefault="00424C7F">
            <w:pPr>
              <w:jc w:val="center"/>
            </w:pPr>
            <w:r>
              <w:rPr>
                <w:color w:val="000000"/>
                <w:sz w:val="24"/>
              </w:rPr>
              <w:t>亨通光电</w:t>
            </w:r>
          </w:p>
        </w:tc>
        <w:tc>
          <w:tcPr>
            <w:tcW w:w="2880" w:type="dxa"/>
            <w:vAlign w:val="center"/>
          </w:tcPr>
          <w:p w:rsidR="0034517F" w:rsidRDefault="00424C7F">
            <w:pPr>
              <w:jc w:val="right"/>
            </w:pPr>
            <w:r>
              <w:rPr>
                <w:color w:val="000000"/>
                <w:sz w:val="24"/>
              </w:rPr>
              <w:t>62,728,256.65</w:t>
            </w:r>
          </w:p>
        </w:tc>
        <w:tc>
          <w:tcPr>
            <w:tcW w:w="1620" w:type="dxa"/>
            <w:vAlign w:val="center"/>
          </w:tcPr>
          <w:p w:rsidR="0034517F" w:rsidRDefault="00424C7F">
            <w:pPr>
              <w:jc w:val="right"/>
            </w:pPr>
            <w:r>
              <w:rPr>
                <w:color w:val="000000"/>
                <w:sz w:val="24"/>
              </w:rPr>
              <w:t>2.52</w:t>
            </w:r>
          </w:p>
        </w:tc>
      </w:tr>
      <w:tr w:rsidR="0034517F">
        <w:tc>
          <w:tcPr>
            <w:tcW w:w="870" w:type="dxa"/>
            <w:vAlign w:val="center"/>
          </w:tcPr>
          <w:p w:rsidR="0034517F" w:rsidRDefault="00424C7F">
            <w:pPr>
              <w:jc w:val="center"/>
            </w:pPr>
            <w:r>
              <w:rPr>
                <w:color w:val="000000"/>
                <w:sz w:val="24"/>
              </w:rPr>
              <w:t>33</w:t>
            </w:r>
          </w:p>
        </w:tc>
        <w:tc>
          <w:tcPr>
            <w:tcW w:w="1650" w:type="dxa"/>
            <w:vAlign w:val="center"/>
          </w:tcPr>
          <w:p w:rsidR="0034517F" w:rsidRDefault="00424C7F">
            <w:pPr>
              <w:jc w:val="center"/>
            </w:pPr>
            <w:r>
              <w:rPr>
                <w:color w:val="000000"/>
                <w:sz w:val="24"/>
              </w:rPr>
              <w:t>000063</w:t>
            </w:r>
          </w:p>
        </w:tc>
        <w:tc>
          <w:tcPr>
            <w:tcW w:w="1980" w:type="dxa"/>
            <w:vAlign w:val="center"/>
          </w:tcPr>
          <w:p w:rsidR="0034517F" w:rsidRDefault="00424C7F">
            <w:pPr>
              <w:jc w:val="center"/>
            </w:pPr>
            <w:r>
              <w:rPr>
                <w:color w:val="000000"/>
                <w:sz w:val="24"/>
              </w:rPr>
              <w:t>中兴通讯</w:t>
            </w:r>
          </w:p>
        </w:tc>
        <w:tc>
          <w:tcPr>
            <w:tcW w:w="2880" w:type="dxa"/>
            <w:vAlign w:val="center"/>
          </w:tcPr>
          <w:p w:rsidR="0034517F" w:rsidRDefault="00424C7F">
            <w:pPr>
              <w:jc w:val="right"/>
            </w:pPr>
            <w:r>
              <w:rPr>
                <w:color w:val="000000"/>
                <w:sz w:val="24"/>
              </w:rPr>
              <w:t>60,006,278.00</w:t>
            </w:r>
          </w:p>
        </w:tc>
        <w:tc>
          <w:tcPr>
            <w:tcW w:w="1620" w:type="dxa"/>
            <w:vAlign w:val="center"/>
          </w:tcPr>
          <w:p w:rsidR="0034517F" w:rsidRDefault="00424C7F">
            <w:pPr>
              <w:jc w:val="right"/>
            </w:pPr>
            <w:r>
              <w:rPr>
                <w:color w:val="000000"/>
                <w:sz w:val="24"/>
              </w:rPr>
              <w:t>2.41</w:t>
            </w:r>
          </w:p>
        </w:tc>
      </w:tr>
      <w:tr w:rsidR="0034517F">
        <w:tc>
          <w:tcPr>
            <w:tcW w:w="870" w:type="dxa"/>
            <w:vAlign w:val="center"/>
          </w:tcPr>
          <w:p w:rsidR="0034517F" w:rsidRDefault="00424C7F">
            <w:pPr>
              <w:jc w:val="center"/>
            </w:pPr>
            <w:r>
              <w:rPr>
                <w:color w:val="000000"/>
                <w:sz w:val="24"/>
              </w:rPr>
              <w:t>34</w:t>
            </w:r>
          </w:p>
        </w:tc>
        <w:tc>
          <w:tcPr>
            <w:tcW w:w="1650" w:type="dxa"/>
            <w:vAlign w:val="center"/>
          </w:tcPr>
          <w:p w:rsidR="0034517F" w:rsidRDefault="00424C7F">
            <w:pPr>
              <w:jc w:val="center"/>
            </w:pPr>
            <w:r>
              <w:rPr>
                <w:color w:val="000000"/>
                <w:sz w:val="24"/>
              </w:rPr>
              <w:t>000717</w:t>
            </w:r>
          </w:p>
        </w:tc>
        <w:tc>
          <w:tcPr>
            <w:tcW w:w="1980" w:type="dxa"/>
            <w:vAlign w:val="center"/>
          </w:tcPr>
          <w:p w:rsidR="0034517F" w:rsidRDefault="00424C7F">
            <w:pPr>
              <w:jc w:val="center"/>
            </w:pPr>
            <w:r>
              <w:rPr>
                <w:color w:val="000000"/>
                <w:sz w:val="24"/>
              </w:rPr>
              <w:t>韶钢松山</w:t>
            </w:r>
          </w:p>
        </w:tc>
        <w:tc>
          <w:tcPr>
            <w:tcW w:w="2880" w:type="dxa"/>
            <w:vAlign w:val="center"/>
          </w:tcPr>
          <w:p w:rsidR="0034517F" w:rsidRDefault="00424C7F">
            <w:pPr>
              <w:jc w:val="right"/>
            </w:pPr>
            <w:r>
              <w:rPr>
                <w:color w:val="000000"/>
                <w:sz w:val="24"/>
              </w:rPr>
              <w:t>59,564,370.76</w:t>
            </w:r>
          </w:p>
        </w:tc>
        <w:tc>
          <w:tcPr>
            <w:tcW w:w="1620" w:type="dxa"/>
            <w:vAlign w:val="center"/>
          </w:tcPr>
          <w:p w:rsidR="0034517F" w:rsidRDefault="00424C7F">
            <w:pPr>
              <w:jc w:val="right"/>
            </w:pPr>
            <w:r>
              <w:rPr>
                <w:color w:val="000000"/>
                <w:sz w:val="24"/>
              </w:rPr>
              <w:t>2.39</w:t>
            </w:r>
          </w:p>
        </w:tc>
      </w:tr>
      <w:tr w:rsidR="0034517F">
        <w:tc>
          <w:tcPr>
            <w:tcW w:w="870" w:type="dxa"/>
            <w:vAlign w:val="center"/>
          </w:tcPr>
          <w:p w:rsidR="0034517F" w:rsidRDefault="00424C7F">
            <w:pPr>
              <w:jc w:val="center"/>
            </w:pPr>
            <w:r>
              <w:rPr>
                <w:color w:val="000000"/>
                <w:sz w:val="24"/>
              </w:rPr>
              <w:t>35</w:t>
            </w:r>
          </w:p>
        </w:tc>
        <w:tc>
          <w:tcPr>
            <w:tcW w:w="1650" w:type="dxa"/>
            <w:vAlign w:val="center"/>
          </w:tcPr>
          <w:p w:rsidR="0034517F" w:rsidRDefault="00424C7F">
            <w:pPr>
              <w:jc w:val="center"/>
            </w:pPr>
            <w:r>
              <w:rPr>
                <w:color w:val="000000"/>
                <w:sz w:val="24"/>
              </w:rPr>
              <w:t>600967</w:t>
            </w:r>
          </w:p>
        </w:tc>
        <w:tc>
          <w:tcPr>
            <w:tcW w:w="1980" w:type="dxa"/>
            <w:vAlign w:val="center"/>
          </w:tcPr>
          <w:p w:rsidR="0034517F" w:rsidRDefault="00424C7F">
            <w:pPr>
              <w:jc w:val="center"/>
            </w:pPr>
            <w:r>
              <w:rPr>
                <w:color w:val="000000"/>
                <w:sz w:val="24"/>
              </w:rPr>
              <w:t>内蒙一机</w:t>
            </w:r>
          </w:p>
        </w:tc>
        <w:tc>
          <w:tcPr>
            <w:tcW w:w="2880" w:type="dxa"/>
            <w:vAlign w:val="center"/>
          </w:tcPr>
          <w:p w:rsidR="0034517F" w:rsidRDefault="00424C7F">
            <w:pPr>
              <w:jc w:val="right"/>
            </w:pPr>
            <w:r>
              <w:rPr>
                <w:color w:val="000000"/>
                <w:sz w:val="24"/>
              </w:rPr>
              <w:t>58,786,202.57</w:t>
            </w:r>
          </w:p>
        </w:tc>
        <w:tc>
          <w:tcPr>
            <w:tcW w:w="1620" w:type="dxa"/>
            <w:vAlign w:val="center"/>
          </w:tcPr>
          <w:p w:rsidR="0034517F" w:rsidRDefault="00424C7F">
            <w:pPr>
              <w:jc w:val="right"/>
            </w:pPr>
            <w:r>
              <w:rPr>
                <w:color w:val="000000"/>
                <w:sz w:val="24"/>
              </w:rPr>
              <w:t>2.36</w:t>
            </w:r>
          </w:p>
        </w:tc>
      </w:tr>
      <w:tr w:rsidR="0034517F">
        <w:tc>
          <w:tcPr>
            <w:tcW w:w="870" w:type="dxa"/>
            <w:vAlign w:val="center"/>
          </w:tcPr>
          <w:p w:rsidR="0034517F" w:rsidRDefault="00424C7F">
            <w:pPr>
              <w:jc w:val="center"/>
            </w:pPr>
            <w:r>
              <w:rPr>
                <w:color w:val="000000"/>
                <w:sz w:val="24"/>
              </w:rPr>
              <w:t>36</w:t>
            </w:r>
          </w:p>
        </w:tc>
        <w:tc>
          <w:tcPr>
            <w:tcW w:w="1650" w:type="dxa"/>
            <w:vAlign w:val="center"/>
          </w:tcPr>
          <w:p w:rsidR="0034517F" w:rsidRDefault="00424C7F">
            <w:pPr>
              <w:jc w:val="center"/>
            </w:pPr>
            <w:r>
              <w:rPr>
                <w:color w:val="000000"/>
                <w:sz w:val="24"/>
              </w:rPr>
              <w:t>000932</w:t>
            </w:r>
          </w:p>
        </w:tc>
        <w:tc>
          <w:tcPr>
            <w:tcW w:w="1980" w:type="dxa"/>
            <w:vAlign w:val="center"/>
          </w:tcPr>
          <w:p w:rsidR="0034517F" w:rsidRDefault="00424C7F">
            <w:pPr>
              <w:jc w:val="center"/>
            </w:pPr>
            <w:r>
              <w:rPr>
                <w:color w:val="000000"/>
                <w:sz w:val="24"/>
              </w:rPr>
              <w:t>华菱钢铁</w:t>
            </w:r>
          </w:p>
        </w:tc>
        <w:tc>
          <w:tcPr>
            <w:tcW w:w="2880" w:type="dxa"/>
            <w:vAlign w:val="center"/>
          </w:tcPr>
          <w:p w:rsidR="0034517F" w:rsidRDefault="00424C7F">
            <w:pPr>
              <w:jc w:val="right"/>
            </w:pPr>
            <w:r>
              <w:rPr>
                <w:color w:val="000000"/>
                <w:sz w:val="24"/>
              </w:rPr>
              <w:t>57,258,476.81</w:t>
            </w:r>
          </w:p>
        </w:tc>
        <w:tc>
          <w:tcPr>
            <w:tcW w:w="1620" w:type="dxa"/>
            <w:vAlign w:val="center"/>
          </w:tcPr>
          <w:p w:rsidR="0034517F" w:rsidRDefault="00424C7F">
            <w:pPr>
              <w:jc w:val="right"/>
            </w:pPr>
            <w:r>
              <w:rPr>
                <w:color w:val="000000"/>
                <w:sz w:val="24"/>
              </w:rPr>
              <w:t>2.30</w:t>
            </w:r>
          </w:p>
        </w:tc>
      </w:tr>
      <w:tr w:rsidR="0034517F">
        <w:tc>
          <w:tcPr>
            <w:tcW w:w="870" w:type="dxa"/>
            <w:vAlign w:val="center"/>
          </w:tcPr>
          <w:p w:rsidR="0034517F" w:rsidRDefault="00424C7F">
            <w:pPr>
              <w:jc w:val="center"/>
            </w:pPr>
            <w:r>
              <w:rPr>
                <w:color w:val="000000"/>
                <w:sz w:val="24"/>
              </w:rPr>
              <w:t>37</w:t>
            </w:r>
          </w:p>
        </w:tc>
        <w:tc>
          <w:tcPr>
            <w:tcW w:w="1650" w:type="dxa"/>
            <w:vAlign w:val="center"/>
          </w:tcPr>
          <w:p w:rsidR="0034517F" w:rsidRDefault="00424C7F">
            <w:pPr>
              <w:jc w:val="center"/>
            </w:pPr>
            <w:r>
              <w:rPr>
                <w:color w:val="000000"/>
                <w:sz w:val="24"/>
              </w:rPr>
              <w:t>002081</w:t>
            </w:r>
          </w:p>
        </w:tc>
        <w:tc>
          <w:tcPr>
            <w:tcW w:w="1980" w:type="dxa"/>
            <w:vAlign w:val="center"/>
          </w:tcPr>
          <w:p w:rsidR="0034517F" w:rsidRDefault="00424C7F">
            <w:pPr>
              <w:jc w:val="center"/>
            </w:pPr>
            <w:r>
              <w:rPr>
                <w:color w:val="000000"/>
                <w:sz w:val="24"/>
              </w:rPr>
              <w:t>金螳螂</w:t>
            </w:r>
          </w:p>
        </w:tc>
        <w:tc>
          <w:tcPr>
            <w:tcW w:w="2880" w:type="dxa"/>
            <w:vAlign w:val="center"/>
          </w:tcPr>
          <w:p w:rsidR="0034517F" w:rsidRDefault="00424C7F">
            <w:pPr>
              <w:jc w:val="right"/>
            </w:pPr>
            <w:r>
              <w:rPr>
                <w:color w:val="000000"/>
                <w:sz w:val="24"/>
              </w:rPr>
              <w:t>57,054,435.20</w:t>
            </w:r>
          </w:p>
        </w:tc>
        <w:tc>
          <w:tcPr>
            <w:tcW w:w="1620" w:type="dxa"/>
            <w:vAlign w:val="center"/>
          </w:tcPr>
          <w:p w:rsidR="0034517F" w:rsidRDefault="00424C7F">
            <w:pPr>
              <w:jc w:val="right"/>
            </w:pPr>
            <w:r>
              <w:rPr>
                <w:color w:val="000000"/>
                <w:sz w:val="24"/>
              </w:rPr>
              <w:t>2.29</w:t>
            </w:r>
          </w:p>
        </w:tc>
      </w:tr>
      <w:tr w:rsidR="0034517F">
        <w:tc>
          <w:tcPr>
            <w:tcW w:w="870" w:type="dxa"/>
            <w:vAlign w:val="center"/>
          </w:tcPr>
          <w:p w:rsidR="0034517F" w:rsidRDefault="00424C7F">
            <w:pPr>
              <w:jc w:val="center"/>
            </w:pPr>
            <w:r>
              <w:rPr>
                <w:color w:val="000000"/>
                <w:sz w:val="24"/>
              </w:rPr>
              <w:t>38</w:t>
            </w:r>
          </w:p>
        </w:tc>
        <w:tc>
          <w:tcPr>
            <w:tcW w:w="1650" w:type="dxa"/>
            <w:vAlign w:val="center"/>
          </w:tcPr>
          <w:p w:rsidR="0034517F" w:rsidRDefault="00424C7F">
            <w:pPr>
              <w:jc w:val="center"/>
            </w:pPr>
            <w:r>
              <w:rPr>
                <w:color w:val="000000"/>
                <w:sz w:val="24"/>
              </w:rPr>
              <w:t>601336</w:t>
            </w:r>
          </w:p>
        </w:tc>
        <w:tc>
          <w:tcPr>
            <w:tcW w:w="1980" w:type="dxa"/>
            <w:vAlign w:val="center"/>
          </w:tcPr>
          <w:p w:rsidR="0034517F" w:rsidRDefault="00424C7F">
            <w:pPr>
              <w:jc w:val="center"/>
            </w:pPr>
            <w:r>
              <w:rPr>
                <w:color w:val="000000"/>
                <w:sz w:val="24"/>
              </w:rPr>
              <w:t>新华保险</w:t>
            </w:r>
          </w:p>
        </w:tc>
        <w:tc>
          <w:tcPr>
            <w:tcW w:w="2880" w:type="dxa"/>
            <w:vAlign w:val="center"/>
          </w:tcPr>
          <w:p w:rsidR="0034517F" w:rsidRDefault="00424C7F">
            <w:pPr>
              <w:jc w:val="right"/>
            </w:pPr>
            <w:r>
              <w:rPr>
                <w:color w:val="000000"/>
                <w:sz w:val="24"/>
              </w:rPr>
              <w:t>57,024,989.14</w:t>
            </w:r>
          </w:p>
        </w:tc>
        <w:tc>
          <w:tcPr>
            <w:tcW w:w="1620" w:type="dxa"/>
            <w:vAlign w:val="center"/>
          </w:tcPr>
          <w:p w:rsidR="0034517F" w:rsidRDefault="00424C7F">
            <w:pPr>
              <w:jc w:val="right"/>
            </w:pPr>
            <w:r>
              <w:rPr>
                <w:color w:val="000000"/>
                <w:sz w:val="24"/>
              </w:rPr>
              <w:t>2.29</w:t>
            </w:r>
          </w:p>
        </w:tc>
      </w:tr>
      <w:tr w:rsidR="0034517F">
        <w:tc>
          <w:tcPr>
            <w:tcW w:w="870" w:type="dxa"/>
            <w:vAlign w:val="center"/>
          </w:tcPr>
          <w:p w:rsidR="0034517F" w:rsidRDefault="00424C7F">
            <w:pPr>
              <w:jc w:val="center"/>
            </w:pPr>
            <w:r>
              <w:rPr>
                <w:color w:val="000000"/>
                <w:sz w:val="24"/>
              </w:rPr>
              <w:t>39</w:t>
            </w:r>
          </w:p>
        </w:tc>
        <w:tc>
          <w:tcPr>
            <w:tcW w:w="1650" w:type="dxa"/>
            <w:vAlign w:val="center"/>
          </w:tcPr>
          <w:p w:rsidR="0034517F" w:rsidRDefault="00424C7F">
            <w:pPr>
              <w:jc w:val="center"/>
            </w:pPr>
            <w:r>
              <w:rPr>
                <w:color w:val="000000"/>
                <w:sz w:val="24"/>
              </w:rPr>
              <w:t>000858</w:t>
            </w:r>
          </w:p>
        </w:tc>
        <w:tc>
          <w:tcPr>
            <w:tcW w:w="1980" w:type="dxa"/>
            <w:vAlign w:val="center"/>
          </w:tcPr>
          <w:p w:rsidR="0034517F" w:rsidRDefault="00424C7F">
            <w:pPr>
              <w:jc w:val="center"/>
            </w:pPr>
            <w:r>
              <w:rPr>
                <w:color w:val="000000"/>
                <w:sz w:val="24"/>
              </w:rPr>
              <w:t>五粮液</w:t>
            </w:r>
          </w:p>
        </w:tc>
        <w:tc>
          <w:tcPr>
            <w:tcW w:w="2880" w:type="dxa"/>
            <w:vAlign w:val="center"/>
          </w:tcPr>
          <w:p w:rsidR="0034517F" w:rsidRDefault="00424C7F">
            <w:pPr>
              <w:jc w:val="right"/>
            </w:pPr>
            <w:r>
              <w:rPr>
                <w:color w:val="000000"/>
                <w:sz w:val="24"/>
              </w:rPr>
              <w:t>55,934,935.81</w:t>
            </w:r>
          </w:p>
        </w:tc>
        <w:tc>
          <w:tcPr>
            <w:tcW w:w="1620" w:type="dxa"/>
            <w:vAlign w:val="center"/>
          </w:tcPr>
          <w:p w:rsidR="0034517F" w:rsidRDefault="00424C7F">
            <w:pPr>
              <w:jc w:val="right"/>
            </w:pPr>
            <w:r>
              <w:rPr>
                <w:color w:val="000000"/>
                <w:sz w:val="24"/>
              </w:rPr>
              <w:t>2.25</w:t>
            </w:r>
          </w:p>
        </w:tc>
      </w:tr>
      <w:tr w:rsidR="0034517F">
        <w:tc>
          <w:tcPr>
            <w:tcW w:w="870" w:type="dxa"/>
            <w:vAlign w:val="center"/>
          </w:tcPr>
          <w:p w:rsidR="0034517F" w:rsidRDefault="00424C7F">
            <w:pPr>
              <w:jc w:val="center"/>
            </w:pPr>
            <w:r>
              <w:rPr>
                <w:color w:val="000000"/>
                <w:sz w:val="24"/>
              </w:rPr>
              <w:t>40</w:t>
            </w:r>
          </w:p>
        </w:tc>
        <w:tc>
          <w:tcPr>
            <w:tcW w:w="1650" w:type="dxa"/>
            <w:vAlign w:val="center"/>
          </w:tcPr>
          <w:p w:rsidR="0034517F" w:rsidRDefault="00424C7F">
            <w:pPr>
              <w:jc w:val="center"/>
            </w:pPr>
            <w:r>
              <w:rPr>
                <w:color w:val="000000"/>
                <w:sz w:val="24"/>
              </w:rPr>
              <w:t>600282</w:t>
            </w:r>
          </w:p>
        </w:tc>
        <w:tc>
          <w:tcPr>
            <w:tcW w:w="1980" w:type="dxa"/>
            <w:vAlign w:val="center"/>
          </w:tcPr>
          <w:p w:rsidR="0034517F" w:rsidRDefault="00424C7F">
            <w:pPr>
              <w:jc w:val="center"/>
            </w:pPr>
            <w:r>
              <w:rPr>
                <w:color w:val="000000"/>
                <w:sz w:val="24"/>
              </w:rPr>
              <w:t>南钢股份</w:t>
            </w:r>
          </w:p>
        </w:tc>
        <w:tc>
          <w:tcPr>
            <w:tcW w:w="2880" w:type="dxa"/>
            <w:vAlign w:val="center"/>
          </w:tcPr>
          <w:p w:rsidR="0034517F" w:rsidRDefault="00424C7F">
            <w:pPr>
              <w:jc w:val="right"/>
            </w:pPr>
            <w:r>
              <w:rPr>
                <w:color w:val="000000"/>
                <w:sz w:val="24"/>
              </w:rPr>
              <w:t>55,731,072.00</w:t>
            </w:r>
          </w:p>
        </w:tc>
        <w:tc>
          <w:tcPr>
            <w:tcW w:w="1620" w:type="dxa"/>
            <w:vAlign w:val="center"/>
          </w:tcPr>
          <w:p w:rsidR="0034517F" w:rsidRDefault="00424C7F">
            <w:pPr>
              <w:jc w:val="right"/>
            </w:pPr>
            <w:r>
              <w:rPr>
                <w:color w:val="000000"/>
                <w:sz w:val="24"/>
              </w:rPr>
              <w:t>2.24</w:t>
            </w:r>
          </w:p>
        </w:tc>
      </w:tr>
      <w:tr w:rsidR="0034517F">
        <w:tc>
          <w:tcPr>
            <w:tcW w:w="870" w:type="dxa"/>
            <w:vAlign w:val="center"/>
          </w:tcPr>
          <w:p w:rsidR="0034517F" w:rsidRDefault="00424C7F">
            <w:pPr>
              <w:jc w:val="center"/>
            </w:pPr>
            <w:r>
              <w:rPr>
                <w:color w:val="000000"/>
                <w:sz w:val="24"/>
              </w:rPr>
              <w:t>41</w:t>
            </w:r>
          </w:p>
        </w:tc>
        <w:tc>
          <w:tcPr>
            <w:tcW w:w="1650" w:type="dxa"/>
            <w:vAlign w:val="center"/>
          </w:tcPr>
          <w:p w:rsidR="0034517F" w:rsidRDefault="00424C7F">
            <w:pPr>
              <w:jc w:val="center"/>
            </w:pPr>
            <w:r>
              <w:rPr>
                <w:color w:val="000000"/>
                <w:sz w:val="24"/>
              </w:rPr>
              <w:t>600705</w:t>
            </w:r>
          </w:p>
        </w:tc>
        <w:tc>
          <w:tcPr>
            <w:tcW w:w="1980" w:type="dxa"/>
            <w:vAlign w:val="center"/>
          </w:tcPr>
          <w:p w:rsidR="0034517F" w:rsidRDefault="00424C7F">
            <w:pPr>
              <w:jc w:val="center"/>
            </w:pPr>
            <w:r>
              <w:rPr>
                <w:color w:val="000000"/>
                <w:sz w:val="24"/>
              </w:rPr>
              <w:t>中航资本</w:t>
            </w:r>
          </w:p>
        </w:tc>
        <w:tc>
          <w:tcPr>
            <w:tcW w:w="2880" w:type="dxa"/>
            <w:vAlign w:val="center"/>
          </w:tcPr>
          <w:p w:rsidR="0034517F" w:rsidRDefault="00424C7F">
            <w:pPr>
              <w:jc w:val="right"/>
            </w:pPr>
            <w:r>
              <w:rPr>
                <w:color w:val="000000"/>
                <w:sz w:val="24"/>
              </w:rPr>
              <w:t>55,184,229.37</w:t>
            </w:r>
          </w:p>
        </w:tc>
        <w:tc>
          <w:tcPr>
            <w:tcW w:w="1620" w:type="dxa"/>
            <w:vAlign w:val="center"/>
          </w:tcPr>
          <w:p w:rsidR="0034517F" w:rsidRDefault="00424C7F">
            <w:pPr>
              <w:jc w:val="right"/>
            </w:pPr>
            <w:r>
              <w:rPr>
                <w:color w:val="000000"/>
                <w:sz w:val="24"/>
              </w:rPr>
              <w:t>2.22</w:t>
            </w:r>
          </w:p>
        </w:tc>
      </w:tr>
      <w:tr w:rsidR="0034517F">
        <w:tc>
          <w:tcPr>
            <w:tcW w:w="870" w:type="dxa"/>
            <w:vAlign w:val="center"/>
          </w:tcPr>
          <w:p w:rsidR="0034517F" w:rsidRDefault="00424C7F">
            <w:pPr>
              <w:jc w:val="center"/>
            </w:pPr>
            <w:r>
              <w:rPr>
                <w:color w:val="000000"/>
                <w:sz w:val="24"/>
              </w:rPr>
              <w:t>42</w:t>
            </w:r>
          </w:p>
        </w:tc>
        <w:tc>
          <w:tcPr>
            <w:tcW w:w="1650" w:type="dxa"/>
            <w:vAlign w:val="center"/>
          </w:tcPr>
          <w:p w:rsidR="0034517F" w:rsidRDefault="00424C7F">
            <w:pPr>
              <w:jc w:val="center"/>
            </w:pPr>
            <w:r>
              <w:rPr>
                <w:color w:val="000000"/>
                <w:sz w:val="24"/>
              </w:rPr>
              <w:t>000528</w:t>
            </w:r>
          </w:p>
        </w:tc>
        <w:tc>
          <w:tcPr>
            <w:tcW w:w="1980" w:type="dxa"/>
            <w:vAlign w:val="center"/>
          </w:tcPr>
          <w:p w:rsidR="0034517F" w:rsidRDefault="00424C7F">
            <w:pPr>
              <w:jc w:val="center"/>
            </w:pPr>
            <w:r>
              <w:rPr>
                <w:color w:val="000000"/>
                <w:sz w:val="24"/>
              </w:rPr>
              <w:t>柳工</w:t>
            </w:r>
          </w:p>
        </w:tc>
        <w:tc>
          <w:tcPr>
            <w:tcW w:w="2880" w:type="dxa"/>
            <w:vAlign w:val="center"/>
          </w:tcPr>
          <w:p w:rsidR="0034517F" w:rsidRDefault="00424C7F">
            <w:pPr>
              <w:jc w:val="right"/>
            </w:pPr>
            <w:r>
              <w:rPr>
                <w:color w:val="000000"/>
                <w:sz w:val="24"/>
              </w:rPr>
              <w:t>53,367,702.87</w:t>
            </w:r>
          </w:p>
        </w:tc>
        <w:tc>
          <w:tcPr>
            <w:tcW w:w="1620" w:type="dxa"/>
            <w:vAlign w:val="center"/>
          </w:tcPr>
          <w:p w:rsidR="0034517F" w:rsidRDefault="00424C7F">
            <w:pPr>
              <w:jc w:val="right"/>
            </w:pPr>
            <w:r>
              <w:rPr>
                <w:color w:val="000000"/>
                <w:sz w:val="24"/>
              </w:rPr>
              <w:t>2.15</w:t>
            </w:r>
          </w:p>
        </w:tc>
      </w:tr>
      <w:tr w:rsidR="0034517F">
        <w:tc>
          <w:tcPr>
            <w:tcW w:w="870" w:type="dxa"/>
            <w:vAlign w:val="center"/>
          </w:tcPr>
          <w:p w:rsidR="0034517F" w:rsidRDefault="00424C7F">
            <w:pPr>
              <w:jc w:val="center"/>
            </w:pPr>
            <w:r>
              <w:rPr>
                <w:color w:val="000000"/>
                <w:sz w:val="24"/>
              </w:rPr>
              <w:t>43</w:t>
            </w:r>
          </w:p>
        </w:tc>
        <w:tc>
          <w:tcPr>
            <w:tcW w:w="1650" w:type="dxa"/>
            <w:vAlign w:val="center"/>
          </w:tcPr>
          <w:p w:rsidR="0034517F" w:rsidRDefault="00424C7F">
            <w:pPr>
              <w:jc w:val="center"/>
            </w:pPr>
            <w:r>
              <w:rPr>
                <w:color w:val="000000"/>
                <w:sz w:val="24"/>
              </w:rPr>
              <w:t>300747</w:t>
            </w:r>
          </w:p>
        </w:tc>
        <w:tc>
          <w:tcPr>
            <w:tcW w:w="1980" w:type="dxa"/>
            <w:vAlign w:val="center"/>
          </w:tcPr>
          <w:p w:rsidR="0034517F" w:rsidRDefault="00424C7F">
            <w:pPr>
              <w:jc w:val="center"/>
            </w:pPr>
            <w:r>
              <w:rPr>
                <w:color w:val="000000"/>
                <w:sz w:val="24"/>
              </w:rPr>
              <w:t>锐科激光</w:t>
            </w:r>
          </w:p>
        </w:tc>
        <w:tc>
          <w:tcPr>
            <w:tcW w:w="2880" w:type="dxa"/>
            <w:vAlign w:val="center"/>
          </w:tcPr>
          <w:p w:rsidR="0034517F" w:rsidRDefault="00424C7F">
            <w:pPr>
              <w:jc w:val="right"/>
            </w:pPr>
            <w:r>
              <w:rPr>
                <w:color w:val="000000"/>
                <w:sz w:val="24"/>
              </w:rPr>
              <w:t>50,732,569.77</w:t>
            </w:r>
          </w:p>
        </w:tc>
        <w:tc>
          <w:tcPr>
            <w:tcW w:w="1620" w:type="dxa"/>
            <w:vAlign w:val="center"/>
          </w:tcPr>
          <w:p w:rsidR="0034517F" w:rsidRDefault="00424C7F">
            <w:pPr>
              <w:jc w:val="right"/>
            </w:pPr>
            <w:r>
              <w:rPr>
                <w:color w:val="000000"/>
                <w:sz w:val="24"/>
              </w:rPr>
              <w:t>2.04</w:t>
            </w:r>
          </w:p>
        </w:tc>
      </w:tr>
      <w:tr w:rsidR="0034517F">
        <w:tc>
          <w:tcPr>
            <w:tcW w:w="870" w:type="dxa"/>
            <w:vAlign w:val="center"/>
          </w:tcPr>
          <w:p w:rsidR="0034517F" w:rsidRDefault="00424C7F">
            <w:pPr>
              <w:jc w:val="center"/>
            </w:pPr>
            <w:r>
              <w:rPr>
                <w:color w:val="000000"/>
                <w:sz w:val="24"/>
              </w:rPr>
              <w:t>44</w:t>
            </w:r>
          </w:p>
        </w:tc>
        <w:tc>
          <w:tcPr>
            <w:tcW w:w="1650" w:type="dxa"/>
            <w:vAlign w:val="center"/>
          </w:tcPr>
          <w:p w:rsidR="0034517F" w:rsidRDefault="00424C7F">
            <w:pPr>
              <w:jc w:val="center"/>
            </w:pPr>
            <w:r>
              <w:rPr>
                <w:color w:val="000000"/>
                <w:sz w:val="24"/>
              </w:rPr>
              <w:t>600036</w:t>
            </w:r>
          </w:p>
        </w:tc>
        <w:tc>
          <w:tcPr>
            <w:tcW w:w="1980" w:type="dxa"/>
            <w:vAlign w:val="center"/>
          </w:tcPr>
          <w:p w:rsidR="0034517F" w:rsidRDefault="00424C7F">
            <w:pPr>
              <w:jc w:val="center"/>
            </w:pPr>
            <w:r>
              <w:rPr>
                <w:color w:val="000000"/>
                <w:sz w:val="24"/>
              </w:rPr>
              <w:t>招商银行</w:t>
            </w:r>
          </w:p>
        </w:tc>
        <w:tc>
          <w:tcPr>
            <w:tcW w:w="2880" w:type="dxa"/>
            <w:vAlign w:val="center"/>
          </w:tcPr>
          <w:p w:rsidR="0034517F" w:rsidRDefault="00424C7F">
            <w:pPr>
              <w:jc w:val="right"/>
            </w:pPr>
            <w:r>
              <w:rPr>
                <w:color w:val="000000"/>
                <w:sz w:val="24"/>
              </w:rPr>
              <w:t>50,635,327.27</w:t>
            </w:r>
          </w:p>
        </w:tc>
        <w:tc>
          <w:tcPr>
            <w:tcW w:w="1620" w:type="dxa"/>
            <w:vAlign w:val="center"/>
          </w:tcPr>
          <w:p w:rsidR="0034517F" w:rsidRDefault="00424C7F">
            <w:pPr>
              <w:jc w:val="right"/>
            </w:pPr>
            <w:r>
              <w:rPr>
                <w:color w:val="000000"/>
                <w:sz w:val="24"/>
              </w:rPr>
              <w:t>2.04</w:t>
            </w:r>
          </w:p>
        </w:tc>
      </w:tr>
      <w:tr w:rsidR="0034517F">
        <w:tc>
          <w:tcPr>
            <w:tcW w:w="870" w:type="dxa"/>
            <w:vAlign w:val="center"/>
          </w:tcPr>
          <w:p w:rsidR="0034517F" w:rsidRDefault="00424C7F">
            <w:pPr>
              <w:jc w:val="center"/>
            </w:pPr>
            <w:r>
              <w:rPr>
                <w:color w:val="000000"/>
                <w:sz w:val="24"/>
              </w:rPr>
              <w:t>45</w:t>
            </w:r>
          </w:p>
        </w:tc>
        <w:tc>
          <w:tcPr>
            <w:tcW w:w="1650" w:type="dxa"/>
            <w:vAlign w:val="center"/>
          </w:tcPr>
          <w:p w:rsidR="0034517F" w:rsidRDefault="00424C7F">
            <w:pPr>
              <w:jc w:val="center"/>
            </w:pPr>
            <w:r>
              <w:rPr>
                <w:color w:val="000000"/>
                <w:sz w:val="24"/>
              </w:rPr>
              <w:t>600482</w:t>
            </w:r>
          </w:p>
        </w:tc>
        <w:tc>
          <w:tcPr>
            <w:tcW w:w="1980" w:type="dxa"/>
            <w:vAlign w:val="center"/>
          </w:tcPr>
          <w:p w:rsidR="0034517F" w:rsidRDefault="00424C7F">
            <w:pPr>
              <w:jc w:val="center"/>
            </w:pPr>
            <w:r>
              <w:rPr>
                <w:color w:val="000000"/>
                <w:sz w:val="24"/>
              </w:rPr>
              <w:t>中国动力</w:t>
            </w:r>
          </w:p>
        </w:tc>
        <w:tc>
          <w:tcPr>
            <w:tcW w:w="2880" w:type="dxa"/>
            <w:vAlign w:val="center"/>
          </w:tcPr>
          <w:p w:rsidR="0034517F" w:rsidRDefault="00424C7F">
            <w:pPr>
              <w:jc w:val="right"/>
            </w:pPr>
            <w:r>
              <w:rPr>
                <w:color w:val="000000"/>
                <w:sz w:val="24"/>
              </w:rPr>
              <w:t>50,325,429.26</w:t>
            </w:r>
          </w:p>
        </w:tc>
        <w:tc>
          <w:tcPr>
            <w:tcW w:w="1620" w:type="dxa"/>
            <w:vAlign w:val="center"/>
          </w:tcPr>
          <w:p w:rsidR="0034517F" w:rsidRDefault="00424C7F">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3" w:name="_Toc3986271"/>
      <w:bookmarkStart w:id="334" w:name="_Toc398642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33"/>
      <w:bookmarkEnd w:id="3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4517F">
        <w:tc>
          <w:tcPr>
            <w:tcW w:w="870" w:type="dxa"/>
            <w:vAlign w:val="center"/>
          </w:tcPr>
          <w:p w:rsidR="0034517F" w:rsidRDefault="00424C7F">
            <w:pPr>
              <w:jc w:val="center"/>
            </w:pPr>
            <w:r>
              <w:rPr>
                <w:color w:val="000000"/>
                <w:sz w:val="24"/>
              </w:rPr>
              <w:t>1</w:t>
            </w:r>
          </w:p>
        </w:tc>
        <w:tc>
          <w:tcPr>
            <w:tcW w:w="1650" w:type="dxa"/>
            <w:vAlign w:val="center"/>
          </w:tcPr>
          <w:p w:rsidR="0034517F" w:rsidRDefault="00424C7F">
            <w:pPr>
              <w:jc w:val="center"/>
            </w:pPr>
            <w:r>
              <w:rPr>
                <w:color w:val="000000"/>
                <w:sz w:val="24"/>
              </w:rPr>
              <w:t>300413</w:t>
            </w:r>
          </w:p>
        </w:tc>
        <w:tc>
          <w:tcPr>
            <w:tcW w:w="1980" w:type="dxa"/>
            <w:vAlign w:val="center"/>
          </w:tcPr>
          <w:p w:rsidR="0034517F" w:rsidRDefault="00424C7F">
            <w:pPr>
              <w:jc w:val="center"/>
            </w:pPr>
            <w:r>
              <w:rPr>
                <w:color w:val="000000"/>
                <w:sz w:val="24"/>
              </w:rPr>
              <w:t>芒果超媒</w:t>
            </w:r>
          </w:p>
        </w:tc>
        <w:tc>
          <w:tcPr>
            <w:tcW w:w="2880" w:type="dxa"/>
            <w:vAlign w:val="center"/>
          </w:tcPr>
          <w:p w:rsidR="0034517F" w:rsidRDefault="00424C7F">
            <w:pPr>
              <w:jc w:val="right"/>
            </w:pPr>
            <w:r>
              <w:rPr>
                <w:color w:val="000000"/>
                <w:sz w:val="24"/>
              </w:rPr>
              <w:t>252,358,721.99</w:t>
            </w:r>
          </w:p>
        </w:tc>
        <w:tc>
          <w:tcPr>
            <w:tcW w:w="1620" w:type="dxa"/>
            <w:vAlign w:val="center"/>
          </w:tcPr>
          <w:p w:rsidR="0034517F" w:rsidRDefault="00424C7F">
            <w:pPr>
              <w:jc w:val="right"/>
            </w:pPr>
            <w:r>
              <w:rPr>
                <w:color w:val="000000"/>
                <w:sz w:val="24"/>
              </w:rPr>
              <w:t>10.15</w:t>
            </w:r>
          </w:p>
        </w:tc>
      </w:tr>
      <w:tr w:rsidR="0034517F">
        <w:tc>
          <w:tcPr>
            <w:tcW w:w="870" w:type="dxa"/>
            <w:vAlign w:val="center"/>
          </w:tcPr>
          <w:p w:rsidR="0034517F" w:rsidRDefault="00424C7F">
            <w:pPr>
              <w:jc w:val="center"/>
            </w:pPr>
            <w:r>
              <w:rPr>
                <w:color w:val="000000"/>
                <w:sz w:val="24"/>
              </w:rPr>
              <w:t>2</w:t>
            </w:r>
          </w:p>
        </w:tc>
        <w:tc>
          <w:tcPr>
            <w:tcW w:w="1650" w:type="dxa"/>
            <w:vAlign w:val="center"/>
          </w:tcPr>
          <w:p w:rsidR="0034517F" w:rsidRDefault="00424C7F">
            <w:pPr>
              <w:jc w:val="center"/>
            </w:pPr>
            <w:r>
              <w:rPr>
                <w:color w:val="000000"/>
                <w:sz w:val="24"/>
              </w:rPr>
              <w:t>601398</w:t>
            </w:r>
          </w:p>
        </w:tc>
        <w:tc>
          <w:tcPr>
            <w:tcW w:w="1980" w:type="dxa"/>
            <w:vAlign w:val="center"/>
          </w:tcPr>
          <w:p w:rsidR="0034517F" w:rsidRDefault="00424C7F">
            <w:pPr>
              <w:jc w:val="center"/>
            </w:pPr>
            <w:r>
              <w:rPr>
                <w:color w:val="000000"/>
                <w:sz w:val="24"/>
              </w:rPr>
              <w:t>工商银行</w:t>
            </w:r>
          </w:p>
        </w:tc>
        <w:tc>
          <w:tcPr>
            <w:tcW w:w="2880" w:type="dxa"/>
            <w:vAlign w:val="center"/>
          </w:tcPr>
          <w:p w:rsidR="0034517F" w:rsidRDefault="00424C7F">
            <w:pPr>
              <w:jc w:val="right"/>
            </w:pPr>
            <w:r>
              <w:rPr>
                <w:color w:val="000000"/>
                <w:sz w:val="24"/>
              </w:rPr>
              <w:t>227,233,045.24</w:t>
            </w:r>
          </w:p>
        </w:tc>
        <w:tc>
          <w:tcPr>
            <w:tcW w:w="1620" w:type="dxa"/>
            <w:vAlign w:val="center"/>
          </w:tcPr>
          <w:p w:rsidR="0034517F" w:rsidRDefault="00424C7F">
            <w:pPr>
              <w:jc w:val="right"/>
            </w:pPr>
            <w:r>
              <w:rPr>
                <w:color w:val="000000"/>
                <w:sz w:val="24"/>
              </w:rPr>
              <w:t>9.14</w:t>
            </w:r>
          </w:p>
        </w:tc>
      </w:tr>
      <w:tr w:rsidR="0034517F">
        <w:tc>
          <w:tcPr>
            <w:tcW w:w="870" w:type="dxa"/>
            <w:vAlign w:val="center"/>
          </w:tcPr>
          <w:p w:rsidR="0034517F" w:rsidRDefault="00424C7F">
            <w:pPr>
              <w:jc w:val="center"/>
            </w:pPr>
            <w:r>
              <w:rPr>
                <w:color w:val="000000"/>
                <w:sz w:val="24"/>
              </w:rPr>
              <w:t>3</w:t>
            </w:r>
          </w:p>
        </w:tc>
        <w:tc>
          <w:tcPr>
            <w:tcW w:w="1650" w:type="dxa"/>
            <w:vAlign w:val="center"/>
          </w:tcPr>
          <w:p w:rsidR="0034517F" w:rsidRDefault="00424C7F">
            <w:pPr>
              <w:jc w:val="center"/>
            </w:pPr>
            <w:r>
              <w:rPr>
                <w:color w:val="000000"/>
                <w:sz w:val="24"/>
              </w:rPr>
              <w:t>002180</w:t>
            </w:r>
          </w:p>
        </w:tc>
        <w:tc>
          <w:tcPr>
            <w:tcW w:w="1980" w:type="dxa"/>
            <w:vAlign w:val="center"/>
          </w:tcPr>
          <w:p w:rsidR="0034517F" w:rsidRDefault="00424C7F">
            <w:pPr>
              <w:jc w:val="center"/>
            </w:pPr>
            <w:r>
              <w:rPr>
                <w:color w:val="000000"/>
                <w:sz w:val="24"/>
              </w:rPr>
              <w:t>纳思达</w:t>
            </w:r>
          </w:p>
        </w:tc>
        <w:tc>
          <w:tcPr>
            <w:tcW w:w="2880" w:type="dxa"/>
            <w:vAlign w:val="center"/>
          </w:tcPr>
          <w:p w:rsidR="0034517F" w:rsidRDefault="00424C7F">
            <w:pPr>
              <w:jc w:val="right"/>
            </w:pPr>
            <w:r>
              <w:rPr>
                <w:color w:val="000000"/>
                <w:sz w:val="24"/>
              </w:rPr>
              <w:t>206,986,603.15</w:t>
            </w:r>
          </w:p>
        </w:tc>
        <w:tc>
          <w:tcPr>
            <w:tcW w:w="1620" w:type="dxa"/>
            <w:vAlign w:val="center"/>
          </w:tcPr>
          <w:p w:rsidR="0034517F" w:rsidRDefault="00424C7F">
            <w:pPr>
              <w:jc w:val="right"/>
            </w:pPr>
            <w:r>
              <w:rPr>
                <w:color w:val="000000"/>
                <w:sz w:val="24"/>
              </w:rPr>
              <w:t>8.32</w:t>
            </w:r>
          </w:p>
        </w:tc>
      </w:tr>
      <w:tr w:rsidR="0034517F">
        <w:tc>
          <w:tcPr>
            <w:tcW w:w="870" w:type="dxa"/>
            <w:vAlign w:val="center"/>
          </w:tcPr>
          <w:p w:rsidR="0034517F" w:rsidRDefault="00424C7F">
            <w:pPr>
              <w:jc w:val="center"/>
            </w:pPr>
            <w:r>
              <w:rPr>
                <w:color w:val="000000"/>
                <w:sz w:val="24"/>
              </w:rPr>
              <w:t>4</w:t>
            </w:r>
          </w:p>
        </w:tc>
        <w:tc>
          <w:tcPr>
            <w:tcW w:w="1650" w:type="dxa"/>
            <w:vAlign w:val="center"/>
          </w:tcPr>
          <w:p w:rsidR="0034517F" w:rsidRDefault="00424C7F">
            <w:pPr>
              <w:jc w:val="center"/>
            </w:pPr>
            <w:r>
              <w:rPr>
                <w:color w:val="000000"/>
                <w:sz w:val="24"/>
              </w:rPr>
              <w:t>601155</w:t>
            </w:r>
          </w:p>
        </w:tc>
        <w:tc>
          <w:tcPr>
            <w:tcW w:w="1980" w:type="dxa"/>
            <w:vAlign w:val="center"/>
          </w:tcPr>
          <w:p w:rsidR="0034517F" w:rsidRDefault="00424C7F">
            <w:pPr>
              <w:jc w:val="center"/>
            </w:pPr>
            <w:r>
              <w:rPr>
                <w:color w:val="000000"/>
                <w:sz w:val="24"/>
              </w:rPr>
              <w:t>新城控股</w:t>
            </w:r>
          </w:p>
        </w:tc>
        <w:tc>
          <w:tcPr>
            <w:tcW w:w="2880" w:type="dxa"/>
            <w:vAlign w:val="center"/>
          </w:tcPr>
          <w:p w:rsidR="0034517F" w:rsidRDefault="00424C7F">
            <w:pPr>
              <w:jc w:val="right"/>
            </w:pPr>
            <w:r>
              <w:rPr>
                <w:color w:val="000000"/>
                <w:sz w:val="24"/>
              </w:rPr>
              <w:t>167,726,133.67</w:t>
            </w:r>
          </w:p>
        </w:tc>
        <w:tc>
          <w:tcPr>
            <w:tcW w:w="1620" w:type="dxa"/>
            <w:vAlign w:val="center"/>
          </w:tcPr>
          <w:p w:rsidR="0034517F" w:rsidRDefault="00424C7F">
            <w:pPr>
              <w:jc w:val="right"/>
            </w:pPr>
            <w:r>
              <w:rPr>
                <w:color w:val="000000"/>
                <w:sz w:val="24"/>
              </w:rPr>
              <w:t>6.74</w:t>
            </w:r>
          </w:p>
        </w:tc>
      </w:tr>
      <w:tr w:rsidR="0034517F">
        <w:tc>
          <w:tcPr>
            <w:tcW w:w="870" w:type="dxa"/>
            <w:vAlign w:val="center"/>
          </w:tcPr>
          <w:p w:rsidR="0034517F" w:rsidRDefault="00424C7F">
            <w:pPr>
              <w:jc w:val="center"/>
            </w:pPr>
            <w:r>
              <w:rPr>
                <w:color w:val="000000"/>
                <w:sz w:val="24"/>
              </w:rPr>
              <w:t>5</w:t>
            </w:r>
          </w:p>
        </w:tc>
        <w:tc>
          <w:tcPr>
            <w:tcW w:w="1650" w:type="dxa"/>
            <w:vAlign w:val="center"/>
          </w:tcPr>
          <w:p w:rsidR="0034517F" w:rsidRDefault="00424C7F">
            <w:pPr>
              <w:jc w:val="center"/>
            </w:pPr>
            <w:r>
              <w:rPr>
                <w:color w:val="000000"/>
                <w:sz w:val="24"/>
              </w:rPr>
              <w:t>600028</w:t>
            </w:r>
          </w:p>
        </w:tc>
        <w:tc>
          <w:tcPr>
            <w:tcW w:w="1980" w:type="dxa"/>
            <w:vAlign w:val="center"/>
          </w:tcPr>
          <w:p w:rsidR="0034517F" w:rsidRDefault="00424C7F">
            <w:pPr>
              <w:jc w:val="center"/>
            </w:pPr>
            <w:r>
              <w:rPr>
                <w:color w:val="000000"/>
                <w:sz w:val="24"/>
              </w:rPr>
              <w:t>中国石化</w:t>
            </w:r>
          </w:p>
        </w:tc>
        <w:tc>
          <w:tcPr>
            <w:tcW w:w="2880" w:type="dxa"/>
            <w:vAlign w:val="center"/>
          </w:tcPr>
          <w:p w:rsidR="0034517F" w:rsidRDefault="00424C7F">
            <w:pPr>
              <w:jc w:val="right"/>
            </w:pPr>
            <w:r>
              <w:rPr>
                <w:color w:val="000000"/>
                <w:sz w:val="24"/>
              </w:rPr>
              <w:t>161,067,356.80</w:t>
            </w:r>
          </w:p>
        </w:tc>
        <w:tc>
          <w:tcPr>
            <w:tcW w:w="1620" w:type="dxa"/>
            <w:vAlign w:val="center"/>
          </w:tcPr>
          <w:p w:rsidR="0034517F" w:rsidRDefault="00424C7F">
            <w:pPr>
              <w:jc w:val="right"/>
            </w:pPr>
            <w:r>
              <w:rPr>
                <w:color w:val="000000"/>
                <w:sz w:val="24"/>
              </w:rPr>
              <w:t>6.48</w:t>
            </w:r>
          </w:p>
        </w:tc>
      </w:tr>
      <w:tr w:rsidR="0034517F">
        <w:tc>
          <w:tcPr>
            <w:tcW w:w="870" w:type="dxa"/>
            <w:vAlign w:val="center"/>
          </w:tcPr>
          <w:p w:rsidR="0034517F" w:rsidRDefault="00424C7F">
            <w:pPr>
              <w:jc w:val="center"/>
            </w:pPr>
            <w:r>
              <w:rPr>
                <w:color w:val="000000"/>
                <w:sz w:val="24"/>
              </w:rPr>
              <w:t>6</w:t>
            </w:r>
          </w:p>
        </w:tc>
        <w:tc>
          <w:tcPr>
            <w:tcW w:w="1650" w:type="dxa"/>
            <w:vAlign w:val="center"/>
          </w:tcPr>
          <w:p w:rsidR="0034517F" w:rsidRDefault="00424C7F">
            <w:pPr>
              <w:jc w:val="center"/>
            </w:pPr>
            <w:r>
              <w:rPr>
                <w:color w:val="000000"/>
                <w:sz w:val="24"/>
              </w:rPr>
              <w:t>000858</w:t>
            </w:r>
          </w:p>
        </w:tc>
        <w:tc>
          <w:tcPr>
            <w:tcW w:w="1980" w:type="dxa"/>
            <w:vAlign w:val="center"/>
          </w:tcPr>
          <w:p w:rsidR="0034517F" w:rsidRDefault="00424C7F">
            <w:pPr>
              <w:jc w:val="center"/>
            </w:pPr>
            <w:r>
              <w:rPr>
                <w:color w:val="000000"/>
                <w:sz w:val="24"/>
              </w:rPr>
              <w:t>五粮液</w:t>
            </w:r>
          </w:p>
        </w:tc>
        <w:tc>
          <w:tcPr>
            <w:tcW w:w="2880" w:type="dxa"/>
            <w:vAlign w:val="center"/>
          </w:tcPr>
          <w:p w:rsidR="0034517F" w:rsidRDefault="00424C7F">
            <w:pPr>
              <w:jc w:val="right"/>
            </w:pPr>
            <w:r>
              <w:rPr>
                <w:color w:val="000000"/>
                <w:sz w:val="24"/>
              </w:rPr>
              <w:t>156,162,122.41</w:t>
            </w:r>
          </w:p>
        </w:tc>
        <w:tc>
          <w:tcPr>
            <w:tcW w:w="1620" w:type="dxa"/>
            <w:vAlign w:val="center"/>
          </w:tcPr>
          <w:p w:rsidR="0034517F" w:rsidRDefault="00424C7F">
            <w:pPr>
              <w:jc w:val="right"/>
            </w:pPr>
            <w:r>
              <w:rPr>
                <w:color w:val="000000"/>
                <w:sz w:val="24"/>
              </w:rPr>
              <w:t>6.28</w:t>
            </w:r>
          </w:p>
        </w:tc>
      </w:tr>
      <w:tr w:rsidR="0034517F">
        <w:tc>
          <w:tcPr>
            <w:tcW w:w="870" w:type="dxa"/>
            <w:vAlign w:val="center"/>
          </w:tcPr>
          <w:p w:rsidR="0034517F" w:rsidRDefault="00424C7F">
            <w:pPr>
              <w:jc w:val="center"/>
            </w:pPr>
            <w:r>
              <w:rPr>
                <w:color w:val="000000"/>
                <w:sz w:val="24"/>
              </w:rPr>
              <w:t>7</w:t>
            </w:r>
          </w:p>
        </w:tc>
        <w:tc>
          <w:tcPr>
            <w:tcW w:w="1650" w:type="dxa"/>
            <w:vAlign w:val="center"/>
          </w:tcPr>
          <w:p w:rsidR="0034517F" w:rsidRDefault="00424C7F">
            <w:pPr>
              <w:jc w:val="center"/>
            </w:pPr>
            <w:r>
              <w:rPr>
                <w:color w:val="000000"/>
                <w:sz w:val="24"/>
              </w:rPr>
              <w:t>600967</w:t>
            </w:r>
          </w:p>
        </w:tc>
        <w:tc>
          <w:tcPr>
            <w:tcW w:w="1980" w:type="dxa"/>
            <w:vAlign w:val="center"/>
          </w:tcPr>
          <w:p w:rsidR="0034517F" w:rsidRDefault="00424C7F">
            <w:pPr>
              <w:jc w:val="center"/>
            </w:pPr>
            <w:r>
              <w:rPr>
                <w:color w:val="000000"/>
                <w:sz w:val="24"/>
              </w:rPr>
              <w:t>内蒙一机</w:t>
            </w:r>
          </w:p>
        </w:tc>
        <w:tc>
          <w:tcPr>
            <w:tcW w:w="2880" w:type="dxa"/>
            <w:vAlign w:val="center"/>
          </w:tcPr>
          <w:p w:rsidR="0034517F" w:rsidRDefault="00424C7F">
            <w:pPr>
              <w:jc w:val="right"/>
            </w:pPr>
            <w:r>
              <w:rPr>
                <w:color w:val="000000"/>
                <w:sz w:val="24"/>
              </w:rPr>
              <w:t>145,199,285.30</w:t>
            </w:r>
          </w:p>
        </w:tc>
        <w:tc>
          <w:tcPr>
            <w:tcW w:w="1620" w:type="dxa"/>
            <w:vAlign w:val="center"/>
          </w:tcPr>
          <w:p w:rsidR="0034517F" w:rsidRDefault="00424C7F">
            <w:pPr>
              <w:jc w:val="right"/>
            </w:pPr>
            <w:r>
              <w:rPr>
                <w:color w:val="000000"/>
                <w:sz w:val="24"/>
              </w:rPr>
              <w:t>5.84</w:t>
            </w:r>
          </w:p>
        </w:tc>
      </w:tr>
      <w:tr w:rsidR="0034517F">
        <w:tc>
          <w:tcPr>
            <w:tcW w:w="870" w:type="dxa"/>
            <w:vAlign w:val="center"/>
          </w:tcPr>
          <w:p w:rsidR="0034517F" w:rsidRDefault="00424C7F">
            <w:pPr>
              <w:jc w:val="center"/>
            </w:pPr>
            <w:r>
              <w:rPr>
                <w:color w:val="000000"/>
                <w:sz w:val="24"/>
              </w:rPr>
              <w:t>8</w:t>
            </w:r>
          </w:p>
        </w:tc>
        <w:tc>
          <w:tcPr>
            <w:tcW w:w="1650" w:type="dxa"/>
            <w:vAlign w:val="center"/>
          </w:tcPr>
          <w:p w:rsidR="0034517F" w:rsidRDefault="00424C7F">
            <w:pPr>
              <w:jc w:val="center"/>
            </w:pPr>
            <w:r>
              <w:rPr>
                <w:color w:val="000000"/>
                <w:sz w:val="24"/>
              </w:rPr>
              <w:t>601288</w:t>
            </w:r>
          </w:p>
        </w:tc>
        <w:tc>
          <w:tcPr>
            <w:tcW w:w="1980" w:type="dxa"/>
            <w:vAlign w:val="center"/>
          </w:tcPr>
          <w:p w:rsidR="0034517F" w:rsidRDefault="00424C7F">
            <w:pPr>
              <w:jc w:val="center"/>
            </w:pPr>
            <w:r>
              <w:rPr>
                <w:color w:val="000000"/>
                <w:sz w:val="24"/>
              </w:rPr>
              <w:t>农业银行</w:t>
            </w:r>
          </w:p>
        </w:tc>
        <w:tc>
          <w:tcPr>
            <w:tcW w:w="2880" w:type="dxa"/>
            <w:vAlign w:val="center"/>
          </w:tcPr>
          <w:p w:rsidR="0034517F" w:rsidRDefault="00424C7F">
            <w:pPr>
              <w:jc w:val="right"/>
            </w:pPr>
            <w:r>
              <w:rPr>
                <w:color w:val="000000"/>
                <w:sz w:val="24"/>
              </w:rPr>
              <w:t>140,048,237.86</w:t>
            </w:r>
          </w:p>
        </w:tc>
        <w:tc>
          <w:tcPr>
            <w:tcW w:w="1620" w:type="dxa"/>
            <w:vAlign w:val="center"/>
          </w:tcPr>
          <w:p w:rsidR="0034517F" w:rsidRDefault="00424C7F">
            <w:pPr>
              <w:jc w:val="right"/>
            </w:pPr>
            <w:r>
              <w:rPr>
                <w:color w:val="000000"/>
                <w:sz w:val="24"/>
              </w:rPr>
              <w:t>5.63</w:t>
            </w:r>
          </w:p>
        </w:tc>
      </w:tr>
      <w:tr w:rsidR="0034517F">
        <w:tc>
          <w:tcPr>
            <w:tcW w:w="870" w:type="dxa"/>
            <w:vAlign w:val="center"/>
          </w:tcPr>
          <w:p w:rsidR="0034517F" w:rsidRDefault="00424C7F">
            <w:pPr>
              <w:jc w:val="center"/>
            </w:pPr>
            <w:r>
              <w:rPr>
                <w:color w:val="000000"/>
                <w:sz w:val="24"/>
              </w:rPr>
              <w:t>9</w:t>
            </w:r>
          </w:p>
        </w:tc>
        <w:tc>
          <w:tcPr>
            <w:tcW w:w="1650" w:type="dxa"/>
            <w:vAlign w:val="center"/>
          </w:tcPr>
          <w:p w:rsidR="0034517F" w:rsidRDefault="00424C7F">
            <w:pPr>
              <w:jc w:val="center"/>
            </w:pPr>
            <w:r>
              <w:rPr>
                <w:color w:val="000000"/>
                <w:sz w:val="24"/>
              </w:rPr>
              <w:t>600048</w:t>
            </w:r>
          </w:p>
        </w:tc>
        <w:tc>
          <w:tcPr>
            <w:tcW w:w="1980" w:type="dxa"/>
            <w:vAlign w:val="center"/>
          </w:tcPr>
          <w:p w:rsidR="0034517F" w:rsidRDefault="00424C7F">
            <w:pPr>
              <w:jc w:val="center"/>
            </w:pPr>
            <w:r>
              <w:rPr>
                <w:color w:val="000000"/>
                <w:sz w:val="24"/>
              </w:rPr>
              <w:t>保利地产</w:t>
            </w:r>
          </w:p>
        </w:tc>
        <w:tc>
          <w:tcPr>
            <w:tcW w:w="2880" w:type="dxa"/>
            <w:vAlign w:val="center"/>
          </w:tcPr>
          <w:p w:rsidR="0034517F" w:rsidRDefault="00424C7F">
            <w:pPr>
              <w:jc w:val="right"/>
            </w:pPr>
            <w:r>
              <w:rPr>
                <w:color w:val="000000"/>
                <w:sz w:val="24"/>
              </w:rPr>
              <w:t>126,858,521.75</w:t>
            </w:r>
          </w:p>
        </w:tc>
        <w:tc>
          <w:tcPr>
            <w:tcW w:w="1620" w:type="dxa"/>
            <w:vAlign w:val="center"/>
          </w:tcPr>
          <w:p w:rsidR="0034517F" w:rsidRDefault="00424C7F">
            <w:pPr>
              <w:jc w:val="right"/>
            </w:pPr>
            <w:r>
              <w:rPr>
                <w:color w:val="000000"/>
                <w:sz w:val="24"/>
              </w:rPr>
              <w:t>5.10</w:t>
            </w:r>
          </w:p>
        </w:tc>
      </w:tr>
      <w:tr w:rsidR="0034517F">
        <w:tc>
          <w:tcPr>
            <w:tcW w:w="870" w:type="dxa"/>
            <w:vAlign w:val="center"/>
          </w:tcPr>
          <w:p w:rsidR="0034517F" w:rsidRDefault="00424C7F">
            <w:pPr>
              <w:jc w:val="center"/>
            </w:pPr>
            <w:r>
              <w:rPr>
                <w:color w:val="000000"/>
                <w:sz w:val="24"/>
              </w:rPr>
              <w:t>10</w:t>
            </w:r>
          </w:p>
        </w:tc>
        <w:tc>
          <w:tcPr>
            <w:tcW w:w="1650" w:type="dxa"/>
            <w:vAlign w:val="center"/>
          </w:tcPr>
          <w:p w:rsidR="0034517F" w:rsidRDefault="00424C7F">
            <w:pPr>
              <w:jc w:val="center"/>
            </w:pPr>
            <w:r>
              <w:rPr>
                <w:color w:val="000000"/>
                <w:sz w:val="24"/>
              </w:rPr>
              <w:t>002304</w:t>
            </w:r>
          </w:p>
        </w:tc>
        <w:tc>
          <w:tcPr>
            <w:tcW w:w="1980" w:type="dxa"/>
            <w:vAlign w:val="center"/>
          </w:tcPr>
          <w:p w:rsidR="0034517F" w:rsidRDefault="00424C7F">
            <w:pPr>
              <w:jc w:val="center"/>
            </w:pPr>
            <w:r>
              <w:rPr>
                <w:color w:val="000000"/>
                <w:sz w:val="24"/>
              </w:rPr>
              <w:t>洋河股份</w:t>
            </w:r>
          </w:p>
        </w:tc>
        <w:tc>
          <w:tcPr>
            <w:tcW w:w="2880" w:type="dxa"/>
            <w:vAlign w:val="center"/>
          </w:tcPr>
          <w:p w:rsidR="0034517F" w:rsidRDefault="00424C7F">
            <w:pPr>
              <w:jc w:val="right"/>
            </w:pPr>
            <w:r>
              <w:rPr>
                <w:color w:val="000000"/>
                <w:sz w:val="24"/>
              </w:rPr>
              <w:t>125,930,206.45</w:t>
            </w:r>
          </w:p>
        </w:tc>
        <w:tc>
          <w:tcPr>
            <w:tcW w:w="1620" w:type="dxa"/>
            <w:vAlign w:val="center"/>
          </w:tcPr>
          <w:p w:rsidR="0034517F" w:rsidRDefault="00424C7F">
            <w:pPr>
              <w:jc w:val="right"/>
            </w:pPr>
            <w:r>
              <w:rPr>
                <w:color w:val="000000"/>
                <w:sz w:val="24"/>
              </w:rPr>
              <w:t>5.06</w:t>
            </w:r>
          </w:p>
        </w:tc>
      </w:tr>
      <w:tr w:rsidR="0034517F">
        <w:tc>
          <w:tcPr>
            <w:tcW w:w="870" w:type="dxa"/>
            <w:vAlign w:val="center"/>
          </w:tcPr>
          <w:p w:rsidR="0034517F" w:rsidRDefault="00424C7F">
            <w:pPr>
              <w:jc w:val="center"/>
            </w:pPr>
            <w:r>
              <w:rPr>
                <w:color w:val="000000"/>
                <w:sz w:val="24"/>
              </w:rPr>
              <w:t>11</w:t>
            </w:r>
          </w:p>
        </w:tc>
        <w:tc>
          <w:tcPr>
            <w:tcW w:w="1650" w:type="dxa"/>
            <w:vAlign w:val="center"/>
          </w:tcPr>
          <w:p w:rsidR="0034517F" w:rsidRDefault="00424C7F">
            <w:pPr>
              <w:jc w:val="center"/>
            </w:pPr>
            <w:r>
              <w:rPr>
                <w:color w:val="000000"/>
                <w:sz w:val="24"/>
              </w:rPr>
              <w:t>002310</w:t>
            </w:r>
          </w:p>
        </w:tc>
        <w:tc>
          <w:tcPr>
            <w:tcW w:w="1980" w:type="dxa"/>
            <w:vAlign w:val="center"/>
          </w:tcPr>
          <w:p w:rsidR="0034517F" w:rsidRDefault="00424C7F">
            <w:pPr>
              <w:jc w:val="center"/>
            </w:pPr>
            <w:r>
              <w:rPr>
                <w:color w:val="000000"/>
                <w:sz w:val="24"/>
              </w:rPr>
              <w:t>东方园林</w:t>
            </w:r>
          </w:p>
        </w:tc>
        <w:tc>
          <w:tcPr>
            <w:tcW w:w="2880" w:type="dxa"/>
            <w:vAlign w:val="center"/>
          </w:tcPr>
          <w:p w:rsidR="0034517F" w:rsidRDefault="00424C7F">
            <w:pPr>
              <w:jc w:val="right"/>
            </w:pPr>
            <w:r>
              <w:rPr>
                <w:color w:val="000000"/>
                <w:sz w:val="24"/>
              </w:rPr>
              <w:t>122,214,130.06</w:t>
            </w:r>
          </w:p>
        </w:tc>
        <w:tc>
          <w:tcPr>
            <w:tcW w:w="1620" w:type="dxa"/>
            <w:vAlign w:val="center"/>
          </w:tcPr>
          <w:p w:rsidR="0034517F" w:rsidRDefault="00424C7F">
            <w:pPr>
              <w:jc w:val="right"/>
            </w:pPr>
            <w:r>
              <w:rPr>
                <w:color w:val="000000"/>
                <w:sz w:val="24"/>
              </w:rPr>
              <w:t>4.91</w:t>
            </w:r>
          </w:p>
        </w:tc>
      </w:tr>
      <w:tr w:rsidR="0034517F">
        <w:tc>
          <w:tcPr>
            <w:tcW w:w="870" w:type="dxa"/>
            <w:vAlign w:val="center"/>
          </w:tcPr>
          <w:p w:rsidR="0034517F" w:rsidRDefault="00424C7F">
            <w:pPr>
              <w:jc w:val="center"/>
            </w:pPr>
            <w:r>
              <w:rPr>
                <w:color w:val="000000"/>
                <w:sz w:val="24"/>
              </w:rPr>
              <w:t>12</w:t>
            </w:r>
          </w:p>
        </w:tc>
        <w:tc>
          <w:tcPr>
            <w:tcW w:w="1650" w:type="dxa"/>
            <w:vAlign w:val="center"/>
          </w:tcPr>
          <w:p w:rsidR="0034517F" w:rsidRDefault="00424C7F">
            <w:pPr>
              <w:jc w:val="center"/>
            </w:pPr>
            <w:r>
              <w:rPr>
                <w:color w:val="000000"/>
                <w:sz w:val="24"/>
              </w:rPr>
              <w:t>300070</w:t>
            </w:r>
          </w:p>
        </w:tc>
        <w:tc>
          <w:tcPr>
            <w:tcW w:w="1980" w:type="dxa"/>
            <w:vAlign w:val="center"/>
          </w:tcPr>
          <w:p w:rsidR="0034517F" w:rsidRDefault="00424C7F">
            <w:pPr>
              <w:jc w:val="center"/>
            </w:pPr>
            <w:r>
              <w:rPr>
                <w:color w:val="000000"/>
                <w:sz w:val="24"/>
              </w:rPr>
              <w:t>碧水源</w:t>
            </w:r>
          </w:p>
        </w:tc>
        <w:tc>
          <w:tcPr>
            <w:tcW w:w="2880" w:type="dxa"/>
            <w:vAlign w:val="center"/>
          </w:tcPr>
          <w:p w:rsidR="0034517F" w:rsidRDefault="00424C7F">
            <w:pPr>
              <w:jc w:val="right"/>
            </w:pPr>
            <w:r>
              <w:rPr>
                <w:color w:val="000000"/>
                <w:sz w:val="24"/>
              </w:rPr>
              <w:t>117,850,037.37</w:t>
            </w:r>
          </w:p>
        </w:tc>
        <w:tc>
          <w:tcPr>
            <w:tcW w:w="1620" w:type="dxa"/>
            <w:vAlign w:val="center"/>
          </w:tcPr>
          <w:p w:rsidR="0034517F" w:rsidRDefault="00424C7F">
            <w:pPr>
              <w:jc w:val="right"/>
            </w:pPr>
            <w:r>
              <w:rPr>
                <w:color w:val="000000"/>
                <w:sz w:val="24"/>
              </w:rPr>
              <w:t>4.74</w:t>
            </w:r>
          </w:p>
        </w:tc>
      </w:tr>
      <w:tr w:rsidR="0034517F">
        <w:tc>
          <w:tcPr>
            <w:tcW w:w="870" w:type="dxa"/>
            <w:vAlign w:val="center"/>
          </w:tcPr>
          <w:p w:rsidR="0034517F" w:rsidRDefault="00424C7F">
            <w:pPr>
              <w:jc w:val="center"/>
            </w:pPr>
            <w:r>
              <w:rPr>
                <w:color w:val="000000"/>
                <w:sz w:val="24"/>
              </w:rPr>
              <w:t>13</w:t>
            </w:r>
          </w:p>
        </w:tc>
        <w:tc>
          <w:tcPr>
            <w:tcW w:w="1650" w:type="dxa"/>
            <w:vAlign w:val="center"/>
          </w:tcPr>
          <w:p w:rsidR="0034517F" w:rsidRDefault="00424C7F">
            <w:pPr>
              <w:jc w:val="center"/>
            </w:pPr>
            <w:r>
              <w:rPr>
                <w:color w:val="000000"/>
                <w:sz w:val="24"/>
              </w:rPr>
              <w:t>000538</w:t>
            </w:r>
          </w:p>
        </w:tc>
        <w:tc>
          <w:tcPr>
            <w:tcW w:w="1980" w:type="dxa"/>
            <w:vAlign w:val="center"/>
          </w:tcPr>
          <w:p w:rsidR="0034517F" w:rsidRDefault="00424C7F">
            <w:pPr>
              <w:jc w:val="center"/>
            </w:pPr>
            <w:r>
              <w:rPr>
                <w:color w:val="000000"/>
                <w:sz w:val="24"/>
              </w:rPr>
              <w:t>云南白药</w:t>
            </w:r>
          </w:p>
        </w:tc>
        <w:tc>
          <w:tcPr>
            <w:tcW w:w="2880" w:type="dxa"/>
            <w:vAlign w:val="center"/>
          </w:tcPr>
          <w:p w:rsidR="0034517F" w:rsidRDefault="00424C7F">
            <w:pPr>
              <w:jc w:val="right"/>
            </w:pPr>
            <w:r>
              <w:rPr>
                <w:color w:val="000000"/>
                <w:sz w:val="24"/>
              </w:rPr>
              <w:t>111,300,126.86</w:t>
            </w:r>
          </w:p>
        </w:tc>
        <w:tc>
          <w:tcPr>
            <w:tcW w:w="1620" w:type="dxa"/>
            <w:vAlign w:val="center"/>
          </w:tcPr>
          <w:p w:rsidR="0034517F" w:rsidRDefault="00424C7F">
            <w:pPr>
              <w:jc w:val="right"/>
            </w:pPr>
            <w:r>
              <w:rPr>
                <w:color w:val="000000"/>
                <w:sz w:val="24"/>
              </w:rPr>
              <w:t>4.48</w:t>
            </w:r>
          </w:p>
        </w:tc>
      </w:tr>
      <w:tr w:rsidR="0034517F">
        <w:tc>
          <w:tcPr>
            <w:tcW w:w="870" w:type="dxa"/>
            <w:vAlign w:val="center"/>
          </w:tcPr>
          <w:p w:rsidR="0034517F" w:rsidRDefault="00424C7F">
            <w:pPr>
              <w:jc w:val="center"/>
            </w:pPr>
            <w:r>
              <w:rPr>
                <w:color w:val="000000"/>
                <w:sz w:val="24"/>
              </w:rPr>
              <w:t>14</w:t>
            </w:r>
          </w:p>
        </w:tc>
        <w:tc>
          <w:tcPr>
            <w:tcW w:w="1650" w:type="dxa"/>
            <w:vAlign w:val="center"/>
          </w:tcPr>
          <w:p w:rsidR="0034517F" w:rsidRDefault="00424C7F">
            <w:pPr>
              <w:jc w:val="center"/>
            </w:pPr>
            <w:r>
              <w:rPr>
                <w:color w:val="000000"/>
                <w:sz w:val="24"/>
              </w:rPr>
              <w:t>603799</w:t>
            </w:r>
          </w:p>
        </w:tc>
        <w:tc>
          <w:tcPr>
            <w:tcW w:w="1980" w:type="dxa"/>
            <w:vAlign w:val="center"/>
          </w:tcPr>
          <w:p w:rsidR="0034517F" w:rsidRDefault="00424C7F">
            <w:pPr>
              <w:jc w:val="center"/>
            </w:pPr>
            <w:r>
              <w:rPr>
                <w:color w:val="000000"/>
                <w:sz w:val="24"/>
              </w:rPr>
              <w:t>华友钴业</w:t>
            </w:r>
          </w:p>
        </w:tc>
        <w:tc>
          <w:tcPr>
            <w:tcW w:w="2880" w:type="dxa"/>
            <w:vAlign w:val="center"/>
          </w:tcPr>
          <w:p w:rsidR="0034517F" w:rsidRDefault="00424C7F">
            <w:pPr>
              <w:jc w:val="right"/>
            </w:pPr>
            <w:r>
              <w:rPr>
                <w:color w:val="000000"/>
                <w:sz w:val="24"/>
              </w:rPr>
              <w:t>106,168,837.87</w:t>
            </w:r>
          </w:p>
        </w:tc>
        <w:tc>
          <w:tcPr>
            <w:tcW w:w="1620" w:type="dxa"/>
            <w:vAlign w:val="center"/>
          </w:tcPr>
          <w:p w:rsidR="0034517F" w:rsidRDefault="00424C7F">
            <w:pPr>
              <w:jc w:val="right"/>
            </w:pPr>
            <w:r>
              <w:rPr>
                <w:color w:val="000000"/>
                <w:sz w:val="24"/>
              </w:rPr>
              <w:t>4.27</w:t>
            </w:r>
          </w:p>
        </w:tc>
      </w:tr>
      <w:tr w:rsidR="0034517F">
        <w:tc>
          <w:tcPr>
            <w:tcW w:w="870" w:type="dxa"/>
            <w:vAlign w:val="center"/>
          </w:tcPr>
          <w:p w:rsidR="0034517F" w:rsidRDefault="00424C7F">
            <w:pPr>
              <w:jc w:val="center"/>
            </w:pPr>
            <w:r>
              <w:rPr>
                <w:color w:val="000000"/>
                <w:sz w:val="24"/>
              </w:rPr>
              <w:t>15</w:t>
            </w:r>
          </w:p>
        </w:tc>
        <w:tc>
          <w:tcPr>
            <w:tcW w:w="1650" w:type="dxa"/>
            <w:vAlign w:val="center"/>
          </w:tcPr>
          <w:p w:rsidR="0034517F" w:rsidRDefault="00424C7F">
            <w:pPr>
              <w:jc w:val="center"/>
            </w:pPr>
            <w:r>
              <w:rPr>
                <w:color w:val="000000"/>
                <w:sz w:val="24"/>
              </w:rPr>
              <w:t>300129</w:t>
            </w:r>
          </w:p>
        </w:tc>
        <w:tc>
          <w:tcPr>
            <w:tcW w:w="1980" w:type="dxa"/>
            <w:vAlign w:val="center"/>
          </w:tcPr>
          <w:p w:rsidR="0034517F" w:rsidRDefault="00424C7F">
            <w:pPr>
              <w:jc w:val="center"/>
            </w:pPr>
            <w:r>
              <w:rPr>
                <w:color w:val="000000"/>
                <w:sz w:val="24"/>
              </w:rPr>
              <w:t>泰胜风能</w:t>
            </w:r>
          </w:p>
        </w:tc>
        <w:tc>
          <w:tcPr>
            <w:tcW w:w="2880" w:type="dxa"/>
            <w:vAlign w:val="center"/>
          </w:tcPr>
          <w:p w:rsidR="0034517F" w:rsidRDefault="00424C7F">
            <w:pPr>
              <w:jc w:val="right"/>
            </w:pPr>
            <w:r>
              <w:rPr>
                <w:color w:val="000000"/>
                <w:sz w:val="24"/>
              </w:rPr>
              <w:t>99,896,604.27</w:t>
            </w:r>
          </w:p>
        </w:tc>
        <w:tc>
          <w:tcPr>
            <w:tcW w:w="1620" w:type="dxa"/>
            <w:vAlign w:val="center"/>
          </w:tcPr>
          <w:p w:rsidR="0034517F" w:rsidRDefault="00424C7F">
            <w:pPr>
              <w:jc w:val="right"/>
            </w:pPr>
            <w:r>
              <w:rPr>
                <w:color w:val="000000"/>
                <w:sz w:val="24"/>
              </w:rPr>
              <w:t>4.02</w:t>
            </w:r>
          </w:p>
        </w:tc>
      </w:tr>
      <w:tr w:rsidR="0034517F">
        <w:tc>
          <w:tcPr>
            <w:tcW w:w="870" w:type="dxa"/>
            <w:vAlign w:val="center"/>
          </w:tcPr>
          <w:p w:rsidR="0034517F" w:rsidRDefault="00424C7F">
            <w:pPr>
              <w:jc w:val="center"/>
            </w:pPr>
            <w:r>
              <w:rPr>
                <w:color w:val="000000"/>
                <w:sz w:val="24"/>
              </w:rPr>
              <w:t>16</w:t>
            </w:r>
          </w:p>
        </w:tc>
        <w:tc>
          <w:tcPr>
            <w:tcW w:w="1650" w:type="dxa"/>
            <w:vAlign w:val="center"/>
          </w:tcPr>
          <w:p w:rsidR="0034517F" w:rsidRDefault="00424C7F">
            <w:pPr>
              <w:jc w:val="center"/>
            </w:pPr>
            <w:r>
              <w:rPr>
                <w:color w:val="000000"/>
                <w:sz w:val="24"/>
              </w:rPr>
              <w:t>600782</w:t>
            </w:r>
          </w:p>
        </w:tc>
        <w:tc>
          <w:tcPr>
            <w:tcW w:w="1980" w:type="dxa"/>
            <w:vAlign w:val="center"/>
          </w:tcPr>
          <w:p w:rsidR="0034517F" w:rsidRDefault="00424C7F">
            <w:pPr>
              <w:jc w:val="center"/>
            </w:pPr>
            <w:r>
              <w:rPr>
                <w:color w:val="000000"/>
                <w:sz w:val="24"/>
              </w:rPr>
              <w:t>新钢股份</w:t>
            </w:r>
          </w:p>
        </w:tc>
        <w:tc>
          <w:tcPr>
            <w:tcW w:w="2880" w:type="dxa"/>
            <w:vAlign w:val="center"/>
          </w:tcPr>
          <w:p w:rsidR="0034517F" w:rsidRDefault="00424C7F">
            <w:pPr>
              <w:jc w:val="right"/>
            </w:pPr>
            <w:r>
              <w:rPr>
                <w:color w:val="000000"/>
                <w:sz w:val="24"/>
              </w:rPr>
              <w:t>99,306,332.51</w:t>
            </w:r>
          </w:p>
        </w:tc>
        <w:tc>
          <w:tcPr>
            <w:tcW w:w="1620" w:type="dxa"/>
            <w:vAlign w:val="center"/>
          </w:tcPr>
          <w:p w:rsidR="0034517F" w:rsidRDefault="00424C7F">
            <w:pPr>
              <w:jc w:val="right"/>
            </w:pPr>
            <w:r>
              <w:rPr>
                <w:color w:val="000000"/>
                <w:sz w:val="24"/>
              </w:rPr>
              <w:t>3.99</w:t>
            </w:r>
          </w:p>
        </w:tc>
      </w:tr>
      <w:tr w:rsidR="0034517F">
        <w:tc>
          <w:tcPr>
            <w:tcW w:w="870" w:type="dxa"/>
            <w:vAlign w:val="center"/>
          </w:tcPr>
          <w:p w:rsidR="0034517F" w:rsidRDefault="00424C7F">
            <w:pPr>
              <w:jc w:val="center"/>
            </w:pPr>
            <w:r>
              <w:rPr>
                <w:color w:val="000000"/>
                <w:sz w:val="24"/>
              </w:rPr>
              <w:t>17</w:t>
            </w:r>
          </w:p>
        </w:tc>
        <w:tc>
          <w:tcPr>
            <w:tcW w:w="1650" w:type="dxa"/>
            <w:vAlign w:val="center"/>
          </w:tcPr>
          <w:p w:rsidR="0034517F" w:rsidRDefault="00424C7F">
            <w:pPr>
              <w:jc w:val="center"/>
            </w:pPr>
            <w:r>
              <w:rPr>
                <w:color w:val="000000"/>
                <w:sz w:val="24"/>
              </w:rPr>
              <w:t>601003</w:t>
            </w:r>
          </w:p>
        </w:tc>
        <w:tc>
          <w:tcPr>
            <w:tcW w:w="1980" w:type="dxa"/>
            <w:vAlign w:val="center"/>
          </w:tcPr>
          <w:p w:rsidR="0034517F" w:rsidRDefault="00424C7F">
            <w:pPr>
              <w:jc w:val="center"/>
            </w:pPr>
            <w:r>
              <w:rPr>
                <w:color w:val="000000"/>
                <w:sz w:val="24"/>
              </w:rPr>
              <w:t>柳钢股份</w:t>
            </w:r>
          </w:p>
        </w:tc>
        <w:tc>
          <w:tcPr>
            <w:tcW w:w="2880" w:type="dxa"/>
            <w:vAlign w:val="center"/>
          </w:tcPr>
          <w:p w:rsidR="0034517F" w:rsidRDefault="00424C7F">
            <w:pPr>
              <w:jc w:val="right"/>
            </w:pPr>
            <w:r>
              <w:rPr>
                <w:color w:val="000000"/>
                <w:sz w:val="24"/>
              </w:rPr>
              <w:t>97,694,268.95</w:t>
            </w:r>
          </w:p>
        </w:tc>
        <w:tc>
          <w:tcPr>
            <w:tcW w:w="1620" w:type="dxa"/>
            <w:vAlign w:val="center"/>
          </w:tcPr>
          <w:p w:rsidR="0034517F" w:rsidRDefault="00424C7F">
            <w:pPr>
              <w:jc w:val="right"/>
            </w:pPr>
            <w:r>
              <w:rPr>
                <w:color w:val="000000"/>
                <w:sz w:val="24"/>
              </w:rPr>
              <w:t>3.93</w:t>
            </w:r>
          </w:p>
        </w:tc>
      </w:tr>
      <w:tr w:rsidR="0034517F">
        <w:tc>
          <w:tcPr>
            <w:tcW w:w="870" w:type="dxa"/>
            <w:vAlign w:val="center"/>
          </w:tcPr>
          <w:p w:rsidR="0034517F" w:rsidRDefault="00424C7F">
            <w:pPr>
              <w:jc w:val="center"/>
            </w:pPr>
            <w:r>
              <w:rPr>
                <w:color w:val="000000"/>
                <w:sz w:val="24"/>
              </w:rPr>
              <w:t>18</w:t>
            </w:r>
          </w:p>
        </w:tc>
        <w:tc>
          <w:tcPr>
            <w:tcW w:w="1650" w:type="dxa"/>
            <w:vAlign w:val="center"/>
          </w:tcPr>
          <w:p w:rsidR="0034517F" w:rsidRDefault="00424C7F">
            <w:pPr>
              <w:jc w:val="center"/>
            </w:pPr>
            <w:r>
              <w:rPr>
                <w:color w:val="000000"/>
                <w:sz w:val="24"/>
              </w:rPr>
              <w:t>002110</w:t>
            </w:r>
          </w:p>
        </w:tc>
        <w:tc>
          <w:tcPr>
            <w:tcW w:w="1980" w:type="dxa"/>
            <w:vAlign w:val="center"/>
          </w:tcPr>
          <w:p w:rsidR="0034517F" w:rsidRDefault="00424C7F">
            <w:pPr>
              <w:jc w:val="center"/>
            </w:pPr>
            <w:r>
              <w:rPr>
                <w:color w:val="000000"/>
                <w:sz w:val="24"/>
              </w:rPr>
              <w:t>三钢闽光</w:t>
            </w:r>
          </w:p>
        </w:tc>
        <w:tc>
          <w:tcPr>
            <w:tcW w:w="2880" w:type="dxa"/>
            <w:vAlign w:val="center"/>
          </w:tcPr>
          <w:p w:rsidR="0034517F" w:rsidRDefault="00424C7F">
            <w:pPr>
              <w:jc w:val="right"/>
            </w:pPr>
            <w:r>
              <w:rPr>
                <w:color w:val="000000"/>
                <w:sz w:val="24"/>
              </w:rPr>
              <w:t>96,593,097.16</w:t>
            </w:r>
          </w:p>
        </w:tc>
        <w:tc>
          <w:tcPr>
            <w:tcW w:w="1620" w:type="dxa"/>
            <w:vAlign w:val="center"/>
          </w:tcPr>
          <w:p w:rsidR="0034517F" w:rsidRDefault="00424C7F">
            <w:pPr>
              <w:jc w:val="right"/>
            </w:pPr>
            <w:r>
              <w:rPr>
                <w:color w:val="000000"/>
                <w:sz w:val="24"/>
              </w:rPr>
              <w:t>3.88</w:t>
            </w:r>
          </w:p>
        </w:tc>
      </w:tr>
      <w:tr w:rsidR="0034517F">
        <w:tc>
          <w:tcPr>
            <w:tcW w:w="870" w:type="dxa"/>
            <w:vAlign w:val="center"/>
          </w:tcPr>
          <w:p w:rsidR="0034517F" w:rsidRDefault="00424C7F">
            <w:pPr>
              <w:jc w:val="center"/>
            </w:pPr>
            <w:r>
              <w:rPr>
                <w:color w:val="000000"/>
                <w:sz w:val="24"/>
              </w:rPr>
              <w:t>19</w:t>
            </w:r>
          </w:p>
        </w:tc>
        <w:tc>
          <w:tcPr>
            <w:tcW w:w="1650" w:type="dxa"/>
            <w:vAlign w:val="center"/>
          </w:tcPr>
          <w:p w:rsidR="0034517F" w:rsidRDefault="00424C7F">
            <w:pPr>
              <w:jc w:val="center"/>
            </w:pPr>
            <w:r>
              <w:rPr>
                <w:color w:val="000000"/>
                <w:sz w:val="24"/>
              </w:rPr>
              <w:t>600487</w:t>
            </w:r>
          </w:p>
        </w:tc>
        <w:tc>
          <w:tcPr>
            <w:tcW w:w="1980" w:type="dxa"/>
            <w:vAlign w:val="center"/>
          </w:tcPr>
          <w:p w:rsidR="0034517F" w:rsidRDefault="00424C7F">
            <w:pPr>
              <w:jc w:val="center"/>
            </w:pPr>
            <w:r>
              <w:rPr>
                <w:color w:val="000000"/>
                <w:sz w:val="24"/>
              </w:rPr>
              <w:t>亨通光电</w:t>
            </w:r>
          </w:p>
        </w:tc>
        <w:tc>
          <w:tcPr>
            <w:tcW w:w="2880" w:type="dxa"/>
            <w:vAlign w:val="center"/>
          </w:tcPr>
          <w:p w:rsidR="0034517F" w:rsidRDefault="00424C7F">
            <w:pPr>
              <w:jc w:val="right"/>
            </w:pPr>
            <w:r>
              <w:rPr>
                <w:color w:val="000000"/>
                <w:sz w:val="24"/>
              </w:rPr>
              <w:t>92,575,236.24</w:t>
            </w:r>
          </w:p>
        </w:tc>
        <w:tc>
          <w:tcPr>
            <w:tcW w:w="1620" w:type="dxa"/>
            <w:vAlign w:val="center"/>
          </w:tcPr>
          <w:p w:rsidR="0034517F" w:rsidRDefault="00424C7F">
            <w:pPr>
              <w:jc w:val="right"/>
            </w:pPr>
            <w:r>
              <w:rPr>
                <w:color w:val="000000"/>
                <w:sz w:val="24"/>
              </w:rPr>
              <w:t>3.72</w:t>
            </w:r>
          </w:p>
        </w:tc>
      </w:tr>
      <w:tr w:rsidR="0034517F">
        <w:tc>
          <w:tcPr>
            <w:tcW w:w="870" w:type="dxa"/>
            <w:vAlign w:val="center"/>
          </w:tcPr>
          <w:p w:rsidR="0034517F" w:rsidRDefault="00424C7F">
            <w:pPr>
              <w:jc w:val="center"/>
            </w:pPr>
            <w:r>
              <w:rPr>
                <w:color w:val="000000"/>
                <w:sz w:val="24"/>
              </w:rPr>
              <w:t>20</w:t>
            </w:r>
          </w:p>
        </w:tc>
        <w:tc>
          <w:tcPr>
            <w:tcW w:w="1650" w:type="dxa"/>
            <w:vAlign w:val="center"/>
          </w:tcPr>
          <w:p w:rsidR="0034517F" w:rsidRDefault="00424C7F">
            <w:pPr>
              <w:jc w:val="center"/>
            </w:pPr>
            <w:r>
              <w:rPr>
                <w:color w:val="000000"/>
                <w:sz w:val="24"/>
              </w:rPr>
              <w:t>600519</w:t>
            </w:r>
          </w:p>
        </w:tc>
        <w:tc>
          <w:tcPr>
            <w:tcW w:w="1980" w:type="dxa"/>
            <w:vAlign w:val="center"/>
          </w:tcPr>
          <w:p w:rsidR="0034517F" w:rsidRDefault="00424C7F">
            <w:pPr>
              <w:jc w:val="center"/>
            </w:pPr>
            <w:r>
              <w:rPr>
                <w:color w:val="000000"/>
                <w:sz w:val="24"/>
              </w:rPr>
              <w:t>贵州茅台</w:t>
            </w:r>
          </w:p>
        </w:tc>
        <w:tc>
          <w:tcPr>
            <w:tcW w:w="2880" w:type="dxa"/>
            <w:vAlign w:val="center"/>
          </w:tcPr>
          <w:p w:rsidR="0034517F" w:rsidRDefault="00424C7F">
            <w:pPr>
              <w:jc w:val="right"/>
            </w:pPr>
            <w:r>
              <w:rPr>
                <w:color w:val="000000"/>
                <w:sz w:val="24"/>
              </w:rPr>
              <w:t>91,898,389.69</w:t>
            </w:r>
          </w:p>
        </w:tc>
        <w:tc>
          <w:tcPr>
            <w:tcW w:w="1620" w:type="dxa"/>
            <w:vAlign w:val="center"/>
          </w:tcPr>
          <w:p w:rsidR="0034517F" w:rsidRDefault="00424C7F">
            <w:pPr>
              <w:jc w:val="right"/>
            </w:pPr>
            <w:r>
              <w:rPr>
                <w:color w:val="000000"/>
                <w:sz w:val="24"/>
              </w:rPr>
              <w:t>3.70</w:t>
            </w:r>
          </w:p>
        </w:tc>
      </w:tr>
      <w:tr w:rsidR="0034517F">
        <w:tc>
          <w:tcPr>
            <w:tcW w:w="870" w:type="dxa"/>
            <w:vAlign w:val="center"/>
          </w:tcPr>
          <w:p w:rsidR="0034517F" w:rsidRDefault="00424C7F">
            <w:pPr>
              <w:jc w:val="center"/>
            </w:pPr>
            <w:r>
              <w:rPr>
                <w:color w:val="000000"/>
                <w:sz w:val="24"/>
              </w:rPr>
              <w:t>21</w:t>
            </w:r>
          </w:p>
        </w:tc>
        <w:tc>
          <w:tcPr>
            <w:tcW w:w="1650" w:type="dxa"/>
            <w:vAlign w:val="center"/>
          </w:tcPr>
          <w:p w:rsidR="0034517F" w:rsidRDefault="00424C7F">
            <w:pPr>
              <w:jc w:val="center"/>
            </w:pPr>
            <w:r>
              <w:rPr>
                <w:color w:val="000000"/>
                <w:sz w:val="24"/>
              </w:rPr>
              <w:t>600705</w:t>
            </w:r>
          </w:p>
        </w:tc>
        <w:tc>
          <w:tcPr>
            <w:tcW w:w="1980" w:type="dxa"/>
            <w:vAlign w:val="center"/>
          </w:tcPr>
          <w:p w:rsidR="0034517F" w:rsidRDefault="00424C7F">
            <w:pPr>
              <w:jc w:val="center"/>
            </w:pPr>
            <w:r>
              <w:rPr>
                <w:color w:val="000000"/>
                <w:sz w:val="24"/>
              </w:rPr>
              <w:t>中航资本</w:t>
            </w:r>
          </w:p>
        </w:tc>
        <w:tc>
          <w:tcPr>
            <w:tcW w:w="2880" w:type="dxa"/>
            <w:vAlign w:val="center"/>
          </w:tcPr>
          <w:p w:rsidR="0034517F" w:rsidRDefault="00424C7F">
            <w:pPr>
              <w:jc w:val="right"/>
            </w:pPr>
            <w:r>
              <w:rPr>
                <w:color w:val="000000"/>
                <w:sz w:val="24"/>
              </w:rPr>
              <w:t>86,521,920.32</w:t>
            </w:r>
          </w:p>
        </w:tc>
        <w:tc>
          <w:tcPr>
            <w:tcW w:w="1620" w:type="dxa"/>
            <w:vAlign w:val="center"/>
          </w:tcPr>
          <w:p w:rsidR="0034517F" w:rsidRDefault="00424C7F">
            <w:pPr>
              <w:jc w:val="right"/>
            </w:pPr>
            <w:r>
              <w:rPr>
                <w:color w:val="000000"/>
                <w:sz w:val="24"/>
              </w:rPr>
              <w:t>3.48</w:t>
            </w:r>
          </w:p>
        </w:tc>
      </w:tr>
      <w:tr w:rsidR="0034517F">
        <w:tc>
          <w:tcPr>
            <w:tcW w:w="870" w:type="dxa"/>
            <w:vAlign w:val="center"/>
          </w:tcPr>
          <w:p w:rsidR="0034517F" w:rsidRDefault="00424C7F">
            <w:pPr>
              <w:jc w:val="center"/>
            </w:pPr>
            <w:r>
              <w:rPr>
                <w:color w:val="000000"/>
                <w:sz w:val="24"/>
              </w:rPr>
              <w:t>22</w:t>
            </w:r>
          </w:p>
        </w:tc>
        <w:tc>
          <w:tcPr>
            <w:tcW w:w="1650" w:type="dxa"/>
            <w:vAlign w:val="center"/>
          </w:tcPr>
          <w:p w:rsidR="0034517F" w:rsidRDefault="00424C7F">
            <w:pPr>
              <w:jc w:val="center"/>
            </w:pPr>
            <w:r>
              <w:rPr>
                <w:color w:val="000000"/>
                <w:sz w:val="24"/>
              </w:rPr>
              <w:t>002001</w:t>
            </w:r>
          </w:p>
        </w:tc>
        <w:tc>
          <w:tcPr>
            <w:tcW w:w="1980" w:type="dxa"/>
            <w:vAlign w:val="center"/>
          </w:tcPr>
          <w:p w:rsidR="0034517F" w:rsidRDefault="00424C7F">
            <w:pPr>
              <w:jc w:val="center"/>
            </w:pPr>
            <w:r>
              <w:rPr>
                <w:color w:val="000000"/>
                <w:sz w:val="24"/>
              </w:rPr>
              <w:t>新和成</w:t>
            </w:r>
          </w:p>
        </w:tc>
        <w:tc>
          <w:tcPr>
            <w:tcW w:w="2880" w:type="dxa"/>
            <w:vAlign w:val="center"/>
          </w:tcPr>
          <w:p w:rsidR="0034517F" w:rsidRDefault="00424C7F">
            <w:pPr>
              <w:jc w:val="right"/>
            </w:pPr>
            <w:r>
              <w:rPr>
                <w:color w:val="000000"/>
                <w:sz w:val="24"/>
              </w:rPr>
              <w:t>86,273,488.70</w:t>
            </w:r>
          </w:p>
        </w:tc>
        <w:tc>
          <w:tcPr>
            <w:tcW w:w="1620" w:type="dxa"/>
            <w:vAlign w:val="center"/>
          </w:tcPr>
          <w:p w:rsidR="0034517F" w:rsidRDefault="00424C7F">
            <w:pPr>
              <w:jc w:val="right"/>
            </w:pPr>
            <w:r>
              <w:rPr>
                <w:color w:val="000000"/>
                <w:sz w:val="24"/>
              </w:rPr>
              <w:t>3.47</w:t>
            </w:r>
          </w:p>
        </w:tc>
      </w:tr>
      <w:tr w:rsidR="0034517F">
        <w:tc>
          <w:tcPr>
            <w:tcW w:w="870" w:type="dxa"/>
            <w:vAlign w:val="center"/>
          </w:tcPr>
          <w:p w:rsidR="0034517F" w:rsidRDefault="00424C7F">
            <w:pPr>
              <w:jc w:val="center"/>
            </w:pPr>
            <w:r>
              <w:rPr>
                <w:color w:val="000000"/>
                <w:sz w:val="24"/>
              </w:rPr>
              <w:t>23</w:t>
            </w:r>
          </w:p>
        </w:tc>
        <w:tc>
          <w:tcPr>
            <w:tcW w:w="1650" w:type="dxa"/>
            <w:vAlign w:val="center"/>
          </w:tcPr>
          <w:p w:rsidR="0034517F" w:rsidRDefault="00424C7F">
            <w:pPr>
              <w:jc w:val="center"/>
            </w:pPr>
            <w:r>
              <w:rPr>
                <w:color w:val="000000"/>
                <w:sz w:val="24"/>
              </w:rPr>
              <w:t>600031</w:t>
            </w:r>
          </w:p>
        </w:tc>
        <w:tc>
          <w:tcPr>
            <w:tcW w:w="1980" w:type="dxa"/>
            <w:vAlign w:val="center"/>
          </w:tcPr>
          <w:p w:rsidR="0034517F" w:rsidRDefault="00424C7F">
            <w:pPr>
              <w:jc w:val="center"/>
            </w:pPr>
            <w:r>
              <w:rPr>
                <w:color w:val="000000"/>
                <w:sz w:val="24"/>
              </w:rPr>
              <w:t>三一重工</w:t>
            </w:r>
          </w:p>
        </w:tc>
        <w:tc>
          <w:tcPr>
            <w:tcW w:w="2880" w:type="dxa"/>
            <w:vAlign w:val="center"/>
          </w:tcPr>
          <w:p w:rsidR="0034517F" w:rsidRDefault="00424C7F">
            <w:pPr>
              <w:jc w:val="right"/>
            </w:pPr>
            <w:r>
              <w:rPr>
                <w:color w:val="000000"/>
                <w:sz w:val="24"/>
              </w:rPr>
              <w:t>79,145,064.99</w:t>
            </w:r>
          </w:p>
        </w:tc>
        <w:tc>
          <w:tcPr>
            <w:tcW w:w="1620" w:type="dxa"/>
            <w:vAlign w:val="center"/>
          </w:tcPr>
          <w:p w:rsidR="0034517F" w:rsidRDefault="00424C7F">
            <w:pPr>
              <w:jc w:val="right"/>
            </w:pPr>
            <w:r>
              <w:rPr>
                <w:color w:val="000000"/>
                <w:sz w:val="24"/>
              </w:rPr>
              <w:t>3.18</w:t>
            </w:r>
          </w:p>
        </w:tc>
      </w:tr>
      <w:tr w:rsidR="0034517F">
        <w:tc>
          <w:tcPr>
            <w:tcW w:w="870" w:type="dxa"/>
            <w:vAlign w:val="center"/>
          </w:tcPr>
          <w:p w:rsidR="0034517F" w:rsidRDefault="00424C7F">
            <w:pPr>
              <w:jc w:val="center"/>
            </w:pPr>
            <w:r>
              <w:rPr>
                <w:color w:val="000000"/>
                <w:sz w:val="24"/>
              </w:rPr>
              <w:t>24</w:t>
            </w:r>
          </w:p>
        </w:tc>
        <w:tc>
          <w:tcPr>
            <w:tcW w:w="1650" w:type="dxa"/>
            <w:vAlign w:val="center"/>
          </w:tcPr>
          <w:p w:rsidR="0034517F" w:rsidRDefault="00424C7F">
            <w:pPr>
              <w:jc w:val="center"/>
            </w:pPr>
            <w:r>
              <w:rPr>
                <w:color w:val="000000"/>
                <w:sz w:val="24"/>
              </w:rPr>
              <w:t>600893</w:t>
            </w:r>
          </w:p>
        </w:tc>
        <w:tc>
          <w:tcPr>
            <w:tcW w:w="1980" w:type="dxa"/>
            <w:vAlign w:val="center"/>
          </w:tcPr>
          <w:p w:rsidR="0034517F" w:rsidRDefault="00424C7F">
            <w:pPr>
              <w:jc w:val="center"/>
            </w:pPr>
            <w:r>
              <w:rPr>
                <w:color w:val="000000"/>
                <w:sz w:val="24"/>
              </w:rPr>
              <w:t>航发动力</w:t>
            </w:r>
          </w:p>
        </w:tc>
        <w:tc>
          <w:tcPr>
            <w:tcW w:w="2880" w:type="dxa"/>
            <w:vAlign w:val="center"/>
          </w:tcPr>
          <w:p w:rsidR="0034517F" w:rsidRDefault="00424C7F">
            <w:pPr>
              <w:jc w:val="right"/>
            </w:pPr>
            <w:r>
              <w:rPr>
                <w:color w:val="000000"/>
                <w:sz w:val="24"/>
              </w:rPr>
              <w:t>78,326,742.77</w:t>
            </w:r>
          </w:p>
        </w:tc>
        <w:tc>
          <w:tcPr>
            <w:tcW w:w="1620" w:type="dxa"/>
            <w:vAlign w:val="center"/>
          </w:tcPr>
          <w:p w:rsidR="0034517F" w:rsidRDefault="00424C7F">
            <w:pPr>
              <w:jc w:val="right"/>
            </w:pPr>
            <w:r>
              <w:rPr>
                <w:color w:val="000000"/>
                <w:sz w:val="24"/>
              </w:rPr>
              <w:t>3.15</w:t>
            </w:r>
          </w:p>
        </w:tc>
      </w:tr>
      <w:tr w:rsidR="0034517F">
        <w:tc>
          <w:tcPr>
            <w:tcW w:w="870" w:type="dxa"/>
            <w:vAlign w:val="center"/>
          </w:tcPr>
          <w:p w:rsidR="0034517F" w:rsidRDefault="00424C7F">
            <w:pPr>
              <w:jc w:val="center"/>
            </w:pPr>
            <w:r>
              <w:rPr>
                <w:color w:val="000000"/>
                <w:sz w:val="24"/>
              </w:rPr>
              <w:t>25</w:t>
            </w:r>
          </w:p>
        </w:tc>
        <w:tc>
          <w:tcPr>
            <w:tcW w:w="1650" w:type="dxa"/>
            <w:vAlign w:val="center"/>
          </w:tcPr>
          <w:p w:rsidR="0034517F" w:rsidRDefault="00424C7F">
            <w:pPr>
              <w:jc w:val="center"/>
            </w:pPr>
            <w:r>
              <w:rPr>
                <w:color w:val="000000"/>
                <w:sz w:val="24"/>
              </w:rPr>
              <w:t>000002</w:t>
            </w:r>
          </w:p>
        </w:tc>
        <w:tc>
          <w:tcPr>
            <w:tcW w:w="1980" w:type="dxa"/>
            <w:vAlign w:val="center"/>
          </w:tcPr>
          <w:p w:rsidR="0034517F" w:rsidRDefault="00424C7F">
            <w:pPr>
              <w:jc w:val="center"/>
            </w:pPr>
            <w:r>
              <w:rPr>
                <w:color w:val="000000"/>
                <w:sz w:val="24"/>
              </w:rPr>
              <w:t>万科</w:t>
            </w:r>
            <w:r>
              <w:rPr>
                <w:color w:val="000000"/>
                <w:sz w:val="24"/>
              </w:rPr>
              <w:t>A</w:t>
            </w:r>
          </w:p>
        </w:tc>
        <w:tc>
          <w:tcPr>
            <w:tcW w:w="2880" w:type="dxa"/>
            <w:vAlign w:val="center"/>
          </w:tcPr>
          <w:p w:rsidR="0034517F" w:rsidRDefault="00424C7F">
            <w:pPr>
              <w:jc w:val="right"/>
            </w:pPr>
            <w:r>
              <w:rPr>
                <w:color w:val="000000"/>
                <w:sz w:val="24"/>
              </w:rPr>
              <w:t>75,422,162.42</w:t>
            </w:r>
          </w:p>
        </w:tc>
        <w:tc>
          <w:tcPr>
            <w:tcW w:w="1620" w:type="dxa"/>
            <w:vAlign w:val="center"/>
          </w:tcPr>
          <w:p w:rsidR="0034517F" w:rsidRDefault="00424C7F">
            <w:pPr>
              <w:jc w:val="right"/>
            </w:pPr>
            <w:r>
              <w:rPr>
                <w:color w:val="000000"/>
                <w:sz w:val="24"/>
              </w:rPr>
              <w:t>3.03</w:t>
            </w:r>
          </w:p>
        </w:tc>
      </w:tr>
      <w:tr w:rsidR="0034517F">
        <w:tc>
          <w:tcPr>
            <w:tcW w:w="870" w:type="dxa"/>
            <w:vAlign w:val="center"/>
          </w:tcPr>
          <w:p w:rsidR="0034517F" w:rsidRDefault="00424C7F">
            <w:pPr>
              <w:jc w:val="center"/>
            </w:pPr>
            <w:r>
              <w:rPr>
                <w:color w:val="000000"/>
                <w:sz w:val="24"/>
              </w:rPr>
              <w:t>26</w:t>
            </w:r>
          </w:p>
        </w:tc>
        <w:tc>
          <w:tcPr>
            <w:tcW w:w="1650" w:type="dxa"/>
            <w:vAlign w:val="center"/>
          </w:tcPr>
          <w:p w:rsidR="0034517F" w:rsidRDefault="00424C7F">
            <w:pPr>
              <w:jc w:val="center"/>
            </w:pPr>
            <w:r>
              <w:rPr>
                <w:color w:val="000000"/>
                <w:sz w:val="24"/>
              </w:rPr>
              <w:t>002343</w:t>
            </w:r>
          </w:p>
        </w:tc>
        <w:tc>
          <w:tcPr>
            <w:tcW w:w="1980" w:type="dxa"/>
            <w:vAlign w:val="center"/>
          </w:tcPr>
          <w:p w:rsidR="0034517F" w:rsidRDefault="00424C7F">
            <w:pPr>
              <w:jc w:val="center"/>
            </w:pPr>
            <w:r>
              <w:rPr>
                <w:color w:val="000000"/>
                <w:sz w:val="24"/>
              </w:rPr>
              <w:t>慈文传媒</w:t>
            </w:r>
          </w:p>
        </w:tc>
        <w:tc>
          <w:tcPr>
            <w:tcW w:w="2880" w:type="dxa"/>
            <w:vAlign w:val="center"/>
          </w:tcPr>
          <w:p w:rsidR="0034517F" w:rsidRDefault="00424C7F">
            <w:pPr>
              <w:jc w:val="right"/>
            </w:pPr>
            <w:r>
              <w:rPr>
                <w:color w:val="000000"/>
                <w:sz w:val="24"/>
              </w:rPr>
              <w:t>74,593,908.46</w:t>
            </w:r>
          </w:p>
        </w:tc>
        <w:tc>
          <w:tcPr>
            <w:tcW w:w="1620" w:type="dxa"/>
            <w:vAlign w:val="center"/>
          </w:tcPr>
          <w:p w:rsidR="0034517F" w:rsidRDefault="00424C7F">
            <w:pPr>
              <w:jc w:val="right"/>
            </w:pPr>
            <w:r>
              <w:rPr>
                <w:color w:val="000000"/>
                <w:sz w:val="24"/>
              </w:rPr>
              <w:t>3.00</w:t>
            </w:r>
          </w:p>
        </w:tc>
      </w:tr>
      <w:tr w:rsidR="0034517F">
        <w:tc>
          <w:tcPr>
            <w:tcW w:w="870" w:type="dxa"/>
            <w:vAlign w:val="center"/>
          </w:tcPr>
          <w:p w:rsidR="0034517F" w:rsidRDefault="00424C7F">
            <w:pPr>
              <w:jc w:val="center"/>
            </w:pPr>
            <w:r>
              <w:rPr>
                <w:color w:val="000000"/>
                <w:sz w:val="24"/>
              </w:rPr>
              <w:t>27</w:t>
            </w:r>
          </w:p>
        </w:tc>
        <w:tc>
          <w:tcPr>
            <w:tcW w:w="1650" w:type="dxa"/>
            <w:vAlign w:val="center"/>
          </w:tcPr>
          <w:p w:rsidR="0034517F" w:rsidRDefault="00424C7F">
            <w:pPr>
              <w:jc w:val="center"/>
            </w:pPr>
            <w:r>
              <w:rPr>
                <w:color w:val="000000"/>
                <w:sz w:val="24"/>
              </w:rPr>
              <w:t>300197</w:t>
            </w:r>
          </w:p>
        </w:tc>
        <w:tc>
          <w:tcPr>
            <w:tcW w:w="1980" w:type="dxa"/>
            <w:vAlign w:val="center"/>
          </w:tcPr>
          <w:p w:rsidR="0034517F" w:rsidRDefault="00424C7F">
            <w:pPr>
              <w:jc w:val="center"/>
            </w:pPr>
            <w:r>
              <w:rPr>
                <w:color w:val="000000"/>
                <w:sz w:val="24"/>
              </w:rPr>
              <w:t>铁汉生态</w:t>
            </w:r>
          </w:p>
        </w:tc>
        <w:tc>
          <w:tcPr>
            <w:tcW w:w="2880" w:type="dxa"/>
            <w:vAlign w:val="center"/>
          </w:tcPr>
          <w:p w:rsidR="0034517F" w:rsidRDefault="00424C7F">
            <w:pPr>
              <w:jc w:val="right"/>
            </w:pPr>
            <w:r>
              <w:rPr>
                <w:color w:val="000000"/>
                <w:sz w:val="24"/>
              </w:rPr>
              <w:t>72,856,427.68</w:t>
            </w:r>
          </w:p>
        </w:tc>
        <w:tc>
          <w:tcPr>
            <w:tcW w:w="1620" w:type="dxa"/>
            <w:vAlign w:val="center"/>
          </w:tcPr>
          <w:p w:rsidR="0034517F" w:rsidRDefault="00424C7F">
            <w:pPr>
              <w:jc w:val="right"/>
            </w:pPr>
            <w:r>
              <w:rPr>
                <w:color w:val="000000"/>
                <w:sz w:val="24"/>
              </w:rPr>
              <w:t>2.93</w:t>
            </w:r>
          </w:p>
        </w:tc>
      </w:tr>
      <w:tr w:rsidR="0034517F">
        <w:tc>
          <w:tcPr>
            <w:tcW w:w="870" w:type="dxa"/>
            <w:vAlign w:val="center"/>
          </w:tcPr>
          <w:p w:rsidR="0034517F" w:rsidRDefault="00424C7F">
            <w:pPr>
              <w:jc w:val="center"/>
            </w:pPr>
            <w:r>
              <w:rPr>
                <w:color w:val="000000"/>
                <w:sz w:val="24"/>
              </w:rPr>
              <w:t>28</w:t>
            </w:r>
          </w:p>
        </w:tc>
        <w:tc>
          <w:tcPr>
            <w:tcW w:w="1650" w:type="dxa"/>
            <w:vAlign w:val="center"/>
          </w:tcPr>
          <w:p w:rsidR="0034517F" w:rsidRDefault="00424C7F">
            <w:pPr>
              <w:jc w:val="center"/>
            </w:pPr>
            <w:r>
              <w:rPr>
                <w:color w:val="000000"/>
                <w:sz w:val="24"/>
              </w:rPr>
              <w:t>601166</w:t>
            </w:r>
          </w:p>
        </w:tc>
        <w:tc>
          <w:tcPr>
            <w:tcW w:w="1980" w:type="dxa"/>
            <w:vAlign w:val="center"/>
          </w:tcPr>
          <w:p w:rsidR="0034517F" w:rsidRDefault="00424C7F">
            <w:pPr>
              <w:jc w:val="center"/>
            </w:pPr>
            <w:r>
              <w:rPr>
                <w:color w:val="000000"/>
                <w:sz w:val="24"/>
              </w:rPr>
              <w:t>兴业银行</w:t>
            </w:r>
          </w:p>
        </w:tc>
        <w:tc>
          <w:tcPr>
            <w:tcW w:w="2880" w:type="dxa"/>
            <w:vAlign w:val="center"/>
          </w:tcPr>
          <w:p w:rsidR="0034517F" w:rsidRDefault="00424C7F">
            <w:pPr>
              <w:jc w:val="right"/>
            </w:pPr>
            <w:r>
              <w:rPr>
                <w:color w:val="000000"/>
                <w:sz w:val="24"/>
              </w:rPr>
              <w:t>72,363,331.67</w:t>
            </w:r>
          </w:p>
        </w:tc>
        <w:tc>
          <w:tcPr>
            <w:tcW w:w="1620" w:type="dxa"/>
            <w:vAlign w:val="center"/>
          </w:tcPr>
          <w:p w:rsidR="0034517F" w:rsidRDefault="00424C7F">
            <w:pPr>
              <w:jc w:val="right"/>
            </w:pPr>
            <w:r>
              <w:rPr>
                <w:color w:val="000000"/>
                <w:sz w:val="24"/>
              </w:rPr>
              <w:t>2.91</w:t>
            </w:r>
          </w:p>
        </w:tc>
      </w:tr>
      <w:tr w:rsidR="0034517F">
        <w:tc>
          <w:tcPr>
            <w:tcW w:w="870" w:type="dxa"/>
            <w:vAlign w:val="center"/>
          </w:tcPr>
          <w:p w:rsidR="0034517F" w:rsidRDefault="00424C7F">
            <w:pPr>
              <w:jc w:val="center"/>
            </w:pPr>
            <w:r>
              <w:rPr>
                <w:color w:val="000000"/>
                <w:sz w:val="24"/>
              </w:rPr>
              <w:t>29</w:t>
            </w:r>
          </w:p>
        </w:tc>
        <w:tc>
          <w:tcPr>
            <w:tcW w:w="1650" w:type="dxa"/>
            <w:vAlign w:val="center"/>
          </w:tcPr>
          <w:p w:rsidR="0034517F" w:rsidRDefault="00424C7F">
            <w:pPr>
              <w:jc w:val="center"/>
            </w:pPr>
            <w:r>
              <w:rPr>
                <w:color w:val="000000"/>
                <w:sz w:val="24"/>
              </w:rPr>
              <w:t>002867</w:t>
            </w:r>
          </w:p>
        </w:tc>
        <w:tc>
          <w:tcPr>
            <w:tcW w:w="1980" w:type="dxa"/>
            <w:vAlign w:val="center"/>
          </w:tcPr>
          <w:p w:rsidR="0034517F" w:rsidRDefault="00424C7F">
            <w:pPr>
              <w:jc w:val="center"/>
            </w:pPr>
            <w:r>
              <w:rPr>
                <w:color w:val="000000"/>
                <w:sz w:val="24"/>
              </w:rPr>
              <w:t>周大生</w:t>
            </w:r>
          </w:p>
        </w:tc>
        <w:tc>
          <w:tcPr>
            <w:tcW w:w="2880" w:type="dxa"/>
            <w:vAlign w:val="center"/>
          </w:tcPr>
          <w:p w:rsidR="0034517F" w:rsidRDefault="00424C7F">
            <w:pPr>
              <w:jc w:val="right"/>
            </w:pPr>
            <w:r>
              <w:rPr>
                <w:color w:val="000000"/>
                <w:sz w:val="24"/>
              </w:rPr>
              <w:t>71,756,465.86</w:t>
            </w:r>
          </w:p>
        </w:tc>
        <w:tc>
          <w:tcPr>
            <w:tcW w:w="1620" w:type="dxa"/>
            <w:vAlign w:val="center"/>
          </w:tcPr>
          <w:p w:rsidR="0034517F" w:rsidRDefault="00424C7F">
            <w:pPr>
              <w:jc w:val="right"/>
            </w:pPr>
            <w:r>
              <w:rPr>
                <w:color w:val="000000"/>
                <w:sz w:val="24"/>
              </w:rPr>
              <w:t>2.89</w:t>
            </w:r>
          </w:p>
        </w:tc>
      </w:tr>
      <w:tr w:rsidR="0034517F">
        <w:tc>
          <w:tcPr>
            <w:tcW w:w="870" w:type="dxa"/>
            <w:vAlign w:val="center"/>
          </w:tcPr>
          <w:p w:rsidR="0034517F" w:rsidRDefault="00424C7F">
            <w:pPr>
              <w:jc w:val="center"/>
            </w:pPr>
            <w:r>
              <w:rPr>
                <w:color w:val="000000"/>
                <w:sz w:val="24"/>
              </w:rPr>
              <w:t>30</w:t>
            </w:r>
          </w:p>
        </w:tc>
        <w:tc>
          <w:tcPr>
            <w:tcW w:w="1650" w:type="dxa"/>
            <w:vAlign w:val="center"/>
          </w:tcPr>
          <w:p w:rsidR="0034517F" w:rsidRDefault="00424C7F">
            <w:pPr>
              <w:jc w:val="center"/>
            </w:pPr>
            <w:r>
              <w:rPr>
                <w:color w:val="000000"/>
                <w:sz w:val="24"/>
              </w:rPr>
              <w:t>600340</w:t>
            </w:r>
          </w:p>
        </w:tc>
        <w:tc>
          <w:tcPr>
            <w:tcW w:w="1980" w:type="dxa"/>
            <w:vAlign w:val="center"/>
          </w:tcPr>
          <w:p w:rsidR="0034517F" w:rsidRDefault="00424C7F">
            <w:pPr>
              <w:jc w:val="center"/>
            </w:pPr>
            <w:r>
              <w:rPr>
                <w:color w:val="000000"/>
                <w:sz w:val="24"/>
              </w:rPr>
              <w:t>华夏幸福</w:t>
            </w:r>
          </w:p>
        </w:tc>
        <w:tc>
          <w:tcPr>
            <w:tcW w:w="2880" w:type="dxa"/>
            <w:vAlign w:val="center"/>
          </w:tcPr>
          <w:p w:rsidR="0034517F" w:rsidRDefault="00424C7F">
            <w:pPr>
              <w:jc w:val="right"/>
            </w:pPr>
            <w:r>
              <w:rPr>
                <w:color w:val="000000"/>
                <w:sz w:val="24"/>
              </w:rPr>
              <w:t>70,431,318.87</w:t>
            </w:r>
          </w:p>
        </w:tc>
        <w:tc>
          <w:tcPr>
            <w:tcW w:w="1620" w:type="dxa"/>
            <w:vAlign w:val="center"/>
          </w:tcPr>
          <w:p w:rsidR="0034517F" w:rsidRDefault="00424C7F">
            <w:pPr>
              <w:jc w:val="right"/>
            </w:pPr>
            <w:r>
              <w:rPr>
                <w:color w:val="000000"/>
                <w:sz w:val="24"/>
              </w:rPr>
              <w:t>2.83</w:t>
            </w:r>
          </w:p>
        </w:tc>
      </w:tr>
      <w:tr w:rsidR="0034517F">
        <w:tc>
          <w:tcPr>
            <w:tcW w:w="870" w:type="dxa"/>
            <w:vAlign w:val="center"/>
          </w:tcPr>
          <w:p w:rsidR="0034517F" w:rsidRDefault="00424C7F">
            <w:pPr>
              <w:jc w:val="center"/>
            </w:pPr>
            <w:r>
              <w:rPr>
                <w:color w:val="000000"/>
                <w:sz w:val="24"/>
              </w:rPr>
              <w:t>31</w:t>
            </w:r>
          </w:p>
        </w:tc>
        <w:tc>
          <w:tcPr>
            <w:tcW w:w="1650" w:type="dxa"/>
            <w:vAlign w:val="center"/>
          </w:tcPr>
          <w:p w:rsidR="0034517F" w:rsidRDefault="00424C7F">
            <w:pPr>
              <w:jc w:val="center"/>
            </w:pPr>
            <w:r>
              <w:rPr>
                <w:color w:val="000000"/>
                <w:sz w:val="24"/>
              </w:rPr>
              <w:t>600606</w:t>
            </w:r>
          </w:p>
        </w:tc>
        <w:tc>
          <w:tcPr>
            <w:tcW w:w="1980" w:type="dxa"/>
            <w:vAlign w:val="center"/>
          </w:tcPr>
          <w:p w:rsidR="0034517F" w:rsidRDefault="00424C7F">
            <w:pPr>
              <w:jc w:val="center"/>
            </w:pPr>
            <w:r>
              <w:rPr>
                <w:color w:val="000000"/>
                <w:sz w:val="24"/>
              </w:rPr>
              <w:t>绿地控股</w:t>
            </w:r>
          </w:p>
        </w:tc>
        <w:tc>
          <w:tcPr>
            <w:tcW w:w="2880" w:type="dxa"/>
            <w:vAlign w:val="center"/>
          </w:tcPr>
          <w:p w:rsidR="0034517F" w:rsidRDefault="00424C7F">
            <w:pPr>
              <w:jc w:val="right"/>
            </w:pPr>
            <w:r>
              <w:rPr>
                <w:color w:val="000000"/>
                <w:sz w:val="24"/>
              </w:rPr>
              <w:t>69,761,568.00</w:t>
            </w:r>
          </w:p>
        </w:tc>
        <w:tc>
          <w:tcPr>
            <w:tcW w:w="1620" w:type="dxa"/>
            <w:vAlign w:val="center"/>
          </w:tcPr>
          <w:p w:rsidR="0034517F" w:rsidRDefault="00424C7F">
            <w:pPr>
              <w:jc w:val="right"/>
            </w:pPr>
            <w:r>
              <w:rPr>
                <w:color w:val="000000"/>
                <w:sz w:val="24"/>
              </w:rPr>
              <w:t>2.81</w:t>
            </w:r>
          </w:p>
        </w:tc>
      </w:tr>
      <w:tr w:rsidR="0034517F">
        <w:tc>
          <w:tcPr>
            <w:tcW w:w="870" w:type="dxa"/>
            <w:vAlign w:val="center"/>
          </w:tcPr>
          <w:p w:rsidR="0034517F" w:rsidRDefault="00424C7F">
            <w:pPr>
              <w:jc w:val="center"/>
            </w:pPr>
            <w:r>
              <w:rPr>
                <w:color w:val="000000"/>
                <w:sz w:val="24"/>
              </w:rPr>
              <w:t>32</w:t>
            </w:r>
          </w:p>
        </w:tc>
        <w:tc>
          <w:tcPr>
            <w:tcW w:w="1650" w:type="dxa"/>
            <w:vAlign w:val="center"/>
          </w:tcPr>
          <w:p w:rsidR="0034517F" w:rsidRDefault="00424C7F">
            <w:pPr>
              <w:jc w:val="center"/>
            </w:pPr>
            <w:r>
              <w:rPr>
                <w:color w:val="000000"/>
                <w:sz w:val="24"/>
              </w:rPr>
              <w:t>601877</w:t>
            </w:r>
          </w:p>
        </w:tc>
        <w:tc>
          <w:tcPr>
            <w:tcW w:w="1980" w:type="dxa"/>
            <w:vAlign w:val="center"/>
          </w:tcPr>
          <w:p w:rsidR="0034517F" w:rsidRDefault="00424C7F">
            <w:pPr>
              <w:jc w:val="center"/>
            </w:pPr>
            <w:r>
              <w:rPr>
                <w:color w:val="000000"/>
                <w:sz w:val="24"/>
              </w:rPr>
              <w:t>正泰电器</w:t>
            </w:r>
          </w:p>
        </w:tc>
        <w:tc>
          <w:tcPr>
            <w:tcW w:w="2880" w:type="dxa"/>
            <w:vAlign w:val="center"/>
          </w:tcPr>
          <w:p w:rsidR="0034517F" w:rsidRDefault="00424C7F">
            <w:pPr>
              <w:jc w:val="right"/>
            </w:pPr>
            <w:r>
              <w:rPr>
                <w:color w:val="000000"/>
                <w:sz w:val="24"/>
              </w:rPr>
              <w:t>67,561,333.95</w:t>
            </w:r>
          </w:p>
        </w:tc>
        <w:tc>
          <w:tcPr>
            <w:tcW w:w="1620" w:type="dxa"/>
            <w:vAlign w:val="center"/>
          </w:tcPr>
          <w:p w:rsidR="0034517F" w:rsidRDefault="00424C7F">
            <w:pPr>
              <w:jc w:val="right"/>
            </w:pPr>
            <w:r>
              <w:rPr>
                <w:color w:val="000000"/>
                <w:sz w:val="24"/>
              </w:rPr>
              <w:t>2.72</w:t>
            </w:r>
          </w:p>
        </w:tc>
      </w:tr>
      <w:tr w:rsidR="0034517F">
        <w:tc>
          <w:tcPr>
            <w:tcW w:w="870" w:type="dxa"/>
            <w:vAlign w:val="center"/>
          </w:tcPr>
          <w:p w:rsidR="0034517F" w:rsidRDefault="00424C7F">
            <w:pPr>
              <w:jc w:val="center"/>
            </w:pPr>
            <w:r>
              <w:rPr>
                <w:color w:val="000000"/>
                <w:sz w:val="24"/>
              </w:rPr>
              <w:t>33</w:t>
            </w:r>
          </w:p>
        </w:tc>
        <w:tc>
          <w:tcPr>
            <w:tcW w:w="1650" w:type="dxa"/>
            <w:vAlign w:val="center"/>
          </w:tcPr>
          <w:p w:rsidR="0034517F" w:rsidRDefault="00424C7F">
            <w:pPr>
              <w:jc w:val="center"/>
            </w:pPr>
            <w:r>
              <w:rPr>
                <w:color w:val="000000"/>
                <w:sz w:val="24"/>
              </w:rPr>
              <w:t>600884</w:t>
            </w:r>
          </w:p>
        </w:tc>
        <w:tc>
          <w:tcPr>
            <w:tcW w:w="1980" w:type="dxa"/>
            <w:vAlign w:val="center"/>
          </w:tcPr>
          <w:p w:rsidR="0034517F" w:rsidRDefault="00424C7F">
            <w:pPr>
              <w:jc w:val="center"/>
            </w:pPr>
            <w:r>
              <w:rPr>
                <w:color w:val="000000"/>
                <w:sz w:val="24"/>
              </w:rPr>
              <w:t>杉杉股份</w:t>
            </w:r>
          </w:p>
        </w:tc>
        <w:tc>
          <w:tcPr>
            <w:tcW w:w="2880" w:type="dxa"/>
            <w:vAlign w:val="center"/>
          </w:tcPr>
          <w:p w:rsidR="0034517F" w:rsidRDefault="00424C7F">
            <w:pPr>
              <w:jc w:val="right"/>
            </w:pPr>
            <w:r>
              <w:rPr>
                <w:color w:val="000000"/>
                <w:sz w:val="24"/>
              </w:rPr>
              <w:t>67,316,654.28</w:t>
            </w:r>
          </w:p>
        </w:tc>
        <w:tc>
          <w:tcPr>
            <w:tcW w:w="1620" w:type="dxa"/>
            <w:vAlign w:val="center"/>
          </w:tcPr>
          <w:p w:rsidR="0034517F" w:rsidRDefault="00424C7F">
            <w:pPr>
              <w:jc w:val="right"/>
            </w:pPr>
            <w:r>
              <w:rPr>
                <w:color w:val="000000"/>
                <w:sz w:val="24"/>
              </w:rPr>
              <w:t>2.71</w:t>
            </w:r>
          </w:p>
        </w:tc>
      </w:tr>
      <w:tr w:rsidR="0034517F">
        <w:tc>
          <w:tcPr>
            <w:tcW w:w="870" w:type="dxa"/>
            <w:vAlign w:val="center"/>
          </w:tcPr>
          <w:p w:rsidR="0034517F" w:rsidRDefault="00424C7F">
            <w:pPr>
              <w:jc w:val="center"/>
            </w:pPr>
            <w:r>
              <w:rPr>
                <w:color w:val="000000"/>
                <w:sz w:val="24"/>
              </w:rPr>
              <w:t>34</w:t>
            </w:r>
          </w:p>
        </w:tc>
        <w:tc>
          <w:tcPr>
            <w:tcW w:w="1650" w:type="dxa"/>
            <w:vAlign w:val="center"/>
          </w:tcPr>
          <w:p w:rsidR="0034517F" w:rsidRDefault="00424C7F">
            <w:pPr>
              <w:jc w:val="center"/>
            </w:pPr>
            <w:r>
              <w:rPr>
                <w:color w:val="000000"/>
                <w:sz w:val="24"/>
              </w:rPr>
              <w:t>600309</w:t>
            </w:r>
          </w:p>
        </w:tc>
        <w:tc>
          <w:tcPr>
            <w:tcW w:w="1980" w:type="dxa"/>
            <w:vAlign w:val="center"/>
          </w:tcPr>
          <w:p w:rsidR="0034517F" w:rsidRDefault="00424C7F">
            <w:pPr>
              <w:jc w:val="center"/>
            </w:pPr>
            <w:r>
              <w:rPr>
                <w:color w:val="000000"/>
                <w:sz w:val="24"/>
              </w:rPr>
              <w:t>万华化学</w:t>
            </w:r>
          </w:p>
        </w:tc>
        <w:tc>
          <w:tcPr>
            <w:tcW w:w="2880" w:type="dxa"/>
            <w:vAlign w:val="center"/>
          </w:tcPr>
          <w:p w:rsidR="0034517F" w:rsidRDefault="00424C7F">
            <w:pPr>
              <w:jc w:val="right"/>
            </w:pPr>
            <w:r>
              <w:rPr>
                <w:color w:val="000000"/>
                <w:sz w:val="24"/>
              </w:rPr>
              <w:t>66,809,092.35</w:t>
            </w:r>
          </w:p>
        </w:tc>
        <w:tc>
          <w:tcPr>
            <w:tcW w:w="1620" w:type="dxa"/>
            <w:vAlign w:val="center"/>
          </w:tcPr>
          <w:p w:rsidR="0034517F" w:rsidRDefault="00424C7F">
            <w:pPr>
              <w:jc w:val="right"/>
            </w:pPr>
            <w:r>
              <w:rPr>
                <w:color w:val="000000"/>
                <w:sz w:val="24"/>
              </w:rPr>
              <w:t>2.69</w:t>
            </w:r>
          </w:p>
        </w:tc>
      </w:tr>
      <w:tr w:rsidR="0034517F">
        <w:tc>
          <w:tcPr>
            <w:tcW w:w="870" w:type="dxa"/>
            <w:vAlign w:val="center"/>
          </w:tcPr>
          <w:p w:rsidR="0034517F" w:rsidRDefault="00424C7F">
            <w:pPr>
              <w:jc w:val="center"/>
            </w:pPr>
            <w:r>
              <w:rPr>
                <w:color w:val="000000"/>
                <w:sz w:val="24"/>
              </w:rPr>
              <w:t>35</w:t>
            </w:r>
          </w:p>
        </w:tc>
        <w:tc>
          <w:tcPr>
            <w:tcW w:w="1650" w:type="dxa"/>
            <w:vAlign w:val="center"/>
          </w:tcPr>
          <w:p w:rsidR="0034517F" w:rsidRDefault="00424C7F">
            <w:pPr>
              <w:jc w:val="center"/>
            </w:pPr>
            <w:r>
              <w:rPr>
                <w:color w:val="000000"/>
                <w:sz w:val="24"/>
              </w:rPr>
              <w:t>002555</w:t>
            </w:r>
          </w:p>
        </w:tc>
        <w:tc>
          <w:tcPr>
            <w:tcW w:w="1980" w:type="dxa"/>
            <w:vAlign w:val="center"/>
          </w:tcPr>
          <w:p w:rsidR="0034517F" w:rsidRDefault="00424C7F">
            <w:pPr>
              <w:jc w:val="center"/>
            </w:pPr>
            <w:r>
              <w:rPr>
                <w:color w:val="000000"/>
                <w:sz w:val="24"/>
              </w:rPr>
              <w:t>三七互娱</w:t>
            </w:r>
          </w:p>
        </w:tc>
        <w:tc>
          <w:tcPr>
            <w:tcW w:w="2880" w:type="dxa"/>
            <w:vAlign w:val="center"/>
          </w:tcPr>
          <w:p w:rsidR="0034517F" w:rsidRDefault="00424C7F">
            <w:pPr>
              <w:jc w:val="right"/>
            </w:pPr>
            <w:r>
              <w:rPr>
                <w:color w:val="000000"/>
                <w:sz w:val="24"/>
              </w:rPr>
              <w:t>66,404,146.93</w:t>
            </w:r>
          </w:p>
        </w:tc>
        <w:tc>
          <w:tcPr>
            <w:tcW w:w="1620" w:type="dxa"/>
            <w:vAlign w:val="center"/>
          </w:tcPr>
          <w:p w:rsidR="0034517F" w:rsidRDefault="00424C7F">
            <w:pPr>
              <w:jc w:val="right"/>
            </w:pPr>
            <w:r>
              <w:rPr>
                <w:color w:val="000000"/>
                <w:sz w:val="24"/>
              </w:rPr>
              <w:t>2.67</w:t>
            </w:r>
          </w:p>
        </w:tc>
      </w:tr>
      <w:tr w:rsidR="0034517F">
        <w:tc>
          <w:tcPr>
            <w:tcW w:w="870" w:type="dxa"/>
            <w:vAlign w:val="center"/>
          </w:tcPr>
          <w:p w:rsidR="0034517F" w:rsidRDefault="00424C7F">
            <w:pPr>
              <w:jc w:val="center"/>
            </w:pPr>
            <w:r>
              <w:rPr>
                <w:color w:val="000000"/>
                <w:sz w:val="24"/>
              </w:rPr>
              <w:t>36</w:t>
            </w:r>
          </w:p>
        </w:tc>
        <w:tc>
          <w:tcPr>
            <w:tcW w:w="1650" w:type="dxa"/>
            <w:vAlign w:val="center"/>
          </w:tcPr>
          <w:p w:rsidR="0034517F" w:rsidRDefault="00424C7F">
            <w:pPr>
              <w:jc w:val="center"/>
            </w:pPr>
            <w:r>
              <w:rPr>
                <w:color w:val="000000"/>
                <w:sz w:val="24"/>
              </w:rPr>
              <w:t>000717</w:t>
            </w:r>
          </w:p>
        </w:tc>
        <w:tc>
          <w:tcPr>
            <w:tcW w:w="1980" w:type="dxa"/>
            <w:vAlign w:val="center"/>
          </w:tcPr>
          <w:p w:rsidR="0034517F" w:rsidRDefault="00424C7F">
            <w:pPr>
              <w:jc w:val="center"/>
            </w:pPr>
            <w:r>
              <w:rPr>
                <w:color w:val="000000"/>
                <w:sz w:val="24"/>
              </w:rPr>
              <w:t>韶钢松山</w:t>
            </w:r>
          </w:p>
        </w:tc>
        <w:tc>
          <w:tcPr>
            <w:tcW w:w="2880" w:type="dxa"/>
            <w:vAlign w:val="center"/>
          </w:tcPr>
          <w:p w:rsidR="0034517F" w:rsidRDefault="00424C7F">
            <w:pPr>
              <w:jc w:val="right"/>
            </w:pPr>
            <w:r>
              <w:rPr>
                <w:color w:val="000000"/>
                <w:sz w:val="24"/>
              </w:rPr>
              <w:t>64,337,156.08</w:t>
            </w:r>
          </w:p>
        </w:tc>
        <w:tc>
          <w:tcPr>
            <w:tcW w:w="1620" w:type="dxa"/>
            <w:vAlign w:val="center"/>
          </w:tcPr>
          <w:p w:rsidR="0034517F" w:rsidRDefault="00424C7F">
            <w:pPr>
              <w:jc w:val="right"/>
            </w:pPr>
            <w:r>
              <w:rPr>
                <w:color w:val="000000"/>
                <w:sz w:val="24"/>
              </w:rPr>
              <w:t>2.59</w:t>
            </w:r>
          </w:p>
        </w:tc>
      </w:tr>
      <w:tr w:rsidR="0034517F">
        <w:tc>
          <w:tcPr>
            <w:tcW w:w="870" w:type="dxa"/>
            <w:vAlign w:val="center"/>
          </w:tcPr>
          <w:p w:rsidR="0034517F" w:rsidRDefault="00424C7F">
            <w:pPr>
              <w:jc w:val="center"/>
            </w:pPr>
            <w:r>
              <w:rPr>
                <w:color w:val="000000"/>
                <w:sz w:val="24"/>
              </w:rPr>
              <w:t>37</w:t>
            </w:r>
          </w:p>
        </w:tc>
        <w:tc>
          <w:tcPr>
            <w:tcW w:w="1650" w:type="dxa"/>
            <w:vAlign w:val="center"/>
          </w:tcPr>
          <w:p w:rsidR="0034517F" w:rsidRDefault="00424C7F">
            <w:pPr>
              <w:jc w:val="center"/>
            </w:pPr>
            <w:r>
              <w:rPr>
                <w:color w:val="000000"/>
                <w:sz w:val="24"/>
              </w:rPr>
              <w:t>601012</w:t>
            </w:r>
          </w:p>
        </w:tc>
        <w:tc>
          <w:tcPr>
            <w:tcW w:w="1980" w:type="dxa"/>
            <w:vAlign w:val="center"/>
          </w:tcPr>
          <w:p w:rsidR="0034517F" w:rsidRDefault="00424C7F">
            <w:pPr>
              <w:jc w:val="center"/>
            </w:pPr>
            <w:r>
              <w:rPr>
                <w:color w:val="000000"/>
                <w:sz w:val="24"/>
              </w:rPr>
              <w:t>隆基股份</w:t>
            </w:r>
          </w:p>
        </w:tc>
        <w:tc>
          <w:tcPr>
            <w:tcW w:w="2880" w:type="dxa"/>
            <w:vAlign w:val="center"/>
          </w:tcPr>
          <w:p w:rsidR="0034517F" w:rsidRDefault="00424C7F">
            <w:pPr>
              <w:jc w:val="right"/>
            </w:pPr>
            <w:r>
              <w:rPr>
                <w:color w:val="000000"/>
                <w:sz w:val="24"/>
              </w:rPr>
              <w:t>63,632,468.10</w:t>
            </w:r>
          </w:p>
        </w:tc>
        <w:tc>
          <w:tcPr>
            <w:tcW w:w="1620" w:type="dxa"/>
            <w:vAlign w:val="center"/>
          </w:tcPr>
          <w:p w:rsidR="0034517F" w:rsidRDefault="00424C7F">
            <w:pPr>
              <w:jc w:val="right"/>
            </w:pPr>
            <w:r>
              <w:rPr>
                <w:color w:val="000000"/>
                <w:sz w:val="24"/>
              </w:rPr>
              <w:t>2.56</w:t>
            </w:r>
          </w:p>
        </w:tc>
      </w:tr>
      <w:tr w:rsidR="0034517F">
        <w:tc>
          <w:tcPr>
            <w:tcW w:w="870" w:type="dxa"/>
            <w:vAlign w:val="center"/>
          </w:tcPr>
          <w:p w:rsidR="0034517F" w:rsidRDefault="00424C7F">
            <w:pPr>
              <w:jc w:val="center"/>
            </w:pPr>
            <w:r>
              <w:rPr>
                <w:color w:val="000000"/>
                <w:sz w:val="24"/>
              </w:rPr>
              <w:t>38</w:t>
            </w:r>
          </w:p>
        </w:tc>
        <w:tc>
          <w:tcPr>
            <w:tcW w:w="1650" w:type="dxa"/>
            <w:vAlign w:val="center"/>
          </w:tcPr>
          <w:p w:rsidR="0034517F" w:rsidRDefault="00424C7F">
            <w:pPr>
              <w:jc w:val="center"/>
            </w:pPr>
            <w:r>
              <w:rPr>
                <w:color w:val="000000"/>
                <w:sz w:val="24"/>
              </w:rPr>
              <w:t>601988</w:t>
            </w:r>
          </w:p>
        </w:tc>
        <w:tc>
          <w:tcPr>
            <w:tcW w:w="1980" w:type="dxa"/>
            <w:vAlign w:val="center"/>
          </w:tcPr>
          <w:p w:rsidR="0034517F" w:rsidRDefault="00424C7F">
            <w:pPr>
              <w:jc w:val="center"/>
            </w:pPr>
            <w:r>
              <w:rPr>
                <w:color w:val="000000"/>
                <w:sz w:val="24"/>
              </w:rPr>
              <w:t>中国银行</w:t>
            </w:r>
          </w:p>
        </w:tc>
        <w:tc>
          <w:tcPr>
            <w:tcW w:w="2880" w:type="dxa"/>
            <w:vAlign w:val="center"/>
          </w:tcPr>
          <w:p w:rsidR="0034517F" w:rsidRDefault="00424C7F">
            <w:pPr>
              <w:jc w:val="right"/>
            </w:pPr>
            <w:r>
              <w:rPr>
                <w:color w:val="000000"/>
                <w:sz w:val="24"/>
              </w:rPr>
              <w:t>63,502,890.34</w:t>
            </w:r>
          </w:p>
        </w:tc>
        <w:tc>
          <w:tcPr>
            <w:tcW w:w="1620" w:type="dxa"/>
            <w:vAlign w:val="center"/>
          </w:tcPr>
          <w:p w:rsidR="0034517F" w:rsidRDefault="00424C7F">
            <w:pPr>
              <w:jc w:val="right"/>
            </w:pPr>
            <w:r>
              <w:rPr>
                <w:color w:val="000000"/>
                <w:sz w:val="24"/>
              </w:rPr>
              <w:t>2.55</w:t>
            </w:r>
          </w:p>
        </w:tc>
      </w:tr>
      <w:tr w:rsidR="0034517F">
        <w:tc>
          <w:tcPr>
            <w:tcW w:w="870" w:type="dxa"/>
            <w:vAlign w:val="center"/>
          </w:tcPr>
          <w:p w:rsidR="0034517F" w:rsidRDefault="00424C7F">
            <w:pPr>
              <w:jc w:val="center"/>
            </w:pPr>
            <w:r>
              <w:rPr>
                <w:color w:val="000000"/>
                <w:sz w:val="24"/>
              </w:rPr>
              <w:t>39</w:t>
            </w:r>
          </w:p>
        </w:tc>
        <w:tc>
          <w:tcPr>
            <w:tcW w:w="1650" w:type="dxa"/>
            <w:vAlign w:val="center"/>
          </w:tcPr>
          <w:p w:rsidR="0034517F" w:rsidRDefault="00424C7F">
            <w:pPr>
              <w:jc w:val="center"/>
            </w:pPr>
            <w:r>
              <w:rPr>
                <w:color w:val="000000"/>
                <w:sz w:val="24"/>
              </w:rPr>
              <w:t>000932</w:t>
            </w:r>
          </w:p>
        </w:tc>
        <w:tc>
          <w:tcPr>
            <w:tcW w:w="1980" w:type="dxa"/>
            <w:vAlign w:val="center"/>
          </w:tcPr>
          <w:p w:rsidR="0034517F" w:rsidRDefault="00424C7F">
            <w:pPr>
              <w:jc w:val="center"/>
            </w:pPr>
            <w:r>
              <w:rPr>
                <w:color w:val="000000"/>
                <w:sz w:val="24"/>
              </w:rPr>
              <w:t>华菱钢铁</w:t>
            </w:r>
          </w:p>
        </w:tc>
        <w:tc>
          <w:tcPr>
            <w:tcW w:w="2880" w:type="dxa"/>
            <w:vAlign w:val="center"/>
          </w:tcPr>
          <w:p w:rsidR="0034517F" w:rsidRDefault="00424C7F">
            <w:pPr>
              <w:jc w:val="right"/>
            </w:pPr>
            <w:r>
              <w:rPr>
                <w:color w:val="000000"/>
                <w:sz w:val="24"/>
              </w:rPr>
              <w:t>59,321,981.00</w:t>
            </w:r>
          </w:p>
        </w:tc>
        <w:tc>
          <w:tcPr>
            <w:tcW w:w="1620" w:type="dxa"/>
            <w:vAlign w:val="center"/>
          </w:tcPr>
          <w:p w:rsidR="0034517F" w:rsidRDefault="00424C7F">
            <w:pPr>
              <w:jc w:val="right"/>
            </w:pPr>
            <w:r>
              <w:rPr>
                <w:color w:val="000000"/>
                <w:sz w:val="24"/>
              </w:rPr>
              <w:t>2.39</w:t>
            </w:r>
          </w:p>
        </w:tc>
      </w:tr>
      <w:tr w:rsidR="0034517F">
        <w:tc>
          <w:tcPr>
            <w:tcW w:w="870" w:type="dxa"/>
            <w:vAlign w:val="center"/>
          </w:tcPr>
          <w:p w:rsidR="0034517F" w:rsidRDefault="00424C7F">
            <w:pPr>
              <w:jc w:val="center"/>
            </w:pPr>
            <w:r>
              <w:rPr>
                <w:color w:val="000000"/>
                <w:sz w:val="24"/>
              </w:rPr>
              <w:t>40</w:t>
            </w:r>
          </w:p>
        </w:tc>
        <w:tc>
          <w:tcPr>
            <w:tcW w:w="1650" w:type="dxa"/>
            <w:vAlign w:val="center"/>
          </w:tcPr>
          <w:p w:rsidR="0034517F" w:rsidRDefault="00424C7F">
            <w:pPr>
              <w:jc w:val="center"/>
            </w:pPr>
            <w:r>
              <w:rPr>
                <w:color w:val="000000"/>
                <w:sz w:val="24"/>
              </w:rPr>
              <w:t>600282</w:t>
            </w:r>
          </w:p>
        </w:tc>
        <w:tc>
          <w:tcPr>
            <w:tcW w:w="1980" w:type="dxa"/>
            <w:vAlign w:val="center"/>
          </w:tcPr>
          <w:p w:rsidR="0034517F" w:rsidRDefault="00424C7F">
            <w:pPr>
              <w:jc w:val="center"/>
            </w:pPr>
            <w:r>
              <w:rPr>
                <w:color w:val="000000"/>
                <w:sz w:val="24"/>
              </w:rPr>
              <w:t>南钢股份</w:t>
            </w:r>
          </w:p>
        </w:tc>
        <w:tc>
          <w:tcPr>
            <w:tcW w:w="2880" w:type="dxa"/>
            <w:vAlign w:val="center"/>
          </w:tcPr>
          <w:p w:rsidR="0034517F" w:rsidRDefault="00424C7F">
            <w:pPr>
              <w:jc w:val="right"/>
            </w:pPr>
            <w:r>
              <w:rPr>
                <w:color w:val="000000"/>
                <w:sz w:val="24"/>
              </w:rPr>
              <w:t>58,241,978.68</w:t>
            </w:r>
          </w:p>
        </w:tc>
        <w:tc>
          <w:tcPr>
            <w:tcW w:w="1620" w:type="dxa"/>
            <w:vAlign w:val="center"/>
          </w:tcPr>
          <w:p w:rsidR="0034517F" w:rsidRDefault="00424C7F">
            <w:pPr>
              <w:jc w:val="right"/>
            </w:pPr>
            <w:r>
              <w:rPr>
                <w:color w:val="000000"/>
                <w:sz w:val="24"/>
              </w:rPr>
              <w:t>2.34</w:t>
            </w:r>
          </w:p>
        </w:tc>
      </w:tr>
      <w:tr w:rsidR="0034517F">
        <w:tc>
          <w:tcPr>
            <w:tcW w:w="870" w:type="dxa"/>
            <w:vAlign w:val="center"/>
          </w:tcPr>
          <w:p w:rsidR="0034517F" w:rsidRDefault="00424C7F">
            <w:pPr>
              <w:jc w:val="center"/>
            </w:pPr>
            <w:r>
              <w:rPr>
                <w:color w:val="000000"/>
                <w:sz w:val="24"/>
              </w:rPr>
              <w:t>41</w:t>
            </w:r>
          </w:p>
        </w:tc>
        <w:tc>
          <w:tcPr>
            <w:tcW w:w="1650" w:type="dxa"/>
            <w:vAlign w:val="center"/>
          </w:tcPr>
          <w:p w:rsidR="0034517F" w:rsidRDefault="00424C7F">
            <w:pPr>
              <w:jc w:val="center"/>
            </w:pPr>
            <w:r>
              <w:rPr>
                <w:color w:val="000000"/>
                <w:sz w:val="24"/>
              </w:rPr>
              <w:t>002236</w:t>
            </w:r>
          </w:p>
        </w:tc>
        <w:tc>
          <w:tcPr>
            <w:tcW w:w="1980" w:type="dxa"/>
            <w:vAlign w:val="center"/>
          </w:tcPr>
          <w:p w:rsidR="0034517F" w:rsidRDefault="00424C7F">
            <w:pPr>
              <w:jc w:val="center"/>
            </w:pPr>
            <w:r>
              <w:rPr>
                <w:color w:val="000000"/>
                <w:sz w:val="24"/>
              </w:rPr>
              <w:t>大华股份</w:t>
            </w:r>
          </w:p>
        </w:tc>
        <w:tc>
          <w:tcPr>
            <w:tcW w:w="2880" w:type="dxa"/>
            <w:vAlign w:val="center"/>
          </w:tcPr>
          <w:p w:rsidR="0034517F" w:rsidRDefault="00424C7F">
            <w:pPr>
              <w:jc w:val="right"/>
            </w:pPr>
            <w:r>
              <w:rPr>
                <w:color w:val="000000"/>
                <w:sz w:val="24"/>
              </w:rPr>
              <w:t>57,761,434.85</w:t>
            </w:r>
          </w:p>
        </w:tc>
        <w:tc>
          <w:tcPr>
            <w:tcW w:w="1620" w:type="dxa"/>
            <w:vAlign w:val="center"/>
          </w:tcPr>
          <w:p w:rsidR="0034517F" w:rsidRDefault="00424C7F">
            <w:pPr>
              <w:jc w:val="right"/>
            </w:pPr>
            <w:r>
              <w:rPr>
                <w:color w:val="000000"/>
                <w:sz w:val="24"/>
              </w:rPr>
              <w:t>2.32</w:t>
            </w:r>
          </w:p>
        </w:tc>
      </w:tr>
      <w:tr w:rsidR="0034517F">
        <w:tc>
          <w:tcPr>
            <w:tcW w:w="870" w:type="dxa"/>
            <w:vAlign w:val="center"/>
          </w:tcPr>
          <w:p w:rsidR="0034517F" w:rsidRDefault="00424C7F">
            <w:pPr>
              <w:jc w:val="center"/>
            </w:pPr>
            <w:r>
              <w:rPr>
                <w:color w:val="000000"/>
                <w:sz w:val="24"/>
              </w:rPr>
              <w:t>42</w:t>
            </w:r>
          </w:p>
        </w:tc>
        <w:tc>
          <w:tcPr>
            <w:tcW w:w="1650" w:type="dxa"/>
            <w:vAlign w:val="center"/>
          </w:tcPr>
          <w:p w:rsidR="0034517F" w:rsidRDefault="00424C7F">
            <w:pPr>
              <w:jc w:val="center"/>
            </w:pPr>
            <w:r>
              <w:rPr>
                <w:color w:val="000000"/>
                <w:sz w:val="24"/>
              </w:rPr>
              <w:t>600859</w:t>
            </w:r>
          </w:p>
        </w:tc>
        <w:tc>
          <w:tcPr>
            <w:tcW w:w="1980" w:type="dxa"/>
            <w:vAlign w:val="center"/>
          </w:tcPr>
          <w:p w:rsidR="0034517F" w:rsidRDefault="00424C7F">
            <w:pPr>
              <w:jc w:val="center"/>
            </w:pPr>
            <w:r>
              <w:rPr>
                <w:color w:val="000000"/>
                <w:sz w:val="24"/>
              </w:rPr>
              <w:t>王府井</w:t>
            </w:r>
          </w:p>
        </w:tc>
        <w:tc>
          <w:tcPr>
            <w:tcW w:w="2880" w:type="dxa"/>
            <w:vAlign w:val="center"/>
          </w:tcPr>
          <w:p w:rsidR="0034517F" w:rsidRDefault="00424C7F">
            <w:pPr>
              <w:jc w:val="right"/>
            </w:pPr>
            <w:r>
              <w:rPr>
                <w:color w:val="000000"/>
                <w:sz w:val="24"/>
              </w:rPr>
              <w:t>57,012,942.69</w:t>
            </w:r>
          </w:p>
        </w:tc>
        <w:tc>
          <w:tcPr>
            <w:tcW w:w="1620" w:type="dxa"/>
            <w:vAlign w:val="center"/>
          </w:tcPr>
          <w:p w:rsidR="0034517F" w:rsidRDefault="00424C7F">
            <w:pPr>
              <w:jc w:val="right"/>
            </w:pPr>
            <w:r>
              <w:rPr>
                <w:color w:val="000000"/>
                <w:sz w:val="24"/>
              </w:rPr>
              <w:t>2.29</w:t>
            </w:r>
          </w:p>
        </w:tc>
      </w:tr>
      <w:tr w:rsidR="0034517F">
        <w:tc>
          <w:tcPr>
            <w:tcW w:w="870" w:type="dxa"/>
            <w:vAlign w:val="center"/>
          </w:tcPr>
          <w:p w:rsidR="0034517F" w:rsidRDefault="00424C7F">
            <w:pPr>
              <w:jc w:val="center"/>
            </w:pPr>
            <w:r>
              <w:rPr>
                <w:color w:val="000000"/>
                <w:sz w:val="24"/>
              </w:rPr>
              <w:t>43</w:t>
            </w:r>
          </w:p>
        </w:tc>
        <w:tc>
          <w:tcPr>
            <w:tcW w:w="1650" w:type="dxa"/>
            <w:vAlign w:val="center"/>
          </w:tcPr>
          <w:p w:rsidR="0034517F" w:rsidRDefault="00424C7F">
            <w:pPr>
              <w:jc w:val="center"/>
            </w:pPr>
            <w:r>
              <w:rPr>
                <w:color w:val="000000"/>
                <w:sz w:val="24"/>
              </w:rPr>
              <w:t>000961</w:t>
            </w:r>
          </w:p>
        </w:tc>
        <w:tc>
          <w:tcPr>
            <w:tcW w:w="1980" w:type="dxa"/>
            <w:vAlign w:val="center"/>
          </w:tcPr>
          <w:p w:rsidR="0034517F" w:rsidRDefault="00424C7F">
            <w:pPr>
              <w:jc w:val="center"/>
            </w:pPr>
            <w:r>
              <w:rPr>
                <w:color w:val="000000"/>
                <w:sz w:val="24"/>
              </w:rPr>
              <w:t>中南建设</w:t>
            </w:r>
          </w:p>
        </w:tc>
        <w:tc>
          <w:tcPr>
            <w:tcW w:w="2880" w:type="dxa"/>
            <w:vAlign w:val="center"/>
          </w:tcPr>
          <w:p w:rsidR="0034517F" w:rsidRDefault="00424C7F">
            <w:pPr>
              <w:jc w:val="right"/>
            </w:pPr>
            <w:r>
              <w:rPr>
                <w:color w:val="000000"/>
                <w:sz w:val="24"/>
              </w:rPr>
              <w:t>56,927,062.88</w:t>
            </w:r>
          </w:p>
        </w:tc>
        <w:tc>
          <w:tcPr>
            <w:tcW w:w="1620" w:type="dxa"/>
            <w:vAlign w:val="center"/>
          </w:tcPr>
          <w:p w:rsidR="0034517F" w:rsidRDefault="00424C7F">
            <w:pPr>
              <w:jc w:val="right"/>
            </w:pPr>
            <w:r>
              <w:rPr>
                <w:color w:val="000000"/>
                <w:sz w:val="24"/>
              </w:rPr>
              <w:t>2.29</w:t>
            </w:r>
          </w:p>
        </w:tc>
      </w:tr>
      <w:tr w:rsidR="0034517F">
        <w:tc>
          <w:tcPr>
            <w:tcW w:w="870" w:type="dxa"/>
            <w:vAlign w:val="center"/>
          </w:tcPr>
          <w:p w:rsidR="0034517F" w:rsidRDefault="00424C7F">
            <w:pPr>
              <w:jc w:val="center"/>
            </w:pPr>
            <w:r>
              <w:rPr>
                <w:color w:val="000000"/>
                <w:sz w:val="24"/>
              </w:rPr>
              <w:t>44</w:t>
            </w:r>
          </w:p>
        </w:tc>
        <w:tc>
          <w:tcPr>
            <w:tcW w:w="1650" w:type="dxa"/>
            <w:vAlign w:val="center"/>
          </w:tcPr>
          <w:p w:rsidR="0034517F" w:rsidRDefault="00424C7F">
            <w:pPr>
              <w:jc w:val="center"/>
            </w:pPr>
            <w:r>
              <w:rPr>
                <w:color w:val="000000"/>
                <w:sz w:val="24"/>
              </w:rPr>
              <w:t>000895</w:t>
            </w:r>
          </w:p>
        </w:tc>
        <w:tc>
          <w:tcPr>
            <w:tcW w:w="1980" w:type="dxa"/>
            <w:vAlign w:val="center"/>
          </w:tcPr>
          <w:p w:rsidR="0034517F" w:rsidRDefault="00424C7F">
            <w:pPr>
              <w:jc w:val="center"/>
            </w:pPr>
            <w:r>
              <w:rPr>
                <w:color w:val="000000"/>
                <w:sz w:val="24"/>
              </w:rPr>
              <w:t>双汇发展</w:t>
            </w:r>
          </w:p>
        </w:tc>
        <w:tc>
          <w:tcPr>
            <w:tcW w:w="2880" w:type="dxa"/>
            <w:vAlign w:val="center"/>
          </w:tcPr>
          <w:p w:rsidR="0034517F" w:rsidRDefault="00424C7F">
            <w:pPr>
              <w:jc w:val="right"/>
            </w:pPr>
            <w:r>
              <w:rPr>
                <w:color w:val="000000"/>
                <w:sz w:val="24"/>
              </w:rPr>
              <w:t>56,672,629.96</w:t>
            </w:r>
          </w:p>
        </w:tc>
        <w:tc>
          <w:tcPr>
            <w:tcW w:w="1620" w:type="dxa"/>
            <w:vAlign w:val="center"/>
          </w:tcPr>
          <w:p w:rsidR="0034517F" w:rsidRDefault="00424C7F">
            <w:pPr>
              <w:jc w:val="right"/>
            </w:pPr>
            <w:r>
              <w:rPr>
                <w:color w:val="000000"/>
                <w:sz w:val="24"/>
              </w:rPr>
              <w:t>2.28</w:t>
            </w:r>
          </w:p>
        </w:tc>
      </w:tr>
      <w:tr w:rsidR="0034517F">
        <w:tc>
          <w:tcPr>
            <w:tcW w:w="870" w:type="dxa"/>
            <w:vAlign w:val="center"/>
          </w:tcPr>
          <w:p w:rsidR="0034517F" w:rsidRDefault="00424C7F">
            <w:pPr>
              <w:jc w:val="center"/>
            </w:pPr>
            <w:r>
              <w:rPr>
                <w:color w:val="000000"/>
                <w:sz w:val="24"/>
              </w:rPr>
              <w:t>45</w:t>
            </w:r>
          </w:p>
        </w:tc>
        <w:tc>
          <w:tcPr>
            <w:tcW w:w="1650" w:type="dxa"/>
            <w:vAlign w:val="center"/>
          </w:tcPr>
          <w:p w:rsidR="0034517F" w:rsidRDefault="00424C7F">
            <w:pPr>
              <w:jc w:val="center"/>
            </w:pPr>
            <w:r>
              <w:rPr>
                <w:color w:val="000000"/>
                <w:sz w:val="24"/>
              </w:rPr>
              <w:t>600256</w:t>
            </w:r>
          </w:p>
        </w:tc>
        <w:tc>
          <w:tcPr>
            <w:tcW w:w="1980" w:type="dxa"/>
            <w:vAlign w:val="center"/>
          </w:tcPr>
          <w:p w:rsidR="0034517F" w:rsidRDefault="00424C7F">
            <w:pPr>
              <w:jc w:val="center"/>
            </w:pPr>
            <w:r>
              <w:rPr>
                <w:color w:val="000000"/>
                <w:sz w:val="24"/>
              </w:rPr>
              <w:t>广汇能源</w:t>
            </w:r>
          </w:p>
        </w:tc>
        <w:tc>
          <w:tcPr>
            <w:tcW w:w="2880" w:type="dxa"/>
            <w:vAlign w:val="center"/>
          </w:tcPr>
          <w:p w:rsidR="0034517F" w:rsidRDefault="00424C7F">
            <w:pPr>
              <w:jc w:val="right"/>
            </w:pPr>
            <w:r>
              <w:rPr>
                <w:color w:val="000000"/>
                <w:sz w:val="24"/>
              </w:rPr>
              <w:t>55,155,753.33</w:t>
            </w:r>
          </w:p>
        </w:tc>
        <w:tc>
          <w:tcPr>
            <w:tcW w:w="1620" w:type="dxa"/>
            <w:vAlign w:val="center"/>
          </w:tcPr>
          <w:p w:rsidR="0034517F" w:rsidRDefault="00424C7F">
            <w:pPr>
              <w:jc w:val="right"/>
            </w:pPr>
            <w:r>
              <w:rPr>
                <w:color w:val="000000"/>
                <w:sz w:val="24"/>
              </w:rPr>
              <w:t>2.22</w:t>
            </w:r>
          </w:p>
        </w:tc>
      </w:tr>
      <w:tr w:rsidR="0034517F">
        <w:tc>
          <w:tcPr>
            <w:tcW w:w="870" w:type="dxa"/>
            <w:vAlign w:val="center"/>
          </w:tcPr>
          <w:p w:rsidR="0034517F" w:rsidRDefault="00424C7F">
            <w:pPr>
              <w:jc w:val="center"/>
            </w:pPr>
            <w:r>
              <w:rPr>
                <w:color w:val="000000"/>
                <w:sz w:val="24"/>
              </w:rPr>
              <w:t>46</w:t>
            </w:r>
          </w:p>
        </w:tc>
        <w:tc>
          <w:tcPr>
            <w:tcW w:w="1650" w:type="dxa"/>
            <w:vAlign w:val="center"/>
          </w:tcPr>
          <w:p w:rsidR="0034517F" w:rsidRDefault="00424C7F">
            <w:pPr>
              <w:jc w:val="center"/>
            </w:pPr>
            <w:r>
              <w:rPr>
                <w:color w:val="000000"/>
                <w:sz w:val="24"/>
              </w:rPr>
              <w:t>000528</w:t>
            </w:r>
          </w:p>
        </w:tc>
        <w:tc>
          <w:tcPr>
            <w:tcW w:w="1980" w:type="dxa"/>
            <w:vAlign w:val="center"/>
          </w:tcPr>
          <w:p w:rsidR="0034517F" w:rsidRDefault="00424C7F">
            <w:pPr>
              <w:jc w:val="center"/>
            </w:pPr>
            <w:r>
              <w:rPr>
                <w:color w:val="000000"/>
                <w:sz w:val="24"/>
              </w:rPr>
              <w:t>柳工</w:t>
            </w:r>
          </w:p>
        </w:tc>
        <w:tc>
          <w:tcPr>
            <w:tcW w:w="2880" w:type="dxa"/>
            <w:vAlign w:val="center"/>
          </w:tcPr>
          <w:p w:rsidR="0034517F" w:rsidRDefault="00424C7F">
            <w:pPr>
              <w:jc w:val="right"/>
            </w:pPr>
            <w:r>
              <w:rPr>
                <w:color w:val="000000"/>
                <w:sz w:val="24"/>
              </w:rPr>
              <w:t>54,849,207.10</w:t>
            </w:r>
          </w:p>
        </w:tc>
        <w:tc>
          <w:tcPr>
            <w:tcW w:w="1620" w:type="dxa"/>
            <w:vAlign w:val="center"/>
          </w:tcPr>
          <w:p w:rsidR="0034517F" w:rsidRDefault="00424C7F">
            <w:pPr>
              <w:jc w:val="right"/>
            </w:pPr>
            <w:r>
              <w:rPr>
                <w:color w:val="000000"/>
                <w:sz w:val="24"/>
              </w:rPr>
              <w:t>2.21</w:t>
            </w:r>
          </w:p>
        </w:tc>
      </w:tr>
      <w:tr w:rsidR="0034517F">
        <w:tc>
          <w:tcPr>
            <w:tcW w:w="870" w:type="dxa"/>
            <w:vAlign w:val="center"/>
          </w:tcPr>
          <w:p w:rsidR="0034517F" w:rsidRDefault="00424C7F">
            <w:pPr>
              <w:jc w:val="center"/>
            </w:pPr>
            <w:r>
              <w:rPr>
                <w:color w:val="000000"/>
                <w:sz w:val="24"/>
              </w:rPr>
              <w:t>47</w:t>
            </w:r>
          </w:p>
        </w:tc>
        <w:tc>
          <w:tcPr>
            <w:tcW w:w="1650" w:type="dxa"/>
            <w:vAlign w:val="center"/>
          </w:tcPr>
          <w:p w:rsidR="0034517F" w:rsidRDefault="00424C7F">
            <w:pPr>
              <w:jc w:val="center"/>
            </w:pPr>
            <w:r>
              <w:rPr>
                <w:color w:val="000000"/>
                <w:sz w:val="24"/>
              </w:rPr>
              <w:t>300498</w:t>
            </w:r>
          </w:p>
        </w:tc>
        <w:tc>
          <w:tcPr>
            <w:tcW w:w="1980" w:type="dxa"/>
            <w:vAlign w:val="center"/>
          </w:tcPr>
          <w:p w:rsidR="0034517F" w:rsidRDefault="00424C7F">
            <w:pPr>
              <w:jc w:val="center"/>
            </w:pPr>
            <w:r>
              <w:rPr>
                <w:color w:val="000000"/>
                <w:sz w:val="24"/>
              </w:rPr>
              <w:t>温氏股份</w:t>
            </w:r>
          </w:p>
        </w:tc>
        <w:tc>
          <w:tcPr>
            <w:tcW w:w="2880" w:type="dxa"/>
            <w:vAlign w:val="center"/>
          </w:tcPr>
          <w:p w:rsidR="0034517F" w:rsidRDefault="00424C7F">
            <w:pPr>
              <w:jc w:val="right"/>
            </w:pPr>
            <w:r>
              <w:rPr>
                <w:color w:val="000000"/>
                <w:sz w:val="24"/>
              </w:rPr>
              <w:t>53,887,935.40</w:t>
            </w:r>
          </w:p>
        </w:tc>
        <w:tc>
          <w:tcPr>
            <w:tcW w:w="1620" w:type="dxa"/>
            <w:vAlign w:val="center"/>
          </w:tcPr>
          <w:p w:rsidR="0034517F" w:rsidRDefault="00424C7F">
            <w:pPr>
              <w:jc w:val="right"/>
            </w:pPr>
            <w:r>
              <w:rPr>
                <w:color w:val="000000"/>
                <w:sz w:val="24"/>
              </w:rPr>
              <w:t>2.17</w:t>
            </w:r>
          </w:p>
        </w:tc>
      </w:tr>
      <w:tr w:rsidR="0034517F">
        <w:tc>
          <w:tcPr>
            <w:tcW w:w="870" w:type="dxa"/>
            <w:vAlign w:val="center"/>
          </w:tcPr>
          <w:p w:rsidR="0034517F" w:rsidRDefault="00424C7F">
            <w:pPr>
              <w:jc w:val="center"/>
            </w:pPr>
            <w:r>
              <w:rPr>
                <w:color w:val="000000"/>
                <w:sz w:val="24"/>
              </w:rPr>
              <w:t>48</w:t>
            </w:r>
          </w:p>
        </w:tc>
        <w:tc>
          <w:tcPr>
            <w:tcW w:w="1650" w:type="dxa"/>
            <w:vAlign w:val="center"/>
          </w:tcPr>
          <w:p w:rsidR="0034517F" w:rsidRDefault="00424C7F">
            <w:pPr>
              <w:jc w:val="center"/>
            </w:pPr>
            <w:r>
              <w:rPr>
                <w:color w:val="000000"/>
                <w:sz w:val="24"/>
              </w:rPr>
              <w:t>002709</w:t>
            </w:r>
          </w:p>
        </w:tc>
        <w:tc>
          <w:tcPr>
            <w:tcW w:w="1980" w:type="dxa"/>
            <w:vAlign w:val="center"/>
          </w:tcPr>
          <w:p w:rsidR="0034517F" w:rsidRDefault="00424C7F">
            <w:pPr>
              <w:jc w:val="center"/>
            </w:pPr>
            <w:r>
              <w:rPr>
                <w:color w:val="000000"/>
                <w:sz w:val="24"/>
              </w:rPr>
              <w:t>天赐材料</w:t>
            </w:r>
          </w:p>
        </w:tc>
        <w:tc>
          <w:tcPr>
            <w:tcW w:w="2880" w:type="dxa"/>
            <w:vAlign w:val="center"/>
          </w:tcPr>
          <w:p w:rsidR="0034517F" w:rsidRDefault="00424C7F">
            <w:pPr>
              <w:jc w:val="right"/>
            </w:pPr>
            <w:r>
              <w:rPr>
                <w:color w:val="000000"/>
                <w:sz w:val="24"/>
              </w:rPr>
              <w:t>51,894,432.79</w:t>
            </w:r>
          </w:p>
        </w:tc>
        <w:tc>
          <w:tcPr>
            <w:tcW w:w="1620" w:type="dxa"/>
            <w:vAlign w:val="center"/>
          </w:tcPr>
          <w:p w:rsidR="0034517F" w:rsidRDefault="00424C7F">
            <w:pPr>
              <w:jc w:val="right"/>
            </w:pPr>
            <w:r>
              <w:rPr>
                <w:color w:val="000000"/>
                <w:sz w:val="24"/>
              </w:rPr>
              <w:t>2.09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5" w:name="_Toc3986272"/>
      <w:bookmarkStart w:id="336" w:name="_Toc398642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35"/>
      <w:bookmarkEnd w:id="3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5,771,218,084.07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5,995,594,870.63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37" w:name="_Toc234814104"/>
      <w:bookmarkStart w:id="338" w:name="_Toc361324883"/>
      <w:bookmarkStart w:id="339" w:name="_Toc398642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37"/>
      <w:bookmarkEnd w:id="338"/>
      <w:bookmarkEnd w:id="3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49,700,000.00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70,041,000.00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70,041,000.00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3,978,898.11</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0.19</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123,719,898.11</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6.02</w:t>
            </w:r>
          </w:p>
        </w:tc>
      </w:tr>
    </w:tbl>
    <w:p w:rsidR="001A59F9" w:rsidRPr="00AD0E47" w:rsidRDefault="001A59F9" w:rsidP="00AD0E47">
      <w:pPr>
        <w:pStyle w:val="20"/>
        <w:spacing w:before="29" w:after="0" w:line="288" w:lineRule="auto"/>
        <w:rPr>
          <w:rFonts w:ascii="Times New Roman" w:hAnsi="Times New Roman"/>
          <w:kern w:val="0"/>
          <w:szCs w:val="24"/>
        </w:rPr>
      </w:pPr>
      <w:bookmarkStart w:id="340" w:name="_Toc361324884"/>
      <w:bookmarkStart w:id="341" w:name="_Toc3986429"/>
      <w:r w:rsidRPr="00AD0E47">
        <w:rPr>
          <w:rFonts w:ascii="Times New Roman" w:hAnsi="Times New Roman"/>
          <w:kern w:val="0"/>
          <w:szCs w:val="24"/>
        </w:rPr>
        <w:t>8.6</w:t>
      </w:r>
      <w:bookmarkStart w:id="34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40"/>
      <w:bookmarkEnd w:id="341"/>
      <w:bookmarkEnd w:id="3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4517F">
        <w:trPr>
          <w:jc w:val="center"/>
        </w:trPr>
        <w:tc>
          <w:tcPr>
            <w:tcW w:w="892" w:type="dxa"/>
            <w:vAlign w:val="center"/>
          </w:tcPr>
          <w:p w:rsidR="0034517F" w:rsidRDefault="00424C7F">
            <w:pPr>
              <w:jc w:val="center"/>
            </w:pPr>
            <w:r>
              <w:rPr>
                <w:color w:val="000000"/>
                <w:sz w:val="24"/>
              </w:rPr>
              <w:t>1</w:t>
            </w:r>
          </w:p>
        </w:tc>
        <w:tc>
          <w:tcPr>
            <w:tcW w:w="1670" w:type="dxa"/>
            <w:vAlign w:val="center"/>
          </w:tcPr>
          <w:p w:rsidR="0034517F" w:rsidRDefault="00424C7F">
            <w:pPr>
              <w:jc w:val="center"/>
            </w:pPr>
            <w:r>
              <w:rPr>
                <w:color w:val="000000"/>
                <w:sz w:val="24"/>
              </w:rPr>
              <w:t>189953</w:t>
            </w:r>
          </w:p>
        </w:tc>
        <w:tc>
          <w:tcPr>
            <w:tcW w:w="1282" w:type="dxa"/>
            <w:vAlign w:val="center"/>
          </w:tcPr>
          <w:p w:rsidR="0034517F" w:rsidRDefault="00424C7F">
            <w:pPr>
              <w:jc w:val="center"/>
            </w:pPr>
            <w:r>
              <w:rPr>
                <w:color w:val="000000"/>
                <w:sz w:val="24"/>
              </w:rPr>
              <w:t>18</w:t>
            </w:r>
            <w:r>
              <w:rPr>
                <w:color w:val="000000"/>
                <w:sz w:val="24"/>
              </w:rPr>
              <w:t>贴现国债</w:t>
            </w:r>
            <w:r>
              <w:rPr>
                <w:color w:val="000000"/>
                <w:sz w:val="24"/>
              </w:rPr>
              <w:t>53</w:t>
            </w:r>
          </w:p>
        </w:tc>
        <w:tc>
          <w:tcPr>
            <w:tcW w:w="1849" w:type="dxa"/>
            <w:vAlign w:val="center"/>
          </w:tcPr>
          <w:p w:rsidR="0034517F" w:rsidRDefault="00424C7F">
            <w:pPr>
              <w:jc w:val="right"/>
            </w:pPr>
            <w:r>
              <w:rPr>
                <w:color w:val="000000"/>
                <w:sz w:val="24"/>
              </w:rPr>
              <w:t>500,000</w:t>
            </w:r>
          </w:p>
        </w:tc>
        <w:tc>
          <w:tcPr>
            <w:tcW w:w="2126" w:type="dxa"/>
            <w:vAlign w:val="center"/>
          </w:tcPr>
          <w:p w:rsidR="0034517F" w:rsidRDefault="00424C7F">
            <w:pPr>
              <w:jc w:val="right"/>
            </w:pPr>
            <w:r>
              <w:rPr>
                <w:color w:val="000000"/>
                <w:sz w:val="24"/>
              </w:rPr>
              <w:t>49,700,000.00</w:t>
            </w:r>
          </w:p>
        </w:tc>
        <w:tc>
          <w:tcPr>
            <w:tcW w:w="1578" w:type="dxa"/>
            <w:vAlign w:val="center"/>
          </w:tcPr>
          <w:p w:rsidR="0034517F" w:rsidRDefault="00424C7F">
            <w:pPr>
              <w:jc w:val="right"/>
            </w:pPr>
            <w:r>
              <w:rPr>
                <w:color w:val="000000"/>
                <w:sz w:val="24"/>
              </w:rPr>
              <w:t>2.42</w:t>
            </w:r>
          </w:p>
        </w:tc>
      </w:tr>
      <w:tr w:rsidR="0034517F">
        <w:trPr>
          <w:jc w:val="center"/>
        </w:trPr>
        <w:tc>
          <w:tcPr>
            <w:tcW w:w="892" w:type="dxa"/>
            <w:vAlign w:val="center"/>
          </w:tcPr>
          <w:p w:rsidR="0034517F" w:rsidRDefault="00424C7F">
            <w:pPr>
              <w:jc w:val="center"/>
            </w:pPr>
            <w:r>
              <w:rPr>
                <w:color w:val="000000"/>
                <w:sz w:val="24"/>
              </w:rPr>
              <w:t>2</w:t>
            </w:r>
          </w:p>
        </w:tc>
        <w:tc>
          <w:tcPr>
            <w:tcW w:w="1670" w:type="dxa"/>
            <w:vAlign w:val="center"/>
          </w:tcPr>
          <w:p w:rsidR="0034517F" w:rsidRDefault="00424C7F">
            <w:pPr>
              <w:jc w:val="center"/>
            </w:pPr>
            <w:r>
              <w:rPr>
                <w:color w:val="000000"/>
                <w:sz w:val="24"/>
              </w:rPr>
              <w:t>160301</w:t>
            </w:r>
          </w:p>
        </w:tc>
        <w:tc>
          <w:tcPr>
            <w:tcW w:w="1282" w:type="dxa"/>
            <w:vAlign w:val="center"/>
          </w:tcPr>
          <w:p w:rsidR="0034517F" w:rsidRDefault="00424C7F">
            <w:pPr>
              <w:jc w:val="center"/>
            </w:pPr>
            <w:r>
              <w:rPr>
                <w:color w:val="000000"/>
                <w:sz w:val="24"/>
              </w:rPr>
              <w:t>16</w:t>
            </w:r>
            <w:r>
              <w:rPr>
                <w:color w:val="000000"/>
                <w:sz w:val="24"/>
              </w:rPr>
              <w:t>进出</w:t>
            </w:r>
            <w:r>
              <w:rPr>
                <w:color w:val="000000"/>
                <w:sz w:val="24"/>
              </w:rPr>
              <w:t>01</w:t>
            </w:r>
          </w:p>
        </w:tc>
        <w:tc>
          <w:tcPr>
            <w:tcW w:w="1849" w:type="dxa"/>
            <w:vAlign w:val="center"/>
          </w:tcPr>
          <w:p w:rsidR="0034517F" w:rsidRDefault="00424C7F">
            <w:pPr>
              <w:jc w:val="right"/>
            </w:pPr>
            <w:r>
              <w:rPr>
                <w:color w:val="000000"/>
                <w:sz w:val="24"/>
              </w:rPr>
              <w:t>400,000</w:t>
            </w:r>
          </w:p>
        </w:tc>
        <w:tc>
          <w:tcPr>
            <w:tcW w:w="2126" w:type="dxa"/>
            <w:vAlign w:val="center"/>
          </w:tcPr>
          <w:p w:rsidR="0034517F" w:rsidRDefault="00424C7F">
            <w:pPr>
              <w:jc w:val="right"/>
            </w:pPr>
            <w:r>
              <w:rPr>
                <w:color w:val="000000"/>
                <w:sz w:val="24"/>
              </w:rPr>
              <w:t>40,008,000.00</w:t>
            </w:r>
          </w:p>
        </w:tc>
        <w:tc>
          <w:tcPr>
            <w:tcW w:w="1578" w:type="dxa"/>
            <w:vAlign w:val="center"/>
          </w:tcPr>
          <w:p w:rsidR="0034517F" w:rsidRDefault="00424C7F">
            <w:pPr>
              <w:jc w:val="right"/>
            </w:pPr>
            <w:r>
              <w:rPr>
                <w:color w:val="000000"/>
                <w:sz w:val="24"/>
              </w:rPr>
              <w:t>1.95</w:t>
            </w:r>
          </w:p>
        </w:tc>
      </w:tr>
      <w:tr w:rsidR="0034517F">
        <w:trPr>
          <w:jc w:val="center"/>
        </w:trPr>
        <w:tc>
          <w:tcPr>
            <w:tcW w:w="892" w:type="dxa"/>
            <w:vAlign w:val="center"/>
          </w:tcPr>
          <w:p w:rsidR="0034517F" w:rsidRDefault="00424C7F">
            <w:pPr>
              <w:jc w:val="center"/>
            </w:pPr>
            <w:r>
              <w:rPr>
                <w:color w:val="000000"/>
                <w:sz w:val="24"/>
              </w:rPr>
              <w:t>3</w:t>
            </w:r>
          </w:p>
        </w:tc>
        <w:tc>
          <w:tcPr>
            <w:tcW w:w="1670" w:type="dxa"/>
            <w:vAlign w:val="center"/>
          </w:tcPr>
          <w:p w:rsidR="0034517F" w:rsidRDefault="00424C7F">
            <w:pPr>
              <w:jc w:val="center"/>
            </w:pPr>
            <w:r>
              <w:rPr>
                <w:color w:val="000000"/>
                <w:sz w:val="24"/>
              </w:rPr>
              <w:t>180201</w:t>
            </w:r>
          </w:p>
        </w:tc>
        <w:tc>
          <w:tcPr>
            <w:tcW w:w="1282" w:type="dxa"/>
            <w:vAlign w:val="center"/>
          </w:tcPr>
          <w:p w:rsidR="0034517F" w:rsidRDefault="00424C7F">
            <w:pPr>
              <w:jc w:val="center"/>
            </w:pPr>
            <w:r>
              <w:rPr>
                <w:color w:val="000000"/>
                <w:sz w:val="24"/>
              </w:rPr>
              <w:t>18</w:t>
            </w:r>
            <w:r>
              <w:rPr>
                <w:color w:val="000000"/>
                <w:sz w:val="24"/>
              </w:rPr>
              <w:t>国开</w:t>
            </w:r>
            <w:r>
              <w:rPr>
                <w:color w:val="000000"/>
                <w:sz w:val="24"/>
              </w:rPr>
              <w:t>01</w:t>
            </w:r>
          </w:p>
        </w:tc>
        <w:tc>
          <w:tcPr>
            <w:tcW w:w="1849" w:type="dxa"/>
            <w:vAlign w:val="center"/>
          </w:tcPr>
          <w:p w:rsidR="0034517F" w:rsidRDefault="00424C7F">
            <w:pPr>
              <w:jc w:val="right"/>
            </w:pPr>
            <w:r>
              <w:rPr>
                <w:color w:val="000000"/>
                <w:sz w:val="24"/>
              </w:rPr>
              <w:t>300,000</w:t>
            </w:r>
          </w:p>
        </w:tc>
        <w:tc>
          <w:tcPr>
            <w:tcW w:w="2126" w:type="dxa"/>
            <w:vAlign w:val="center"/>
          </w:tcPr>
          <w:p w:rsidR="0034517F" w:rsidRDefault="00424C7F">
            <w:pPr>
              <w:jc w:val="right"/>
            </w:pPr>
            <w:r>
              <w:rPr>
                <w:color w:val="000000"/>
                <w:sz w:val="24"/>
              </w:rPr>
              <w:t>30,033,000.00</w:t>
            </w:r>
          </w:p>
        </w:tc>
        <w:tc>
          <w:tcPr>
            <w:tcW w:w="1578" w:type="dxa"/>
            <w:vAlign w:val="center"/>
          </w:tcPr>
          <w:p w:rsidR="0034517F" w:rsidRDefault="00424C7F">
            <w:pPr>
              <w:jc w:val="right"/>
            </w:pPr>
            <w:r>
              <w:rPr>
                <w:color w:val="000000"/>
                <w:sz w:val="24"/>
              </w:rPr>
              <w:t>1.46</w:t>
            </w:r>
          </w:p>
        </w:tc>
      </w:tr>
      <w:tr w:rsidR="0034517F">
        <w:trPr>
          <w:jc w:val="center"/>
        </w:trPr>
        <w:tc>
          <w:tcPr>
            <w:tcW w:w="892" w:type="dxa"/>
            <w:vAlign w:val="center"/>
          </w:tcPr>
          <w:p w:rsidR="0034517F" w:rsidRDefault="00424C7F">
            <w:pPr>
              <w:jc w:val="center"/>
            </w:pPr>
            <w:r>
              <w:rPr>
                <w:color w:val="000000"/>
                <w:sz w:val="24"/>
              </w:rPr>
              <w:t>4</w:t>
            </w:r>
          </w:p>
        </w:tc>
        <w:tc>
          <w:tcPr>
            <w:tcW w:w="1670" w:type="dxa"/>
            <w:vAlign w:val="center"/>
          </w:tcPr>
          <w:p w:rsidR="0034517F" w:rsidRDefault="00424C7F">
            <w:pPr>
              <w:jc w:val="center"/>
            </w:pPr>
            <w:r>
              <w:rPr>
                <w:color w:val="000000"/>
                <w:sz w:val="24"/>
              </w:rPr>
              <w:t>123004</w:t>
            </w:r>
          </w:p>
        </w:tc>
        <w:tc>
          <w:tcPr>
            <w:tcW w:w="1282" w:type="dxa"/>
            <w:vAlign w:val="center"/>
          </w:tcPr>
          <w:p w:rsidR="0034517F" w:rsidRDefault="00424C7F">
            <w:pPr>
              <w:jc w:val="center"/>
            </w:pPr>
            <w:r>
              <w:rPr>
                <w:color w:val="000000"/>
                <w:sz w:val="24"/>
              </w:rPr>
              <w:t>铁汉转债</w:t>
            </w:r>
          </w:p>
        </w:tc>
        <w:tc>
          <w:tcPr>
            <w:tcW w:w="1849" w:type="dxa"/>
            <w:vAlign w:val="center"/>
          </w:tcPr>
          <w:p w:rsidR="0034517F" w:rsidRDefault="00424C7F">
            <w:pPr>
              <w:jc w:val="right"/>
            </w:pPr>
            <w:r>
              <w:rPr>
                <w:color w:val="000000"/>
                <w:sz w:val="24"/>
              </w:rPr>
              <w:t>43,263</w:t>
            </w:r>
          </w:p>
        </w:tc>
        <w:tc>
          <w:tcPr>
            <w:tcW w:w="2126" w:type="dxa"/>
            <w:vAlign w:val="center"/>
          </w:tcPr>
          <w:p w:rsidR="0034517F" w:rsidRDefault="00424C7F">
            <w:pPr>
              <w:jc w:val="right"/>
            </w:pPr>
            <w:r>
              <w:rPr>
                <w:color w:val="000000"/>
                <w:sz w:val="24"/>
              </w:rPr>
              <w:t>3,978,898.11</w:t>
            </w:r>
          </w:p>
        </w:tc>
        <w:tc>
          <w:tcPr>
            <w:tcW w:w="1578" w:type="dxa"/>
            <w:vAlign w:val="center"/>
          </w:tcPr>
          <w:p w:rsidR="0034517F" w:rsidRDefault="00424C7F">
            <w:pPr>
              <w:jc w:val="right"/>
            </w:pPr>
            <w:r>
              <w:rPr>
                <w:color w:val="000000"/>
                <w:sz w:val="24"/>
              </w:rPr>
              <w:t>0.19</w:t>
            </w:r>
          </w:p>
        </w:tc>
      </w:tr>
    </w:tbl>
    <w:p w:rsidR="001A59F9" w:rsidRPr="00AD0E47" w:rsidRDefault="001A59F9" w:rsidP="00AD0E47">
      <w:pPr>
        <w:pStyle w:val="20"/>
        <w:spacing w:before="29" w:after="0" w:line="288" w:lineRule="auto"/>
        <w:rPr>
          <w:rFonts w:ascii="Times New Roman" w:hAnsi="Times New Roman"/>
          <w:kern w:val="0"/>
          <w:szCs w:val="24"/>
        </w:rPr>
      </w:pPr>
      <w:bookmarkStart w:id="343" w:name="_Toc361324885"/>
      <w:bookmarkStart w:id="344" w:name="_Toc398643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43"/>
      <w:bookmarkEnd w:id="34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45" w:name="_Toc398643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4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6" w:name="_Toc361324886"/>
      <w:bookmarkStart w:id="347" w:name="_Toc398643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46"/>
      <w:bookmarkEnd w:id="3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48" w:name="_Toc398643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4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49" w:name="_Toc398643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4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0" w:name="_Toc361324887"/>
      <w:bookmarkStart w:id="351" w:name="_Toc398643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50"/>
      <w:bookmarkEnd w:id="35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C61991" w:rsidRDefault="00C61991" w:rsidP="00250232">
      <w:pPr>
        <w:spacing w:before="29" w:line="288" w:lineRule="auto"/>
        <w:rPr>
          <w:b/>
          <w:color w:val="000000"/>
          <w:sz w:val="24"/>
        </w:rPr>
      </w:pP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52" w:name="_Toc3986281"/>
      <w:bookmarkStart w:id="353" w:name="_Toc398643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52"/>
      <w:bookmarkEnd w:id="3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856,697.68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922,184.18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2,596,523.12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87,057.24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4,462,462.22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4" w:name="_Toc3986282"/>
      <w:bookmarkStart w:id="355" w:name="_Toc398643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34517F">
        <w:trPr>
          <w:jc w:val="center"/>
        </w:trPr>
        <w:tc>
          <w:tcPr>
            <w:tcW w:w="1808" w:type="dxa"/>
            <w:vAlign w:val="center"/>
          </w:tcPr>
          <w:p w:rsidR="0034517F" w:rsidRDefault="00424C7F">
            <w:pPr>
              <w:jc w:val="center"/>
            </w:pPr>
            <w:r>
              <w:rPr>
                <w:color w:val="000000"/>
                <w:sz w:val="24"/>
              </w:rPr>
              <w:t>1</w:t>
            </w:r>
          </w:p>
        </w:tc>
        <w:tc>
          <w:tcPr>
            <w:tcW w:w="1729" w:type="dxa"/>
            <w:vAlign w:val="center"/>
          </w:tcPr>
          <w:p w:rsidR="0034517F" w:rsidRDefault="00424C7F">
            <w:pPr>
              <w:jc w:val="center"/>
            </w:pPr>
            <w:r>
              <w:rPr>
                <w:color w:val="000000"/>
                <w:sz w:val="24"/>
              </w:rPr>
              <w:t>123004</w:t>
            </w:r>
          </w:p>
        </w:tc>
        <w:tc>
          <w:tcPr>
            <w:tcW w:w="1658" w:type="dxa"/>
            <w:vAlign w:val="center"/>
          </w:tcPr>
          <w:p w:rsidR="0034517F" w:rsidRDefault="00424C7F">
            <w:pPr>
              <w:jc w:val="center"/>
            </w:pPr>
            <w:r>
              <w:rPr>
                <w:color w:val="000000"/>
                <w:sz w:val="24"/>
              </w:rPr>
              <w:t>铁汉转债</w:t>
            </w:r>
          </w:p>
        </w:tc>
        <w:tc>
          <w:tcPr>
            <w:tcW w:w="2508" w:type="dxa"/>
            <w:vAlign w:val="center"/>
          </w:tcPr>
          <w:p w:rsidR="0034517F" w:rsidRDefault="00424C7F">
            <w:pPr>
              <w:jc w:val="right"/>
            </w:pPr>
            <w:r>
              <w:rPr>
                <w:color w:val="000000"/>
                <w:sz w:val="24"/>
              </w:rPr>
              <w:t>3,978,898.11</w:t>
            </w:r>
          </w:p>
        </w:tc>
        <w:tc>
          <w:tcPr>
            <w:tcW w:w="1462" w:type="dxa"/>
            <w:vAlign w:val="center"/>
          </w:tcPr>
          <w:p w:rsidR="0034517F" w:rsidRDefault="00424C7F">
            <w:pPr>
              <w:jc w:val="right"/>
            </w:pPr>
            <w:r>
              <w:rPr>
                <w:color w:val="000000"/>
                <w:sz w:val="24"/>
              </w:rPr>
              <w:t>0.19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6" w:name="_Toc3986283"/>
      <w:bookmarkStart w:id="357" w:name="_Toc398643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56"/>
      <w:bookmarkEnd w:id="3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8" w:name="_Toc3986284"/>
      <w:bookmarkStart w:id="359" w:name="_Toc398643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58"/>
      <w:bookmarkEnd w:id="35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055E3">
      <w:pPr>
        <w:pStyle w:val="1"/>
        <w:keepNext/>
        <w:keepLines/>
        <w:widowControl w:val="0"/>
        <w:spacing w:beforeLines="100" w:before="312" w:afterLines="100" w:after="312" w:line="288" w:lineRule="auto"/>
        <w:jc w:val="center"/>
        <w:rPr>
          <w:b/>
          <w:color w:val="000000"/>
          <w:szCs w:val="24"/>
        </w:rPr>
      </w:pPr>
      <w:bookmarkStart w:id="360" w:name="_Toc225500050"/>
      <w:bookmarkStart w:id="361" w:name="_Toc361324888"/>
      <w:bookmarkStart w:id="362" w:name="_Toc398644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60"/>
      <w:bookmarkEnd w:id="361"/>
      <w:bookmarkEnd w:id="362"/>
    </w:p>
    <w:p w:rsidR="001A59F9" w:rsidRPr="00AD0E47" w:rsidRDefault="001A59F9" w:rsidP="00AD0E47">
      <w:pPr>
        <w:pStyle w:val="20"/>
        <w:spacing w:before="29" w:after="0" w:line="288" w:lineRule="auto"/>
        <w:rPr>
          <w:rFonts w:ascii="Times New Roman" w:hAnsi="Times New Roman"/>
          <w:kern w:val="0"/>
          <w:szCs w:val="24"/>
        </w:rPr>
      </w:pPr>
      <w:bookmarkStart w:id="363" w:name="_Toc225500051"/>
      <w:bookmarkStart w:id="364" w:name="_Toc361324889"/>
      <w:bookmarkStart w:id="365" w:name="_Toc398644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63"/>
      <w:bookmarkEnd w:id="364"/>
      <w:bookmarkEnd w:id="3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075CA" w:rsidRPr="00A138F0" w:rsidTr="00D075CA">
        <w:trPr>
          <w:jc w:val="center"/>
        </w:trPr>
        <w:tc>
          <w:tcPr>
            <w:tcW w:w="964" w:type="pct"/>
            <w:vMerge w:val="restart"/>
            <w:tcBorders>
              <w:top w:val="single" w:sz="8" w:space="0" w:color="000000"/>
              <w:left w:val="single" w:sz="8" w:space="0" w:color="000000"/>
              <w:right w:val="single" w:sz="8" w:space="0" w:color="000000"/>
            </w:tcBorders>
            <w:vAlign w:val="center"/>
          </w:tcPr>
          <w:p w:rsidR="0034517F" w:rsidRDefault="00424C7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D075CA" w:rsidRPr="00A138F0" w:rsidTr="00D075CA">
        <w:trPr>
          <w:jc w:val="center"/>
        </w:trPr>
        <w:tc>
          <w:tcPr>
            <w:tcW w:w="964" w:type="pct"/>
            <w:vMerge/>
            <w:tcBorders>
              <w:left w:val="single" w:sz="8" w:space="0" w:color="000000"/>
              <w:right w:val="single" w:sz="8" w:space="0" w:color="000000"/>
            </w:tcBorders>
          </w:tcPr>
          <w:p w:rsidR="0034517F" w:rsidRDefault="0034517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075CA" w:rsidRPr="00A138F0" w:rsidTr="00D075CA">
        <w:trPr>
          <w:jc w:val="center"/>
        </w:trPr>
        <w:tc>
          <w:tcPr>
            <w:tcW w:w="964" w:type="pct"/>
            <w:vMerge/>
            <w:tcBorders>
              <w:left w:val="single" w:sz="8" w:space="0" w:color="000000"/>
              <w:bottom w:val="single" w:sz="8" w:space="0" w:color="000000"/>
              <w:right w:val="single" w:sz="8" w:space="0" w:color="000000"/>
            </w:tcBorders>
          </w:tcPr>
          <w:p w:rsidR="0034517F" w:rsidRDefault="0034517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D075CA" w:rsidRPr="00A138F0" w:rsidTr="00D075C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4517F" w:rsidRDefault="00424C7F">
            <w:pPr>
              <w:jc w:val="right"/>
            </w:pPr>
            <w:r>
              <w:rPr>
                <w:kern w:val="0"/>
                <w:szCs w:val="21"/>
              </w:rPr>
              <w:t>160,086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15,730.69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248,759,191.92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9.88%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2,269,504,541.93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90.12%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66" w:name="_Toc361324891"/>
      <w:bookmarkStart w:id="367" w:name="_Toc398644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66"/>
      <w:bookmarkEnd w:id="36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62,969.23</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68" w:name="_Toc398644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6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369" w:name="_Toc225500053"/>
      <w:bookmarkStart w:id="370" w:name="_Toc361324892"/>
      <w:bookmarkStart w:id="371" w:name="_Toc398644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69"/>
      <w:bookmarkEnd w:id="370"/>
      <w:bookmarkEnd w:id="3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11,743,885,724.35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2,556,147,225.23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303,250,770.24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341,134,261.62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2,518,263,733.85</w:t>
            </w:r>
          </w:p>
        </w:tc>
      </w:tr>
    </w:tbl>
    <w:p w:rsidR="00E12924" w:rsidRDefault="00E12924" w:rsidP="00E12924">
      <w:pPr>
        <w:tabs>
          <w:tab w:val="left" w:pos="426"/>
        </w:tabs>
        <w:spacing w:before="29" w:line="288" w:lineRule="auto"/>
        <w:jc w:val="left"/>
        <w:rPr>
          <w:kern w:val="0"/>
          <w:sz w:val="24"/>
        </w:rPr>
      </w:pPr>
      <w:bookmarkStart w:id="372" w:name="_Toc225500054"/>
      <w:bookmarkStart w:id="373" w:name="_Toc361324893"/>
      <w:r>
        <w:rPr>
          <w:kern w:val="0"/>
          <w:sz w:val="24"/>
        </w:rPr>
        <w:t>注：</w:t>
      </w:r>
      <w:r>
        <w:rPr>
          <w:kern w:val="0"/>
          <w:sz w:val="24"/>
        </w:rPr>
        <w:t>1</w:t>
      </w:r>
      <w:r>
        <w:rPr>
          <w:kern w:val="0"/>
          <w:sz w:val="24"/>
        </w:rPr>
        <w:t>、如果本报告期间发生转换入、红利再投业务，则总申购份额中包含该业务；</w:t>
      </w:r>
    </w:p>
    <w:p w:rsidR="00E12924" w:rsidRDefault="00E12924" w:rsidP="00E12924">
      <w:pPr>
        <w:tabs>
          <w:tab w:val="left" w:pos="426"/>
        </w:tabs>
        <w:spacing w:before="29" w:line="288" w:lineRule="auto"/>
        <w:ind w:firstLine="465"/>
        <w:jc w:val="left"/>
        <w:rPr>
          <w:kern w:val="0"/>
          <w:sz w:val="24"/>
        </w:rPr>
      </w:pPr>
      <w:r w:rsidRPr="00D754A9">
        <w:rPr>
          <w:kern w:val="0"/>
          <w:sz w:val="24"/>
        </w:rPr>
        <w:t>2</w:t>
      </w:r>
      <w:r w:rsidRPr="00D754A9">
        <w:rPr>
          <w:kern w:val="0"/>
          <w:sz w:val="24"/>
        </w:rPr>
        <w:t>、如果本报告期间发生转换出业务，则总赎回份额中包含该业务。</w:t>
      </w:r>
    </w:p>
    <w:p w:rsidR="00E12924" w:rsidRPr="00E12924" w:rsidRDefault="00E12924" w:rsidP="00E12924">
      <w:pPr>
        <w:tabs>
          <w:tab w:val="left" w:pos="426"/>
        </w:tabs>
        <w:spacing w:before="29" w:line="288" w:lineRule="auto"/>
        <w:ind w:firstLine="465"/>
        <w:jc w:val="left"/>
        <w:rPr>
          <w:kern w:val="0"/>
          <w:sz w:val="24"/>
        </w:rPr>
      </w:pPr>
    </w:p>
    <w:p w:rsidR="001A59F9" w:rsidRDefault="001A59F9" w:rsidP="00D055E3">
      <w:pPr>
        <w:pStyle w:val="1"/>
        <w:keepNext/>
        <w:keepLines/>
        <w:widowControl w:val="0"/>
        <w:spacing w:beforeLines="100" w:before="312" w:afterLines="100" w:after="312" w:line="288" w:lineRule="auto"/>
        <w:jc w:val="center"/>
        <w:rPr>
          <w:b/>
          <w:bCs/>
          <w:szCs w:val="24"/>
          <w:lang w:val="en-US"/>
        </w:rPr>
      </w:pPr>
      <w:bookmarkStart w:id="374" w:name="_Toc398644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72"/>
      <w:bookmarkEnd w:id="373"/>
      <w:bookmarkEnd w:id="37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75" w:name="_Toc361324894"/>
      <w:bookmarkStart w:id="376" w:name="_Toc398644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75"/>
      <w:bookmarkEnd w:id="3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7" w:name="_Toc361324895"/>
      <w:bookmarkStart w:id="378" w:name="_Toc398644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77"/>
      <w:bookmarkEnd w:id="378"/>
    </w:p>
    <w:p w:rsidR="0034517F" w:rsidRDefault="00424C7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4517F" w:rsidRDefault="00424C7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4517F" w:rsidRDefault="00424C7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9" w:name="_Toc361324896"/>
      <w:bookmarkStart w:id="380" w:name="_Toc398644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79"/>
      <w:bookmarkEnd w:id="38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81" w:name="_Toc361324897"/>
      <w:bookmarkStart w:id="382" w:name="_Toc398644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81"/>
      <w:bookmarkEnd w:id="38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383" w:name="_Toc398645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383"/>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84" w:name="_Toc361324898"/>
      <w:bookmarkStart w:id="385" w:name="_Toc409100466"/>
      <w:bookmarkStart w:id="386" w:name="_Toc409100103"/>
      <w:bookmarkStart w:id="387" w:name="_Toc3986451"/>
      <w:r w:rsidRPr="00F74F88">
        <w:rPr>
          <w:rFonts w:ascii="Times New Roman" w:eastAsiaTheme="minorEastAsia" w:hAnsi="Times New Roman"/>
          <w:color w:val="000000" w:themeColor="text1"/>
          <w:kern w:val="0"/>
          <w:szCs w:val="24"/>
        </w:rPr>
        <w:t>11.</w:t>
      </w:r>
      <w:bookmarkEnd w:id="384"/>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385"/>
      <w:bookmarkEnd w:id="386"/>
      <w:bookmarkEnd w:id="387"/>
    </w:p>
    <w:p w:rsidR="002C2072" w:rsidRPr="00F74F88" w:rsidRDefault="002C2072" w:rsidP="00F74F88">
      <w:pPr>
        <w:spacing w:line="360" w:lineRule="auto"/>
        <w:ind w:firstLineChars="200" w:firstLine="480"/>
        <w:rPr>
          <w:rFonts w:eastAsiaTheme="minorEastAsia"/>
          <w:color w:val="000000" w:themeColor="text1"/>
          <w:sz w:val="24"/>
        </w:rPr>
      </w:pPr>
      <w:bookmarkStart w:id="388"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120,000.00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89" w:name="_Toc409100104"/>
      <w:bookmarkStart w:id="390" w:name="_Toc409100467"/>
      <w:bookmarkStart w:id="391" w:name="_Toc361324899"/>
      <w:bookmarkStart w:id="392" w:name="_Toc3986452"/>
      <w:bookmarkEnd w:id="38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389"/>
      <w:bookmarkEnd w:id="390"/>
      <w:bookmarkEnd w:id="391"/>
      <w:bookmarkEnd w:id="392"/>
    </w:p>
    <w:p w:rsidR="0034517F" w:rsidRDefault="00424C7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4517F" w:rsidRDefault="00424C7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4517F" w:rsidRDefault="00424C7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393" w:name="_Toc361324900"/>
      <w:bookmarkStart w:id="394" w:name="_Toc409100468"/>
      <w:bookmarkStart w:id="395" w:name="_Toc409100105"/>
      <w:bookmarkStart w:id="396" w:name="_Toc398645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393"/>
      <w:bookmarkEnd w:id="394"/>
      <w:bookmarkEnd w:id="395"/>
      <w:bookmarkEnd w:id="396"/>
    </w:p>
    <w:p w:rsidR="002C2072" w:rsidRPr="00F74F88" w:rsidRDefault="002C2072" w:rsidP="002C2072">
      <w:pPr>
        <w:spacing w:line="360" w:lineRule="auto"/>
        <w:rPr>
          <w:rFonts w:eastAsiaTheme="minorEastAsia"/>
          <w:b/>
          <w:color w:val="000000" w:themeColor="text1"/>
          <w:sz w:val="24"/>
        </w:rPr>
      </w:pPr>
      <w:bookmarkStart w:id="397"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397"/>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398"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34517F">
        <w:tc>
          <w:tcPr>
            <w:tcW w:w="1560" w:type="dxa"/>
            <w:vAlign w:val="center"/>
          </w:tcPr>
          <w:p w:rsidR="0034517F" w:rsidRDefault="00424C7F">
            <w:pPr>
              <w:jc w:val="left"/>
            </w:pPr>
            <w:r>
              <w:rPr>
                <w:rFonts w:eastAsiaTheme="minorEastAsia"/>
                <w:color w:val="000000" w:themeColor="text1"/>
                <w:sz w:val="24"/>
              </w:rPr>
              <w:t>方正证券股份有限公司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957,486,699.18</w:t>
            </w:r>
          </w:p>
        </w:tc>
        <w:tc>
          <w:tcPr>
            <w:tcW w:w="1080" w:type="dxa"/>
            <w:vAlign w:val="center"/>
          </w:tcPr>
          <w:p w:rsidR="0034517F" w:rsidRDefault="00424C7F">
            <w:pPr>
              <w:jc w:val="right"/>
            </w:pPr>
            <w:r>
              <w:rPr>
                <w:rFonts w:eastAsiaTheme="minorEastAsia"/>
                <w:color w:val="000000" w:themeColor="text1"/>
                <w:sz w:val="24"/>
              </w:rPr>
              <w:t>8.16%</w:t>
            </w:r>
          </w:p>
        </w:tc>
        <w:tc>
          <w:tcPr>
            <w:tcW w:w="1620" w:type="dxa"/>
            <w:vAlign w:val="center"/>
          </w:tcPr>
          <w:p w:rsidR="0034517F" w:rsidRDefault="00424C7F">
            <w:pPr>
              <w:jc w:val="right"/>
            </w:pPr>
            <w:r>
              <w:rPr>
                <w:rFonts w:eastAsiaTheme="minorEastAsia"/>
                <w:color w:val="000000" w:themeColor="text1"/>
                <w:sz w:val="24"/>
              </w:rPr>
              <w:t>891,714.41</w:t>
            </w:r>
          </w:p>
        </w:tc>
        <w:tc>
          <w:tcPr>
            <w:tcW w:w="1080" w:type="dxa"/>
            <w:vAlign w:val="center"/>
          </w:tcPr>
          <w:p w:rsidR="0034517F" w:rsidRDefault="00424C7F">
            <w:pPr>
              <w:jc w:val="right"/>
            </w:pPr>
            <w:r>
              <w:rPr>
                <w:rFonts w:eastAsiaTheme="minorEastAsia"/>
                <w:color w:val="000000" w:themeColor="text1"/>
                <w:sz w:val="24"/>
              </w:rPr>
              <w:t>8.16%</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中国国际金融股份有限公司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923,769,058.67</w:t>
            </w:r>
          </w:p>
        </w:tc>
        <w:tc>
          <w:tcPr>
            <w:tcW w:w="1080" w:type="dxa"/>
            <w:vAlign w:val="center"/>
          </w:tcPr>
          <w:p w:rsidR="0034517F" w:rsidRDefault="00424C7F">
            <w:pPr>
              <w:jc w:val="right"/>
            </w:pPr>
            <w:r>
              <w:rPr>
                <w:rFonts w:eastAsiaTheme="minorEastAsia"/>
                <w:color w:val="000000" w:themeColor="text1"/>
                <w:sz w:val="24"/>
              </w:rPr>
              <w:t>7.88%</w:t>
            </w:r>
          </w:p>
        </w:tc>
        <w:tc>
          <w:tcPr>
            <w:tcW w:w="1620" w:type="dxa"/>
            <w:vAlign w:val="center"/>
          </w:tcPr>
          <w:p w:rsidR="0034517F" w:rsidRDefault="00424C7F">
            <w:pPr>
              <w:jc w:val="right"/>
            </w:pPr>
            <w:r>
              <w:rPr>
                <w:rFonts w:eastAsiaTheme="minorEastAsia"/>
                <w:color w:val="000000" w:themeColor="text1"/>
                <w:sz w:val="24"/>
              </w:rPr>
              <w:t>860,307.63</w:t>
            </w:r>
          </w:p>
        </w:tc>
        <w:tc>
          <w:tcPr>
            <w:tcW w:w="1080" w:type="dxa"/>
            <w:vAlign w:val="center"/>
          </w:tcPr>
          <w:p w:rsidR="0034517F" w:rsidRDefault="00424C7F">
            <w:pPr>
              <w:jc w:val="right"/>
            </w:pPr>
            <w:r>
              <w:rPr>
                <w:rFonts w:eastAsiaTheme="minorEastAsia"/>
                <w:color w:val="000000" w:themeColor="text1"/>
                <w:sz w:val="24"/>
              </w:rPr>
              <w:t>7.88%</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东吴证券股份有限公司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908,607,544.46</w:t>
            </w:r>
          </w:p>
        </w:tc>
        <w:tc>
          <w:tcPr>
            <w:tcW w:w="1080" w:type="dxa"/>
            <w:vAlign w:val="center"/>
          </w:tcPr>
          <w:p w:rsidR="0034517F" w:rsidRDefault="00424C7F">
            <w:pPr>
              <w:jc w:val="right"/>
            </w:pPr>
            <w:r>
              <w:rPr>
                <w:rFonts w:eastAsiaTheme="minorEastAsia"/>
                <w:color w:val="000000" w:themeColor="text1"/>
                <w:sz w:val="24"/>
              </w:rPr>
              <w:t>7.75%</w:t>
            </w:r>
          </w:p>
        </w:tc>
        <w:tc>
          <w:tcPr>
            <w:tcW w:w="1620" w:type="dxa"/>
            <w:vAlign w:val="center"/>
          </w:tcPr>
          <w:p w:rsidR="0034517F" w:rsidRDefault="00424C7F">
            <w:pPr>
              <w:jc w:val="right"/>
            </w:pPr>
            <w:r>
              <w:rPr>
                <w:rFonts w:eastAsiaTheme="minorEastAsia"/>
                <w:color w:val="000000" w:themeColor="text1"/>
                <w:sz w:val="24"/>
              </w:rPr>
              <w:t>846,186.00</w:t>
            </w:r>
          </w:p>
        </w:tc>
        <w:tc>
          <w:tcPr>
            <w:tcW w:w="1080" w:type="dxa"/>
            <w:vAlign w:val="center"/>
          </w:tcPr>
          <w:p w:rsidR="0034517F" w:rsidRDefault="00424C7F">
            <w:pPr>
              <w:jc w:val="right"/>
            </w:pPr>
            <w:r>
              <w:rPr>
                <w:rFonts w:eastAsiaTheme="minorEastAsia"/>
                <w:color w:val="000000" w:themeColor="text1"/>
                <w:sz w:val="24"/>
              </w:rPr>
              <w:t>7.75%</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申万宏源证券有限公司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887,295,427.20</w:t>
            </w:r>
          </w:p>
        </w:tc>
        <w:tc>
          <w:tcPr>
            <w:tcW w:w="1080" w:type="dxa"/>
            <w:vAlign w:val="center"/>
          </w:tcPr>
          <w:p w:rsidR="0034517F" w:rsidRDefault="00424C7F">
            <w:pPr>
              <w:jc w:val="right"/>
            </w:pPr>
            <w:r>
              <w:rPr>
                <w:rFonts w:eastAsiaTheme="minorEastAsia"/>
                <w:color w:val="000000" w:themeColor="text1"/>
                <w:sz w:val="24"/>
              </w:rPr>
              <w:t>7.57%</w:t>
            </w:r>
          </w:p>
        </w:tc>
        <w:tc>
          <w:tcPr>
            <w:tcW w:w="1620" w:type="dxa"/>
            <w:vAlign w:val="center"/>
          </w:tcPr>
          <w:p w:rsidR="0034517F" w:rsidRDefault="00424C7F">
            <w:pPr>
              <w:jc w:val="right"/>
            </w:pPr>
            <w:r>
              <w:rPr>
                <w:rFonts w:eastAsiaTheme="minorEastAsia"/>
                <w:color w:val="000000" w:themeColor="text1"/>
                <w:sz w:val="24"/>
              </w:rPr>
              <w:t>826,332.44</w:t>
            </w:r>
          </w:p>
        </w:tc>
        <w:tc>
          <w:tcPr>
            <w:tcW w:w="1080" w:type="dxa"/>
            <w:vAlign w:val="center"/>
          </w:tcPr>
          <w:p w:rsidR="0034517F" w:rsidRDefault="00424C7F">
            <w:pPr>
              <w:jc w:val="right"/>
            </w:pPr>
            <w:r>
              <w:rPr>
                <w:rFonts w:eastAsiaTheme="minorEastAsia"/>
                <w:color w:val="000000" w:themeColor="text1"/>
                <w:sz w:val="24"/>
              </w:rPr>
              <w:t>7.57%</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海通证券股份有限公司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641,437,721.31</w:t>
            </w:r>
          </w:p>
        </w:tc>
        <w:tc>
          <w:tcPr>
            <w:tcW w:w="1080" w:type="dxa"/>
            <w:vAlign w:val="center"/>
          </w:tcPr>
          <w:p w:rsidR="0034517F" w:rsidRDefault="00424C7F">
            <w:pPr>
              <w:jc w:val="right"/>
            </w:pPr>
            <w:r>
              <w:rPr>
                <w:rFonts w:eastAsiaTheme="minorEastAsia"/>
                <w:color w:val="000000" w:themeColor="text1"/>
                <w:sz w:val="24"/>
              </w:rPr>
              <w:t>5.47%</w:t>
            </w:r>
          </w:p>
        </w:tc>
        <w:tc>
          <w:tcPr>
            <w:tcW w:w="1620" w:type="dxa"/>
            <w:vAlign w:val="center"/>
          </w:tcPr>
          <w:p w:rsidR="0034517F" w:rsidRDefault="00424C7F">
            <w:pPr>
              <w:jc w:val="right"/>
            </w:pPr>
            <w:r>
              <w:rPr>
                <w:rFonts w:eastAsiaTheme="minorEastAsia"/>
                <w:color w:val="000000" w:themeColor="text1"/>
                <w:sz w:val="24"/>
              </w:rPr>
              <w:t>597,370.97</w:t>
            </w:r>
          </w:p>
        </w:tc>
        <w:tc>
          <w:tcPr>
            <w:tcW w:w="1080" w:type="dxa"/>
            <w:vAlign w:val="center"/>
          </w:tcPr>
          <w:p w:rsidR="0034517F" w:rsidRDefault="00424C7F">
            <w:pPr>
              <w:jc w:val="right"/>
            </w:pPr>
            <w:r>
              <w:rPr>
                <w:rFonts w:eastAsiaTheme="minorEastAsia"/>
                <w:color w:val="000000" w:themeColor="text1"/>
                <w:sz w:val="24"/>
              </w:rPr>
              <w:t>5.47%</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安信证券股份有限公司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503,139,408.69</w:t>
            </w:r>
          </w:p>
        </w:tc>
        <w:tc>
          <w:tcPr>
            <w:tcW w:w="1080" w:type="dxa"/>
            <w:vAlign w:val="center"/>
          </w:tcPr>
          <w:p w:rsidR="0034517F" w:rsidRDefault="00424C7F">
            <w:pPr>
              <w:jc w:val="right"/>
            </w:pPr>
            <w:r>
              <w:rPr>
                <w:rFonts w:eastAsiaTheme="minorEastAsia"/>
                <w:color w:val="000000" w:themeColor="text1"/>
                <w:sz w:val="24"/>
              </w:rPr>
              <w:t>4.29%</w:t>
            </w:r>
          </w:p>
        </w:tc>
        <w:tc>
          <w:tcPr>
            <w:tcW w:w="1620" w:type="dxa"/>
            <w:vAlign w:val="center"/>
          </w:tcPr>
          <w:p w:rsidR="0034517F" w:rsidRDefault="00424C7F">
            <w:pPr>
              <w:jc w:val="right"/>
            </w:pPr>
            <w:r>
              <w:rPr>
                <w:rFonts w:eastAsiaTheme="minorEastAsia"/>
                <w:color w:val="000000" w:themeColor="text1"/>
                <w:sz w:val="24"/>
              </w:rPr>
              <w:t>468,573.58</w:t>
            </w:r>
          </w:p>
        </w:tc>
        <w:tc>
          <w:tcPr>
            <w:tcW w:w="1080" w:type="dxa"/>
            <w:vAlign w:val="center"/>
          </w:tcPr>
          <w:p w:rsidR="0034517F" w:rsidRDefault="00424C7F">
            <w:pPr>
              <w:jc w:val="right"/>
            </w:pPr>
            <w:r>
              <w:rPr>
                <w:rFonts w:eastAsiaTheme="minorEastAsia"/>
                <w:color w:val="000000" w:themeColor="text1"/>
                <w:sz w:val="24"/>
              </w:rPr>
              <w:t>4.29%</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西部证券股份有限公司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462,602,910.97</w:t>
            </w:r>
          </w:p>
        </w:tc>
        <w:tc>
          <w:tcPr>
            <w:tcW w:w="1080" w:type="dxa"/>
            <w:vAlign w:val="center"/>
          </w:tcPr>
          <w:p w:rsidR="0034517F" w:rsidRDefault="00424C7F">
            <w:pPr>
              <w:jc w:val="right"/>
            </w:pPr>
            <w:r>
              <w:rPr>
                <w:rFonts w:eastAsiaTheme="minorEastAsia"/>
                <w:color w:val="000000" w:themeColor="text1"/>
                <w:sz w:val="24"/>
              </w:rPr>
              <w:t>3.94%</w:t>
            </w:r>
          </w:p>
        </w:tc>
        <w:tc>
          <w:tcPr>
            <w:tcW w:w="1620" w:type="dxa"/>
            <w:vAlign w:val="center"/>
          </w:tcPr>
          <w:p w:rsidR="0034517F" w:rsidRDefault="00424C7F">
            <w:pPr>
              <w:jc w:val="right"/>
            </w:pPr>
            <w:r>
              <w:rPr>
                <w:rFonts w:eastAsiaTheme="minorEastAsia"/>
                <w:color w:val="000000" w:themeColor="text1"/>
                <w:sz w:val="24"/>
              </w:rPr>
              <w:t>430,820.35</w:t>
            </w:r>
          </w:p>
        </w:tc>
        <w:tc>
          <w:tcPr>
            <w:tcW w:w="1080" w:type="dxa"/>
            <w:vAlign w:val="center"/>
          </w:tcPr>
          <w:p w:rsidR="0034517F" w:rsidRDefault="00424C7F">
            <w:pPr>
              <w:jc w:val="right"/>
            </w:pPr>
            <w:r>
              <w:rPr>
                <w:rFonts w:eastAsiaTheme="minorEastAsia"/>
                <w:color w:val="000000" w:themeColor="text1"/>
                <w:sz w:val="24"/>
              </w:rPr>
              <w:t>3.94%</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西藏东方财富证券股份有限公司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446,121,015.19</w:t>
            </w:r>
          </w:p>
        </w:tc>
        <w:tc>
          <w:tcPr>
            <w:tcW w:w="1080" w:type="dxa"/>
            <w:vAlign w:val="center"/>
          </w:tcPr>
          <w:p w:rsidR="0034517F" w:rsidRDefault="00424C7F">
            <w:pPr>
              <w:jc w:val="right"/>
            </w:pPr>
            <w:r>
              <w:rPr>
                <w:rFonts w:eastAsiaTheme="minorEastAsia"/>
                <w:color w:val="000000" w:themeColor="text1"/>
                <w:sz w:val="24"/>
              </w:rPr>
              <w:t>3.80%</w:t>
            </w:r>
          </w:p>
        </w:tc>
        <w:tc>
          <w:tcPr>
            <w:tcW w:w="1620" w:type="dxa"/>
            <w:vAlign w:val="center"/>
          </w:tcPr>
          <w:p w:rsidR="0034517F" w:rsidRDefault="00424C7F">
            <w:pPr>
              <w:jc w:val="right"/>
            </w:pPr>
            <w:r>
              <w:rPr>
                <w:rFonts w:eastAsiaTheme="minorEastAsia"/>
                <w:color w:val="000000" w:themeColor="text1"/>
                <w:sz w:val="24"/>
              </w:rPr>
              <w:t>415,473.85</w:t>
            </w:r>
          </w:p>
        </w:tc>
        <w:tc>
          <w:tcPr>
            <w:tcW w:w="1080" w:type="dxa"/>
            <w:vAlign w:val="center"/>
          </w:tcPr>
          <w:p w:rsidR="0034517F" w:rsidRDefault="00424C7F">
            <w:pPr>
              <w:jc w:val="right"/>
            </w:pPr>
            <w:r>
              <w:rPr>
                <w:rFonts w:eastAsiaTheme="minorEastAsia"/>
                <w:color w:val="000000" w:themeColor="text1"/>
                <w:sz w:val="24"/>
              </w:rPr>
              <w:t>3.80%</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信达证券股份有限公司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42,280,708.51</w:t>
            </w:r>
          </w:p>
        </w:tc>
        <w:tc>
          <w:tcPr>
            <w:tcW w:w="1080" w:type="dxa"/>
            <w:vAlign w:val="center"/>
          </w:tcPr>
          <w:p w:rsidR="0034517F" w:rsidRDefault="00424C7F">
            <w:pPr>
              <w:jc w:val="right"/>
            </w:pPr>
            <w:r>
              <w:rPr>
                <w:rFonts w:eastAsiaTheme="minorEastAsia"/>
                <w:color w:val="000000" w:themeColor="text1"/>
                <w:sz w:val="24"/>
              </w:rPr>
              <w:t>0.36%</w:t>
            </w:r>
          </w:p>
        </w:tc>
        <w:tc>
          <w:tcPr>
            <w:tcW w:w="1620" w:type="dxa"/>
            <w:vAlign w:val="center"/>
          </w:tcPr>
          <w:p w:rsidR="0034517F" w:rsidRDefault="00424C7F">
            <w:pPr>
              <w:jc w:val="right"/>
            </w:pPr>
            <w:r>
              <w:rPr>
                <w:rFonts w:eastAsiaTheme="minorEastAsia"/>
                <w:color w:val="000000" w:themeColor="text1"/>
                <w:sz w:val="24"/>
              </w:rPr>
              <w:t>39,376.03</w:t>
            </w:r>
          </w:p>
        </w:tc>
        <w:tc>
          <w:tcPr>
            <w:tcW w:w="1080" w:type="dxa"/>
            <w:vAlign w:val="center"/>
          </w:tcPr>
          <w:p w:rsidR="0034517F" w:rsidRDefault="00424C7F">
            <w:pPr>
              <w:jc w:val="right"/>
            </w:pPr>
            <w:r>
              <w:rPr>
                <w:rFonts w:eastAsiaTheme="minorEastAsia"/>
                <w:color w:val="000000" w:themeColor="text1"/>
                <w:sz w:val="24"/>
              </w:rPr>
              <w:t>0.36%</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华泰证券股份有限公司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354,689,543.34</w:t>
            </w:r>
          </w:p>
        </w:tc>
        <w:tc>
          <w:tcPr>
            <w:tcW w:w="1080" w:type="dxa"/>
            <w:vAlign w:val="center"/>
          </w:tcPr>
          <w:p w:rsidR="0034517F" w:rsidRDefault="00424C7F">
            <w:pPr>
              <w:jc w:val="right"/>
            </w:pPr>
            <w:r>
              <w:rPr>
                <w:rFonts w:eastAsiaTheme="minorEastAsia"/>
                <w:color w:val="000000" w:themeColor="text1"/>
                <w:sz w:val="24"/>
              </w:rPr>
              <w:t>3.02%</w:t>
            </w:r>
          </w:p>
        </w:tc>
        <w:tc>
          <w:tcPr>
            <w:tcW w:w="1620" w:type="dxa"/>
            <w:vAlign w:val="center"/>
          </w:tcPr>
          <w:p w:rsidR="0034517F" w:rsidRDefault="00424C7F">
            <w:pPr>
              <w:jc w:val="right"/>
            </w:pPr>
            <w:r>
              <w:rPr>
                <w:rFonts w:eastAsiaTheme="minorEastAsia"/>
                <w:color w:val="000000" w:themeColor="text1"/>
                <w:sz w:val="24"/>
              </w:rPr>
              <w:t>330,322.39</w:t>
            </w:r>
          </w:p>
        </w:tc>
        <w:tc>
          <w:tcPr>
            <w:tcW w:w="1080" w:type="dxa"/>
            <w:vAlign w:val="center"/>
          </w:tcPr>
          <w:p w:rsidR="0034517F" w:rsidRDefault="00424C7F">
            <w:pPr>
              <w:jc w:val="right"/>
            </w:pPr>
            <w:r>
              <w:rPr>
                <w:rFonts w:eastAsiaTheme="minorEastAsia"/>
                <w:color w:val="000000" w:themeColor="text1"/>
                <w:sz w:val="24"/>
              </w:rPr>
              <w:t>3.02%</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中国银河证券股份有限公司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349,712,140.85</w:t>
            </w:r>
          </w:p>
        </w:tc>
        <w:tc>
          <w:tcPr>
            <w:tcW w:w="1080" w:type="dxa"/>
            <w:vAlign w:val="center"/>
          </w:tcPr>
          <w:p w:rsidR="0034517F" w:rsidRDefault="00424C7F">
            <w:pPr>
              <w:jc w:val="right"/>
            </w:pPr>
            <w:r>
              <w:rPr>
                <w:rFonts w:eastAsiaTheme="minorEastAsia"/>
                <w:color w:val="000000" w:themeColor="text1"/>
                <w:sz w:val="24"/>
              </w:rPr>
              <w:t>2.98%</w:t>
            </w:r>
          </w:p>
        </w:tc>
        <w:tc>
          <w:tcPr>
            <w:tcW w:w="1620" w:type="dxa"/>
            <w:vAlign w:val="center"/>
          </w:tcPr>
          <w:p w:rsidR="0034517F" w:rsidRDefault="00424C7F">
            <w:pPr>
              <w:jc w:val="right"/>
            </w:pPr>
            <w:r>
              <w:rPr>
                <w:rFonts w:eastAsiaTheme="minorEastAsia"/>
                <w:color w:val="000000" w:themeColor="text1"/>
                <w:sz w:val="24"/>
              </w:rPr>
              <w:t>325,684.96</w:t>
            </w:r>
          </w:p>
        </w:tc>
        <w:tc>
          <w:tcPr>
            <w:tcW w:w="1080" w:type="dxa"/>
            <w:vAlign w:val="center"/>
          </w:tcPr>
          <w:p w:rsidR="0034517F" w:rsidRDefault="00424C7F">
            <w:pPr>
              <w:jc w:val="right"/>
            </w:pPr>
            <w:r>
              <w:rPr>
                <w:rFonts w:eastAsiaTheme="minorEastAsia"/>
                <w:color w:val="000000" w:themeColor="text1"/>
                <w:sz w:val="24"/>
              </w:rPr>
              <w:t>2.98%</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中信建投证券股份有限公司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328,556,836.97</w:t>
            </w:r>
          </w:p>
        </w:tc>
        <w:tc>
          <w:tcPr>
            <w:tcW w:w="1080" w:type="dxa"/>
            <w:vAlign w:val="center"/>
          </w:tcPr>
          <w:p w:rsidR="0034517F" w:rsidRDefault="00424C7F">
            <w:pPr>
              <w:jc w:val="right"/>
            </w:pPr>
            <w:r>
              <w:rPr>
                <w:rFonts w:eastAsiaTheme="minorEastAsia"/>
                <w:color w:val="000000" w:themeColor="text1"/>
                <w:sz w:val="24"/>
              </w:rPr>
              <w:t>2.80%</w:t>
            </w:r>
          </w:p>
        </w:tc>
        <w:tc>
          <w:tcPr>
            <w:tcW w:w="1620" w:type="dxa"/>
            <w:vAlign w:val="center"/>
          </w:tcPr>
          <w:p w:rsidR="0034517F" w:rsidRDefault="00424C7F">
            <w:pPr>
              <w:jc w:val="right"/>
            </w:pPr>
            <w:r>
              <w:rPr>
                <w:rFonts w:eastAsiaTheme="minorEastAsia"/>
                <w:color w:val="000000" w:themeColor="text1"/>
                <w:sz w:val="24"/>
              </w:rPr>
              <w:t>305,984.48</w:t>
            </w:r>
          </w:p>
        </w:tc>
        <w:tc>
          <w:tcPr>
            <w:tcW w:w="1080" w:type="dxa"/>
            <w:vAlign w:val="center"/>
          </w:tcPr>
          <w:p w:rsidR="0034517F" w:rsidRDefault="00424C7F">
            <w:pPr>
              <w:jc w:val="right"/>
            </w:pPr>
            <w:r>
              <w:rPr>
                <w:rFonts w:eastAsiaTheme="minorEastAsia"/>
                <w:color w:val="000000" w:themeColor="text1"/>
                <w:sz w:val="24"/>
              </w:rPr>
              <w:t>2.80%</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长江证券股份有限公司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2,287,497,267.98</w:t>
            </w:r>
          </w:p>
        </w:tc>
        <w:tc>
          <w:tcPr>
            <w:tcW w:w="1080" w:type="dxa"/>
            <w:vAlign w:val="center"/>
          </w:tcPr>
          <w:p w:rsidR="0034517F" w:rsidRDefault="00424C7F">
            <w:pPr>
              <w:jc w:val="right"/>
            </w:pPr>
            <w:r>
              <w:rPr>
                <w:rFonts w:eastAsiaTheme="minorEastAsia"/>
                <w:color w:val="000000" w:themeColor="text1"/>
                <w:sz w:val="24"/>
              </w:rPr>
              <w:t>19.51%</w:t>
            </w:r>
          </w:p>
        </w:tc>
        <w:tc>
          <w:tcPr>
            <w:tcW w:w="1620" w:type="dxa"/>
            <w:vAlign w:val="center"/>
          </w:tcPr>
          <w:p w:rsidR="0034517F" w:rsidRDefault="00424C7F">
            <w:pPr>
              <w:jc w:val="right"/>
            </w:pPr>
            <w:r>
              <w:rPr>
                <w:rFonts w:eastAsiaTheme="minorEastAsia"/>
                <w:color w:val="000000" w:themeColor="text1"/>
                <w:sz w:val="24"/>
              </w:rPr>
              <w:t>2,130,348.37</w:t>
            </w:r>
          </w:p>
        </w:tc>
        <w:tc>
          <w:tcPr>
            <w:tcW w:w="1080" w:type="dxa"/>
            <w:vAlign w:val="center"/>
          </w:tcPr>
          <w:p w:rsidR="0034517F" w:rsidRDefault="00424C7F">
            <w:pPr>
              <w:jc w:val="right"/>
            </w:pPr>
            <w:r>
              <w:rPr>
                <w:rFonts w:eastAsiaTheme="minorEastAsia"/>
                <w:color w:val="000000" w:themeColor="text1"/>
                <w:sz w:val="24"/>
              </w:rPr>
              <w:t>19.51%</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东方证券股份有限公司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1,582,642,228.35</w:t>
            </w:r>
          </w:p>
        </w:tc>
        <w:tc>
          <w:tcPr>
            <w:tcW w:w="1080" w:type="dxa"/>
            <w:vAlign w:val="center"/>
          </w:tcPr>
          <w:p w:rsidR="0034517F" w:rsidRDefault="00424C7F">
            <w:pPr>
              <w:jc w:val="right"/>
            </w:pPr>
            <w:r>
              <w:rPr>
                <w:rFonts w:eastAsiaTheme="minorEastAsia"/>
                <w:color w:val="000000" w:themeColor="text1"/>
                <w:sz w:val="24"/>
              </w:rPr>
              <w:t>13.50%</w:t>
            </w:r>
          </w:p>
        </w:tc>
        <w:tc>
          <w:tcPr>
            <w:tcW w:w="1620" w:type="dxa"/>
            <w:vAlign w:val="center"/>
          </w:tcPr>
          <w:p w:rsidR="0034517F" w:rsidRDefault="00424C7F">
            <w:pPr>
              <w:jc w:val="right"/>
            </w:pPr>
            <w:r>
              <w:rPr>
                <w:rFonts w:eastAsiaTheme="minorEastAsia"/>
                <w:color w:val="000000" w:themeColor="text1"/>
                <w:sz w:val="24"/>
              </w:rPr>
              <w:t>1,473,912.53</w:t>
            </w:r>
          </w:p>
        </w:tc>
        <w:tc>
          <w:tcPr>
            <w:tcW w:w="1080" w:type="dxa"/>
            <w:vAlign w:val="center"/>
          </w:tcPr>
          <w:p w:rsidR="0034517F" w:rsidRDefault="00424C7F">
            <w:pPr>
              <w:jc w:val="right"/>
            </w:pPr>
            <w:r>
              <w:rPr>
                <w:rFonts w:eastAsiaTheme="minorEastAsia"/>
                <w:color w:val="000000" w:themeColor="text1"/>
                <w:sz w:val="24"/>
              </w:rPr>
              <w:t>13.50%</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东兴证券股份有限公司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1,051,257,868.82</w:t>
            </w:r>
          </w:p>
        </w:tc>
        <w:tc>
          <w:tcPr>
            <w:tcW w:w="1080" w:type="dxa"/>
            <w:vAlign w:val="center"/>
          </w:tcPr>
          <w:p w:rsidR="0034517F" w:rsidRDefault="00424C7F">
            <w:pPr>
              <w:jc w:val="right"/>
            </w:pPr>
            <w:r>
              <w:rPr>
                <w:rFonts w:eastAsiaTheme="minorEastAsia"/>
                <w:color w:val="000000" w:themeColor="text1"/>
                <w:sz w:val="24"/>
              </w:rPr>
              <w:t>8.96%</w:t>
            </w:r>
          </w:p>
        </w:tc>
        <w:tc>
          <w:tcPr>
            <w:tcW w:w="1620" w:type="dxa"/>
            <w:vAlign w:val="center"/>
          </w:tcPr>
          <w:p w:rsidR="0034517F" w:rsidRDefault="00424C7F">
            <w:pPr>
              <w:jc w:val="right"/>
            </w:pPr>
            <w:r>
              <w:rPr>
                <w:rFonts w:eastAsiaTheme="minorEastAsia"/>
                <w:color w:val="000000" w:themeColor="text1"/>
                <w:sz w:val="24"/>
              </w:rPr>
              <w:t>979,038.53</w:t>
            </w:r>
          </w:p>
        </w:tc>
        <w:tc>
          <w:tcPr>
            <w:tcW w:w="1080" w:type="dxa"/>
            <w:vAlign w:val="center"/>
          </w:tcPr>
          <w:p w:rsidR="0034517F" w:rsidRDefault="00424C7F">
            <w:pPr>
              <w:jc w:val="right"/>
            </w:pPr>
            <w:r>
              <w:rPr>
                <w:rFonts w:eastAsiaTheme="minorEastAsia"/>
                <w:color w:val="000000" w:themeColor="text1"/>
                <w:sz w:val="24"/>
              </w:rPr>
              <w:t>8.96%</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德邦证券股份有限公司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东莞证券股份有限公司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北京高华证券有限责任公司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广发证券股份有限公司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华安证券股份有限公司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平安证券股份有限公司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中国中投证券有限责任公司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中泰证券股份有限公司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424C7F">
            <w:pPr>
              <w:jc w:val="left"/>
            </w:pPr>
            <w:r>
              <w:rPr>
                <w:rFonts w:eastAsiaTheme="minorEastAsia"/>
                <w:color w:val="000000" w:themeColor="text1"/>
                <w:sz w:val="24"/>
              </w:rPr>
              <w:t>中信证券股份有限公司</w:t>
            </w:r>
          </w:p>
        </w:tc>
        <w:tc>
          <w:tcPr>
            <w:tcW w:w="780" w:type="dxa"/>
            <w:vAlign w:val="center"/>
          </w:tcPr>
          <w:p w:rsidR="0034517F" w:rsidRDefault="00424C7F">
            <w:pPr>
              <w:jc w:val="right"/>
            </w:pPr>
            <w:r>
              <w:rPr>
                <w:rFonts w:eastAsiaTheme="minorEastAsia"/>
                <w:color w:val="000000" w:themeColor="text1"/>
                <w:sz w:val="24"/>
              </w:rPr>
              <w:t>2</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r w:rsidR="0034517F">
        <w:tc>
          <w:tcPr>
            <w:tcW w:w="1560" w:type="dxa"/>
            <w:vAlign w:val="center"/>
          </w:tcPr>
          <w:p w:rsidR="0034517F" w:rsidRDefault="00FF7E1B">
            <w:pPr>
              <w:jc w:val="left"/>
            </w:pPr>
            <w:r w:rsidRPr="00FF7E1B">
              <w:rPr>
                <w:rFonts w:eastAsiaTheme="minorEastAsia" w:hint="eastAsia"/>
                <w:color w:val="000000" w:themeColor="text1"/>
                <w:sz w:val="24"/>
              </w:rPr>
              <w:t>中银国际证券股份有限公司</w:t>
            </w:r>
          </w:p>
        </w:tc>
        <w:tc>
          <w:tcPr>
            <w:tcW w:w="780" w:type="dxa"/>
            <w:vAlign w:val="center"/>
          </w:tcPr>
          <w:p w:rsidR="0034517F" w:rsidRDefault="00424C7F">
            <w:pPr>
              <w:jc w:val="right"/>
            </w:pPr>
            <w:r>
              <w:rPr>
                <w:rFonts w:eastAsiaTheme="minorEastAsia"/>
                <w:color w:val="000000" w:themeColor="text1"/>
                <w:sz w:val="24"/>
              </w:rPr>
              <w:t>1</w:t>
            </w:r>
          </w:p>
        </w:tc>
        <w:tc>
          <w:tcPr>
            <w:tcW w:w="180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62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right"/>
            </w:pPr>
            <w:r>
              <w:rPr>
                <w:rFonts w:eastAsiaTheme="minorEastAsia"/>
                <w:color w:val="000000" w:themeColor="text1"/>
                <w:sz w:val="24"/>
              </w:rPr>
              <w:t>-</w:t>
            </w:r>
          </w:p>
        </w:tc>
        <w:tc>
          <w:tcPr>
            <w:tcW w:w="1080" w:type="dxa"/>
            <w:vAlign w:val="center"/>
          </w:tcPr>
          <w:p w:rsidR="0034517F" w:rsidRDefault="00424C7F">
            <w:pPr>
              <w:jc w:val="left"/>
            </w:pPr>
            <w:r>
              <w:rPr>
                <w:rFonts w:eastAsiaTheme="minorEastAsia"/>
                <w:color w:val="000000" w:themeColor="text1"/>
                <w:sz w:val="24"/>
              </w:rPr>
              <w:t>-</w:t>
            </w:r>
          </w:p>
        </w:tc>
      </w:tr>
    </w:tbl>
    <w:p w:rsidR="00FF7E1B" w:rsidRDefault="00FF7E1B" w:rsidP="00FF7E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注</w:t>
      </w:r>
      <w:r>
        <w:rPr>
          <w:rFonts w:eastAsiaTheme="minorEastAsia"/>
          <w:color w:val="000000" w:themeColor="text1"/>
          <w:sz w:val="24"/>
        </w:rPr>
        <w:t>：</w:t>
      </w:r>
      <w:r w:rsidRPr="00FF7E1B">
        <w:rPr>
          <w:rFonts w:eastAsiaTheme="minorEastAsia" w:hint="eastAsia"/>
          <w:color w:val="000000" w:themeColor="text1"/>
          <w:sz w:val="24"/>
        </w:rPr>
        <w:t>1</w:t>
      </w:r>
      <w:r w:rsidRPr="00FF7E1B">
        <w:rPr>
          <w:rFonts w:eastAsiaTheme="minorEastAsia" w:hint="eastAsia"/>
          <w:color w:val="000000" w:themeColor="text1"/>
          <w:sz w:val="24"/>
        </w:rPr>
        <w:t>、报告期内，本基金</w:t>
      </w:r>
      <w:r>
        <w:rPr>
          <w:rFonts w:eastAsiaTheme="minorEastAsia" w:hint="eastAsia"/>
          <w:color w:val="000000" w:themeColor="text1"/>
          <w:sz w:val="24"/>
        </w:rPr>
        <w:t>新增加交易单元为西部证券股份有限公司，其它交易单元未发生变化；</w:t>
      </w:r>
    </w:p>
    <w:p w:rsidR="00FF7E1B" w:rsidRDefault="00FF7E1B" w:rsidP="00FF7E1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FF7E1B" w:rsidRPr="00F74F88" w:rsidRDefault="00FF7E1B" w:rsidP="00FF7E1B">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FF7E1B" w:rsidRDefault="00FF7E1B" w:rsidP="00D055E3">
      <w:pPr>
        <w:spacing w:beforeLines="100" w:before="312" w:line="360" w:lineRule="auto"/>
        <w:rPr>
          <w:rFonts w:eastAsiaTheme="minorEastAsia"/>
          <w:b/>
          <w:color w:val="000000" w:themeColor="text1"/>
          <w:sz w:val="24"/>
        </w:rPr>
      </w:pPr>
    </w:p>
    <w:p w:rsidR="002C2072" w:rsidRPr="00F74F88" w:rsidRDefault="002C2072" w:rsidP="00D055E3">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398"/>
    </w:p>
    <w:p w:rsidR="001A59F9" w:rsidRPr="0091212A" w:rsidRDefault="00FF7E1B" w:rsidP="00026C9C">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w:t>
      </w:r>
    </w:p>
    <w:p w:rsidR="001A59F9" w:rsidRPr="00761CD0" w:rsidRDefault="001A59F9" w:rsidP="00761CD0">
      <w:pPr>
        <w:pStyle w:val="20"/>
        <w:spacing w:before="29" w:after="0" w:line="288" w:lineRule="auto"/>
        <w:rPr>
          <w:rFonts w:ascii="Times New Roman" w:hAnsi="Times New Roman"/>
          <w:kern w:val="0"/>
          <w:szCs w:val="24"/>
        </w:rPr>
      </w:pPr>
      <w:bookmarkStart w:id="399" w:name="_Toc361324901"/>
      <w:bookmarkStart w:id="400" w:name="_Toc398645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399"/>
      <w:bookmarkEnd w:id="4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4517F">
        <w:tc>
          <w:tcPr>
            <w:tcW w:w="720" w:type="dxa"/>
            <w:vAlign w:val="center"/>
          </w:tcPr>
          <w:p w:rsidR="0034517F" w:rsidRDefault="00424C7F">
            <w:pPr>
              <w:jc w:val="center"/>
            </w:pPr>
            <w:r>
              <w:rPr>
                <w:color w:val="000000"/>
                <w:sz w:val="24"/>
              </w:rPr>
              <w:t>1</w:t>
            </w:r>
          </w:p>
        </w:tc>
        <w:tc>
          <w:tcPr>
            <w:tcW w:w="4320" w:type="dxa"/>
            <w:vAlign w:val="center"/>
          </w:tcPr>
          <w:p w:rsidR="0034517F" w:rsidRDefault="00424C7F">
            <w:pPr>
              <w:jc w:val="left"/>
            </w:pPr>
            <w:r>
              <w:rPr>
                <w:color w:val="000000"/>
                <w:sz w:val="24"/>
              </w:rPr>
              <w:t>交银施罗德基金管理有限公司关于旗下基金缴纳增值税的提示性公告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2018-01-03</w:t>
            </w:r>
          </w:p>
        </w:tc>
      </w:tr>
      <w:tr w:rsidR="0034517F">
        <w:tc>
          <w:tcPr>
            <w:tcW w:w="720" w:type="dxa"/>
            <w:vAlign w:val="center"/>
          </w:tcPr>
          <w:p w:rsidR="0034517F" w:rsidRDefault="00424C7F">
            <w:pPr>
              <w:jc w:val="center"/>
            </w:pPr>
            <w:r>
              <w:rPr>
                <w:color w:val="000000"/>
                <w:sz w:val="24"/>
              </w:rPr>
              <w:t>2</w:t>
            </w:r>
          </w:p>
        </w:tc>
        <w:tc>
          <w:tcPr>
            <w:tcW w:w="4320" w:type="dxa"/>
            <w:vAlign w:val="center"/>
          </w:tcPr>
          <w:p w:rsidR="0034517F" w:rsidRDefault="00424C7F">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2018-01-09</w:t>
            </w:r>
          </w:p>
        </w:tc>
      </w:tr>
      <w:tr w:rsidR="0034517F">
        <w:tc>
          <w:tcPr>
            <w:tcW w:w="720" w:type="dxa"/>
            <w:vAlign w:val="center"/>
          </w:tcPr>
          <w:p w:rsidR="0034517F" w:rsidRDefault="00424C7F">
            <w:pPr>
              <w:jc w:val="center"/>
            </w:pPr>
            <w:r>
              <w:rPr>
                <w:color w:val="000000"/>
                <w:sz w:val="24"/>
              </w:rPr>
              <w:t>3</w:t>
            </w:r>
          </w:p>
        </w:tc>
        <w:tc>
          <w:tcPr>
            <w:tcW w:w="4320" w:type="dxa"/>
            <w:vAlign w:val="center"/>
          </w:tcPr>
          <w:p w:rsidR="0034517F" w:rsidRDefault="00424C7F">
            <w:pPr>
              <w:jc w:val="left"/>
            </w:pPr>
            <w:r>
              <w:rPr>
                <w:color w:val="000000"/>
                <w:sz w:val="24"/>
              </w:rPr>
              <w:t>交银施罗德蓝筹混合型证券投资基金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2018-01-22</w:t>
            </w:r>
          </w:p>
        </w:tc>
      </w:tr>
      <w:tr w:rsidR="0034517F">
        <w:tc>
          <w:tcPr>
            <w:tcW w:w="720" w:type="dxa"/>
            <w:vAlign w:val="center"/>
          </w:tcPr>
          <w:p w:rsidR="0034517F" w:rsidRDefault="00424C7F">
            <w:pPr>
              <w:jc w:val="center"/>
            </w:pPr>
            <w:r>
              <w:rPr>
                <w:color w:val="000000"/>
                <w:sz w:val="24"/>
              </w:rPr>
              <w:t>4</w:t>
            </w:r>
          </w:p>
        </w:tc>
        <w:tc>
          <w:tcPr>
            <w:tcW w:w="4320" w:type="dxa"/>
            <w:vAlign w:val="center"/>
          </w:tcPr>
          <w:p w:rsidR="0034517F" w:rsidRDefault="00424C7F">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2018-01-31</w:t>
            </w:r>
          </w:p>
        </w:tc>
      </w:tr>
      <w:tr w:rsidR="0034517F">
        <w:tc>
          <w:tcPr>
            <w:tcW w:w="720" w:type="dxa"/>
            <w:vAlign w:val="center"/>
          </w:tcPr>
          <w:p w:rsidR="0034517F" w:rsidRDefault="00424C7F">
            <w:pPr>
              <w:jc w:val="center"/>
            </w:pPr>
            <w:r>
              <w:rPr>
                <w:color w:val="000000"/>
                <w:sz w:val="24"/>
              </w:rPr>
              <w:t>5</w:t>
            </w:r>
          </w:p>
        </w:tc>
        <w:tc>
          <w:tcPr>
            <w:tcW w:w="4320" w:type="dxa"/>
            <w:vAlign w:val="center"/>
          </w:tcPr>
          <w:p w:rsidR="0034517F" w:rsidRDefault="00424C7F">
            <w:pPr>
              <w:jc w:val="left"/>
            </w:pPr>
            <w:r>
              <w:rPr>
                <w:color w:val="000000"/>
                <w:sz w:val="24"/>
              </w:rPr>
              <w:t>交银施罗德基金管理有限公司关于旗下基金所持停牌股票估值调整的公告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2018-02-10</w:t>
            </w:r>
          </w:p>
        </w:tc>
      </w:tr>
      <w:tr w:rsidR="0034517F">
        <w:tc>
          <w:tcPr>
            <w:tcW w:w="720" w:type="dxa"/>
            <w:vAlign w:val="center"/>
          </w:tcPr>
          <w:p w:rsidR="0034517F" w:rsidRDefault="00424C7F">
            <w:pPr>
              <w:jc w:val="center"/>
            </w:pPr>
            <w:r>
              <w:rPr>
                <w:color w:val="000000"/>
                <w:sz w:val="24"/>
              </w:rPr>
              <w:t>6</w:t>
            </w:r>
          </w:p>
        </w:tc>
        <w:tc>
          <w:tcPr>
            <w:tcW w:w="4320" w:type="dxa"/>
            <w:vAlign w:val="center"/>
          </w:tcPr>
          <w:p w:rsidR="0034517F" w:rsidRDefault="00424C7F">
            <w:pPr>
              <w:jc w:val="left"/>
            </w:pPr>
            <w:r>
              <w:rPr>
                <w:color w:val="000000"/>
                <w:sz w:val="24"/>
              </w:rPr>
              <w:t>交银施罗德基金管理有限公司关于交银施罗德蓝筹混合型证券投资基金修改基金合同的公告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2018-03-22</w:t>
            </w:r>
          </w:p>
        </w:tc>
      </w:tr>
      <w:tr w:rsidR="0034517F">
        <w:tc>
          <w:tcPr>
            <w:tcW w:w="720" w:type="dxa"/>
            <w:vAlign w:val="center"/>
          </w:tcPr>
          <w:p w:rsidR="0034517F" w:rsidRDefault="00424C7F">
            <w:pPr>
              <w:jc w:val="center"/>
            </w:pPr>
            <w:r>
              <w:rPr>
                <w:color w:val="000000"/>
                <w:sz w:val="24"/>
              </w:rPr>
              <w:t>7</w:t>
            </w:r>
          </w:p>
        </w:tc>
        <w:tc>
          <w:tcPr>
            <w:tcW w:w="4320" w:type="dxa"/>
            <w:vAlign w:val="center"/>
          </w:tcPr>
          <w:p w:rsidR="0034517F" w:rsidRDefault="00424C7F">
            <w:pPr>
              <w:jc w:val="left"/>
            </w:pPr>
            <w:r>
              <w:rPr>
                <w:color w:val="000000"/>
                <w:sz w:val="24"/>
              </w:rPr>
              <w:t>交银施罗德蓝筹混合型证券投资基金（更新）招募说明书摘要（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2018-03-24</w:t>
            </w:r>
          </w:p>
        </w:tc>
      </w:tr>
      <w:tr w:rsidR="0034517F">
        <w:tc>
          <w:tcPr>
            <w:tcW w:w="720" w:type="dxa"/>
            <w:vAlign w:val="center"/>
          </w:tcPr>
          <w:p w:rsidR="0034517F" w:rsidRDefault="00424C7F">
            <w:pPr>
              <w:jc w:val="center"/>
            </w:pPr>
            <w:r>
              <w:rPr>
                <w:color w:val="000000"/>
                <w:sz w:val="24"/>
              </w:rPr>
              <w:t>8</w:t>
            </w:r>
          </w:p>
        </w:tc>
        <w:tc>
          <w:tcPr>
            <w:tcW w:w="4320" w:type="dxa"/>
            <w:vAlign w:val="center"/>
          </w:tcPr>
          <w:p w:rsidR="0034517F" w:rsidRDefault="00424C7F">
            <w:pPr>
              <w:jc w:val="left"/>
            </w:pPr>
            <w:r>
              <w:rPr>
                <w:color w:val="000000"/>
                <w:sz w:val="24"/>
              </w:rPr>
              <w:t>交银施罗德蓝筹混合型证券投资基金</w:t>
            </w:r>
            <w:r>
              <w:rPr>
                <w:color w:val="000000"/>
                <w:sz w:val="24"/>
              </w:rPr>
              <w:t>2017</w:t>
            </w:r>
            <w:r>
              <w:rPr>
                <w:color w:val="000000"/>
                <w:sz w:val="24"/>
              </w:rPr>
              <w:t>年年度报告摘要</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2018-03-28</w:t>
            </w:r>
          </w:p>
        </w:tc>
      </w:tr>
      <w:tr w:rsidR="0034517F">
        <w:tc>
          <w:tcPr>
            <w:tcW w:w="720" w:type="dxa"/>
            <w:vAlign w:val="center"/>
          </w:tcPr>
          <w:p w:rsidR="0034517F" w:rsidRDefault="00424C7F">
            <w:pPr>
              <w:jc w:val="center"/>
            </w:pPr>
            <w:r>
              <w:rPr>
                <w:color w:val="000000"/>
                <w:sz w:val="24"/>
              </w:rPr>
              <w:t>9</w:t>
            </w:r>
          </w:p>
        </w:tc>
        <w:tc>
          <w:tcPr>
            <w:tcW w:w="4320" w:type="dxa"/>
            <w:vAlign w:val="center"/>
          </w:tcPr>
          <w:p w:rsidR="0034517F" w:rsidRDefault="00424C7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2018-03-30</w:t>
            </w:r>
          </w:p>
        </w:tc>
      </w:tr>
      <w:tr w:rsidR="0034517F">
        <w:tc>
          <w:tcPr>
            <w:tcW w:w="720" w:type="dxa"/>
            <w:vAlign w:val="center"/>
          </w:tcPr>
          <w:p w:rsidR="0034517F" w:rsidRDefault="00424C7F">
            <w:pPr>
              <w:jc w:val="center"/>
            </w:pPr>
            <w:r>
              <w:rPr>
                <w:color w:val="000000"/>
                <w:sz w:val="24"/>
              </w:rPr>
              <w:t>10</w:t>
            </w:r>
          </w:p>
        </w:tc>
        <w:tc>
          <w:tcPr>
            <w:tcW w:w="4320" w:type="dxa"/>
            <w:vAlign w:val="center"/>
          </w:tcPr>
          <w:p w:rsidR="0034517F" w:rsidRDefault="00424C7F">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2018-03-30</w:t>
            </w:r>
          </w:p>
        </w:tc>
      </w:tr>
      <w:tr w:rsidR="0034517F">
        <w:tc>
          <w:tcPr>
            <w:tcW w:w="720" w:type="dxa"/>
            <w:vAlign w:val="center"/>
          </w:tcPr>
          <w:p w:rsidR="0034517F" w:rsidRDefault="00424C7F">
            <w:pPr>
              <w:jc w:val="center"/>
            </w:pPr>
            <w:r>
              <w:rPr>
                <w:color w:val="000000"/>
                <w:sz w:val="24"/>
              </w:rPr>
              <w:t>11</w:t>
            </w:r>
          </w:p>
        </w:tc>
        <w:tc>
          <w:tcPr>
            <w:tcW w:w="4320" w:type="dxa"/>
            <w:vAlign w:val="center"/>
          </w:tcPr>
          <w:p w:rsidR="0034517F" w:rsidRDefault="00424C7F">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2018-04-10</w:t>
            </w:r>
          </w:p>
        </w:tc>
      </w:tr>
      <w:tr w:rsidR="0034517F">
        <w:tc>
          <w:tcPr>
            <w:tcW w:w="720" w:type="dxa"/>
            <w:vAlign w:val="center"/>
          </w:tcPr>
          <w:p w:rsidR="0034517F" w:rsidRDefault="00424C7F">
            <w:pPr>
              <w:jc w:val="center"/>
            </w:pPr>
            <w:r>
              <w:rPr>
                <w:color w:val="000000"/>
                <w:sz w:val="24"/>
              </w:rPr>
              <w:t>12</w:t>
            </w:r>
          </w:p>
        </w:tc>
        <w:tc>
          <w:tcPr>
            <w:tcW w:w="4320" w:type="dxa"/>
            <w:vAlign w:val="center"/>
          </w:tcPr>
          <w:p w:rsidR="0034517F" w:rsidRDefault="00424C7F">
            <w:pPr>
              <w:jc w:val="left"/>
            </w:pPr>
            <w:r>
              <w:rPr>
                <w:color w:val="000000"/>
                <w:sz w:val="24"/>
              </w:rPr>
              <w:t>交银施罗德基金管理有限公司关于交银施罗德蓝筹混合型证券投资基金分红的公告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2018-04-12</w:t>
            </w:r>
          </w:p>
        </w:tc>
      </w:tr>
      <w:tr w:rsidR="0034517F">
        <w:tc>
          <w:tcPr>
            <w:tcW w:w="720" w:type="dxa"/>
            <w:vAlign w:val="center"/>
          </w:tcPr>
          <w:p w:rsidR="0034517F" w:rsidRDefault="00424C7F">
            <w:pPr>
              <w:jc w:val="center"/>
            </w:pPr>
            <w:r>
              <w:rPr>
                <w:color w:val="000000"/>
                <w:sz w:val="24"/>
              </w:rPr>
              <w:t>13</w:t>
            </w:r>
          </w:p>
        </w:tc>
        <w:tc>
          <w:tcPr>
            <w:tcW w:w="4320" w:type="dxa"/>
            <w:vAlign w:val="center"/>
          </w:tcPr>
          <w:p w:rsidR="0034517F" w:rsidRDefault="00424C7F">
            <w:pPr>
              <w:jc w:val="left"/>
            </w:pPr>
            <w:r>
              <w:rPr>
                <w:color w:val="000000"/>
                <w:sz w:val="24"/>
              </w:rPr>
              <w:t>交银施罗德基金管理有限公司关于旗下基金所持停牌股票估值调整的公告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2018-04-19</w:t>
            </w:r>
          </w:p>
        </w:tc>
      </w:tr>
      <w:tr w:rsidR="0034517F">
        <w:tc>
          <w:tcPr>
            <w:tcW w:w="720" w:type="dxa"/>
            <w:vAlign w:val="center"/>
          </w:tcPr>
          <w:p w:rsidR="0034517F" w:rsidRDefault="00424C7F">
            <w:pPr>
              <w:jc w:val="center"/>
            </w:pPr>
            <w:r>
              <w:rPr>
                <w:color w:val="000000"/>
                <w:sz w:val="24"/>
              </w:rPr>
              <w:t>14</w:t>
            </w:r>
          </w:p>
        </w:tc>
        <w:tc>
          <w:tcPr>
            <w:tcW w:w="4320" w:type="dxa"/>
            <w:vAlign w:val="center"/>
          </w:tcPr>
          <w:p w:rsidR="0034517F" w:rsidRDefault="00424C7F">
            <w:pPr>
              <w:jc w:val="left"/>
            </w:pPr>
            <w:r>
              <w:rPr>
                <w:color w:val="000000"/>
                <w:sz w:val="24"/>
              </w:rPr>
              <w:t>交银施罗德蓝筹混合型证券投资基金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2018-04-21</w:t>
            </w:r>
          </w:p>
        </w:tc>
      </w:tr>
      <w:tr w:rsidR="0034517F">
        <w:tc>
          <w:tcPr>
            <w:tcW w:w="720" w:type="dxa"/>
            <w:vAlign w:val="center"/>
          </w:tcPr>
          <w:p w:rsidR="0034517F" w:rsidRDefault="00424C7F">
            <w:pPr>
              <w:jc w:val="center"/>
            </w:pPr>
            <w:r>
              <w:rPr>
                <w:color w:val="000000"/>
                <w:sz w:val="24"/>
              </w:rPr>
              <w:t>15</w:t>
            </w:r>
          </w:p>
        </w:tc>
        <w:tc>
          <w:tcPr>
            <w:tcW w:w="4320" w:type="dxa"/>
            <w:vAlign w:val="center"/>
          </w:tcPr>
          <w:p w:rsidR="0034517F" w:rsidRDefault="00424C7F">
            <w:pPr>
              <w:jc w:val="left"/>
            </w:pPr>
            <w:r>
              <w:rPr>
                <w:color w:val="000000"/>
                <w:sz w:val="24"/>
              </w:rPr>
              <w:t>交银施罗德基金管理有限公司关于旗下基金所持停牌股票估值调整的公告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2018-04-25</w:t>
            </w:r>
          </w:p>
        </w:tc>
      </w:tr>
      <w:tr w:rsidR="0034517F">
        <w:tc>
          <w:tcPr>
            <w:tcW w:w="720" w:type="dxa"/>
            <w:vAlign w:val="center"/>
          </w:tcPr>
          <w:p w:rsidR="0034517F" w:rsidRDefault="00424C7F">
            <w:pPr>
              <w:jc w:val="center"/>
            </w:pPr>
            <w:r>
              <w:rPr>
                <w:color w:val="000000"/>
                <w:sz w:val="24"/>
              </w:rPr>
              <w:t>16</w:t>
            </w:r>
          </w:p>
        </w:tc>
        <w:tc>
          <w:tcPr>
            <w:tcW w:w="4320" w:type="dxa"/>
            <w:vAlign w:val="center"/>
          </w:tcPr>
          <w:p w:rsidR="0034517F" w:rsidRDefault="00424C7F">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2018-06-01</w:t>
            </w:r>
          </w:p>
        </w:tc>
      </w:tr>
      <w:tr w:rsidR="0034517F">
        <w:tc>
          <w:tcPr>
            <w:tcW w:w="720" w:type="dxa"/>
            <w:vAlign w:val="center"/>
          </w:tcPr>
          <w:p w:rsidR="0034517F" w:rsidRDefault="00424C7F">
            <w:pPr>
              <w:jc w:val="center"/>
            </w:pPr>
            <w:r>
              <w:rPr>
                <w:color w:val="000000"/>
                <w:sz w:val="24"/>
              </w:rPr>
              <w:t>17</w:t>
            </w:r>
          </w:p>
        </w:tc>
        <w:tc>
          <w:tcPr>
            <w:tcW w:w="4320" w:type="dxa"/>
            <w:vAlign w:val="center"/>
          </w:tcPr>
          <w:p w:rsidR="0034517F" w:rsidRDefault="00424C7F">
            <w:pPr>
              <w:jc w:val="left"/>
            </w:pPr>
            <w:r>
              <w:rPr>
                <w:color w:val="000000"/>
                <w:sz w:val="24"/>
              </w:rPr>
              <w:t>交银施罗德基金管理有限公司关于旗下基金所持停牌股票估值调整的公告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2018-06-20</w:t>
            </w:r>
          </w:p>
        </w:tc>
      </w:tr>
      <w:tr w:rsidR="0034517F">
        <w:tc>
          <w:tcPr>
            <w:tcW w:w="720" w:type="dxa"/>
            <w:vAlign w:val="center"/>
          </w:tcPr>
          <w:p w:rsidR="0034517F" w:rsidRDefault="00424C7F">
            <w:pPr>
              <w:jc w:val="center"/>
            </w:pPr>
            <w:r>
              <w:rPr>
                <w:color w:val="000000"/>
                <w:sz w:val="24"/>
              </w:rPr>
              <w:t>18</w:t>
            </w:r>
          </w:p>
        </w:tc>
        <w:tc>
          <w:tcPr>
            <w:tcW w:w="4320" w:type="dxa"/>
            <w:vAlign w:val="center"/>
          </w:tcPr>
          <w:p w:rsidR="0034517F" w:rsidRDefault="00424C7F">
            <w:pPr>
              <w:jc w:val="left"/>
            </w:pPr>
            <w:r>
              <w:rPr>
                <w:color w:val="000000"/>
                <w:sz w:val="24"/>
              </w:rPr>
              <w:t>交银施罗德基金管理有限公司关于旗下基金所持停牌股票估值调整的公告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2018-06-20</w:t>
            </w:r>
          </w:p>
        </w:tc>
      </w:tr>
      <w:tr w:rsidR="0034517F">
        <w:tc>
          <w:tcPr>
            <w:tcW w:w="720" w:type="dxa"/>
            <w:vAlign w:val="center"/>
          </w:tcPr>
          <w:p w:rsidR="0034517F" w:rsidRDefault="00424C7F">
            <w:pPr>
              <w:jc w:val="center"/>
            </w:pPr>
            <w:r>
              <w:rPr>
                <w:color w:val="000000"/>
                <w:sz w:val="24"/>
              </w:rPr>
              <w:t>19</w:t>
            </w:r>
          </w:p>
        </w:tc>
        <w:tc>
          <w:tcPr>
            <w:tcW w:w="4320" w:type="dxa"/>
            <w:vAlign w:val="center"/>
          </w:tcPr>
          <w:p w:rsidR="0034517F" w:rsidRDefault="00424C7F">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2018-06-30</w:t>
            </w:r>
          </w:p>
        </w:tc>
      </w:tr>
      <w:tr w:rsidR="0034517F">
        <w:tc>
          <w:tcPr>
            <w:tcW w:w="720" w:type="dxa"/>
            <w:vAlign w:val="center"/>
          </w:tcPr>
          <w:p w:rsidR="0034517F" w:rsidRDefault="00424C7F">
            <w:pPr>
              <w:jc w:val="center"/>
            </w:pPr>
            <w:r>
              <w:rPr>
                <w:color w:val="000000"/>
                <w:sz w:val="24"/>
              </w:rPr>
              <w:t>20</w:t>
            </w:r>
          </w:p>
        </w:tc>
        <w:tc>
          <w:tcPr>
            <w:tcW w:w="4320" w:type="dxa"/>
            <w:vAlign w:val="center"/>
          </w:tcPr>
          <w:p w:rsidR="0034517F" w:rsidRDefault="00424C7F">
            <w:pPr>
              <w:jc w:val="left"/>
            </w:pPr>
            <w:r>
              <w:rPr>
                <w:color w:val="000000"/>
                <w:sz w:val="24"/>
              </w:rPr>
              <w:t>交银施罗德基金管理有限公司关于高级管理人员变更的公告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2018-06-30</w:t>
            </w:r>
          </w:p>
        </w:tc>
      </w:tr>
      <w:tr w:rsidR="0034517F">
        <w:tc>
          <w:tcPr>
            <w:tcW w:w="720" w:type="dxa"/>
            <w:vAlign w:val="center"/>
          </w:tcPr>
          <w:p w:rsidR="0034517F" w:rsidRDefault="00424C7F">
            <w:pPr>
              <w:jc w:val="center"/>
            </w:pPr>
            <w:r>
              <w:rPr>
                <w:color w:val="000000"/>
                <w:sz w:val="24"/>
              </w:rPr>
              <w:t>21</w:t>
            </w:r>
          </w:p>
        </w:tc>
        <w:tc>
          <w:tcPr>
            <w:tcW w:w="4320" w:type="dxa"/>
            <w:vAlign w:val="center"/>
          </w:tcPr>
          <w:p w:rsidR="0034517F" w:rsidRDefault="00424C7F">
            <w:pPr>
              <w:jc w:val="left"/>
            </w:pPr>
            <w:r>
              <w:rPr>
                <w:color w:val="000000"/>
                <w:sz w:val="24"/>
              </w:rPr>
              <w:t>交银施罗德基金管理有限公司关于暂停浙江金观诚基金销售有限公司办理相关销售业务的公告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2018-07-09</w:t>
            </w:r>
          </w:p>
        </w:tc>
      </w:tr>
      <w:tr w:rsidR="0034517F">
        <w:tc>
          <w:tcPr>
            <w:tcW w:w="720" w:type="dxa"/>
            <w:vAlign w:val="center"/>
          </w:tcPr>
          <w:p w:rsidR="0034517F" w:rsidRDefault="00424C7F">
            <w:pPr>
              <w:jc w:val="center"/>
            </w:pPr>
            <w:r>
              <w:rPr>
                <w:color w:val="000000"/>
                <w:sz w:val="24"/>
              </w:rPr>
              <w:t>22</w:t>
            </w:r>
          </w:p>
        </w:tc>
        <w:tc>
          <w:tcPr>
            <w:tcW w:w="4320" w:type="dxa"/>
            <w:vAlign w:val="center"/>
          </w:tcPr>
          <w:p w:rsidR="0034517F" w:rsidRDefault="00424C7F">
            <w:pPr>
              <w:jc w:val="left"/>
            </w:pPr>
            <w:r>
              <w:rPr>
                <w:color w:val="000000"/>
                <w:sz w:val="24"/>
              </w:rPr>
              <w:t>交银施罗德蓝筹混合型证券投资基金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2018-07-18</w:t>
            </w:r>
          </w:p>
        </w:tc>
      </w:tr>
      <w:tr w:rsidR="0034517F">
        <w:tc>
          <w:tcPr>
            <w:tcW w:w="720" w:type="dxa"/>
            <w:vAlign w:val="center"/>
          </w:tcPr>
          <w:p w:rsidR="0034517F" w:rsidRDefault="00424C7F">
            <w:pPr>
              <w:jc w:val="center"/>
            </w:pPr>
            <w:r>
              <w:rPr>
                <w:color w:val="000000"/>
                <w:sz w:val="24"/>
              </w:rPr>
              <w:t>23</w:t>
            </w:r>
          </w:p>
        </w:tc>
        <w:tc>
          <w:tcPr>
            <w:tcW w:w="4320" w:type="dxa"/>
            <w:vAlign w:val="center"/>
          </w:tcPr>
          <w:p w:rsidR="0034517F" w:rsidRDefault="00424C7F">
            <w:pPr>
              <w:jc w:val="left"/>
            </w:pPr>
            <w:r>
              <w:rPr>
                <w:color w:val="000000"/>
                <w:sz w:val="24"/>
              </w:rPr>
              <w:t>交银施罗德蓝筹混合型证券投资基金</w:t>
            </w:r>
            <w:r>
              <w:rPr>
                <w:color w:val="000000"/>
                <w:sz w:val="24"/>
              </w:rPr>
              <w:t>2018</w:t>
            </w:r>
            <w:r>
              <w:rPr>
                <w:color w:val="000000"/>
                <w:sz w:val="24"/>
              </w:rPr>
              <w:t>年半年度报告摘要</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2018-08-25</w:t>
            </w:r>
          </w:p>
        </w:tc>
      </w:tr>
      <w:tr w:rsidR="0034517F">
        <w:tc>
          <w:tcPr>
            <w:tcW w:w="720" w:type="dxa"/>
            <w:vAlign w:val="center"/>
          </w:tcPr>
          <w:p w:rsidR="0034517F" w:rsidRDefault="00424C7F">
            <w:pPr>
              <w:jc w:val="center"/>
            </w:pPr>
            <w:r>
              <w:rPr>
                <w:color w:val="000000"/>
                <w:sz w:val="24"/>
              </w:rPr>
              <w:t>24</w:t>
            </w:r>
          </w:p>
        </w:tc>
        <w:tc>
          <w:tcPr>
            <w:tcW w:w="4320" w:type="dxa"/>
            <w:vAlign w:val="center"/>
          </w:tcPr>
          <w:p w:rsidR="0034517F" w:rsidRDefault="00424C7F">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2018-09-03</w:t>
            </w:r>
          </w:p>
        </w:tc>
      </w:tr>
      <w:tr w:rsidR="0034517F">
        <w:tc>
          <w:tcPr>
            <w:tcW w:w="720" w:type="dxa"/>
            <w:vAlign w:val="center"/>
          </w:tcPr>
          <w:p w:rsidR="0034517F" w:rsidRDefault="00424C7F">
            <w:pPr>
              <w:jc w:val="center"/>
            </w:pPr>
            <w:r>
              <w:rPr>
                <w:color w:val="000000"/>
                <w:sz w:val="24"/>
              </w:rPr>
              <w:t>25</w:t>
            </w:r>
          </w:p>
        </w:tc>
        <w:tc>
          <w:tcPr>
            <w:tcW w:w="4320" w:type="dxa"/>
            <w:vAlign w:val="center"/>
          </w:tcPr>
          <w:p w:rsidR="0034517F" w:rsidRDefault="00424C7F">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2018-09-17</w:t>
            </w:r>
          </w:p>
        </w:tc>
      </w:tr>
      <w:tr w:rsidR="0034517F">
        <w:tc>
          <w:tcPr>
            <w:tcW w:w="720" w:type="dxa"/>
            <w:vAlign w:val="center"/>
          </w:tcPr>
          <w:p w:rsidR="0034517F" w:rsidRDefault="00424C7F">
            <w:pPr>
              <w:jc w:val="center"/>
            </w:pPr>
            <w:r>
              <w:rPr>
                <w:color w:val="000000"/>
                <w:sz w:val="24"/>
              </w:rPr>
              <w:t>26</w:t>
            </w:r>
          </w:p>
        </w:tc>
        <w:tc>
          <w:tcPr>
            <w:tcW w:w="4320" w:type="dxa"/>
            <w:vAlign w:val="center"/>
          </w:tcPr>
          <w:p w:rsidR="0034517F" w:rsidRDefault="00424C7F">
            <w:pPr>
              <w:jc w:val="left"/>
            </w:pPr>
            <w:r>
              <w:rPr>
                <w:color w:val="000000"/>
                <w:sz w:val="24"/>
              </w:rPr>
              <w:t>交银施罗德蓝筹混合型证券投资基金（更新）招募说明书摘要（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2018-09-22</w:t>
            </w:r>
          </w:p>
        </w:tc>
      </w:tr>
      <w:tr w:rsidR="0034517F">
        <w:tc>
          <w:tcPr>
            <w:tcW w:w="720" w:type="dxa"/>
            <w:vAlign w:val="center"/>
          </w:tcPr>
          <w:p w:rsidR="0034517F" w:rsidRDefault="00424C7F">
            <w:pPr>
              <w:jc w:val="center"/>
            </w:pPr>
            <w:r>
              <w:rPr>
                <w:color w:val="000000"/>
                <w:sz w:val="24"/>
              </w:rPr>
              <w:t>27</w:t>
            </w:r>
          </w:p>
        </w:tc>
        <w:tc>
          <w:tcPr>
            <w:tcW w:w="4320" w:type="dxa"/>
            <w:vAlign w:val="center"/>
          </w:tcPr>
          <w:p w:rsidR="0034517F" w:rsidRDefault="00424C7F">
            <w:pPr>
              <w:jc w:val="left"/>
            </w:pPr>
            <w:r>
              <w:rPr>
                <w:color w:val="000000"/>
                <w:sz w:val="24"/>
              </w:rPr>
              <w:t>交银施罗德基金管理有限公司关于增聘交银施罗德蓝筹混合型证券投资基金基金经理的公告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2018-09-28</w:t>
            </w:r>
          </w:p>
        </w:tc>
      </w:tr>
      <w:tr w:rsidR="0034517F">
        <w:tc>
          <w:tcPr>
            <w:tcW w:w="720" w:type="dxa"/>
            <w:vAlign w:val="center"/>
          </w:tcPr>
          <w:p w:rsidR="0034517F" w:rsidRDefault="00424C7F">
            <w:pPr>
              <w:jc w:val="center"/>
            </w:pPr>
            <w:r>
              <w:rPr>
                <w:color w:val="000000"/>
                <w:sz w:val="24"/>
              </w:rPr>
              <w:t>28</w:t>
            </w:r>
          </w:p>
        </w:tc>
        <w:tc>
          <w:tcPr>
            <w:tcW w:w="4320" w:type="dxa"/>
            <w:vAlign w:val="center"/>
          </w:tcPr>
          <w:p w:rsidR="0034517F" w:rsidRDefault="00424C7F">
            <w:pPr>
              <w:jc w:val="left"/>
            </w:pPr>
            <w:r>
              <w:rPr>
                <w:color w:val="000000"/>
                <w:sz w:val="24"/>
              </w:rPr>
              <w:t>交银施罗德基金管理有限公司关于督察长任职的公告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2018-09-28</w:t>
            </w:r>
          </w:p>
        </w:tc>
      </w:tr>
      <w:tr w:rsidR="0034517F">
        <w:tc>
          <w:tcPr>
            <w:tcW w:w="720" w:type="dxa"/>
            <w:vAlign w:val="center"/>
          </w:tcPr>
          <w:p w:rsidR="0034517F" w:rsidRDefault="00424C7F">
            <w:pPr>
              <w:jc w:val="center"/>
            </w:pPr>
            <w:r>
              <w:rPr>
                <w:color w:val="000000"/>
                <w:sz w:val="24"/>
              </w:rPr>
              <w:t>29</w:t>
            </w:r>
          </w:p>
        </w:tc>
        <w:tc>
          <w:tcPr>
            <w:tcW w:w="4320" w:type="dxa"/>
            <w:vAlign w:val="center"/>
          </w:tcPr>
          <w:p w:rsidR="0034517F" w:rsidRDefault="00424C7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2018-09-29</w:t>
            </w:r>
          </w:p>
        </w:tc>
      </w:tr>
      <w:tr w:rsidR="0034517F">
        <w:tc>
          <w:tcPr>
            <w:tcW w:w="720" w:type="dxa"/>
            <w:vAlign w:val="center"/>
          </w:tcPr>
          <w:p w:rsidR="0034517F" w:rsidRDefault="00424C7F">
            <w:pPr>
              <w:jc w:val="center"/>
            </w:pPr>
            <w:r>
              <w:rPr>
                <w:color w:val="000000"/>
                <w:sz w:val="24"/>
              </w:rPr>
              <w:t>30</w:t>
            </w:r>
          </w:p>
        </w:tc>
        <w:tc>
          <w:tcPr>
            <w:tcW w:w="4320" w:type="dxa"/>
            <w:vAlign w:val="center"/>
          </w:tcPr>
          <w:p w:rsidR="0034517F" w:rsidRDefault="00424C7F">
            <w:pPr>
              <w:jc w:val="left"/>
            </w:pPr>
            <w:r>
              <w:rPr>
                <w:color w:val="000000"/>
                <w:sz w:val="24"/>
              </w:rPr>
              <w:t>交银施罗德基金管理有限公司董事变更公告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2018-10-20</w:t>
            </w:r>
          </w:p>
        </w:tc>
      </w:tr>
      <w:tr w:rsidR="0034517F">
        <w:tc>
          <w:tcPr>
            <w:tcW w:w="720" w:type="dxa"/>
            <w:vAlign w:val="center"/>
          </w:tcPr>
          <w:p w:rsidR="0034517F" w:rsidRDefault="00424C7F">
            <w:pPr>
              <w:jc w:val="center"/>
            </w:pPr>
            <w:r>
              <w:rPr>
                <w:color w:val="000000"/>
                <w:sz w:val="24"/>
              </w:rPr>
              <w:t>31</w:t>
            </w:r>
          </w:p>
        </w:tc>
        <w:tc>
          <w:tcPr>
            <w:tcW w:w="4320" w:type="dxa"/>
            <w:vAlign w:val="center"/>
          </w:tcPr>
          <w:p w:rsidR="0034517F" w:rsidRDefault="00424C7F">
            <w:pPr>
              <w:jc w:val="left"/>
            </w:pPr>
            <w:r>
              <w:rPr>
                <w:color w:val="000000"/>
                <w:sz w:val="24"/>
              </w:rPr>
              <w:t>交银施罗德基金管理有限公司关于董事长（法定代表人）变更的公告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2018-10-20</w:t>
            </w:r>
          </w:p>
        </w:tc>
      </w:tr>
      <w:tr w:rsidR="0034517F">
        <w:tc>
          <w:tcPr>
            <w:tcW w:w="720" w:type="dxa"/>
            <w:vAlign w:val="center"/>
          </w:tcPr>
          <w:p w:rsidR="0034517F" w:rsidRDefault="00424C7F">
            <w:pPr>
              <w:jc w:val="center"/>
            </w:pPr>
            <w:r>
              <w:rPr>
                <w:color w:val="000000"/>
                <w:sz w:val="24"/>
              </w:rPr>
              <w:t>32</w:t>
            </w:r>
          </w:p>
        </w:tc>
        <w:tc>
          <w:tcPr>
            <w:tcW w:w="4320" w:type="dxa"/>
            <w:vAlign w:val="center"/>
          </w:tcPr>
          <w:p w:rsidR="0034517F" w:rsidRDefault="00424C7F">
            <w:pPr>
              <w:jc w:val="left"/>
            </w:pPr>
            <w:r>
              <w:rPr>
                <w:color w:val="000000"/>
                <w:sz w:val="24"/>
              </w:rPr>
              <w:t>交银施罗德蓝筹混合型证券投资基金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2018-10-26</w:t>
            </w:r>
          </w:p>
        </w:tc>
      </w:tr>
      <w:tr w:rsidR="0034517F">
        <w:tc>
          <w:tcPr>
            <w:tcW w:w="720" w:type="dxa"/>
            <w:vAlign w:val="center"/>
          </w:tcPr>
          <w:p w:rsidR="0034517F" w:rsidRDefault="00424C7F">
            <w:pPr>
              <w:jc w:val="center"/>
            </w:pPr>
            <w:r>
              <w:rPr>
                <w:color w:val="000000"/>
                <w:sz w:val="24"/>
              </w:rPr>
              <w:t>33</w:t>
            </w:r>
          </w:p>
        </w:tc>
        <w:tc>
          <w:tcPr>
            <w:tcW w:w="4320" w:type="dxa"/>
            <w:vAlign w:val="center"/>
          </w:tcPr>
          <w:p w:rsidR="0034517F" w:rsidRDefault="00424C7F">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2018-12-17</w:t>
            </w:r>
          </w:p>
        </w:tc>
      </w:tr>
      <w:tr w:rsidR="0034517F">
        <w:tc>
          <w:tcPr>
            <w:tcW w:w="720" w:type="dxa"/>
            <w:vAlign w:val="center"/>
          </w:tcPr>
          <w:p w:rsidR="0034517F" w:rsidRDefault="00424C7F">
            <w:pPr>
              <w:jc w:val="center"/>
            </w:pPr>
            <w:r>
              <w:rPr>
                <w:color w:val="000000"/>
                <w:sz w:val="24"/>
              </w:rPr>
              <w:t>34</w:t>
            </w:r>
          </w:p>
        </w:tc>
        <w:tc>
          <w:tcPr>
            <w:tcW w:w="4320" w:type="dxa"/>
            <w:vAlign w:val="center"/>
          </w:tcPr>
          <w:p w:rsidR="0034517F" w:rsidRDefault="00424C7F">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2018-12-28</w:t>
            </w:r>
          </w:p>
        </w:tc>
      </w:tr>
      <w:tr w:rsidR="0034517F">
        <w:tc>
          <w:tcPr>
            <w:tcW w:w="720" w:type="dxa"/>
            <w:vAlign w:val="center"/>
          </w:tcPr>
          <w:p w:rsidR="0034517F" w:rsidRDefault="00424C7F">
            <w:pPr>
              <w:jc w:val="center"/>
            </w:pPr>
            <w:r>
              <w:rPr>
                <w:color w:val="000000"/>
                <w:sz w:val="24"/>
              </w:rPr>
              <w:t>35</w:t>
            </w:r>
          </w:p>
        </w:tc>
        <w:tc>
          <w:tcPr>
            <w:tcW w:w="4320" w:type="dxa"/>
            <w:vAlign w:val="center"/>
          </w:tcPr>
          <w:p w:rsidR="0034517F" w:rsidRDefault="00424C7F">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2018-12-28</w:t>
            </w:r>
          </w:p>
        </w:tc>
      </w:tr>
      <w:tr w:rsidR="0034517F">
        <w:tc>
          <w:tcPr>
            <w:tcW w:w="720" w:type="dxa"/>
            <w:vAlign w:val="center"/>
          </w:tcPr>
          <w:p w:rsidR="0034517F" w:rsidRDefault="00424C7F">
            <w:pPr>
              <w:jc w:val="center"/>
            </w:pPr>
            <w:r>
              <w:rPr>
                <w:color w:val="000000"/>
                <w:sz w:val="24"/>
              </w:rPr>
              <w:t>36</w:t>
            </w:r>
          </w:p>
        </w:tc>
        <w:tc>
          <w:tcPr>
            <w:tcW w:w="4320" w:type="dxa"/>
            <w:vAlign w:val="center"/>
          </w:tcPr>
          <w:p w:rsidR="0034517F" w:rsidRDefault="00424C7F">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34517F" w:rsidRDefault="00424C7F">
            <w:pPr>
              <w:jc w:val="center"/>
            </w:pPr>
            <w:r>
              <w:rPr>
                <w:color w:val="000000"/>
                <w:sz w:val="24"/>
              </w:rPr>
              <w:t>中国证券报、上海证券报、证券时报</w:t>
            </w:r>
          </w:p>
        </w:tc>
        <w:tc>
          <w:tcPr>
            <w:tcW w:w="1629" w:type="dxa"/>
            <w:vAlign w:val="center"/>
          </w:tcPr>
          <w:p w:rsidR="0034517F" w:rsidRDefault="00424C7F">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D055E3">
      <w:pPr>
        <w:pStyle w:val="1"/>
        <w:keepNext/>
        <w:keepLines/>
        <w:widowControl w:val="0"/>
        <w:spacing w:beforeLines="100" w:before="312" w:afterLines="100" w:after="312" w:line="360" w:lineRule="auto"/>
        <w:jc w:val="center"/>
        <w:rPr>
          <w:rFonts w:eastAsiaTheme="minorEastAsia"/>
          <w:b/>
          <w:bCs/>
          <w:sz w:val="21"/>
          <w:szCs w:val="21"/>
          <w:lang w:val="en-US"/>
        </w:rPr>
      </w:pPr>
      <w:bookmarkStart w:id="401" w:name="_Toc374532345"/>
      <w:bookmarkStart w:id="402" w:name="_Toc398645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01"/>
      <w:bookmarkEnd w:id="402"/>
    </w:p>
    <w:p w:rsidR="00C557DF" w:rsidRPr="00C61991" w:rsidRDefault="00C557DF" w:rsidP="00C61991">
      <w:pPr>
        <w:pStyle w:val="20"/>
        <w:spacing w:before="29" w:after="0" w:line="288" w:lineRule="auto"/>
        <w:rPr>
          <w:rFonts w:ascii="宋体" w:hAnsi="宋体"/>
          <w:kern w:val="0"/>
          <w:szCs w:val="24"/>
        </w:rPr>
      </w:pPr>
      <w:bookmarkStart w:id="403" w:name="_Toc3986456"/>
      <w:r w:rsidRPr="00C61991">
        <w:rPr>
          <w:rFonts w:ascii="宋体" w:hAnsi="宋体" w:hint="eastAsia"/>
          <w:kern w:val="0"/>
          <w:szCs w:val="24"/>
        </w:rPr>
        <w:t>12.1 影响投资者决策的其他重要信息</w:t>
      </w:r>
      <w:bookmarkEnd w:id="403"/>
    </w:p>
    <w:p w:rsidR="0034517F" w:rsidRPr="00C61991" w:rsidRDefault="00424C7F">
      <w:pPr>
        <w:spacing w:line="360" w:lineRule="auto"/>
        <w:ind w:firstLineChars="200" w:firstLine="480"/>
        <w:rPr>
          <w:rFonts w:ascii="宋体" w:hAnsi="宋体"/>
          <w:color w:val="000000"/>
          <w:sz w:val="24"/>
        </w:rPr>
      </w:pPr>
      <w:r w:rsidRPr="00C61991">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C61991" w:rsidRDefault="00C557DF" w:rsidP="00C557DF">
      <w:pPr>
        <w:spacing w:line="360" w:lineRule="auto"/>
        <w:ind w:firstLineChars="200" w:firstLine="480"/>
        <w:rPr>
          <w:rFonts w:ascii="宋体" w:hAnsi="宋体"/>
          <w:color w:val="000000"/>
          <w:sz w:val="24"/>
        </w:rPr>
      </w:pPr>
      <w:r w:rsidRPr="00C61991">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C61991" w:rsidRDefault="00AF2491" w:rsidP="00E048F4">
      <w:pPr>
        <w:spacing w:line="360" w:lineRule="auto"/>
        <w:ind w:firstLineChars="200" w:firstLine="480"/>
        <w:rPr>
          <w:rFonts w:asciiTheme="minorEastAsia" w:eastAsiaTheme="minorEastAsia" w:hAnsiTheme="minorEastAsia"/>
          <w:sz w:val="24"/>
        </w:rPr>
      </w:pPr>
    </w:p>
    <w:p w:rsidR="001A59F9" w:rsidRDefault="001A59F9" w:rsidP="00D055E3">
      <w:pPr>
        <w:pStyle w:val="1"/>
        <w:keepNext/>
        <w:keepLines/>
        <w:widowControl w:val="0"/>
        <w:spacing w:beforeLines="100" w:before="312" w:afterLines="100" w:after="312" w:line="288" w:lineRule="auto"/>
        <w:jc w:val="center"/>
        <w:rPr>
          <w:b/>
          <w:bCs/>
          <w:color w:val="000000"/>
          <w:szCs w:val="24"/>
        </w:rPr>
      </w:pPr>
      <w:bookmarkStart w:id="404" w:name="_Toc225500055"/>
      <w:bookmarkStart w:id="405" w:name="_Toc361324903"/>
      <w:bookmarkStart w:id="406" w:name="_Toc398645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404"/>
      <w:bookmarkEnd w:id="405"/>
      <w:bookmarkEnd w:id="406"/>
    </w:p>
    <w:p w:rsidR="00A8283B" w:rsidRPr="00A8283B" w:rsidRDefault="00A8283B" w:rsidP="00A8283B">
      <w:pPr>
        <w:rPr>
          <w:lang w:val="en-GB"/>
        </w:rPr>
      </w:pPr>
    </w:p>
    <w:p w:rsidR="001A59F9" w:rsidRPr="00C61991" w:rsidRDefault="001A59F9" w:rsidP="00761CD0">
      <w:pPr>
        <w:pStyle w:val="20"/>
        <w:spacing w:before="29" w:after="0" w:line="288" w:lineRule="auto"/>
        <w:rPr>
          <w:rFonts w:ascii="宋体" w:hAnsi="宋体"/>
          <w:kern w:val="0"/>
          <w:szCs w:val="24"/>
        </w:rPr>
      </w:pPr>
      <w:bookmarkStart w:id="407" w:name="_Toc361324904"/>
      <w:bookmarkStart w:id="408" w:name="_Toc3986458"/>
      <w:r w:rsidRPr="00C61991">
        <w:rPr>
          <w:rFonts w:ascii="宋体" w:hAnsi="宋体"/>
          <w:kern w:val="0"/>
          <w:szCs w:val="24"/>
        </w:rPr>
        <w:t xml:space="preserve">13.1 </w:t>
      </w:r>
      <w:r w:rsidRPr="00C61991">
        <w:rPr>
          <w:rFonts w:ascii="宋体" w:hAnsi="宋体" w:hint="eastAsia"/>
          <w:kern w:val="0"/>
          <w:szCs w:val="24"/>
        </w:rPr>
        <w:t>备查文件目录</w:t>
      </w:r>
      <w:bookmarkEnd w:id="407"/>
      <w:bookmarkEnd w:id="408"/>
    </w:p>
    <w:p w:rsidR="0034517F" w:rsidRDefault="00424C7F">
      <w:pPr>
        <w:spacing w:before="29" w:line="288" w:lineRule="auto"/>
        <w:rPr>
          <w:color w:val="000000"/>
          <w:sz w:val="24"/>
        </w:rPr>
      </w:pPr>
      <w:r>
        <w:rPr>
          <w:color w:val="000000"/>
          <w:sz w:val="24"/>
        </w:rPr>
        <w:t>1</w:t>
      </w:r>
      <w:r>
        <w:rPr>
          <w:color w:val="000000"/>
          <w:sz w:val="24"/>
        </w:rPr>
        <w:t>、中国证监会批准交银施罗德蓝筹股票证券投资基金募集的文件；</w:t>
      </w:r>
    </w:p>
    <w:p w:rsidR="0034517F" w:rsidRDefault="00424C7F">
      <w:pPr>
        <w:spacing w:before="29" w:line="288" w:lineRule="auto"/>
        <w:rPr>
          <w:color w:val="000000"/>
          <w:sz w:val="24"/>
        </w:rPr>
      </w:pPr>
      <w:r>
        <w:rPr>
          <w:color w:val="000000"/>
          <w:sz w:val="24"/>
        </w:rPr>
        <w:t>2</w:t>
      </w:r>
      <w:r>
        <w:rPr>
          <w:color w:val="000000"/>
          <w:sz w:val="24"/>
        </w:rPr>
        <w:t>、《交银施罗德蓝筹混合型证券投资基金基金合同》；</w:t>
      </w:r>
    </w:p>
    <w:p w:rsidR="0034517F" w:rsidRDefault="00424C7F">
      <w:pPr>
        <w:spacing w:before="29" w:line="288" w:lineRule="auto"/>
        <w:rPr>
          <w:color w:val="000000"/>
          <w:sz w:val="24"/>
        </w:rPr>
      </w:pPr>
      <w:r>
        <w:rPr>
          <w:color w:val="000000"/>
          <w:sz w:val="24"/>
        </w:rPr>
        <w:t>3</w:t>
      </w:r>
      <w:r>
        <w:rPr>
          <w:color w:val="000000"/>
          <w:sz w:val="24"/>
        </w:rPr>
        <w:t>、《交银施罗德蓝筹混合型证券投资基金招募说明书》；</w:t>
      </w:r>
    </w:p>
    <w:p w:rsidR="0034517F" w:rsidRDefault="00424C7F">
      <w:pPr>
        <w:spacing w:before="29" w:line="288" w:lineRule="auto"/>
        <w:rPr>
          <w:color w:val="000000"/>
          <w:sz w:val="24"/>
        </w:rPr>
      </w:pPr>
      <w:r>
        <w:rPr>
          <w:color w:val="000000"/>
          <w:sz w:val="24"/>
        </w:rPr>
        <w:t>4</w:t>
      </w:r>
      <w:r>
        <w:rPr>
          <w:color w:val="000000"/>
          <w:sz w:val="24"/>
        </w:rPr>
        <w:t>、《交银施罗德蓝筹混合型证券投资基金托管协议》；</w:t>
      </w:r>
    </w:p>
    <w:p w:rsidR="0034517F" w:rsidRDefault="00424C7F">
      <w:pPr>
        <w:spacing w:before="29" w:line="288" w:lineRule="auto"/>
        <w:rPr>
          <w:color w:val="000000"/>
          <w:sz w:val="24"/>
        </w:rPr>
      </w:pPr>
      <w:r>
        <w:rPr>
          <w:color w:val="000000"/>
          <w:sz w:val="24"/>
        </w:rPr>
        <w:t>5</w:t>
      </w:r>
      <w:r>
        <w:rPr>
          <w:color w:val="000000"/>
          <w:sz w:val="24"/>
        </w:rPr>
        <w:t>、关于募集交银施罗德蓝筹股票证券投资基金之法律意见书；</w:t>
      </w:r>
    </w:p>
    <w:p w:rsidR="0034517F" w:rsidRDefault="00424C7F">
      <w:pPr>
        <w:spacing w:before="29" w:line="288" w:lineRule="auto"/>
        <w:rPr>
          <w:color w:val="000000"/>
          <w:sz w:val="24"/>
        </w:rPr>
      </w:pPr>
      <w:r>
        <w:rPr>
          <w:color w:val="000000"/>
          <w:sz w:val="24"/>
        </w:rPr>
        <w:t>6</w:t>
      </w:r>
      <w:r>
        <w:rPr>
          <w:color w:val="000000"/>
          <w:sz w:val="24"/>
        </w:rPr>
        <w:t>、基金管理人业务资格批件、营业执照；</w:t>
      </w:r>
    </w:p>
    <w:p w:rsidR="0034517F" w:rsidRDefault="00424C7F">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、报告期内交银施罗德蓝筹混合型证券投资基金在指定报刊上各项公告的原稿。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09" w:name="_Toc361324905"/>
      <w:bookmarkStart w:id="410" w:name="_Toc3986459"/>
      <w:r w:rsidRPr="00761CD0">
        <w:rPr>
          <w:rFonts w:ascii="Times New Roman" w:hAnsi="Times New Roman"/>
          <w:kern w:val="0"/>
          <w:szCs w:val="24"/>
        </w:rPr>
        <w:t>13.2</w:t>
      </w:r>
      <w:r w:rsidRPr="00761CD0">
        <w:rPr>
          <w:rFonts w:ascii="Times New Roman" w:hAnsi="Times New Roman" w:hint="eastAsia"/>
          <w:kern w:val="0"/>
          <w:szCs w:val="24"/>
        </w:rPr>
        <w:t>存放地点</w:t>
      </w:r>
      <w:bookmarkEnd w:id="409"/>
      <w:bookmarkEnd w:id="41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1" w:name="_Toc361324906"/>
      <w:bookmarkStart w:id="412" w:name="_Toc3986460"/>
      <w:r w:rsidRPr="00761CD0">
        <w:rPr>
          <w:rFonts w:ascii="Times New Roman" w:hAnsi="Times New Roman"/>
          <w:kern w:val="0"/>
          <w:szCs w:val="24"/>
        </w:rPr>
        <w:t>13.3</w:t>
      </w:r>
      <w:r w:rsidRPr="00761CD0">
        <w:rPr>
          <w:rFonts w:ascii="Times New Roman" w:hAnsi="Times New Roman" w:hint="eastAsia"/>
          <w:kern w:val="0"/>
          <w:szCs w:val="24"/>
        </w:rPr>
        <w:t>查阅方式</w:t>
      </w:r>
      <w:bookmarkEnd w:id="411"/>
      <w:bookmarkEnd w:id="412"/>
    </w:p>
    <w:p w:rsidR="0034517F" w:rsidRDefault="00424C7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5DB" w:rsidRDefault="002865DB">
      <w:r>
        <w:separator/>
      </w:r>
    </w:p>
  </w:endnote>
  <w:endnote w:type="continuationSeparator" w:id="0">
    <w:p w:rsidR="002865DB" w:rsidRDefault="0028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83403E"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83403E">
      <w:rPr>
        <w:kern w:val="0"/>
        <w:szCs w:val="21"/>
      </w:rPr>
      <w:fldChar w:fldCharType="begin"/>
    </w:r>
    <w:r>
      <w:rPr>
        <w:kern w:val="0"/>
        <w:szCs w:val="21"/>
      </w:rPr>
      <w:instrText xml:space="preserve"> PAGE </w:instrText>
    </w:r>
    <w:r w:rsidR="0083403E">
      <w:rPr>
        <w:kern w:val="0"/>
        <w:szCs w:val="21"/>
      </w:rPr>
      <w:fldChar w:fldCharType="separate"/>
    </w:r>
    <w:r w:rsidR="002F64C9">
      <w:rPr>
        <w:noProof/>
        <w:kern w:val="0"/>
        <w:szCs w:val="21"/>
      </w:rPr>
      <w:t>18</w:t>
    </w:r>
    <w:r w:rsidR="0083403E">
      <w:rPr>
        <w:kern w:val="0"/>
        <w:szCs w:val="21"/>
      </w:rPr>
      <w:fldChar w:fldCharType="end"/>
    </w:r>
    <w:r>
      <w:rPr>
        <w:rFonts w:hint="eastAsia"/>
        <w:kern w:val="0"/>
        <w:szCs w:val="21"/>
      </w:rPr>
      <w:t>页共</w:t>
    </w:r>
    <w:r w:rsidR="0083403E">
      <w:rPr>
        <w:kern w:val="0"/>
        <w:szCs w:val="21"/>
      </w:rPr>
      <w:fldChar w:fldCharType="begin"/>
    </w:r>
    <w:r>
      <w:rPr>
        <w:kern w:val="0"/>
        <w:szCs w:val="21"/>
      </w:rPr>
      <w:instrText xml:space="preserve"> NUMPAGES </w:instrText>
    </w:r>
    <w:r w:rsidR="0083403E">
      <w:rPr>
        <w:kern w:val="0"/>
        <w:szCs w:val="21"/>
      </w:rPr>
      <w:fldChar w:fldCharType="separate"/>
    </w:r>
    <w:r w:rsidR="002F64C9">
      <w:rPr>
        <w:noProof/>
        <w:kern w:val="0"/>
        <w:szCs w:val="21"/>
      </w:rPr>
      <w:t>61</w:t>
    </w:r>
    <w:r w:rsidR="0083403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5DB" w:rsidRDefault="002865DB">
      <w:r>
        <w:separator/>
      </w:r>
    </w:p>
  </w:footnote>
  <w:footnote w:type="continuationSeparator" w:id="0">
    <w:p w:rsidR="002865DB" w:rsidRDefault="00286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交银施罗德蓝筹混合型证券投资基金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32E"/>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0BDD"/>
    <w:rsid w:val="0002178C"/>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5739"/>
    <w:rsid w:val="00066524"/>
    <w:rsid w:val="000671A3"/>
    <w:rsid w:val="0007047C"/>
    <w:rsid w:val="00070549"/>
    <w:rsid w:val="00070CD1"/>
    <w:rsid w:val="00071022"/>
    <w:rsid w:val="0007171B"/>
    <w:rsid w:val="000717A1"/>
    <w:rsid w:val="00071888"/>
    <w:rsid w:val="00072C48"/>
    <w:rsid w:val="00072DE0"/>
    <w:rsid w:val="000734EE"/>
    <w:rsid w:val="00073DB1"/>
    <w:rsid w:val="00073EA5"/>
    <w:rsid w:val="00073F87"/>
    <w:rsid w:val="000747B4"/>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40A"/>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94F"/>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4D2"/>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61A"/>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4B43"/>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54"/>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472"/>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6F7"/>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5DB"/>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611"/>
    <w:rsid w:val="002A398F"/>
    <w:rsid w:val="002A3DFD"/>
    <w:rsid w:val="002A4279"/>
    <w:rsid w:val="002A46A7"/>
    <w:rsid w:val="002A471F"/>
    <w:rsid w:val="002A47F9"/>
    <w:rsid w:val="002A5C6B"/>
    <w:rsid w:val="002A5D31"/>
    <w:rsid w:val="002A5EF1"/>
    <w:rsid w:val="002A6A99"/>
    <w:rsid w:val="002A714F"/>
    <w:rsid w:val="002A7419"/>
    <w:rsid w:val="002A75D7"/>
    <w:rsid w:val="002A7A29"/>
    <w:rsid w:val="002B02AE"/>
    <w:rsid w:val="002B09C0"/>
    <w:rsid w:val="002B1307"/>
    <w:rsid w:val="002B1370"/>
    <w:rsid w:val="002B1851"/>
    <w:rsid w:val="002B1D86"/>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52C"/>
    <w:rsid w:val="002C26D5"/>
    <w:rsid w:val="002C2A2F"/>
    <w:rsid w:val="002C2C21"/>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2B6"/>
    <w:rsid w:val="002D58D8"/>
    <w:rsid w:val="002D5EB1"/>
    <w:rsid w:val="002D6876"/>
    <w:rsid w:val="002D79CA"/>
    <w:rsid w:val="002E0394"/>
    <w:rsid w:val="002E0644"/>
    <w:rsid w:val="002E0BA7"/>
    <w:rsid w:val="002E0FEB"/>
    <w:rsid w:val="002E171B"/>
    <w:rsid w:val="002E1DFE"/>
    <w:rsid w:val="002E2E3E"/>
    <w:rsid w:val="002E319D"/>
    <w:rsid w:val="002E4AD5"/>
    <w:rsid w:val="002E4C2D"/>
    <w:rsid w:val="002E4CCB"/>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4C9"/>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38F"/>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0685"/>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7F"/>
    <w:rsid w:val="00345199"/>
    <w:rsid w:val="003454F3"/>
    <w:rsid w:val="00345863"/>
    <w:rsid w:val="00346759"/>
    <w:rsid w:val="00347FB0"/>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590"/>
    <w:rsid w:val="00390741"/>
    <w:rsid w:val="003909FB"/>
    <w:rsid w:val="00390B25"/>
    <w:rsid w:val="00390DD9"/>
    <w:rsid w:val="0039116E"/>
    <w:rsid w:val="0039279A"/>
    <w:rsid w:val="00392958"/>
    <w:rsid w:val="00392AE5"/>
    <w:rsid w:val="00393432"/>
    <w:rsid w:val="003936E0"/>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03F"/>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57D4"/>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050"/>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C7F"/>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6AF5"/>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0FF7"/>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3E0C"/>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495D"/>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452"/>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5CE3"/>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1C6"/>
    <w:rsid w:val="0050220D"/>
    <w:rsid w:val="00502416"/>
    <w:rsid w:val="005027F4"/>
    <w:rsid w:val="005033AB"/>
    <w:rsid w:val="005036C2"/>
    <w:rsid w:val="00503DE5"/>
    <w:rsid w:val="0050492E"/>
    <w:rsid w:val="00504DAA"/>
    <w:rsid w:val="005051C9"/>
    <w:rsid w:val="00505B80"/>
    <w:rsid w:val="005060E7"/>
    <w:rsid w:val="00506130"/>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8E4"/>
    <w:rsid w:val="0056291C"/>
    <w:rsid w:val="00562B3A"/>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5C6"/>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7C3"/>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489"/>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4D2"/>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32"/>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47AB"/>
    <w:rsid w:val="00626617"/>
    <w:rsid w:val="00626E2D"/>
    <w:rsid w:val="006272DE"/>
    <w:rsid w:val="00627D94"/>
    <w:rsid w:val="006304D3"/>
    <w:rsid w:val="006306D5"/>
    <w:rsid w:val="0063078C"/>
    <w:rsid w:val="00630AB9"/>
    <w:rsid w:val="00630B42"/>
    <w:rsid w:val="0063104D"/>
    <w:rsid w:val="006310FC"/>
    <w:rsid w:val="00631203"/>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1CB"/>
    <w:rsid w:val="00643BA5"/>
    <w:rsid w:val="0064402A"/>
    <w:rsid w:val="006440ED"/>
    <w:rsid w:val="0064467C"/>
    <w:rsid w:val="00644914"/>
    <w:rsid w:val="00644AB5"/>
    <w:rsid w:val="00645213"/>
    <w:rsid w:val="00645293"/>
    <w:rsid w:val="00645980"/>
    <w:rsid w:val="006468CB"/>
    <w:rsid w:val="0064725E"/>
    <w:rsid w:val="006475C4"/>
    <w:rsid w:val="00651A3C"/>
    <w:rsid w:val="00651A86"/>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7D9C"/>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5E9"/>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6F718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5C3"/>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96"/>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34A"/>
    <w:rsid w:val="00776A3D"/>
    <w:rsid w:val="0077707A"/>
    <w:rsid w:val="007776BF"/>
    <w:rsid w:val="00777E7A"/>
    <w:rsid w:val="00780362"/>
    <w:rsid w:val="0078060F"/>
    <w:rsid w:val="00780820"/>
    <w:rsid w:val="00781031"/>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0CC"/>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403E"/>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3FC6"/>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6F93"/>
    <w:rsid w:val="008C775C"/>
    <w:rsid w:val="008C7C1A"/>
    <w:rsid w:val="008D0DC1"/>
    <w:rsid w:val="008D11D7"/>
    <w:rsid w:val="008D1BB0"/>
    <w:rsid w:val="008D20FF"/>
    <w:rsid w:val="008D22A4"/>
    <w:rsid w:val="008D22BC"/>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68B3"/>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0CE"/>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3858"/>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C7EA7"/>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9F7AE7"/>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CC6"/>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27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D7E76"/>
    <w:rsid w:val="00AE04DB"/>
    <w:rsid w:val="00AE1066"/>
    <w:rsid w:val="00AE14DD"/>
    <w:rsid w:val="00AE2FA5"/>
    <w:rsid w:val="00AE3486"/>
    <w:rsid w:val="00AE34CD"/>
    <w:rsid w:val="00AE3A4F"/>
    <w:rsid w:val="00AE4513"/>
    <w:rsid w:val="00AE4518"/>
    <w:rsid w:val="00AE5D7F"/>
    <w:rsid w:val="00AE79F0"/>
    <w:rsid w:val="00AE79F7"/>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2882"/>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2C17"/>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4E9E"/>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1959"/>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143D"/>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252"/>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1991"/>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7F4"/>
    <w:rsid w:val="00C95D6E"/>
    <w:rsid w:val="00C96F5F"/>
    <w:rsid w:val="00C97055"/>
    <w:rsid w:val="00C97990"/>
    <w:rsid w:val="00CA0354"/>
    <w:rsid w:val="00CA194C"/>
    <w:rsid w:val="00CA2202"/>
    <w:rsid w:val="00CA2B4F"/>
    <w:rsid w:val="00CA30C3"/>
    <w:rsid w:val="00CA340D"/>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31A"/>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5E3"/>
    <w:rsid w:val="00D05B56"/>
    <w:rsid w:val="00D05C2F"/>
    <w:rsid w:val="00D05EE7"/>
    <w:rsid w:val="00D068D0"/>
    <w:rsid w:val="00D06FE0"/>
    <w:rsid w:val="00D07211"/>
    <w:rsid w:val="00D07307"/>
    <w:rsid w:val="00D075CA"/>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451F"/>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1723"/>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57CFF"/>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49D7"/>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927"/>
    <w:rsid w:val="00D92A5E"/>
    <w:rsid w:val="00D93315"/>
    <w:rsid w:val="00D935BD"/>
    <w:rsid w:val="00D93F1F"/>
    <w:rsid w:val="00D940B5"/>
    <w:rsid w:val="00D9582D"/>
    <w:rsid w:val="00D95CB0"/>
    <w:rsid w:val="00D9654F"/>
    <w:rsid w:val="00D966FE"/>
    <w:rsid w:val="00D977C0"/>
    <w:rsid w:val="00D97E14"/>
    <w:rsid w:val="00D97F49"/>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2F16"/>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4D74"/>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924"/>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5E37"/>
    <w:rsid w:val="00E56331"/>
    <w:rsid w:val="00E605C6"/>
    <w:rsid w:val="00E608E2"/>
    <w:rsid w:val="00E60DF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AEA"/>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995"/>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AEB"/>
    <w:rsid w:val="00FF6C36"/>
    <w:rsid w:val="00FF70D6"/>
    <w:rsid w:val="00FF7CE7"/>
    <w:rsid w:val="00FF7E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43E4EB7-82D3-41CC-BAF2-D28A0A28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C3325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3325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3325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3325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3325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3325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19666769">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4F39-F70B-45F3-811F-A26FD88B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61</Pages>
  <Words>8249</Words>
  <Characters>47020</Characters>
  <Application>Microsoft Office Word</Application>
  <DocSecurity>0</DocSecurity>
  <Lines>391</Lines>
  <Paragraphs>110</Paragraphs>
  <ScaleCrop>false</ScaleCrop>
  <Company/>
  <LinksUpToDate>false</LinksUpToDate>
  <CharactersWithSpaces>55159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潘昊俊</cp:lastModifiedBy>
  <cp:revision>98</cp:revision>
  <cp:lastPrinted>2007-07-19T00:46:00Z</cp:lastPrinted>
  <dcterms:created xsi:type="dcterms:W3CDTF">2019-03-04T09:51:00Z</dcterms:created>
  <dcterms:modified xsi:type="dcterms:W3CDTF">2019-03-21T06:30:00Z</dcterms:modified>
</cp:coreProperties>
</file>