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交银施罗德天益宝货币市场基金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基金托管人：中国工商银行股份有限公司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中国工商银行股份有限公司</w:t>
      </w:r>
      <w:r w:rsidR="002813BD">
        <w:rPr>
          <w:rFonts w:hint="eastAsia"/>
          <w:color w:val="000000"/>
          <w:sz w:val="24"/>
        </w:rPr>
        <w:t>(</w:t>
      </w:r>
      <w:r w:rsidR="002813BD">
        <w:rPr>
          <w:rFonts w:hint="eastAsia"/>
          <w:color w:val="000000"/>
          <w:sz w:val="24"/>
        </w:rPr>
        <w:t>以下简称“中国工商银行”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交银天益宝货币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003968</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12</w:t>
            </w:r>
            <w:r w:rsidRPr="004C79A3">
              <w:rPr>
                <w:sz w:val="24"/>
              </w:rPr>
              <w:t>月</w:t>
            </w:r>
            <w:r w:rsidRPr="004C79A3">
              <w:rPr>
                <w:sz w:val="24"/>
              </w:rPr>
              <w:t>20</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中国工商银行股份有限公司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4,834,609,531.53</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交银天益宝货币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交银天益宝货币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003968</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003969</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54,341,188.25</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4,780,268,343.28</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中国工商银行股份有限公司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郭明</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010-66105799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custody@icbc.com.cn</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95588</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010-66105798</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20</w:t>
            </w:r>
            <w:r w:rsidRPr="00AC0191">
              <w:rPr>
                <w:rFonts w:hint="eastAsia"/>
                <w:b/>
                <w:szCs w:val="21"/>
              </w:rPr>
              <w:t>日（基金合同生效日）至</w:t>
            </w: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31</w:t>
            </w:r>
            <w:r w:rsidRPr="00AC0191">
              <w:rPr>
                <w:rFonts w:hint="eastAsia"/>
                <w:b/>
                <w:szCs w:val="21"/>
              </w:rPr>
              <w:t>日</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交银天益宝货币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交银天益宝货币</w:t>
            </w:r>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交银天益宝货币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交银天益宝货币</w:t>
            </w:r>
            <w:r>
              <w:rPr>
                <w:rFonts w:hint="eastAsia"/>
                <w:szCs w:val="21"/>
              </w:rPr>
              <w:t>E</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交银天益宝货币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交银天益宝货币</w:t>
            </w:r>
            <w:r>
              <w:rPr>
                <w:rFonts w:hint="eastAsia"/>
                <w:szCs w:val="21"/>
              </w:rPr>
              <w:t>E</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302,141.74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218,313,737.61</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234,513.29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352,469,670.84</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184.40</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302,468.54</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302,141.74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218,313,737.61</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234,513.29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352,469,670.84</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184.40</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302,468.54</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3.41%</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3.65%</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3.98%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4.22%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0.14%</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0.15%</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交银天益宝货币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交银天益宝货币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交银天益宝货币</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交银天益宝货币</w:t>
            </w:r>
            <w:r>
              <w:rPr>
                <w:rFonts w:hint="eastAsia"/>
                <w:szCs w:val="21"/>
              </w:rPr>
              <w:t>E</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54,341,188.25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4,780,268,343.28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4,336,529.87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4,848,914,978.05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422,724.40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210,275,868.64</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r>
    </w:tbl>
    <w:p w:rsidR="000E4C6B" w:rsidRDefault="009777D2">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0E4C6B" w:rsidRDefault="009777D2">
      <w:pPr>
        <w:spacing w:before="29" w:line="288" w:lineRule="auto"/>
        <w:jc w:val="left"/>
        <w:rPr>
          <w:kern w:val="0"/>
          <w:sz w:val="24"/>
        </w:rPr>
      </w:pPr>
      <w:r>
        <w:rPr>
          <w:rFonts w:hint="eastAsia"/>
          <w:kern w:val="0"/>
          <w:sz w:val="24"/>
        </w:rPr>
        <w:t>2</w:t>
      </w:r>
      <w:r>
        <w:rPr>
          <w:rFonts w:hint="eastAsia"/>
          <w:kern w:val="0"/>
          <w:sz w:val="24"/>
        </w:rPr>
        <w:t>、本基金收益分配按日结转份额。</w:t>
      </w:r>
    </w:p>
    <w:p w:rsidR="000E4C6B" w:rsidRDefault="009777D2">
      <w:pPr>
        <w:spacing w:before="29" w:line="288" w:lineRule="auto"/>
        <w:jc w:val="left"/>
        <w:rPr>
          <w:kern w:val="0"/>
          <w:sz w:val="24"/>
        </w:rPr>
      </w:pPr>
      <w:r>
        <w:rPr>
          <w:rFonts w:hint="eastAsia"/>
          <w:kern w:val="0"/>
          <w:sz w:val="24"/>
        </w:rPr>
        <w:t>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．交银天益宝货币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0E4C6B">
        <w:tc>
          <w:tcPr>
            <w:tcW w:w="1286" w:type="dxa"/>
            <w:vAlign w:val="center"/>
          </w:tcPr>
          <w:p w:rsidR="000E4C6B" w:rsidRDefault="009777D2">
            <w:pPr>
              <w:jc w:val="left"/>
            </w:pPr>
            <w:r>
              <w:rPr>
                <w:sz w:val="24"/>
              </w:rPr>
              <w:t>过去三个月</w:t>
            </w:r>
          </w:p>
        </w:tc>
        <w:tc>
          <w:tcPr>
            <w:tcW w:w="1286" w:type="dxa"/>
            <w:vAlign w:val="center"/>
          </w:tcPr>
          <w:p w:rsidR="000E4C6B" w:rsidRDefault="009777D2">
            <w:pPr>
              <w:jc w:val="center"/>
            </w:pPr>
            <w:r>
              <w:rPr>
                <w:sz w:val="24"/>
              </w:rPr>
              <w:t>0.6623%</w:t>
            </w:r>
          </w:p>
        </w:tc>
        <w:tc>
          <w:tcPr>
            <w:tcW w:w="1286" w:type="dxa"/>
            <w:vAlign w:val="center"/>
          </w:tcPr>
          <w:p w:rsidR="000E4C6B" w:rsidRDefault="009777D2">
            <w:pPr>
              <w:jc w:val="center"/>
            </w:pPr>
            <w:r>
              <w:rPr>
                <w:sz w:val="24"/>
              </w:rPr>
              <w:t>0.0024%</w:t>
            </w:r>
          </w:p>
        </w:tc>
        <w:tc>
          <w:tcPr>
            <w:tcW w:w="1285" w:type="dxa"/>
            <w:vAlign w:val="center"/>
          </w:tcPr>
          <w:p w:rsidR="000E4C6B" w:rsidRDefault="009777D2">
            <w:pPr>
              <w:jc w:val="center"/>
            </w:pPr>
            <w:r>
              <w:rPr>
                <w:sz w:val="24"/>
              </w:rPr>
              <w:t>0.0882%</w:t>
            </w:r>
          </w:p>
        </w:tc>
        <w:tc>
          <w:tcPr>
            <w:tcW w:w="1285" w:type="dxa"/>
            <w:vAlign w:val="center"/>
          </w:tcPr>
          <w:p w:rsidR="000E4C6B" w:rsidRDefault="009777D2">
            <w:pPr>
              <w:jc w:val="center"/>
            </w:pPr>
            <w:r>
              <w:rPr>
                <w:sz w:val="24"/>
              </w:rPr>
              <w:t>0.0000%</w:t>
            </w:r>
          </w:p>
        </w:tc>
        <w:tc>
          <w:tcPr>
            <w:tcW w:w="1285" w:type="dxa"/>
            <w:vAlign w:val="center"/>
          </w:tcPr>
          <w:p w:rsidR="000E4C6B" w:rsidRDefault="009777D2">
            <w:pPr>
              <w:jc w:val="center"/>
            </w:pPr>
            <w:r>
              <w:rPr>
                <w:sz w:val="24"/>
              </w:rPr>
              <w:t>0.5741%</w:t>
            </w:r>
          </w:p>
        </w:tc>
        <w:tc>
          <w:tcPr>
            <w:tcW w:w="1285" w:type="dxa"/>
            <w:vAlign w:val="center"/>
          </w:tcPr>
          <w:p w:rsidR="000E4C6B" w:rsidRDefault="009777D2">
            <w:pPr>
              <w:jc w:val="center"/>
            </w:pPr>
            <w:r>
              <w:rPr>
                <w:sz w:val="24"/>
              </w:rPr>
              <w:t>0.0024%</w:t>
            </w:r>
          </w:p>
        </w:tc>
      </w:tr>
      <w:tr w:rsidR="000E4C6B">
        <w:tc>
          <w:tcPr>
            <w:tcW w:w="1286" w:type="dxa"/>
            <w:vAlign w:val="center"/>
          </w:tcPr>
          <w:p w:rsidR="000E4C6B" w:rsidRDefault="009777D2">
            <w:pPr>
              <w:jc w:val="left"/>
            </w:pPr>
            <w:r>
              <w:rPr>
                <w:sz w:val="24"/>
              </w:rPr>
              <w:t>过去六个月</w:t>
            </w:r>
          </w:p>
        </w:tc>
        <w:tc>
          <w:tcPr>
            <w:tcW w:w="1286" w:type="dxa"/>
            <w:vAlign w:val="center"/>
          </w:tcPr>
          <w:p w:rsidR="000E4C6B" w:rsidRDefault="009777D2">
            <w:pPr>
              <w:jc w:val="center"/>
            </w:pPr>
            <w:r>
              <w:rPr>
                <w:sz w:val="24"/>
              </w:rPr>
              <w:t>1.4973%</w:t>
            </w:r>
          </w:p>
        </w:tc>
        <w:tc>
          <w:tcPr>
            <w:tcW w:w="1286" w:type="dxa"/>
            <w:vAlign w:val="center"/>
          </w:tcPr>
          <w:p w:rsidR="000E4C6B" w:rsidRDefault="009777D2">
            <w:pPr>
              <w:jc w:val="center"/>
            </w:pPr>
            <w:r>
              <w:rPr>
                <w:sz w:val="24"/>
              </w:rPr>
              <w:t>0.0023%</w:t>
            </w:r>
          </w:p>
        </w:tc>
        <w:tc>
          <w:tcPr>
            <w:tcW w:w="1285" w:type="dxa"/>
            <w:vAlign w:val="center"/>
          </w:tcPr>
          <w:p w:rsidR="000E4C6B" w:rsidRDefault="009777D2">
            <w:pPr>
              <w:jc w:val="center"/>
            </w:pPr>
            <w:r>
              <w:rPr>
                <w:sz w:val="24"/>
              </w:rPr>
              <w:t>0.1764%</w:t>
            </w:r>
          </w:p>
        </w:tc>
        <w:tc>
          <w:tcPr>
            <w:tcW w:w="1285" w:type="dxa"/>
            <w:vAlign w:val="center"/>
          </w:tcPr>
          <w:p w:rsidR="000E4C6B" w:rsidRDefault="009777D2">
            <w:pPr>
              <w:jc w:val="center"/>
            </w:pPr>
            <w:r>
              <w:rPr>
                <w:sz w:val="24"/>
              </w:rPr>
              <w:t>0.0000%</w:t>
            </w:r>
          </w:p>
        </w:tc>
        <w:tc>
          <w:tcPr>
            <w:tcW w:w="1285" w:type="dxa"/>
            <w:vAlign w:val="center"/>
          </w:tcPr>
          <w:p w:rsidR="000E4C6B" w:rsidRDefault="009777D2">
            <w:pPr>
              <w:jc w:val="center"/>
            </w:pPr>
            <w:r>
              <w:rPr>
                <w:sz w:val="24"/>
              </w:rPr>
              <w:t>1.3209%</w:t>
            </w:r>
          </w:p>
        </w:tc>
        <w:tc>
          <w:tcPr>
            <w:tcW w:w="1285" w:type="dxa"/>
            <w:vAlign w:val="center"/>
          </w:tcPr>
          <w:p w:rsidR="000E4C6B" w:rsidRDefault="009777D2">
            <w:pPr>
              <w:jc w:val="center"/>
            </w:pPr>
            <w:r>
              <w:rPr>
                <w:sz w:val="24"/>
              </w:rPr>
              <w:t>0.0023%</w:t>
            </w:r>
          </w:p>
        </w:tc>
      </w:tr>
      <w:tr w:rsidR="000E4C6B">
        <w:tc>
          <w:tcPr>
            <w:tcW w:w="1286" w:type="dxa"/>
            <w:vAlign w:val="center"/>
          </w:tcPr>
          <w:p w:rsidR="000E4C6B" w:rsidRDefault="009777D2">
            <w:pPr>
              <w:jc w:val="left"/>
            </w:pPr>
            <w:r>
              <w:rPr>
                <w:sz w:val="24"/>
              </w:rPr>
              <w:t>过去一年</w:t>
            </w:r>
          </w:p>
        </w:tc>
        <w:tc>
          <w:tcPr>
            <w:tcW w:w="1286" w:type="dxa"/>
            <w:vAlign w:val="center"/>
          </w:tcPr>
          <w:p w:rsidR="000E4C6B" w:rsidRDefault="009777D2">
            <w:pPr>
              <w:jc w:val="center"/>
            </w:pPr>
            <w:r>
              <w:rPr>
                <w:sz w:val="24"/>
              </w:rPr>
              <w:t>3.4051%</w:t>
            </w:r>
          </w:p>
        </w:tc>
        <w:tc>
          <w:tcPr>
            <w:tcW w:w="1286" w:type="dxa"/>
            <w:vAlign w:val="center"/>
          </w:tcPr>
          <w:p w:rsidR="000E4C6B" w:rsidRDefault="009777D2">
            <w:pPr>
              <w:jc w:val="center"/>
            </w:pPr>
            <w:r>
              <w:rPr>
                <w:sz w:val="24"/>
              </w:rPr>
              <w:t>0.0024%</w:t>
            </w:r>
          </w:p>
        </w:tc>
        <w:tc>
          <w:tcPr>
            <w:tcW w:w="1285" w:type="dxa"/>
            <w:vAlign w:val="center"/>
          </w:tcPr>
          <w:p w:rsidR="000E4C6B" w:rsidRDefault="009777D2">
            <w:pPr>
              <w:jc w:val="center"/>
            </w:pPr>
            <w:r>
              <w:rPr>
                <w:sz w:val="24"/>
              </w:rPr>
              <w:t>0.3500%</w:t>
            </w:r>
          </w:p>
        </w:tc>
        <w:tc>
          <w:tcPr>
            <w:tcW w:w="1285" w:type="dxa"/>
            <w:vAlign w:val="center"/>
          </w:tcPr>
          <w:p w:rsidR="000E4C6B" w:rsidRDefault="009777D2">
            <w:pPr>
              <w:jc w:val="center"/>
            </w:pPr>
            <w:r>
              <w:rPr>
                <w:sz w:val="24"/>
              </w:rPr>
              <w:t>0.0000%</w:t>
            </w:r>
          </w:p>
        </w:tc>
        <w:tc>
          <w:tcPr>
            <w:tcW w:w="1285" w:type="dxa"/>
            <w:vAlign w:val="center"/>
          </w:tcPr>
          <w:p w:rsidR="000E4C6B" w:rsidRDefault="009777D2">
            <w:pPr>
              <w:jc w:val="center"/>
            </w:pPr>
            <w:r>
              <w:rPr>
                <w:sz w:val="24"/>
              </w:rPr>
              <w:t>3.0551%</w:t>
            </w:r>
          </w:p>
        </w:tc>
        <w:tc>
          <w:tcPr>
            <w:tcW w:w="1285" w:type="dxa"/>
            <w:vAlign w:val="center"/>
          </w:tcPr>
          <w:p w:rsidR="000E4C6B" w:rsidRDefault="009777D2">
            <w:pPr>
              <w:jc w:val="center"/>
            </w:pPr>
            <w:r>
              <w:rPr>
                <w:sz w:val="24"/>
              </w:rPr>
              <w:t>0.0024%</w:t>
            </w:r>
          </w:p>
        </w:tc>
      </w:tr>
      <w:tr w:rsidR="000E4C6B">
        <w:tc>
          <w:tcPr>
            <w:tcW w:w="1286" w:type="dxa"/>
            <w:vAlign w:val="center"/>
          </w:tcPr>
          <w:p w:rsidR="000E4C6B" w:rsidRDefault="009777D2">
            <w:pPr>
              <w:jc w:val="left"/>
            </w:pPr>
            <w:r>
              <w:rPr>
                <w:sz w:val="24"/>
              </w:rPr>
              <w:t>自基金合同生效起至今</w:t>
            </w:r>
          </w:p>
        </w:tc>
        <w:tc>
          <w:tcPr>
            <w:tcW w:w="1286" w:type="dxa"/>
            <w:vAlign w:val="center"/>
          </w:tcPr>
          <w:p w:rsidR="000E4C6B" w:rsidRDefault="009777D2">
            <w:pPr>
              <w:jc w:val="center"/>
            </w:pPr>
            <w:r>
              <w:rPr>
                <w:sz w:val="24"/>
              </w:rPr>
              <w:t>7.6658%</w:t>
            </w:r>
          </w:p>
        </w:tc>
        <w:tc>
          <w:tcPr>
            <w:tcW w:w="1286" w:type="dxa"/>
            <w:vAlign w:val="center"/>
          </w:tcPr>
          <w:p w:rsidR="000E4C6B" w:rsidRDefault="009777D2">
            <w:pPr>
              <w:jc w:val="center"/>
            </w:pPr>
            <w:r>
              <w:rPr>
                <w:sz w:val="24"/>
              </w:rPr>
              <w:t>0.0022%</w:t>
            </w:r>
          </w:p>
        </w:tc>
        <w:tc>
          <w:tcPr>
            <w:tcW w:w="1285" w:type="dxa"/>
            <w:vAlign w:val="center"/>
          </w:tcPr>
          <w:p w:rsidR="000E4C6B" w:rsidRDefault="009777D2">
            <w:pPr>
              <w:jc w:val="center"/>
            </w:pPr>
            <w:r>
              <w:rPr>
                <w:sz w:val="24"/>
              </w:rPr>
              <w:t>0.7115%</w:t>
            </w:r>
          </w:p>
        </w:tc>
        <w:tc>
          <w:tcPr>
            <w:tcW w:w="1285" w:type="dxa"/>
            <w:vAlign w:val="center"/>
          </w:tcPr>
          <w:p w:rsidR="000E4C6B" w:rsidRDefault="009777D2">
            <w:pPr>
              <w:jc w:val="center"/>
            </w:pPr>
            <w:r>
              <w:rPr>
                <w:sz w:val="24"/>
              </w:rPr>
              <w:t>0.0000%</w:t>
            </w:r>
          </w:p>
        </w:tc>
        <w:tc>
          <w:tcPr>
            <w:tcW w:w="1285" w:type="dxa"/>
            <w:vAlign w:val="center"/>
          </w:tcPr>
          <w:p w:rsidR="000E4C6B" w:rsidRDefault="009777D2">
            <w:pPr>
              <w:jc w:val="center"/>
            </w:pPr>
            <w:r>
              <w:rPr>
                <w:sz w:val="24"/>
              </w:rPr>
              <w:t>6.9543%</w:t>
            </w:r>
          </w:p>
        </w:tc>
        <w:tc>
          <w:tcPr>
            <w:tcW w:w="1285" w:type="dxa"/>
            <w:vAlign w:val="center"/>
          </w:tcPr>
          <w:p w:rsidR="000E4C6B" w:rsidRDefault="009777D2">
            <w:pPr>
              <w:jc w:val="center"/>
            </w:pPr>
            <w:r>
              <w:rPr>
                <w:sz w:val="24"/>
              </w:rPr>
              <w:t>0.0022%</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交银天益宝货币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0E4C6B">
        <w:tc>
          <w:tcPr>
            <w:tcW w:w="1286" w:type="dxa"/>
            <w:vAlign w:val="center"/>
          </w:tcPr>
          <w:p w:rsidR="000E4C6B" w:rsidRDefault="009777D2">
            <w:pPr>
              <w:jc w:val="left"/>
            </w:pPr>
            <w:r>
              <w:rPr>
                <w:sz w:val="24"/>
              </w:rPr>
              <w:t>过去三个月</w:t>
            </w:r>
          </w:p>
        </w:tc>
        <w:tc>
          <w:tcPr>
            <w:tcW w:w="1286" w:type="dxa"/>
            <w:vAlign w:val="center"/>
          </w:tcPr>
          <w:p w:rsidR="000E4C6B" w:rsidRDefault="009777D2">
            <w:pPr>
              <w:jc w:val="center"/>
            </w:pPr>
            <w:r>
              <w:rPr>
                <w:sz w:val="24"/>
              </w:rPr>
              <w:t>0.7221%</w:t>
            </w:r>
          </w:p>
        </w:tc>
        <w:tc>
          <w:tcPr>
            <w:tcW w:w="1286" w:type="dxa"/>
            <w:vAlign w:val="center"/>
          </w:tcPr>
          <w:p w:rsidR="000E4C6B" w:rsidRDefault="009777D2">
            <w:pPr>
              <w:jc w:val="center"/>
            </w:pPr>
            <w:r>
              <w:rPr>
                <w:sz w:val="24"/>
              </w:rPr>
              <w:t>0.0024%</w:t>
            </w:r>
          </w:p>
        </w:tc>
        <w:tc>
          <w:tcPr>
            <w:tcW w:w="1285" w:type="dxa"/>
            <w:vAlign w:val="center"/>
          </w:tcPr>
          <w:p w:rsidR="000E4C6B" w:rsidRDefault="009777D2">
            <w:pPr>
              <w:jc w:val="center"/>
            </w:pPr>
            <w:r>
              <w:rPr>
                <w:sz w:val="24"/>
              </w:rPr>
              <w:t>0.0882%</w:t>
            </w:r>
          </w:p>
        </w:tc>
        <w:tc>
          <w:tcPr>
            <w:tcW w:w="1285" w:type="dxa"/>
            <w:vAlign w:val="center"/>
          </w:tcPr>
          <w:p w:rsidR="000E4C6B" w:rsidRDefault="009777D2">
            <w:pPr>
              <w:jc w:val="center"/>
            </w:pPr>
            <w:r>
              <w:rPr>
                <w:sz w:val="24"/>
              </w:rPr>
              <w:t>0.0000%</w:t>
            </w:r>
          </w:p>
        </w:tc>
        <w:tc>
          <w:tcPr>
            <w:tcW w:w="1285" w:type="dxa"/>
            <w:vAlign w:val="center"/>
          </w:tcPr>
          <w:p w:rsidR="000E4C6B" w:rsidRDefault="009777D2">
            <w:pPr>
              <w:jc w:val="center"/>
            </w:pPr>
            <w:r>
              <w:rPr>
                <w:sz w:val="24"/>
              </w:rPr>
              <w:t>0.6339%</w:t>
            </w:r>
          </w:p>
        </w:tc>
        <w:tc>
          <w:tcPr>
            <w:tcW w:w="1285" w:type="dxa"/>
            <w:vAlign w:val="center"/>
          </w:tcPr>
          <w:p w:rsidR="000E4C6B" w:rsidRDefault="009777D2">
            <w:pPr>
              <w:jc w:val="center"/>
            </w:pPr>
            <w:r>
              <w:rPr>
                <w:sz w:val="24"/>
              </w:rPr>
              <w:t>0.0024%</w:t>
            </w:r>
          </w:p>
        </w:tc>
      </w:tr>
      <w:tr w:rsidR="000E4C6B">
        <w:tc>
          <w:tcPr>
            <w:tcW w:w="1286" w:type="dxa"/>
            <w:vAlign w:val="center"/>
          </w:tcPr>
          <w:p w:rsidR="000E4C6B" w:rsidRDefault="009777D2">
            <w:pPr>
              <w:jc w:val="left"/>
            </w:pPr>
            <w:r>
              <w:rPr>
                <w:sz w:val="24"/>
              </w:rPr>
              <w:t>过去六个月</w:t>
            </w:r>
          </w:p>
        </w:tc>
        <w:tc>
          <w:tcPr>
            <w:tcW w:w="1286" w:type="dxa"/>
            <w:vAlign w:val="center"/>
          </w:tcPr>
          <w:p w:rsidR="000E4C6B" w:rsidRDefault="009777D2">
            <w:pPr>
              <w:jc w:val="center"/>
            </w:pPr>
            <w:r>
              <w:rPr>
                <w:sz w:val="24"/>
              </w:rPr>
              <w:t>1.6202%</w:t>
            </w:r>
          </w:p>
        </w:tc>
        <w:tc>
          <w:tcPr>
            <w:tcW w:w="1286" w:type="dxa"/>
            <w:vAlign w:val="center"/>
          </w:tcPr>
          <w:p w:rsidR="000E4C6B" w:rsidRDefault="009777D2">
            <w:pPr>
              <w:jc w:val="center"/>
            </w:pPr>
            <w:r>
              <w:rPr>
                <w:sz w:val="24"/>
              </w:rPr>
              <w:t>0.0023%</w:t>
            </w:r>
          </w:p>
        </w:tc>
        <w:tc>
          <w:tcPr>
            <w:tcW w:w="1285" w:type="dxa"/>
            <w:vAlign w:val="center"/>
          </w:tcPr>
          <w:p w:rsidR="000E4C6B" w:rsidRDefault="009777D2">
            <w:pPr>
              <w:jc w:val="center"/>
            </w:pPr>
            <w:r>
              <w:rPr>
                <w:sz w:val="24"/>
              </w:rPr>
              <w:t>0.1764%</w:t>
            </w:r>
          </w:p>
        </w:tc>
        <w:tc>
          <w:tcPr>
            <w:tcW w:w="1285" w:type="dxa"/>
            <w:vAlign w:val="center"/>
          </w:tcPr>
          <w:p w:rsidR="000E4C6B" w:rsidRDefault="009777D2">
            <w:pPr>
              <w:jc w:val="center"/>
            </w:pPr>
            <w:r>
              <w:rPr>
                <w:sz w:val="24"/>
              </w:rPr>
              <w:t>0.0000%</w:t>
            </w:r>
          </w:p>
        </w:tc>
        <w:tc>
          <w:tcPr>
            <w:tcW w:w="1285" w:type="dxa"/>
            <w:vAlign w:val="center"/>
          </w:tcPr>
          <w:p w:rsidR="000E4C6B" w:rsidRDefault="009777D2">
            <w:pPr>
              <w:jc w:val="center"/>
            </w:pPr>
            <w:r>
              <w:rPr>
                <w:sz w:val="24"/>
              </w:rPr>
              <w:t>1.4438%</w:t>
            </w:r>
          </w:p>
        </w:tc>
        <w:tc>
          <w:tcPr>
            <w:tcW w:w="1285" w:type="dxa"/>
            <w:vAlign w:val="center"/>
          </w:tcPr>
          <w:p w:rsidR="000E4C6B" w:rsidRDefault="009777D2">
            <w:pPr>
              <w:jc w:val="center"/>
            </w:pPr>
            <w:r>
              <w:rPr>
                <w:sz w:val="24"/>
              </w:rPr>
              <w:t>0.0023%</w:t>
            </w:r>
          </w:p>
        </w:tc>
      </w:tr>
      <w:tr w:rsidR="000E4C6B">
        <w:tc>
          <w:tcPr>
            <w:tcW w:w="1286" w:type="dxa"/>
            <w:vAlign w:val="center"/>
          </w:tcPr>
          <w:p w:rsidR="000E4C6B" w:rsidRDefault="009777D2">
            <w:pPr>
              <w:jc w:val="left"/>
            </w:pPr>
            <w:r>
              <w:rPr>
                <w:sz w:val="24"/>
              </w:rPr>
              <w:t>过去一年</w:t>
            </w:r>
          </w:p>
        </w:tc>
        <w:tc>
          <w:tcPr>
            <w:tcW w:w="1286" w:type="dxa"/>
            <w:vAlign w:val="center"/>
          </w:tcPr>
          <w:p w:rsidR="000E4C6B" w:rsidRDefault="009777D2">
            <w:pPr>
              <w:jc w:val="center"/>
            </w:pPr>
            <w:r>
              <w:rPr>
                <w:sz w:val="24"/>
              </w:rPr>
              <w:t>3.6540%</w:t>
            </w:r>
          </w:p>
        </w:tc>
        <w:tc>
          <w:tcPr>
            <w:tcW w:w="1286" w:type="dxa"/>
            <w:vAlign w:val="center"/>
          </w:tcPr>
          <w:p w:rsidR="000E4C6B" w:rsidRDefault="009777D2">
            <w:pPr>
              <w:jc w:val="center"/>
            </w:pPr>
            <w:r>
              <w:rPr>
                <w:sz w:val="24"/>
              </w:rPr>
              <w:t>0.0024%</w:t>
            </w:r>
          </w:p>
        </w:tc>
        <w:tc>
          <w:tcPr>
            <w:tcW w:w="1285" w:type="dxa"/>
            <w:vAlign w:val="center"/>
          </w:tcPr>
          <w:p w:rsidR="000E4C6B" w:rsidRDefault="009777D2">
            <w:pPr>
              <w:jc w:val="center"/>
            </w:pPr>
            <w:r>
              <w:rPr>
                <w:sz w:val="24"/>
              </w:rPr>
              <w:t>0.3500%</w:t>
            </w:r>
          </w:p>
        </w:tc>
        <w:tc>
          <w:tcPr>
            <w:tcW w:w="1285" w:type="dxa"/>
            <w:vAlign w:val="center"/>
          </w:tcPr>
          <w:p w:rsidR="000E4C6B" w:rsidRDefault="009777D2">
            <w:pPr>
              <w:jc w:val="center"/>
            </w:pPr>
            <w:r>
              <w:rPr>
                <w:sz w:val="24"/>
              </w:rPr>
              <w:t>0.0000%</w:t>
            </w:r>
          </w:p>
        </w:tc>
        <w:tc>
          <w:tcPr>
            <w:tcW w:w="1285" w:type="dxa"/>
            <w:vAlign w:val="center"/>
          </w:tcPr>
          <w:p w:rsidR="000E4C6B" w:rsidRDefault="009777D2">
            <w:pPr>
              <w:jc w:val="center"/>
            </w:pPr>
            <w:r>
              <w:rPr>
                <w:sz w:val="24"/>
              </w:rPr>
              <w:t>3.3040%</w:t>
            </w:r>
          </w:p>
        </w:tc>
        <w:tc>
          <w:tcPr>
            <w:tcW w:w="1285" w:type="dxa"/>
            <w:vAlign w:val="center"/>
          </w:tcPr>
          <w:p w:rsidR="000E4C6B" w:rsidRDefault="009777D2">
            <w:pPr>
              <w:jc w:val="center"/>
            </w:pPr>
            <w:r>
              <w:rPr>
                <w:sz w:val="24"/>
              </w:rPr>
              <w:t>0.0024%</w:t>
            </w:r>
          </w:p>
        </w:tc>
      </w:tr>
      <w:tr w:rsidR="000E4C6B">
        <w:tc>
          <w:tcPr>
            <w:tcW w:w="1286" w:type="dxa"/>
            <w:vAlign w:val="center"/>
          </w:tcPr>
          <w:p w:rsidR="000E4C6B" w:rsidRDefault="009777D2">
            <w:pPr>
              <w:jc w:val="left"/>
            </w:pPr>
            <w:r>
              <w:rPr>
                <w:sz w:val="24"/>
              </w:rPr>
              <w:t>自基金合同生效起至今</w:t>
            </w:r>
          </w:p>
        </w:tc>
        <w:tc>
          <w:tcPr>
            <w:tcW w:w="1286" w:type="dxa"/>
            <w:vAlign w:val="center"/>
          </w:tcPr>
          <w:p w:rsidR="000E4C6B" w:rsidRDefault="009777D2">
            <w:pPr>
              <w:jc w:val="center"/>
            </w:pPr>
            <w:r>
              <w:rPr>
                <w:sz w:val="24"/>
              </w:rPr>
              <w:t>8.1890%</w:t>
            </w:r>
          </w:p>
        </w:tc>
        <w:tc>
          <w:tcPr>
            <w:tcW w:w="1286" w:type="dxa"/>
            <w:vAlign w:val="center"/>
          </w:tcPr>
          <w:p w:rsidR="000E4C6B" w:rsidRDefault="009777D2">
            <w:pPr>
              <w:jc w:val="center"/>
            </w:pPr>
            <w:r>
              <w:rPr>
                <w:sz w:val="24"/>
              </w:rPr>
              <w:t>0.0022%</w:t>
            </w:r>
          </w:p>
        </w:tc>
        <w:tc>
          <w:tcPr>
            <w:tcW w:w="1285" w:type="dxa"/>
            <w:vAlign w:val="center"/>
          </w:tcPr>
          <w:p w:rsidR="000E4C6B" w:rsidRDefault="009777D2">
            <w:pPr>
              <w:jc w:val="center"/>
            </w:pPr>
            <w:r>
              <w:rPr>
                <w:sz w:val="24"/>
              </w:rPr>
              <w:t>0.7115%</w:t>
            </w:r>
          </w:p>
        </w:tc>
        <w:tc>
          <w:tcPr>
            <w:tcW w:w="1285" w:type="dxa"/>
            <w:vAlign w:val="center"/>
          </w:tcPr>
          <w:p w:rsidR="000E4C6B" w:rsidRDefault="009777D2">
            <w:pPr>
              <w:jc w:val="center"/>
            </w:pPr>
            <w:r>
              <w:rPr>
                <w:sz w:val="24"/>
              </w:rPr>
              <w:t>0.0000%</w:t>
            </w:r>
          </w:p>
        </w:tc>
        <w:tc>
          <w:tcPr>
            <w:tcW w:w="1285" w:type="dxa"/>
            <w:vAlign w:val="center"/>
          </w:tcPr>
          <w:p w:rsidR="000E4C6B" w:rsidRDefault="009777D2">
            <w:pPr>
              <w:jc w:val="center"/>
            </w:pPr>
            <w:r>
              <w:rPr>
                <w:sz w:val="24"/>
              </w:rPr>
              <w:t>7.4775%</w:t>
            </w:r>
          </w:p>
        </w:tc>
        <w:tc>
          <w:tcPr>
            <w:tcW w:w="1285" w:type="dxa"/>
            <w:vAlign w:val="center"/>
          </w:tcPr>
          <w:p w:rsidR="000E4C6B" w:rsidRDefault="009777D2">
            <w:pPr>
              <w:jc w:val="center"/>
            </w:pPr>
            <w:r>
              <w:rPr>
                <w:sz w:val="24"/>
              </w:rPr>
              <w:t>0.0022%</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、交银天益宝货币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交银天益宝货币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交银天益宝货币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20</w:t>
      </w:r>
      <w:r w:rsidRPr="007D254C">
        <w:rPr>
          <w:rFonts w:hint="eastAsia"/>
          <w:kern w:val="0"/>
          <w:sz w:val="24"/>
        </w:rPr>
        <w:t>日（基金合同生效日）至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交银天益宝货币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20</w:t>
      </w:r>
      <w:r>
        <w:rPr>
          <w:rFonts w:hint="eastAsia"/>
          <w:kern w:val="0"/>
          <w:sz w:val="24"/>
        </w:rPr>
        <w:t>日（基金合同生效日）至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交银天益宝货币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0E4C6B">
        <w:tc>
          <w:tcPr>
            <w:tcW w:w="1499" w:type="dxa"/>
            <w:vAlign w:val="center"/>
          </w:tcPr>
          <w:p w:rsidR="000E4C6B" w:rsidRDefault="009777D2">
            <w:pPr>
              <w:jc w:val="center"/>
            </w:pPr>
            <w:r>
              <w:rPr>
                <w:rFonts w:hint="eastAsia"/>
                <w:color w:val="000000"/>
                <w:sz w:val="24"/>
              </w:rPr>
              <w:t>2018</w:t>
            </w:r>
            <w:r>
              <w:rPr>
                <w:rFonts w:hint="eastAsia"/>
                <w:color w:val="000000"/>
                <w:sz w:val="24"/>
              </w:rPr>
              <w:t>年</w:t>
            </w:r>
          </w:p>
        </w:tc>
        <w:tc>
          <w:tcPr>
            <w:tcW w:w="1499" w:type="dxa"/>
            <w:vAlign w:val="center"/>
          </w:tcPr>
          <w:p w:rsidR="000E4C6B" w:rsidRDefault="009777D2">
            <w:pPr>
              <w:jc w:val="right"/>
            </w:pPr>
            <w:r>
              <w:rPr>
                <w:rFonts w:hint="eastAsia"/>
                <w:color w:val="000000"/>
                <w:sz w:val="24"/>
              </w:rPr>
              <w:t>297,332.14</w:t>
            </w:r>
          </w:p>
        </w:tc>
        <w:tc>
          <w:tcPr>
            <w:tcW w:w="1500" w:type="dxa"/>
            <w:vAlign w:val="center"/>
          </w:tcPr>
          <w:p w:rsidR="000E4C6B" w:rsidRDefault="009777D2">
            <w:pPr>
              <w:jc w:val="right"/>
            </w:pPr>
            <w:r>
              <w:rPr>
                <w:rFonts w:hint="eastAsia"/>
                <w:color w:val="000000"/>
                <w:sz w:val="24"/>
              </w:rPr>
              <w:t>-</w:t>
            </w:r>
          </w:p>
        </w:tc>
        <w:tc>
          <w:tcPr>
            <w:tcW w:w="1500" w:type="dxa"/>
            <w:vAlign w:val="center"/>
          </w:tcPr>
          <w:p w:rsidR="000E4C6B" w:rsidRDefault="009777D2">
            <w:pPr>
              <w:jc w:val="center"/>
            </w:pPr>
            <w:r>
              <w:rPr>
                <w:rFonts w:hint="eastAsia"/>
                <w:color w:val="000000"/>
                <w:sz w:val="24"/>
              </w:rPr>
              <w:t>4,809.60</w:t>
            </w:r>
          </w:p>
        </w:tc>
        <w:tc>
          <w:tcPr>
            <w:tcW w:w="1500" w:type="dxa"/>
            <w:vAlign w:val="center"/>
          </w:tcPr>
          <w:p w:rsidR="000E4C6B" w:rsidRDefault="009777D2">
            <w:pPr>
              <w:jc w:val="right"/>
            </w:pPr>
            <w:r>
              <w:rPr>
                <w:rFonts w:hint="eastAsia"/>
                <w:color w:val="000000"/>
                <w:sz w:val="24"/>
              </w:rPr>
              <w:t>302,141.74</w:t>
            </w:r>
          </w:p>
        </w:tc>
        <w:tc>
          <w:tcPr>
            <w:tcW w:w="1500" w:type="dxa"/>
            <w:vAlign w:val="center"/>
          </w:tcPr>
          <w:p w:rsidR="000E4C6B" w:rsidRDefault="009777D2">
            <w:pPr>
              <w:jc w:val="left"/>
            </w:pPr>
            <w:r>
              <w:rPr>
                <w:rFonts w:hint="eastAsia"/>
                <w:color w:val="000000"/>
                <w:sz w:val="24"/>
              </w:rPr>
              <w:t>-</w:t>
            </w:r>
          </w:p>
        </w:tc>
      </w:tr>
      <w:tr w:rsidR="000E4C6B">
        <w:tc>
          <w:tcPr>
            <w:tcW w:w="1499" w:type="dxa"/>
            <w:vAlign w:val="center"/>
          </w:tcPr>
          <w:p w:rsidR="000E4C6B" w:rsidRDefault="009777D2">
            <w:pPr>
              <w:jc w:val="center"/>
            </w:pPr>
            <w:r>
              <w:rPr>
                <w:rFonts w:hint="eastAsia"/>
                <w:color w:val="000000"/>
                <w:sz w:val="24"/>
              </w:rPr>
              <w:t>2017</w:t>
            </w:r>
            <w:r>
              <w:rPr>
                <w:rFonts w:hint="eastAsia"/>
                <w:color w:val="000000"/>
                <w:sz w:val="24"/>
              </w:rPr>
              <w:t>年</w:t>
            </w:r>
          </w:p>
        </w:tc>
        <w:tc>
          <w:tcPr>
            <w:tcW w:w="1499" w:type="dxa"/>
            <w:vAlign w:val="center"/>
          </w:tcPr>
          <w:p w:rsidR="000E4C6B" w:rsidRDefault="009777D2">
            <w:pPr>
              <w:jc w:val="right"/>
            </w:pPr>
            <w:r>
              <w:rPr>
                <w:rFonts w:hint="eastAsia"/>
                <w:color w:val="000000"/>
                <w:sz w:val="24"/>
              </w:rPr>
              <w:t>234,041.04</w:t>
            </w:r>
          </w:p>
        </w:tc>
        <w:tc>
          <w:tcPr>
            <w:tcW w:w="1500" w:type="dxa"/>
            <w:vAlign w:val="center"/>
          </w:tcPr>
          <w:p w:rsidR="000E4C6B" w:rsidRDefault="009777D2">
            <w:pPr>
              <w:jc w:val="right"/>
            </w:pPr>
            <w:r>
              <w:rPr>
                <w:rFonts w:hint="eastAsia"/>
                <w:color w:val="000000"/>
                <w:sz w:val="24"/>
              </w:rPr>
              <w:t>-</w:t>
            </w:r>
          </w:p>
        </w:tc>
        <w:tc>
          <w:tcPr>
            <w:tcW w:w="1500" w:type="dxa"/>
            <w:vAlign w:val="center"/>
          </w:tcPr>
          <w:p w:rsidR="000E4C6B" w:rsidRDefault="009777D2">
            <w:pPr>
              <w:jc w:val="center"/>
            </w:pPr>
            <w:r>
              <w:rPr>
                <w:rFonts w:hint="eastAsia"/>
                <w:color w:val="000000"/>
                <w:sz w:val="24"/>
              </w:rPr>
              <w:t>472.25</w:t>
            </w:r>
          </w:p>
        </w:tc>
        <w:tc>
          <w:tcPr>
            <w:tcW w:w="1500" w:type="dxa"/>
            <w:vAlign w:val="center"/>
          </w:tcPr>
          <w:p w:rsidR="000E4C6B" w:rsidRDefault="009777D2">
            <w:pPr>
              <w:jc w:val="right"/>
            </w:pPr>
            <w:r>
              <w:rPr>
                <w:rFonts w:hint="eastAsia"/>
                <w:color w:val="000000"/>
                <w:sz w:val="24"/>
              </w:rPr>
              <w:t>234,513.29</w:t>
            </w:r>
          </w:p>
        </w:tc>
        <w:tc>
          <w:tcPr>
            <w:tcW w:w="1500" w:type="dxa"/>
            <w:vAlign w:val="center"/>
          </w:tcPr>
          <w:p w:rsidR="000E4C6B" w:rsidRDefault="009777D2">
            <w:pPr>
              <w:jc w:val="left"/>
            </w:pPr>
            <w:r>
              <w:rPr>
                <w:rFonts w:hint="eastAsia"/>
                <w:color w:val="000000"/>
                <w:sz w:val="24"/>
              </w:rPr>
              <w:t>-</w:t>
            </w:r>
          </w:p>
        </w:tc>
      </w:tr>
      <w:tr w:rsidR="000E4C6B">
        <w:tc>
          <w:tcPr>
            <w:tcW w:w="1499" w:type="dxa"/>
            <w:vAlign w:val="center"/>
          </w:tcPr>
          <w:p w:rsidR="000E4C6B" w:rsidRDefault="009777D2">
            <w:pPr>
              <w:jc w:val="center"/>
            </w:pPr>
            <w:r>
              <w:rPr>
                <w:rFonts w:hint="eastAsia"/>
                <w:color w:val="000000"/>
                <w:sz w:val="24"/>
              </w:rPr>
              <w:t>2016</w:t>
            </w:r>
            <w:r>
              <w:rPr>
                <w:rFonts w:hint="eastAsia"/>
                <w:color w:val="000000"/>
                <w:sz w:val="24"/>
              </w:rPr>
              <w:t>年</w:t>
            </w:r>
          </w:p>
        </w:tc>
        <w:tc>
          <w:tcPr>
            <w:tcW w:w="1499" w:type="dxa"/>
            <w:vAlign w:val="center"/>
          </w:tcPr>
          <w:p w:rsidR="000E4C6B" w:rsidRDefault="009777D2">
            <w:pPr>
              <w:jc w:val="right"/>
            </w:pPr>
            <w:r>
              <w:rPr>
                <w:rFonts w:hint="eastAsia"/>
                <w:color w:val="000000"/>
                <w:sz w:val="24"/>
              </w:rPr>
              <w:t>133.70</w:t>
            </w:r>
          </w:p>
        </w:tc>
        <w:tc>
          <w:tcPr>
            <w:tcW w:w="1500" w:type="dxa"/>
            <w:vAlign w:val="center"/>
          </w:tcPr>
          <w:p w:rsidR="000E4C6B" w:rsidRDefault="009777D2">
            <w:pPr>
              <w:jc w:val="right"/>
            </w:pPr>
            <w:r>
              <w:rPr>
                <w:rFonts w:hint="eastAsia"/>
                <w:color w:val="000000"/>
                <w:sz w:val="24"/>
              </w:rPr>
              <w:t>-</w:t>
            </w:r>
          </w:p>
        </w:tc>
        <w:tc>
          <w:tcPr>
            <w:tcW w:w="1500" w:type="dxa"/>
            <w:vAlign w:val="center"/>
          </w:tcPr>
          <w:p w:rsidR="000E4C6B" w:rsidRDefault="009777D2">
            <w:pPr>
              <w:jc w:val="center"/>
            </w:pPr>
            <w:r>
              <w:rPr>
                <w:rFonts w:hint="eastAsia"/>
                <w:color w:val="000000"/>
                <w:sz w:val="24"/>
              </w:rPr>
              <w:t>50.70</w:t>
            </w:r>
          </w:p>
        </w:tc>
        <w:tc>
          <w:tcPr>
            <w:tcW w:w="1500" w:type="dxa"/>
            <w:vAlign w:val="center"/>
          </w:tcPr>
          <w:p w:rsidR="000E4C6B" w:rsidRDefault="009777D2">
            <w:pPr>
              <w:jc w:val="right"/>
            </w:pPr>
            <w:r>
              <w:rPr>
                <w:rFonts w:hint="eastAsia"/>
                <w:color w:val="000000"/>
                <w:sz w:val="24"/>
              </w:rPr>
              <w:t>184.40</w:t>
            </w:r>
          </w:p>
        </w:tc>
        <w:tc>
          <w:tcPr>
            <w:tcW w:w="1500" w:type="dxa"/>
            <w:vAlign w:val="center"/>
          </w:tcPr>
          <w:p w:rsidR="000E4C6B" w:rsidRDefault="009777D2">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531,506.88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5,332.55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536,839.43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交银天益宝货币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0E4C6B">
        <w:tc>
          <w:tcPr>
            <w:tcW w:w="1499" w:type="dxa"/>
            <w:vAlign w:val="center"/>
          </w:tcPr>
          <w:p w:rsidR="000E4C6B" w:rsidRDefault="009777D2">
            <w:pPr>
              <w:jc w:val="center"/>
            </w:pPr>
            <w:r>
              <w:rPr>
                <w:rFonts w:hint="eastAsia"/>
                <w:color w:val="000000"/>
                <w:sz w:val="24"/>
              </w:rPr>
              <w:t>2018</w:t>
            </w:r>
            <w:r>
              <w:rPr>
                <w:rFonts w:hint="eastAsia"/>
                <w:color w:val="000000"/>
                <w:sz w:val="24"/>
              </w:rPr>
              <w:t>年</w:t>
            </w:r>
          </w:p>
        </w:tc>
        <w:tc>
          <w:tcPr>
            <w:tcW w:w="1499" w:type="dxa"/>
            <w:vAlign w:val="center"/>
          </w:tcPr>
          <w:p w:rsidR="000E4C6B" w:rsidRDefault="009777D2">
            <w:pPr>
              <w:jc w:val="right"/>
            </w:pPr>
            <w:r>
              <w:rPr>
                <w:rFonts w:hint="eastAsia"/>
                <w:color w:val="000000"/>
                <w:sz w:val="24"/>
              </w:rPr>
              <w:t>218,429,839.04</w:t>
            </w:r>
          </w:p>
        </w:tc>
        <w:tc>
          <w:tcPr>
            <w:tcW w:w="1500" w:type="dxa"/>
            <w:vAlign w:val="center"/>
          </w:tcPr>
          <w:p w:rsidR="000E4C6B" w:rsidRDefault="009777D2">
            <w:pPr>
              <w:jc w:val="right"/>
            </w:pPr>
            <w:r>
              <w:rPr>
                <w:rFonts w:hint="eastAsia"/>
                <w:color w:val="000000"/>
                <w:sz w:val="24"/>
              </w:rPr>
              <w:t>-</w:t>
            </w:r>
          </w:p>
        </w:tc>
        <w:tc>
          <w:tcPr>
            <w:tcW w:w="1500" w:type="dxa"/>
            <w:vAlign w:val="center"/>
          </w:tcPr>
          <w:p w:rsidR="000E4C6B" w:rsidRDefault="009777D2">
            <w:pPr>
              <w:jc w:val="center"/>
            </w:pPr>
            <w:r>
              <w:rPr>
                <w:rFonts w:hint="eastAsia"/>
                <w:color w:val="000000"/>
                <w:sz w:val="24"/>
              </w:rPr>
              <w:t>-116,101.43</w:t>
            </w:r>
          </w:p>
        </w:tc>
        <w:tc>
          <w:tcPr>
            <w:tcW w:w="1500" w:type="dxa"/>
            <w:vAlign w:val="center"/>
          </w:tcPr>
          <w:p w:rsidR="000E4C6B" w:rsidRDefault="009777D2">
            <w:pPr>
              <w:jc w:val="right"/>
            </w:pPr>
            <w:r>
              <w:rPr>
                <w:rFonts w:hint="eastAsia"/>
                <w:color w:val="000000"/>
                <w:sz w:val="24"/>
              </w:rPr>
              <w:t>218,313,737.61</w:t>
            </w:r>
          </w:p>
        </w:tc>
        <w:tc>
          <w:tcPr>
            <w:tcW w:w="1500" w:type="dxa"/>
            <w:vAlign w:val="center"/>
          </w:tcPr>
          <w:p w:rsidR="000E4C6B" w:rsidRDefault="009777D2">
            <w:pPr>
              <w:jc w:val="left"/>
            </w:pPr>
            <w:r>
              <w:rPr>
                <w:rFonts w:hint="eastAsia"/>
                <w:color w:val="000000"/>
                <w:sz w:val="24"/>
              </w:rPr>
              <w:t>-</w:t>
            </w:r>
          </w:p>
        </w:tc>
      </w:tr>
      <w:tr w:rsidR="000E4C6B">
        <w:tc>
          <w:tcPr>
            <w:tcW w:w="1499" w:type="dxa"/>
            <w:vAlign w:val="center"/>
          </w:tcPr>
          <w:p w:rsidR="000E4C6B" w:rsidRDefault="009777D2">
            <w:pPr>
              <w:jc w:val="center"/>
            </w:pPr>
            <w:r>
              <w:rPr>
                <w:rFonts w:hint="eastAsia"/>
                <w:color w:val="000000"/>
                <w:sz w:val="24"/>
              </w:rPr>
              <w:t>2017</w:t>
            </w:r>
            <w:r>
              <w:rPr>
                <w:rFonts w:hint="eastAsia"/>
                <w:color w:val="000000"/>
                <w:sz w:val="24"/>
              </w:rPr>
              <w:t>年</w:t>
            </w:r>
          </w:p>
        </w:tc>
        <w:tc>
          <w:tcPr>
            <w:tcW w:w="1499" w:type="dxa"/>
            <w:vAlign w:val="center"/>
          </w:tcPr>
          <w:p w:rsidR="000E4C6B" w:rsidRDefault="009777D2">
            <w:pPr>
              <w:jc w:val="right"/>
            </w:pPr>
            <w:r>
              <w:rPr>
                <w:rFonts w:hint="eastAsia"/>
                <w:color w:val="000000"/>
                <w:sz w:val="24"/>
              </w:rPr>
              <w:t>351,879,648.75</w:t>
            </w:r>
          </w:p>
        </w:tc>
        <w:tc>
          <w:tcPr>
            <w:tcW w:w="1500" w:type="dxa"/>
            <w:vAlign w:val="center"/>
          </w:tcPr>
          <w:p w:rsidR="000E4C6B" w:rsidRDefault="009777D2">
            <w:pPr>
              <w:jc w:val="right"/>
            </w:pPr>
            <w:r>
              <w:rPr>
                <w:rFonts w:hint="eastAsia"/>
                <w:color w:val="000000"/>
                <w:sz w:val="24"/>
              </w:rPr>
              <w:t>-</w:t>
            </w:r>
          </w:p>
        </w:tc>
        <w:tc>
          <w:tcPr>
            <w:tcW w:w="1500" w:type="dxa"/>
            <w:vAlign w:val="center"/>
          </w:tcPr>
          <w:p w:rsidR="000E4C6B" w:rsidRDefault="009777D2">
            <w:pPr>
              <w:jc w:val="center"/>
            </w:pPr>
            <w:r>
              <w:rPr>
                <w:rFonts w:hint="eastAsia"/>
                <w:color w:val="000000"/>
                <w:sz w:val="24"/>
              </w:rPr>
              <w:t>590,022.09</w:t>
            </w:r>
          </w:p>
        </w:tc>
        <w:tc>
          <w:tcPr>
            <w:tcW w:w="1500" w:type="dxa"/>
            <w:vAlign w:val="center"/>
          </w:tcPr>
          <w:p w:rsidR="000E4C6B" w:rsidRDefault="009777D2">
            <w:pPr>
              <w:jc w:val="right"/>
            </w:pPr>
            <w:r>
              <w:rPr>
                <w:rFonts w:hint="eastAsia"/>
                <w:color w:val="000000"/>
                <w:sz w:val="24"/>
              </w:rPr>
              <w:t>352,469,670.84</w:t>
            </w:r>
          </w:p>
        </w:tc>
        <w:tc>
          <w:tcPr>
            <w:tcW w:w="1500" w:type="dxa"/>
            <w:vAlign w:val="center"/>
          </w:tcPr>
          <w:p w:rsidR="000E4C6B" w:rsidRDefault="009777D2">
            <w:pPr>
              <w:jc w:val="left"/>
            </w:pPr>
            <w:r>
              <w:rPr>
                <w:rFonts w:hint="eastAsia"/>
                <w:color w:val="000000"/>
                <w:sz w:val="24"/>
              </w:rPr>
              <w:t>-</w:t>
            </w:r>
          </w:p>
        </w:tc>
      </w:tr>
      <w:tr w:rsidR="000E4C6B">
        <w:tc>
          <w:tcPr>
            <w:tcW w:w="1499" w:type="dxa"/>
            <w:vAlign w:val="center"/>
          </w:tcPr>
          <w:p w:rsidR="000E4C6B" w:rsidRDefault="009777D2">
            <w:pPr>
              <w:jc w:val="center"/>
            </w:pPr>
            <w:r>
              <w:rPr>
                <w:rFonts w:hint="eastAsia"/>
                <w:color w:val="000000"/>
                <w:sz w:val="24"/>
              </w:rPr>
              <w:t>2016</w:t>
            </w:r>
            <w:r>
              <w:rPr>
                <w:rFonts w:hint="eastAsia"/>
                <w:color w:val="000000"/>
                <w:sz w:val="24"/>
              </w:rPr>
              <w:t>年</w:t>
            </w:r>
          </w:p>
        </w:tc>
        <w:tc>
          <w:tcPr>
            <w:tcW w:w="1499" w:type="dxa"/>
            <w:vAlign w:val="center"/>
          </w:tcPr>
          <w:p w:rsidR="000E4C6B" w:rsidRDefault="009777D2">
            <w:pPr>
              <w:jc w:val="right"/>
            </w:pPr>
            <w:r>
              <w:rPr>
                <w:rFonts w:hint="eastAsia"/>
                <w:color w:val="000000"/>
                <w:sz w:val="24"/>
              </w:rPr>
              <w:t>275,868.64</w:t>
            </w:r>
          </w:p>
        </w:tc>
        <w:tc>
          <w:tcPr>
            <w:tcW w:w="1500" w:type="dxa"/>
            <w:vAlign w:val="center"/>
          </w:tcPr>
          <w:p w:rsidR="000E4C6B" w:rsidRDefault="009777D2">
            <w:pPr>
              <w:jc w:val="right"/>
            </w:pPr>
            <w:r>
              <w:rPr>
                <w:rFonts w:hint="eastAsia"/>
                <w:color w:val="000000"/>
                <w:sz w:val="24"/>
              </w:rPr>
              <w:t>-</w:t>
            </w:r>
          </w:p>
        </w:tc>
        <w:tc>
          <w:tcPr>
            <w:tcW w:w="1500" w:type="dxa"/>
            <w:vAlign w:val="center"/>
          </w:tcPr>
          <w:p w:rsidR="000E4C6B" w:rsidRDefault="009777D2">
            <w:pPr>
              <w:jc w:val="center"/>
            </w:pPr>
            <w:r>
              <w:rPr>
                <w:rFonts w:hint="eastAsia"/>
                <w:color w:val="000000"/>
                <w:sz w:val="24"/>
              </w:rPr>
              <w:t>26,599.90</w:t>
            </w:r>
          </w:p>
        </w:tc>
        <w:tc>
          <w:tcPr>
            <w:tcW w:w="1500" w:type="dxa"/>
            <w:vAlign w:val="center"/>
          </w:tcPr>
          <w:p w:rsidR="000E4C6B" w:rsidRDefault="009777D2">
            <w:pPr>
              <w:jc w:val="right"/>
            </w:pPr>
            <w:r>
              <w:rPr>
                <w:rFonts w:hint="eastAsia"/>
                <w:color w:val="000000"/>
                <w:sz w:val="24"/>
              </w:rPr>
              <w:t>302,468.54</w:t>
            </w:r>
          </w:p>
        </w:tc>
        <w:tc>
          <w:tcPr>
            <w:tcW w:w="1500" w:type="dxa"/>
            <w:vAlign w:val="center"/>
          </w:tcPr>
          <w:p w:rsidR="000E4C6B" w:rsidRDefault="009777D2">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570,585,356.43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500,520.56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571,085,876.99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0E4C6B" w:rsidRDefault="009777D2">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0E4C6B">
        <w:tc>
          <w:tcPr>
            <w:tcW w:w="1134" w:type="dxa"/>
            <w:vAlign w:val="center"/>
          </w:tcPr>
          <w:p w:rsidR="000E4C6B" w:rsidRDefault="009777D2">
            <w:pPr>
              <w:jc w:val="center"/>
            </w:pPr>
            <w:r>
              <w:rPr>
                <w:rFonts w:hint="eastAsia"/>
                <w:sz w:val="24"/>
              </w:rPr>
              <w:t>黄莹洁</w:t>
            </w:r>
          </w:p>
        </w:tc>
        <w:tc>
          <w:tcPr>
            <w:tcW w:w="1134" w:type="dxa"/>
            <w:vAlign w:val="center"/>
          </w:tcPr>
          <w:p w:rsidR="000E4C6B" w:rsidRDefault="009777D2">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701" w:type="dxa"/>
            <w:vAlign w:val="center"/>
          </w:tcPr>
          <w:p w:rsidR="000E4C6B" w:rsidRDefault="009777D2">
            <w:pPr>
              <w:jc w:val="center"/>
            </w:pPr>
            <w:r>
              <w:rPr>
                <w:rFonts w:hint="eastAsia"/>
                <w:sz w:val="24"/>
              </w:rPr>
              <w:t>2016-12-20</w:t>
            </w:r>
          </w:p>
        </w:tc>
        <w:tc>
          <w:tcPr>
            <w:tcW w:w="1560" w:type="dxa"/>
            <w:vAlign w:val="center"/>
          </w:tcPr>
          <w:p w:rsidR="000E4C6B" w:rsidRDefault="009777D2">
            <w:pPr>
              <w:jc w:val="center"/>
            </w:pPr>
            <w:r>
              <w:rPr>
                <w:rFonts w:hint="eastAsia"/>
                <w:sz w:val="24"/>
              </w:rPr>
              <w:t>-</w:t>
            </w:r>
          </w:p>
        </w:tc>
        <w:tc>
          <w:tcPr>
            <w:tcW w:w="992" w:type="dxa"/>
            <w:vAlign w:val="center"/>
          </w:tcPr>
          <w:p w:rsidR="000E4C6B" w:rsidRDefault="009777D2">
            <w:pPr>
              <w:jc w:val="center"/>
            </w:pPr>
            <w:r>
              <w:rPr>
                <w:rFonts w:hint="eastAsia"/>
                <w:sz w:val="24"/>
              </w:rPr>
              <w:t>10</w:t>
            </w:r>
            <w:r>
              <w:rPr>
                <w:rFonts w:hint="eastAsia"/>
                <w:sz w:val="24"/>
              </w:rPr>
              <w:t>年</w:t>
            </w:r>
          </w:p>
        </w:tc>
        <w:tc>
          <w:tcPr>
            <w:tcW w:w="2477" w:type="dxa"/>
            <w:vAlign w:val="center"/>
          </w:tcPr>
          <w:p w:rsidR="000E4C6B" w:rsidRDefault="009777D2">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0E4C6B">
        <w:tc>
          <w:tcPr>
            <w:tcW w:w="1134" w:type="dxa"/>
            <w:vAlign w:val="center"/>
          </w:tcPr>
          <w:p w:rsidR="000E4C6B" w:rsidRDefault="009777D2">
            <w:pPr>
              <w:jc w:val="center"/>
            </w:pPr>
            <w:r>
              <w:rPr>
                <w:rFonts w:hint="eastAsia"/>
                <w:sz w:val="24"/>
              </w:rPr>
              <w:t>连端清</w:t>
            </w:r>
          </w:p>
        </w:tc>
        <w:tc>
          <w:tcPr>
            <w:tcW w:w="1134" w:type="dxa"/>
            <w:vAlign w:val="center"/>
          </w:tcPr>
          <w:p w:rsidR="000E4C6B" w:rsidRDefault="009777D2">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701" w:type="dxa"/>
            <w:vAlign w:val="center"/>
          </w:tcPr>
          <w:p w:rsidR="000E4C6B" w:rsidRDefault="009777D2">
            <w:pPr>
              <w:jc w:val="center"/>
            </w:pPr>
            <w:r>
              <w:rPr>
                <w:rFonts w:hint="eastAsia"/>
                <w:sz w:val="24"/>
              </w:rPr>
              <w:t>2016-12-20</w:t>
            </w:r>
          </w:p>
        </w:tc>
        <w:tc>
          <w:tcPr>
            <w:tcW w:w="1560" w:type="dxa"/>
            <w:vAlign w:val="center"/>
          </w:tcPr>
          <w:p w:rsidR="000E4C6B" w:rsidRDefault="009777D2">
            <w:pPr>
              <w:jc w:val="center"/>
            </w:pPr>
            <w:r>
              <w:rPr>
                <w:rFonts w:hint="eastAsia"/>
                <w:sz w:val="24"/>
              </w:rPr>
              <w:t>-</w:t>
            </w:r>
          </w:p>
        </w:tc>
        <w:tc>
          <w:tcPr>
            <w:tcW w:w="992" w:type="dxa"/>
            <w:vAlign w:val="center"/>
          </w:tcPr>
          <w:p w:rsidR="000E4C6B" w:rsidRDefault="009777D2">
            <w:pPr>
              <w:jc w:val="center"/>
            </w:pPr>
            <w:r>
              <w:rPr>
                <w:rFonts w:hint="eastAsia"/>
                <w:sz w:val="24"/>
              </w:rPr>
              <w:t>5</w:t>
            </w:r>
            <w:r>
              <w:rPr>
                <w:rFonts w:hint="eastAsia"/>
                <w:sz w:val="24"/>
              </w:rPr>
              <w:t>年</w:t>
            </w:r>
          </w:p>
        </w:tc>
        <w:tc>
          <w:tcPr>
            <w:tcW w:w="2477" w:type="dxa"/>
            <w:vAlign w:val="center"/>
          </w:tcPr>
          <w:p w:rsidR="000E4C6B" w:rsidRDefault="009777D2">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0E4C6B">
        <w:tc>
          <w:tcPr>
            <w:tcW w:w="1134" w:type="dxa"/>
            <w:vAlign w:val="center"/>
          </w:tcPr>
          <w:p w:rsidR="000E4C6B" w:rsidRDefault="009777D2">
            <w:pPr>
              <w:jc w:val="center"/>
            </w:pPr>
            <w:r>
              <w:rPr>
                <w:rFonts w:hint="eastAsia"/>
                <w:sz w:val="24"/>
              </w:rPr>
              <w:t>季参平</w:t>
            </w:r>
          </w:p>
        </w:tc>
        <w:tc>
          <w:tcPr>
            <w:tcW w:w="1134" w:type="dxa"/>
            <w:vAlign w:val="center"/>
          </w:tcPr>
          <w:p w:rsidR="000E4C6B" w:rsidRDefault="009777D2">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701" w:type="dxa"/>
            <w:vAlign w:val="center"/>
          </w:tcPr>
          <w:p w:rsidR="000E4C6B" w:rsidRDefault="009777D2">
            <w:pPr>
              <w:jc w:val="center"/>
            </w:pPr>
            <w:r>
              <w:rPr>
                <w:rFonts w:hint="eastAsia"/>
                <w:sz w:val="24"/>
              </w:rPr>
              <w:t>2018-01-10</w:t>
            </w:r>
          </w:p>
        </w:tc>
        <w:tc>
          <w:tcPr>
            <w:tcW w:w="1560" w:type="dxa"/>
            <w:vAlign w:val="center"/>
          </w:tcPr>
          <w:p w:rsidR="000E4C6B" w:rsidRDefault="009777D2">
            <w:pPr>
              <w:jc w:val="center"/>
            </w:pPr>
            <w:r>
              <w:rPr>
                <w:rFonts w:hint="eastAsia"/>
                <w:sz w:val="24"/>
              </w:rPr>
              <w:t>-</w:t>
            </w:r>
          </w:p>
        </w:tc>
        <w:tc>
          <w:tcPr>
            <w:tcW w:w="992" w:type="dxa"/>
            <w:vAlign w:val="center"/>
          </w:tcPr>
          <w:p w:rsidR="000E4C6B" w:rsidRDefault="009777D2">
            <w:pPr>
              <w:jc w:val="center"/>
            </w:pPr>
            <w:r>
              <w:rPr>
                <w:rFonts w:hint="eastAsia"/>
                <w:sz w:val="24"/>
              </w:rPr>
              <w:t>6</w:t>
            </w:r>
            <w:r>
              <w:rPr>
                <w:rFonts w:hint="eastAsia"/>
                <w:sz w:val="24"/>
              </w:rPr>
              <w:t>年</w:t>
            </w:r>
          </w:p>
        </w:tc>
        <w:tc>
          <w:tcPr>
            <w:tcW w:w="2477" w:type="dxa"/>
            <w:vAlign w:val="center"/>
          </w:tcPr>
          <w:p w:rsidR="000E4C6B" w:rsidRDefault="009777D2">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0E4C6B" w:rsidRDefault="009777D2">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0E4C6B" w:rsidRDefault="009777D2">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0E4C6B" w:rsidRDefault="009777D2">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E4C6B" w:rsidRDefault="009777D2">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0E4C6B" w:rsidRDefault="009777D2">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E4C6B" w:rsidRDefault="009777D2">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0E4C6B" w:rsidRDefault="009777D2">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0E4C6B" w:rsidRDefault="009777D2">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E4C6B" w:rsidRDefault="009777D2">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E4C6B" w:rsidRDefault="009777D2">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0E4C6B" w:rsidRDefault="009777D2">
      <w:pPr>
        <w:spacing w:before="29" w:line="288" w:lineRule="auto"/>
        <w:ind w:firstLineChars="200" w:firstLine="480"/>
        <w:rPr>
          <w:color w:val="000000"/>
          <w:sz w:val="24"/>
        </w:rPr>
      </w:pPr>
      <w:r>
        <w:rPr>
          <w:rFonts w:hint="eastAsia"/>
          <w:color w:val="000000"/>
          <w:sz w:val="24"/>
        </w:rPr>
        <w:t>本报告期内，在“宽货币紧信用”的环境下，</w:t>
      </w:r>
      <w:r>
        <w:rPr>
          <w:rFonts w:hint="eastAsia"/>
          <w:color w:val="000000"/>
          <w:sz w:val="24"/>
        </w:rPr>
        <w:t>GDP</w:t>
      </w:r>
      <w:r>
        <w:rPr>
          <w:rFonts w:hint="eastAsia"/>
          <w:color w:val="000000"/>
          <w:sz w:val="24"/>
        </w:rPr>
        <w:t>名义增速明显回落，带动国债收益率从</w:t>
      </w:r>
      <w:r>
        <w:rPr>
          <w:rFonts w:hint="eastAsia"/>
          <w:color w:val="000000"/>
          <w:sz w:val="24"/>
        </w:rPr>
        <w:t>3.88%</w:t>
      </w:r>
      <w:r>
        <w:rPr>
          <w:rFonts w:hint="eastAsia"/>
          <w:color w:val="000000"/>
          <w:sz w:val="24"/>
        </w:rPr>
        <w:t>回落到</w:t>
      </w:r>
      <w:r>
        <w:rPr>
          <w:rFonts w:hint="eastAsia"/>
          <w:color w:val="000000"/>
          <w:sz w:val="24"/>
        </w:rPr>
        <w:t>3.22%</w:t>
      </w:r>
      <w:r>
        <w:rPr>
          <w:rFonts w:hint="eastAsia"/>
          <w:color w:val="000000"/>
          <w:sz w:val="24"/>
        </w:rPr>
        <w:t>，债券牛市格局确立。经济增长放缓得到确认、通胀预期的消弭、风险资产价格的下行、以及全球货币政策偏宽松等因素成为债券市场收益率变动的主要原因。</w:t>
      </w:r>
    </w:p>
    <w:p w:rsidR="000E4C6B" w:rsidRDefault="009777D2">
      <w:pPr>
        <w:spacing w:before="29" w:line="288" w:lineRule="auto"/>
        <w:ind w:firstLineChars="200" w:firstLine="480"/>
        <w:rPr>
          <w:color w:val="000000"/>
          <w:sz w:val="24"/>
        </w:rPr>
      </w:pPr>
      <w:r>
        <w:rPr>
          <w:rFonts w:hint="eastAsia"/>
          <w:color w:val="000000"/>
          <w:sz w:val="24"/>
        </w:rPr>
        <w:t>流动性方面，</w:t>
      </w:r>
      <w:r>
        <w:rPr>
          <w:rFonts w:hint="eastAsia"/>
          <w:color w:val="000000"/>
          <w:sz w:val="24"/>
        </w:rPr>
        <w:t>2018</w:t>
      </w:r>
      <w:r>
        <w:rPr>
          <w:rFonts w:hint="eastAsia"/>
          <w:color w:val="00000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color w:val="000000"/>
          <w:sz w:val="24"/>
        </w:rPr>
        <w:t>2015</w:t>
      </w:r>
      <w:r>
        <w:rPr>
          <w:rFonts w:hint="eastAsia"/>
          <w:color w:val="000000"/>
          <w:sz w:val="24"/>
        </w:rPr>
        <w:t>年末之后开始使用，且隔夜资金回购利率长期维持在</w:t>
      </w:r>
      <w:r>
        <w:rPr>
          <w:rFonts w:hint="eastAsia"/>
          <w:color w:val="000000"/>
          <w:sz w:val="24"/>
        </w:rPr>
        <w:t>2%</w:t>
      </w:r>
      <w:r>
        <w:rPr>
          <w:rFonts w:hint="eastAsia"/>
          <w:color w:val="000000"/>
          <w:sz w:val="24"/>
        </w:rPr>
        <w:t>附近，预计本次定调短期不会变化，短端利率将维持低位。</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基金操作方面，多投资于估值波动较小的银行存款存单与回购等，组合整体流动性良好。在</w:t>
      </w:r>
      <w:r w:rsidRPr="00C64C58">
        <w:rPr>
          <w:rFonts w:hint="eastAsia"/>
          <w:color w:val="000000"/>
          <w:sz w:val="24"/>
        </w:rPr>
        <w:t>2018</w:t>
      </w:r>
      <w:r w:rsidRPr="00C64C58">
        <w:rPr>
          <w:rFonts w:hint="eastAsia"/>
          <w:color w:val="000000"/>
          <w:sz w:val="24"/>
        </w:rPr>
        <w:t>年末资产收益有一定幅度的上行，我们视组合流动性情况适当拉长久期，增加杠杆增配了部分高评级的同业存单、短期融资券等资产，提高了组合收益。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0E4C6B" w:rsidRDefault="009777D2">
      <w:pPr>
        <w:spacing w:before="29" w:line="288" w:lineRule="auto"/>
        <w:ind w:firstLineChars="200" w:firstLine="480"/>
        <w:rPr>
          <w:color w:val="000000"/>
          <w:sz w:val="24"/>
        </w:rPr>
      </w:pPr>
      <w:r>
        <w:rPr>
          <w:rFonts w:hint="eastAsia"/>
          <w:color w:val="000000"/>
          <w:sz w:val="24"/>
        </w:rPr>
        <w:t>展望</w:t>
      </w:r>
      <w:r>
        <w:rPr>
          <w:rFonts w:hint="eastAsia"/>
          <w:color w:val="000000"/>
          <w:sz w:val="24"/>
        </w:rPr>
        <w:t>2019</w:t>
      </w:r>
      <w:r>
        <w:rPr>
          <w:rFonts w:hint="eastAsia"/>
          <w:color w:val="000000"/>
          <w:sz w:val="24"/>
        </w:rPr>
        <w:t>年，我们认为受净出口回落、地产投资下滑影响，经济基本面仍有下行的压力。通胀方面预期在</w:t>
      </w:r>
      <w:r>
        <w:rPr>
          <w:rFonts w:hint="eastAsia"/>
          <w:color w:val="000000"/>
          <w:sz w:val="24"/>
        </w:rPr>
        <w:t>2019</w:t>
      </w:r>
      <w:r>
        <w:rPr>
          <w:rFonts w:hint="eastAsia"/>
          <w:color w:val="00000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0E4C6B" w:rsidRDefault="009777D2">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E4C6B" w:rsidRDefault="009777D2">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遵照法律法规及基金合同的约定，本基金每日分配收益，按日结转份额。本基金本报告期内利润分配情况参见</w:t>
      </w:r>
      <w:r w:rsidR="009777D2" w:rsidRPr="009777D2">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施罗德天益宝货币市场基金的管理人——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本托管人依法对交银施罗德基金管理有限公司编制和披露的交银施罗德天益宝货币市场基金</w:t>
      </w:r>
      <w:r w:rsidRPr="00C64C58">
        <w:rPr>
          <w:rFonts w:hint="eastAsia"/>
          <w:color w:val="000000"/>
          <w:sz w:val="24"/>
        </w:rPr>
        <w:t>2018</w:t>
      </w:r>
      <w:r w:rsidRPr="00C64C58">
        <w:rPr>
          <w:rFonts w:hint="eastAsia"/>
          <w:color w:val="000000"/>
          <w:sz w:val="24"/>
        </w:rPr>
        <w:t>年年度报告中财务指标、净值表现、利润分配情况、财务会计报告、投资组合报告等内容进行了核查，以上内容真实、准确和完整。</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交银施罗德天益宝货币市场基金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21543</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会计主体：交银施罗德天益宝货币市场基金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1,610,594,845.83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246,185,648.64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90,909.09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2,050,000.00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505.91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2,727,095,272.25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2,266,980,314.02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2,677,095,272.25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2,266,980,314.02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50,000,000.00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1,098,532,647.80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2,754,009,574.38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12,086,965.74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32,694,086.53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5,448,400,640.71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5,301,920,129.48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611,135,323.30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446,681,197.82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828,657.58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617,047.96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276,219.19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205,682.65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65,206.23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41,995.20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89,520.43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30,331.16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267,032.35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393,996.99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245,921.83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505,853.11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617,144.94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613,791,109.18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448,668,621.56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4,834,609,531.53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4,853,251,507.92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4,834,609,531.53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4,853,251,507.92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5,448,400,640.71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5,301,920,129.48</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2018</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4,834,609,531.53</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类基金份额总额</w:t>
      </w:r>
      <w:r w:rsidR="00223DFB" w:rsidRPr="005124D4">
        <w:rPr>
          <w:rFonts w:hint="eastAsia"/>
          <w:kern w:val="0"/>
          <w:sz w:val="24"/>
        </w:rPr>
        <w:t>54,341,188.25</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类基金份额总额</w:t>
      </w:r>
      <w:r w:rsidR="00223DFB" w:rsidRPr="005124D4">
        <w:rPr>
          <w:rFonts w:hint="eastAsia"/>
          <w:kern w:val="0"/>
          <w:sz w:val="24"/>
        </w:rPr>
        <w:t>4,780,268,343.28</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会计主体：交银施罗德天益宝货币市场基金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2018</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2018</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239,411,846.31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371,897,090.96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238,537,596.52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371,596,205.82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69,253,250.03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163,197,755.69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114,163,286.34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195,470,051.37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147,306.94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54,973,753.21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12,928,398.76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874,249.79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300,885.14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874,249.79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300,885.14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20,795,966.96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19,192,906.83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9,194,073.48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12,487,953.25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3,064,691.14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4,162,947.71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637,661.37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846,974.37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7,296,242.49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1,420,599.26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7,296,242.49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1,420,599.26</w:t>
            </w:r>
          </w:p>
        </w:tc>
      </w:tr>
      <w:tr w:rsidR="00F360A0" w:rsidRPr="00CB1276" w:rsidTr="00FB106F">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492C4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492C4B">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255,944.42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347,354.06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274,432.24</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218,615,879.35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352,704,184.13</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218,615,879.35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352,704,184.13</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会计主体：交银施罗德天益宝货币市场基金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2018</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2018</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4,853,251,507.92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4,853,251,507.92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218,615,879.35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218,615,879.35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-18,641,976.39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-18,641,976.39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27,123,115,562.93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27,123,115,562.93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-27,141,757,539.32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-27,141,757,539.32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-218,615,879.35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-218,615,879.35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4,834,609,531.53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4,834,609,531.53</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210,698,593.04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210,698,593.04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352,704,184.13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352,704,184.13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4,642,552,914.88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4,642,552,914.88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10,436,566,072.19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10,436,566,072.19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-5,794,013,157.31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-5,794,013,157.31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-352,704,184.13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-352,704,184.13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4,853,251,507.92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4,853,251,507.92</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0E4C6B" w:rsidRDefault="009777D2">
      <w:pPr>
        <w:spacing w:before="29" w:line="288" w:lineRule="auto"/>
        <w:ind w:firstLineChars="200" w:firstLine="480"/>
        <w:rPr>
          <w:color w:val="000000"/>
          <w:sz w:val="24"/>
        </w:rPr>
      </w:pPr>
      <w:r>
        <w:rPr>
          <w:rFonts w:hint="eastAsia"/>
          <w:color w:val="000000"/>
          <w:sz w:val="24"/>
        </w:rPr>
        <w:t>交银施罗德天益宝货币市场基金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[2016]2776</w:t>
      </w:r>
      <w:r>
        <w:rPr>
          <w:rFonts w:hint="eastAsia"/>
          <w:color w:val="00000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rFonts w:hint="eastAsia"/>
          <w:color w:val="000000"/>
          <w:sz w:val="24"/>
        </w:rPr>
        <w:t>200,005,301.35</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(2016)</w:t>
      </w:r>
      <w:r>
        <w:rPr>
          <w:rFonts w:hint="eastAsia"/>
          <w:color w:val="000000"/>
          <w:sz w:val="24"/>
        </w:rPr>
        <w:t>第</w:t>
      </w:r>
      <w:r>
        <w:rPr>
          <w:rFonts w:hint="eastAsia"/>
          <w:color w:val="000000"/>
          <w:sz w:val="24"/>
        </w:rPr>
        <w:t>1648</w:t>
      </w:r>
      <w:r>
        <w:rPr>
          <w:rFonts w:hint="eastAsia"/>
          <w:color w:val="000000"/>
          <w:sz w:val="24"/>
        </w:rPr>
        <w:t>号验资报告予以验证。经向中国证监会备案，《交银施罗德天益宝货币市场基金基金合同》于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20</w:t>
      </w:r>
      <w:r>
        <w:rPr>
          <w:rFonts w:hint="eastAsia"/>
          <w:color w:val="000000"/>
          <w:sz w:val="24"/>
        </w:rPr>
        <w:t>日正式生效，基金合同生效日的基金份额总额为</w:t>
      </w:r>
      <w:r>
        <w:rPr>
          <w:rFonts w:hint="eastAsia"/>
          <w:color w:val="000000"/>
          <w:sz w:val="24"/>
        </w:rPr>
        <w:t>200,005,301.35</w:t>
      </w:r>
      <w:r>
        <w:rPr>
          <w:rFonts w:hint="eastAsia"/>
          <w:color w:val="000000"/>
          <w:sz w:val="24"/>
        </w:rPr>
        <w:t>份基金份额。本基金的基金管理人为交银施罗德基金管理有限公司，基金托管人为中国工商银行股份有限公司。</w:t>
      </w:r>
    </w:p>
    <w:p w:rsidR="000E4C6B" w:rsidRDefault="009777D2">
      <w:pPr>
        <w:spacing w:before="29" w:line="288" w:lineRule="auto"/>
        <w:ind w:firstLineChars="200" w:firstLine="480"/>
        <w:rPr>
          <w:color w:val="000000"/>
          <w:sz w:val="24"/>
        </w:rPr>
      </w:pPr>
      <w:r>
        <w:rPr>
          <w:rFonts w:hint="eastAsia"/>
          <w:color w:val="000000"/>
          <w:sz w:val="24"/>
        </w:rPr>
        <w:t>根据《交银施罗德天益宝货币市场基金基金合同》和《交银施罗德天益宝货币市场基金招募说明书》的相关规定，本基金根据销售服务费收取方式的不同，将基金份额分为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的基金份额，称为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七日年化收益率。投资者可自行选择申购的基金份额类别，除非基金管理人在未来另行公告开通相关业务，本基金不同基金份额类别之间不得互相转换。</w:t>
      </w:r>
    </w:p>
    <w:p w:rsidR="000E4C6B" w:rsidRDefault="009777D2">
      <w:pPr>
        <w:spacing w:before="29" w:line="288" w:lineRule="auto"/>
        <w:ind w:firstLineChars="200" w:firstLine="480"/>
        <w:rPr>
          <w:color w:val="000000"/>
          <w:sz w:val="24"/>
        </w:rPr>
      </w:pPr>
      <w:r>
        <w:rPr>
          <w:rFonts w:hint="eastAsia"/>
          <w:color w:val="000000"/>
          <w:sz w:val="24"/>
        </w:rPr>
        <w:t>根据《中华人民共和国证券投资基金法》和《交银施罗德天益宝货币市场基金基金合同》的有关规定，本基金的投资范围为具有良好流动性的金融工具，包括现金，期限在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的银行存款、债券回购、中央银行票据、同业存单，剩余期限在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0E4C6B" w:rsidRDefault="009777D2">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颁布的《证券投资基金会计核算业务指引》、《交银施罗德天益宝货币市场基金基金合同》和在财务报表附注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0E4C6B" w:rsidRDefault="000E4C6B">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2018</w:t>
      </w:r>
      <w:r w:rsidRPr="00FE0F8A">
        <w:rPr>
          <w:rFonts w:hint="eastAsia"/>
          <w:color w:val="000000"/>
          <w:sz w:val="24"/>
        </w:rPr>
        <w:t>年度财务报表符合企业会计准则的要求，真实、完整地反映了本基金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0E4C6B" w:rsidRDefault="009777D2">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0E4C6B" w:rsidRDefault="009777D2">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0E4C6B" w:rsidRDefault="009777D2">
      <w:pPr>
        <w:spacing w:before="29" w:line="288" w:lineRule="auto"/>
        <w:ind w:firstLineChars="200" w:firstLine="480"/>
        <w:rPr>
          <w:color w:val="000000"/>
          <w:sz w:val="24"/>
        </w:rPr>
      </w:pPr>
      <w:r>
        <w:rPr>
          <w:rFonts w:hint="eastAsia"/>
          <w:color w:val="00000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日起产生的利息及利息性质的收入为销售额。</w:t>
      </w:r>
    </w:p>
    <w:p w:rsidR="000E4C6B" w:rsidRDefault="009777D2">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0E4C6B" w:rsidRDefault="009777D2">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(4) </w:t>
      </w:r>
      <w:r w:rsidRPr="00FE0F8A">
        <w:rPr>
          <w:rFonts w:hint="eastAsia"/>
          <w:color w:val="000000"/>
          <w:sz w:val="24"/>
        </w:rPr>
        <w:t>本基金的城市维护建设税、教育费附加和地方教育费附加等税费按照实际缴纳增值税额的适用比例计算缴纳。</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0E4C6B">
        <w:tc>
          <w:tcPr>
            <w:tcW w:w="4499" w:type="dxa"/>
            <w:vAlign w:val="center"/>
          </w:tcPr>
          <w:p w:rsidR="000E4C6B" w:rsidRDefault="009777D2">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0E4C6B" w:rsidRDefault="009777D2">
            <w:pPr>
              <w:jc w:val="left"/>
            </w:pPr>
            <w:r>
              <w:rPr>
                <w:rFonts w:hint="eastAsia"/>
                <w:color w:val="000000"/>
                <w:sz w:val="24"/>
              </w:rPr>
              <w:t>基金管理人、基金注册登记机构、基金销售机构</w:t>
            </w:r>
          </w:p>
        </w:tc>
      </w:tr>
      <w:tr w:rsidR="000E4C6B">
        <w:tc>
          <w:tcPr>
            <w:tcW w:w="4499" w:type="dxa"/>
            <w:vAlign w:val="center"/>
          </w:tcPr>
          <w:p w:rsidR="000E4C6B" w:rsidRDefault="009777D2">
            <w:pPr>
              <w:jc w:val="left"/>
            </w:pPr>
            <w:r>
              <w:rPr>
                <w:rFonts w:hint="eastAsia"/>
                <w:color w:val="000000"/>
                <w:sz w:val="24"/>
              </w:rPr>
              <w:t>中国工商银行股份有限公司</w:t>
            </w:r>
            <w:r>
              <w:rPr>
                <w:rFonts w:hint="eastAsia"/>
                <w:color w:val="000000"/>
                <w:sz w:val="24"/>
              </w:rPr>
              <w:t>(</w:t>
            </w:r>
            <w:r>
              <w:rPr>
                <w:rFonts w:hint="eastAsia"/>
                <w:color w:val="000000"/>
                <w:sz w:val="24"/>
              </w:rPr>
              <w:t>“中国工商银行”</w:t>
            </w:r>
            <w:r>
              <w:rPr>
                <w:rFonts w:hint="eastAsia"/>
                <w:color w:val="000000"/>
                <w:sz w:val="24"/>
              </w:rPr>
              <w:t>)</w:t>
            </w:r>
          </w:p>
        </w:tc>
        <w:tc>
          <w:tcPr>
            <w:tcW w:w="4499" w:type="dxa"/>
            <w:vAlign w:val="center"/>
          </w:tcPr>
          <w:p w:rsidR="000E4C6B" w:rsidRDefault="009777D2">
            <w:pPr>
              <w:jc w:val="left"/>
            </w:pPr>
            <w:r>
              <w:rPr>
                <w:rFonts w:hint="eastAsia"/>
                <w:color w:val="000000"/>
                <w:sz w:val="24"/>
              </w:rPr>
              <w:t>基金托管人</w:t>
            </w:r>
          </w:p>
        </w:tc>
      </w:tr>
      <w:tr w:rsidR="000E4C6B">
        <w:tc>
          <w:tcPr>
            <w:tcW w:w="4499" w:type="dxa"/>
            <w:vAlign w:val="center"/>
          </w:tcPr>
          <w:p w:rsidR="000E4C6B" w:rsidRDefault="009777D2">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0E4C6B" w:rsidRDefault="009777D2">
            <w:pPr>
              <w:jc w:val="left"/>
            </w:pPr>
            <w:r>
              <w:rPr>
                <w:rFonts w:hint="eastAsia"/>
                <w:color w:val="000000"/>
                <w:sz w:val="24"/>
              </w:rPr>
              <w:t>基金管理人的股东</w:t>
            </w:r>
          </w:p>
        </w:tc>
      </w:tr>
      <w:tr w:rsidR="000E4C6B">
        <w:tc>
          <w:tcPr>
            <w:tcW w:w="4499" w:type="dxa"/>
            <w:vAlign w:val="center"/>
          </w:tcPr>
          <w:p w:rsidR="000E4C6B" w:rsidRDefault="009777D2">
            <w:pPr>
              <w:jc w:val="left"/>
            </w:pPr>
            <w:r>
              <w:rPr>
                <w:rFonts w:hint="eastAsia"/>
                <w:color w:val="000000"/>
                <w:sz w:val="24"/>
              </w:rPr>
              <w:t>施罗德投资管理有限公司</w:t>
            </w:r>
          </w:p>
        </w:tc>
        <w:tc>
          <w:tcPr>
            <w:tcW w:w="4499" w:type="dxa"/>
            <w:vAlign w:val="center"/>
          </w:tcPr>
          <w:p w:rsidR="000E4C6B" w:rsidRDefault="009777D2">
            <w:pPr>
              <w:jc w:val="left"/>
            </w:pPr>
            <w:r>
              <w:rPr>
                <w:rFonts w:hint="eastAsia"/>
                <w:color w:val="000000"/>
                <w:sz w:val="24"/>
              </w:rPr>
              <w:t>基金管理人的股东</w:t>
            </w:r>
          </w:p>
        </w:tc>
      </w:tr>
      <w:tr w:rsidR="000E4C6B">
        <w:tc>
          <w:tcPr>
            <w:tcW w:w="4499" w:type="dxa"/>
            <w:vAlign w:val="center"/>
          </w:tcPr>
          <w:p w:rsidR="000E4C6B" w:rsidRDefault="009777D2">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0E4C6B" w:rsidRDefault="009777D2">
            <w:pPr>
              <w:jc w:val="left"/>
            </w:pPr>
            <w:r>
              <w:rPr>
                <w:rFonts w:hint="eastAsia"/>
                <w:color w:val="000000"/>
                <w:sz w:val="24"/>
              </w:rPr>
              <w:t>基金管理人的股东</w:t>
            </w:r>
          </w:p>
        </w:tc>
      </w:tr>
      <w:tr w:rsidR="000E4C6B">
        <w:tc>
          <w:tcPr>
            <w:tcW w:w="4499" w:type="dxa"/>
            <w:vAlign w:val="center"/>
          </w:tcPr>
          <w:p w:rsidR="000E4C6B" w:rsidRDefault="009777D2">
            <w:pPr>
              <w:jc w:val="left"/>
            </w:pPr>
            <w:r>
              <w:rPr>
                <w:rFonts w:hint="eastAsia"/>
                <w:color w:val="000000"/>
                <w:sz w:val="24"/>
              </w:rPr>
              <w:t>交银施罗德资产管理有限公司</w:t>
            </w:r>
          </w:p>
        </w:tc>
        <w:tc>
          <w:tcPr>
            <w:tcW w:w="4499" w:type="dxa"/>
            <w:vAlign w:val="center"/>
          </w:tcPr>
          <w:p w:rsidR="000E4C6B" w:rsidRDefault="009777D2">
            <w:pPr>
              <w:jc w:val="left"/>
            </w:pPr>
            <w:r>
              <w:rPr>
                <w:rFonts w:hint="eastAsia"/>
                <w:color w:val="000000"/>
                <w:sz w:val="24"/>
              </w:rPr>
              <w:t>基金管理人的子公司</w:t>
            </w:r>
          </w:p>
        </w:tc>
      </w:tr>
      <w:tr w:rsidR="000E4C6B">
        <w:tc>
          <w:tcPr>
            <w:tcW w:w="4499" w:type="dxa"/>
            <w:vAlign w:val="center"/>
          </w:tcPr>
          <w:p w:rsidR="000E4C6B" w:rsidRDefault="009777D2">
            <w:pPr>
              <w:jc w:val="left"/>
            </w:pPr>
            <w:r>
              <w:rPr>
                <w:rFonts w:hint="eastAsia"/>
                <w:color w:val="000000"/>
                <w:sz w:val="24"/>
              </w:rPr>
              <w:t>上海直源投资管理有限公司</w:t>
            </w:r>
          </w:p>
        </w:tc>
        <w:tc>
          <w:tcPr>
            <w:tcW w:w="4499" w:type="dxa"/>
            <w:vAlign w:val="center"/>
          </w:tcPr>
          <w:p w:rsidR="000E4C6B" w:rsidRDefault="009777D2">
            <w:pPr>
              <w:jc w:val="left"/>
            </w:pPr>
            <w:r>
              <w:rPr>
                <w:rFonts w:hint="eastAsia"/>
                <w:color w:val="000000"/>
                <w:sz w:val="24"/>
              </w:rPr>
              <w:t>受基金管理人控制的公司</w:t>
            </w:r>
          </w:p>
        </w:tc>
      </w:tr>
      <w:tr w:rsidR="000E4C6B">
        <w:tc>
          <w:tcPr>
            <w:tcW w:w="4499" w:type="dxa"/>
            <w:vAlign w:val="center"/>
          </w:tcPr>
          <w:p w:rsidR="000E4C6B" w:rsidRDefault="009777D2">
            <w:pPr>
              <w:jc w:val="left"/>
            </w:pPr>
            <w:r>
              <w:rPr>
                <w:rFonts w:hint="eastAsia"/>
                <w:color w:val="000000"/>
                <w:sz w:val="24"/>
              </w:rPr>
              <w:t>交烨投资管理（上海）有限公司</w:t>
            </w:r>
          </w:p>
        </w:tc>
        <w:tc>
          <w:tcPr>
            <w:tcW w:w="4499" w:type="dxa"/>
            <w:vAlign w:val="center"/>
          </w:tcPr>
          <w:p w:rsidR="000E4C6B" w:rsidRDefault="009777D2">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9,194,073.48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12,487,953.25</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9,083.93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w:t>
            </w:r>
          </w:p>
        </w:tc>
      </w:tr>
    </w:tbl>
    <w:p w:rsidR="000E4C6B" w:rsidRDefault="009777D2">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0.15%</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3,064,691.14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4,162,947.71</w:t>
            </w:r>
          </w:p>
        </w:tc>
      </w:tr>
    </w:tbl>
    <w:p w:rsidR="000E4C6B" w:rsidRDefault="009777D2">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0.05%</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交银天益宝货币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0E4C6B">
        <w:tc>
          <w:tcPr>
            <w:tcW w:w="2000" w:type="dxa"/>
            <w:vAlign w:val="center"/>
          </w:tcPr>
          <w:p w:rsidR="000E4C6B" w:rsidRDefault="009777D2">
            <w:pPr>
              <w:jc w:val="left"/>
            </w:pPr>
            <w:r>
              <w:rPr>
                <w:sz w:val="24"/>
              </w:rPr>
              <w:t>交银施罗德基金公司</w:t>
            </w:r>
          </w:p>
        </w:tc>
        <w:tc>
          <w:tcPr>
            <w:tcW w:w="1766" w:type="dxa"/>
            <w:vAlign w:val="center"/>
          </w:tcPr>
          <w:p w:rsidR="000E4C6B" w:rsidRDefault="009777D2">
            <w:pPr>
              <w:jc w:val="right"/>
            </w:pPr>
            <w:r>
              <w:rPr>
                <w:sz w:val="24"/>
              </w:rPr>
              <w:t>24,730.46</w:t>
            </w:r>
          </w:p>
        </w:tc>
        <w:tc>
          <w:tcPr>
            <w:tcW w:w="2162" w:type="dxa"/>
            <w:vAlign w:val="center"/>
          </w:tcPr>
          <w:p w:rsidR="000E4C6B" w:rsidRDefault="009777D2">
            <w:pPr>
              <w:jc w:val="right"/>
            </w:pPr>
            <w:r>
              <w:rPr>
                <w:sz w:val="24"/>
              </w:rPr>
              <w:t>611,105.61</w:t>
            </w:r>
          </w:p>
        </w:tc>
        <w:tc>
          <w:tcPr>
            <w:tcW w:w="3070" w:type="dxa"/>
            <w:vAlign w:val="center"/>
          </w:tcPr>
          <w:p w:rsidR="000E4C6B" w:rsidRDefault="009777D2">
            <w:pPr>
              <w:jc w:val="right"/>
            </w:pPr>
            <w:r>
              <w:rPr>
                <w:sz w:val="24"/>
              </w:rPr>
              <w:t>635,836.07</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24,730.46</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611,105.61</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635,836.07</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交银天益宝货币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0E4C6B">
        <w:tc>
          <w:tcPr>
            <w:tcW w:w="2000" w:type="dxa"/>
            <w:vAlign w:val="center"/>
          </w:tcPr>
          <w:p w:rsidR="000E4C6B" w:rsidRDefault="009777D2">
            <w:pPr>
              <w:jc w:val="left"/>
            </w:pPr>
            <w:r>
              <w:rPr>
                <w:sz w:val="24"/>
              </w:rPr>
              <w:t>交银施罗德基金公司</w:t>
            </w:r>
          </w:p>
        </w:tc>
        <w:tc>
          <w:tcPr>
            <w:tcW w:w="1766" w:type="dxa"/>
            <w:vAlign w:val="center"/>
          </w:tcPr>
          <w:p w:rsidR="000E4C6B" w:rsidRDefault="009777D2">
            <w:pPr>
              <w:jc w:val="right"/>
            </w:pPr>
            <w:r>
              <w:rPr>
                <w:sz w:val="24"/>
              </w:rPr>
              <w:t>14,984.18</w:t>
            </w:r>
          </w:p>
        </w:tc>
        <w:tc>
          <w:tcPr>
            <w:tcW w:w="2162" w:type="dxa"/>
            <w:vAlign w:val="center"/>
          </w:tcPr>
          <w:p w:rsidR="000E4C6B" w:rsidRDefault="009777D2">
            <w:pPr>
              <w:jc w:val="right"/>
            </w:pPr>
            <w:r>
              <w:rPr>
                <w:sz w:val="24"/>
              </w:rPr>
              <w:t>831,930.52</w:t>
            </w:r>
          </w:p>
        </w:tc>
        <w:tc>
          <w:tcPr>
            <w:tcW w:w="3070" w:type="dxa"/>
            <w:vAlign w:val="center"/>
          </w:tcPr>
          <w:p w:rsidR="000E4C6B" w:rsidRDefault="009777D2">
            <w:pPr>
              <w:jc w:val="right"/>
            </w:pPr>
            <w:r>
              <w:rPr>
                <w:sz w:val="24"/>
              </w:rPr>
              <w:t>846,914.70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14,984.18</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831,930.52</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846,914.70</w:t>
            </w:r>
          </w:p>
        </w:tc>
      </w:tr>
    </w:tbl>
    <w:p w:rsidR="000E4C6B" w:rsidRDefault="009777D2">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本基金本报告期内及上年度可比期间未发生与关联方进行银行间同业市场的债券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5124D4"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交银天益宝货币</w:t>
      </w:r>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交银天益宝货币</w:t>
      </w:r>
      <w:r>
        <w:rPr>
          <w:rFonts w:hint="eastAsia"/>
          <w:sz w:val="24"/>
        </w:rPr>
        <w:t>E</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交银天益宝货币</w:t>
            </w:r>
            <w:r>
              <w:rPr>
                <w:rFonts w:hint="eastAsia"/>
                <w:bCs/>
                <w:color w:val="000000"/>
                <w:sz w:val="24"/>
              </w:rPr>
              <w:t>E</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交银天益宝货币</w:t>
            </w:r>
            <w:r>
              <w:rPr>
                <w:rFonts w:hint="eastAsia"/>
                <w:bCs/>
                <w:color w:val="000000"/>
                <w:sz w:val="24"/>
              </w:rPr>
              <w:t>E</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0E4C6B">
        <w:tc>
          <w:tcPr>
            <w:tcW w:w="1799" w:type="dxa"/>
            <w:vAlign w:val="center"/>
          </w:tcPr>
          <w:p w:rsidR="000E4C6B" w:rsidRDefault="009777D2">
            <w:pPr>
              <w:jc w:val="center"/>
            </w:pPr>
            <w:r>
              <w:rPr>
                <w:rFonts w:hint="eastAsia"/>
                <w:sz w:val="24"/>
              </w:rPr>
              <w:t>交通银行股份有限公司</w:t>
            </w:r>
          </w:p>
        </w:tc>
        <w:tc>
          <w:tcPr>
            <w:tcW w:w="1799" w:type="dxa"/>
            <w:vAlign w:val="center"/>
          </w:tcPr>
          <w:p w:rsidR="000E4C6B" w:rsidRDefault="009777D2">
            <w:pPr>
              <w:jc w:val="center"/>
            </w:pPr>
            <w:r>
              <w:rPr>
                <w:rFonts w:hint="eastAsia"/>
                <w:sz w:val="24"/>
              </w:rPr>
              <w:t>1,373,362,626.27</w:t>
            </w:r>
          </w:p>
        </w:tc>
        <w:tc>
          <w:tcPr>
            <w:tcW w:w="1800" w:type="dxa"/>
            <w:vAlign w:val="center"/>
          </w:tcPr>
          <w:p w:rsidR="000E4C6B" w:rsidRDefault="009777D2">
            <w:pPr>
              <w:jc w:val="center"/>
            </w:pPr>
            <w:r>
              <w:rPr>
                <w:rFonts w:hint="eastAsia"/>
                <w:sz w:val="24"/>
              </w:rPr>
              <w:t>28.73%</w:t>
            </w:r>
          </w:p>
        </w:tc>
        <w:tc>
          <w:tcPr>
            <w:tcW w:w="1800" w:type="dxa"/>
            <w:vAlign w:val="center"/>
          </w:tcPr>
          <w:p w:rsidR="000E4C6B" w:rsidRDefault="009777D2">
            <w:pPr>
              <w:jc w:val="center"/>
            </w:pPr>
            <w:r>
              <w:rPr>
                <w:rFonts w:hint="eastAsia"/>
                <w:sz w:val="24"/>
              </w:rPr>
              <w:t>-</w:t>
            </w:r>
          </w:p>
        </w:tc>
        <w:tc>
          <w:tcPr>
            <w:tcW w:w="1800" w:type="dxa"/>
            <w:vAlign w:val="center"/>
          </w:tcPr>
          <w:p w:rsidR="000E4C6B" w:rsidRDefault="009777D2">
            <w:pPr>
              <w:jc w:val="center"/>
            </w:pPr>
            <w:r>
              <w:rPr>
                <w:rFonts w:hint="eastAsia"/>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0E4C6B">
        <w:tc>
          <w:tcPr>
            <w:tcW w:w="1799" w:type="dxa"/>
            <w:vAlign w:val="center"/>
          </w:tcPr>
          <w:p w:rsidR="000E4C6B" w:rsidRDefault="009777D2">
            <w:pPr>
              <w:jc w:val="center"/>
            </w:pPr>
            <w:r>
              <w:rPr>
                <w:rFonts w:hint="eastAsia"/>
                <w:szCs w:val="21"/>
              </w:rPr>
              <w:t>中国工商银行</w:t>
            </w:r>
          </w:p>
        </w:tc>
        <w:tc>
          <w:tcPr>
            <w:tcW w:w="1799" w:type="dxa"/>
            <w:vAlign w:val="center"/>
          </w:tcPr>
          <w:p w:rsidR="000E4C6B" w:rsidRDefault="009777D2">
            <w:pPr>
              <w:jc w:val="center"/>
            </w:pPr>
            <w:r>
              <w:rPr>
                <w:rFonts w:hint="eastAsia"/>
                <w:szCs w:val="21"/>
              </w:rPr>
              <w:t>594,845.83</w:t>
            </w:r>
          </w:p>
        </w:tc>
        <w:tc>
          <w:tcPr>
            <w:tcW w:w="1800" w:type="dxa"/>
            <w:vAlign w:val="center"/>
          </w:tcPr>
          <w:p w:rsidR="000E4C6B" w:rsidRDefault="009777D2">
            <w:pPr>
              <w:jc w:val="center"/>
            </w:pPr>
            <w:r>
              <w:rPr>
                <w:rFonts w:hint="eastAsia"/>
                <w:szCs w:val="21"/>
              </w:rPr>
              <w:t>406,744.04</w:t>
            </w:r>
          </w:p>
        </w:tc>
        <w:tc>
          <w:tcPr>
            <w:tcW w:w="1800" w:type="dxa"/>
            <w:vAlign w:val="center"/>
          </w:tcPr>
          <w:p w:rsidR="000E4C6B" w:rsidRDefault="009777D2">
            <w:pPr>
              <w:jc w:val="center"/>
            </w:pPr>
            <w:r>
              <w:rPr>
                <w:rFonts w:hint="eastAsia"/>
                <w:szCs w:val="21"/>
              </w:rPr>
              <w:t>6,185,648.64</w:t>
            </w:r>
          </w:p>
        </w:tc>
        <w:tc>
          <w:tcPr>
            <w:tcW w:w="1800" w:type="dxa"/>
            <w:vAlign w:val="center"/>
          </w:tcPr>
          <w:p w:rsidR="000E4C6B" w:rsidRDefault="009777D2">
            <w:pPr>
              <w:jc w:val="center"/>
            </w:pPr>
            <w:r>
              <w:rPr>
                <w:rFonts w:hint="eastAsia"/>
                <w:szCs w:val="21"/>
              </w:rPr>
              <w:t>157,282.02</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2018</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611,135,323.30</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0E4C6B">
        <w:tc>
          <w:tcPr>
            <w:tcW w:w="1500" w:type="dxa"/>
            <w:vAlign w:val="center"/>
          </w:tcPr>
          <w:p w:rsidR="000E4C6B" w:rsidRDefault="009777D2">
            <w:pPr>
              <w:jc w:val="center"/>
            </w:pPr>
            <w:r>
              <w:rPr>
                <w:rFonts w:hint="eastAsia"/>
                <w:sz w:val="24"/>
              </w:rPr>
              <w:t>189948</w:t>
            </w:r>
          </w:p>
        </w:tc>
        <w:tc>
          <w:tcPr>
            <w:tcW w:w="1500" w:type="dxa"/>
            <w:vAlign w:val="center"/>
          </w:tcPr>
          <w:p w:rsidR="000E4C6B" w:rsidRDefault="009777D2">
            <w:pPr>
              <w:jc w:val="center"/>
            </w:pPr>
            <w:r>
              <w:rPr>
                <w:rFonts w:hint="eastAsia"/>
                <w:sz w:val="24"/>
              </w:rPr>
              <w:t>18</w:t>
            </w:r>
            <w:r>
              <w:rPr>
                <w:rFonts w:hint="eastAsia"/>
                <w:sz w:val="24"/>
              </w:rPr>
              <w:t>贴现国债</w:t>
            </w:r>
            <w:r>
              <w:rPr>
                <w:rFonts w:hint="eastAsia"/>
                <w:sz w:val="24"/>
              </w:rPr>
              <w:t>48</w:t>
            </w:r>
          </w:p>
        </w:tc>
        <w:tc>
          <w:tcPr>
            <w:tcW w:w="1500" w:type="dxa"/>
            <w:vAlign w:val="center"/>
          </w:tcPr>
          <w:p w:rsidR="000E4C6B" w:rsidRDefault="009777D2">
            <w:pPr>
              <w:jc w:val="center"/>
            </w:pPr>
            <w:r>
              <w:rPr>
                <w:rFonts w:hint="eastAsia"/>
                <w:sz w:val="24"/>
              </w:rPr>
              <w:t>2019-01-04</w:t>
            </w:r>
          </w:p>
        </w:tc>
        <w:tc>
          <w:tcPr>
            <w:tcW w:w="1260" w:type="dxa"/>
            <w:vAlign w:val="center"/>
          </w:tcPr>
          <w:p w:rsidR="000E4C6B" w:rsidRDefault="009777D2">
            <w:pPr>
              <w:jc w:val="right"/>
            </w:pPr>
            <w:r>
              <w:rPr>
                <w:rFonts w:hint="eastAsia"/>
                <w:sz w:val="24"/>
              </w:rPr>
              <w:t>99.88</w:t>
            </w:r>
          </w:p>
        </w:tc>
        <w:tc>
          <w:tcPr>
            <w:tcW w:w="1440" w:type="dxa"/>
            <w:vAlign w:val="center"/>
          </w:tcPr>
          <w:p w:rsidR="000E4C6B" w:rsidRDefault="009777D2">
            <w:pPr>
              <w:jc w:val="right"/>
            </w:pPr>
            <w:r>
              <w:rPr>
                <w:rFonts w:hint="eastAsia"/>
                <w:sz w:val="24"/>
              </w:rPr>
              <w:t>1,364,000</w:t>
            </w:r>
          </w:p>
        </w:tc>
        <w:tc>
          <w:tcPr>
            <w:tcW w:w="1836" w:type="dxa"/>
            <w:vAlign w:val="center"/>
          </w:tcPr>
          <w:p w:rsidR="000E4C6B" w:rsidRDefault="009777D2">
            <w:pPr>
              <w:jc w:val="right"/>
            </w:pPr>
            <w:r>
              <w:rPr>
                <w:rFonts w:hint="eastAsia"/>
                <w:sz w:val="24"/>
              </w:rPr>
              <w:t>136,233,546.40</w:t>
            </w:r>
          </w:p>
        </w:tc>
      </w:tr>
      <w:tr w:rsidR="000E4C6B">
        <w:tc>
          <w:tcPr>
            <w:tcW w:w="1500" w:type="dxa"/>
            <w:vAlign w:val="center"/>
          </w:tcPr>
          <w:p w:rsidR="000E4C6B" w:rsidRDefault="009777D2">
            <w:pPr>
              <w:jc w:val="center"/>
            </w:pPr>
            <w:r>
              <w:rPr>
                <w:rFonts w:hint="eastAsia"/>
                <w:sz w:val="24"/>
              </w:rPr>
              <w:t>111872203</w:t>
            </w:r>
          </w:p>
        </w:tc>
        <w:tc>
          <w:tcPr>
            <w:tcW w:w="1500" w:type="dxa"/>
            <w:vAlign w:val="center"/>
          </w:tcPr>
          <w:p w:rsidR="000E4C6B" w:rsidRDefault="009777D2">
            <w:pPr>
              <w:jc w:val="center"/>
            </w:pPr>
            <w:r>
              <w:rPr>
                <w:rFonts w:hint="eastAsia"/>
                <w:sz w:val="24"/>
              </w:rPr>
              <w:t>18</w:t>
            </w:r>
            <w:r>
              <w:rPr>
                <w:rFonts w:hint="eastAsia"/>
                <w:sz w:val="24"/>
              </w:rPr>
              <w:t>张家口银行</w:t>
            </w:r>
            <w:r>
              <w:rPr>
                <w:rFonts w:hint="eastAsia"/>
                <w:sz w:val="24"/>
              </w:rPr>
              <w:t>CD063</w:t>
            </w:r>
          </w:p>
        </w:tc>
        <w:tc>
          <w:tcPr>
            <w:tcW w:w="1500" w:type="dxa"/>
            <w:vAlign w:val="center"/>
          </w:tcPr>
          <w:p w:rsidR="000E4C6B" w:rsidRDefault="009777D2">
            <w:pPr>
              <w:jc w:val="center"/>
            </w:pPr>
            <w:r>
              <w:rPr>
                <w:rFonts w:hint="eastAsia"/>
                <w:sz w:val="24"/>
              </w:rPr>
              <w:t>2019-01-02</w:t>
            </w:r>
          </w:p>
        </w:tc>
        <w:tc>
          <w:tcPr>
            <w:tcW w:w="1260" w:type="dxa"/>
            <w:vAlign w:val="center"/>
          </w:tcPr>
          <w:p w:rsidR="000E4C6B" w:rsidRDefault="009777D2">
            <w:pPr>
              <w:jc w:val="right"/>
            </w:pPr>
            <w:r>
              <w:rPr>
                <w:rFonts w:hint="eastAsia"/>
                <w:sz w:val="24"/>
              </w:rPr>
              <w:t>99.22</w:t>
            </w:r>
          </w:p>
        </w:tc>
        <w:tc>
          <w:tcPr>
            <w:tcW w:w="1440" w:type="dxa"/>
            <w:vAlign w:val="center"/>
          </w:tcPr>
          <w:p w:rsidR="000E4C6B" w:rsidRDefault="009777D2">
            <w:pPr>
              <w:jc w:val="right"/>
            </w:pPr>
            <w:r>
              <w:rPr>
                <w:rFonts w:hint="eastAsia"/>
                <w:sz w:val="24"/>
              </w:rPr>
              <w:t>500,000</w:t>
            </w:r>
          </w:p>
        </w:tc>
        <w:tc>
          <w:tcPr>
            <w:tcW w:w="1836" w:type="dxa"/>
            <w:vAlign w:val="center"/>
          </w:tcPr>
          <w:p w:rsidR="000E4C6B" w:rsidRDefault="009777D2">
            <w:pPr>
              <w:jc w:val="right"/>
            </w:pPr>
            <w:r>
              <w:rPr>
                <w:rFonts w:hint="eastAsia"/>
                <w:sz w:val="24"/>
              </w:rPr>
              <w:t>49,608,296.99</w:t>
            </w:r>
          </w:p>
        </w:tc>
      </w:tr>
      <w:tr w:rsidR="000E4C6B">
        <w:tc>
          <w:tcPr>
            <w:tcW w:w="1500" w:type="dxa"/>
            <w:vAlign w:val="center"/>
          </w:tcPr>
          <w:p w:rsidR="000E4C6B" w:rsidRDefault="009777D2">
            <w:pPr>
              <w:jc w:val="center"/>
            </w:pPr>
            <w:r>
              <w:rPr>
                <w:rFonts w:hint="eastAsia"/>
                <w:sz w:val="24"/>
              </w:rPr>
              <w:t>111871872</w:t>
            </w:r>
          </w:p>
        </w:tc>
        <w:tc>
          <w:tcPr>
            <w:tcW w:w="1500" w:type="dxa"/>
            <w:vAlign w:val="center"/>
          </w:tcPr>
          <w:p w:rsidR="000E4C6B" w:rsidRDefault="009777D2">
            <w:pPr>
              <w:jc w:val="center"/>
            </w:pPr>
            <w:r>
              <w:rPr>
                <w:rFonts w:hint="eastAsia"/>
                <w:sz w:val="24"/>
              </w:rPr>
              <w:t>18</w:t>
            </w:r>
            <w:r>
              <w:rPr>
                <w:rFonts w:hint="eastAsia"/>
                <w:sz w:val="24"/>
              </w:rPr>
              <w:t>徽商银行</w:t>
            </w:r>
            <w:r>
              <w:rPr>
                <w:rFonts w:hint="eastAsia"/>
                <w:sz w:val="24"/>
              </w:rPr>
              <w:t>CD192</w:t>
            </w:r>
          </w:p>
        </w:tc>
        <w:tc>
          <w:tcPr>
            <w:tcW w:w="1500" w:type="dxa"/>
            <w:vAlign w:val="center"/>
          </w:tcPr>
          <w:p w:rsidR="000E4C6B" w:rsidRDefault="009777D2">
            <w:pPr>
              <w:jc w:val="center"/>
            </w:pPr>
            <w:r>
              <w:rPr>
                <w:rFonts w:hint="eastAsia"/>
                <w:sz w:val="24"/>
              </w:rPr>
              <w:t>2019-01-02</w:t>
            </w:r>
          </w:p>
        </w:tc>
        <w:tc>
          <w:tcPr>
            <w:tcW w:w="1260" w:type="dxa"/>
            <w:vAlign w:val="center"/>
          </w:tcPr>
          <w:p w:rsidR="000E4C6B" w:rsidRDefault="009777D2">
            <w:pPr>
              <w:jc w:val="right"/>
            </w:pPr>
            <w:r>
              <w:rPr>
                <w:rFonts w:hint="eastAsia"/>
                <w:sz w:val="24"/>
              </w:rPr>
              <w:t>99.31</w:t>
            </w:r>
          </w:p>
        </w:tc>
        <w:tc>
          <w:tcPr>
            <w:tcW w:w="1440" w:type="dxa"/>
            <w:vAlign w:val="center"/>
          </w:tcPr>
          <w:p w:rsidR="000E4C6B" w:rsidRDefault="009777D2">
            <w:pPr>
              <w:jc w:val="right"/>
            </w:pPr>
            <w:r>
              <w:rPr>
                <w:rFonts w:hint="eastAsia"/>
                <w:sz w:val="24"/>
              </w:rPr>
              <w:t>773,000</w:t>
            </w:r>
          </w:p>
        </w:tc>
        <w:tc>
          <w:tcPr>
            <w:tcW w:w="1836" w:type="dxa"/>
            <w:vAlign w:val="center"/>
          </w:tcPr>
          <w:p w:rsidR="000E4C6B" w:rsidRDefault="009777D2">
            <w:pPr>
              <w:jc w:val="right"/>
            </w:pPr>
            <w:r>
              <w:rPr>
                <w:rFonts w:hint="eastAsia"/>
                <w:sz w:val="24"/>
              </w:rPr>
              <w:t>76,764,855.49</w:t>
            </w:r>
          </w:p>
        </w:tc>
      </w:tr>
      <w:tr w:rsidR="000E4C6B">
        <w:tc>
          <w:tcPr>
            <w:tcW w:w="1500" w:type="dxa"/>
            <w:vAlign w:val="center"/>
          </w:tcPr>
          <w:p w:rsidR="000E4C6B" w:rsidRDefault="009777D2">
            <w:pPr>
              <w:jc w:val="center"/>
            </w:pPr>
            <w:r>
              <w:rPr>
                <w:rFonts w:hint="eastAsia"/>
                <w:sz w:val="24"/>
              </w:rPr>
              <w:t>111892621</w:t>
            </w:r>
          </w:p>
        </w:tc>
        <w:tc>
          <w:tcPr>
            <w:tcW w:w="1500" w:type="dxa"/>
            <w:vAlign w:val="center"/>
          </w:tcPr>
          <w:p w:rsidR="000E4C6B" w:rsidRDefault="009777D2">
            <w:pPr>
              <w:jc w:val="center"/>
            </w:pPr>
            <w:r>
              <w:rPr>
                <w:rFonts w:hint="eastAsia"/>
                <w:sz w:val="24"/>
              </w:rPr>
              <w:t>18</w:t>
            </w:r>
            <w:r>
              <w:rPr>
                <w:rFonts w:hint="eastAsia"/>
                <w:sz w:val="24"/>
              </w:rPr>
              <w:t>哈尔滨银行</w:t>
            </w:r>
            <w:r>
              <w:rPr>
                <w:rFonts w:hint="eastAsia"/>
                <w:sz w:val="24"/>
              </w:rPr>
              <w:t>CD045</w:t>
            </w:r>
          </w:p>
        </w:tc>
        <w:tc>
          <w:tcPr>
            <w:tcW w:w="1500" w:type="dxa"/>
            <w:vAlign w:val="center"/>
          </w:tcPr>
          <w:p w:rsidR="000E4C6B" w:rsidRDefault="009777D2">
            <w:pPr>
              <w:jc w:val="center"/>
            </w:pPr>
            <w:r>
              <w:rPr>
                <w:rFonts w:hint="eastAsia"/>
                <w:sz w:val="24"/>
              </w:rPr>
              <w:t>2019-01-02</w:t>
            </w:r>
          </w:p>
        </w:tc>
        <w:tc>
          <w:tcPr>
            <w:tcW w:w="1260" w:type="dxa"/>
            <w:vAlign w:val="center"/>
          </w:tcPr>
          <w:p w:rsidR="000E4C6B" w:rsidRDefault="009777D2">
            <w:pPr>
              <w:jc w:val="right"/>
            </w:pPr>
            <w:r>
              <w:rPr>
                <w:rFonts w:hint="eastAsia"/>
                <w:sz w:val="24"/>
              </w:rPr>
              <w:t>99.45</w:t>
            </w:r>
          </w:p>
        </w:tc>
        <w:tc>
          <w:tcPr>
            <w:tcW w:w="1440" w:type="dxa"/>
            <w:vAlign w:val="center"/>
          </w:tcPr>
          <w:p w:rsidR="000E4C6B" w:rsidRDefault="009777D2">
            <w:pPr>
              <w:jc w:val="right"/>
            </w:pPr>
            <w:r>
              <w:rPr>
                <w:rFonts w:hint="eastAsia"/>
                <w:sz w:val="24"/>
              </w:rPr>
              <w:t>500,000</w:t>
            </w:r>
          </w:p>
        </w:tc>
        <w:tc>
          <w:tcPr>
            <w:tcW w:w="1836" w:type="dxa"/>
            <w:vAlign w:val="center"/>
          </w:tcPr>
          <w:p w:rsidR="000E4C6B" w:rsidRDefault="009777D2">
            <w:pPr>
              <w:jc w:val="right"/>
            </w:pPr>
            <w:r>
              <w:rPr>
                <w:rFonts w:hint="eastAsia"/>
                <w:sz w:val="24"/>
              </w:rPr>
              <w:t>49,723,013.90</w:t>
            </w:r>
          </w:p>
        </w:tc>
      </w:tr>
      <w:tr w:rsidR="000E4C6B">
        <w:tc>
          <w:tcPr>
            <w:tcW w:w="1500" w:type="dxa"/>
            <w:vAlign w:val="center"/>
          </w:tcPr>
          <w:p w:rsidR="000E4C6B" w:rsidRDefault="009777D2">
            <w:pPr>
              <w:jc w:val="center"/>
            </w:pPr>
            <w:r>
              <w:rPr>
                <w:rFonts w:hint="eastAsia"/>
                <w:sz w:val="24"/>
              </w:rPr>
              <w:t>111884545</w:t>
            </w:r>
          </w:p>
        </w:tc>
        <w:tc>
          <w:tcPr>
            <w:tcW w:w="1500" w:type="dxa"/>
            <w:vAlign w:val="center"/>
          </w:tcPr>
          <w:p w:rsidR="000E4C6B" w:rsidRDefault="009777D2">
            <w:pPr>
              <w:jc w:val="center"/>
            </w:pPr>
            <w:r>
              <w:rPr>
                <w:rFonts w:hint="eastAsia"/>
                <w:sz w:val="24"/>
              </w:rPr>
              <w:t>18</w:t>
            </w:r>
            <w:r>
              <w:rPr>
                <w:rFonts w:hint="eastAsia"/>
                <w:sz w:val="24"/>
              </w:rPr>
              <w:t>昆仑银行</w:t>
            </w:r>
            <w:r>
              <w:rPr>
                <w:rFonts w:hint="eastAsia"/>
                <w:sz w:val="24"/>
              </w:rPr>
              <w:t>CD085</w:t>
            </w:r>
          </w:p>
        </w:tc>
        <w:tc>
          <w:tcPr>
            <w:tcW w:w="1500" w:type="dxa"/>
            <w:vAlign w:val="center"/>
          </w:tcPr>
          <w:p w:rsidR="000E4C6B" w:rsidRDefault="009777D2">
            <w:pPr>
              <w:jc w:val="center"/>
            </w:pPr>
            <w:r>
              <w:rPr>
                <w:rFonts w:hint="eastAsia"/>
                <w:sz w:val="24"/>
              </w:rPr>
              <w:t>2019-01-02</w:t>
            </w:r>
          </w:p>
        </w:tc>
        <w:tc>
          <w:tcPr>
            <w:tcW w:w="1260" w:type="dxa"/>
            <w:vAlign w:val="center"/>
          </w:tcPr>
          <w:p w:rsidR="000E4C6B" w:rsidRDefault="009777D2">
            <w:pPr>
              <w:jc w:val="right"/>
            </w:pPr>
            <w:r>
              <w:rPr>
                <w:rFonts w:hint="eastAsia"/>
                <w:sz w:val="24"/>
              </w:rPr>
              <w:t>99.38</w:t>
            </w:r>
          </w:p>
        </w:tc>
        <w:tc>
          <w:tcPr>
            <w:tcW w:w="1440" w:type="dxa"/>
            <w:vAlign w:val="center"/>
          </w:tcPr>
          <w:p w:rsidR="000E4C6B" w:rsidRDefault="009777D2">
            <w:pPr>
              <w:jc w:val="right"/>
            </w:pPr>
            <w:r>
              <w:rPr>
                <w:rFonts w:hint="eastAsia"/>
                <w:sz w:val="24"/>
              </w:rPr>
              <w:t>113,000</w:t>
            </w:r>
          </w:p>
        </w:tc>
        <w:tc>
          <w:tcPr>
            <w:tcW w:w="1836" w:type="dxa"/>
            <w:vAlign w:val="center"/>
          </w:tcPr>
          <w:p w:rsidR="000E4C6B" w:rsidRDefault="009777D2">
            <w:pPr>
              <w:jc w:val="right"/>
            </w:pPr>
            <w:r>
              <w:rPr>
                <w:rFonts w:hint="eastAsia"/>
                <w:sz w:val="24"/>
              </w:rPr>
              <w:t>11,230,346.71</w:t>
            </w:r>
          </w:p>
        </w:tc>
      </w:tr>
      <w:tr w:rsidR="000E4C6B">
        <w:tc>
          <w:tcPr>
            <w:tcW w:w="1500" w:type="dxa"/>
            <w:vAlign w:val="center"/>
          </w:tcPr>
          <w:p w:rsidR="000E4C6B" w:rsidRDefault="009777D2">
            <w:pPr>
              <w:jc w:val="center"/>
            </w:pPr>
            <w:r>
              <w:rPr>
                <w:rFonts w:hint="eastAsia"/>
                <w:sz w:val="24"/>
              </w:rPr>
              <w:t>111821361</w:t>
            </w:r>
          </w:p>
        </w:tc>
        <w:tc>
          <w:tcPr>
            <w:tcW w:w="1500" w:type="dxa"/>
            <w:vAlign w:val="center"/>
          </w:tcPr>
          <w:p w:rsidR="000E4C6B" w:rsidRDefault="009777D2">
            <w:pPr>
              <w:jc w:val="center"/>
            </w:pPr>
            <w:r>
              <w:rPr>
                <w:rFonts w:hint="eastAsia"/>
                <w:sz w:val="24"/>
              </w:rPr>
              <w:t>18</w:t>
            </w:r>
            <w:r>
              <w:rPr>
                <w:rFonts w:hint="eastAsia"/>
                <w:sz w:val="24"/>
              </w:rPr>
              <w:t>渤海银行</w:t>
            </w:r>
            <w:r>
              <w:rPr>
                <w:rFonts w:hint="eastAsia"/>
                <w:sz w:val="24"/>
              </w:rPr>
              <w:t>CD361</w:t>
            </w:r>
          </w:p>
        </w:tc>
        <w:tc>
          <w:tcPr>
            <w:tcW w:w="1500" w:type="dxa"/>
            <w:vAlign w:val="center"/>
          </w:tcPr>
          <w:p w:rsidR="000E4C6B" w:rsidRDefault="009777D2">
            <w:pPr>
              <w:jc w:val="center"/>
            </w:pPr>
            <w:r>
              <w:rPr>
                <w:rFonts w:hint="eastAsia"/>
                <w:sz w:val="24"/>
              </w:rPr>
              <w:t>2019-01-02</w:t>
            </w:r>
          </w:p>
        </w:tc>
        <w:tc>
          <w:tcPr>
            <w:tcW w:w="1260" w:type="dxa"/>
            <w:vAlign w:val="center"/>
          </w:tcPr>
          <w:p w:rsidR="000E4C6B" w:rsidRDefault="009777D2">
            <w:pPr>
              <w:jc w:val="right"/>
            </w:pPr>
            <w:r>
              <w:rPr>
                <w:rFonts w:hint="eastAsia"/>
                <w:sz w:val="24"/>
              </w:rPr>
              <w:t>99.45</w:t>
            </w:r>
          </w:p>
        </w:tc>
        <w:tc>
          <w:tcPr>
            <w:tcW w:w="1440" w:type="dxa"/>
            <w:vAlign w:val="center"/>
          </w:tcPr>
          <w:p w:rsidR="000E4C6B" w:rsidRDefault="009777D2">
            <w:pPr>
              <w:jc w:val="right"/>
            </w:pPr>
            <w:r>
              <w:rPr>
                <w:rFonts w:hint="eastAsia"/>
                <w:sz w:val="24"/>
              </w:rPr>
              <w:t>1,000,000</w:t>
            </w:r>
          </w:p>
        </w:tc>
        <w:tc>
          <w:tcPr>
            <w:tcW w:w="1836" w:type="dxa"/>
            <w:vAlign w:val="center"/>
          </w:tcPr>
          <w:p w:rsidR="000E4C6B" w:rsidRDefault="009777D2">
            <w:pPr>
              <w:jc w:val="right"/>
            </w:pPr>
            <w:r>
              <w:rPr>
                <w:rFonts w:hint="eastAsia"/>
                <w:sz w:val="24"/>
              </w:rPr>
              <w:t>99,449,533.47</w:t>
            </w:r>
          </w:p>
        </w:tc>
      </w:tr>
      <w:tr w:rsidR="000E4C6B">
        <w:tc>
          <w:tcPr>
            <w:tcW w:w="1500" w:type="dxa"/>
            <w:vAlign w:val="center"/>
          </w:tcPr>
          <w:p w:rsidR="000E4C6B" w:rsidRDefault="009777D2">
            <w:pPr>
              <w:jc w:val="center"/>
            </w:pPr>
            <w:r>
              <w:rPr>
                <w:rFonts w:hint="eastAsia"/>
                <w:sz w:val="24"/>
              </w:rPr>
              <w:t>111814272</w:t>
            </w:r>
          </w:p>
        </w:tc>
        <w:tc>
          <w:tcPr>
            <w:tcW w:w="1500" w:type="dxa"/>
            <w:vAlign w:val="center"/>
          </w:tcPr>
          <w:p w:rsidR="000E4C6B" w:rsidRDefault="009777D2">
            <w:pPr>
              <w:jc w:val="center"/>
            </w:pPr>
            <w:r>
              <w:rPr>
                <w:rFonts w:hint="eastAsia"/>
                <w:sz w:val="24"/>
              </w:rPr>
              <w:t>18</w:t>
            </w:r>
            <w:r>
              <w:rPr>
                <w:rFonts w:hint="eastAsia"/>
                <w:sz w:val="24"/>
              </w:rPr>
              <w:t>江苏银行</w:t>
            </w:r>
            <w:r>
              <w:rPr>
                <w:rFonts w:hint="eastAsia"/>
                <w:sz w:val="24"/>
              </w:rPr>
              <w:t>CD272</w:t>
            </w:r>
          </w:p>
        </w:tc>
        <w:tc>
          <w:tcPr>
            <w:tcW w:w="1500" w:type="dxa"/>
            <w:vAlign w:val="center"/>
          </w:tcPr>
          <w:p w:rsidR="000E4C6B" w:rsidRDefault="009777D2">
            <w:pPr>
              <w:jc w:val="center"/>
            </w:pPr>
            <w:r>
              <w:rPr>
                <w:rFonts w:hint="eastAsia"/>
                <w:sz w:val="24"/>
              </w:rPr>
              <w:t>2019-01-02</w:t>
            </w:r>
          </w:p>
        </w:tc>
        <w:tc>
          <w:tcPr>
            <w:tcW w:w="1260" w:type="dxa"/>
            <w:vAlign w:val="center"/>
          </w:tcPr>
          <w:p w:rsidR="000E4C6B" w:rsidRDefault="009777D2">
            <w:pPr>
              <w:jc w:val="right"/>
            </w:pPr>
            <w:r>
              <w:rPr>
                <w:rFonts w:hint="eastAsia"/>
                <w:sz w:val="24"/>
              </w:rPr>
              <w:t>99.49</w:t>
            </w:r>
          </w:p>
        </w:tc>
        <w:tc>
          <w:tcPr>
            <w:tcW w:w="1440" w:type="dxa"/>
            <w:vAlign w:val="center"/>
          </w:tcPr>
          <w:p w:rsidR="000E4C6B" w:rsidRDefault="009777D2">
            <w:pPr>
              <w:jc w:val="right"/>
            </w:pPr>
            <w:r>
              <w:rPr>
                <w:rFonts w:hint="eastAsia"/>
                <w:sz w:val="24"/>
              </w:rPr>
              <w:t>1,000,000</w:t>
            </w:r>
          </w:p>
        </w:tc>
        <w:tc>
          <w:tcPr>
            <w:tcW w:w="1836" w:type="dxa"/>
            <w:vAlign w:val="center"/>
          </w:tcPr>
          <w:p w:rsidR="000E4C6B" w:rsidRDefault="009777D2">
            <w:pPr>
              <w:jc w:val="right"/>
            </w:pPr>
            <w:r>
              <w:rPr>
                <w:rFonts w:hint="eastAsia"/>
                <w:sz w:val="24"/>
              </w:rPr>
              <w:t>99,486,939.96</w:t>
            </w:r>
          </w:p>
        </w:tc>
      </w:tr>
      <w:tr w:rsidR="000E4C6B">
        <w:tc>
          <w:tcPr>
            <w:tcW w:w="1500" w:type="dxa"/>
            <w:vAlign w:val="center"/>
          </w:tcPr>
          <w:p w:rsidR="000E4C6B" w:rsidRDefault="009777D2">
            <w:pPr>
              <w:jc w:val="center"/>
            </w:pPr>
            <w:r>
              <w:rPr>
                <w:rFonts w:hint="eastAsia"/>
                <w:sz w:val="24"/>
              </w:rPr>
              <w:t>111872108</w:t>
            </w:r>
          </w:p>
        </w:tc>
        <w:tc>
          <w:tcPr>
            <w:tcW w:w="1500" w:type="dxa"/>
            <w:vAlign w:val="center"/>
          </w:tcPr>
          <w:p w:rsidR="000E4C6B" w:rsidRDefault="009777D2">
            <w:pPr>
              <w:jc w:val="center"/>
            </w:pPr>
            <w:r>
              <w:rPr>
                <w:rFonts w:hint="eastAsia"/>
                <w:sz w:val="24"/>
              </w:rPr>
              <w:t>18</w:t>
            </w:r>
            <w:r>
              <w:rPr>
                <w:rFonts w:hint="eastAsia"/>
                <w:sz w:val="24"/>
              </w:rPr>
              <w:t>徽商银行</w:t>
            </w:r>
            <w:r>
              <w:rPr>
                <w:rFonts w:hint="eastAsia"/>
                <w:sz w:val="24"/>
              </w:rPr>
              <w:t>CD199</w:t>
            </w:r>
          </w:p>
        </w:tc>
        <w:tc>
          <w:tcPr>
            <w:tcW w:w="1500" w:type="dxa"/>
            <w:vAlign w:val="center"/>
          </w:tcPr>
          <w:p w:rsidR="000E4C6B" w:rsidRDefault="009777D2">
            <w:pPr>
              <w:jc w:val="center"/>
            </w:pPr>
            <w:r>
              <w:rPr>
                <w:rFonts w:hint="eastAsia"/>
                <w:sz w:val="24"/>
              </w:rPr>
              <w:t>2019-01-02</w:t>
            </w:r>
          </w:p>
        </w:tc>
        <w:tc>
          <w:tcPr>
            <w:tcW w:w="1260" w:type="dxa"/>
            <w:vAlign w:val="center"/>
          </w:tcPr>
          <w:p w:rsidR="000E4C6B" w:rsidRDefault="009777D2">
            <w:pPr>
              <w:jc w:val="right"/>
            </w:pPr>
            <w:r>
              <w:rPr>
                <w:rFonts w:hint="eastAsia"/>
                <w:sz w:val="24"/>
              </w:rPr>
              <w:t>99.26</w:t>
            </w:r>
          </w:p>
        </w:tc>
        <w:tc>
          <w:tcPr>
            <w:tcW w:w="1440" w:type="dxa"/>
            <w:vAlign w:val="center"/>
          </w:tcPr>
          <w:p w:rsidR="000E4C6B" w:rsidRDefault="009777D2">
            <w:pPr>
              <w:jc w:val="right"/>
            </w:pPr>
            <w:r>
              <w:rPr>
                <w:rFonts w:hint="eastAsia"/>
                <w:sz w:val="24"/>
              </w:rPr>
              <w:t>1,000,000</w:t>
            </w:r>
          </w:p>
        </w:tc>
        <w:tc>
          <w:tcPr>
            <w:tcW w:w="1836" w:type="dxa"/>
            <w:vAlign w:val="center"/>
          </w:tcPr>
          <w:p w:rsidR="000E4C6B" w:rsidRDefault="009777D2">
            <w:pPr>
              <w:jc w:val="right"/>
            </w:pPr>
            <w:r>
              <w:rPr>
                <w:rFonts w:hint="eastAsia"/>
                <w:sz w:val="24"/>
              </w:rPr>
              <w:t>99,258,055.66</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6,250,000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621,754,588.58</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0E4C6B" w:rsidRDefault="009777D2">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0E4C6B" w:rsidRDefault="009777D2">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0E4C6B" w:rsidRDefault="009777D2">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0E4C6B" w:rsidRDefault="009777D2">
      <w:pPr>
        <w:spacing w:before="29" w:line="288" w:lineRule="auto"/>
        <w:rPr>
          <w:color w:val="000000"/>
          <w:sz w:val="24"/>
        </w:rPr>
      </w:pPr>
      <w:r>
        <w:rPr>
          <w:rFonts w:hint="eastAsia"/>
          <w:color w:val="000000"/>
          <w:sz w:val="24"/>
        </w:rPr>
        <w:t>第一层次：相同资产或负债在活跃市场上未经调整的报价。</w:t>
      </w:r>
    </w:p>
    <w:p w:rsidR="000E4C6B" w:rsidRDefault="009777D2">
      <w:pPr>
        <w:spacing w:before="29" w:line="288" w:lineRule="auto"/>
        <w:rPr>
          <w:color w:val="000000"/>
          <w:sz w:val="24"/>
        </w:rPr>
      </w:pPr>
      <w:r>
        <w:rPr>
          <w:rFonts w:hint="eastAsia"/>
          <w:color w:val="000000"/>
          <w:sz w:val="24"/>
        </w:rPr>
        <w:t>第二层次：除第一层次输入值外相关资产或负债直接或间接可观察的输入值。</w:t>
      </w:r>
    </w:p>
    <w:p w:rsidR="000E4C6B" w:rsidRDefault="009777D2">
      <w:pPr>
        <w:spacing w:before="29" w:line="288" w:lineRule="auto"/>
        <w:rPr>
          <w:color w:val="000000"/>
          <w:sz w:val="24"/>
        </w:rPr>
      </w:pPr>
      <w:r>
        <w:rPr>
          <w:rFonts w:hint="eastAsia"/>
          <w:color w:val="000000"/>
          <w:sz w:val="24"/>
        </w:rPr>
        <w:t>第三层次：相关资产或负债的不可观察输入值。</w:t>
      </w:r>
    </w:p>
    <w:p w:rsidR="000E4C6B" w:rsidRDefault="009777D2">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0E4C6B" w:rsidRDefault="009777D2">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0E4C6B" w:rsidRDefault="009777D2">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2,677,095,272.25</w:t>
      </w:r>
      <w:r>
        <w:rPr>
          <w:rFonts w:hint="eastAsia"/>
          <w:color w:val="000000"/>
          <w:sz w:val="24"/>
        </w:rPr>
        <w:t>元，属于第三层次的余额为</w:t>
      </w:r>
      <w:r>
        <w:rPr>
          <w:rFonts w:hint="eastAsia"/>
          <w:color w:val="000000"/>
          <w:sz w:val="24"/>
        </w:rPr>
        <w:t>50,000,000.00</w:t>
      </w:r>
      <w:r>
        <w:rPr>
          <w:rFonts w:hint="eastAsia"/>
          <w:color w:val="000000"/>
          <w:sz w:val="24"/>
        </w:rPr>
        <w:t>元，无属于第三层次的余额</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2,266,980,314.02</w:t>
      </w:r>
      <w:r>
        <w:rPr>
          <w:rFonts w:hint="eastAsia"/>
          <w:color w:val="000000"/>
          <w:sz w:val="24"/>
        </w:rPr>
        <w:t>元，无第一或第三层次</w:t>
      </w:r>
      <w:r>
        <w:rPr>
          <w:rFonts w:hint="eastAsia"/>
          <w:color w:val="000000"/>
          <w:sz w:val="24"/>
        </w:rPr>
        <w:t>)</w:t>
      </w:r>
      <w:r>
        <w:rPr>
          <w:rFonts w:hint="eastAsia"/>
          <w:color w:val="000000"/>
          <w:sz w:val="24"/>
        </w:rPr>
        <w:t>。</w:t>
      </w:r>
    </w:p>
    <w:p w:rsidR="000E4C6B" w:rsidRDefault="009777D2">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0E4C6B" w:rsidRDefault="009777D2">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0E4C6B" w:rsidRDefault="009777D2">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0E4C6B" w:rsidRDefault="009777D2">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日，本基金持有公允价值归属于第三层次的金融工具为</w:t>
      </w:r>
      <w:r>
        <w:rPr>
          <w:rFonts w:hint="eastAsia"/>
          <w:color w:val="000000"/>
          <w:sz w:val="24"/>
        </w:rPr>
        <w:t>50,000,000.00</w:t>
      </w:r>
      <w:r>
        <w:rPr>
          <w:rFonts w:hint="eastAsia"/>
          <w:color w:val="000000"/>
          <w:sz w:val="24"/>
        </w:rPr>
        <w:t>元</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。本基金本期购买第三层次的金融工具的金额为</w:t>
      </w:r>
      <w:r>
        <w:rPr>
          <w:rFonts w:hint="eastAsia"/>
          <w:color w:val="000000"/>
          <w:sz w:val="24"/>
        </w:rPr>
        <w:t>50,000,000.00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，无计入损益的第三层次的金融工具公允价值变动</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。本基金于本期末仍持有的第三层次的金融工具无计入本年度损益的未实现利得或损失</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0E4C6B" w:rsidRDefault="000E4C6B">
      <w:pPr>
        <w:spacing w:before="29" w:line="288" w:lineRule="auto"/>
        <w:rPr>
          <w:color w:val="000000"/>
          <w:sz w:val="24"/>
        </w:rPr>
      </w:pPr>
    </w:p>
    <w:p w:rsidR="000E4C6B" w:rsidRDefault="009777D2">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日本基金持有的第三层次的交易性金融资产</w:t>
      </w:r>
      <w:r>
        <w:rPr>
          <w:rFonts w:hint="eastAsia"/>
          <w:color w:val="000000"/>
          <w:sz w:val="24"/>
        </w:rPr>
        <w:t>(</w:t>
      </w:r>
      <w:r>
        <w:rPr>
          <w:rFonts w:hint="eastAsia"/>
          <w:color w:val="000000"/>
          <w:sz w:val="24"/>
        </w:rPr>
        <w:t>交易所资产支持证券投资</w:t>
      </w:r>
      <w:r>
        <w:rPr>
          <w:rFonts w:hint="eastAsia"/>
          <w:color w:val="000000"/>
          <w:sz w:val="24"/>
        </w:rPr>
        <w:t>)</w:t>
      </w:r>
      <w:r>
        <w:rPr>
          <w:rFonts w:hint="eastAsia"/>
          <w:color w:val="000000"/>
          <w:sz w:val="24"/>
        </w:rPr>
        <w:t>公允价值为</w:t>
      </w:r>
      <w:r>
        <w:rPr>
          <w:rFonts w:hint="eastAsia"/>
          <w:color w:val="000000"/>
          <w:sz w:val="24"/>
        </w:rPr>
        <w:t>50,000,000.00</w:t>
      </w:r>
      <w:r>
        <w:rPr>
          <w:rFonts w:hint="eastAsia"/>
          <w:color w:val="000000"/>
          <w:sz w:val="24"/>
        </w:rPr>
        <w:t>元，采用现金流量折现法估值技术，不可观察输入值为折现率，与公允价值之间呈负相关关系</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0E4C6B" w:rsidRDefault="009777D2">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0E4C6B" w:rsidRDefault="009777D2">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0E4C6B" w:rsidRDefault="009777D2">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0E4C6B" w:rsidRDefault="009777D2">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0" w:name="_Toc331410101"/>
      <w:bookmarkStart w:id="11"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0"/>
      <w:bookmarkEnd w:id="11"/>
    </w:p>
    <w:p w:rsidR="006D141C" w:rsidRPr="00FB19E8" w:rsidRDefault="006D141C" w:rsidP="00FB19E8">
      <w:pPr>
        <w:pStyle w:val="20"/>
        <w:spacing w:before="29" w:after="0" w:line="288" w:lineRule="auto"/>
        <w:rPr>
          <w:rFonts w:ascii="Times New Roman" w:hAnsi="Times New Roman" w:cs="Times New Roman"/>
          <w:kern w:val="0"/>
          <w:szCs w:val="24"/>
        </w:rPr>
      </w:pPr>
      <w:bookmarkStart w:id="12" w:name="_Toc331410102"/>
      <w:bookmarkStart w:id="13"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2"/>
      <w:bookmarkEnd w:id="13"/>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2,727,095,272.25</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50.05</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2,677,095,272.25</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49.14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50,000,000.00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0.92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1,098,532,647.80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20.16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1,610,685,754.92</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29.56</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12,086,965.74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0.22</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5,448,400,640.71</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4" w:name="_Toc331410103"/>
      <w:bookmarkStart w:id="15" w:name="_Toc225498274"/>
      <w:r w:rsidRPr="00FB19E8">
        <w:rPr>
          <w:rFonts w:ascii="Times New Roman" w:hAnsi="Times New Roman" w:cs="Times New Roman" w:hint="eastAsia"/>
          <w:kern w:val="0"/>
          <w:szCs w:val="24"/>
        </w:rPr>
        <w:t>8.2</w:t>
      </w:r>
      <w:bookmarkEnd w:id="14"/>
      <w:bookmarkEnd w:id="15"/>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4.81</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611,135,323.30</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12.64</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6" w:name="_Toc247957040"/>
      <w:bookmarkStart w:id="17"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6"/>
      <w:bookmarkEnd w:id="17"/>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8" w:name="_Toc275523745"/>
      <w:r w:rsidRPr="00FB19E8">
        <w:rPr>
          <w:rFonts w:ascii="Times New Roman" w:hAnsi="Times New Roman" w:cs="Times New Roman" w:hint="eastAsia"/>
          <w:kern w:val="0"/>
          <w:szCs w:val="24"/>
        </w:rPr>
        <w:t>8.3</w:t>
      </w:r>
      <w:bookmarkEnd w:id="18"/>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55</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12</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本基金合同约定：</w:t>
      </w:r>
      <w:r w:rsidRPr="00157CB3">
        <w:rPr>
          <w:kern w:val="0"/>
          <w:sz w:val="24"/>
        </w:rPr>
        <w:t>“</w:t>
      </w:r>
      <w:r w:rsidRPr="00157CB3">
        <w:rPr>
          <w:kern w:val="0"/>
          <w:sz w:val="24"/>
        </w:rPr>
        <w:t>本基金报告期内投资组合的平均剩余期限在每个交易日均不得未超过</w:t>
      </w:r>
      <w:r w:rsidRPr="00157CB3">
        <w:rPr>
          <w:kern w:val="0"/>
          <w:sz w:val="24"/>
        </w:rPr>
        <w:t>120</w:t>
      </w:r>
      <w:r w:rsidRPr="00157CB3">
        <w:rPr>
          <w:kern w:val="0"/>
          <w:sz w:val="24"/>
        </w:rPr>
        <w:t>天</w:t>
      </w:r>
      <w:r w:rsidRPr="00157CB3">
        <w:rPr>
          <w:kern w:val="0"/>
          <w:sz w:val="24"/>
        </w:rPr>
        <w:t>”</w:t>
      </w:r>
      <w:r w:rsidRPr="00157CB3">
        <w:rPr>
          <w:kern w:val="0"/>
          <w:sz w:val="24"/>
        </w:rPr>
        <w:t>。本报告期内，本基金未发生超标情况。</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28.94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12.64</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21.26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62.25</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112.45</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12.64</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331410106"/>
      <w:bookmarkStart w:id="20"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19"/>
      <w:bookmarkEnd w:id="20"/>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229,719,323.11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4.75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110,115,263.40</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2.28</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110,115,263.40</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2.28</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320,185,723.32</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6.62</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2,017,074,962.42</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41.72</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2,677,095,272.25</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55.37</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1" w:name="_Toc331410107"/>
      <w:r w:rsidRPr="00FB19E8">
        <w:rPr>
          <w:rFonts w:ascii="Times New Roman" w:hAnsi="Times New Roman" w:cs="Times New Roman" w:hint="eastAsia"/>
          <w:kern w:val="0"/>
          <w:szCs w:val="24"/>
        </w:rPr>
        <w:t>8.6</w:t>
      </w:r>
      <w:bookmarkEnd w:id="21"/>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0E4C6B">
        <w:tc>
          <w:tcPr>
            <w:tcW w:w="1493" w:type="dxa"/>
            <w:vAlign w:val="center"/>
          </w:tcPr>
          <w:p w:rsidR="000E4C6B" w:rsidRDefault="009777D2">
            <w:pPr>
              <w:jc w:val="center"/>
            </w:pPr>
            <w:r>
              <w:rPr>
                <w:rFonts w:hint="eastAsia"/>
                <w:sz w:val="24"/>
              </w:rPr>
              <w:t>1</w:t>
            </w:r>
          </w:p>
        </w:tc>
        <w:tc>
          <w:tcPr>
            <w:tcW w:w="1493" w:type="dxa"/>
            <w:vAlign w:val="center"/>
          </w:tcPr>
          <w:p w:rsidR="000E4C6B" w:rsidRDefault="009777D2">
            <w:pPr>
              <w:jc w:val="center"/>
            </w:pPr>
            <w:r>
              <w:rPr>
                <w:rFonts w:hint="eastAsia"/>
                <w:sz w:val="24"/>
              </w:rPr>
              <w:t>189948</w:t>
            </w:r>
          </w:p>
        </w:tc>
        <w:tc>
          <w:tcPr>
            <w:tcW w:w="1503" w:type="dxa"/>
            <w:vAlign w:val="center"/>
          </w:tcPr>
          <w:p w:rsidR="000E4C6B" w:rsidRDefault="009777D2">
            <w:pPr>
              <w:jc w:val="center"/>
            </w:pPr>
            <w:r>
              <w:rPr>
                <w:rFonts w:hint="eastAsia"/>
                <w:sz w:val="24"/>
              </w:rPr>
              <w:t>18</w:t>
            </w:r>
            <w:r>
              <w:rPr>
                <w:rFonts w:hint="eastAsia"/>
                <w:sz w:val="24"/>
              </w:rPr>
              <w:t>贴现国债</w:t>
            </w:r>
            <w:r>
              <w:rPr>
                <w:rFonts w:hint="eastAsia"/>
                <w:sz w:val="24"/>
              </w:rPr>
              <w:t>48</w:t>
            </w:r>
          </w:p>
        </w:tc>
        <w:tc>
          <w:tcPr>
            <w:tcW w:w="1503" w:type="dxa"/>
            <w:vAlign w:val="center"/>
          </w:tcPr>
          <w:p w:rsidR="000E4C6B" w:rsidRDefault="009777D2">
            <w:pPr>
              <w:jc w:val="center"/>
            </w:pPr>
            <w:r>
              <w:rPr>
                <w:rFonts w:hint="eastAsia"/>
                <w:sz w:val="24"/>
              </w:rPr>
              <w:t>2,300,000</w:t>
            </w:r>
          </w:p>
        </w:tc>
        <w:tc>
          <w:tcPr>
            <w:tcW w:w="1503" w:type="dxa"/>
            <w:vAlign w:val="center"/>
          </w:tcPr>
          <w:p w:rsidR="000E4C6B" w:rsidRDefault="009777D2">
            <w:pPr>
              <w:jc w:val="center"/>
            </w:pPr>
            <w:r>
              <w:rPr>
                <w:rFonts w:hint="eastAsia"/>
                <w:sz w:val="24"/>
              </w:rPr>
              <w:t>229,719,323.11</w:t>
            </w:r>
          </w:p>
        </w:tc>
        <w:tc>
          <w:tcPr>
            <w:tcW w:w="1503" w:type="dxa"/>
            <w:vAlign w:val="center"/>
          </w:tcPr>
          <w:p w:rsidR="000E4C6B" w:rsidRDefault="009777D2">
            <w:pPr>
              <w:jc w:val="center"/>
            </w:pPr>
            <w:r>
              <w:rPr>
                <w:rFonts w:hint="eastAsia"/>
                <w:sz w:val="24"/>
              </w:rPr>
              <w:t>4.75</w:t>
            </w:r>
          </w:p>
        </w:tc>
      </w:tr>
      <w:tr w:rsidR="000E4C6B">
        <w:tc>
          <w:tcPr>
            <w:tcW w:w="1493" w:type="dxa"/>
            <w:vAlign w:val="center"/>
          </w:tcPr>
          <w:p w:rsidR="000E4C6B" w:rsidRDefault="009777D2">
            <w:pPr>
              <w:jc w:val="center"/>
            </w:pPr>
            <w:r>
              <w:rPr>
                <w:rFonts w:hint="eastAsia"/>
                <w:sz w:val="24"/>
              </w:rPr>
              <w:t>2</w:t>
            </w:r>
          </w:p>
        </w:tc>
        <w:tc>
          <w:tcPr>
            <w:tcW w:w="1493" w:type="dxa"/>
            <w:vAlign w:val="center"/>
          </w:tcPr>
          <w:p w:rsidR="000E4C6B" w:rsidRDefault="009777D2">
            <w:pPr>
              <w:jc w:val="center"/>
            </w:pPr>
            <w:r>
              <w:rPr>
                <w:rFonts w:hint="eastAsia"/>
                <w:sz w:val="24"/>
              </w:rPr>
              <w:t>111821361</w:t>
            </w:r>
          </w:p>
        </w:tc>
        <w:tc>
          <w:tcPr>
            <w:tcW w:w="1503" w:type="dxa"/>
            <w:vAlign w:val="center"/>
          </w:tcPr>
          <w:p w:rsidR="000E4C6B" w:rsidRDefault="009777D2">
            <w:pPr>
              <w:jc w:val="center"/>
            </w:pPr>
            <w:r>
              <w:rPr>
                <w:rFonts w:hint="eastAsia"/>
                <w:sz w:val="24"/>
              </w:rPr>
              <w:t>18</w:t>
            </w:r>
            <w:r>
              <w:rPr>
                <w:rFonts w:hint="eastAsia"/>
                <w:sz w:val="24"/>
              </w:rPr>
              <w:t>渤海银行</w:t>
            </w:r>
            <w:r>
              <w:rPr>
                <w:rFonts w:hint="eastAsia"/>
                <w:sz w:val="24"/>
              </w:rPr>
              <w:t>CD361</w:t>
            </w:r>
          </w:p>
        </w:tc>
        <w:tc>
          <w:tcPr>
            <w:tcW w:w="1503" w:type="dxa"/>
            <w:vAlign w:val="center"/>
          </w:tcPr>
          <w:p w:rsidR="000E4C6B" w:rsidRDefault="009777D2">
            <w:pPr>
              <w:jc w:val="center"/>
            </w:pPr>
            <w:r>
              <w:rPr>
                <w:rFonts w:hint="eastAsia"/>
                <w:sz w:val="24"/>
              </w:rPr>
              <w:t>2,000,000</w:t>
            </w:r>
          </w:p>
        </w:tc>
        <w:tc>
          <w:tcPr>
            <w:tcW w:w="1503" w:type="dxa"/>
            <w:vAlign w:val="center"/>
          </w:tcPr>
          <w:p w:rsidR="000E4C6B" w:rsidRDefault="009777D2">
            <w:pPr>
              <w:jc w:val="center"/>
            </w:pPr>
            <w:r>
              <w:rPr>
                <w:rFonts w:hint="eastAsia"/>
                <w:sz w:val="24"/>
              </w:rPr>
              <w:t>198,899,066.93</w:t>
            </w:r>
          </w:p>
        </w:tc>
        <w:tc>
          <w:tcPr>
            <w:tcW w:w="1503" w:type="dxa"/>
            <w:vAlign w:val="center"/>
          </w:tcPr>
          <w:p w:rsidR="000E4C6B" w:rsidRDefault="009777D2">
            <w:pPr>
              <w:jc w:val="center"/>
            </w:pPr>
            <w:r>
              <w:rPr>
                <w:rFonts w:hint="eastAsia"/>
                <w:sz w:val="24"/>
              </w:rPr>
              <w:t>4.11</w:t>
            </w:r>
          </w:p>
        </w:tc>
      </w:tr>
      <w:tr w:rsidR="000E4C6B">
        <w:tc>
          <w:tcPr>
            <w:tcW w:w="1493" w:type="dxa"/>
            <w:vAlign w:val="center"/>
          </w:tcPr>
          <w:p w:rsidR="000E4C6B" w:rsidRDefault="009777D2">
            <w:pPr>
              <w:jc w:val="center"/>
            </w:pPr>
            <w:r>
              <w:rPr>
                <w:rFonts w:hint="eastAsia"/>
                <w:sz w:val="24"/>
              </w:rPr>
              <w:t>3</w:t>
            </w:r>
          </w:p>
        </w:tc>
        <w:tc>
          <w:tcPr>
            <w:tcW w:w="1493" w:type="dxa"/>
            <w:vAlign w:val="center"/>
          </w:tcPr>
          <w:p w:rsidR="000E4C6B" w:rsidRDefault="009777D2">
            <w:pPr>
              <w:jc w:val="center"/>
            </w:pPr>
            <w:r>
              <w:rPr>
                <w:rFonts w:hint="eastAsia"/>
                <w:sz w:val="24"/>
              </w:rPr>
              <w:t>111894414</w:t>
            </w:r>
          </w:p>
        </w:tc>
        <w:tc>
          <w:tcPr>
            <w:tcW w:w="1503" w:type="dxa"/>
            <w:vAlign w:val="center"/>
          </w:tcPr>
          <w:p w:rsidR="000E4C6B" w:rsidRDefault="009777D2">
            <w:pPr>
              <w:jc w:val="center"/>
            </w:pPr>
            <w:r>
              <w:rPr>
                <w:rFonts w:hint="eastAsia"/>
                <w:sz w:val="24"/>
              </w:rPr>
              <w:t>18</w:t>
            </w:r>
            <w:r>
              <w:rPr>
                <w:rFonts w:hint="eastAsia"/>
                <w:sz w:val="24"/>
              </w:rPr>
              <w:t>广州银行</w:t>
            </w:r>
            <w:r>
              <w:rPr>
                <w:rFonts w:hint="eastAsia"/>
                <w:sz w:val="24"/>
              </w:rPr>
              <w:t>CD032</w:t>
            </w:r>
          </w:p>
        </w:tc>
        <w:tc>
          <w:tcPr>
            <w:tcW w:w="1503" w:type="dxa"/>
            <w:vAlign w:val="center"/>
          </w:tcPr>
          <w:p w:rsidR="000E4C6B" w:rsidRDefault="009777D2">
            <w:pPr>
              <w:jc w:val="center"/>
            </w:pPr>
            <w:r>
              <w:rPr>
                <w:rFonts w:hint="eastAsia"/>
                <w:sz w:val="24"/>
              </w:rPr>
              <w:t>2,000,000</w:t>
            </w:r>
          </w:p>
        </w:tc>
        <w:tc>
          <w:tcPr>
            <w:tcW w:w="1503" w:type="dxa"/>
            <w:vAlign w:val="center"/>
          </w:tcPr>
          <w:p w:rsidR="000E4C6B" w:rsidRDefault="009777D2">
            <w:pPr>
              <w:jc w:val="center"/>
            </w:pPr>
            <w:r>
              <w:rPr>
                <w:rFonts w:hint="eastAsia"/>
                <w:sz w:val="24"/>
              </w:rPr>
              <w:t>198,512,514.27</w:t>
            </w:r>
          </w:p>
        </w:tc>
        <w:tc>
          <w:tcPr>
            <w:tcW w:w="1503" w:type="dxa"/>
            <w:vAlign w:val="center"/>
          </w:tcPr>
          <w:p w:rsidR="000E4C6B" w:rsidRDefault="009777D2">
            <w:pPr>
              <w:jc w:val="center"/>
            </w:pPr>
            <w:r>
              <w:rPr>
                <w:rFonts w:hint="eastAsia"/>
                <w:sz w:val="24"/>
              </w:rPr>
              <w:t>4.11</w:t>
            </w:r>
          </w:p>
        </w:tc>
      </w:tr>
      <w:tr w:rsidR="000E4C6B">
        <w:tc>
          <w:tcPr>
            <w:tcW w:w="1493" w:type="dxa"/>
            <w:vAlign w:val="center"/>
          </w:tcPr>
          <w:p w:rsidR="000E4C6B" w:rsidRDefault="009777D2">
            <w:pPr>
              <w:jc w:val="center"/>
            </w:pPr>
            <w:r>
              <w:rPr>
                <w:rFonts w:hint="eastAsia"/>
                <w:sz w:val="24"/>
              </w:rPr>
              <w:t>4</w:t>
            </w:r>
          </w:p>
        </w:tc>
        <w:tc>
          <w:tcPr>
            <w:tcW w:w="1493" w:type="dxa"/>
            <w:vAlign w:val="center"/>
          </w:tcPr>
          <w:p w:rsidR="000E4C6B" w:rsidRDefault="009777D2">
            <w:pPr>
              <w:jc w:val="center"/>
            </w:pPr>
            <w:r>
              <w:rPr>
                <w:rFonts w:hint="eastAsia"/>
                <w:sz w:val="24"/>
              </w:rPr>
              <w:t>111897987</w:t>
            </w:r>
          </w:p>
        </w:tc>
        <w:tc>
          <w:tcPr>
            <w:tcW w:w="1503" w:type="dxa"/>
            <w:vAlign w:val="center"/>
          </w:tcPr>
          <w:p w:rsidR="000E4C6B" w:rsidRDefault="009777D2">
            <w:pPr>
              <w:jc w:val="center"/>
            </w:pPr>
            <w:r>
              <w:rPr>
                <w:rFonts w:hint="eastAsia"/>
                <w:sz w:val="24"/>
              </w:rPr>
              <w:t>18</w:t>
            </w:r>
            <w:r>
              <w:rPr>
                <w:rFonts w:hint="eastAsia"/>
                <w:sz w:val="24"/>
              </w:rPr>
              <w:t>锦州银行</w:t>
            </w:r>
            <w:r>
              <w:rPr>
                <w:rFonts w:hint="eastAsia"/>
                <w:sz w:val="24"/>
              </w:rPr>
              <w:t>CD102</w:t>
            </w:r>
          </w:p>
        </w:tc>
        <w:tc>
          <w:tcPr>
            <w:tcW w:w="1503" w:type="dxa"/>
            <w:vAlign w:val="center"/>
          </w:tcPr>
          <w:p w:rsidR="000E4C6B" w:rsidRDefault="009777D2">
            <w:pPr>
              <w:jc w:val="center"/>
            </w:pPr>
            <w:r>
              <w:rPr>
                <w:rFonts w:hint="eastAsia"/>
                <w:sz w:val="24"/>
              </w:rPr>
              <w:t>1,000,000</w:t>
            </w:r>
          </w:p>
        </w:tc>
        <w:tc>
          <w:tcPr>
            <w:tcW w:w="1503" w:type="dxa"/>
            <w:vAlign w:val="center"/>
          </w:tcPr>
          <w:p w:rsidR="000E4C6B" w:rsidRDefault="009777D2">
            <w:pPr>
              <w:jc w:val="center"/>
            </w:pPr>
            <w:r>
              <w:rPr>
                <w:rFonts w:hint="eastAsia"/>
                <w:sz w:val="24"/>
              </w:rPr>
              <w:t>99,494,141.25</w:t>
            </w:r>
          </w:p>
        </w:tc>
        <w:tc>
          <w:tcPr>
            <w:tcW w:w="1503" w:type="dxa"/>
            <w:vAlign w:val="center"/>
          </w:tcPr>
          <w:p w:rsidR="000E4C6B" w:rsidRDefault="009777D2">
            <w:pPr>
              <w:jc w:val="center"/>
            </w:pPr>
            <w:r>
              <w:rPr>
                <w:rFonts w:hint="eastAsia"/>
                <w:sz w:val="24"/>
              </w:rPr>
              <w:t>2.06</w:t>
            </w:r>
          </w:p>
        </w:tc>
      </w:tr>
      <w:tr w:rsidR="000E4C6B">
        <w:tc>
          <w:tcPr>
            <w:tcW w:w="1493" w:type="dxa"/>
            <w:vAlign w:val="center"/>
          </w:tcPr>
          <w:p w:rsidR="000E4C6B" w:rsidRDefault="009777D2">
            <w:pPr>
              <w:jc w:val="center"/>
            </w:pPr>
            <w:r>
              <w:rPr>
                <w:rFonts w:hint="eastAsia"/>
                <w:sz w:val="24"/>
              </w:rPr>
              <w:t>5</w:t>
            </w:r>
          </w:p>
        </w:tc>
        <w:tc>
          <w:tcPr>
            <w:tcW w:w="1493" w:type="dxa"/>
            <w:vAlign w:val="center"/>
          </w:tcPr>
          <w:p w:rsidR="000E4C6B" w:rsidRDefault="009777D2">
            <w:pPr>
              <w:jc w:val="center"/>
            </w:pPr>
            <w:r>
              <w:rPr>
                <w:rFonts w:hint="eastAsia"/>
                <w:sz w:val="24"/>
              </w:rPr>
              <w:t>111814272</w:t>
            </w:r>
          </w:p>
        </w:tc>
        <w:tc>
          <w:tcPr>
            <w:tcW w:w="1503" w:type="dxa"/>
            <w:vAlign w:val="center"/>
          </w:tcPr>
          <w:p w:rsidR="000E4C6B" w:rsidRDefault="009777D2">
            <w:pPr>
              <w:jc w:val="center"/>
            </w:pPr>
            <w:r>
              <w:rPr>
                <w:rFonts w:hint="eastAsia"/>
                <w:sz w:val="24"/>
              </w:rPr>
              <w:t>18</w:t>
            </w:r>
            <w:r>
              <w:rPr>
                <w:rFonts w:hint="eastAsia"/>
                <w:sz w:val="24"/>
              </w:rPr>
              <w:t>江苏银行</w:t>
            </w:r>
            <w:r>
              <w:rPr>
                <w:rFonts w:hint="eastAsia"/>
                <w:sz w:val="24"/>
              </w:rPr>
              <w:t>CD272</w:t>
            </w:r>
          </w:p>
        </w:tc>
        <w:tc>
          <w:tcPr>
            <w:tcW w:w="1503" w:type="dxa"/>
            <w:vAlign w:val="center"/>
          </w:tcPr>
          <w:p w:rsidR="000E4C6B" w:rsidRDefault="009777D2">
            <w:pPr>
              <w:jc w:val="center"/>
            </w:pPr>
            <w:r>
              <w:rPr>
                <w:rFonts w:hint="eastAsia"/>
                <w:sz w:val="24"/>
              </w:rPr>
              <w:t>1,000,000</w:t>
            </w:r>
          </w:p>
        </w:tc>
        <w:tc>
          <w:tcPr>
            <w:tcW w:w="1503" w:type="dxa"/>
            <w:vAlign w:val="center"/>
          </w:tcPr>
          <w:p w:rsidR="000E4C6B" w:rsidRDefault="009777D2">
            <w:pPr>
              <w:jc w:val="center"/>
            </w:pPr>
            <w:r>
              <w:rPr>
                <w:rFonts w:hint="eastAsia"/>
                <w:sz w:val="24"/>
              </w:rPr>
              <w:t>99,486,939.96</w:t>
            </w:r>
          </w:p>
        </w:tc>
        <w:tc>
          <w:tcPr>
            <w:tcW w:w="1503" w:type="dxa"/>
            <w:vAlign w:val="center"/>
          </w:tcPr>
          <w:p w:rsidR="000E4C6B" w:rsidRDefault="009777D2">
            <w:pPr>
              <w:jc w:val="center"/>
            </w:pPr>
            <w:r>
              <w:rPr>
                <w:rFonts w:hint="eastAsia"/>
                <w:sz w:val="24"/>
              </w:rPr>
              <w:t>2.06</w:t>
            </w:r>
          </w:p>
        </w:tc>
      </w:tr>
      <w:tr w:rsidR="000E4C6B">
        <w:tc>
          <w:tcPr>
            <w:tcW w:w="1493" w:type="dxa"/>
            <w:vAlign w:val="center"/>
          </w:tcPr>
          <w:p w:rsidR="000E4C6B" w:rsidRDefault="009777D2">
            <w:pPr>
              <w:jc w:val="center"/>
            </w:pPr>
            <w:r>
              <w:rPr>
                <w:rFonts w:hint="eastAsia"/>
                <w:sz w:val="24"/>
              </w:rPr>
              <w:t>6</w:t>
            </w:r>
          </w:p>
        </w:tc>
        <w:tc>
          <w:tcPr>
            <w:tcW w:w="1493" w:type="dxa"/>
            <w:vAlign w:val="center"/>
          </w:tcPr>
          <w:p w:rsidR="000E4C6B" w:rsidRDefault="009777D2">
            <w:pPr>
              <w:jc w:val="center"/>
            </w:pPr>
            <w:r>
              <w:rPr>
                <w:rFonts w:hint="eastAsia"/>
                <w:sz w:val="24"/>
              </w:rPr>
              <w:t>111870619</w:t>
            </w:r>
          </w:p>
        </w:tc>
        <w:tc>
          <w:tcPr>
            <w:tcW w:w="1503" w:type="dxa"/>
            <w:vAlign w:val="center"/>
          </w:tcPr>
          <w:p w:rsidR="000E4C6B" w:rsidRDefault="009777D2">
            <w:pPr>
              <w:jc w:val="center"/>
            </w:pPr>
            <w:r>
              <w:rPr>
                <w:rFonts w:hint="eastAsia"/>
                <w:sz w:val="24"/>
              </w:rPr>
              <w:t>18</w:t>
            </w:r>
            <w:r>
              <w:rPr>
                <w:rFonts w:hint="eastAsia"/>
                <w:sz w:val="24"/>
              </w:rPr>
              <w:t>大连银行</w:t>
            </w:r>
            <w:r>
              <w:rPr>
                <w:rFonts w:hint="eastAsia"/>
                <w:sz w:val="24"/>
              </w:rPr>
              <w:t>CD189</w:t>
            </w:r>
          </w:p>
        </w:tc>
        <w:tc>
          <w:tcPr>
            <w:tcW w:w="1503" w:type="dxa"/>
            <w:vAlign w:val="center"/>
          </w:tcPr>
          <w:p w:rsidR="000E4C6B" w:rsidRDefault="009777D2">
            <w:pPr>
              <w:jc w:val="center"/>
            </w:pPr>
            <w:r>
              <w:rPr>
                <w:rFonts w:hint="eastAsia"/>
                <w:sz w:val="24"/>
              </w:rPr>
              <w:t>1,000,000</w:t>
            </w:r>
          </w:p>
        </w:tc>
        <w:tc>
          <w:tcPr>
            <w:tcW w:w="1503" w:type="dxa"/>
            <w:vAlign w:val="center"/>
          </w:tcPr>
          <w:p w:rsidR="000E4C6B" w:rsidRDefault="009777D2">
            <w:pPr>
              <w:jc w:val="center"/>
            </w:pPr>
            <w:r>
              <w:rPr>
                <w:rFonts w:hint="eastAsia"/>
                <w:sz w:val="24"/>
              </w:rPr>
              <w:t>99,434,343.61</w:t>
            </w:r>
          </w:p>
        </w:tc>
        <w:tc>
          <w:tcPr>
            <w:tcW w:w="1503" w:type="dxa"/>
            <w:vAlign w:val="center"/>
          </w:tcPr>
          <w:p w:rsidR="000E4C6B" w:rsidRDefault="009777D2">
            <w:pPr>
              <w:jc w:val="center"/>
            </w:pPr>
            <w:r>
              <w:rPr>
                <w:rFonts w:hint="eastAsia"/>
                <w:sz w:val="24"/>
              </w:rPr>
              <w:t>2.06</w:t>
            </w:r>
          </w:p>
        </w:tc>
      </w:tr>
      <w:tr w:rsidR="000E4C6B">
        <w:tc>
          <w:tcPr>
            <w:tcW w:w="1493" w:type="dxa"/>
            <w:vAlign w:val="center"/>
          </w:tcPr>
          <w:p w:rsidR="000E4C6B" w:rsidRDefault="009777D2">
            <w:pPr>
              <w:jc w:val="center"/>
            </w:pPr>
            <w:r>
              <w:rPr>
                <w:rFonts w:hint="eastAsia"/>
                <w:sz w:val="24"/>
              </w:rPr>
              <w:t>7</w:t>
            </w:r>
          </w:p>
        </w:tc>
        <w:tc>
          <w:tcPr>
            <w:tcW w:w="1493" w:type="dxa"/>
            <w:vAlign w:val="center"/>
          </w:tcPr>
          <w:p w:rsidR="000E4C6B" w:rsidRDefault="009777D2">
            <w:pPr>
              <w:jc w:val="center"/>
            </w:pPr>
            <w:r>
              <w:rPr>
                <w:rFonts w:hint="eastAsia"/>
                <w:sz w:val="24"/>
              </w:rPr>
              <w:t>111871034</w:t>
            </w:r>
          </w:p>
        </w:tc>
        <w:tc>
          <w:tcPr>
            <w:tcW w:w="1503" w:type="dxa"/>
            <w:vAlign w:val="center"/>
          </w:tcPr>
          <w:p w:rsidR="000E4C6B" w:rsidRDefault="009777D2">
            <w:pPr>
              <w:jc w:val="center"/>
            </w:pPr>
            <w:r>
              <w:rPr>
                <w:rFonts w:hint="eastAsia"/>
                <w:sz w:val="24"/>
              </w:rPr>
              <w:t>18</w:t>
            </w:r>
            <w:r>
              <w:rPr>
                <w:rFonts w:hint="eastAsia"/>
                <w:sz w:val="24"/>
              </w:rPr>
              <w:t>苏州银行</w:t>
            </w:r>
            <w:r>
              <w:rPr>
                <w:rFonts w:hint="eastAsia"/>
                <w:sz w:val="24"/>
              </w:rPr>
              <w:t>CD159</w:t>
            </w:r>
          </w:p>
        </w:tc>
        <w:tc>
          <w:tcPr>
            <w:tcW w:w="1503" w:type="dxa"/>
            <w:vAlign w:val="center"/>
          </w:tcPr>
          <w:p w:rsidR="000E4C6B" w:rsidRDefault="009777D2">
            <w:pPr>
              <w:jc w:val="center"/>
            </w:pPr>
            <w:r>
              <w:rPr>
                <w:rFonts w:hint="eastAsia"/>
                <w:sz w:val="24"/>
              </w:rPr>
              <w:t>1,000,000</w:t>
            </w:r>
          </w:p>
        </w:tc>
        <w:tc>
          <w:tcPr>
            <w:tcW w:w="1503" w:type="dxa"/>
            <w:vAlign w:val="center"/>
          </w:tcPr>
          <w:p w:rsidR="000E4C6B" w:rsidRDefault="009777D2">
            <w:pPr>
              <w:jc w:val="center"/>
            </w:pPr>
            <w:r>
              <w:rPr>
                <w:rFonts w:hint="eastAsia"/>
                <w:sz w:val="24"/>
              </w:rPr>
              <w:t>99,395,795.31</w:t>
            </w:r>
          </w:p>
        </w:tc>
        <w:tc>
          <w:tcPr>
            <w:tcW w:w="1503" w:type="dxa"/>
            <w:vAlign w:val="center"/>
          </w:tcPr>
          <w:p w:rsidR="000E4C6B" w:rsidRDefault="009777D2">
            <w:pPr>
              <w:jc w:val="center"/>
            </w:pPr>
            <w:r>
              <w:rPr>
                <w:rFonts w:hint="eastAsia"/>
                <w:sz w:val="24"/>
              </w:rPr>
              <w:t>2.06</w:t>
            </w:r>
          </w:p>
        </w:tc>
      </w:tr>
      <w:tr w:rsidR="000E4C6B">
        <w:tc>
          <w:tcPr>
            <w:tcW w:w="1493" w:type="dxa"/>
            <w:vAlign w:val="center"/>
          </w:tcPr>
          <w:p w:rsidR="000E4C6B" w:rsidRDefault="009777D2">
            <w:pPr>
              <w:jc w:val="center"/>
            </w:pPr>
            <w:r>
              <w:rPr>
                <w:rFonts w:hint="eastAsia"/>
                <w:sz w:val="24"/>
              </w:rPr>
              <w:t>8</w:t>
            </w:r>
          </w:p>
        </w:tc>
        <w:tc>
          <w:tcPr>
            <w:tcW w:w="1493" w:type="dxa"/>
            <w:vAlign w:val="center"/>
          </w:tcPr>
          <w:p w:rsidR="000E4C6B" w:rsidRDefault="009777D2">
            <w:pPr>
              <w:jc w:val="center"/>
            </w:pPr>
            <w:r>
              <w:rPr>
                <w:rFonts w:hint="eastAsia"/>
                <w:sz w:val="24"/>
              </w:rPr>
              <w:t>111871872</w:t>
            </w:r>
          </w:p>
        </w:tc>
        <w:tc>
          <w:tcPr>
            <w:tcW w:w="1503" w:type="dxa"/>
            <w:vAlign w:val="center"/>
          </w:tcPr>
          <w:p w:rsidR="000E4C6B" w:rsidRDefault="009777D2">
            <w:pPr>
              <w:jc w:val="center"/>
            </w:pPr>
            <w:r>
              <w:rPr>
                <w:rFonts w:hint="eastAsia"/>
                <w:sz w:val="24"/>
              </w:rPr>
              <w:t>18</w:t>
            </w:r>
            <w:r>
              <w:rPr>
                <w:rFonts w:hint="eastAsia"/>
                <w:sz w:val="24"/>
              </w:rPr>
              <w:t>徽商银行</w:t>
            </w:r>
            <w:r>
              <w:rPr>
                <w:rFonts w:hint="eastAsia"/>
                <w:sz w:val="24"/>
              </w:rPr>
              <w:t>CD192</w:t>
            </w:r>
          </w:p>
        </w:tc>
        <w:tc>
          <w:tcPr>
            <w:tcW w:w="1503" w:type="dxa"/>
            <w:vAlign w:val="center"/>
          </w:tcPr>
          <w:p w:rsidR="000E4C6B" w:rsidRDefault="009777D2">
            <w:pPr>
              <w:jc w:val="center"/>
            </w:pPr>
            <w:r>
              <w:rPr>
                <w:rFonts w:hint="eastAsia"/>
                <w:sz w:val="24"/>
              </w:rPr>
              <w:t>1,000,000</w:t>
            </w:r>
          </w:p>
        </w:tc>
        <w:tc>
          <w:tcPr>
            <w:tcW w:w="1503" w:type="dxa"/>
            <w:vAlign w:val="center"/>
          </w:tcPr>
          <w:p w:rsidR="000E4C6B" w:rsidRDefault="009777D2">
            <w:pPr>
              <w:jc w:val="center"/>
            </w:pPr>
            <w:r>
              <w:rPr>
                <w:rFonts w:hint="eastAsia"/>
                <w:sz w:val="24"/>
              </w:rPr>
              <w:t>99,307,704.39</w:t>
            </w:r>
          </w:p>
        </w:tc>
        <w:tc>
          <w:tcPr>
            <w:tcW w:w="1503" w:type="dxa"/>
            <w:vAlign w:val="center"/>
          </w:tcPr>
          <w:p w:rsidR="000E4C6B" w:rsidRDefault="009777D2">
            <w:pPr>
              <w:jc w:val="center"/>
            </w:pPr>
            <w:r>
              <w:rPr>
                <w:rFonts w:hint="eastAsia"/>
                <w:sz w:val="24"/>
              </w:rPr>
              <w:t>2.05</w:t>
            </w:r>
          </w:p>
        </w:tc>
      </w:tr>
      <w:tr w:rsidR="000E4C6B">
        <w:tc>
          <w:tcPr>
            <w:tcW w:w="1493" w:type="dxa"/>
            <w:vAlign w:val="center"/>
          </w:tcPr>
          <w:p w:rsidR="000E4C6B" w:rsidRDefault="009777D2">
            <w:pPr>
              <w:jc w:val="center"/>
            </w:pPr>
            <w:r>
              <w:rPr>
                <w:rFonts w:hint="eastAsia"/>
                <w:sz w:val="24"/>
              </w:rPr>
              <w:t>9</w:t>
            </w:r>
          </w:p>
        </w:tc>
        <w:tc>
          <w:tcPr>
            <w:tcW w:w="1493" w:type="dxa"/>
            <w:vAlign w:val="center"/>
          </w:tcPr>
          <w:p w:rsidR="000E4C6B" w:rsidRDefault="009777D2">
            <w:pPr>
              <w:jc w:val="center"/>
            </w:pPr>
            <w:r>
              <w:rPr>
                <w:rFonts w:hint="eastAsia"/>
                <w:sz w:val="24"/>
              </w:rPr>
              <w:t>111872108</w:t>
            </w:r>
          </w:p>
        </w:tc>
        <w:tc>
          <w:tcPr>
            <w:tcW w:w="1503" w:type="dxa"/>
            <w:vAlign w:val="center"/>
          </w:tcPr>
          <w:p w:rsidR="000E4C6B" w:rsidRDefault="009777D2">
            <w:pPr>
              <w:jc w:val="center"/>
            </w:pPr>
            <w:r>
              <w:rPr>
                <w:rFonts w:hint="eastAsia"/>
                <w:sz w:val="24"/>
              </w:rPr>
              <w:t>18</w:t>
            </w:r>
            <w:r>
              <w:rPr>
                <w:rFonts w:hint="eastAsia"/>
                <w:sz w:val="24"/>
              </w:rPr>
              <w:t>徽商银行</w:t>
            </w:r>
            <w:r>
              <w:rPr>
                <w:rFonts w:hint="eastAsia"/>
                <w:sz w:val="24"/>
              </w:rPr>
              <w:t>CD199</w:t>
            </w:r>
          </w:p>
        </w:tc>
        <w:tc>
          <w:tcPr>
            <w:tcW w:w="1503" w:type="dxa"/>
            <w:vAlign w:val="center"/>
          </w:tcPr>
          <w:p w:rsidR="000E4C6B" w:rsidRDefault="009777D2">
            <w:pPr>
              <w:jc w:val="center"/>
            </w:pPr>
            <w:r>
              <w:rPr>
                <w:rFonts w:hint="eastAsia"/>
                <w:sz w:val="24"/>
              </w:rPr>
              <w:t>1,000,000</w:t>
            </w:r>
          </w:p>
        </w:tc>
        <w:tc>
          <w:tcPr>
            <w:tcW w:w="1503" w:type="dxa"/>
            <w:vAlign w:val="center"/>
          </w:tcPr>
          <w:p w:rsidR="000E4C6B" w:rsidRDefault="009777D2">
            <w:pPr>
              <w:jc w:val="center"/>
            </w:pPr>
            <w:r>
              <w:rPr>
                <w:rFonts w:hint="eastAsia"/>
                <w:sz w:val="24"/>
              </w:rPr>
              <w:t>99,258,055.66</w:t>
            </w:r>
          </w:p>
        </w:tc>
        <w:tc>
          <w:tcPr>
            <w:tcW w:w="1503" w:type="dxa"/>
            <w:vAlign w:val="center"/>
          </w:tcPr>
          <w:p w:rsidR="000E4C6B" w:rsidRDefault="009777D2">
            <w:pPr>
              <w:jc w:val="center"/>
            </w:pPr>
            <w:r>
              <w:rPr>
                <w:rFonts w:hint="eastAsia"/>
                <w:sz w:val="24"/>
              </w:rPr>
              <w:t>2.05</w:t>
            </w:r>
          </w:p>
        </w:tc>
      </w:tr>
      <w:tr w:rsidR="000E4C6B">
        <w:tc>
          <w:tcPr>
            <w:tcW w:w="1493" w:type="dxa"/>
            <w:vAlign w:val="center"/>
          </w:tcPr>
          <w:p w:rsidR="000E4C6B" w:rsidRDefault="009777D2">
            <w:pPr>
              <w:jc w:val="center"/>
            </w:pPr>
            <w:r>
              <w:rPr>
                <w:rFonts w:hint="eastAsia"/>
                <w:sz w:val="24"/>
              </w:rPr>
              <w:t>10</w:t>
            </w:r>
          </w:p>
        </w:tc>
        <w:tc>
          <w:tcPr>
            <w:tcW w:w="1493" w:type="dxa"/>
            <w:vAlign w:val="center"/>
          </w:tcPr>
          <w:p w:rsidR="000E4C6B" w:rsidRDefault="009777D2">
            <w:pPr>
              <w:jc w:val="center"/>
            </w:pPr>
            <w:r>
              <w:rPr>
                <w:rFonts w:hint="eastAsia"/>
                <w:sz w:val="24"/>
              </w:rPr>
              <w:t>111821390</w:t>
            </w:r>
          </w:p>
        </w:tc>
        <w:tc>
          <w:tcPr>
            <w:tcW w:w="1503" w:type="dxa"/>
            <w:vAlign w:val="center"/>
          </w:tcPr>
          <w:p w:rsidR="000E4C6B" w:rsidRDefault="009777D2">
            <w:pPr>
              <w:jc w:val="center"/>
            </w:pPr>
            <w:r>
              <w:rPr>
                <w:rFonts w:hint="eastAsia"/>
                <w:sz w:val="24"/>
              </w:rPr>
              <w:t>18</w:t>
            </w:r>
            <w:r>
              <w:rPr>
                <w:rFonts w:hint="eastAsia"/>
                <w:sz w:val="24"/>
              </w:rPr>
              <w:t>渤海银行</w:t>
            </w:r>
            <w:r>
              <w:rPr>
                <w:rFonts w:hint="eastAsia"/>
                <w:sz w:val="24"/>
              </w:rPr>
              <w:t>CD390</w:t>
            </w:r>
          </w:p>
        </w:tc>
        <w:tc>
          <w:tcPr>
            <w:tcW w:w="1503" w:type="dxa"/>
            <w:vAlign w:val="center"/>
          </w:tcPr>
          <w:p w:rsidR="000E4C6B" w:rsidRDefault="009777D2">
            <w:pPr>
              <w:jc w:val="center"/>
            </w:pPr>
            <w:r>
              <w:rPr>
                <w:rFonts w:hint="eastAsia"/>
                <w:sz w:val="24"/>
              </w:rPr>
              <w:t>1,000,000</w:t>
            </w:r>
          </w:p>
        </w:tc>
        <w:tc>
          <w:tcPr>
            <w:tcW w:w="1503" w:type="dxa"/>
            <w:vAlign w:val="center"/>
          </w:tcPr>
          <w:p w:rsidR="000E4C6B" w:rsidRDefault="009777D2">
            <w:pPr>
              <w:jc w:val="center"/>
            </w:pPr>
            <w:r>
              <w:rPr>
                <w:rFonts w:hint="eastAsia"/>
                <w:sz w:val="24"/>
              </w:rPr>
              <w:t>99,189,911.73</w:t>
            </w:r>
          </w:p>
        </w:tc>
        <w:tc>
          <w:tcPr>
            <w:tcW w:w="1503" w:type="dxa"/>
            <w:vAlign w:val="center"/>
          </w:tcPr>
          <w:p w:rsidR="000E4C6B" w:rsidRDefault="009777D2">
            <w:pPr>
              <w:jc w:val="center"/>
            </w:pPr>
            <w:r>
              <w:rPr>
                <w:rFonts w:hint="eastAsia"/>
                <w:sz w:val="24"/>
              </w:rPr>
              <w:t>2.05</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8"/>
      <w:r w:rsidRPr="00FB19E8">
        <w:rPr>
          <w:rFonts w:ascii="Times New Roman" w:hAnsi="Times New Roman" w:cs="Times New Roman" w:hint="eastAsia"/>
          <w:kern w:val="0"/>
          <w:szCs w:val="24"/>
        </w:rPr>
        <w:t>8.7</w:t>
      </w:r>
      <w:bookmarkEnd w:id="22"/>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0.1311%</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-0.0338%</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0.0471%</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9"/>
      <w:r w:rsidRPr="00FB19E8">
        <w:rPr>
          <w:rFonts w:ascii="Times New Roman" w:hAnsi="Times New Roman" w:cs="Times New Roman" w:hint="eastAsia"/>
          <w:kern w:val="0"/>
          <w:szCs w:val="24"/>
        </w:rPr>
        <w:t>8.8</w:t>
      </w:r>
      <w:bookmarkEnd w:id="23"/>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0E4C6B">
        <w:tc>
          <w:tcPr>
            <w:tcW w:w="1499" w:type="dxa"/>
            <w:vAlign w:val="center"/>
          </w:tcPr>
          <w:p w:rsidR="000E4C6B" w:rsidRDefault="009777D2">
            <w:pPr>
              <w:jc w:val="center"/>
            </w:pPr>
            <w:r>
              <w:rPr>
                <w:rFonts w:hint="eastAsia"/>
                <w:sz w:val="24"/>
              </w:rPr>
              <w:t>1</w:t>
            </w:r>
          </w:p>
        </w:tc>
        <w:tc>
          <w:tcPr>
            <w:tcW w:w="1499" w:type="dxa"/>
            <w:vAlign w:val="center"/>
          </w:tcPr>
          <w:p w:rsidR="000E4C6B" w:rsidRDefault="009777D2">
            <w:pPr>
              <w:jc w:val="center"/>
            </w:pPr>
            <w:r>
              <w:rPr>
                <w:rFonts w:hint="eastAsia"/>
                <w:sz w:val="24"/>
              </w:rPr>
              <w:t>156288</w:t>
            </w:r>
          </w:p>
        </w:tc>
        <w:tc>
          <w:tcPr>
            <w:tcW w:w="1500" w:type="dxa"/>
            <w:vAlign w:val="center"/>
          </w:tcPr>
          <w:p w:rsidR="000E4C6B" w:rsidRDefault="009777D2">
            <w:pPr>
              <w:jc w:val="center"/>
            </w:pPr>
            <w:r>
              <w:rPr>
                <w:rFonts w:hint="eastAsia"/>
                <w:sz w:val="24"/>
              </w:rPr>
              <w:t>宁远</w:t>
            </w:r>
            <w:r>
              <w:rPr>
                <w:rFonts w:hint="eastAsia"/>
                <w:sz w:val="24"/>
              </w:rPr>
              <w:t>07A1(</w:t>
            </w:r>
            <w:r>
              <w:rPr>
                <w:rFonts w:hint="eastAsia"/>
                <w:sz w:val="24"/>
              </w:rPr>
              <w:t>总价</w:t>
            </w:r>
            <w:r>
              <w:rPr>
                <w:rFonts w:hint="eastAsia"/>
                <w:sz w:val="24"/>
              </w:rPr>
              <w:t>)</w:t>
            </w:r>
          </w:p>
        </w:tc>
        <w:tc>
          <w:tcPr>
            <w:tcW w:w="1500" w:type="dxa"/>
            <w:vAlign w:val="center"/>
          </w:tcPr>
          <w:p w:rsidR="000E4C6B" w:rsidRDefault="009777D2">
            <w:pPr>
              <w:jc w:val="right"/>
            </w:pPr>
            <w:r>
              <w:rPr>
                <w:rFonts w:hint="eastAsia"/>
                <w:sz w:val="24"/>
              </w:rPr>
              <w:t>500,000</w:t>
            </w:r>
          </w:p>
        </w:tc>
        <w:tc>
          <w:tcPr>
            <w:tcW w:w="1500" w:type="dxa"/>
            <w:vAlign w:val="center"/>
          </w:tcPr>
          <w:p w:rsidR="000E4C6B" w:rsidRDefault="009777D2">
            <w:pPr>
              <w:jc w:val="right"/>
            </w:pPr>
            <w:r>
              <w:rPr>
                <w:rFonts w:hint="eastAsia"/>
                <w:sz w:val="24"/>
              </w:rPr>
              <w:t>50,000,000.00</w:t>
            </w:r>
          </w:p>
        </w:tc>
        <w:tc>
          <w:tcPr>
            <w:tcW w:w="1500" w:type="dxa"/>
            <w:vAlign w:val="center"/>
          </w:tcPr>
          <w:p w:rsidR="000E4C6B" w:rsidRDefault="009777D2">
            <w:pPr>
              <w:jc w:val="right"/>
            </w:pPr>
            <w:r>
              <w:rPr>
                <w:rFonts w:hint="eastAsia"/>
                <w:sz w:val="24"/>
              </w:rPr>
              <w:t>1.03</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4"/>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12,086,965.74</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12,086,965.74</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5" w:name="_Toc331410111"/>
      <w:bookmarkStart w:id="26"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5"/>
      <w:bookmarkEnd w:id="26"/>
    </w:p>
    <w:p w:rsidR="00A66BB5" w:rsidRPr="00FB19E8" w:rsidRDefault="00A66BB5" w:rsidP="00FB19E8">
      <w:pPr>
        <w:pStyle w:val="20"/>
        <w:spacing w:before="29" w:after="0" w:line="288" w:lineRule="auto"/>
        <w:rPr>
          <w:rFonts w:ascii="Times New Roman" w:hAnsi="Times New Roman" w:cs="Times New Roman"/>
          <w:kern w:val="0"/>
          <w:szCs w:val="24"/>
        </w:rPr>
      </w:pPr>
      <w:bookmarkStart w:id="27" w:name="_Toc331410112"/>
      <w:bookmarkStart w:id="28"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7"/>
      <w:bookmarkEnd w:id="28"/>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交银天益宝货币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219</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248,133.28</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52,656,845.52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96.90%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1,684,342.73</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3.10%</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交银天益宝货币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14</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341,447,738.81</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4,780,268,343.28</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233</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20,749,397.13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4,832,925,188.80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1,684,342.73</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0.03%</w:t>
            </w:r>
          </w:p>
        </w:tc>
      </w:tr>
    </w:tbl>
    <w:p w:rsidR="00A66BB5" w:rsidRDefault="00A66BB5" w:rsidP="004B36C2">
      <w:pPr>
        <w:spacing w:line="360" w:lineRule="auto"/>
        <w:rPr>
          <w:rFonts w:asciiTheme="minorEastAsia" w:eastAsiaTheme="minorEastAsia" w:hAnsiTheme="minorEastAsia"/>
          <w:szCs w:val="21"/>
        </w:rPr>
      </w:pPr>
    </w:p>
    <w:p w:rsidR="00041508" w:rsidRDefault="00041508" w:rsidP="00041508">
      <w:pPr>
        <w:pStyle w:val="20"/>
        <w:spacing w:beforeLines="100" w:before="312" w:after="0"/>
        <w:rPr>
          <w:rFonts w:ascii="Times New Roman" w:eastAsiaTheme="minorEastAsia" w:hAnsi="Times New Roman"/>
          <w:color w:val="000000" w:themeColor="text1"/>
          <w:kern w:val="0"/>
          <w:sz w:val="21"/>
          <w:szCs w:val="21"/>
        </w:rPr>
      </w:pPr>
      <w:bookmarkStart w:id="29" w:name="_Toc4069542"/>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29"/>
    </w:p>
    <w:tbl>
      <w:tblPr>
        <w:tblStyle w:val="af7"/>
        <w:tblW w:w="0" w:type="auto"/>
        <w:tblLook w:val="04A0" w:firstRow="1" w:lastRow="0" w:firstColumn="1" w:lastColumn="0" w:noHBand="0" w:noVBand="1"/>
      </w:tblPr>
      <w:tblGrid>
        <w:gridCol w:w="2814"/>
        <w:gridCol w:w="2227"/>
        <w:gridCol w:w="2324"/>
        <w:gridCol w:w="1921"/>
      </w:tblGrid>
      <w:tr w:rsidR="00041508" w:rsidTr="002D453E">
        <w:tc>
          <w:tcPr>
            <w:tcW w:w="2814" w:type="dxa"/>
            <w:tcBorders>
              <w:top w:val="single" w:sz="4" w:space="0" w:color="auto"/>
              <w:left w:val="single" w:sz="4" w:space="0" w:color="auto"/>
              <w:bottom w:val="single" w:sz="4" w:space="0" w:color="auto"/>
              <w:right w:val="single" w:sz="4" w:space="0" w:color="auto"/>
            </w:tcBorders>
            <w:vAlign w:val="center"/>
            <w:hideMark/>
          </w:tcPr>
          <w:p w:rsidR="00041508" w:rsidRDefault="00041508" w:rsidP="002D453E">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041508" w:rsidRDefault="00041508" w:rsidP="002D453E">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041508" w:rsidRDefault="00041508" w:rsidP="002D453E">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041508" w:rsidRDefault="00041508" w:rsidP="002D453E">
            <w:pPr>
              <w:spacing w:line="276" w:lineRule="auto"/>
              <w:jc w:val="center"/>
              <w:rPr>
                <w:rFonts w:eastAsia="仿宋_GB2312"/>
                <w:szCs w:val="21"/>
              </w:rPr>
            </w:pPr>
            <w:r>
              <w:rPr>
                <w:rFonts w:eastAsia="仿宋_GB2312" w:hint="eastAsia"/>
                <w:szCs w:val="21"/>
              </w:rPr>
              <w:t>占总份额比例</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1</w:t>
            </w:r>
          </w:p>
        </w:tc>
        <w:tc>
          <w:tcPr>
            <w:tcW w:w="0" w:type="auto"/>
            <w:vAlign w:val="center"/>
          </w:tcPr>
          <w:p w:rsidR="00041508" w:rsidRDefault="00041508" w:rsidP="002D453E">
            <w:pPr>
              <w:jc w:val="right"/>
            </w:pPr>
            <w:r>
              <w:rPr>
                <w:rFonts w:eastAsiaTheme="minorEastAsia"/>
                <w:color w:val="000000" w:themeColor="text1"/>
                <w:szCs w:val="21"/>
              </w:rPr>
              <w:t>银行类机构</w:t>
            </w:r>
          </w:p>
        </w:tc>
        <w:tc>
          <w:tcPr>
            <w:tcW w:w="0" w:type="auto"/>
            <w:vAlign w:val="center"/>
          </w:tcPr>
          <w:p w:rsidR="00041508" w:rsidRDefault="00041508" w:rsidP="002D453E">
            <w:pPr>
              <w:jc w:val="right"/>
            </w:pPr>
            <w:r>
              <w:rPr>
                <w:rFonts w:eastAsiaTheme="minorEastAsia"/>
                <w:color w:val="000000" w:themeColor="text1"/>
                <w:szCs w:val="21"/>
              </w:rPr>
              <w:t>1,373,362,626.27</w:t>
            </w:r>
          </w:p>
        </w:tc>
        <w:tc>
          <w:tcPr>
            <w:tcW w:w="0" w:type="auto"/>
            <w:vAlign w:val="center"/>
          </w:tcPr>
          <w:p w:rsidR="00041508" w:rsidRDefault="00041508" w:rsidP="002D453E">
            <w:pPr>
              <w:jc w:val="right"/>
            </w:pPr>
            <w:r>
              <w:rPr>
                <w:rFonts w:eastAsiaTheme="minorEastAsia"/>
                <w:color w:val="000000" w:themeColor="text1"/>
                <w:szCs w:val="21"/>
              </w:rPr>
              <w:t>28.41%</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2</w:t>
            </w:r>
          </w:p>
        </w:tc>
        <w:tc>
          <w:tcPr>
            <w:tcW w:w="0" w:type="auto"/>
            <w:vAlign w:val="center"/>
          </w:tcPr>
          <w:p w:rsidR="00041508" w:rsidRDefault="00041508" w:rsidP="002D453E">
            <w:pPr>
              <w:jc w:val="right"/>
            </w:pPr>
            <w:r>
              <w:rPr>
                <w:rFonts w:eastAsiaTheme="minorEastAsia"/>
                <w:color w:val="000000" w:themeColor="text1"/>
                <w:szCs w:val="21"/>
              </w:rPr>
              <w:t>银行类机构</w:t>
            </w:r>
          </w:p>
        </w:tc>
        <w:tc>
          <w:tcPr>
            <w:tcW w:w="0" w:type="auto"/>
            <w:vAlign w:val="center"/>
          </w:tcPr>
          <w:p w:rsidR="00041508" w:rsidRDefault="00041508" w:rsidP="002D453E">
            <w:pPr>
              <w:jc w:val="right"/>
            </w:pPr>
            <w:r>
              <w:rPr>
                <w:rFonts w:eastAsiaTheme="minorEastAsia"/>
                <w:color w:val="000000" w:themeColor="text1"/>
                <w:szCs w:val="21"/>
              </w:rPr>
              <w:t>1,111,040,730.34</w:t>
            </w:r>
          </w:p>
        </w:tc>
        <w:tc>
          <w:tcPr>
            <w:tcW w:w="0" w:type="auto"/>
            <w:vAlign w:val="center"/>
          </w:tcPr>
          <w:p w:rsidR="00041508" w:rsidRDefault="00041508" w:rsidP="002D453E">
            <w:pPr>
              <w:jc w:val="right"/>
            </w:pPr>
            <w:r>
              <w:rPr>
                <w:rFonts w:eastAsiaTheme="minorEastAsia"/>
                <w:color w:val="000000" w:themeColor="text1"/>
                <w:szCs w:val="21"/>
              </w:rPr>
              <w:t>22.98%</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3</w:t>
            </w:r>
          </w:p>
        </w:tc>
        <w:tc>
          <w:tcPr>
            <w:tcW w:w="0" w:type="auto"/>
            <w:vAlign w:val="center"/>
          </w:tcPr>
          <w:p w:rsidR="00041508" w:rsidRDefault="00041508" w:rsidP="002D453E">
            <w:pPr>
              <w:jc w:val="right"/>
            </w:pPr>
            <w:r>
              <w:rPr>
                <w:rFonts w:eastAsiaTheme="minorEastAsia"/>
                <w:color w:val="000000" w:themeColor="text1"/>
                <w:szCs w:val="21"/>
              </w:rPr>
              <w:t>银行类机构</w:t>
            </w:r>
          </w:p>
        </w:tc>
        <w:tc>
          <w:tcPr>
            <w:tcW w:w="0" w:type="auto"/>
            <w:vAlign w:val="center"/>
          </w:tcPr>
          <w:p w:rsidR="00041508" w:rsidRDefault="00041508" w:rsidP="002D453E">
            <w:pPr>
              <w:jc w:val="right"/>
            </w:pPr>
            <w:r>
              <w:rPr>
                <w:rFonts w:eastAsiaTheme="minorEastAsia"/>
                <w:color w:val="000000" w:themeColor="text1"/>
                <w:szCs w:val="21"/>
              </w:rPr>
              <w:t>1,002,530,858.57</w:t>
            </w:r>
          </w:p>
        </w:tc>
        <w:tc>
          <w:tcPr>
            <w:tcW w:w="0" w:type="auto"/>
            <w:vAlign w:val="center"/>
          </w:tcPr>
          <w:p w:rsidR="00041508" w:rsidRDefault="00041508" w:rsidP="002D453E">
            <w:pPr>
              <w:jc w:val="right"/>
            </w:pPr>
            <w:r>
              <w:rPr>
                <w:rFonts w:eastAsiaTheme="minorEastAsia"/>
                <w:color w:val="000000" w:themeColor="text1"/>
                <w:szCs w:val="21"/>
              </w:rPr>
              <w:t>20.74%</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4</w:t>
            </w:r>
          </w:p>
        </w:tc>
        <w:tc>
          <w:tcPr>
            <w:tcW w:w="0" w:type="auto"/>
            <w:vAlign w:val="center"/>
          </w:tcPr>
          <w:p w:rsidR="00041508" w:rsidRDefault="00041508" w:rsidP="002D453E">
            <w:pPr>
              <w:jc w:val="right"/>
            </w:pPr>
            <w:r>
              <w:rPr>
                <w:rFonts w:eastAsiaTheme="minorEastAsia"/>
                <w:color w:val="000000" w:themeColor="text1"/>
                <w:szCs w:val="21"/>
              </w:rPr>
              <w:t>基金类机构</w:t>
            </w:r>
          </w:p>
        </w:tc>
        <w:tc>
          <w:tcPr>
            <w:tcW w:w="0" w:type="auto"/>
            <w:vAlign w:val="center"/>
          </w:tcPr>
          <w:p w:rsidR="00041508" w:rsidRDefault="00041508" w:rsidP="002D453E">
            <w:pPr>
              <w:jc w:val="right"/>
            </w:pPr>
            <w:r>
              <w:rPr>
                <w:rFonts w:eastAsiaTheme="minorEastAsia"/>
                <w:color w:val="000000" w:themeColor="text1"/>
                <w:szCs w:val="21"/>
              </w:rPr>
              <w:t>606,186,209.70</w:t>
            </w:r>
          </w:p>
        </w:tc>
        <w:tc>
          <w:tcPr>
            <w:tcW w:w="0" w:type="auto"/>
            <w:vAlign w:val="center"/>
          </w:tcPr>
          <w:p w:rsidR="00041508" w:rsidRDefault="00041508" w:rsidP="002D453E">
            <w:pPr>
              <w:jc w:val="right"/>
            </w:pPr>
            <w:r>
              <w:rPr>
                <w:rFonts w:eastAsiaTheme="minorEastAsia"/>
                <w:color w:val="000000" w:themeColor="text1"/>
                <w:szCs w:val="21"/>
              </w:rPr>
              <w:t>12.54%</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5</w:t>
            </w:r>
          </w:p>
        </w:tc>
        <w:tc>
          <w:tcPr>
            <w:tcW w:w="0" w:type="auto"/>
            <w:vAlign w:val="center"/>
          </w:tcPr>
          <w:p w:rsidR="00041508" w:rsidRDefault="00041508" w:rsidP="002D453E">
            <w:pPr>
              <w:jc w:val="right"/>
            </w:pPr>
            <w:r>
              <w:rPr>
                <w:rFonts w:eastAsiaTheme="minorEastAsia"/>
                <w:color w:val="000000" w:themeColor="text1"/>
                <w:szCs w:val="21"/>
              </w:rPr>
              <w:t>其他机构</w:t>
            </w:r>
          </w:p>
        </w:tc>
        <w:tc>
          <w:tcPr>
            <w:tcW w:w="0" w:type="auto"/>
            <w:vAlign w:val="center"/>
          </w:tcPr>
          <w:p w:rsidR="00041508" w:rsidRDefault="00041508" w:rsidP="002D453E">
            <w:pPr>
              <w:jc w:val="right"/>
            </w:pPr>
            <w:r>
              <w:rPr>
                <w:rFonts w:eastAsiaTheme="minorEastAsia"/>
                <w:color w:val="000000" w:themeColor="text1"/>
                <w:szCs w:val="21"/>
              </w:rPr>
              <w:t>601,525,020.66</w:t>
            </w:r>
          </w:p>
        </w:tc>
        <w:tc>
          <w:tcPr>
            <w:tcW w:w="0" w:type="auto"/>
            <w:vAlign w:val="center"/>
          </w:tcPr>
          <w:p w:rsidR="00041508" w:rsidRDefault="00041508" w:rsidP="002D453E">
            <w:pPr>
              <w:jc w:val="right"/>
            </w:pPr>
            <w:r>
              <w:rPr>
                <w:rFonts w:eastAsiaTheme="minorEastAsia"/>
                <w:color w:val="000000" w:themeColor="text1"/>
                <w:szCs w:val="21"/>
              </w:rPr>
              <w:t>12.44%</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6</w:t>
            </w:r>
          </w:p>
        </w:tc>
        <w:tc>
          <w:tcPr>
            <w:tcW w:w="0" w:type="auto"/>
            <w:vAlign w:val="center"/>
          </w:tcPr>
          <w:p w:rsidR="00041508" w:rsidRDefault="00041508" w:rsidP="002D453E">
            <w:pPr>
              <w:jc w:val="right"/>
            </w:pPr>
            <w:r>
              <w:rPr>
                <w:rFonts w:eastAsiaTheme="minorEastAsia"/>
                <w:color w:val="000000" w:themeColor="text1"/>
                <w:szCs w:val="21"/>
              </w:rPr>
              <w:t>其他机构</w:t>
            </w:r>
          </w:p>
        </w:tc>
        <w:tc>
          <w:tcPr>
            <w:tcW w:w="0" w:type="auto"/>
            <w:vAlign w:val="center"/>
          </w:tcPr>
          <w:p w:rsidR="00041508" w:rsidRDefault="00041508" w:rsidP="002D453E">
            <w:pPr>
              <w:jc w:val="right"/>
            </w:pPr>
            <w:r>
              <w:rPr>
                <w:rFonts w:eastAsiaTheme="minorEastAsia"/>
                <w:color w:val="000000" w:themeColor="text1"/>
                <w:szCs w:val="21"/>
              </w:rPr>
              <w:t>60,037,032.42</w:t>
            </w:r>
          </w:p>
        </w:tc>
        <w:tc>
          <w:tcPr>
            <w:tcW w:w="0" w:type="auto"/>
            <w:vAlign w:val="center"/>
          </w:tcPr>
          <w:p w:rsidR="00041508" w:rsidRDefault="00041508" w:rsidP="002D453E">
            <w:pPr>
              <w:jc w:val="right"/>
            </w:pPr>
            <w:r>
              <w:rPr>
                <w:rFonts w:eastAsiaTheme="minorEastAsia"/>
                <w:color w:val="000000" w:themeColor="text1"/>
                <w:szCs w:val="21"/>
              </w:rPr>
              <w:t>1.24%</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7</w:t>
            </w:r>
          </w:p>
        </w:tc>
        <w:tc>
          <w:tcPr>
            <w:tcW w:w="0" w:type="auto"/>
            <w:vAlign w:val="center"/>
          </w:tcPr>
          <w:p w:rsidR="00041508" w:rsidRDefault="00041508" w:rsidP="002D453E">
            <w:pPr>
              <w:jc w:val="right"/>
            </w:pPr>
            <w:r>
              <w:rPr>
                <w:rFonts w:eastAsiaTheme="minorEastAsia"/>
                <w:color w:val="000000" w:themeColor="text1"/>
                <w:szCs w:val="21"/>
              </w:rPr>
              <w:t>保险类机构</w:t>
            </w:r>
          </w:p>
        </w:tc>
        <w:tc>
          <w:tcPr>
            <w:tcW w:w="0" w:type="auto"/>
            <w:vAlign w:val="center"/>
          </w:tcPr>
          <w:p w:rsidR="00041508" w:rsidRDefault="00041508" w:rsidP="002D453E">
            <w:pPr>
              <w:jc w:val="right"/>
            </w:pPr>
            <w:r>
              <w:rPr>
                <w:rFonts w:eastAsiaTheme="minorEastAsia"/>
                <w:color w:val="000000" w:themeColor="text1"/>
                <w:szCs w:val="21"/>
              </w:rPr>
              <w:t>52,652,443.83</w:t>
            </w:r>
          </w:p>
        </w:tc>
        <w:tc>
          <w:tcPr>
            <w:tcW w:w="0" w:type="auto"/>
            <w:vAlign w:val="center"/>
          </w:tcPr>
          <w:p w:rsidR="00041508" w:rsidRDefault="00041508" w:rsidP="002D453E">
            <w:pPr>
              <w:jc w:val="right"/>
            </w:pPr>
            <w:r>
              <w:rPr>
                <w:rFonts w:eastAsiaTheme="minorEastAsia"/>
                <w:color w:val="000000" w:themeColor="text1"/>
                <w:szCs w:val="21"/>
              </w:rPr>
              <w:t>1.09%</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8</w:t>
            </w:r>
          </w:p>
        </w:tc>
        <w:tc>
          <w:tcPr>
            <w:tcW w:w="0" w:type="auto"/>
            <w:vAlign w:val="center"/>
          </w:tcPr>
          <w:p w:rsidR="00041508" w:rsidRDefault="00041508" w:rsidP="002D453E">
            <w:pPr>
              <w:jc w:val="right"/>
            </w:pPr>
            <w:r>
              <w:rPr>
                <w:rFonts w:eastAsiaTheme="minorEastAsia"/>
                <w:color w:val="000000" w:themeColor="text1"/>
                <w:szCs w:val="21"/>
              </w:rPr>
              <w:t>其他机构</w:t>
            </w:r>
          </w:p>
        </w:tc>
        <w:tc>
          <w:tcPr>
            <w:tcW w:w="0" w:type="auto"/>
            <w:vAlign w:val="center"/>
          </w:tcPr>
          <w:p w:rsidR="00041508" w:rsidRDefault="00041508" w:rsidP="002D453E">
            <w:pPr>
              <w:jc w:val="right"/>
            </w:pPr>
            <w:r>
              <w:rPr>
                <w:rFonts w:eastAsiaTheme="minorEastAsia"/>
                <w:color w:val="000000" w:themeColor="text1"/>
                <w:szCs w:val="21"/>
              </w:rPr>
              <w:t>13,070,594.95</w:t>
            </w:r>
          </w:p>
        </w:tc>
        <w:tc>
          <w:tcPr>
            <w:tcW w:w="0" w:type="auto"/>
            <w:vAlign w:val="center"/>
          </w:tcPr>
          <w:p w:rsidR="00041508" w:rsidRDefault="00041508" w:rsidP="002D453E">
            <w:pPr>
              <w:jc w:val="right"/>
            </w:pPr>
            <w:r>
              <w:rPr>
                <w:rFonts w:eastAsiaTheme="minorEastAsia"/>
                <w:color w:val="000000" w:themeColor="text1"/>
                <w:szCs w:val="21"/>
              </w:rPr>
              <w:t>0.27%</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9</w:t>
            </w:r>
          </w:p>
        </w:tc>
        <w:tc>
          <w:tcPr>
            <w:tcW w:w="0" w:type="auto"/>
            <w:vAlign w:val="center"/>
          </w:tcPr>
          <w:p w:rsidR="00041508" w:rsidRDefault="00041508" w:rsidP="002D453E">
            <w:pPr>
              <w:jc w:val="right"/>
            </w:pPr>
            <w:r>
              <w:rPr>
                <w:rFonts w:eastAsiaTheme="minorEastAsia"/>
                <w:color w:val="000000" w:themeColor="text1"/>
                <w:szCs w:val="21"/>
              </w:rPr>
              <w:t>其他机构</w:t>
            </w:r>
          </w:p>
        </w:tc>
        <w:tc>
          <w:tcPr>
            <w:tcW w:w="0" w:type="auto"/>
            <w:vAlign w:val="center"/>
          </w:tcPr>
          <w:p w:rsidR="00041508" w:rsidRDefault="00041508" w:rsidP="002D453E">
            <w:pPr>
              <w:jc w:val="right"/>
            </w:pPr>
            <w:r>
              <w:rPr>
                <w:rFonts w:eastAsiaTheme="minorEastAsia"/>
                <w:color w:val="000000" w:themeColor="text1"/>
                <w:szCs w:val="21"/>
              </w:rPr>
              <w:t>7,529,576.22</w:t>
            </w:r>
          </w:p>
        </w:tc>
        <w:tc>
          <w:tcPr>
            <w:tcW w:w="0" w:type="auto"/>
            <w:vAlign w:val="center"/>
          </w:tcPr>
          <w:p w:rsidR="00041508" w:rsidRDefault="00041508" w:rsidP="002D453E">
            <w:pPr>
              <w:jc w:val="right"/>
            </w:pPr>
            <w:r>
              <w:rPr>
                <w:rFonts w:eastAsiaTheme="minorEastAsia"/>
                <w:color w:val="000000" w:themeColor="text1"/>
                <w:szCs w:val="21"/>
              </w:rPr>
              <w:t>0.16%</w:t>
            </w:r>
          </w:p>
        </w:tc>
      </w:tr>
      <w:tr w:rsidR="00041508" w:rsidTr="002D453E">
        <w:tc>
          <w:tcPr>
            <w:tcW w:w="0" w:type="auto"/>
            <w:vAlign w:val="center"/>
          </w:tcPr>
          <w:p w:rsidR="00041508" w:rsidRDefault="00041508" w:rsidP="002D453E">
            <w:pPr>
              <w:jc w:val="right"/>
            </w:pPr>
            <w:r>
              <w:rPr>
                <w:rFonts w:eastAsiaTheme="minorEastAsia"/>
                <w:color w:val="000000" w:themeColor="text1"/>
                <w:szCs w:val="21"/>
              </w:rPr>
              <w:t>10</w:t>
            </w:r>
          </w:p>
        </w:tc>
        <w:tc>
          <w:tcPr>
            <w:tcW w:w="0" w:type="auto"/>
            <w:vAlign w:val="center"/>
          </w:tcPr>
          <w:p w:rsidR="00041508" w:rsidRDefault="00041508" w:rsidP="002D453E">
            <w:pPr>
              <w:jc w:val="right"/>
            </w:pPr>
            <w:r>
              <w:rPr>
                <w:rFonts w:eastAsiaTheme="minorEastAsia"/>
                <w:color w:val="000000" w:themeColor="text1"/>
                <w:szCs w:val="21"/>
              </w:rPr>
              <w:t>保险类机构</w:t>
            </w:r>
          </w:p>
        </w:tc>
        <w:tc>
          <w:tcPr>
            <w:tcW w:w="0" w:type="auto"/>
            <w:vAlign w:val="center"/>
          </w:tcPr>
          <w:p w:rsidR="00041508" w:rsidRDefault="00041508" w:rsidP="002D453E">
            <w:pPr>
              <w:jc w:val="right"/>
            </w:pPr>
            <w:r>
              <w:rPr>
                <w:rFonts w:eastAsiaTheme="minorEastAsia"/>
                <w:color w:val="000000" w:themeColor="text1"/>
                <w:szCs w:val="21"/>
              </w:rPr>
              <w:t>1,702,123.73</w:t>
            </w:r>
          </w:p>
        </w:tc>
        <w:tc>
          <w:tcPr>
            <w:tcW w:w="0" w:type="auto"/>
            <w:vAlign w:val="center"/>
          </w:tcPr>
          <w:p w:rsidR="00041508" w:rsidRDefault="00041508" w:rsidP="002D453E">
            <w:pPr>
              <w:jc w:val="right"/>
            </w:pPr>
            <w:r>
              <w:rPr>
                <w:rFonts w:eastAsiaTheme="minorEastAsia"/>
                <w:color w:val="000000" w:themeColor="text1"/>
                <w:szCs w:val="21"/>
              </w:rPr>
              <w:t>0.04%</w:t>
            </w:r>
          </w:p>
        </w:tc>
      </w:tr>
    </w:tbl>
    <w:p w:rsidR="00041508" w:rsidRPr="00A85DBF" w:rsidRDefault="00041508" w:rsidP="004B36C2">
      <w:pPr>
        <w:spacing w:line="360" w:lineRule="auto"/>
        <w:rPr>
          <w:rFonts w:asciiTheme="minorEastAsia" w:eastAsiaTheme="minorEastAsia" w:hAnsiTheme="minorEastAsia" w:hint="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w:t>
      </w:r>
      <w:r w:rsidR="00041508">
        <w:rPr>
          <w:rFonts w:ascii="Times New Roman" w:hAnsi="Times New Roman" w:cs="Times New Roman"/>
          <w:kern w:val="0"/>
          <w:szCs w:val="24"/>
        </w:rPr>
        <w:t>3</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交银天益宝货币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108,943.28</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0.20%</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交银天益宝货币</w:t>
            </w:r>
            <w:r>
              <w:rPr>
                <w:rFonts w:hint="eastAsia"/>
                <w:sz w:val="24"/>
              </w:rPr>
              <w:t>E</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108,943.28</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w:t>
      </w:r>
      <w:r w:rsidR="00041508">
        <w:rPr>
          <w:rFonts w:ascii="Times New Roman" w:hAnsi="Times New Roman" w:cs="Times New Roman"/>
          <w:kern w:val="0"/>
          <w:szCs w:val="24"/>
        </w:rPr>
        <w:t>4</w:t>
      </w:r>
      <w:bookmarkStart w:id="31" w:name="_GoBack"/>
      <w:bookmarkEnd w:id="31"/>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交银天益宝货币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交银天益宝货币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交银天益宝货币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交银天益宝货币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2"/>
      <w:bookmarkEnd w:id="33"/>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交银天益宝货币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交银天益宝货币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2016</w:t>
            </w:r>
            <w:r w:rsidRPr="0031518D">
              <w:rPr>
                <w:rFonts w:hint="eastAsia"/>
                <w:sz w:val="24"/>
              </w:rPr>
              <w:t>年</w:t>
            </w:r>
            <w:r w:rsidRPr="0031518D">
              <w:rPr>
                <w:rFonts w:hint="eastAsia"/>
                <w:sz w:val="24"/>
              </w:rPr>
              <w:t>12</w:t>
            </w:r>
            <w:r w:rsidRPr="0031518D">
              <w:rPr>
                <w:rFonts w:hint="eastAsia"/>
                <w:sz w:val="24"/>
              </w:rPr>
              <w:t>月</w:t>
            </w:r>
            <w:r w:rsidRPr="0031518D">
              <w:rPr>
                <w:rFonts w:hint="eastAsia"/>
                <w:sz w:val="24"/>
              </w:rPr>
              <w:t>20</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5,301.35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200,000,000.00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4,336,529.87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4,848,914,978.05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65,798,996.48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27,057,316,566.45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15,794,338.10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27,125,963,201.22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54,341,188.25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4,780,268,343.28</w:t>
            </w:r>
          </w:p>
        </w:tc>
      </w:tr>
    </w:tbl>
    <w:p w:rsidR="000E4C6B" w:rsidRDefault="009777D2">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4"/>
      <w:bookmarkEnd w:id="35"/>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6"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6"/>
    </w:p>
    <w:p w:rsidR="006D141C" w:rsidRDefault="006D141C" w:rsidP="0081565E">
      <w:pPr>
        <w:spacing w:before="29" w:line="288" w:lineRule="auto"/>
        <w:ind w:firstLineChars="200" w:firstLine="480"/>
        <w:rPr>
          <w:color w:val="000000"/>
          <w:sz w:val="24"/>
        </w:rPr>
      </w:pPr>
      <w:bookmarkStart w:id="37"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7"/>
    </w:p>
    <w:p w:rsidR="000E4C6B" w:rsidRDefault="009777D2">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0E4C6B" w:rsidRDefault="009777D2">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0E4C6B" w:rsidRDefault="009777D2">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8"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8"/>
    </w:p>
    <w:p w:rsidR="006D141C" w:rsidRDefault="006D141C" w:rsidP="0081565E">
      <w:pPr>
        <w:spacing w:before="29" w:line="288" w:lineRule="auto"/>
        <w:ind w:firstLineChars="200" w:firstLine="480"/>
        <w:rPr>
          <w:color w:val="000000"/>
          <w:sz w:val="24"/>
        </w:rPr>
      </w:pPr>
      <w:bookmarkStart w:id="39"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9"/>
    </w:p>
    <w:p w:rsidR="006D141C" w:rsidRDefault="006D141C" w:rsidP="0081565E">
      <w:pPr>
        <w:spacing w:before="29" w:line="288" w:lineRule="auto"/>
        <w:ind w:firstLineChars="200" w:firstLine="480"/>
        <w:rPr>
          <w:color w:val="000000"/>
          <w:sz w:val="24"/>
        </w:rPr>
      </w:pPr>
      <w:bookmarkStart w:id="40"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0"/>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1" w:name="OLE_LINK3"/>
      <w:bookmarkStart w:id="42"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100,000.00</w:t>
      </w:r>
      <w:r w:rsidRPr="0081565E">
        <w:rPr>
          <w:rFonts w:hint="eastAsia"/>
          <w:color w:val="000000"/>
          <w:sz w:val="24"/>
        </w:rPr>
        <w:t>元。自本基金合同生效以来，本基金未改聘为其审计的会计师事务所。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1"/>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2"/>
    </w:p>
    <w:p w:rsidR="000E4C6B" w:rsidRDefault="009777D2">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0E4C6B" w:rsidRDefault="009777D2">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0E4C6B" w:rsidRDefault="009777D2">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3"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3"/>
    </w:p>
    <w:p w:rsidR="006D141C" w:rsidRPr="00FB19E8" w:rsidRDefault="00EE1CF9" w:rsidP="00FB19E8">
      <w:pPr>
        <w:pStyle w:val="20"/>
        <w:spacing w:before="29" w:after="0" w:line="288" w:lineRule="auto"/>
        <w:rPr>
          <w:rFonts w:ascii="Times New Roman" w:hAnsi="Times New Roman" w:cs="Times New Roman"/>
          <w:kern w:val="0"/>
          <w:szCs w:val="24"/>
        </w:rPr>
      </w:pPr>
      <w:bookmarkStart w:id="44"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4"/>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5"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0E4C6B">
        <w:tc>
          <w:tcPr>
            <w:tcW w:w="1286" w:type="dxa"/>
            <w:vAlign w:val="center"/>
          </w:tcPr>
          <w:p w:rsidR="000E4C6B" w:rsidRDefault="009777D2">
            <w:pPr>
              <w:jc w:val="center"/>
            </w:pPr>
            <w:r>
              <w:rPr>
                <w:rFonts w:hint="eastAsia"/>
                <w:szCs w:val="21"/>
              </w:rPr>
              <w:t>长江证券股份有限公司</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北京高华证券有限责任公司</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华创证券有限责任公司</w:t>
            </w:r>
          </w:p>
        </w:tc>
        <w:tc>
          <w:tcPr>
            <w:tcW w:w="1286" w:type="dxa"/>
            <w:vAlign w:val="center"/>
          </w:tcPr>
          <w:p w:rsidR="000E4C6B" w:rsidRDefault="009777D2">
            <w:pPr>
              <w:jc w:val="right"/>
            </w:pPr>
            <w:r>
              <w:rPr>
                <w:rFonts w:hint="eastAsia"/>
                <w:szCs w:val="21"/>
              </w:rPr>
              <w:t>3</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民生证券股份有限公司</w:t>
            </w:r>
          </w:p>
        </w:tc>
        <w:tc>
          <w:tcPr>
            <w:tcW w:w="1286" w:type="dxa"/>
            <w:vAlign w:val="center"/>
          </w:tcPr>
          <w:p w:rsidR="000E4C6B" w:rsidRDefault="009777D2">
            <w:pPr>
              <w:jc w:val="right"/>
            </w:pPr>
            <w:r>
              <w:rPr>
                <w:rFonts w:hint="eastAsia"/>
                <w:szCs w:val="21"/>
              </w:rPr>
              <w:t>2</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瑞银证券有限责任公司</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中泰证券股份有限公司</w:t>
            </w:r>
          </w:p>
        </w:tc>
        <w:tc>
          <w:tcPr>
            <w:tcW w:w="1286" w:type="dxa"/>
            <w:vAlign w:val="center"/>
          </w:tcPr>
          <w:p w:rsidR="000E4C6B" w:rsidRDefault="009777D2">
            <w:pPr>
              <w:jc w:val="right"/>
            </w:pPr>
            <w:r>
              <w:rPr>
                <w:rFonts w:hint="eastAsia"/>
                <w:szCs w:val="21"/>
              </w:rPr>
              <w:t>2</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广发证券股份有限公司</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东方证券股份有限公司</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东吴证券股份有限公司</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西藏东方财富证券股份有限公司</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国盛证券有限责任公司</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r w:rsidR="000E4C6B">
        <w:tc>
          <w:tcPr>
            <w:tcW w:w="1286" w:type="dxa"/>
            <w:vAlign w:val="center"/>
          </w:tcPr>
          <w:p w:rsidR="000E4C6B" w:rsidRDefault="009777D2">
            <w:pPr>
              <w:jc w:val="center"/>
            </w:pPr>
            <w:r>
              <w:rPr>
                <w:rFonts w:hint="eastAsia"/>
                <w:szCs w:val="21"/>
              </w:rPr>
              <w:t>国开证券</w:t>
            </w:r>
            <w:r>
              <w:rPr>
                <w:rFonts w:hint="eastAsia"/>
                <w:szCs w:val="21"/>
              </w:rPr>
              <w:t>-</w:t>
            </w:r>
            <w:r>
              <w:rPr>
                <w:rFonts w:hint="eastAsia"/>
                <w:szCs w:val="21"/>
              </w:rPr>
              <w:t>已退租</w:t>
            </w:r>
          </w:p>
        </w:tc>
        <w:tc>
          <w:tcPr>
            <w:tcW w:w="1286" w:type="dxa"/>
            <w:vAlign w:val="center"/>
          </w:tcPr>
          <w:p w:rsidR="000E4C6B" w:rsidRDefault="009777D2">
            <w:pPr>
              <w:jc w:val="right"/>
            </w:pPr>
            <w:r>
              <w:rPr>
                <w:rFonts w:hint="eastAsia"/>
                <w:szCs w:val="21"/>
              </w:rPr>
              <w:t>1</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5"/>
    </w:p>
    <w:p w:rsidR="006D141C" w:rsidRPr="006A1080" w:rsidRDefault="00644AB5" w:rsidP="006A1080">
      <w:pPr>
        <w:spacing w:before="29" w:line="288" w:lineRule="auto"/>
        <w:ind w:right="105"/>
        <w:jc w:val="right"/>
        <w:rPr>
          <w:color w:val="000000"/>
          <w:sz w:val="24"/>
        </w:rPr>
      </w:pPr>
      <w:bookmarkStart w:id="46" w:name="_Toc249707408"/>
      <w:r w:rsidRPr="006A1080">
        <w:rPr>
          <w:rFonts w:hint="eastAsia"/>
          <w:color w:val="000000"/>
          <w:sz w:val="24"/>
        </w:rPr>
        <w:t>金额单位</w:t>
      </w:r>
      <w:r w:rsidR="006D141C" w:rsidRPr="006A1080">
        <w:rPr>
          <w:rFonts w:hint="eastAsia"/>
          <w:color w:val="000000"/>
          <w:sz w:val="24"/>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0E4C6B">
        <w:tc>
          <w:tcPr>
            <w:tcW w:w="1286" w:type="dxa"/>
            <w:vAlign w:val="center"/>
          </w:tcPr>
          <w:p w:rsidR="000E4C6B" w:rsidRDefault="009777D2">
            <w:pPr>
              <w:jc w:val="left"/>
            </w:pPr>
            <w:r>
              <w:rPr>
                <w:rFonts w:hint="eastAsia"/>
                <w:szCs w:val="21"/>
              </w:rPr>
              <w:t>长江证券股份有限公司</w:t>
            </w:r>
          </w:p>
        </w:tc>
        <w:tc>
          <w:tcPr>
            <w:tcW w:w="1286" w:type="dxa"/>
            <w:vAlign w:val="center"/>
          </w:tcPr>
          <w:p w:rsidR="000E4C6B" w:rsidRDefault="009777D2">
            <w:pPr>
              <w:jc w:val="right"/>
            </w:pPr>
            <w:r>
              <w:rPr>
                <w:rFonts w:hint="eastAsia"/>
                <w:szCs w:val="21"/>
              </w:rPr>
              <w:t>-</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975,447,000.00</w:t>
            </w:r>
          </w:p>
        </w:tc>
        <w:tc>
          <w:tcPr>
            <w:tcW w:w="1285" w:type="dxa"/>
            <w:vAlign w:val="center"/>
          </w:tcPr>
          <w:p w:rsidR="000E4C6B" w:rsidRDefault="009777D2">
            <w:pPr>
              <w:jc w:val="right"/>
            </w:pPr>
            <w:r>
              <w:rPr>
                <w:rFonts w:hint="eastAsia"/>
                <w:szCs w:val="21"/>
              </w:rPr>
              <w:t>3.42%</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r>
      <w:tr w:rsidR="000E4C6B">
        <w:tc>
          <w:tcPr>
            <w:tcW w:w="1286" w:type="dxa"/>
            <w:vAlign w:val="center"/>
          </w:tcPr>
          <w:p w:rsidR="000E4C6B" w:rsidRDefault="009777D2">
            <w:pPr>
              <w:jc w:val="left"/>
            </w:pPr>
            <w:r>
              <w:rPr>
                <w:rFonts w:hint="eastAsia"/>
                <w:szCs w:val="21"/>
              </w:rPr>
              <w:t>北京高华证券有限责任公司</w:t>
            </w:r>
          </w:p>
        </w:tc>
        <w:tc>
          <w:tcPr>
            <w:tcW w:w="1286" w:type="dxa"/>
            <w:vAlign w:val="center"/>
          </w:tcPr>
          <w:p w:rsidR="000E4C6B" w:rsidRDefault="009777D2">
            <w:pPr>
              <w:jc w:val="right"/>
            </w:pPr>
            <w:r>
              <w:rPr>
                <w:rFonts w:hint="eastAsia"/>
                <w:szCs w:val="21"/>
              </w:rPr>
              <w:t>-</w:t>
            </w:r>
          </w:p>
        </w:tc>
        <w:tc>
          <w:tcPr>
            <w:tcW w:w="1286"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27,565,000,000.00</w:t>
            </w:r>
          </w:p>
        </w:tc>
        <w:tc>
          <w:tcPr>
            <w:tcW w:w="1285" w:type="dxa"/>
            <w:vAlign w:val="center"/>
          </w:tcPr>
          <w:p w:rsidR="000E4C6B" w:rsidRDefault="009777D2">
            <w:pPr>
              <w:jc w:val="right"/>
            </w:pPr>
            <w:r>
              <w:rPr>
                <w:rFonts w:hint="eastAsia"/>
                <w:szCs w:val="21"/>
              </w:rPr>
              <w:t>96.58%</w:t>
            </w:r>
          </w:p>
        </w:tc>
        <w:tc>
          <w:tcPr>
            <w:tcW w:w="1285" w:type="dxa"/>
            <w:vAlign w:val="center"/>
          </w:tcPr>
          <w:p w:rsidR="000E4C6B" w:rsidRDefault="009777D2">
            <w:pPr>
              <w:jc w:val="right"/>
            </w:pPr>
            <w:r>
              <w:rPr>
                <w:rFonts w:hint="eastAsia"/>
                <w:szCs w:val="21"/>
              </w:rPr>
              <w:t>-</w:t>
            </w:r>
          </w:p>
        </w:tc>
        <w:tc>
          <w:tcPr>
            <w:tcW w:w="1285" w:type="dxa"/>
            <w:vAlign w:val="center"/>
          </w:tcPr>
          <w:p w:rsidR="000E4C6B" w:rsidRDefault="009777D2">
            <w:pPr>
              <w:jc w:val="right"/>
            </w:pPr>
            <w:r>
              <w:rPr>
                <w:rFonts w:hint="eastAsia"/>
                <w:szCs w:val="21"/>
              </w:rPr>
              <w:t>-</w:t>
            </w:r>
          </w:p>
        </w:tc>
      </w:tr>
    </w:tbl>
    <w:p w:rsidR="000E4C6B" w:rsidRDefault="009777D2">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、本基金交易单元未发生变化；</w:t>
      </w:r>
    </w:p>
    <w:p w:rsidR="000E4C6B" w:rsidRDefault="009777D2">
      <w:pPr>
        <w:spacing w:before="29" w:line="288" w:lineRule="auto"/>
        <w:jc w:val="left"/>
        <w:rPr>
          <w:kern w:val="0"/>
          <w:sz w:val="24"/>
        </w:rPr>
      </w:pPr>
      <w:r>
        <w:rPr>
          <w:rFonts w:hint="eastAsia"/>
          <w:kern w:val="0"/>
          <w:sz w:val="24"/>
        </w:rPr>
        <w:t>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7"/>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E4C6B">
        <w:tc>
          <w:tcPr>
            <w:tcW w:w="993" w:type="dxa"/>
            <w:vMerge w:val="restart"/>
          </w:tcPr>
          <w:p w:rsidR="000E4C6B" w:rsidRDefault="000E4C6B"/>
          <w:p w:rsidR="000E4C6B" w:rsidRDefault="009777D2">
            <w:r>
              <w:rPr>
                <w:rFonts w:ascii="宋体" w:hAnsi="宋体" w:hint="eastAsia"/>
                <w:bCs/>
                <w:color w:val="000000"/>
                <w:kern w:val="0"/>
                <w:szCs w:val="21"/>
              </w:rPr>
              <w:t>机构</w:t>
            </w:r>
          </w:p>
        </w:tc>
        <w:tc>
          <w:tcPr>
            <w:tcW w:w="992" w:type="dxa"/>
            <w:vAlign w:val="center"/>
          </w:tcPr>
          <w:p w:rsidR="000E4C6B" w:rsidRDefault="009777D2">
            <w:pPr>
              <w:jc w:val="center"/>
            </w:pPr>
            <w:r>
              <w:rPr>
                <w:rFonts w:ascii="宋体" w:hAnsi="宋体"/>
                <w:color w:val="000000"/>
                <w:kern w:val="0"/>
                <w:szCs w:val="21"/>
              </w:rPr>
              <w:t>1</w:t>
            </w:r>
          </w:p>
        </w:tc>
        <w:tc>
          <w:tcPr>
            <w:tcW w:w="1843" w:type="dxa"/>
            <w:vAlign w:val="center"/>
          </w:tcPr>
          <w:p w:rsidR="000E4C6B" w:rsidRDefault="009777D2">
            <w:pPr>
              <w:jc w:val="center"/>
            </w:pPr>
            <w:r>
              <w:rPr>
                <w:rFonts w:ascii="宋体" w:hAnsi="宋体"/>
                <w:color w:val="000000"/>
                <w:kern w:val="0"/>
                <w:szCs w:val="21"/>
              </w:rPr>
              <w:t>2018/1/1-2018/12/31</w:t>
            </w:r>
          </w:p>
        </w:tc>
        <w:tc>
          <w:tcPr>
            <w:tcW w:w="851" w:type="dxa"/>
            <w:vAlign w:val="center"/>
          </w:tcPr>
          <w:p w:rsidR="000E4C6B" w:rsidRDefault="009777D2">
            <w:pPr>
              <w:jc w:val="center"/>
            </w:pPr>
            <w:r>
              <w:rPr>
                <w:rFonts w:ascii="宋体" w:hAnsi="宋体"/>
                <w:color w:val="000000"/>
                <w:kern w:val="0"/>
                <w:szCs w:val="21"/>
              </w:rPr>
              <w:t>4,847,681,990.05</w:t>
            </w:r>
          </w:p>
        </w:tc>
        <w:tc>
          <w:tcPr>
            <w:tcW w:w="850" w:type="dxa"/>
            <w:vAlign w:val="center"/>
          </w:tcPr>
          <w:p w:rsidR="000E4C6B" w:rsidRDefault="009777D2">
            <w:pPr>
              <w:jc w:val="center"/>
            </w:pPr>
            <w:r>
              <w:rPr>
                <w:rFonts w:ascii="宋体" w:hAnsi="宋体"/>
                <w:color w:val="000000"/>
                <w:kern w:val="0"/>
                <w:szCs w:val="21"/>
              </w:rPr>
              <w:t>17,630,113.28</w:t>
            </w:r>
          </w:p>
        </w:tc>
        <w:tc>
          <w:tcPr>
            <w:tcW w:w="1134" w:type="dxa"/>
            <w:vAlign w:val="center"/>
          </w:tcPr>
          <w:p w:rsidR="000E4C6B" w:rsidRDefault="009777D2">
            <w:pPr>
              <w:jc w:val="center"/>
            </w:pPr>
            <w:r>
              <w:rPr>
                <w:rFonts w:ascii="宋体" w:hAnsi="宋体"/>
                <w:color w:val="000000"/>
                <w:kern w:val="0"/>
                <w:szCs w:val="21"/>
              </w:rPr>
              <w:t>4,865,312,103.33</w:t>
            </w:r>
          </w:p>
        </w:tc>
        <w:tc>
          <w:tcPr>
            <w:tcW w:w="1419" w:type="dxa"/>
            <w:vAlign w:val="center"/>
          </w:tcPr>
          <w:p w:rsidR="000E4C6B" w:rsidRDefault="009777D2">
            <w:pPr>
              <w:jc w:val="center"/>
            </w:pPr>
            <w:r>
              <w:rPr>
                <w:rFonts w:ascii="宋体" w:hAnsi="宋体"/>
                <w:color w:val="000000"/>
                <w:kern w:val="0"/>
                <w:szCs w:val="21"/>
              </w:rPr>
              <w:t>-</w:t>
            </w:r>
          </w:p>
        </w:tc>
        <w:tc>
          <w:tcPr>
            <w:tcW w:w="1130" w:type="dxa"/>
            <w:vAlign w:val="center"/>
          </w:tcPr>
          <w:p w:rsidR="000E4C6B" w:rsidRDefault="009777D2">
            <w:pPr>
              <w:jc w:val="center"/>
            </w:pPr>
            <w:r>
              <w:rPr>
                <w:rFonts w:ascii="宋体" w:hAnsi="宋体"/>
                <w:color w:val="000000"/>
                <w:kern w:val="0"/>
                <w:szCs w:val="21"/>
              </w:rPr>
              <w:t>-</w:t>
            </w:r>
          </w:p>
        </w:tc>
      </w:tr>
      <w:tr w:rsidR="000E4C6B">
        <w:tc>
          <w:tcPr>
            <w:tcW w:w="993" w:type="dxa"/>
            <w:vMerge/>
          </w:tcPr>
          <w:p w:rsidR="000E4C6B" w:rsidRDefault="000E4C6B"/>
        </w:tc>
        <w:tc>
          <w:tcPr>
            <w:tcW w:w="992" w:type="dxa"/>
            <w:vAlign w:val="center"/>
          </w:tcPr>
          <w:p w:rsidR="000E4C6B" w:rsidRDefault="009777D2">
            <w:pPr>
              <w:jc w:val="center"/>
            </w:pPr>
            <w:r>
              <w:rPr>
                <w:rFonts w:ascii="宋体" w:hAnsi="宋体"/>
                <w:color w:val="000000"/>
                <w:kern w:val="0"/>
                <w:szCs w:val="21"/>
              </w:rPr>
              <w:t>2</w:t>
            </w:r>
          </w:p>
        </w:tc>
        <w:tc>
          <w:tcPr>
            <w:tcW w:w="1843" w:type="dxa"/>
            <w:vAlign w:val="center"/>
          </w:tcPr>
          <w:p w:rsidR="000E4C6B" w:rsidRDefault="009777D2">
            <w:pPr>
              <w:jc w:val="center"/>
            </w:pPr>
            <w:r>
              <w:rPr>
                <w:rFonts w:ascii="宋体" w:hAnsi="宋体"/>
                <w:color w:val="000000"/>
                <w:kern w:val="0"/>
                <w:szCs w:val="21"/>
              </w:rPr>
              <w:t>2018/1/1-2018/12/31</w:t>
            </w:r>
          </w:p>
        </w:tc>
        <w:tc>
          <w:tcPr>
            <w:tcW w:w="851" w:type="dxa"/>
            <w:vAlign w:val="center"/>
          </w:tcPr>
          <w:p w:rsidR="000E4C6B" w:rsidRDefault="009777D2">
            <w:pPr>
              <w:jc w:val="center"/>
            </w:pPr>
            <w:r>
              <w:rPr>
                <w:rFonts w:ascii="宋体" w:hAnsi="宋体"/>
                <w:color w:val="000000"/>
                <w:kern w:val="0"/>
                <w:szCs w:val="21"/>
              </w:rPr>
              <w:t>-</w:t>
            </w:r>
          </w:p>
        </w:tc>
        <w:tc>
          <w:tcPr>
            <w:tcW w:w="850" w:type="dxa"/>
            <w:vAlign w:val="center"/>
          </w:tcPr>
          <w:p w:rsidR="000E4C6B" w:rsidRDefault="009777D2">
            <w:pPr>
              <w:jc w:val="center"/>
            </w:pPr>
            <w:r>
              <w:rPr>
                <w:rFonts w:ascii="宋体" w:hAnsi="宋体"/>
                <w:color w:val="000000"/>
                <w:kern w:val="0"/>
                <w:szCs w:val="21"/>
              </w:rPr>
              <w:t>2,111,546,331.75</w:t>
            </w:r>
          </w:p>
        </w:tc>
        <w:tc>
          <w:tcPr>
            <w:tcW w:w="1134" w:type="dxa"/>
            <w:vAlign w:val="center"/>
          </w:tcPr>
          <w:p w:rsidR="000E4C6B" w:rsidRDefault="009777D2">
            <w:pPr>
              <w:jc w:val="center"/>
            </w:pPr>
            <w:r>
              <w:rPr>
                <w:rFonts w:ascii="宋体" w:hAnsi="宋体"/>
                <w:color w:val="000000"/>
                <w:kern w:val="0"/>
                <w:szCs w:val="21"/>
              </w:rPr>
              <w:t>1,000,505,601.41</w:t>
            </w:r>
          </w:p>
        </w:tc>
        <w:tc>
          <w:tcPr>
            <w:tcW w:w="1419" w:type="dxa"/>
            <w:vAlign w:val="center"/>
          </w:tcPr>
          <w:p w:rsidR="000E4C6B" w:rsidRDefault="009777D2">
            <w:pPr>
              <w:jc w:val="center"/>
            </w:pPr>
            <w:r>
              <w:rPr>
                <w:rFonts w:ascii="宋体" w:hAnsi="宋体"/>
                <w:color w:val="000000"/>
                <w:kern w:val="0"/>
                <w:szCs w:val="21"/>
              </w:rPr>
              <w:t>1,111,040,730.34</w:t>
            </w:r>
          </w:p>
        </w:tc>
        <w:tc>
          <w:tcPr>
            <w:tcW w:w="1130" w:type="dxa"/>
            <w:vAlign w:val="center"/>
          </w:tcPr>
          <w:p w:rsidR="000E4C6B" w:rsidRDefault="009777D2">
            <w:pPr>
              <w:jc w:val="center"/>
            </w:pPr>
            <w:r>
              <w:rPr>
                <w:rFonts w:ascii="宋体" w:hAnsi="宋体"/>
                <w:color w:val="000000"/>
                <w:kern w:val="0"/>
                <w:szCs w:val="21"/>
              </w:rPr>
              <w:t>22.98%</w:t>
            </w:r>
          </w:p>
        </w:tc>
      </w:tr>
      <w:tr w:rsidR="000E4C6B">
        <w:tc>
          <w:tcPr>
            <w:tcW w:w="993" w:type="dxa"/>
            <w:vMerge/>
          </w:tcPr>
          <w:p w:rsidR="000E4C6B" w:rsidRDefault="000E4C6B"/>
        </w:tc>
        <w:tc>
          <w:tcPr>
            <w:tcW w:w="992" w:type="dxa"/>
            <w:vAlign w:val="center"/>
          </w:tcPr>
          <w:p w:rsidR="000E4C6B" w:rsidRDefault="009777D2">
            <w:pPr>
              <w:jc w:val="center"/>
            </w:pPr>
            <w:r>
              <w:rPr>
                <w:rFonts w:ascii="宋体" w:hAnsi="宋体"/>
                <w:color w:val="000000"/>
                <w:kern w:val="0"/>
                <w:szCs w:val="21"/>
              </w:rPr>
              <w:t>3</w:t>
            </w:r>
          </w:p>
        </w:tc>
        <w:tc>
          <w:tcPr>
            <w:tcW w:w="1843" w:type="dxa"/>
            <w:vAlign w:val="center"/>
          </w:tcPr>
          <w:p w:rsidR="000E4C6B" w:rsidRDefault="009777D2">
            <w:pPr>
              <w:jc w:val="center"/>
            </w:pPr>
            <w:r>
              <w:rPr>
                <w:rFonts w:ascii="宋体" w:hAnsi="宋体"/>
                <w:color w:val="000000"/>
                <w:kern w:val="0"/>
                <w:szCs w:val="21"/>
              </w:rPr>
              <w:t>2018/1/1-2018/12/31</w:t>
            </w:r>
          </w:p>
        </w:tc>
        <w:tc>
          <w:tcPr>
            <w:tcW w:w="851" w:type="dxa"/>
            <w:vAlign w:val="center"/>
          </w:tcPr>
          <w:p w:rsidR="000E4C6B" w:rsidRDefault="009777D2">
            <w:pPr>
              <w:jc w:val="center"/>
            </w:pPr>
            <w:r>
              <w:rPr>
                <w:rFonts w:ascii="宋体" w:hAnsi="宋体"/>
                <w:color w:val="000000"/>
                <w:kern w:val="0"/>
                <w:szCs w:val="21"/>
              </w:rPr>
              <w:t>-</w:t>
            </w:r>
          </w:p>
        </w:tc>
        <w:tc>
          <w:tcPr>
            <w:tcW w:w="850" w:type="dxa"/>
            <w:vAlign w:val="center"/>
          </w:tcPr>
          <w:p w:rsidR="000E4C6B" w:rsidRDefault="009777D2">
            <w:pPr>
              <w:jc w:val="center"/>
            </w:pPr>
            <w:r>
              <w:rPr>
                <w:rFonts w:ascii="宋体" w:hAnsi="宋体"/>
                <w:color w:val="000000"/>
                <w:kern w:val="0"/>
                <w:szCs w:val="21"/>
              </w:rPr>
              <w:t>3,219,595,071.76</w:t>
            </w:r>
          </w:p>
        </w:tc>
        <w:tc>
          <w:tcPr>
            <w:tcW w:w="1134" w:type="dxa"/>
            <w:vAlign w:val="center"/>
          </w:tcPr>
          <w:p w:rsidR="000E4C6B" w:rsidRDefault="009777D2">
            <w:pPr>
              <w:jc w:val="center"/>
            </w:pPr>
            <w:r>
              <w:rPr>
                <w:rFonts w:ascii="宋体" w:hAnsi="宋体"/>
                <w:color w:val="000000"/>
                <w:kern w:val="0"/>
                <w:szCs w:val="21"/>
              </w:rPr>
              <w:t>2,217,064,213.19</w:t>
            </w:r>
          </w:p>
        </w:tc>
        <w:tc>
          <w:tcPr>
            <w:tcW w:w="1419" w:type="dxa"/>
            <w:vAlign w:val="center"/>
          </w:tcPr>
          <w:p w:rsidR="000E4C6B" w:rsidRDefault="009777D2">
            <w:pPr>
              <w:jc w:val="center"/>
            </w:pPr>
            <w:r>
              <w:rPr>
                <w:rFonts w:ascii="宋体" w:hAnsi="宋体"/>
                <w:color w:val="000000"/>
                <w:kern w:val="0"/>
                <w:szCs w:val="21"/>
              </w:rPr>
              <w:t>1,002,530,858.57</w:t>
            </w:r>
          </w:p>
        </w:tc>
        <w:tc>
          <w:tcPr>
            <w:tcW w:w="1130" w:type="dxa"/>
            <w:vAlign w:val="center"/>
          </w:tcPr>
          <w:p w:rsidR="000E4C6B" w:rsidRDefault="009777D2">
            <w:pPr>
              <w:jc w:val="center"/>
            </w:pPr>
            <w:r>
              <w:rPr>
                <w:rFonts w:ascii="宋体" w:hAnsi="宋体"/>
                <w:color w:val="000000"/>
                <w:kern w:val="0"/>
                <w:szCs w:val="21"/>
              </w:rPr>
              <w:t>20.74%</w:t>
            </w:r>
          </w:p>
        </w:tc>
      </w:tr>
      <w:tr w:rsidR="000E4C6B">
        <w:tc>
          <w:tcPr>
            <w:tcW w:w="993" w:type="dxa"/>
            <w:vMerge/>
          </w:tcPr>
          <w:p w:rsidR="000E4C6B" w:rsidRDefault="000E4C6B"/>
        </w:tc>
        <w:tc>
          <w:tcPr>
            <w:tcW w:w="992" w:type="dxa"/>
            <w:vAlign w:val="center"/>
          </w:tcPr>
          <w:p w:rsidR="000E4C6B" w:rsidRDefault="009777D2">
            <w:pPr>
              <w:jc w:val="center"/>
            </w:pPr>
            <w:r>
              <w:rPr>
                <w:rFonts w:ascii="宋体" w:hAnsi="宋体"/>
                <w:color w:val="000000"/>
                <w:kern w:val="0"/>
                <w:szCs w:val="21"/>
              </w:rPr>
              <w:t>4</w:t>
            </w:r>
          </w:p>
        </w:tc>
        <w:tc>
          <w:tcPr>
            <w:tcW w:w="1843" w:type="dxa"/>
            <w:vAlign w:val="center"/>
          </w:tcPr>
          <w:p w:rsidR="000E4C6B" w:rsidRDefault="009777D2">
            <w:pPr>
              <w:jc w:val="center"/>
            </w:pPr>
            <w:r>
              <w:rPr>
                <w:rFonts w:ascii="宋体" w:hAnsi="宋体"/>
                <w:color w:val="000000"/>
                <w:kern w:val="0"/>
                <w:szCs w:val="21"/>
              </w:rPr>
              <w:t>2018/1/1-2018/12/31</w:t>
            </w:r>
          </w:p>
        </w:tc>
        <w:tc>
          <w:tcPr>
            <w:tcW w:w="851" w:type="dxa"/>
            <w:vAlign w:val="center"/>
          </w:tcPr>
          <w:p w:rsidR="000E4C6B" w:rsidRDefault="009777D2">
            <w:pPr>
              <w:jc w:val="center"/>
            </w:pPr>
            <w:r>
              <w:rPr>
                <w:rFonts w:ascii="宋体" w:hAnsi="宋体"/>
                <w:color w:val="000000"/>
                <w:kern w:val="0"/>
                <w:szCs w:val="21"/>
              </w:rPr>
              <w:t>-</w:t>
            </w:r>
          </w:p>
        </w:tc>
        <w:tc>
          <w:tcPr>
            <w:tcW w:w="850" w:type="dxa"/>
            <w:vAlign w:val="center"/>
          </w:tcPr>
          <w:p w:rsidR="000E4C6B" w:rsidRDefault="009777D2">
            <w:pPr>
              <w:jc w:val="center"/>
            </w:pPr>
            <w:r>
              <w:rPr>
                <w:rFonts w:ascii="宋体" w:hAnsi="宋体"/>
                <w:color w:val="000000"/>
                <w:kern w:val="0"/>
                <w:szCs w:val="21"/>
              </w:rPr>
              <w:t>4,673,362,626.27</w:t>
            </w:r>
          </w:p>
        </w:tc>
        <w:tc>
          <w:tcPr>
            <w:tcW w:w="1134" w:type="dxa"/>
            <w:vAlign w:val="center"/>
          </w:tcPr>
          <w:p w:rsidR="000E4C6B" w:rsidRDefault="009777D2">
            <w:pPr>
              <w:jc w:val="center"/>
            </w:pPr>
            <w:r>
              <w:rPr>
                <w:rFonts w:ascii="宋体" w:hAnsi="宋体"/>
                <w:color w:val="000000"/>
                <w:kern w:val="0"/>
                <w:szCs w:val="21"/>
              </w:rPr>
              <w:t>3,300,000,000.00</w:t>
            </w:r>
          </w:p>
        </w:tc>
        <w:tc>
          <w:tcPr>
            <w:tcW w:w="1419" w:type="dxa"/>
            <w:vAlign w:val="center"/>
          </w:tcPr>
          <w:p w:rsidR="000E4C6B" w:rsidRDefault="009777D2">
            <w:pPr>
              <w:jc w:val="center"/>
            </w:pPr>
            <w:r>
              <w:rPr>
                <w:rFonts w:ascii="宋体" w:hAnsi="宋体"/>
                <w:color w:val="000000"/>
                <w:kern w:val="0"/>
                <w:szCs w:val="21"/>
              </w:rPr>
              <w:t>1,373,362,626.27</w:t>
            </w:r>
          </w:p>
        </w:tc>
        <w:tc>
          <w:tcPr>
            <w:tcW w:w="1130" w:type="dxa"/>
            <w:vAlign w:val="center"/>
          </w:tcPr>
          <w:p w:rsidR="000E4C6B" w:rsidRDefault="009777D2">
            <w:pPr>
              <w:jc w:val="center"/>
            </w:pPr>
            <w:r>
              <w:rPr>
                <w:rFonts w:ascii="宋体" w:hAnsi="宋体"/>
                <w:color w:val="000000"/>
                <w:kern w:val="0"/>
                <w:szCs w:val="21"/>
              </w:rPr>
              <w:t>28.41%</w:t>
            </w:r>
          </w:p>
        </w:tc>
      </w:tr>
      <w:tr w:rsidR="000E4C6B">
        <w:tc>
          <w:tcPr>
            <w:tcW w:w="993" w:type="dxa"/>
            <w:vMerge/>
          </w:tcPr>
          <w:p w:rsidR="000E4C6B" w:rsidRDefault="000E4C6B"/>
        </w:tc>
        <w:tc>
          <w:tcPr>
            <w:tcW w:w="992" w:type="dxa"/>
            <w:vAlign w:val="center"/>
          </w:tcPr>
          <w:p w:rsidR="000E4C6B" w:rsidRDefault="009777D2">
            <w:pPr>
              <w:jc w:val="center"/>
            </w:pPr>
            <w:r>
              <w:rPr>
                <w:rFonts w:ascii="宋体" w:hAnsi="宋体"/>
                <w:color w:val="000000"/>
                <w:kern w:val="0"/>
                <w:szCs w:val="21"/>
              </w:rPr>
              <w:t>5</w:t>
            </w:r>
          </w:p>
        </w:tc>
        <w:tc>
          <w:tcPr>
            <w:tcW w:w="1843" w:type="dxa"/>
            <w:vAlign w:val="center"/>
          </w:tcPr>
          <w:p w:rsidR="000E4C6B" w:rsidRDefault="009777D2">
            <w:pPr>
              <w:jc w:val="center"/>
            </w:pPr>
            <w:r>
              <w:rPr>
                <w:rFonts w:ascii="宋体" w:hAnsi="宋体"/>
                <w:color w:val="000000"/>
                <w:kern w:val="0"/>
                <w:szCs w:val="21"/>
              </w:rPr>
              <w:t>2018/1/1-2018/12/31</w:t>
            </w:r>
          </w:p>
        </w:tc>
        <w:tc>
          <w:tcPr>
            <w:tcW w:w="851" w:type="dxa"/>
            <w:vAlign w:val="center"/>
          </w:tcPr>
          <w:p w:rsidR="000E4C6B" w:rsidRDefault="009777D2">
            <w:pPr>
              <w:jc w:val="center"/>
            </w:pPr>
            <w:r>
              <w:rPr>
                <w:rFonts w:ascii="宋体" w:hAnsi="宋体"/>
                <w:color w:val="000000"/>
                <w:kern w:val="0"/>
                <w:szCs w:val="21"/>
              </w:rPr>
              <w:t>-</w:t>
            </w:r>
          </w:p>
        </w:tc>
        <w:tc>
          <w:tcPr>
            <w:tcW w:w="850" w:type="dxa"/>
            <w:vAlign w:val="center"/>
          </w:tcPr>
          <w:p w:rsidR="000E4C6B" w:rsidRDefault="009777D2">
            <w:pPr>
              <w:jc w:val="center"/>
            </w:pPr>
            <w:r>
              <w:rPr>
                <w:rFonts w:ascii="宋体" w:hAnsi="宋体"/>
                <w:color w:val="000000"/>
                <w:kern w:val="0"/>
                <w:szCs w:val="21"/>
              </w:rPr>
              <w:t>6,741,989,300.59</w:t>
            </w:r>
          </w:p>
        </w:tc>
        <w:tc>
          <w:tcPr>
            <w:tcW w:w="1134" w:type="dxa"/>
            <w:vAlign w:val="center"/>
          </w:tcPr>
          <w:p w:rsidR="000E4C6B" w:rsidRDefault="009777D2">
            <w:pPr>
              <w:jc w:val="center"/>
            </w:pPr>
            <w:r>
              <w:rPr>
                <w:rFonts w:ascii="宋体" w:hAnsi="宋体"/>
                <w:color w:val="000000"/>
                <w:kern w:val="0"/>
                <w:szCs w:val="21"/>
              </w:rPr>
              <w:t>6,140,464,279.93</w:t>
            </w:r>
          </w:p>
        </w:tc>
        <w:tc>
          <w:tcPr>
            <w:tcW w:w="1419" w:type="dxa"/>
            <w:vAlign w:val="center"/>
          </w:tcPr>
          <w:p w:rsidR="000E4C6B" w:rsidRDefault="009777D2">
            <w:pPr>
              <w:jc w:val="center"/>
            </w:pPr>
            <w:r>
              <w:rPr>
                <w:rFonts w:ascii="宋体" w:hAnsi="宋体"/>
                <w:color w:val="000000"/>
                <w:kern w:val="0"/>
                <w:szCs w:val="21"/>
              </w:rPr>
              <w:t>601,525,020.66</w:t>
            </w:r>
          </w:p>
        </w:tc>
        <w:tc>
          <w:tcPr>
            <w:tcW w:w="1130" w:type="dxa"/>
            <w:vAlign w:val="center"/>
          </w:tcPr>
          <w:p w:rsidR="000E4C6B" w:rsidRDefault="009777D2">
            <w:pPr>
              <w:jc w:val="center"/>
            </w:pPr>
            <w:r>
              <w:rPr>
                <w:rFonts w:ascii="宋体" w:hAnsi="宋体"/>
                <w:color w:val="000000"/>
                <w:kern w:val="0"/>
                <w:szCs w:val="21"/>
              </w:rPr>
              <w:t>12.44%</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0E4C6B" w:rsidRDefault="009777D2">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AD" w:rsidRDefault="00AA22AD">
      <w:r>
        <w:separator/>
      </w:r>
    </w:p>
  </w:endnote>
  <w:endnote w:type="continuationSeparator" w:id="0">
    <w:p w:rsidR="00AA22AD" w:rsidRDefault="00A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37179C"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37179C">
      <w:rPr>
        <w:kern w:val="0"/>
        <w:szCs w:val="21"/>
      </w:rPr>
      <w:fldChar w:fldCharType="begin"/>
    </w:r>
    <w:r>
      <w:rPr>
        <w:kern w:val="0"/>
        <w:szCs w:val="21"/>
      </w:rPr>
      <w:instrText xml:space="preserve"> PAGE </w:instrText>
    </w:r>
    <w:r w:rsidR="0037179C">
      <w:rPr>
        <w:kern w:val="0"/>
        <w:szCs w:val="21"/>
      </w:rPr>
      <w:fldChar w:fldCharType="separate"/>
    </w:r>
    <w:r w:rsidR="00041508">
      <w:rPr>
        <w:noProof/>
        <w:kern w:val="0"/>
        <w:szCs w:val="21"/>
      </w:rPr>
      <w:t>33</w:t>
    </w:r>
    <w:r w:rsidR="0037179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7179C">
      <w:rPr>
        <w:kern w:val="0"/>
        <w:szCs w:val="21"/>
      </w:rPr>
      <w:fldChar w:fldCharType="begin"/>
    </w:r>
    <w:r>
      <w:rPr>
        <w:kern w:val="0"/>
        <w:szCs w:val="21"/>
      </w:rPr>
      <w:instrText xml:space="preserve"> NUMPAGES </w:instrText>
    </w:r>
    <w:r w:rsidR="0037179C">
      <w:rPr>
        <w:kern w:val="0"/>
        <w:szCs w:val="21"/>
      </w:rPr>
      <w:fldChar w:fldCharType="separate"/>
    </w:r>
    <w:r w:rsidR="00041508">
      <w:rPr>
        <w:noProof/>
        <w:kern w:val="0"/>
        <w:szCs w:val="21"/>
      </w:rPr>
      <w:t>37</w:t>
    </w:r>
    <w:r w:rsidR="0037179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AD" w:rsidRDefault="00AA22AD">
      <w:r>
        <w:separator/>
      </w:r>
    </w:p>
  </w:footnote>
  <w:footnote w:type="continuationSeparator" w:id="0">
    <w:p w:rsidR="00AA22AD" w:rsidRDefault="00AA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713CB1" w:rsidRDefault="00713CB1" w:rsidP="00B56BD2">
    <w:pPr>
      <w:pStyle w:val="a9"/>
      <w:pBdr>
        <w:bottom w:val="single" w:sz="6" w:space="0" w:color="auto"/>
      </w:pBdr>
      <w:jc w:val="right"/>
      <w:rPr>
        <w:sz w:val="24"/>
        <w:szCs w:val="24"/>
      </w:rPr>
    </w:pPr>
    <w:r w:rsidRPr="00FB2916">
      <w:rPr>
        <w:sz w:val="24"/>
        <w:szCs w:val="24"/>
      </w:rPr>
      <w:t>交银施罗德天益宝货币市场基金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08"/>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4C6B"/>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777D2"/>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0214AFAF-0175-4A6E-8227-14BD5E6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A2F0A-6D35-46A0-B9FD-9D202344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37</Pages>
  <Words>3848</Words>
  <Characters>21937</Characters>
  <Application>Microsoft Office Word</Application>
  <DocSecurity>0</DocSecurity>
  <Lines>182</Lines>
  <Paragraphs>51</Paragraphs>
  <ScaleCrop>false</ScaleCrop>
  <Company/>
  <LinksUpToDate>false</LinksUpToDate>
  <CharactersWithSpaces>25734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729</cp:revision>
  <cp:lastPrinted>2007-07-19T00:46:00Z</cp:lastPrinted>
  <dcterms:created xsi:type="dcterms:W3CDTF">2013-06-22T02:32:00Z</dcterms:created>
  <dcterms:modified xsi:type="dcterms:W3CDTF">2019-03-26T06:41:00Z</dcterms:modified>
</cp:coreProperties>
</file>