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交银施罗德中证环境治理指数型证券投资基金</w:t>
      </w:r>
      <w:r w:rsidRPr="00922D37">
        <w:rPr>
          <w:b/>
          <w:sz w:val="36"/>
          <w:szCs w:val="36"/>
        </w:rPr>
        <w:t>(LOF)</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2018</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2018</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中信银行股份有限公司</w:t>
      </w:r>
    </w:p>
    <w:p w:rsidR="001A59F9" w:rsidRPr="00922D37" w:rsidRDefault="001A59F9" w:rsidP="00922D37">
      <w:pPr>
        <w:spacing w:before="29" w:line="288" w:lineRule="auto"/>
        <w:ind w:firstLineChars="900" w:firstLine="2168"/>
        <w:rPr>
          <w:b/>
          <w:color w:val="000000"/>
          <w:sz w:val="24"/>
        </w:rPr>
        <w:sectPr w:rsidR="001A59F9" w:rsidRPr="00922D37" w:rsidSect="00477774">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22D37">
        <w:rPr>
          <w:rFonts w:hint="eastAsia"/>
          <w:b/>
          <w:color w:val="000000"/>
          <w:sz w:val="24"/>
        </w:rPr>
        <w:t>报告送出日期：</w:t>
      </w:r>
      <w:r w:rsidRPr="00922D37">
        <w:rPr>
          <w:b/>
          <w:color w:val="000000"/>
          <w:sz w:val="24"/>
        </w:rPr>
        <w:t>二〇一九年三月二十七日</w:t>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中信银行股份有限公司</w:t>
      </w:r>
      <w:r w:rsidR="00D91873">
        <w:rPr>
          <w:color w:val="000000"/>
          <w:sz w:val="24"/>
        </w:rPr>
        <w:t>(</w:t>
      </w:r>
      <w:r w:rsidR="00D91873">
        <w:rPr>
          <w:rFonts w:hint="eastAsia"/>
          <w:color w:val="000000"/>
          <w:sz w:val="24"/>
        </w:rPr>
        <w:t>以下简称“</w:t>
      </w:r>
      <w:r w:rsidR="00D91873">
        <w:rPr>
          <w:color w:val="000000"/>
          <w:sz w:val="24"/>
        </w:rPr>
        <w:t>中信银行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w:t>
      </w:r>
      <w:r w:rsidRPr="00FF0E34">
        <w:rPr>
          <w:color w:val="000000"/>
          <w:sz w:val="24"/>
        </w:rPr>
        <w:t>年</w:t>
      </w:r>
      <w:r w:rsidRPr="00FF0E34">
        <w:rPr>
          <w:color w:val="000000"/>
          <w:sz w:val="24"/>
        </w:rPr>
        <w:t>3</w:t>
      </w:r>
      <w:r w:rsidRPr="00FF0E34">
        <w:rPr>
          <w:color w:val="000000"/>
          <w:sz w:val="24"/>
        </w:rPr>
        <w:t>月</w:t>
      </w:r>
      <w:r w:rsidRPr="00FF0E34">
        <w:rPr>
          <w:color w:val="000000"/>
          <w:sz w:val="24"/>
        </w:rPr>
        <w:t>26</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2018</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交银中证环境治理指数</w:t>
            </w:r>
            <w:r w:rsidRPr="00AF05D4">
              <w:rPr>
                <w:sz w:val="24"/>
              </w:rPr>
              <w:t>(LOF)</w:t>
            </w:r>
          </w:p>
        </w:tc>
      </w:tr>
      <w:tr w:rsidR="00DB4544" w:rsidRPr="00C51C77" w:rsidTr="00961313">
        <w:tc>
          <w:tcPr>
            <w:tcW w:w="3119" w:type="dxa"/>
            <w:vAlign w:val="center"/>
          </w:tcPr>
          <w:p w:rsidR="00DB4544" w:rsidRPr="00475872" w:rsidRDefault="00DB4544" w:rsidP="00475872">
            <w:pPr>
              <w:spacing w:before="29" w:line="288" w:lineRule="auto"/>
              <w:rPr>
                <w:sz w:val="24"/>
              </w:rPr>
            </w:pPr>
            <w:r w:rsidRPr="00475872">
              <w:rPr>
                <w:rFonts w:hint="eastAsia"/>
                <w:sz w:val="24"/>
              </w:rPr>
              <w:t>场内简称</w:t>
            </w:r>
          </w:p>
        </w:tc>
        <w:tc>
          <w:tcPr>
            <w:tcW w:w="5879" w:type="dxa"/>
            <w:vAlign w:val="center"/>
          </w:tcPr>
          <w:p w:rsidR="00DB4544" w:rsidRPr="00AF05D4" w:rsidRDefault="00DB4544" w:rsidP="00AF05D4">
            <w:pPr>
              <w:spacing w:before="29" w:line="288" w:lineRule="auto"/>
              <w:jc w:val="center"/>
              <w:rPr>
                <w:sz w:val="24"/>
              </w:rPr>
            </w:pPr>
            <w:r w:rsidRPr="00AF05D4">
              <w:rPr>
                <w:rFonts w:hint="eastAsia"/>
                <w:sz w:val="24"/>
              </w:rPr>
              <w:t>环境治理</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164908</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164908</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w:t>
            </w:r>
            <w:r w:rsidR="00420152">
              <w:rPr>
                <w:rFonts w:hint="eastAsia"/>
                <w:sz w:val="24"/>
              </w:rPr>
              <w:t>转型</w:t>
            </w:r>
            <w:r w:rsidRPr="00475872">
              <w:rPr>
                <w:rFonts w:hint="eastAsia"/>
                <w:sz w:val="24"/>
              </w:rPr>
              <w:t>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2016</w:t>
            </w:r>
            <w:r w:rsidRPr="00AF05D4">
              <w:rPr>
                <w:sz w:val="24"/>
              </w:rPr>
              <w:t>年</w:t>
            </w:r>
            <w:r w:rsidRPr="00AF05D4">
              <w:rPr>
                <w:sz w:val="24"/>
              </w:rPr>
              <w:t>7</w:t>
            </w:r>
            <w:r w:rsidRPr="00AF05D4">
              <w:rPr>
                <w:sz w:val="24"/>
              </w:rPr>
              <w:t>月</w:t>
            </w:r>
            <w:r w:rsidRPr="00AF05D4">
              <w:rPr>
                <w:sz w:val="24"/>
              </w:rPr>
              <w:t>19</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中信银行股份有限公司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164,281,644.26</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017B1" w:rsidRPr="00F017B1" w:rsidRDefault="001A59F9" w:rsidP="00E75ED1">
      <w:pPr>
        <w:spacing w:before="29" w:line="288" w:lineRule="auto"/>
        <w:jc w:val="left"/>
        <w:rPr>
          <w:kern w:val="0"/>
          <w:sz w:val="24"/>
        </w:rPr>
      </w:pPr>
      <w:r w:rsidRPr="00FF7B7E">
        <w:rPr>
          <w:kern w:val="0"/>
          <w:sz w:val="24"/>
        </w:rPr>
        <w:t>注：本基金于</w:t>
      </w:r>
      <w:r w:rsidRPr="00FF7B7E">
        <w:rPr>
          <w:kern w:val="0"/>
          <w:sz w:val="24"/>
        </w:rPr>
        <w:t>2016</w:t>
      </w:r>
      <w:r w:rsidRPr="00FF7B7E">
        <w:rPr>
          <w:kern w:val="0"/>
          <w:sz w:val="24"/>
        </w:rPr>
        <w:t>年</w:t>
      </w:r>
      <w:r w:rsidRPr="00FF7B7E">
        <w:rPr>
          <w:kern w:val="0"/>
          <w:sz w:val="24"/>
        </w:rPr>
        <w:t>7</w:t>
      </w:r>
      <w:r w:rsidRPr="00FF7B7E">
        <w:rPr>
          <w:kern w:val="0"/>
          <w:sz w:val="24"/>
        </w:rPr>
        <w:t>月</w:t>
      </w:r>
      <w:r w:rsidRPr="00FF7B7E">
        <w:rPr>
          <w:kern w:val="0"/>
          <w:sz w:val="24"/>
        </w:rPr>
        <w:t>19</w:t>
      </w:r>
      <w:r w:rsidRPr="00FF7B7E">
        <w:rPr>
          <w:kern w:val="0"/>
          <w:sz w:val="24"/>
        </w:rPr>
        <w:t>日由交银施罗德中证环境治理指数分级证券投资基金转型为交银施罗德中证环境治理指数型证券投资基金（</w:t>
      </w:r>
      <w:r w:rsidRPr="00FF7B7E">
        <w:rPr>
          <w:kern w:val="0"/>
          <w:sz w:val="24"/>
        </w:rPr>
        <w:t>LOF</w:t>
      </w:r>
      <w:r w:rsidRPr="00FF7B7E">
        <w:rPr>
          <w:kern w:val="0"/>
          <w:sz w:val="24"/>
        </w:rPr>
        <w:t>），新基金合同及托管协议即日起生效。本表列示的基金合同生效日及本报告列示的转型生效日均指</w:t>
      </w:r>
      <w:r w:rsidRPr="00FF7B7E">
        <w:rPr>
          <w:kern w:val="0"/>
          <w:sz w:val="24"/>
        </w:rPr>
        <w:t>2016</w:t>
      </w:r>
      <w:r w:rsidRPr="00FF7B7E">
        <w:rPr>
          <w:kern w:val="0"/>
          <w:sz w:val="24"/>
        </w:rPr>
        <w:t>年</w:t>
      </w:r>
      <w:r w:rsidRPr="00FF7B7E">
        <w:rPr>
          <w:kern w:val="0"/>
          <w:sz w:val="24"/>
        </w:rPr>
        <w:t>7</w:t>
      </w:r>
      <w:r w:rsidRPr="00FF7B7E">
        <w:rPr>
          <w:kern w:val="0"/>
          <w:sz w:val="24"/>
        </w:rPr>
        <w:t>月</w:t>
      </w:r>
      <w:r w:rsidRPr="00FF7B7E">
        <w:rPr>
          <w:kern w:val="0"/>
          <w:sz w:val="24"/>
        </w:rPr>
        <w:t>19</w:t>
      </w:r>
      <w:r w:rsidRPr="00FF7B7E">
        <w:rPr>
          <w:kern w:val="0"/>
          <w:sz w:val="24"/>
        </w:rPr>
        <w:t>日。</w:t>
      </w:r>
    </w:p>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本基金采用指数化投资，紧密跟踪标的指数，追求跟踪偏离度与跟踪误差最小化。本基金力争控制本基金日均跟踪偏离度的绝对值不超过</w:t>
            </w:r>
            <w:r w:rsidRPr="00A57672">
              <w:rPr>
                <w:sz w:val="24"/>
              </w:rPr>
              <w:t>0.35%</w:t>
            </w:r>
            <w:r w:rsidRPr="00A57672">
              <w:rPr>
                <w:sz w:val="24"/>
              </w:rPr>
              <w:t>，年跟踪误差不超过</w:t>
            </w:r>
            <w:r w:rsidRPr="00A57672">
              <w:rPr>
                <w:sz w:val="24"/>
              </w:rPr>
              <w:t>4%</w:t>
            </w:r>
            <w:r w:rsidRPr="00A57672">
              <w:rPr>
                <w:sz w:val="24"/>
              </w:rPr>
              <w:t>。</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A57672">
              <w:rPr>
                <w:sz w:val="24"/>
              </w:rPr>
              <w:t>0.35%</w:t>
            </w:r>
            <w:r w:rsidRPr="00A57672">
              <w:rPr>
                <w:sz w:val="24"/>
              </w:rPr>
              <w:t>，年跟踪误差不超过</w:t>
            </w:r>
            <w:r w:rsidRPr="00A57672">
              <w:rPr>
                <w:sz w:val="24"/>
              </w:rPr>
              <w:t>4%</w:t>
            </w:r>
            <w:r w:rsidRPr="00A57672">
              <w:rPr>
                <w:sz w:val="24"/>
              </w:rPr>
              <w:t>。如因指数编制规则调整或其他因素导致跟踪偏离度和跟踪误差超过上述范围，基金管理人应采取合理措施避免跟踪偏离度、跟踪误差进一步扩大。</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中证环境治理指数收益率</w:t>
            </w:r>
            <w:r w:rsidRPr="00A57672">
              <w:rPr>
                <w:sz w:val="24"/>
              </w:rPr>
              <w:t>×95%</w:t>
            </w:r>
            <w:r w:rsidRPr="00A57672">
              <w:rPr>
                <w:sz w:val="24"/>
              </w:rPr>
              <w:t>＋银行活期存款利率（税后）</w:t>
            </w:r>
            <w:r w:rsidRPr="00A57672">
              <w:rPr>
                <w:sz w:val="24"/>
              </w:rPr>
              <w:t>×5%</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本基金是一只股票型基金，其预期风险与预期收益高于混合型基金、债券型基金和货币市场基金，属于承担较高预期风险、预期收益较高的证券投资基金品种。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中信银行股份有限公司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李修滨</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4006800000</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lixiubin@citicbank.com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95558</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010-85230024</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2018</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r w:rsidRPr="00931B45">
              <w:rPr>
                <w:b/>
                <w:szCs w:val="21"/>
              </w:rPr>
              <w:t>7</w:t>
            </w:r>
            <w:r w:rsidRPr="00931B45">
              <w:rPr>
                <w:b/>
                <w:szCs w:val="21"/>
              </w:rPr>
              <w:t>月</w:t>
            </w:r>
            <w:r w:rsidRPr="00931B45">
              <w:rPr>
                <w:b/>
                <w:szCs w:val="21"/>
              </w:rPr>
              <w:t>19</w:t>
            </w:r>
            <w:r w:rsidR="00420152">
              <w:rPr>
                <w:b/>
                <w:szCs w:val="21"/>
              </w:rPr>
              <w:t>日（基金</w:t>
            </w:r>
            <w:r w:rsidR="00420152">
              <w:rPr>
                <w:rFonts w:hint="eastAsia"/>
                <w:b/>
                <w:szCs w:val="21"/>
              </w:rPr>
              <w:t>转型</w:t>
            </w:r>
            <w:bookmarkStart w:id="19" w:name="_GoBack"/>
            <w:bookmarkEnd w:id="19"/>
            <w:r w:rsidRPr="00931B45">
              <w:rPr>
                <w:b/>
                <w:szCs w:val="21"/>
              </w:rPr>
              <w:t>生效日）至</w:t>
            </w:r>
            <w:r w:rsidRPr="00931B45">
              <w:rPr>
                <w:b/>
                <w:szCs w:val="21"/>
              </w:rPr>
              <w:t>2016</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-22,196,681.71</w:t>
            </w:r>
          </w:p>
        </w:tc>
        <w:tc>
          <w:tcPr>
            <w:tcW w:w="2268" w:type="dxa"/>
            <w:vAlign w:val="center"/>
          </w:tcPr>
          <w:p w:rsidR="00501A91" w:rsidRPr="00931B45" w:rsidRDefault="00501A91" w:rsidP="00D415F5">
            <w:pPr>
              <w:spacing w:before="29" w:line="288" w:lineRule="auto"/>
              <w:jc w:val="right"/>
              <w:rPr>
                <w:szCs w:val="21"/>
              </w:rPr>
            </w:pPr>
            <w:r w:rsidRPr="00931B45">
              <w:rPr>
                <w:szCs w:val="21"/>
              </w:rPr>
              <w:t>-2,002,698.62</w:t>
            </w:r>
          </w:p>
        </w:tc>
        <w:tc>
          <w:tcPr>
            <w:tcW w:w="2194" w:type="dxa"/>
            <w:vAlign w:val="center"/>
          </w:tcPr>
          <w:p w:rsidR="00501A91" w:rsidRPr="00931B45" w:rsidRDefault="00501A91" w:rsidP="00D415F5">
            <w:pPr>
              <w:spacing w:before="29" w:line="288" w:lineRule="auto"/>
              <w:jc w:val="right"/>
              <w:rPr>
                <w:szCs w:val="21"/>
              </w:rPr>
            </w:pPr>
            <w:r w:rsidRPr="00931B45">
              <w:rPr>
                <w:szCs w:val="21"/>
              </w:rPr>
              <w:t>3,244,924.95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-64,627,906.47</w:t>
            </w:r>
          </w:p>
        </w:tc>
        <w:tc>
          <w:tcPr>
            <w:tcW w:w="2268" w:type="dxa"/>
            <w:vAlign w:val="center"/>
          </w:tcPr>
          <w:p w:rsidR="00501A91" w:rsidRPr="00931B45" w:rsidRDefault="00501A91" w:rsidP="00D415F5">
            <w:pPr>
              <w:spacing w:before="29" w:line="288" w:lineRule="auto"/>
              <w:jc w:val="right"/>
              <w:rPr>
                <w:szCs w:val="21"/>
              </w:rPr>
            </w:pPr>
            <w:r w:rsidRPr="00931B45">
              <w:rPr>
                <w:szCs w:val="21"/>
              </w:rPr>
              <w:t>-12,529,903.02</w:t>
            </w:r>
          </w:p>
        </w:tc>
        <w:tc>
          <w:tcPr>
            <w:tcW w:w="2194" w:type="dxa"/>
            <w:vAlign w:val="center"/>
          </w:tcPr>
          <w:p w:rsidR="00501A91" w:rsidRPr="00931B45" w:rsidRDefault="00501A91" w:rsidP="00D415F5">
            <w:pPr>
              <w:spacing w:before="29" w:line="288" w:lineRule="auto"/>
              <w:jc w:val="right"/>
              <w:rPr>
                <w:szCs w:val="21"/>
              </w:rPr>
            </w:pPr>
            <w:r w:rsidRPr="00931B45">
              <w:rPr>
                <w:szCs w:val="21"/>
              </w:rPr>
              <w:t>3,368,999.07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-0.4153</w:t>
            </w:r>
          </w:p>
        </w:tc>
        <w:tc>
          <w:tcPr>
            <w:tcW w:w="2268" w:type="dxa"/>
            <w:vAlign w:val="center"/>
          </w:tcPr>
          <w:p w:rsidR="00501A91" w:rsidRPr="00931B45" w:rsidRDefault="00501A91" w:rsidP="00D415F5">
            <w:pPr>
              <w:spacing w:before="29" w:line="288" w:lineRule="auto"/>
              <w:jc w:val="right"/>
              <w:rPr>
                <w:szCs w:val="21"/>
              </w:rPr>
            </w:pPr>
            <w:r w:rsidRPr="00931B45">
              <w:rPr>
                <w:szCs w:val="21"/>
              </w:rPr>
              <w:t>-0.0815</w:t>
            </w:r>
          </w:p>
        </w:tc>
        <w:tc>
          <w:tcPr>
            <w:tcW w:w="2194" w:type="dxa"/>
            <w:vAlign w:val="center"/>
          </w:tcPr>
          <w:p w:rsidR="00501A91" w:rsidRPr="00931B45" w:rsidRDefault="00501A91" w:rsidP="00D415F5">
            <w:pPr>
              <w:spacing w:before="29" w:line="288" w:lineRule="auto"/>
              <w:jc w:val="right"/>
              <w:rPr>
                <w:szCs w:val="21"/>
              </w:rPr>
            </w:pPr>
            <w:r w:rsidRPr="00931B45">
              <w:rPr>
                <w:szCs w:val="21"/>
              </w:rPr>
              <w:t>0.0228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-45.48%</w:t>
            </w:r>
          </w:p>
        </w:tc>
        <w:tc>
          <w:tcPr>
            <w:tcW w:w="2268" w:type="dxa"/>
            <w:vAlign w:val="center"/>
          </w:tcPr>
          <w:p w:rsidR="00501A91" w:rsidRPr="00931B45" w:rsidRDefault="00501A91" w:rsidP="00D415F5">
            <w:pPr>
              <w:spacing w:before="29" w:line="288" w:lineRule="auto"/>
              <w:jc w:val="right"/>
              <w:rPr>
                <w:szCs w:val="21"/>
              </w:rPr>
            </w:pPr>
            <w:r w:rsidRPr="00931B45">
              <w:rPr>
                <w:szCs w:val="21"/>
              </w:rPr>
              <w:t>-7.16%</w:t>
            </w:r>
          </w:p>
        </w:tc>
        <w:tc>
          <w:tcPr>
            <w:tcW w:w="2194" w:type="dxa"/>
            <w:vAlign w:val="center"/>
          </w:tcPr>
          <w:p w:rsidR="00501A91" w:rsidRPr="00931B45" w:rsidRDefault="00501A91" w:rsidP="00D415F5">
            <w:pPr>
              <w:spacing w:before="29" w:line="288" w:lineRule="auto"/>
              <w:jc w:val="right"/>
              <w:rPr>
                <w:szCs w:val="21"/>
              </w:rPr>
            </w:pPr>
            <w:r w:rsidRPr="00931B45">
              <w:rPr>
                <w:szCs w:val="21"/>
              </w:rPr>
              <w:t>3.06%</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2018</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-0.505</w:t>
            </w:r>
          </w:p>
        </w:tc>
        <w:tc>
          <w:tcPr>
            <w:tcW w:w="2268" w:type="dxa"/>
            <w:vAlign w:val="center"/>
          </w:tcPr>
          <w:p w:rsidR="00501A91" w:rsidRPr="00931B45" w:rsidRDefault="00501A91" w:rsidP="00D415F5">
            <w:pPr>
              <w:spacing w:before="29" w:line="288" w:lineRule="auto"/>
              <w:jc w:val="right"/>
              <w:rPr>
                <w:szCs w:val="21"/>
              </w:rPr>
            </w:pPr>
            <w:r w:rsidRPr="00931B45">
              <w:rPr>
                <w:szCs w:val="21"/>
              </w:rPr>
              <w:t>-0.092</w:t>
            </w:r>
          </w:p>
        </w:tc>
        <w:tc>
          <w:tcPr>
            <w:tcW w:w="2194" w:type="dxa"/>
            <w:vAlign w:val="center"/>
          </w:tcPr>
          <w:p w:rsidR="00501A91" w:rsidRPr="00931B45" w:rsidRDefault="00501A91" w:rsidP="00D415F5">
            <w:pPr>
              <w:spacing w:before="29" w:line="288" w:lineRule="auto"/>
              <w:jc w:val="right"/>
              <w:rPr>
                <w:szCs w:val="21"/>
              </w:rPr>
            </w:pPr>
            <w:r w:rsidRPr="00931B45">
              <w:rPr>
                <w:szCs w:val="21"/>
              </w:rPr>
              <w:t>-0.022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81,310,896.76</w:t>
            </w:r>
          </w:p>
        </w:tc>
        <w:tc>
          <w:tcPr>
            <w:tcW w:w="2268" w:type="dxa"/>
            <w:vAlign w:val="center"/>
          </w:tcPr>
          <w:p w:rsidR="00501A91" w:rsidRPr="00931B45" w:rsidRDefault="00501A91" w:rsidP="00D415F5">
            <w:pPr>
              <w:spacing w:before="29" w:line="288" w:lineRule="auto"/>
              <w:jc w:val="right"/>
              <w:rPr>
                <w:szCs w:val="21"/>
              </w:rPr>
            </w:pPr>
            <w:r w:rsidRPr="00931B45">
              <w:rPr>
                <w:szCs w:val="21"/>
              </w:rPr>
              <w:t>135,309,774.55</w:t>
            </w:r>
          </w:p>
        </w:tc>
        <w:tc>
          <w:tcPr>
            <w:tcW w:w="2194" w:type="dxa"/>
            <w:vAlign w:val="center"/>
          </w:tcPr>
          <w:p w:rsidR="00501A91" w:rsidRPr="00931B45" w:rsidRDefault="00501A91" w:rsidP="00D415F5">
            <w:pPr>
              <w:spacing w:before="29" w:line="288" w:lineRule="auto"/>
              <w:jc w:val="right"/>
              <w:rPr>
                <w:szCs w:val="21"/>
              </w:rPr>
            </w:pPr>
            <w:r w:rsidRPr="00931B45">
              <w:rPr>
                <w:szCs w:val="21"/>
              </w:rPr>
              <w:t>140,841,808.67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0.495</w:t>
            </w:r>
          </w:p>
        </w:tc>
        <w:tc>
          <w:tcPr>
            <w:tcW w:w="2268" w:type="dxa"/>
            <w:vAlign w:val="center"/>
          </w:tcPr>
          <w:p w:rsidR="00501A91" w:rsidRPr="00931B45" w:rsidRDefault="00501A91" w:rsidP="00D415F5">
            <w:pPr>
              <w:spacing w:before="29" w:line="288" w:lineRule="auto"/>
              <w:jc w:val="right"/>
              <w:rPr>
                <w:szCs w:val="21"/>
              </w:rPr>
            </w:pPr>
            <w:r w:rsidRPr="00931B45">
              <w:rPr>
                <w:szCs w:val="21"/>
              </w:rPr>
              <w:t>0.908</w:t>
            </w:r>
          </w:p>
        </w:tc>
        <w:tc>
          <w:tcPr>
            <w:tcW w:w="2194" w:type="dxa"/>
            <w:vAlign w:val="center"/>
          </w:tcPr>
          <w:p w:rsidR="00501A91" w:rsidRPr="00931B45" w:rsidRDefault="00501A91" w:rsidP="00D415F5">
            <w:pPr>
              <w:spacing w:before="29" w:line="288" w:lineRule="auto"/>
              <w:jc w:val="right"/>
              <w:rPr>
                <w:szCs w:val="21"/>
              </w:rPr>
            </w:pPr>
            <w:r w:rsidRPr="00931B45">
              <w:rPr>
                <w:szCs w:val="21"/>
              </w:rPr>
              <w:t>0.978</w:t>
            </w:r>
          </w:p>
        </w:tc>
      </w:tr>
    </w:tbl>
    <w:p w:rsidR="00E02A01" w:rsidRDefault="0042015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0" w:name="_Toc225498252"/>
      <w:bookmarkStart w:id="21"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20"/>
      <w:bookmarkEnd w:id="2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E02A01">
        <w:tc>
          <w:tcPr>
            <w:tcW w:w="1286" w:type="dxa"/>
            <w:vAlign w:val="center"/>
          </w:tcPr>
          <w:p w:rsidR="00E02A01" w:rsidRDefault="00420152">
            <w:pPr>
              <w:jc w:val="left"/>
            </w:pPr>
            <w:r>
              <w:rPr>
                <w:color w:val="000000"/>
                <w:sz w:val="24"/>
              </w:rPr>
              <w:t>过去三个月</w:t>
            </w:r>
          </w:p>
        </w:tc>
        <w:tc>
          <w:tcPr>
            <w:tcW w:w="1286" w:type="dxa"/>
            <w:vAlign w:val="center"/>
          </w:tcPr>
          <w:p w:rsidR="00E02A01" w:rsidRDefault="00420152">
            <w:pPr>
              <w:jc w:val="center"/>
            </w:pPr>
            <w:r>
              <w:rPr>
                <w:color w:val="000000"/>
                <w:sz w:val="24"/>
              </w:rPr>
              <w:t>-9.17%</w:t>
            </w:r>
          </w:p>
        </w:tc>
        <w:tc>
          <w:tcPr>
            <w:tcW w:w="1286" w:type="dxa"/>
            <w:vAlign w:val="center"/>
          </w:tcPr>
          <w:p w:rsidR="00E02A01" w:rsidRDefault="00420152">
            <w:pPr>
              <w:jc w:val="center"/>
            </w:pPr>
            <w:r>
              <w:rPr>
                <w:color w:val="000000"/>
                <w:sz w:val="24"/>
              </w:rPr>
              <w:t>1.90%</w:t>
            </w:r>
          </w:p>
        </w:tc>
        <w:tc>
          <w:tcPr>
            <w:tcW w:w="1285" w:type="dxa"/>
            <w:vAlign w:val="center"/>
          </w:tcPr>
          <w:p w:rsidR="00E02A01" w:rsidRDefault="00420152">
            <w:pPr>
              <w:jc w:val="center"/>
            </w:pPr>
            <w:r>
              <w:rPr>
                <w:color w:val="000000"/>
                <w:sz w:val="24"/>
              </w:rPr>
              <w:t>-9.68%</w:t>
            </w:r>
          </w:p>
        </w:tc>
        <w:tc>
          <w:tcPr>
            <w:tcW w:w="1285" w:type="dxa"/>
            <w:vAlign w:val="center"/>
          </w:tcPr>
          <w:p w:rsidR="00E02A01" w:rsidRDefault="00420152">
            <w:pPr>
              <w:jc w:val="center"/>
            </w:pPr>
            <w:r>
              <w:rPr>
                <w:color w:val="000000"/>
                <w:sz w:val="24"/>
              </w:rPr>
              <w:t>2.00%</w:t>
            </w:r>
          </w:p>
        </w:tc>
        <w:tc>
          <w:tcPr>
            <w:tcW w:w="1285" w:type="dxa"/>
            <w:vAlign w:val="center"/>
          </w:tcPr>
          <w:p w:rsidR="00E02A01" w:rsidRDefault="00420152">
            <w:pPr>
              <w:jc w:val="center"/>
            </w:pPr>
            <w:r>
              <w:rPr>
                <w:color w:val="000000"/>
                <w:sz w:val="24"/>
              </w:rPr>
              <w:t>0.51%</w:t>
            </w:r>
          </w:p>
        </w:tc>
        <w:tc>
          <w:tcPr>
            <w:tcW w:w="1285" w:type="dxa"/>
            <w:vAlign w:val="center"/>
          </w:tcPr>
          <w:p w:rsidR="00E02A01" w:rsidRDefault="00420152">
            <w:pPr>
              <w:jc w:val="center"/>
            </w:pPr>
            <w:r>
              <w:rPr>
                <w:color w:val="000000"/>
                <w:sz w:val="24"/>
              </w:rPr>
              <w:t>-0.10%</w:t>
            </w:r>
          </w:p>
        </w:tc>
      </w:tr>
      <w:tr w:rsidR="00E02A01">
        <w:tc>
          <w:tcPr>
            <w:tcW w:w="1286" w:type="dxa"/>
            <w:vAlign w:val="center"/>
          </w:tcPr>
          <w:p w:rsidR="00E02A01" w:rsidRDefault="00420152">
            <w:pPr>
              <w:jc w:val="left"/>
            </w:pPr>
            <w:r>
              <w:rPr>
                <w:color w:val="000000"/>
                <w:sz w:val="24"/>
              </w:rPr>
              <w:t>过去六个月</w:t>
            </w:r>
          </w:p>
        </w:tc>
        <w:tc>
          <w:tcPr>
            <w:tcW w:w="1286" w:type="dxa"/>
            <w:vAlign w:val="center"/>
          </w:tcPr>
          <w:p w:rsidR="00E02A01" w:rsidRDefault="00420152">
            <w:pPr>
              <w:jc w:val="center"/>
            </w:pPr>
            <w:r>
              <w:rPr>
                <w:color w:val="000000"/>
                <w:sz w:val="24"/>
              </w:rPr>
              <w:t>-22.78%</w:t>
            </w:r>
          </w:p>
        </w:tc>
        <w:tc>
          <w:tcPr>
            <w:tcW w:w="1286" w:type="dxa"/>
            <w:vAlign w:val="center"/>
          </w:tcPr>
          <w:p w:rsidR="00E02A01" w:rsidRDefault="00420152">
            <w:pPr>
              <w:jc w:val="center"/>
            </w:pPr>
            <w:r>
              <w:rPr>
                <w:color w:val="000000"/>
                <w:sz w:val="24"/>
              </w:rPr>
              <w:t>1.60%</w:t>
            </w:r>
          </w:p>
        </w:tc>
        <w:tc>
          <w:tcPr>
            <w:tcW w:w="1285" w:type="dxa"/>
            <w:vAlign w:val="center"/>
          </w:tcPr>
          <w:p w:rsidR="00E02A01" w:rsidRDefault="00420152">
            <w:pPr>
              <w:jc w:val="center"/>
            </w:pPr>
            <w:r>
              <w:rPr>
                <w:color w:val="000000"/>
                <w:sz w:val="24"/>
              </w:rPr>
              <w:t>-23.01%</w:t>
            </w:r>
          </w:p>
        </w:tc>
        <w:tc>
          <w:tcPr>
            <w:tcW w:w="1285" w:type="dxa"/>
            <w:vAlign w:val="center"/>
          </w:tcPr>
          <w:p w:rsidR="00E02A01" w:rsidRDefault="00420152">
            <w:pPr>
              <w:jc w:val="center"/>
            </w:pPr>
            <w:r>
              <w:rPr>
                <w:color w:val="000000"/>
                <w:sz w:val="24"/>
              </w:rPr>
              <w:t>1.66%</w:t>
            </w:r>
          </w:p>
        </w:tc>
        <w:tc>
          <w:tcPr>
            <w:tcW w:w="1285" w:type="dxa"/>
            <w:vAlign w:val="center"/>
          </w:tcPr>
          <w:p w:rsidR="00E02A01" w:rsidRDefault="00420152">
            <w:pPr>
              <w:jc w:val="center"/>
            </w:pPr>
            <w:r>
              <w:rPr>
                <w:color w:val="000000"/>
                <w:sz w:val="24"/>
              </w:rPr>
              <w:t>0.23%</w:t>
            </w:r>
          </w:p>
        </w:tc>
        <w:tc>
          <w:tcPr>
            <w:tcW w:w="1285" w:type="dxa"/>
            <w:vAlign w:val="center"/>
          </w:tcPr>
          <w:p w:rsidR="00E02A01" w:rsidRDefault="00420152">
            <w:pPr>
              <w:jc w:val="center"/>
            </w:pPr>
            <w:r>
              <w:rPr>
                <w:color w:val="000000"/>
                <w:sz w:val="24"/>
              </w:rPr>
              <w:t>-0.06%</w:t>
            </w:r>
          </w:p>
        </w:tc>
      </w:tr>
      <w:tr w:rsidR="00E02A01">
        <w:tc>
          <w:tcPr>
            <w:tcW w:w="1286" w:type="dxa"/>
            <w:vAlign w:val="center"/>
          </w:tcPr>
          <w:p w:rsidR="00E02A01" w:rsidRDefault="00420152">
            <w:pPr>
              <w:jc w:val="left"/>
            </w:pPr>
            <w:r>
              <w:rPr>
                <w:color w:val="000000"/>
                <w:sz w:val="24"/>
              </w:rPr>
              <w:t>过去一年</w:t>
            </w:r>
          </w:p>
        </w:tc>
        <w:tc>
          <w:tcPr>
            <w:tcW w:w="1286" w:type="dxa"/>
            <w:vAlign w:val="center"/>
          </w:tcPr>
          <w:p w:rsidR="00E02A01" w:rsidRDefault="00420152">
            <w:pPr>
              <w:jc w:val="center"/>
            </w:pPr>
            <w:r>
              <w:rPr>
                <w:color w:val="000000"/>
                <w:sz w:val="24"/>
              </w:rPr>
              <w:t>-45.48%</w:t>
            </w:r>
          </w:p>
        </w:tc>
        <w:tc>
          <w:tcPr>
            <w:tcW w:w="1286" w:type="dxa"/>
            <w:vAlign w:val="center"/>
          </w:tcPr>
          <w:p w:rsidR="00E02A01" w:rsidRDefault="00420152">
            <w:pPr>
              <w:jc w:val="center"/>
            </w:pPr>
            <w:r>
              <w:rPr>
                <w:color w:val="000000"/>
                <w:sz w:val="24"/>
              </w:rPr>
              <w:t>1.55%</w:t>
            </w:r>
          </w:p>
        </w:tc>
        <w:tc>
          <w:tcPr>
            <w:tcW w:w="1285" w:type="dxa"/>
            <w:vAlign w:val="center"/>
          </w:tcPr>
          <w:p w:rsidR="00E02A01" w:rsidRDefault="00420152">
            <w:pPr>
              <w:jc w:val="center"/>
            </w:pPr>
            <w:r>
              <w:rPr>
                <w:color w:val="000000"/>
                <w:sz w:val="24"/>
              </w:rPr>
              <w:t>-44.44%</w:t>
            </w:r>
          </w:p>
        </w:tc>
        <w:tc>
          <w:tcPr>
            <w:tcW w:w="1285" w:type="dxa"/>
            <w:vAlign w:val="center"/>
          </w:tcPr>
          <w:p w:rsidR="00E02A01" w:rsidRDefault="00420152">
            <w:pPr>
              <w:jc w:val="center"/>
            </w:pPr>
            <w:r>
              <w:rPr>
                <w:color w:val="000000"/>
                <w:sz w:val="24"/>
              </w:rPr>
              <w:t>1.55%</w:t>
            </w:r>
          </w:p>
        </w:tc>
        <w:tc>
          <w:tcPr>
            <w:tcW w:w="1285" w:type="dxa"/>
            <w:vAlign w:val="center"/>
          </w:tcPr>
          <w:p w:rsidR="00E02A01" w:rsidRDefault="00420152">
            <w:pPr>
              <w:jc w:val="center"/>
            </w:pPr>
            <w:r>
              <w:rPr>
                <w:color w:val="000000"/>
                <w:sz w:val="24"/>
              </w:rPr>
              <w:t>-1.04%</w:t>
            </w:r>
          </w:p>
        </w:tc>
        <w:tc>
          <w:tcPr>
            <w:tcW w:w="1285" w:type="dxa"/>
            <w:vAlign w:val="center"/>
          </w:tcPr>
          <w:p w:rsidR="00E02A01" w:rsidRDefault="00420152">
            <w:pPr>
              <w:jc w:val="center"/>
            </w:pPr>
            <w:r>
              <w:rPr>
                <w:color w:val="000000"/>
                <w:sz w:val="24"/>
              </w:rPr>
              <w:t>0.00%</w:t>
            </w:r>
          </w:p>
        </w:tc>
      </w:tr>
      <w:tr w:rsidR="00E02A01">
        <w:tc>
          <w:tcPr>
            <w:tcW w:w="1286" w:type="dxa"/>
            <w:vAlign w:val="center"/>
          </w:tcPr>
          <w:p w:rsidR="00E02A01" w:rsidRDefault="00420152">
            <w:pPr>
              <w:jc w:val="left"/>
            </w:pPr>
            <w:r>
              <w:rPr>
                <w:color w:val="000000"/>
                <w:sz w:val="24"/>
              </w:rPr>
              <w:t>自基金合同生效起至今</w:t>
            </w:r>
          </w:p>
        </w:tc>
        <w:tc>
          <w:tcPr>
            <w:tcW w:w="1286" w:type="dxa"/>
            <w:vAlign w:val="center"/>
          </w:tcPr>
          <w:p w:rsidR="00E02A01" w:rsidRDefault="00420152">
            <w:pPr>
              <w:jc w:val="center"/>
            </w:pPr>
            <w:r>
              <w:rPr>
                <w:color w:val="000000"/>
                <w:sz w:val="24"/>
              </w:rPr>
              <w:t>-47.84%</w:t>
            </w:r>
          </w:p>
        </w:tc>
        <w:tc>
          <w:tcPr>
            <w:tcW w:w="1286" w:type="dxa"/>
            <w:vAlign w:val="center"/>
          </w:tcPr>
          <w:p w:rsidR="00E02A01" w:rsidRDefault="00420152">
            <w:pPr>
              <w:jc w:val="center"/>
            </w:pPr>
            <w:r>
              <w:rPr>
                <w:color w:val="000000"/>
                <w:sz w:val="24"/>
              </w:rPr>
              <w:t>1.34%</w:t>
            </w:r>
          </w:p>
        </w:tc>
        <w:tc>
          <w:tcPr>
            <w:tcW w:w="1285" w:type="dxa"/>
            <w:vAlign w:val="center"/>
          </w:tcPr>
          <w:p w:rsidR="00E02A01" w:rsidRDefault="00420152">
            <w:pPr>
              <w:jc w:val="center"/>
            </w:pPr>
            <w:r>
              <w:rPr>
                <w:color w:val="000000"/>
                <w:sz w:val="24"/>
              </w:rPr>
              <w:t>-46.03%</w:t>
            </w:r>
          </w:p>
        </w:tc>
        <w:tc>
          <w:tcPr>
            <w:tcW w:w="1285" w:type="dxa"/>
            <w:vAlign w:val="center"/>
          </w:tcPr>
          <w:p w:rsidR="00E02A01" w:rsidRDefault="00420152">
            <w:pPr>
              <w:jc w:val="center"/>
            </w:pPr>
            <w:r>
              <w:rPr>
                <w:color w:val="000000"/>
                <w:sz w:val="24"/>
              </w:rPr>
              <w:t>1.34%</w:t>
            </w:r>
          </w:p>
        </w:tc>
        <w:tc>
          <w:tcPr>
            <w:tcW w:w="1285" w:type="dxa"/>
            <w:vAlign w:val="center"/>
          </w:tcPr>
          <w:p w:rsidR="00E02A01" w:rsidRDefault="00420152">
            <w:pPr>
              <w:jc w:val="center"/>
            </w:pPr>
            <w:r>
              <w:rPr>
                <w:color w:val="000000"/>
                <w:sz w:val="24"/>
              </w:rPr>
              <w:t>-1.81%</w:t>
            </w:r>
          </w:p>
        </w:tc>
        <w:tc>
          <w:tcPr>
            <w:tcW w:w="1285" w:type="dxa"/>
            <w:vAlign w:val="center"/>
          </w:tcPr>
          <w:p w:rsidR="00E02A01" w:rsidRDefault="00420152">
            <w:pPr>
              <w:jc w:val="center"/>
            </w:pPr>
            <w:r>
              <w:rPr>
                <w:color w:val="000000"/>
                <w:sz w:val="24"/>
              </w:rPr>
              <w:t>0.00%</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注：本基金业绩比较基准为中证环境治理指数收益率</w:t>
      </w:r>
      <w:r w:rsidRPr="00FC45CB">
        <w:rPr>
          <w:kern w:val="0"/>
          <w:sz w:val="24"/>
        </w:rPr>
        <w:t>×95%</w:t>
      </w:r>
      <w:r w:rsidRPr="00FC45CB">
        <w:rPr>
          <w:kern w:val="0"/>
          <w:sz w:val="24"/>
        </w:rPr>
        <w:t>＋银行活期存款利率（税后）</w:t>
      </w:r>
      <w:r w:rsidRPr="00FC45CB">
        <w:rPr>
          <w:kern w:val="0"/>
          <w:sz w:val="24"/>
        </w:rPr>
        <w:t>×5%</w:t>
      </w:r>
      <w:r w:rsidRPr="00FC45CB">
        <w:rPr>
          <w:kern w:val="0"/>
          <w:sz w:val="24"/>
        </w:rPr>
        <w:t>，每日进行再平衡过程。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自基金转型以来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注：本基金由交银施罗德中证环境治理指数分级证券投资基金转型而来。基金转型日为</w:t>
      </w:r>
      <w:r w:rsidRPr="00650E05">
        <w:rPr>
          <w:kern w:val="0"/>
          <w:sz w:val="24"/>
        </w:rPr>
        <w:t>2016</w:t>
      </w:r>
      <w:r w:rsidRPr="00650E05">
        <w:rPr>
          <w:kern w:val="0"/>
          <w:sz w:val="24"/>
        </w:rPr>
        <w:t>年</w:t>
      </w:r>
      <w:r w:rsidRPr="00650E05">
        <w:rPr>
          <w:kern w:val="0"/>
          <w:sz w:val="24"/>
        </w:rPr>
        <w:t>7</w:t>
      </w:r>
      <w:r w:rsidRPr="00650E05">
        <w:rPr>
          <w:kern w:val="0"/>
          <w:sz w:val="24"/>
        </w:rPr>
        <w:t>月</w:t>
      </w:r>
      <w:r w:rsidRPr="00650E05">
        <w:rPr>
          <w:kern w:val="0"/>
          <w:sz w:val="24"/>
        </w:rPr>
        <w:t>19</w:t>
      </w:r>
      <w:r w:rsidRPr="00650E05">
        <w:rPr>
          <w:kern w:val="0"/>
          <w:sz w:val="24"/>
        </w:rPr>
        <w:t>日。本基金的投资转型期为交银施罗德中证环境治理指数分级证券投资基金转型实施日（即</w:t>
      </w:r>
      <w:r w:rsidRPr="00650E05">
        <w:rPr>
          <w:kern w:val="0"/>
          <w:sz w:val="24"/>
        </w:rPr>
        <w:t>2016</w:t>
      </w:r>
      <w:r w:rsidRPr="00650E05">
        <w:rPr>
          <w:kern w:val="0"/>
          <w:sz w:val="24"/>
        </w:rPr>
        <w:t>年</w:t>
      </w:r>
      <w:r w:rsidRPr="00650E05">
        <w:rPr>
          <w:kern w:val="0"/>
          <w:sz w:val="24"/>
        </w:rPr>
        <w:t>7</w:t>
      </w:r>
      <w:r w:rsidRPr="00650E05">
        <w:rPr>
          <w:kern w:val="0"/>
          <w:sz w:val="24"/>
        </w:rPr>
        <w:t>月</w:t>
      </w:r>
      <w:r w:rsidRPr="00650E05">
        <w:rPr>
          <w:kern w:val="0"/>
          <w:sz w:val="24"/>
        </w:rPr>
        <w:t>19</w:t>
      </w:r>
      <w:r w:rsidRPr="00650E05">
        <w:rPr>
          <w:kern w:val="0"/>
          <w:sz w:val="24"/>
        </w:rPr>
        <w:t>日）起的</w:t>
      </w:r>
      <w:r w:rsidRPr="00650E05">
        <w:rPr>
          <w:kern w:val="0"/>
          <w:sz w:val="24"/>
        </w:rPr>
        <w:t>6</w:t>
      </w:r>
      <w:r w:rsidRPr="00650E05">
        <w:rPr>
          <w:kern w:val="0"/>
          <w:sz w:val="24"/>
        </w:rPr>
        <w:t>个月。截至投资转型期结束，本基金各项资产配置比例符合基金合同及招募说明书有关投资比例的约定。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自基金转型以来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2016</w:t>
      </w:r>
      <w:r w:rsidRPr="00B05374">
        <w:rPr>
          <w:kern w:val="0"/>
          <w:sz w:val="24"/>
        </w:rPr>
        <w:t>年</w:t>
      </w:r>
      <w:r w:rsidRPr="00B05374">
        <w:rPr>
          <w:kern w:val="0"/>
          <w:sz w:val="24"/>
        </w:rPr>
        <w:t>7</w:t>
      </w:r>
      <w:r w:rsidRPr="00B05374">
        <w:rPr>
          <w:kern w:val="0"/>
          <w:sz w:val="24"/>
        </w:rPr>
        <w:t>月</w:t>
      </w:r>
      <w:r w:rsidRPr="00B05374">
        <w:rPr>
          <w:kern w:val="0"/>
          <w:sz w:val="24"/>
        </w:rPr>
        <w:t>19</w:t>
      </w:r>
      <w:r w:rsidRPr="00B05374">
        <w:rPr>
          <w:kern w:val="0"/>
          <w:sz w:val="24"/>
        </w:rPr>
        <w:t>日至</w:t>
      </w:r>
      <w:r w:rsidRPr="00B05374">
        <w:rPr>
          <w:kern w:val="0"/>
          <w:sz w:val="24"/>
        </w:rPr>
        <w:t>2018</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2" w:name="_Toc249760033"/>
      <w:bookmarkStart w:id="23"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2"/>
      <w:bookmarkEnd w:id="23"/>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E02A01">
        <w:tc>
          <w:tcPr>
            <w:tcW w:w="1499" w:type="dxa"/>
            <w:vAlign w:val="center"/>
          </w:tcPr>
          <w:p w:rsidR="00E02A01" w:rsidRDefault="00420152">
            <w:pPr>
              <w:jc w:val="center"/>
            </w:pPr>
            <w:r>
              <w:rPr>
                <w:color w:val="000000"/>
                <w:sz w:val="24"/>
              </w:rPr>
              <w:t>2018</w:t>
            </w:r>
            <w:r>
              <w:rPr>
                <w:color w:val="000000"/>
                <w:sz w:val="24"/>
              </w:rPr>
              <w:t>年</w:t>
            </w:r>
          </w:p>
        </w:tc>
        <w:tc>
          <w:tcPr>
            <w:tcW w:w="1336" w:type="dxa"/>
            <w:vAlign w:val="center"/>
          </w:tcPr>
          <w:p w:rsidR="00E02A01" w:rsidRDefault="00420152">
            <w:pPr>
              <w:jc w:val="right"/>
            </w:pPr>
            <w:r>
              <w:rPr>
                <w:color w:val="000000"/>
                <w:sz w:val="24"/>
              </w:rPr>
              <w:t>-</w:t>
            </w:r>
          </w:p>
        </w:tc>
        <w:tc>
          <w:tcPr>
            <w:tcW w:w="1663" w:type="dxa"/>
            <w:vAlign w:val="center"/>
          </w:tcPr>
          <w:p w:rsidR="00E02A01" w:rsidRDefault="00420152">
            <w:pPr>
              <w:jc w:val="right"/>
            </w:pPr>
            <w:r>
              <w:rPr>
                <w:color w:val="000000"/>
                <w:sz w:val="24"/>
              </w:rPr>
              <w:t>-</w:t>
            </w:r>
          </w:p>
        </w:tc>
        <w:tc>
          <w:tcPr>
            <w:tcW w:w="1739" w:type="dxa"/>
            <w:vAlign w:val="center"/>
          </w:tcPr>
          <w:p w:rsidR="00E02A01" w:rsidRDefault="00420152">
            <w:pPr>
              <w:jc w:val="right"/>
            </w:pPr>
            <w:r>
              <w:rPr>
                <w:color w:val="000000"/>
                <w:sz w:val="24"/>
              </w:rPr>
              <w:t>-</w:t>
            </w:r>
          </w:p>
        </w:tc>
        <w:tc>
          <w:tcPr>
            <w:tcW w:w="1701" w:type="dxa"/>
            <w:vAlign w:val="center"/>
          </w:tcPr>
          <w:p w:rsidR="00E02A01" w:rsidRDefault="00420152">
            <w:pPr>
              <w:jc w:val="right"/>
            </w:pPr>
            <w:r>
              <w:rPr>
                <w:color w:val="000000"/>
                <w:sz w:val="24"/>
              </w:rPr>
              <w:t>-</w:t>
            </w:r>
          </w:p>
        </w:tc>
        <w:tc>
          <w:tcPr>
            <w:tcW w:w="1060" w:type="dxa"/>
            <w:vAlign w:val="center"/>
          </w:tcPr>
          <w:p w:rsidR="00E02A01" w:rsidRDefault="00420152">
            <w:pPr>
              <w:jc w:val="left"/>
            </w:pPr>
            <w:r>
              <w:rPr>
                <w:color w:val="000000"/>
                <w:sz w:val="24"/>
              </w:rPr>
              <w:t>-</w:t>
            </w:r>
          </w:p>
        </w:tc>
      </w:tr>
      <w:tr w:rsidR="00E02A01">
        <w:tc>
          <w:tcPr>
            <w:tcW w:w="1499" w:type="dxa"/>
            <w:vAlign w:val="center"/>
          </w:tcPr>
          <w:p w:rsidR="00E02A01" w:rsidRDefault="00420152">
            <w:pPr>
              <w:jc w:val="center"/>
            </w:pPr>
            <w:r>
              <w:rPr>
                <w:color w:val="000000"/>
                <w:sz w:val="24"/>
              </w:rPr>
              <w:t>2017</w:t>
            </w:r>
            <w:r>
              <w:rPr>
                <w:color w:val="000000"/>
                <w:sz w:val="24"/>
              </w:rPr>
              <w:t>年</w:t>
            </w:r>
          </w:p>
        </w:tc>
        <w:tc>
          <w:tcPr>
            <w:tcW w:w="1336" w:type="dxa"/>
            <w:vAlign w:val="center"/>
          </w:tcPr>
          <w:p w:rsidR="00E02A01" w:rsidRDefault="00420152">
            <w:pPr>
              <w:jc w:val="right"/>
            </w:pPr>
            <w:r>
              <w:rPr>
                <w:color w:val="000000"/>
                <w:sz w:val="24"/>
              </w:rPr>
              <w:t>-</w:t>
            </w:r>
          </w:p>
        </w:tc>
        <w:tc>
          <w:tcPr>
            <w:tcW w:w="1663" w:type="dxa"/>
            <w:vAlign w:val="center"/>
          </w:tcPr>
          <w:p w:rsidR="00E02A01" w:rsidRDefault="00420152">
            <w:pPr>
              <w:jc w:val="right"/>
            </w:pPr>
            <w:r>
              <w:rPr>
                <w:color w:val="000000"/>
                <w:sz w:val="24"/>
              </w:rPr>
              <w:t>-</w:t>
            </w:r>
          </w:p>
        </w:tc>
        <w:tc>
          <w:tcPr>
            <w:tcW w:w="1739" w:type="dxa"/>
            <w:vAlign w:val="center"/>
          </w:tcPr>
          <w:p w:rsidR="00E02A01" w:rsidRDefault="00420152">
            <w:pPr>
              <w:jc w:val="right"/>
            </w:pPr>
            <w:r>
              <w:rPr>
                <w:color w:val="000000"/>
                <w:sz w:val="24"/>
              </w:rPr>
              <w:t>-</w:t>
            </w:r>
          </w:p>
        </w:tc>
        <w:tc>
          <w:tcPr>
            <w:tcW w:w="1701" w:type="dxa"/>
            <w:vAlign w:val="center"/>
          </w:tcPr>
          <w:p w:rsidR="00E02A01" w:rsidRDefault="00420152">
            <w:pPr>
              <w:jc w:val="right"/>
            </w:pPr>
            <w:r>
              <w:rPr>
                <w:color w:val="000000"/>
                <w:sz w:val="24"/>
              </w:rPr>
              <w:t>-</w:t>
            </w:r>
          </w:p>
        </w:tc>
        <w:tc>
          <w:tcPr>
            <w:tcW w:w="1060" w:type="dxa"/>
            <w:vAlign w:val="center"/>
          </w:tcPr>
          <w:p w:rsidR="00E02A01" w:rsidRDefault="00420152">
            <w:pPr>
              <w:jc w:val="left"/>
            </w:pPr>
            <w:r>
              <w:rPr>
                <w:color w:val="000000"/>
                <w:sz w:val="24"/>
              </w:rPr>
              <w:t>-</w:t>
            </w:r>
          </w:p>
        </w:tc>
      </w:tr>
      <w:tr w:rsidR="00E02A01">
        <w:tc>
          <w:tcPr>
            <w:tcW w:w="1499" w:type="dxa"/>
            <w:vAlign w:val="center"/>
          </w:tcPr>
          <w:p w:rsidR="00E02A01" w:rsidRDefault="00420152">
            <w:pPr>
              <w:jc w:val="center"/>
            </w:pPr>
            <w:r>
              <w:rPr>
                <w:color w:val="000000"/>
                <w:sz w:val="24"/>
              </w:rPr>
              <w:t>2016</w:t>
            </w:r>
            <w:r>
              <w:rPr>
                <w:color w:val="000000"/>
                <w:sz w:val="24"/>
              </w:rPr>
              <w:t>年</w:t>
            </w:r>
          </w:p>
        </w:tc>
        <w:tc>
          <w:tcPr>
            <w:tcW w:w="1336" w:type="dxa"/>
            <w:vAlign w:val="center"/>
          </w:tcPr>
          <w:p w:rsidR="00E02A01" w:rsidRDefault="00420152">
            <w:pPr>
              <w:jc w:val="right"/>
            </w:pPr>
            <w:r>
              <w:rPr>
                <w:color w:val="000000"/>
                <w:sz w:val="24"/>
              </w:rPr>
              <w:t>-</w:t>
            </w:r>
          </w:p>
        </w:tc>
        <w:tc>
          <w:tcPr>
            <w:tcW w:w="1663" w:type="dxa"/>
            <w:vAlign w:val="center"/>
          </w:tcPr>
          <w:p w:rsidR="00E02A01" w:rsidRDefault="00420152">
            <w:pPr>
              <w:jc w:val="right"/>
            </w:pPr>
            <w:r>
              <w:rPr>
                <w:color w:val="000000"/>
                <w:sz w:val="24"/>
              </w:rPr>
              <w:t>-</w:t>
            </w:r>
          </w:p>
        </w:tc>
        <w:tc>
          <w:tcPr>
            <w:tcW w:w="1739" w:type="dxa"/>
            <w:vAlign w:val="center"/>
          </w:tcPr>
          <w:p w:rsidR="00E02A01" w:rsidRDefault="00420152">
            <w:pPr>
              <w:jc w:val="right"/>
            </w:pPr>
            <w:r>
              <w:rPr>
                <w:color w:val="000000"/>
                <w:sz w:val="24"/>
              </w:rPr>
              <w:t>-</w:t>
            </w:r>
          </w:p>
        </w:tc>
        <w:tc>
          <w:tcPr>
            <w:tcW w:w="1701" w:type="dxa"/>
            <w:vAlign w:val="center"/>
          </w:tcPr>
          <w:p w:rsidR="00E02A01" w:rsidRDefault="00420152">
            <w:pPr>
              <w:jc w:val="right"/>
            </w:pPr>
            <w:r>
              <w:rPr>
                <w:color w:val="000000"/>
                <w:sz w:val="24"/>
              </w:rPr>
              <w:t>-</w:t>
            </w:r>
          </w:p>
        </w:tc>
        <w:tc>
          <w:tcPr>
            <w:tcW w:w="1060" w:type="dxa"/>
            <w:vAlign w:val="center"/>
          </w:tcPr>
          <w:p w:rsidR="00E02A01" w:rsidRDefault="00420152">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4"/>
      <w:bookmarkEnd w:id="25"/>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6"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6"/>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E02A01" w:rsidRDefault="0042015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w:t>
      </w:r>
      <w:r>
        <w:rPr>
          <w:color w:val="000000"/>
          <w:sz w:val="24"/>
        </w:rPr>
        <w:t>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E02A01">
        <w:tc>
          <w:tcPr>
            <w:tcW w:w="1499" w:type="dxa"/>
            <w:vAlign w:val="center"/>
          </w:tcPr>
          <w:p w:rsidR="00E02A01" w:rsidRDefault="00420152">
            <w:pPr>
              <w:jc w:val="center"/>
            </w:pPr>
            <w:r>
              <w:rPr>
                <w:color w:val="000000"/>
                <w:sz w:val="24"/>
              </w:rPr>
              <w:t>蔡铮</w:t>
            </w:r>
          </w:p>
        </w:tc>
        <w:tc>
          <w:tcPr>
            <w:tcW w:w="1499" w:type="dxa"/>
            <w:vAlign w:val="center"/>
          </w:tcPr>
          <w:p w:rsidR="00E02A01" w:rsidRDefault="00420152">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500" w:type="dxa"/>
            <w:vAlign w:val="center"/>
          </w:tcPr>
          <w:p w:rsidR="00E02A01" w:rsidRDefault="00420152">
            <w:pPr>
              <w:jc w:val="center"/>
            </w:pPr>
            <w:r>
              <w:rPr>
                <w:color w:val="000000"/>
                <w:sz w:val="24"/>
              </w:rPr>
              <w:t>2016-07-19</w:t>
            </w:r>
          </w:p>
        </w:tc>
        <w:tc>
          <w:tcPr>
            <w:tcW w:w="1500" w:type="dxa"/>
            <w:vAlign w:val="center"/>
          </w:tcPr>
          <w:p w:rsidR="00E02A01" w:rsidRDefault="00420152">
            <w:pPr>
              <w:jc w:val="center"/>
            </w:pPr>
            <w:r>
              <w:rPr>
                <w:color w:val="000000"/>
                <w:sz w:val="24"/>
              </w:rPr>
              <w:t>-</w:t>
            </w:r>
          </w:p>
        </w:tc>
        <w:tc>
          <w:tcPr>
            <w:tcW w:w="1090" w:type="dxa"/>
            <w:vAlign w:val="center"/>
          </w:tcPr>
          <w:p w:rsidR="00E02A01" w:rsidRDefault="00420152">
            <w:pPr>
              <w:jc w:val="center"/>
            </w:pPr>
            <w:r>
              <w:rPr>
                <w:color w:val="000000"/>
                <w:sz w:val="24"/>
              </w:rPr>
              <w:t>9</w:t>
            </w:r>
            <w:r>
              <w:rPr>
                <w:color w:val="000000"/>
                <w:sz w:val="24"/>
              </w:rPr>
              <w:t>年</w:t>
            </w:r>
          </w:p>
        </w:tc>
        <w:tc>
          <w:tcPr>
            <w:tcW w:w="1910" w:type="dxa"/>
            <w:vAlign w:val="center"/>
          </w:tcPr>
          <w:p w:rsidR="00E02A01" w:rsidRDefault="00420152">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E02A01" w:rsidRDefault="0042015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E02A01" w:rsidRDefault="00420152">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7" w:name="_Toc225498256"/>
      <w:bookmarkStart w:id="28"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7"/>
      <w:bookmarkEnd w:id="28"/>
    </w:p>
    <w:p w:rsidR="001A59F9" w:rsidRPr="0013437B" w:rsidRDefault="001A59F9" w:rsidP="0013437B">
      <w:pPr>
        <w:spacing w:before="29" w:line="288" w:lineRule="auto"/>
        <w:ind w:firstLineChars="200" w:firstLine="48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9" w:name="_Toc225498257"/>
      <w:bookmarkStart w:id="30"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9"/>
      <w:bookmarkEnd w:id="3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E02A01" w:rsidRDefault="00420152">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E02A01" w:rsidRDefault="00420152">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E02A01" w:rsidRDefault="00420152">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02A01" w:rsidRDefault="00420152">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w:t>
      </w:r>
      <w:r>
        <w:rPr>
          <w:color w:val="000000"/>
          <w:sz w:val="24"/>
        </w:rPr>
        <w:t>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E02A01" w:rsidRDefault="00420152">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E02A01" w:rsidRDefault="0042015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02A01" w:rsidRDefault="0042015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w:t>
      </w:r>
      <w:r>
        <w:rPr>
          <w:color w:val="000000"/>
          <w:sz w:val="24"/>
        </w:rPr>
        <w:t>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02A01" w:rsidRDefault="0042015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w:t>
      </w:r>
      <w:r>
        <w:rPr>
          <w:color w:val="000000"/>
          <w:sz w:val="24"/>
        </w:rPr>
        <w:t>析评估和信息披露来加强对公平交易过程和结果的监督。</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报告期内本公司严格执行公平交易制度，公平对待旗下各投资组合，未发现任何违反公平交易的行为。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1" w:name="_Toc225498258"/>
      <w:bookmarkStart w:id="32"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1"/>
      <w:bookmarkEnd w:id="32"/>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1A59F9" w:rsidRPr="0013437B" w:rsidRDefault="001A59F9" w:rsidP="0013437B">
      <w:pPr>
        <w:spacing w:before="29" w:line="288" w:lineRule="auto"/>
        <w:ind w:firstLineChars="200" w:firstLine="480"/>
        <w:rPr>
          <w:color w:val="000000"/>
          <w:sz w:val="24"/>
        </w:rPr>
      </w:pPr>
      <w:r w:rsidRPr="0013437B">
        <w:rPr>
          <w:color w:val="000000"/>
          <w:sz w:val="24"/>
        </w:rPr>
        <w:t>2018</w:t>
      </w:r>
      <w:r w:rsidRPr="0013437B">
        <w:rPr>
          <w:color w:val="000000"/>
          <w:sz w:val="24"/>
        </w:rPr>
        <w:t>年国内经济走势偏弱，消费增速下降明显，投资增速回落后小幅回升，地产投资和制造业投资逐渐显现疲软态势，出口增速出现下滑。</w:t>
      </w:r>
      <w:r w:rsidRPr="0013437B">
        <w:rPr>
          <w:color w:val="000000"/>
          <w:sz w:val="24"/>
        </w:rPr>
        <w:t>2018</w:t>
      </w:r>
      <w:r w:rsidRPr="0013437B">
        <w:rPr>
          <w:color w:val="000000"/>
          <w:sz w:val="24"/>
        </w:rPr>
        <w:t>年初中美贸易摩擦爆发并不断升温，直至</w:t>
      </w:r>
      <w:r w:rsidRPr="0013437B">
        <w:rPr>
          <w:color w:val="000000"/>
          <w:sz w:val="24"/>
        </w:rPr>
        <w:t>2018</w:t>
      </w:r>
      <w:r w:rsidRPr="0013437B">
        <w:rPr>
          <w:color w:val="000000"/>
          <w:sz w:val="24"/>
        </w:rPr>
        <w:t>年末才出现缓和迹象。同时全年美元加息、汇率波动等各因素频发。在此经济背景下，全年</w:t>
      </w:r>
      <w:r w:rsidRPr="0013437B">
        <w:rPr>
          <w:color w:val="000000"/>
          <w:sz w:val="24"/>
        </w:rPr>
        <w:t>A</w:t>
      </w:r>
      <w:r w:rsidRPr="0013437B">
        <w:rPr>
          <w:color w:val="000000"/>
          <w:sz w:val="24"/>
        </w:rPr>
        <w:t>股市场阶段性下行，作为跟踪基准指数的指数基金，全年基金总体呈现震荡向下的走势。</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本基金（各类）份额净值及业绩表现请见</w:t>
      </w:r>
      <w:r w:rsidRPr="0013437B">
        <w:rPr>
          <w:color w:val="000000"/>
          <w:sz w:val="24"/>
        </w:rPr>
        <w:t>“3.1</w:t>
      </w:r>
      <w:r w:rsidRPr="0013437B">
        <w:rPr>
          <w:color w:val="000000"/>
          <w:sz w:val="24"/>
        </w:rPr>
        <w:t>主要会计数据和财务指标</w:t>
      </w:r>
      <w:r w:rsidRPr="0013437B">
        <w:rPr>
          <w:color w:val="000000"/>
          <w:sz w:val="24"/>
        </w:rPr>
        <w:t xml:space="preserve">” </w:t>
      </w:r>
      <w:r w:rsidRPr="0013437B">
        <w:rPr>
          <w:color w:val="000000"/>
          <w:sz w:val="24"/>
        </w:rPr>
        <w:t>及</w:t>
      </w:r>
      <w:r w:rsidRPr="0013437B">
        <w:rPr>
          <w:color w:val="000000"/>
          <w:sz w:val="24"/>
        </w:rPr>
        <w:t>“3.2.1</w:t>
      </w:r>
      <w:r w:rsidRPr="0013437B">
        <w:rPr>
          <w:color w:val="000000"/>
          <w:sz w:val="24"/>
        </w:rPr>
        <w:t>基金份额净值增长率及其与同期业绩比较基准收益率的比较</w:t>
      </w:r>
      <w:r w:rsidRPr="0013437B">
        <w:rPr>
          <w:color w:val="000000"/>
          <w:sz w:val="24"/>
        </w:rPr>
        <w:t>”</w:t>
      </w:r>
      <w:r w:rsidRPr="0013437B">
        <w:rPr>
          <w:color w:val="000000"/>
          <w:sz w:val="24"/>
        </w:rPr>
        <w:t>部分披露。</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3" w:name="_Toc225498259"/>
      <w:bookmarkStart w:id="34"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3"/>
      <w:bookmarkEnd w:id="34"/>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2019</w:t>
      </w:r>
      <w:r w:rsidRPr="0013437B">
        <w:rPr>
          <w:color w:val="000000"/>
          <w:sz w:val="24"/>
        </w:rPr>
        <w:t>年，我们认为通胀仍将维持温和，货币中性稳健，经济下行压力下维稳将持续加码，投资增速将企稳。中美贸易摩擦有望不再加码升级。市场经历了</w:t>
      </w:r>
      <w:r w:rsidRPr="0013437B">
        <w:rPr>
          <w:color w:val="000000"/>
          <w:sz w:val="24"/>
        </w:rPr>
        <w:t>2018</w:t>
      </w:r>
      <w:r w:rsidRPr="0013437B">
        <w:rPr>
          <w:color w:val="000000"/>
          <w:sz w:val="24"/>
        </w:rPr>
        <w:t>年全年的调整，多数行业指数已处于相对低估值区间。总体而言，从中长期来看我们对</w:t>
      </w:r>
      <w:r w:rsidRPr="0013437B">
        <w:rPr>
          <w:color w:val="000000"/>
          <w:sz w:val="24"/>
        </w:rPr>
        <w:t>A</w:t>
      </w:r>
      <w:r w:rsidRPr="0013437B">
        <w:rPr>
          <w:color w:val="000000"/>
          <w:sz w:val="24"/>
        </w:rPr>
        <w:t>股市场仍维持谨慎乐观的看法。</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5"/>
      <w:bookmarkEnd w:id="36"/>
      <w:bookmarkEnd w:id="37"/>
    </w:p>
    <w:p w:rsidR="00E02A01" w:rsidRDefault="0042015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02A01" w:rsidRDefault="0042015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8"/>
      <w:bookmarkEnd w:id="39"/>
      <w:bookmarkEnd w:id="40"/>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1"/>
      <w:bookmarkEnd w:id="4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3" w:name="_Toc225498264"/>
      <w:bookmarkStart w:id="44"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3"/>
      <w:bookmarkEnd w:id="44"/>
    </w:p>
    <w:p w:rsidR="001A59F9" w:rsidRPr="0013437B" w:rsidRDefault="001A59F9" w:rsidP="0013437B">
      <w:pPr>
        <w:spacing w:before="29" w:line="288" w:lineRule="auto"/>
        <w:ind w:firstLineChars="200" w:firstLine="480"/>
        <w:rPr>
          <w:color w:val="000000"/>
          <w:sz w:val="24"/>
        </w:rPr>
      </w:pPr>
      <w:r w:rsidRPr="0013437B">
        <w:rPr>
          <w:color w:val="000000"/>
          <w:sz w:val="24"/>
        </w:rPr>
        <w:t>作为本基金的托管人，中信银行严格遵守了《证券投资基金法》及其他有关法律法规、基金合同和托管协议的规定，对交银施罗德中证环境治理指数型证券投资基金</w:t>
      </w:r>
      <w:r w:rsidRPr="0013437B">
        <w:rPr>
          <w:color w:val="000000"/>
          <w:sz w:val="24"/>
        </w:rPr>
        <w:t>(LOF) LOF)2018</w:t>
      </w:r>
      <w:r w:rsidRPr="0013437B">
        <w:rPr>
          <w:color w:val="000000"/>
          <w:sz w:val="24"/>
        </w:rPr>
        <w:t>年度基金的投资运作，进行了认真、独立的会计核算和必要的投资监督，履行了托管人的义务，不存在任何损害基金份额持有人利益的行为。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5" w:name="_Toc225498265"/>
      <w:bookmarkStart w:id="46"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5"/>
      <w:r w:rsidRPr="00701155">
        <w:rPr>
          <w:rFonts w:ascii="Times New Roman" w:hAnsi="Times New Roman" w:hint="eastAsia"/>
          <w:kern w:val="0"/>
          <w:szCs w:val="24"/>
        </w:rPr>
        <w:t>说明</w:t>
      </w:r>
      <w:bookmarkEnd w:id="46"/>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本托管人认为，交银施罗德基金管理有限公司在交银施罗德中证环境治理指数型证券投资基金</w:t>
      </w:r>
      <w:r w:rsidRPr="0013437B">
        <w:rPr>
          <w:color w:val="000000"/>
          <w:sz w:val="24"/>
        </w:rPr>
        <w:t>(LOF)</w:t>
      </w:r>
      <w:r w:rsidRPr="0013437B">
        <w:rPr>
          <w:color w:val="000000"/>
          <w:sz w:val="24"/>
        </w:rPr>
        <w:t>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7" w:name="_Toc225498266"/>
      <w:bookmarkStart w:id="48"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本托管人认为，交银施罗德基金管理有限公司的信息披露事务符合《证券投资基金信息披露管理办法》及其他相关法律法规的规定，基金管理人所编制和披露的交银施罗德中证环境治理指数型证券投资基金</w:t>
      </w:r>
      <w:r w:rsidRPr="0013437B">
        <w:rPr>
          <w:color w:val="000000"/>
          <w:sz w:val="24"/>
        </w:rPr>
        <w:t xml:space="preserve">(LOF) </w:t>
      </w:r>
      <w:r w:rsidRPr="0013437B">
        <w:rPr>
          <w:color w:val="000000"/>
          <w:sz w:val="24"/>
        </w:rPr>
        <w:t>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9"/>
      <w:bookmarkEnd w:id="50"/>
      <w:bookmarkEnd w:id="51"/>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交银施罗德中证环境治理指数型证券投资基金</w:t>
      </w:r>
      <w:r w:rsidRPr="003C6BFD">
        <w:rPr>
          <w:color w:val="000000"/>
          <w:sz w:val="24"/>
        </w:rPr>
        <w:t>(LOF)2018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21516</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交银施罗德中证环境治理指数型证券投资基金</w:t>
      </w:r>
      <w:r w:rsidRPr="001C5FC7">
        <w:rPr>
          <w:color w:val="000000"/>
          <w:sz w:val="24"/>
        </w:rPr>
        <w:t>(LOF)</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f1"/>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f1"/>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f1"/>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f1"/>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2018</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f1"/>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f1"/>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6,652,219.84</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7,436,749.02</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30,264.05</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10,589.01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12,465.51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75,108,462.22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128,449,748.37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74,882,016.22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128,114,087.97</w:t>
            </w:r>
          </w:p>
        </w:tc>
      </w:tr>
      <w:tr w:rsidR="00241E77" w:rsidRPr="00C51C77" w:rsidTr="00241E77">
        <w:tc>
          <w:tcPr>
            <w:tcW w:w="3402" w:type="dxa"/>
            <w:vAlign w:val="center"/>
          </w:tcPr>
          <w:p w:rsidR="00DA3B22" w:rsidRPr="007C0DDA" w:rsidRDefault="00DA3B22" w:rsidP="007C0DDA">
            <w:pPr>
              <w:pStyle w:val="aff1"/>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f1"/>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226,446.00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335,660.40</w:t>
            </w:r>
          </w:p>
        </w:tc>
      </w:tr>
      <w:tr w:rsidR="00241E77" w:rsidRPr="00C51C77" w:rsidTr="00241E77">
        <w:tc>
          <w:tcPr>
            <w:tcW w:w="3402" w:type="dxa"/>
            <w:vAlign w:val="center"/>
          </w:tcPr>
          <w:p w:rsidR="00DA3B22" w:rsidRPr="007C0DDA" w:rsidRDefault="00DA3B22" w:rsidP="007C0DDA">
            <w:pPr>
              <w:pStyle w:val="aff1"/>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f1"/>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1,724.13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1,763.45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54,508.72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65,667.12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81,857,767.97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135,966,393.47</w:t>
            </w:r>
          </w:p>
        </w:tc>
      </w:tr>
      <w:tr w:rsidR="00DA3B22" w:rsidRPr="00C51C77" w:rsidTr="00241E77">
        <w:tc>
          <w:tcPr>
            <w:tcW w:w="3402" w:type="dxa"/>
            <w:vAlign w:val="center"/>
          </w:tcPr>
          <w:p w:rsidR="00DA3B22" w:rsidRPr="00B9358B" w:rsidRDefault="00DA3B22" w:rsidP="00B9358B">
            <w:pPr>
              <w:pStyle w:val="aff1"/>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f1"/>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f1"/>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f1"/>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2018</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f1"/>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f1"/>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245,697.25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215,442.26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72,119.61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114,489.61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14,423.91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22,897.94</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23,730.51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53,365.55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190,897.86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250,423.56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546,871.21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656,618.92</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164,281,644.26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149,064,808.40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-82,970,747.50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-13,755,033.85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81,310,896.76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135,309,774.55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81,857,767.97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135,966,393.47</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2018</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0.495</w:t>
      </w:r>
      <w:r w:rsidR="001A59F9" w:rsidRPr="00AA0214">
        <w:rPr>
          <w:kern w:val="0"/>
          <w:sz w:val="24"/>
        </w:rPr>
        <w:t>元，基金份额总额</w:t>
      </w:r>
      <w:r w:rsidR="001A59F9" w:rsidRPr="00AA0214">
        <w:rPr>
          <w:kern w:val="0"/>
          <w:sz w:val="24"/>
        </w:rPr>
        <w:t>164,281,644.26</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交银施罗德中证环境治理指数型证券投资基金</w:t>
      </w:r>
      <w:r w:rsidRPr="00DA21E1">
        <w:rPr>
          <w:color w:val="000000"/>
          <w:sz w:val="24"/>
        </w:rPr>
        <w:t>(LOF)</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2018</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f1"/>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f1"/>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f1"/>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f1"/>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f1"/>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f1"/>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-62,914,093.33</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-10,123,851.10</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57,690.07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72,561.74</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57,043.51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72,466.26</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646.56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95.48</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-20,598,497.88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165,523.56</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-21,346,153.28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-403,834.25</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-23,158.08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770,813.48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569,357.81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-42,431,224.76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-10,527,204.40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57,939.24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165,268.00</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1,713,813.14</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2,406,051.92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1,029,583.03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1,502,184.38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205,916.64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300,436.86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136,731.56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250,483.43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214CDC" w:rsidRPr="00C51C77" w:rsidTr="005748E4">
        <w:tc>
          <w:tcPr>
            <w:tcW w:w="3402" w:type="dxa"/>
            <w:vAlign w:val="center"/>
          </w:tcPr>
          <w:p w:rsidR="00214CDC" w:rsidRPr="00FB2916" w:rsidRDefault="00214CDC"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3" w:type="dxa"/>
            <w:vAlign w:val="center"/>
          </w:tcPr>
          <w:p w:rsidR="00214CDC" w:rsidRPr="00FB2916" w:rsidRDefault="00214CDC" w:rsidP="005B0242">
            <w:pPr>
              <w:pStyle w:val="aff1"/>
              <w:jc w:val="center"/>
              <w:rPr>
                <w:rFonts w:ascii="Times New Roman" w:eastAsiaTheme="minorEastAsia" w:hAnsi="Times New Roman"/>
                <w:color w:val="000000"/>
              </w:rPr>
            </w:pPr>
          </w:p>
        </w:tc>
        <w:tc>
          <w:tcPr>
            <w:tcW w:w="2409"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2.26</w:t>
            </w:r>
          </w:p>
        </w:tc>
        <w:tc>
          <w:tcPr>
            <w:tcW w:w="2194"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r>
              <w:t>7.4.7.20</w:t>
            </w: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341,579.65</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352,947.25</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-64,627,906.47</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-12,529,903.02</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-64,627,906.47</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-12,529,903.02</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交银施罗德中证环境治理指数型证券投资基金</w:t>
      </w:r>
      <w:r w:rsidRPr="004C51A0">
        <w:rPr>
          <w:color w:val="000000"/>
          <w:sz w:val="24"/>
        </w:rPr>
        <w:t>(LOF)</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2018</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f1"/>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149,064,808.40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-13,755,033.85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135,309,774.55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-64,627,906.47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-64,627,906.47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15,216,835.86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-4,587,807.18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10,629,028.68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81,378,337.47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-25,811,539.36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55,566,798.11</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-66,161,501.61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21,223,732.18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-44,937,769.43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164,281,644.26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-82,970,747.50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81,310,896.76</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f1"/>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143,982,354.68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-3,140,546.01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140,841,808.67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-12,529,903.02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-12,529,903.02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5,082,453.72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1,915,415.18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6,997,868.90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146,720,107.84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653,272.79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147,373,380.63</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-141,637,654.12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1,262,142.39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-140,375,511.73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149,064,808.40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-13,755,033.85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135,309,774.55</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负责人：谢卫，主管会计工作负责人：夏华龙，会计机构负责人：单江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E02A01" w:rsidRDefault="00420152">
      <w:pPr>
        <w:spacing w:before="29" w:line="288" w:lineRule="auto"/>
        <w:ind w:firstLineChars="200" w:firstLine="480"/>
        <w:rPr>
          <w:color w:val="000000"/>
          <w:sz w:val="24"/>
        </w:rPr>
      </w:pPr>
      <w:r>
        <w:rPr>
          <w:color w:val="000000"/>
          <w:sz w:val="24"/>
        </w:rPr>
        <w:t>交银施罗德中证环境治理指数型证券投资基金</w:t>
      </w:r>
      <w:r>
        <w:rPr>
          <w:color w:val="000000"/>
          <w:sz w:val="24"/>
        </w:rPr>
        <w:t>(LOF)(</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是由交银施罗德中证环境治理指数分级证券投资基金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通过基金合同修订变更而来。原基金经中国证券监督管理委员会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 xml:space="preserve">”) </w:t>
      </w:r>
      <w:r>
        <w:rPr>
          <w:color w:val="000000"/>
          <w:sz w:val="24"/>
        </w:rPr>
        <w:t>证监许可</w:t>
      </w:r>
      <w:r>
        <w:rPr>
          <w:color w:val="000000"/>
          <w:sz w:val="24"/>
        </w:rPr>
        <w:t>[2015]940</w:t>
      </w:r>
      <w:r>
        <w:rPr>
          <w:color w:val="000000"/>
          <w:sz w:val="24"/>
        </w:rPr>
        <w:t>号《关于准予交银施罗德中证环境治理指数分级证券投资基金注册的批复》核准，由交银施罗德基金管理有限公司依照《中华人民共和国证券投资基金法》和《交银施罗德中证环境治理指数分级证券投资基金基金合同》负责公开募集。原基金为契约型开放式基金，存续期限不定，首次设立募集不包</w:t>
      </w:r>
      <w:r>
        <w:rPr>
          <w:color w:val="000000"/>
          <w:sz w:val="24"/>
        </w:rPr>
        <w:t>括认购资金利息共募集人民币</w:t>
      </w:r>
      <w:r>
        <w:rPr>
          <w:color w:val="000000"/>
          <w:sz w:val="24"/>
        </w:rPr>
        <w:t>300,893,584.37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913</w:t>
      </w:r>
      <w:r>
        <w:rPr>
          <w:color w:val="000000"/>
          <w:sz w:val="24"/>
        </w:rPr>
        <w:t>号验资报告予以验证。经向中国证监会备案，《交银施罗德中证环境治理指数分级证券投资基金基金合同》于</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日正式生效，原基金合同生效日的基金份额总额为</w:t>
      </w:r>
      <w:r>
        <w:rPr>
          <w:color w:val="000000"/>
          <w:sz w:val="24"/>
        </w:rPr>
        <w:t>300,995,591.75</w:t>
      </w:r>
      <w:r>
        <w:rPr>
          <w:color w:val="000000"/>
          <w:sz w:val="24"/>
        </w:rPr>
        <w:t>份基金份额，其中认购资金利息折合</w:t>
      </w:r>
      <w:r>
        <w:rPr>
          <w:color w:val="000000"/>
          <w:sz w:val="24"/>
        </w:rPr>
        <w:t xml:space="preserve">102,007.38 </w:t>
      </w:r>
      <w:r>
        <w:rPr>
          <w:color w:val="000000"/>
          <w:sz w:val="24"/>
        </w:rPr>
        <w:t>份基金份额。</w:t>
      </w:r>
    </w:p>
    <w:p w:rsidR="00E02A01" w:rsidRDefault="00E02A01">
      <w:pPr>
        <w:spacing w:before="29" w:line="288" w:lineRule="auto"/>
        <w:ind w:firstLineChars="200" w:firstLine="480"/>
        <w:rPr>
          <w:color w:val="000000"/>
          <w:sz w:val="24"/>
        </w:rPr>
      </w:pPr>
    </w:p>
    <w:p w:rsidR="00E02A01" w:rsidRDefault="00420152">
      <w:pPr>
        <w:spacing w:before="29" w:line="288" w:lineRule="auto"/>
        <w:ind w:firstLineChars="200" w:firstLine="480"/>
        <w:rPr>
          <w:color w:val="000000"/>
          <w:sz w:val="24"/>
        </w:rPr>
      </w:pPr>
      <w:r>
        <w:rPr>
          <w:color w:val="000000"/>
          <w:sz w:val="24"/>
        </w:rPr>
        <w:t>原基金基金份额持有人大会自</w:t>
      </w:r>
      <w:r>
        <w:rPr>
          <w:color w:val="000000"/>
          <w:sz w:val="24"/>
        </w:rPr>
        <w:t>2016</w:t>
      </w:r>
      <w:r>
        <w:rPr>
          <w:color w:val="000000"/>
          <w:sz w:val="24"/>
        </w:rPr>
        <w:t>年</w:t>
      </w:r>
      <w:r>
        <w:rPr>
          <w:color w:val="000000"/>
          <w:sz w:val="24"/>
        </w:rPr>
        <w:t>6</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6</w:t>
      </w:r>
      <w:r>
        <w:rPr>
          <w:color w:val="000000"/>
          <w:sz w:val="24"/>
        </w:rPr>
        <w:t>月</w:t>
      </w:r>
      <w:r>
        <w:rPr>
          <w:color w:val="000000"/>
          <w:sz w:val="24"/>
        </w:rPr>
        <w:t>30</w:t>
      </w:r>
      <w:r>
        <w:rPr>
          <w:color w:val="000000"/>
          <w:sz w:val="24"/>
        </w:rPr>
        <w:t>日止以通讯方式召开，会议审议通过了《关于交银施罗德中证</w:t>
      </w:r>
      <w:r>
        <w:rPr>
          <w:color w:val="000000"/>
          <w:sz w:val="24"/>
        </w:rPr>
        <w:t>环境治理指数分级证券投资基金转型及基金合同修改有关事项的议案》，经中国证监会备案后决议生效。根据原基金基金份额持有人大会决议，《交银施罗德中证环境治理指数型证券投资基金</w:t>
      </w:r>
      <w:r>
        <w:rPr>
          <w:color w:val="000000"/>
          <w:sz w:val="24"/>
        </w:rPr>
        <w:t>(LOF)</w:t>
      </w:r>
      <w:r>
        <w:rPr>
          <w:color w:val="000000"/>
          <w:sz w:val="24"/>
        </w:rPr>
        <w:t>基金合同》自</w:t>
      </w:r>
      <w:r>
        <w:rPr>
          <w:color w:val="000000"/>
          <w:sz w:val="24"/>
        </w:rPr>
        <w:t>2016</w:t>
      </w:r>
      <w:r>
        <w:rPr>
          <w:color w:val="000000"/>
          <w:sz w:val="24"/>
        </w:rPr>
        <w:t>年</w:t>
      </w:r>
      <w:r>
        <w:rPr>
          <w:color w:val="000000"/>
          <w:sz w:val="24"/>
        </w:rPr>
        <w:t>7</w:t>
      </w:r>
      <w:r>
        <w:rPr>
          <w:color w:val="000000"/>
          <w:sz w:val="24"/>
        </w:rPr>
        <w:t>月</w:t>
      </w:r>
      <w:r>
        <w:rPr>
          <w:color w:val="000000"/>
          <w:sz w:val="24"/>
        </w:rPr>
        <w:t>19</w:t>
      </w:r>
      <w:r>
        <w:rPr>
          <w:color w:val="000000"/>
          <w:sz w:val="24"/>
        </w:rPr>
        <w:t>日生效，同时《交银施罗德中证环境治理指数分级证券投资基金基金合同》失效，交银施罗德中证环境治理指数分级证券投资基金正式变更为交银施罗德中证环境治理指数型证券投资基金</w:t>
      </w:r>
      <w:r>
        <w:rPr>
          <w:color w:val="000000"/>
          <w:sz w:val="24"/>
        </w:rPr>
        <w:t>(LOF)</w:t>
      </w:r>
      <w:r>
        <w:rPr>
          <w:color w:val="000000"/>
          <w:sz w:val="24"/>
        </w:rPr>
        <w:t>。本基金为契约型开放式，存续期限不定。本基金的基金管理人为交银施罗德基金管理有限公司，基金托管人为中信银行股份有限公司。</w:t>
      </w:r>
    </w:p>
    <w:p w:rsidR="00E02A01" w:rsidRDefault="00E02A01">
      <w:pPr>
        <w:spacing w:before="29" w:line="288" w:lineRule="auto"/>
        <w:ind w:firstLineChars="200" w:firstLine="480"/>
        <w:rPr>
          <w:color w:val="000000"/>
          <w:sz w:val="24"/>
        </w:rPr>
      </w:pPr>
    </w:p>
    <w:p w:rsidR="00E02A01" w:rsidRDefault="00420152">
      <w:pPr>
        <w:spacing w:before="29" w:line="288" w:lineRule="auto"/>
        <w:ind w:firstLineChars="200" w:firstLine="480"/>
        <w:rPr>
          <w:color w:val="000000"/>
          <w:sz w:val="24"/>
        </w:rPr>
      </w:pPr>
      <w:r>
        <w:rPr>
          <w:color w:val="000000"/>
          <w:sz w:val="24"/>
        </w:rPr>
        <w:t>根据《</w:t>
      </w:r>
      <w:r>
        <w:rPr>
          <w:color w:val="000000"/>
          <w:sz w:val="24"/>
        </w:rPr>
        <w:t>中华人民共和国证券投资基金法》和《交银施罗德中证环境治理指数分级证券投资基金基金合同》的有关规定，本基金的投资范围为具有良好流动性的金融工具，以中证环境治理指数的成份股及其备选成份股</w:t>
      </w:r>
      <w:r>
        <w:rPr>
          <w:color w:val="000000"/>
          <w:sz w:val="24"/>
        </w:rPr>
        <w:t>(</w:t>
      </w:r>
      <w:r>
        <w:rPr>
          <w:color w:val="000000"/>
          <w:sz w:val="24"/>
        </w:rPr>
        <w:t>含中小板、创业板及其他经中国证监会核准的上市股票</w:t>
      </w:r>
      <w:r>
        <w:rPr>
          <w:color w:val="000000"/>
          <w:sz w:val="24"/>
        </w:rPr>
        <w:t>)</w:t>
      </w:r>
      <w:r>
        <w:rPr>
          <w:color w:val="000000"/>
          <w:sz w:val="24"/>
        </w:rPr>
        <w:t>为主要投资对象。为更好地实现投资目标，本基金也可少量投资于其他股票</w:t>
      </w:r>
      <w:r>
        <w:rPr>
          <w:color w:val="000000"/>
          <w:sz w:val="24"/>
        </w:rPr>
        <w:t>(</w:t>
      </w:r>
      <w:r>
        <w:rPr>
          <w:color w:val="000000"/>
          <w:sz w:val="24"/>
        </w:rPr>
        <w:t>非标的指数成份股及其备选成份股</w:t>
      </w:r>
      <w:r>
        <w:rPr>
          <w:color w:val="000000"/>
          <w:sz w:val="24"/>
        </w:rPr>
        <w:t>)</w:t>
      </w:r>
      <w:r>
        <w:rPr>
          <w:color w:val="000000"/>
          <w:sz w:val="24"/>
        </w:rPr>
        <w:t>、债券、中期票据、货币市场工具、债券回购、权证、资产支持证券、股指期货以及法律法规或中国证监会允许基金投资的其他金融工具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w:t>
      </w:r>
      <w:r>
        <w:rPr>
          <w:color w:val="000000"/>
          <w:sz w:val="24"/>
        </w:rPr>
        <w:t>许基金投资其他品种，基金管理人在履行适当程序后，可以将其纳入投资范围。基金的投资组合比例为：股票资产投资比例不低于基金资产的</w:t>
      </w:r>
      <w:r>
        <w:rPr>
          <w:color w:val="000000"/>
          <w:sz w:val="24"/>
        </w:rPr>
        <w:t xml:space="preserve"> 90%</w:t>
      </w:r>
      <w:r>
        <w:rPr>
          <w:color w:val="000000"/>
          <w:sz w:val="24"/>
        </w:rPr>
        <w:t>，本基金投资于中证环境治理指数的成份股及其备选成份股的比例不低于非现金基金资产的</w:t>
      </w:r>
      <w:r>
        <w:rPr>
          <w:color w:val="000000"/>
          <w:sz w:val="24"/>
        </w:rPr>
        <w:t>90%</w:t>
      </w:r>
      <w:r>
        <w:rPr>
          <w:color w:val="000000"/>
          <w:sz w:val="24"/>
        </w:rPr>
        <w:t>，投资于权证的比例不得超过基金资产净值的</w:t>
      </w:r>
      <w:r>
        <w:rPr>
          <w:color w:val="000000"/>
          <w:sz w:val="24"/>
        </w:rPr>
        <w:t>3%</w:t>
      </w:r>
      <w:r>
        <w:rPr>
          <w:color w:val="000000"/>
          <w:sz w:val="24"/>
        </w:rPr>
        <w:t>，每个交易日日终在扣除股指期货合约需缴纳的交易保证金以后，持有现金或到期日在一年以内的政府债券的比例不低于基金资产净值的</w:t>
      </w:r>
      <w:r>
        <w:rPr>
          <w:color w:val="000000"/>
          <w:sz w:val="24"/>
        </w:rPr>
        <w:t>5%</w:t>
      </w:r>
      <w:r>
        <w:rPr>
          <w:color w:val="000000"/>
          <w:sz w:val="24"/>
        </w:rPr>
        <w:t>，其中现金不包括结算备付金、存出保证金和应收申购款等。本基金的业绩比较基准为中证环境治理指数收益率</w:t>
      </w:r>
      <w:r>
        <w:rPr>
          <w:color w:val="000000"/>
          <w:sz w:val="24"/>
        </w:rPr>
        <w:t>×95%</w:t>
      </w:r>
      <w:r>
        <w:rPr>
          <w:color w:val="000000"/>
          <w:sz w:val="24"/>
        </w:rPr>
        <w:t>＋银行活期存款利率（</w:t>
      </w:r>
      <w:r>
        <w:rPr>
          <w:color w:val="000000"/>
          <w:sz w:val="24"/>
        </w:rPr>
        <w:t>税后）</w:t>
      </w:r>
      <w:r>
        <w:rPr>
          <w:color w:val="000000"/>
          <w:sz w:val="24"/>
        </w:rPr>
        <w:t>×5%</w:t>
      </w:r>
      <w:r>
        <w:rPr>
          <w:color w:val="000000"/>
          <w:sz w:val="24"/>
        </w:rPr>
        <w:t>。</w:t>
      </w:r>
    </w:p>
    <w:p w:rsidR="00E02A01" w:rsidRDefault="00E02A01">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2019</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E02A01" w:rsidRDefault="00420152">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颁布的《证券投资基金会计核算业务指引》、《交银施罗德中证环境治理指数型证券投资基金</w:t>
      </w:r>
      <w:r>
        <w:rPr>
          <w:color w:val="000000"/>
          <w:sz w:val="24"/>
        </w:rPr>
        <w:t>(LOF)</w:t>
      </w:r>
      <w:r>
        <w:rPr>
          <w:color w:val="000000"/>
          <w:sz w:val="24"/>
        </w:rPr>
        <w:t>基金合同》和在财务报表附注</w:t>
      </w:r>
      <w:r>
        <w:rPr>
          <w:color w:val="000000"/>
          <w:sz w:val="24"/>
        </w:rPr>
        <w:t>7.4.4</w:t>
      </w:r>
      <w:r>
        <w:rPr>
          <w:color w:val="000000"/>
          <w:sz w:val="24"/>
        </w:rPr>
        <w:t>所列示的中国证监会、中国基金业协会发布的有关规定及允许的基金行业实务操作编制。</w:t>
      </w:r>
    </w:p>
    <w:p w:rsidR="00E02A01" w:rsidRDefault="00E02A01">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2018</w:t>
      </w:r>
      <w:r w:rsidRPr="002F6772">
        <w:rPr>
          <w:color w:val="000000"/>
          <w:sz w:val="24"/>
        </w:rPr>
        <w:t>年度财务报表符合企业会计准则的要求，真实、完整地反映了本基金</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2018</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本基金在本报告期间无须说明的会计差错更正。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E02A01" w:rsidRDefault="00420152">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w:t>
      </w:r>
      <w:r>
        <w:rPr>
          <w:color w:val="000000"/>
          <w:sz w:val="24"/>
        </w:rPr>
        <w:t>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E02A01" w:rsidRDefault="00E02A01">
      <w:pPr>
        <w:spacing w:before="29" w:line="288" w:lineRule="auto"/>
        <w:ind w:firstLineChars="200" w:firstLine="480"/>
        <w:rPr>
          <w:color w:val="000000"/>
          <w:sz w:val="24"/>
        </w:rPr>
      </w:pPr>
    </w:p>
    <w:p w:rsidR="00E02A01" w:rsidRDefault="00420152">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w:t>
      </w:r>
      <w:r>
        <w:rPr>
          <w:color w:val="000000"/>
          <w:sz w:val="24"/>
        </w:rPr>
        <w:t>程中发生的增值税应税行为，未缴纳增值税的，不再缴纳；已缴纳增值税的，已纳税额从资管产品管理人以后月份的增值税应纳税额中抵减。</w:t>
      </w:r>
    </w:p>
    <w:p w:rsidR="00E02A01" w:rsidRDefault="00E02A01">
      <w:pPr>
        <w:spacing w:before="29" w:line="288" w:lineRule="auto"/>
        <w:ind w:firstLineChars="200" w:firstLine="480"/>
        <w:rPr>
          <w:color w:val="000000"/>
          <w:sz w:val="24"/>
        </w:rPr>
      </w:pPr>
    </w:p>
    <w:p w:rsidR="00E02A01" w:rsidRDefault="00420152">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w:t>
      </w:r>
      <w:r>
        <w:rPr>
          <w:color w:val="000000"/>
          <w:sz w:val="24"/>
        </w:rPr>
        <w:t>价计算销售额。</w:t>
      </w:r>
    </w:p>
    <w:p w:rsidR="00E02A01" w:rsidRDefault="00E02A01">
      <w:pPr>
        <w:spacing w:before="29" w:line="288" w:lineRule="auto"/>
        <w:ind w:firstLineChars="200" w:firstLine="480"/>
        <w:rPr>
          <w:color w:val="000000"/>
          <w:sz w:val="24"/>
        </w:rPr>
      </w:pPr>
    </w:p>
    <w:p w:rsidR="00E02A01" w:rsidRDefault="00420152">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E02A01" w:rsidRDefault="00E02A01">
      <w:pPr>
        <w:spacing w:before="29" w:line="288" w:lineRule="auto"/>
        <w:ind w:firstLineChars="200" w:firstLine="480"/>
        <w:rPr>
          <w:color w:val="000000"/>
          <w:sz w:val="24"/>
        </w:rPr>
      </w:pPr>
    </w:p>
    <w:p w:rsidR="00E02A01" w:rsidRDefault="00420152">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w:t>
      </w:r>
      <w:r>
        <w:rPr>
          <w:color w:val="000000"/>
          <w:sz w:val="24"/>
        </w:rPr>
        <w:t>个人所得税。</w:t>
      </w:r>
    </w:p>
    <w:p w:rsidR="00E02A01" w:rsidRDefault="00E02A01">
      <w:pPr>
        <w:spacing w:before="29" w:line="288" w:lineRule="auto"/>
        <w:ind w:firstLineChars="200" w:firstLine="480"/>
        <w:rPr>
          <w:color w:val="000000"/>
          <w:sz w:val="24"/>
        </w:rPr>
      </w:pPr>
    </w:p>
    <w:p w:rsidR="00E02A01" w:rsidRDefault="00420152">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E02A01" w:rsidRDefault="00E02A01">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(5)</w:t>
      </w:r>
      <w:r w:rsidRPr="002F6772">
        <w:rPr>
          <w:color w:val="000000"/>
          <w:sz w:val="24"/>
        </w:rPr>
        <w:t>本基金的城市维护建设税、教育费附加和地方教育费附加等税费按照实际缴纳增值税额的适用比例计算缴纳。</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E02A01">
        <w:tc>
          <w:tcPr>
            <w:tcW w:w="5220" w:type="dxa"/>
            <w:vAlign w:val="center"/>
          </w:tcPr>
          <w:p w:rsidR="00E02A01" w:rsidRDefault="0042015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E02A01" w:rsidRDefault="00420152">
            <w:pPr>
              <w:jc w:val="center"/>
            </w:pPr>
            <w:r>
              <w:rPr>
                <w:color w:val="000000"/>
                <w:sz w:val="24"/>
              </w:rPr>
              <w:t>基金管理人、基金销售机构</w:t>
            </w:r>
          </w:p>
        </w:tc>
      </w:tr>
      <w:tr w:rsidR="00E02A01">
        <w:tc>
          <w:tcPr>
            <w:tcW w:w="5220" w:type="dxa"/>
            <w:vAlign w:val="center"/>
          </w:tcPr>
          <w:p w:rsidR="00E02A01" w:rsidRDefault="00420152">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E02A01" w:rsidRDefault="00420152">
            <w:pPr>
              <w:jc w:val="center"/>
            </w:pPr>
            <w:r>
              <w:rPr>
                <w:color w:val="000000"/>
                <w:sz w:val="24"/>
              </w:rPr>
              <w:t>基金托管人、基金销售机构</w:t>
            </w:r>
          </w:p>
        </w:tc>
      </w:tr>
      <w:tr w:rsidR="00E02A01">
        <w:tc>
          <w:tcPr>
            <w:tcW w:w="5220" w:type="dxa"/>
            <w:vAlign w:val="center"/>
          </w:tcPr>
          <w:p w:rsidR="00E02A01" w:rsidRDefault="0042015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E02A01" w:rsidRDefault="00420152">
            <w:pPr>
              <w:jc w:val="center"/>
            </w:pPr>
            <w:r>
              <w:rPr>
                <w:color w:val="000000"/>
                <w:sz w:val="24"/>
              </w:rPr>
              <w:t>基金管理人的股东、基金销售机构</w:t>
            </w:r>
          </w:p>
        </w:tc>
      </w:tr>
      <w:tr w:rsidR="00E02A01">
        <w:tc>
          <w:tcPr>
            <w:tcW w:w="5220" w:type="dxa"/>
            <w:vAlign w:val="center"/>
          </w:tcPr>
          <w:p w:rsidR="00E02A01" w:rsidRDefault="00420152">
            <w:pPr>
              <w:jc w:val="left"/>
            </w:pPr>
            <w:r>
              <w:rPr>
                <w:color w:val="000000"/>
                <w:sz w:val="24"/>
              </w:rPr>
              <w:t>施罗德投资管理有限公司</w:t>
            </w:r>
          </w:p>
        </w:tc>
        <w:tc>
          <w:tcPr>
            <w:tcW w:w="3780" w:type="dxa"/>
            <w:vAlign w:val="center"/>
          </w:tcPr>
          <w:p w:rsidR="00E02A01" w:rsidRDefault="00420152">
            <w:pPr>
              <w:jc w:val="center"/>
            </w:pPr>
            <w:r>
              <w:rPr>
                <w:color w:val="000000"/>
                <w:sz w:val="24"/>
              </w:rPr>
              <w:t>基金管理人的股东</w:t>
            </w:r>
          </w:p>
        </w:tc>
      </w:tr>
      <w:tr w:rsidR="00E02A01">
        <w:tc>
          <w:tcPr>
            <w:tcW w:w="5220" w:type="dxa"/>
            <w:vAlign w:val="center"/>
          </w:tcPr>
          <w:p w:rsidR="00E02A01" w:rsidRDefault="00420152">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E02A01" w:rsidRDefault="00420152">
            <w:pPr>
              <w:jc w:val="center"/>
            </w:pPr>
            <w:r>
              <w:rPr>
                <w:color w:val="000000"/>
                <w:sz w:val="24"/>
              </w:rPr>
              <w:t>基金管理人的股东</w:t>
            </w:r>
          </w:p>
        </w:tc>
      </w:tr>
      <w:tr w:rsidR="00E02A01">
        <w:tc>
          <w:tcPr>
            <w:tcW w:w="5220" w:type="dxa"/>
            <w:vAlign w:val="center"/>
          </w:tcPr>
          <w:p w:rsidR="00E02A01" w:rsidRDefault="00420152">
            <w:pPr>
              <w:jc w:val="left"/>
            </w:pPr>
            <w:r>
              <w:rPr>
                <w:color w:val="000000"/>
                <w:sz w:val="24"/>
              </w:rPr>
              <w:t>交银施罗德资产管理有限公司</w:t>
            </w:r>
          </w:p>
        </w:tc>
        <w:tc>
          <w:tcPr>
            <w:tcW w:w="3780" w:type="dxa"/>
            <w:vAlign w:val="center"/>
          </w:tcPr>
          <w:p w:rsidR="00E02A01" w:rsidRDefault="00420152">
            <w:pPr>
              <w:jc w:val="center"/>
            </w:pPr>
            <w:r>
              <w:rPr>
                <w:color w:val="000000"/>
                <w:sz w:val="24"/>
              </w:rPr>
              <w:t>基金管理人的子公司</w:t>
            </w:r>
          </w:p>
        </w:tc>
      </w:tr>
      <w:tr w:rsidR="00E02A01">
        <w:tc>
          <w:tcPr>
            <w:tcW w:w="5220" w:type="dxa"/>
            <w:vAlign w:val="center"/>
          </w:tcPr>
          <w:p w:rsidR="00E02A01" w:rsidRDefault="00420152">
            <w:pPr>
              <w:jc w:val="left"/>
            </w:pPr>
            <w:r>
              <w:rPr>
                <w:color w:val="000000"/>
                <w:sz w:val="24"/>
              </w:rPr>
              <w:t>上海直源投资管理有限公司</w:t>
            </w:r>
          </w:p>
        </w:tc>
        <w:tc>
          <w:tcPr>
            <w:tcW w:w="3780" w:type="dxa"/>
            <w:vAlign w:val="center"/>
          </w:tcPr>
          <w:p w:rsidR="00E02A01" w:rsidRDefault="00420152">
            <w:pPr>
              <w:jc w:val="center"/>
            </w:pPr>
            <w:r>
              <w:rPr>
                <w:color w:val="000000"/>
                <w:sz w:val="24"/>
              </w:rPr>
              <w:t>受基金管理人控制的公司</w:t>
            </w:r>
          </w:p>
        </w:tc>
      </w:tr>
      <w:tr w:rsidR="00E02A01">
        <w:tc>
          <w:tcPr>
            <w:tcW w:w="5220" w:type="dxa"/>
            <w:vAlign w:val="center"/>
          </w:tcPr>
          <w:p w:rsidR="00E02A01" w:rsidRDefault="00420152">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E02A01" w:rsidRDefault="00420152">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1,029,583.03</w:t>
            </w:r>
          </w:p>
        </w:tc>
        <w:tc>
          <w:tcPr>
            <w:tcW w:w="2657" w:type="dxa"/>
            <w:vAlign w:val="center"/>
          </w:tcPr>
          <w:p w:rsidR="001A59F9" w:rsidRPr="00924183" w:rsidRDefault="001A59F9" w:rsidP="00924183">
            <w:pPr>
              <w:spacing w:before="29" w:line="288" w:lineRule="auto"/>
              <w:jc w:val="right"/>
              <w:rPr>
                <w:sz w:val="24"/>
              </w:rPr>
            </w:pPr>
            <w:r w:rsidRPr="00924183">
              <w:rPr>
                <w:sz w:val="24"/>
              </w:rPr>
              <w:t>1,502,184.38</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238,135.48</w:t>
            </w:r>
          </w:p>
        </w:tc>
        <w:tc>
          <w:tcPr>
            <w:tcW w:w="2657" w:type="dxa"/>
            <w:vAlign w:val="center"/>
          </w:tcPr>
          <w:p w:rsidR="001A59F9" w:rsidRPr="00924183" w:rsidRDefault="001A59F9" w:rsidP="00924183">
            <w:pPr>
              <w:spacing w:before="29" w:line="288" w:lineRule="auto"/>
              <w:jc w:val="right"/>
              <w:rPr>
                <w:sz w:val="24"/>
              </w:rPr>
            </w:pPr>
            <w:r w:rsidRPr="00924183">
              <w:rPr>
                <w:sz w:val="24"/>
              </w:rPr>
              <w:t>370,600.56</w:t>
            </w:r>
          </w:p>
        </w:tc>
      </w:tr>
    </w:tbl>
    <w:p w:rsidR="00E02A01" w:rsidRDefault="00420152">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1.00%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×1.00%÷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205,916.64</w:t>
            </w:r>
          </w:p>
        </w:tc>
        <w:tc>
          <w:tcPr>
            <w:tcW w:w="2657" w:type="dxa"/>
            <w:vAlign w:val="center"/>
          </w:tcPr>
          <w:p w:rsidR="001A59F9" w:rsidRPr="00243BD8" w:rsidRDefault="001A59F9" w:rsidP="00243BD8">
            <w:pPr>
              <w:spacing w:before="29" w:line="288" w:lineRule="auto"/>
              <w:jc w:val="right"/>
              <w:rPr>
                <w:sz w:val="24"/>
              </w:rPr>
            </w:pPr>
            <w:r w:rsidRPr="00243BD8">
              <w:rPr>
                <w:sz w:val="24"/>
              </w:rPr>
              <w:t>300,436.86</w:t>
            </w:r>
          </w:p>
        </w:tc>
      </w:tr>
    </w:tbl>
    <w:p w:rsidR="00E02A01" w:rsidRDefault="0042015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×0.20%÷</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本基金本报告期内及上年度可比期间未发生与关联方进行银行间同业市场的债券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C51C77" w:rsidTr="00096563">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autoSpaceDE w:val="0"/>
              <w:autoSpaceDN w:val="0"/>
              <w:spacing w:before="29" w:line="288" w:lineRule="auto"/>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304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autoSpaceDE w:val="0"/>
              <w:autoSpaceDN w:val="0"/>
              <w:spacing w:before="29" w:line="288" w:lineRule="auto"/>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096563">
        <w:tc>
          <w:tcPr>
            <w:tcW w:w="2977" w:type="dxa"/>
            <w:vAlign w:val="center"/>
          </w:tcPr>
          <w:p w:rsidR="001A59F9" w:rsidRPr="0065374C" w:rsidRDefault="004D23E7" w:rsidP="0065374C">
            <w:pPr>
              <w:pStyle w:val="af4"/>
              <w:spacing w:before="29" w:line="288" w:lineRule="auto"/>
              <w:rPr>
                <w:szCs w:val="24"/>
              </w:rPr>
            </w:pPr>
            <w:r w:rsidRPr="005A73A3">
              <w:rPr>
                <w:rFonts w:hint="eastAsia"/>
              </w:rPr>
              <w:t>报告</w:t>
            </w:r>
            <w:r w:rsidR="001A59F9" w:rsidRPr="0065374C">
              <w:rPr>
                <w:rFonts w:hint="eastAsia"/>
                <w:szCs w:val="24"/>
              </w:rPr>
              <w:t>期初持有的基金份额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76,052,590.58</w:t>
            </w:r>
          </w:p>
        </w:tc>
        <w:tc>
          <w:tcPr>
            <w:tcW w:w="3046" w:type="dxa"/>
            <w:vAlign w:val="center"/>
          </w:tcPr>
          <w:p w:rsidR="001A59F9" w:rsidRPr="0065374C" w:rsidRDefault="001A59F9" w:rsidP="0065374C">
            <w:pPr>
              <w:spacing w:before="29" w:line="288" w:lineRule="auto"/>
              <w:jc w:val="right"/>
              <w:rPr>
                <w:sz w:val="24"/>
              </w:rPr>
            </w:pPr>
            <w:r w:rsidRPr="0065374C">
              <w:rPr>
                <w:sz w:val="24"/>
              </w:rPr>
              <w:t>76,052,590.58</w:t>
            </w:r>
          </w:p>
        </w:tc>
      </w:tr>
      <w:tr w:rsidR="001A59F9" w:rsidRPr="00C51C77" w:rsidTr="00096563">
        <w:tc>
          <w:tcPr>
            <w:tcW w:w="2977" w:type="dxa"/>
            <w:vAlign w:val="center"/>
          </w:tcPr>
          <w:p w:rsidR="001A59F9" w:rsidRPr="0065374C" w:rsidRDefault="004D23E7" w:rsidP="0065374C">
            <w:pPr>
              <w:pStyle w:val="af4"/>
              <w:spacing w:before="29" w:line="288" w:lineRule="auto"/>
              <w:rPr>
                <w:szCs w:val="24"/>
              </w:rPr>
            </w:pPr>
            <w:r w:rsidRPr="005A73A3">
              <w:rPr>
                <w:rFonts w:hint="eastAsia"/>
              </w:rPr>
              <w:t>报告</w:t>
            </w:r>
            <w:r w:rsidR="001A59F9" w:rsidRPr="0065374C">
              <w:rPr>
                <w:rFonts w:hint="eastAsia"/>
                <w:szCs w:val="24"/>
              </w:rPr>
              <w:t>期间申购</w:t>
            </w:r>
            <w:r w:rsidR="001A59F9" w:rsidRPr="0065374C">
              <w:rPr>
                <w:szCs w:val="24"/>
              </w:rPr>
              <w:t>/</w:t>
            </w:r>
            <w:r w:rsidR="001A59F9" w:rsidRPr="0065374C">
              <w:rPr>
                <w:rFonts w:hint="eastAsia"/>
                <w:szCs w:val="24"/>
              </w:rPr>
              <w:t>买入总份额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f4"/>
              <w:spacing w:before="29" w:line="288" w:lineRule="auto"/>
              <w:rPr>
                <w:szCs w:val="24"/>
              </w:rPr>
            </w:pPr>
            <w:r w:rsidRPr="005A73A3">
              <w:rPr>
                <w:rFonts w:hint="eastAsia"/>
              </w:rPr>
              <w:t>报告</w:t>
            </w:r>
            <w:r w:rsidR="001A59F9" w:rsidRPr="0065374C">
              <w:rPr>
                <w:rFonts w:hint="eastAsia"/>
                <w:szCs w:val="24"/>
              </w:rPr>
              <w:t>期间因拆分变动份额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1A59F9" w:rsidP="0065374C">
            <w:pPr>
              <w:pStyle w:val="af4"/>
              <w:spacing w:before="29" w:line="288" w:lineRule="auto"/>
              <w:rPr>
                <w:szCs w:val="24"/>
              </w:rPr>
            </w:pPr>
            <w:r w:rsidRPr="0065374C">
              <w:rPr>
                <w:rFonts w:hint="eastAsia"/>
                <w:szCs w:val="24"/>
              </w:rPr>
              <w:t>减：</w:t>
            </w:r>
            <w:r w:rsidR="004D23E7" w:rsidRPr="005A73A3">
              <w:rPr>
                <w:rFonts w:hint="eastAsia"/>
              </w:rPr>
              <w:t>报告</w:t>
            </w:r>
            <w:r w:rsidRPr="0065374C">
              <w:rPr>
                <w:rFonts w:hint="eastAsia"/>
                <w:szCs w:val="24"/>
              </w:rPr>
              <w:t>期间赎回</w:t>
            </w:r>
            <w:r w:rsidRPr="0065374C">
              <w:rPr>
                <w:szCs w:val="24"/>
              </w:rPr>
              <w:t>/</w:t>
            </w:r>
            <w:r w:rsidRPr="0065374C">
              <w:rPr>
                <w:rFonts w:hint="eastAsia"/>
                <w:szCs w:val="24"/>
              </w:rPr>
              <w:t>卖出总份额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f4"/>
              <w:spacing w:before="29" w:line="288" w:lineRule="auto"/>
              <w:rPr>
                <w:szCs w:val="24"/>
              </w:rPr>
            </w:pPr>
            <w:r w:rsidRPr="005A73A3">
              <w:rPr>
                <w:rFonts w:hint="eastAsia"/>
              </w:rPr>
              <w:t>报告</w:t>
            </w:r>
            <w:r w:rsidR="001A59F9" w:rsidRPr="0065374C">
              <w:rPr>
                <w:rFonts w:hint="eastAsia"/>
                <w:szCs w:val="24"/>
              </w:rPr>
              <w:t>期末持有的基金份额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76,052,590.58</w:t>
            </w:r>
          </w:p>
        </w:tc>
        <w:tc>
          <w:tcPr>
            <w:tcW w:w="3046" w:type="dxa"/>
            <w:vAlign w:val="center"/>
          </w:tcPr>
          <w:p w:rsidR="001A59F9" w:rsidRPr="0065374C" w:rsidRDefault="001A59F9" w:rsidP="0065374C">
            <w:pPr>
              <w:spacing w:before="29" w:line="288" w:lineRule="auto"/>
              <w:jc w:val="right"/>
              <w:rPr>
                <w:sz w:val="24"/>
              </w:rPr>
            </w:pPr>
            <w:r w:rsidRPr="0065374C">
              <w:rPr>
                <w:sz w:val="24"/>
              </w:rPr>
              <w:t>76,052,590.58</w:t>
            </w:r>
          </w:p>
        </w:tc>
      </w:tr>
      <w:tr w:rsidR="001A59F9" w:rsidRPr="00C51C77" w:rsidTr="00096563">
        <w:tc>
          <w:tcPr>
            <w:tcW w:w="2977" w:type="dxa"/>
            <w:vAlign w:val="center"/>
          </w:tcPr>
          <w:p w:rsidR="001A59F9" w:rsidRPr="0065374C" w:rsidRDefault="004D23E7" w:rsidP="0065374C">
            <w:pPr>
              <w:pStyle w:val="af4"/>
              <w:spacing w:before="29" w:line="288" w:lineRule="auto"/>
              <w:rPr>
                <w:szCs w:val="24"/>
              </w:rPr>
            </w:pPr>
            <w:r w:rsidRPr="005A73A3">
              <w:rPr>
                <w:rFonts w:hint="eastAsia"/>
              </w:rPr>
              <w:t>报告</w:t>
            </w:r>
            <w:r w:rsidR="001A59F9" w:rsidRPr="0065374C">
              <w:rPr>
                <w:rFonts w:hint="eastAsia"/>
                <w:szCs w:val="24"/>
              </w:rPr>
              <w:t>期末持有的基金份额占基金总份额比例</w:t>
            </w:r>
          </w:p>
        </w:tc>
        <w:tc>
          <w:tcPr>
            <w:tcW w:w="2977" w:type="dxa"/>
            <w:vAlign w:val="center"/>
          </w:tcPr>
          <w:p w:rsidR="001A59F9" w:rsidRPr="0065374C" w:rsidRDefault="001A59F9" w:rsidP="0065374C">
            <w:pPr>
              <w:spacing w:before="29" w:line="288" w:lineRule="auto"/>
              <w:jc w:val="right"/>
              <w:rPr>
                <w:sz w:val="24"/>
              </w:rPr>
            </w:pPr>
            <w:r w:rsidRPr="0065374C">
              <w:rPr>
                <w:sz w:val="24"/>
              </w:rPr>
              <w:t>46.29%</w:t>
            </w:r>
          </w:p>
        </w:tc>
        <w:tc>
          <w:tcPr>
            <w:tcW w:w="3046" w:type="dxa"/>
            <w:vAlign w:val="center"/>
          </w:tcPr>
          <w:p w:rsidR="001A59F9" w:rsidRPr="0065374C" w:rsidRDefault="001A59F9" w:rsidP="0065374C">
            <w:pPr>
              <w:spacing w:before="29" w:line="288" w:lineRule="auto"/>
              <w:jc w:val="right"/>
              <w:rPr>
                <w:sz w:val="24"/>
              </w:rPr>
            </w:pPr>
            <w:r w:rsidRPr="0065374C">
              <w:rPr>
                <w:sz w:val="24"/>
              </w:rPr>
              <w:t>51.02%</w:t>
            </w:r>
          </w:p>
        </w:tc>
      </w:tr>
    </w:tbl>
    <w:p w:rsidR="00E02A01" w:rsidRDefault="0042015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E02A01" w:rsidRDefault="00420152">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A59F9" w:rsidRPr="004D23E7" w:rsidRDefault="001A59F9" w:rsidP="004D23E7">
      <w:pPr>
        <w:tabs>
          <w:tab w:val="left" w:pos="426"/>
        </w:tabs>
        <w:spacing w:before="29" w:line="288" w:lineRule="auto"/>
        <w:jc w:val="left"/>
        <w:rPr>
          <w:kern w:val="0"/>
          <w:sz w:val="24"/>
        </w:rPr>
      </w:pPr>
      <w:r w:rsidRPr="004D23E7">
        <w:rPr>
          <w:kern w:val="0"/>
          <w:sz w:val="24"/>
        </w:rPr>
        <w:t>3</w:t>
      </w:r>
      <w:r w:rsidRPr="004D23E7">
        <w:rPr>
          <w:kern w:val="0"/>
          <w:sz w:val="24"/>
        </w:rPr>
        <w:t>、基金管理人投资本基金适用的申购</w:t>
      </w:r>
      <w:r w:rsidRPr="004D23E7">
        <w:rPr>
          <w:kern w:val="0"/>
          <w:sz w:val="24"/>
        </w:rPr>
        <w:t>/</w:t>
      </w:r>
      <w:r w:rsidRPr="004D23E7">
        <w:rPr>
          <w:kern w:val="0"/>
          <w:sz w:val="24"/>
        </w:rPr>
        <w:t>赎回费率按照本基金招募说明书的规定执行。</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本基金本报告期末及上年度末除基金管理人以外的其他关联方未投资本基金。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2018</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2018</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E02A01">
        <w:tc>
          <w:tcPr>
            <w:tcW w:w="1701" w:type="dxa"/>
            <w:vAlign w:val="center"/>
          </w:tcPr>
          <w:p w:rsidR="00E02A01" w:rsidRDefault="00420152">
            <w:pPr>
              <w:jc w:val="left"/>
            </w:pPr>
            <w:r>
              <w:rPr>
                <w:color w:val="000000"/>
                <w:szCs w:val="21"/>
              </w:rPr>
              <w:t>中信银行</w:t>
            </w:r>
          </w:p>
        </w:tc>
        <w:tc>
          <w:tcPr>
            <w:tcW w:w="1985" w:type="dxa"/>
            <w:vAlign w:val="center"/>
          </w:tcPr>
          <w:p w:rsidR="00E02A01" w:rsidRDefault="00420152">
            <w:pPr>
              <w:jc w:val="right"/>
            </w:pPr>
            <w:r>
              <w:rPr>
                <w:color w:val="000000"/>
                <w:szCs w:val="21"/>
              </w:rPr>
              <w:t>6,652,219.84</w:t>
            </w:r>
          </w:p>
        </w:tc>
        <w:tc>
          <w:tcPr>
            <w:tcW w:w="1701" w:type="dxa"/>
            <w:vAlign w:val="center"/>
          </w:tcPr>
          <w:p w:rsidR="00E02A01" w:rsidRDefault="00420152">
            <w:pPr>
              <w:jc w:val="right"/>
            </w:pPr>
            <w:r>
              <w:rPr>
                <w:color w:val="000000"/>
                <w:szCs w:val="21"/>
              </w:rPr>
              <w:t>55,784.30</w:t>
            </w:r>
          </w:p>
        </w:tc>
        <w:tc>
          <w:tcPr>
            <w:tcW w:w="1843" w:type="dxa"/>
            <w:vAlign w:val="center"/>
          </w:tcPr>
          <w:p w:rsidR="00E02A01" w:rsidRDefault="00420152">
            <w:pPr>
              <w:jc w:val="right"/>
            </w:pPr>
            <w:r>
              <w:rPr>
                <w:color w:val="000000"/>
                <w:szCs w:val="21"/>
              </w:rPr>
              <w:t>7,436,749.02</w:t>
            </w:r>
          </w:p>
        </w:tc>
        <w:tc>
          <w:tcPr>
            <w:tcW w:w="1768" w:type="dxa"/>
            <w:vAlign w:val="center"/>
          </w:tcPr>
          <w:p w:rsidR="00E02A01" w:rsidRDefault="00420152">
            <w:pPr>
              <w:jc w:val="right"/>
            </w:pPr>
            <w:r>
              <w:rPr>
                <w:color w:val="000000"/>
                <w:szCs w:val="21"/>
              </w:rPr>
              <w:t>70,945.28</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1A2A8C" w:rsidRDefault="001A59F9" w:rsidP="001A2A8C">
      <w:pPr>
        <w:tabs>
          <w:tab w:val="left" w:pos="426"/>
        </w:tabs>
        <w:spacing w:before="29" w:line="288" w:lineRule="auto"/>
        <w:jc w:val="left"/>
        <w:rPr>
          <w:kern w:val="0"/>
          <w:sz w:val="24"/>
        </w:rPr>
      </w:pPr>
      <w:r w:rsidRPr="001A2A8C">
        <w:rPr>
          <w:kern w:val="0"/>
          <w:sz w:val="24"/>
        </w:rPr>
        <w:t>本基金本报告期末未持有暂时停牌等流通受限股票。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6B77AE" w:rsidRDefault="001A59F9" w:rsidP="006B77AE">
      <w:pPr>
        <w:tabs>
          <w:tab w:val="left" w:pos="426"/>
        </w:tabs>
        <w:spacing w:line="360" w:lineRule="auto"/>
        <w:jc w:val="left"/>
        <w:rPr>
          <w:kern w:val="0"/>
          <w:sz w:val="24"/>
        </w:rPr>
      </w:pPr>
      <w:r w:rsidRPr="0004616F">
        <w:rPr>
          <w:kern w:val="0"/>
          <w:sz w:val="24"/>
        </w:rPr>
        <w:t>本基金本报告期末无从事债券正回购交易形成的卖出回购证券款余额。</w:t>
      </w:r>
      <w:r w:rsidR="006B77AE">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E02A01" w:rsidRDefault="00420152">
      <w:pPr>
        <w:spacing w:before="29" w:line="288" w:lineRule="auto"/>
        <w:ind w:firstLineChars="200" w:firstLine="480"/>
        <w:rPr>
          <w:color w:val="000000"/>
          <w:sz w:val="24"/>
        </w:rPr>
      </w:pPr>
      <w:r>
        <w:rPr>
          <w:color w:val="000000"/>
          <w:sz w:val="24"/>
        </w:rPr>
        <w:t>(1)</w:t>
      </w:r>
      <w:r>
        <w:rPr>
          <w:color w:val="000000"/>
          <w:sz w:val="24"/>
        </w:rPr>
        <w:t>公允价值</w:t>
      </w:r>
    </w:p>
    <w:p w:rsidR="00E02A01" w:rsidRDefault="00420152">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E02A01" w:rsidRDefault="00420152">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E02A01" w:rsidRDefault="00E02A01">
      <w:pPr>
        <w:spacing w:before="29" w:line="288" w:lineRule="auto"/>
        <w:ind w:firstLineChars="200" w:firstLine="480"/>
        <w:rPr>
          <w:color w:val="000000"/>
          <w:sz w:val="24"/>
        </w:rPr>
      </w:pPr>
    </w:p>
    <w:p w:rsidR="00E02A01" w:rsidRDefault="00420152">
      <w:pPr>
        <w:spacing w:before="29" w:line="288" w:lineRule="auto"/>
        <w:ind w:firstLineChars="200" w:firstLine="480"/>
        <w:rPr>
          <w:color w:val="000000"/>
          <w:sz w:val="24"/>
        </w:rPr>
      </w:pPr>
      <w:r>
        <w:rPr>
          <w:color w:val="000000"/>
          <w:sz w:val="24"/>
        </w:rPr>
        <w:t>第一层次：相同资产或负债在活跃市场上未经调整的报价。</w:t>
      </w:r>
    </w:p>
    <w:p w:rsidR="00E02A01" w:rsidRDefault="00420152">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E02A01" w:rsidRDefault="00420152">
      <w:pPr>
        <w:spacing w:before="29" w:line="288" w:lineRule="auto"/>
        <w:ind w:firstLineChars="200" w:firstLine="480"/>
        <w:rPr>
          <w:color w:val="000000"/>
          <w:sz w:val="24"/>
        </w:rPr>
      </w:pPr>
      <w:r>
        <w:rPr>
          <w:color w:val="000000"/>
          <w:sz w:val="24"/>
        </w:rPr>
        <w:t>第三层次：相关资产或负债的不可观察输入值。</w:t>
      </w:r>
    </w:p>
    <w:p w:rsidR="00E02A01" w:rsidRDefault="00E02A01">
      <w:pPr>
        <w:spacing w:before="29" w:line="288" w:lineRule="auto"/>
        <w:ind w:firstLineChars="200" w:firstLine="480"/>
        <w:rPr>
          <w:color w:val="000000"/>
          <w:sz w:val="24"/>
        </w:rPr>
      </w:pPr>
    </w:p>
    <w:p w:rsidR="00E02A01" w:rsidRDefault="00420152">
      <w:pPr>
        <w:spacing w:before="29" w:line="288" w:lineRule="auto"/>
        <w:ind w:firstLineChars="200" w:firstLine="480"/>
        <w:rPr>
          <w:color w:val="000000"/>
          <w:sz w:val="24"/>
        </w:rPr>
      </w:pPr>
      <w:r>
        <w:rPr>
          <w:color w:val="000000"/>
          <w:sz w:val="24"/>
        </w:rPr>
        <w:t xml:space="preserve">(b)  </w:t>
      </w:r>
      <w:r>
        <w:rPr>
          <w:color w:val="000000"/>
          <w:sz w:val="24"/>
        </w:rPr>
        <w:t>持续的</w:t>
      </w:r>
      <w:r>
        <w:rPr>
          <w:color w:val="000000"/>
          <w:sz w:val="24"/>
        </w:rPr>
        <w:t>以公允价值计量的金融工具</w:t>
      </w:r>
    </w:p>
    <w:p w:rsidR="00E02A01" w:rsidRDefault="00420152">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E02A01" w:rsidRDefault="00420152">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75,108,462.22</w:t>
      </w:r>
      <w:r>
        <w:rPr>
          <w:color w:val="000000"/>
          <w:sz w:val="24"/>
        </w:rPr>
        <w:t>元，无属于第二层次或第三层次的余额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107,438,975.01</w:t>
      </w:r>
      <w:r>
        <w:rPr>
          <w:color w:val="000000"/>
          <w:sz w:val="24"/>
        </w:rPr>
        <w:t>元，第二层次</w:t>
      </w:r>
      <w:r>
        <w:rPr>
          <w:color w:val="000000"/>
          <w:sz w:val="24"/>
        </w:rPr>
        <w:t>21,010,773.36</w:t>
      </w:r>
      <w:r>
        <w:rPr>
          <w:color w:val="000000"/>
          <w:sz w:val="24"/>
        </w:rPr>
        <w:t>元，无第三层次</w:t>
      </w:r>
      <w:r>
        <w:rPr>
          <w:color w:val="000000"/>
          <w:sz w:val="24"/>
        </w:rPr>
        <w:t>)</w:t>
      </w:r>
      <w:r>
        <w:rPr>
          <w:color w:val="000000"/>
          <w:sz w:val="24"/>
        </w:rPr>
        <w:t>。</w:t>
      </w:r>
    </w:p>
    <w:p w:rsidR="00E02A01" w:rsidRDefault="00E02A01">
      <w:pPr>
        <w:spacing w:before="29" w:line="288" w:lineRule="auto"/>
        <w:ind w:firstLineChars="200" w:firstLine="480"/>
        <w:rPr>
          <w:color w:val="000000"/>
          <w:sz w:val="24"/>
        </w:rPr>
      </w:pPr>
    </w:p>
    <w:p w:rsidR="00E02A01" w:rsidRDefault="00420152">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E02A01" w:rsidRDefault="00420152">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E02A01" w:rsidRDefault="00E02A01">
      <w:pPr>
        <w:spacing w:before="29" w:line="288" w:lineRule="auto"/>
        <w:ind w:firstLineChars="200" w:firstLine="480"/>
        <w:rPr>
          <w:color w:val="000000"/>
          <w:sz w:val="24"/>
        </w:rPr>
      </w:pPr>
    </w:p>
    <w:p w:rsidR="00E02A01" w:rsidRDefault="00420152">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E02A01" w:rsidRDefault="00E02A01">
      <w:pPr>
        <w:spacing w:before="29" w:line="288" w:lineRule="auto"/>
        <w:ind w:firstLineChars="200" w:firstLine="480"/>
        <w:rPr>
          <w:color w:val="000000"/>
          <w:sz w:val="24"/>
        </w:rPr>
      </w:pPr>
    </w:p>
    <w:p w:rsidR="00E02A01" w:rsidRDefault="00420152">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E02A01" w:rsidRDefault="00420152">
      <w:pPr>
        <w:spacing w:before="29" w:line="288" w:lineRule="auto"/>
        <w:ind w:firstLineChars="200" w:firstLine="480"/>
        <w:rPr>
          <w:color w:val="000000"/>
          <w:sz w:val="24"/>
        </w:rPr>
      </w:pPr>
      <w:r>
        <w:rPr>
          <w:color w:val="000000"/>
          <w:sz w:val="24"/>
        </w:rPr>
        <w:t>无。</w:t>
      </w:r>
    </w:p>
    <w:p w:rsidR="00E02A01" w:rsidRDefault="00E02A01">
      <w:pPr>
        <w:spacing w:before="29" w:line="288" w:lineRule="auto"/>
        <w:ind w:firstLineChars="200" w:firstLine="480"/>
        <w:rPr>
          <w:color w:val="000000"/>
          <w:sz w:val="24"/>
        </w:rPr>
      </w:pPr>
    </w:p>
    <w:p w:rsidR="00E02A01" w:rsidRDefault="00420152">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E02A01" w:rsidRDefault="00420152">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E02A01" w:rsidRDefault="00E02A01">
      <w:pPr>
        <w:spacing w:before="29" w:line="288" w:lineRule="auto"/>
        <w:ind w:firstLineChars="200" w:firstLine="480"/>
        <w:rPr>
          <w:color w:val="000000"/>
          <w:sz w:val="24"/>
        </w:rPr>
      </w:pPr>
    </w:p>
    <w:p w:rsidR="00E02A01" w:rsidRDefault="00420152">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E02A01" w:rsidRDefault="00420152">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E02A01" w:rsidRDefault="00E02A01">
      <w:pPr>
        <w:spacing w:before="29" w:line="288" w:lineRule="auto"/>
        <w:ind w:firstLineChars="200" w:firstLine="480"/>
        <w:rPr>
          <w:color w:val="000000"/>
          <w:sz w:val="24"/>
        </w:rPr>
      </w:pPr>
    </w:p>
    <w:p w:rsidR="00E02A01" w:rsidRDefault="00420152">
      <w:pPr>
        <w:spacing w:before="29" w:line="288" w:lineRule="auto"/>
        <w:ind w:firstLineChars="200" w:firstLine="480"/>
        <w:rPr>
          <w:color w:val="000000"/>
          <w:sz w:val="24"/>
        </w:rPr>
      </w:pPr>
      <w:r>
        <w:rPr>
          <w:color w:val="000000"/>
          <w:sz w:val="24"/>
        </w:rPr>
        <w:t>(2)</w:t>
      </w:r>
      <w:r>
        <w:rPr>
          <w:color w:val="000000"/>
          <w:sz w:val="24"/>
        </w:rPr>
        <w:t>其他</w:t>
      </w:r>
    </w:p>
    <w:p w:rsidR="001A59F9" w:rsidRDefault="001A59F9" w:rsidP="0004616F">
      <w:pPr>
        <w:spacing w:before="29" w:line="288" w:lineRule="auto"/>
        <w:ind w:firstLineChars="200" w:firstLine="480"/>
        <w:rPr>
          <w:color w:val="000000"/>
          <w:sz w:val="24"/>
        </w:rPr>
      </w:pP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74,882,016.22</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91.48</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74,882,016.22</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91.48</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226,446.00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0.28</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226,446.00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0.28</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6,682,483.89</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8.16</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66,821.86</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0.08</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81,857,767.97</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1A59F9" w:rsidRPr="00245C29" w:rsidRDefault="001A59F9" w:rsidP="00245C29">
      <w:pPr>
        <w:pStyle w:val="20"/>
        <w:spacing w:before="29" w:after="0" w:line="288" w:lineRule="auto"/>
        <w:rPr>
          <w:rFonts w:ascii="Times New Roman" w:hAnsi="Times New Roman"/>
          <w:kern w:val="0"/>
          <w:szCs w:val="24"/>
        </w:rPr>
      </w:pPr>
      <w:bookmarkStart w:id="67" w:name="_Toc275523745"/>
      <w:r w:rsidRPr="00245C29">
        <w:rPr>
          <w:rFonts w:ascii="Times New Roman" w:hAnsi="Times New Roman"/>
          <w:kern w:val="0"/>
          <w:szCs w:val="24"/>
        </w:rPr>
        <w:t>8.2.1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指数投资期末按行业分类的股票投资组合</w:t>
      </w:r>
      <w:bookmarkEnd w:id="67"/>
    </w:p>
    <w:p w:rsidR="001A59F9" w:rsidRPr="00FD6854" w:rsidRDefault="001A59F9" w:rsidP="00026C9C">
      <w:pPr>
        <w:autoSpaceDE w:val="0"/>
        <w:autoSpaceDN w:val="0"/>
        <w:adjustRightInd w:val="0"/>
        <w:spacing w:before="29" w:line="360" w:lineRule="auto"/>
        <w:ind w:left="15"/>
        <w:jc w:val="right"/>
        <w:rPr>
          <w:color w:val="000000"/>
          <w:sz w:val="24"/>
        </w:rPr>
      </w:pPr>
      <w:r w:rsidRPr="00FD6854">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799"/>
        <w:gridCol w:w="1709"/>
        <w:gridCol w:w="2786"/>
      </w:tblGrid>
      <w:tr w:rsidR="001A59F9" w:rsidRPr="00C51C77" w:rsidTr="00201958">
        <w:trPr>
          <w:trHeight w:val="390"/>
          <w:jc w:val="center"/>
        </w:trPr>
        <w:tc>
          <w:tcPr>
            <w:tcW w:w="699" w:type="dxa"/>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代码</w:t>
            </w:r>
          </w:p>
        </w:tc>
        <w:tc>
          <w:tcPr>
            <w:tcW w:w="3799" w:type="dxa"/>
            <w:tcBorders>
              <w:right w:val="single" w:sz="4" w:space="0" w:color="auto"/>
            </w:tcBorders>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行业类别</w:t>
            </w:r>
          </w:p>
        </w:tc>
        <w:tc>
          <w:tcPr>
            <w:tcW w:w="1709" w:type="dxa"/>
            <w:tcBorders>
              <w:left w:val="single" w:sz="4" w:space="0" w:color="auto"/>
            </w:tcBorders>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公允价值</w:t>
            </w:r>
          </w:p>
        </w:tc>
        <w:tc>
          <w:tcPr>
            <w:tcW w:w="2786" w:type="dxa"/>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占基金资产净值比例（％）</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A</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农、林、牧、渔业</w:t>
            </w:r>
          </w:p>
        </w:tc>
        <w:tc>
          <w:tcPr>
            <w:tcW w:w="1709" w:type="dxa"/>
            <w:tcBorders>
              <w:left w:val="single" w:sz="4" w:space="0" w:color="auto"/>
            </w:tcBorders>
            <w:vAlign w:val="center"/>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center"/>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B</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采矿业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p w:rsidR="001A59F9" w:rsidRPr="00FD6854" w:rsidRDefault="001A59F9" w:rsidP="00FD6854">
            <w:pPr>
              <w:autoSpaceDE w:val="0"/>
              <w:autoSpaceDN w:val="0"/>
              <w:adjustRightInd w:val="0"/>
              <w:spacing w:before="29" w:line="288" w:lineRule="auto"/>
              <w:ind w:left="15"/>
              <w:jc w:val="right"/>
              <w:rPr>
                <w:sz w:val="24"/>
              </w:rPr>
            </w:pPr>
          </w:p>
        </w:tc>
        <w:tc>
          <w:tcPr>
            <w:tcW w:w="2786" w:type="dxa"/>
            <w:tcMar>
              <w:top w:w="15" w:type="dxa"/>
              <w:left w:w="15" w:type="dxa"/>
              <w:bottom w:w="0" w:type="dxa"/>
              <w:right w:w="15" w:type="dxa"/>
            </w:tcMar>
            <w:vAlign w:val="bottom"/>
          </w:tcPr>
          <w:p w:rsidR="001A59F9" w:rsidRPr="00FD6854" w:rsidRDefault="00F535B5"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C</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制造业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25,076,736.51</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30.84</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D</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电力、热力、燃气及水生产和供应业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16,500,345.75</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20.29</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E</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建筑业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4,505,628.01</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5.54</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F</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批发和零售业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G</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交通运输、仓储和邮政业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H</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住宿和餐饮业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I</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信息传输、软件和信息技术服务业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J</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金融业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K</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房地产业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L</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租赁和商务服务业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M</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科学研究和技术服务业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3,102,022.08</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3.82</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N</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水利、环境和公共设施管理业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25,697,283.87</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31.60</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O</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居民服务、修理和其他服务业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P</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教育</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Q</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卫生和社会工作</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R</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文化、体育和娱乐业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S</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综合</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C51C77" w:rsidRDefault="001A59F9" w:rsidP="00577C32">
            <w:pPr>
              <w:adjustRightInd w:val="0"/>
              <w:snapToGrid w:val="0"/>
              <w:spacing w:line="360" w:lineRule="auto"/>
              <w:jc w:val="center"/>
              <w:rPr>
                <w:rFonts w:asciiTheme="minorEastAsia" w:eastAsiaTheme="minorEastAsia" w:hAnsiTheme="minorEastAsia"/>
                <w:color w:val="000000"/>
                <w:szCs w:val="21"/>
              </w:rPr>
            </w:pP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合计</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74,882,016.22</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92.09</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275523746"/>
      <w:bookmarkStart w:id="69" w:name="_Toc361324880"/>
      <w:r w:rsidRPr="00245C29">
        <w:rPr>
          <w:rFonts w:ascii="Times New Roman" w:hAnsi="Times New Roman"/>
          <w:kern w:val="0"/>
          <w:szCs w:val="24"/>
        </w:rPr>
        <w:t>8.2.2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积极投资期末按行业分类的股票投资组合</w:t>
      </w:r>
      <w:bookmarkEnd w:id="68"/>
      <w:bookmarkEnd w:id="69"/>
    </w:p>
    <w:p w:rsidR="001A59F9" w:rsidRPr="00FD6854" w:rsidRDefault="001A59F9" w:rsidP="00FD6854">
      <w:pPr>
        <w:tabs>
          <w:tab w:val="left" w:pos="426"/>
        </w:tabs>
        <w:spacing w:before="29" w:line="288" w:lineRule="auto"/>
        <w:jc w:val="left"/>
        <w:rPr>
          <w:kern w:val="0"/>
          <w:sz w:val="24"/>
        </w:rPr>
      </w:pPr>
      <w:r w:rsidRPr="00FD6854">
        <w:rPr>
          <w:kern w:val="0"/>
          <w:sz w:val="24"/>
        </w:rPr>
        <w:t>本基金本报告期末未持有积极投资的股票。</w:t>
      </w: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8.2.3</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70"/>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8.3.1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期末指数投资按公允价值占基金资产净值比例大小排序的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E02A01">
        <w:trPr>
          <w:jc w:val="center"/>
        </w:trPr>
        <w:tc>
          <w:tcPr>
            <w:tcW w:w="817" w:type="dxa"/>
            <w:vAlign w:val="center"/>
          </w:tcPr>
          <w:p w:rsidR="00E02A01" w:rsidRDefault="00420152">
            <w:pPr>
              <w:jc w:val="center"/>
            </w:pPr>
            <w:r>
              <w:rPr>
                <w:color w:val="000000"/>
                <w:sz w:val="24"/>
              </w:rPr>
              <w:t>1</w:t>
            </w:r>
          </w:p>
        </w:tc>
        <w:tc>
          <w:tcPr>
            <w:tcW w:w="1276" w:type="dxa"/>
            <w:vAlign w:val="center"/>
          </w:tcPr>
          <w:p w:rsidR="00E02A01" w:rsidRDefault="00420152">
            <w:pPr>
              <w:jc w:val="center"/>
            </w:pPr>
            <w:r>
              <w:rPr>
                <w:color w:val="000000"/>
                <w:sz w:val="24"/>
              </w:rPr>
              <w:t>000925</w:t>
            </w:r>
          </w:p>
        </w:tc>
        <w:tc>
          <w:tcPr>
            <w:tcW w:w="1701" w:type="dxa"/>
            <w:vAlign w:val="center"/>
          </w:tcPr>
          <w:p w:rsidR="00E02A01" w:rsidRDefault="00420152">
            <w:pPr>
              <w:jc w:val="center"/>
            </w:pPr>
            <w:r>
              <w:rPr>
                <w:color w:val="000000"/>
                <w:sz w:val="24"/>
              </w:rPr>
              <w:t>众合科技</w:t>
            </w:r>
          </w:p>
        </w:tc>
        <w:tc>
          <w:tcPr>
            <w:tcW w:w="1559" w:type="dxa"/>
            <w:vAlign w:val="center"/>
          </w:tcPr>
          <w:p w:rsidR="00E02A01" w:rsidRDefault="00420152">
            <w:pPr>
              <w:jc w:val="right"/>
            </w:pPr>
            <w:r>
              <w:rPr>
                <w:color w:val="000000"/>
                <w:sz w:val="24"/>
              </w:rPr>
              <w:t>296,620</w:t>
            </w:r>
          </w:p>
        </w:tc>
        <w:tc>
          <w:tcPr>
            <w:tcW w:w="1701" w:type="dxa"/>
            <w:vAlign w:val="center"/>
          </w:tcPr>
          <w:p w:rsidR="00E02A01" w:rsidRDefault="00420152">
            <w:pPr>
              <w:jc w:val="right"/>
            </w:pPr>
            <w:r>
              <w:rPr>
                <w:color w:val="000000"/>
                <w:sz w:val="24"/>
              </w:rPr>
              <w:t>1,735,227.00</w:t>
            </w:r>
          </w:p>
        </w:tc>
        <w:tc>
          <w:tcPr>
            <w:tcW w:w="1843" w:type="dxa"/>
            <w:vAlign w:val="center"/>
          </w:tcPr>
          <w:p w:rsidR="00E02A01" w:rsidRDefault="00420152">
            <w:pPr>
              <w:jc w:val="right"/>
            </w:pPr>
            <w:r>
              <w:rPr>
                <w:color w:val="000000"/>
                <w:sz w:val="24"/>
              </w:rPr>
              <w:t>2.13</w:t>
            </w:r>
          </w:p>
        </w:tc>
      </w:tr>
      <w:tr w:rsidR="00E02A01">
        <w:trPr>
          <w:jc w:val="center"/>
        </w:trPr>
        <w:tc>
          <w:tcPr>
            <w:tcW w:w="817" w:type="dxa"/>
            <w:vAlign w:val="center"/>
          </w:tcPr>
          <w:p w:rsidR="00E02A01" w:rsidRDefault="00420152">
            <w:pPr>
              <w:jc w:val="center"/>
            </w:pPr>
            <w:r>
              <w:rPr>
                <w:color w:val="000000"/>
                <w:sz w:val="24"/>
              </w:rPr>
              <w:t>2</w:t>
            </w:r>
          </w:p>
        </w:tc>
        <w:tc>
          <w:tcPr>
            <w:tcW w:w="1276" w:type="dxa"/>
            <w:vAlign w:val="center"/>
          </w:tcPr>
          <w:p w:rsidR="00E02A01" w:rsidRDefault="00420152">
            <w:pPr>
              <w:jc w:val="center"/>
            </w:pPr>
            <w:r>
              <w:rPr>
                <w:color w:val="000000"/>
                <w:sz w:val="24"/>
              </w:rPr>
              <w:t>600323</w:t>
            </w:r>
          </w:p>
        </w:tc>
        <w:tc>
          <w:tcPr>
            <w:tcW w:w="1701" w:type="dxa"/>
            <w:vAlign w:val="center"/>
          </w:tcPr>
          <w:p w:rsidR="00E02A01" w:rsidRDefault="00420152">
            <w:pPr>
              <w:jc w:val="center"/>
            </w:pPr>
            <w:r>
              <w:rPr>
                <w:color w:val="000000"/>
                <w:sz w:val="24"/>
              </w:rPr>
              <w:t>瀚蓝环境</w:t>
            </w:r>
          </w:p>
        </w:tc>
        <w:tc>
          <w:tcPr>
            <w:tcW w:w="1559" w:type="dxa"/>
            <w:vAlign w:val="center"/>
          </w:tcPr>
          <w:p w:rsidR="00E02A01" w:rsidRDefault="00420152">
            <w:pPr>
              <w:jc w:val="right"/>
            </w:pPr>
            <w:r>
              <w:rPr>
                <w:color w:val="000000"/>
                <w:sz w:val="24"/>
              </w:rPr>
              <w:t>118,587</w:t>
            </w:r>
          </w:p>
        </w:tc>
        <w:tc>
          <w:tcPr>
            <w:tcW w:w="1701" w:type="dxa"/>
            <w:vAlign w:val="center"/>
          </w:tcPr>
          <w:p w:rsidR="00E02A01" w:rsidRDefault="00420152">
            <w:pPr>
              <w:jc w:val="right"/>
            </w:pPr>
            <w:r>
              <w:rPr>
                <w:color w:val="000000"/>
                <w:sz w:val="24"/>
              </w:rPr>
              <w:t>1,663,775.61</w:t>
            </w:r>
          </w:p>
        </w:tc>
        <w:tc>
          <w:tcPr>
            <w:tcW w:w="1843" w:type="dxa"/>
            <w:vAlign w:val="center"/>
          </w:tcPr>
          <w:p w:rsidR="00E02A01" w:rsidRDefault="00420152">
            <w:pPr>
              <w:jc w:val="right"/>
            </w:pPr>
            <w:r>
              <w:rPr>
                <w:color w:val="000000"/>
                <w:sz w:val="24"/>
              </w:rPr>
              <w:t>2.05</w:t>
            </w:r>
          </w:p>
        </w:tc>
      </w:tr>
      <w:tr w:rsidR="00E02A01">
        <w:trPr>
          <w:jc w:val="center"/>
        </w:trPr>
        <w:tc>
          <w:tcPr>
            <w:tcW w:w="817" w:type="dxa"/>
            <w:vAlign w:val="center"/>
          </w:tcPr>
          <w:p w:rsidR="00E02A01" w:rsidRDefault="00420152">
            <w:pPr>
              <w:jc w:val="center"/>
            </w:pPr>
            <w:r>
              <w:rPr>
                <w:color w:val="000000"/>
                <w:sz w:val="24"/>
              </w:rPr>
              <w:t>3</w:t>
            </w:r>
          </w:p>
        </w:tc>
        <w:tc>
          <w:tcPr>
            <w:tcW w:w="1276" w:type="dxa"/>
            <w:vAlign w:val="center"/>
          </w:tcPr>
          <w:p w:rsidR="00E02A01" w:rsidRDefault="00420152">
            <w:pPr>
              <w:jc w:val="center"/>
            </w:pPr>
            <w:r>
              <w:rPr>
                <w:color w:val="000000"/>
                <w:sz w:val="24"/>
              </w:rPr>
              <w:t>300203</w:t>
            </w:r>
          </w:p>
        </w:tc>
        <w:tc>
          <w:tcPr>
            <w:tcW w:w="1701" w:type="dxa"/>
            <w:vAlign w:val="center"/>
          </w:tcPr>
          <w:p w:rsidR="00E02A01" w:rsidRDefault="00420152">
            <w:pPr>
              <w:jc w:val="center"/>
            </w:pPr>
            <w:r>
              <w:rPr>
                <w:color w:val="000000"/>
                <w:sz w:val="24"/>
              </w:rPr>
              <w:t>聚光科技</w:t>
            </w:r>
          </w:p>
        </w:tc>
        <w:tc>
          <w:tcPr>
            <w:tcW w:w="1559" w:type="dxa"/>
            <w:vAlign w:val="center"/>
          </w:tcPr>
          <w:p w:rsidR="00E02A01" w:rsidRDefault="00420152">
            <w:pPr>
              <w:jc w:val="right"/>
            </w:pPr>
            <w:r>
              <w:rPr>
                <w:color w:val="000000"/>
                <w:sz w:val="24"/>
              </w:rPr>
              <w:t>64,300</w:t>
            </w:r>
          </w:p>
        </w:tc>
        <w:tc>
          <w:tcPr>
            <w:tcW w:w="1701" w:type="dxa"/>
            <w:vAlign w:val="center"/>
          </w:tcPr>
          <w:p w:rsidR="00E02A01" w:rsidRDefault="00420152">
            <w:pPr>
              <w:jc w:val="right"/>
            </w:pPr>
            <w:r>
              <w:rPr>
                <w:color w:val="000000"/>
                <w:sz w:val="24"/>
              </w:rPr>
              <w:t>1,649,295.00</w:t>
            </w:r>
          </w:p>
        </w:tc>
        <w:tc>
          <w:tcPr>
            <w:tcW w:w="1843" w:type="dxa"/>
            <w:vAlign w:val="center"/>
          </w:tcPr>
          <w:p w:rsidR="00E02A01" w:rsidRDefault="00420152">
            <w:pPr>
              <w:jc w:val="right"/>
            </w:pPr>
            <w:r>
              <w:rPr>
                <w:color w:val="000000"/>
                <w:sz w:val="24"/>
              </w:rPr>
              <w:t>2.03</w:t>
            </w:r>
          </w:p>
        </w:tc>
      </w:tr>
      <w:tr w:rsidR="00E02A01">
        <w:trPr>
          <w:jc w:val="center"/>
        </w:trPr>
        <w:tc>
          <w:tcPr>
            <w:tcW w:w="817" w:type="dxa"/>
            <w:vAlign w:val="center"/>
          </w:tcPr>
          <w:p w:rsidR="00E02A01" w:rsidRDefault="00420152">
            <w:pPr>
              <w:jc w:val="center"/>
            </w:pPr>
            <w:r>
              <w:rPr>
                <w:color w:val="000000"/>
                <w:sz w:val="24"/>
              </w:rPr>
              <w:t>4</w:t>
            </w:r>
          </w:p>
        </w:tc>
        <w:tc>
          <w:tcPr>
            <w:tcW w:w="1276" w:type="dxa"/>
            <w:vAlign w:val="center"/>
          </w:tcPr>
          <w:p w:rsidR="00E02A01" w:rsidRDefault="00420152">
            <w:pPr>
              <w:jc w:val="center"/>
            </w:pPr>
            <w:r>
              <w:rPr>
                <w:color w:val="000000"/>
                <w:sz w:val="24"/>
              </w:rPr>
              <w:t>300190</w:t>
            </w:r>
          </w:p>
        </w:tc>
        <w:tc>
          <w:tcPr>
            <w:tcW w:w="1701" w:type="dxa"/>
            <w:vAlign w:val="center"/>
          </w:tcPr>
          <w:p w:rsidR="00E02A01" w:rsidRDefault="00420152">
            <w:pPr>
              <w:jc w:val="center"/>
            </w:pPr>
            <w:r>
              <w:rPr>
                <w:color w:val="000000"/>
                <w:sz w:val="24"/>
              </w:rPr>
              <w:t>维尔利</w:t>
            </w:r>
          </w:p>
        </w:tc>
        <w:tc>
          <w:tcPr>
            <w:tcW w:w="1559" w:type="dxa"/>
            <w:vAlign w:val="center"/>
          </w:tcPr>
          <w:p w:rsidR="00E02A01" w:rsidRDefault="00420152">
            <w:pPr>
              <w:jc w:val="right"/>
            </w:pPr>
            <w:r>
              <w:rPr>
                <w:color w:val="000000"/>
                <w:sz w:val="24"/>
              </w:rPr>
              <w:t>333,860</w:t>
            </w:r>
          </w:p>
        </w:tc>
        <w:tc>
          <w:tcPr>
            <w:tcW w:w="1701" w:type="dxa"/>
            <w:vAlign w:val="center"/>
          </w:tcPr>
          <w:p w:rsidR="00E02A01" w:rsidRDefault="00420152">
            <w:pPr>
              <w:jc w:val="right"/>
            </w:pPr>
            <w:r>
              <w:rPr>
                <w:color w:val="000000"/>
                <w:sz w:val="24"/>
              </w:rPr>
              <w:t>1,642,591.20</w:t>
            </w:r>
          </w:p>
        </w:tc>
        <w:tc>
          <w:tcPr>
            <w:tcW w:w="1843" w:type="dxa"/>
            <w:vAlign w:val="center"/>
          </w:tcPr>
          <w:p w:rsidR="00E02A01" w:rsidRDefault="00420152">
            <w:pPr>
              <w:jc w:val="right"/>
            </w:pPr>
            <w:r>
              <w:rPr>
                <w:color w:val="000000"/>
                <w:sz w:val="24"/>
              </w:rPr>
              <w:t>2.02</w:t>
            </w:r>
          </w:p>
        </w:tc>
      </w:tr>
      <w:tr w:rsidR="00E02A01">
        <w:trPr>
          <w:jc w:val="center"/>
        </w:trPr>
        <w:tc>
          <w:tcPr>
            <w:tcW w:w="817" w:type="dxa"/>
            <w:vAlign w:val="center"/>
          </w:tcPr>
          <w:p w:rsidR="00E02A01" w:rsidRDefault="00420152">
            <w:pPr>
              <w:jc w:val="center"/>
            </w:pPr>
            <w:r>
              <w:rPr>
                <w:color w:val="000000"/>
                <w:sz w:val="24"/>
              </w:rPr>
              <w:t>5</w:t>
            </w:r>
          </w:p>
        </w:tc>
        <w:tc>
          <w:tcPr>
            <w:tcW w:w="1276" w:type="dxa"/>
            <w:vAlign w:val="center"/>
          </w:tcPr>
          <w:p w:rsidR="00E02A01" w:rsidRDefault="00420152">
            <w:pPr>
              <w:jc w:val="center"/>
            </w:pPr>
            <w:r>
              <w:rPr>
                <w:color w:val="000000"/>
                <w:sz w:val="24"/>
              </w:rPr>
              <w:t>000035</w:t>
            </w:r>
          </w:p>
        </w:tc>
        <w:tc>
          <w:tcPr>
            <w:tcW w:w="1701" w:type="dxa"/>
            <w:vAlign w:val="center"/>
          </w:tcPr>
          <w:p w:rsidR="00E02A01" w:rsidRDefault="00420152">
            <w:pPr>
              <w:jc w:val="center"/>
            </w:pPr>
            <w:r>
              <w:rPr>
                <w:color w:val="000000"/>
                <w:sz w:val="24"/>
              </w:rPr>
              <w:t>中国天楹</w:t>
            </w:r>
          </w:p>
        </w:tc>
        <w:tc>
          <w:tcPr>
            <w:tcW w:w="1559" w:type="dxa"/>
            <w:vAlign w:val="center"/>
          </w:tcPr>
          <w:p w:rsidR="00E02A01" w:rsidRDefault="00420152">
            <w:pPr>
              <w:jc w:val="right"/>
            </w:pPr>
            <w:r>
              <w:rPr>
                <w:color w:val="000000"/>
                <w:sz w:val="24"/>
              </w:rPr>
              <w:t>315,053</w:t>
            </w:r>
          </w:p>
        </w:tc>
        <w:tc>
          <w:tcPr>
            <w:tcW w:w="1701" w:type="dxa"/>
            <w:vAlign w:val="center"/>
          </w:tcPr>
          <w:p w:rsidR="00E02A01" w:rsidRDefault="00420152">
            <w:pPr>
              <w:jc w:val="right"/>
            </w:pPr>
            <w:r>
              <w:rPr>
                <w:color w:val="000000"/>
                <w:sz w:val="24"/>
              </w:rPr>
              <w:t>1,638,275.60</w:t>
            </w:r>
          </w:p>
        </w:tc>
        <w:tc>
          <w:tcPr>
            <w:tcW w:w="1843" w:type="dxa"/>
            <w:vAlign w:val="center"/>
          </w:tcPr>
          <w:p w:rsidR="00E02A01" w:rsidRDefault="00420152">
            <w:pPr>
              <w:jc w:val="right"/>
            </w:pPr>
            <w:r>
              <w:rPr>
                <w:color w:val="000000"/>
                <w:sz w:val="24"/>
              </w:rPr>
              <w:t>2.01</w:t>
            </w:r>
          </w:p>
        </w:tc>
      </w:tr>
      <w:tr w:rsidR="00E02A01">
        <w:trPr>
          <w:jc w:val="center"/>
        </w:trPr>
        <w:tc>
          <w:tcPr>
            <w:tcW w:w="817" w:type="dxa"/>
            <w:vAlign w:val="center"/>
          </w:tcPr>
          <w:p w:rsidR="00E02A01" w:rsidRDefault="00420152">
            <w:pPr>
              <w:jc w:val="center"/>
            </w:pPr>
            <w:r>
              <w:rPr>
                <w:color w:val="000000"/>
                <w:sz w:val="24"/>
              </w:rPr>
              <w:t>6</w:t>
            </w:r>
          </w:p>
        </w:tc>
        <w:tc>
          <w:tcPr>
            <w:tcW w:w="1276" w:type="dxa"/>
            <w:vAlign w:val="center"/>
          </w:tcPr>
          <w:p w:rsidR="00E02A01" w:rsidRDefault="00420152">
            <w:pPr>
              <w:jc w:val="center"/>
            </w:pPr>
            <w:r>
              <w:rPr>
                <w:color w:val="000000"/>
                <w:sz w:val="24"/>
              </w:rPr>
              <w:t>601200</w:t>
            </w:r>
          </w:p>
        </w:tc>
        <w:tc>
          <w:tcPr>
            <w:tcW w:w="1701" w:type="dxa"/>
            <w:vAlign w:val="center"/>
          </w:tcPr>
          <w:p w:rsidR="00E02A01" w:rsidRDefault="00420152">
            <w:pPr>
              <w:jc w:val="center"/>
            </w:pPr>
            <w:r>
              <w:rPr>
                <w:color w:val="000000"/>
                <w:sz w:val="24"/>
              </w:rPr>
              <w:t>上海环境</w:t>
            </w:r>
          </w:p>
        </w:tc>
        <w:tc>
          <w:tcPr>
            <w:tcW w:w="1559" w:type="dxa"/>
            <w:vAlign w:val="center"/>
          </w:tcPr>
          <w:p w:rsidR="00E02A01" w:rsidRDefault="00420152">
            <w:pPr>
              <w:jc w:val="right"/>
            </w:pPr>
            <w:r>
              <w:rPr>
                <w:color w:val="000000"/>
                <w:sz w:val="24"/>
              </w:rPr>
              <w:t>123,200</w:t>
            </w:r>
          </w:p>
        </w:tc>
        <w:tc>
          <w:tcPr>
            <w:tcW w:w="1701" w:type="dxa"/>
            <w:vAlign w:val="center"/>
          </w:tcPr>
          <w:p w:rsidR="00E02A01" w:rsidRDefault="00420152">
            <w:pPr>
              <w:jc w:val="right"/>
            </w:pPr>
            <w:r>
              <w:rPr>
                <w:color w:val="000000"/>
                <w:sz w:val="24"/>
              </w:rPr>
              <w:t>1,634,864.00</w:t>
            </w:r>
          </w:p>
        </w:tc>
        <w:tc>
          <w:tcPr>
            <w:tcW w:w="1843" w:type="dxa"/>
            <w:vAlign w:val="center"/>
          </w:tcPr>
          <w:p w:rsidR="00E02A01" w:rsidRDefault="00420152">
            <w:pPr>
              <w:jc w:val="right"/>
            </w:pPr>
            <w:r>
              <w:rPr>
                <w:color w:val="000000"/>
                <w:sz w:val="24"/>
              </w:rPr>
              <w:t>2.01</w:t>
            </w:r>
          </w:p>
        </w:tc>
      </w:tr>
      <w:tr w:rsidR="00E02A01">
        <w:trPr>
          <w:jc w:val="center"/>
        </w:trPr>
        <w:tc>
          <w:tcPr>
            <w:tcW w:w="817" w:type="dxa"/>
            <w:vAlign w:val="center"/>
          </w:tcPr>
          <w:p w:rsidR="00E02A01" w:rsidRDefault="00420152">
            <w:pPr>
              <w:jc w:val="center"/>
            </w:pPr>
            <w:r>
              <w:rPr>
                <w:color w:val="000000"/>
                <w:sz w:val="24"/>
              </w:rPr>
              <w:t>7</w:t>
            </w:r>
          </w:p>
        </w:tc>
        <w:tc>
          <w:tcPr>
            <w:tcW w:w="1276" w:type="dxa"/>
            <w:vAlign w:val="center"/>
          </w:tcPr>
          <w:p w:rsidR="00E02A01" w:rsidRDefault="00420152">
            <w:pPr>
              <w:jc w:val="center"/>
            </w:pPr>
            <w:r>
              <w:rPr>
                <w:color w:val="000000"/>
                <w:sz w:val="24"/>
              </w:rPr>
              <w:t>603568</w:t>
            </w:r>
          </w:p>
        </w:tc>
        <w:tc>
          <w:tcPr>
            <w:tcW w:w="1701" w:type="dxa"/>
            <w:vAlign w:val="center"/>
          </w:tcPr>
          <w:p w:rsidR="00E02A01" w:rsidRDefault="00420152">
            <w:pPr>
              <w:jc w:val="center"/>
            </w:pPr>
            <w:r>
              <w:rPr>
                <w:color w:val="000000"/>
                <w:sz w:val="24"/>
              </w:rPr>
              <w:t>伟明环保</w:t>
            </w:r>
          </w:p>
        </w:tc>
        <w:tc>
          <w:tcPr>
            <w:tcW w:w="1559" w:type="dxa"/>
            <w:vAlign w:val="center"/>
          </w:tcPr>
          <w:p w:rsidR="00E02A01" w:rsidRDefault="00420152">
            <w:pPr>
              <w:jc w:val="right"/>
            </w:pPr>
            <w:r>
              <w:rPr>
                <w:color w:val="000000"/>
                <w:sz w:val="24"/>
              </w:rPr>
              <w:t>71,132</w:t>
            </w:r>
          </w:p>
        </w:tc>
        <w:tc>
          <w:tcPr>
            <w:tcW w:w="1701" w:type="dxa"/>
            <w:vAlign w:val="center"/>
          </w:tcPr>
          <w:p w:rsidR="00E02A01" w:rsidRDefault="00420152">
            <w:pPr>
              <w:jc w:val="right"/>
            </w:pPr>
            <w:r>
              <w:rPr>
                <w:color w:val="000000"/>
                <w:sz w:val="24"/>
              </w:rPr>
              <w:t>1,625,366.20</w:t>
            </w:r>
          </w:p>
        </w:tc>
        <w:tc>
          <w:tcPr>
            <w:tcW w:w="1843" w:type="dxa"/>
            <w:vAlign w:val="center"/>
          </w:tcPr>
          <w:p w:rsidR="00E02A01" w:rsidRDefault="00420152">
            <w:pPr>
              <w:jc w:val="right"/>
            </w:pPr>
            <w:r>
              <w:rPr>
                <w:color w:val="000000"/>
                <w:sz w:val="24"/>
              </w:rPr>
              <w:t>2.00</w:t>
            </w:r>
          </w:p>
        </w:tc>
      </w:tr>
      <w:tr w:rsidR="00E02A01">
        <w:trPr>
          <w:jc w:val="center"/>
        </w:trPr>
        <w:tc>
          <w:tcPr>
            <w:tcW w:w="817" w:type="dxa"/>
            <w:vAlign w:val="center"/>
          </w:tcPr>
          <w:p w:rsidR="00E02A01" w:rsidRDefault="00420152">
            <w:pPr>
              <w:jc w:val="center"/>
            </w:pPr>
            <w:r>
              <w:rPr>
                <w:color w:val="000000"/>
                <w:sz w:val="24"/>
              </w:rPr>
              <w:t>8</w:t>
            </w:r>
          </w:p>
        </w:tc>
        <w:tc>
          <w:tcPr>
            <w:tcW w:w="1276" w:type="dxa"/>
            <w:vAlign w:val="center"/>
          </w:tcPr>
          <w:p w:rsidR="00E02A01" w:rsidRDefault="00420152">
            <w:pPr>
              <w:jc w:val="center"/>
            </w:pPr>
            <w:r>
              <w:rPr>
                <w:color w:val="000000"/>
                <w:sz w:val="24"/>
              </w:rPr>
              <w:t>300649</w:t>
            </w:r>
          </w:p>
        </w:tc>
        <w:tc>
          <w:tcPr>
            <w:tcW w:w="1701" w:type="dxa"/>
            <w:vAlign w:val="center"/>
          </w:tcPr>
          <w:p w:rsidR="00E02A01" w:rsidRDefault="00420152">
            <w:pPr>
              <w:jc w:val="center"/>
            </w:pPr>
            <w:r>
              <w:rPr>
                <w:color w:val="000000"/>
                <w:sz w:val="24"/>
              </w:rPr>
              <w:t>杭州园林</w:t>
            </w:r>
          </w:p>
        </w:tc>
        <w:tc>
          <w:tcPr>
            <w:tcW w:w="1559" w:type="dxa"/>
            <w:vAlign w:val="center"/>
          </w:tcPr>
          <w:p w:rsidR="00E02A01" w:rsidRDefault="00420152">
            <w:pPr>
              <w:jc w:val="right"/>
            </w:pPr>
            <w:r>
              <w:rPr>
                <w:color w:val="000000"/>
                <w:sz w:val="24"/>
              </w:rPr>
              <w:t>66,394</w:t>
            </w:r>
          </w:p>
        </w:tc>
        <w:tc>
          <w:tcPr>
            <w:tcW w:w="1701" w:type="dxa"/>
            <w:vAlign w:val="center"/>
          </w:tcPr>
          <w:p w:rsidR="00E02A01" w:rsidRDefault="00420152">
            <w:pPr>
              <w:jc w:val="right"/>
            </w:pPr>
            <w:r>
              <w:rPr>
                <w:color w:val="000000"/>
                <w:sz w:val="24"/>
              </w:rPr>
              <w:t>1,614,702.08</w:t>
            </w:r>
          </w:p>
        </w:tc>
        <w:tc>
          <w:tcPr>
            <w:tcW w:w="1843" w:type="dxa"/>
            <w:vAlign w:val="center"/>
          </w:tcPr>
          <w:p w:rsidR="00E02A01" w:rsidRDefault="00420152">
            <w:pPr>
              <w:jc w:val="right"/>
            </w:pPr>
            <w:r>
              <w:rPr>
                <w:color w:val="000000"/>
                <w:sz w:val="24"/>
              </w:rPr>
              <w:t>1.99</w:t>
            </w:r>
          </w:p>
        </w:tc>
      </w:tr>
      <w:tr w:rsidR="00E02A01">
        <w:trPr>
          <w:jc w:val="center"/>
        </w:trPr>
        <w:tc>
          <w:tcPr>
            <w:tcW w:w="817" w:type="dxa"/>
            <w:vAlign w:val="center"/>
          </w:tcPr>
          <w:p w:rsidR="00E02A01" w:rsidRDefault="00420152">
            <w:pPr>
              <w:jc w:val="center"/>
            </w:pPr>
            <w:r>
              <w:rPr>
                <w:color w:val="000000"/>
                <w:sz w:val="24"/>
              </w:rPr>
              <w:t>9</w:t>
            </w:r>
          </w:p>
        </w:tc>
        <w:tc>
          <w:tcPr>
            <w:tcW w:w="1276" w:type="dxa"/>
            <w:vAlign w:val="center"/>
          </w:tcPr>
          <w:p w:rsidR="00E02A01" w:rsidRDefault="00420152">
            <w:pPr>
              <w:jc w:val="center"/>
            </w:pPr>
            <w:r>
              <w:rPr>
                <w:color w:val="000000"/>
                <w:sz w:val="24"/>
              </w:rPr>
              <w:t>300495</w:t>
            </w:r>
          </w:p>
        </w:tc>
        <w:tc>
          <w:tcPr>
            <w:tcW w:w="1701" w:type="dxa"/>
            <w:vAlign w:val="center"/>
          </w:tcPr>
          <w:p w:rsidR="00E02A01" w:rsidRDefault="00420152">
            <w:pPr>
              <w:jc w:val="center"/>
            </w:pPr>
            <w:r>
              <w:rPr>
                <w:color w:val="000000"/>
                <w:sz w:val="24"/>
              </w:rPr>
              <w:t>美尚生态</w:t>
            </w:r>
          </w:p>
        </w:tc>
        <w:tc>
          <w:tcPr>
            <w:tcW w:w="1559" w:type="dxa"/>
            <w:vAlign w:val="center"/>
          </w:tcPr>
          <w:p w:rsidR="00E02A01" w:rsidRDefault="00420152">
            <w:pPr>
              <w:jc w:val="right"/>
            </w:pPr>
            <w:r>
              <w:rPr>
                <w:color w:val="000000"/>
                <w:sz w:val="24"/>
              </w:rPr>
              <w:t>121,717</w:t>
            </w:r>
          </w:p>
        </w:tc>
        <w:tc>
          <w:tcPr>
            <w:tcW w:w="1701" w:type="dxa"/>
            <w:vAlign w:val="center"/>
          </w:tcPr>
          <w:p w:rsidR="00E02A01" w:rsidRDefault="00420152">
            <w:pPr>
              <w:jc w:val="right"/>
            </w:pPr>
            <w:r>
              <w:rPr>
                <w:color w:val="000000"/>
                <w:sz w:val="24"/>
              </w:rPr>
              <w:t>1,606,664.40</w:t>
            </w:r>
          </w:p>
        </w:tc>
        <w:tc>
          <w:tcPr>
            <w:tcW w:w="1843" w:type="dxa"/>
            <w:vAlign w:val="center"/>
          </w:tcPr>
          <w:p w:rsidR="00E02A01" w:rsidRDefault="00420152">
            <w:pPr>
              <w:jc w:val="right"/>
            </w:pPr>
            <w:r>
              <w:rPr>
                <w:color w:val="000000"/>
                <w:sz w:val="24"/>
              </w:rPr>
              <w:t>1.98</w:t>
            </w:r>
          </w:p>
        </w:tc>
      </w:tr>
      <w:tr w:rsidR="00E02A01">
        <w:trPr>
          <w:jc w:val="center"/>
        </w:trPr>
        <w:tc>
          <w:tcPr>
            <w:tcW w:w="817" w:type="dxa"/>
            <w:vAlign w:val="center"/>
          </w:tcPr>
          <w:p w:rsidR="00E02A01" w:rsidRDefault="00420152">
            <w:pPr>
              <w:jc w:val="center"/>
            </w:pPr>
            <w:r>
              <w:rPr>
                <w:color w:val="000000"/>
                <w:sz w:val="24"/>
              </w:rPr>
              <w:t>10</w:t>
            </w:r>
          </w:p>
        </w:tc>
        <w:tc>
          <w:tcPr>
            <w:tcW w:w="1276" w:type="dxa"/>
            <w:vAlign w:val="center"/>
          </w:tcPr>
          <w:p w:rsidR="00E02A01" w:rsidRDefault="00420152">
            <w:pPr>
              <w:jc w:val="center"/>
            </w:pPr>
            <w:r>
              <w:rPr>
                <w:color w:val="000000"/>
                <w:sz w:val="24"/>
              </w:rPr>
              <w:t>300262</w:t>
            </w:r>
          </w:p>
        </w:tc>
        <w:tc>
          <w:tcPr>
            <w:tcW w:w="1701" w:type="dxa"/>
            <w:vAlign w:val="center"/>
          </w:tcPr>
          <w:p w:rsidR="00E02A01" w:rsidRDefault="00420152">
            <w:pPr>
              <w:jc w:val="center"/>
            </w:pPr>
            <w:r>
              <w:rPr>
                <w:color w:val="000000"/>
                <w:sz w:val="24"/>
              </w:rPr>
              <w:t>巴安水务</w:t>
            </w:r>
          </w:p>
        </w:tc>
        <w:tc>
          <w:tcPr>
            <w:tcW w:w="1559" w:type="dxa"/>
            <w:vAlign w:val="center"/>
          </w:tcPr>
          <w:p w:rsidR="00E02A01" w:rsidRDefault="00420152">
            <w:pPr>
              <w:jc w:val="right"/>
            </w:pPr>
            <w:r>
              <w:rPr>
                <w:color w:val="000000"/>
                <w:sz w:val="24"/>
              </w:rPr>
              <w:t>295,010</w:t>
            </w:r>
          </w:p>
        </w:tc>
        <w:tc>
          <w:tcPr>
            <w:tcW w:w="1701" w:type="dxa"/>
            <w:vAlign w:val="center"/>
          </w:tcPr>
          <w:p w:rsidR="00E02A01" w:rsidRDefault="00420152">
            <w:pPr>
              <w:jc w:val="right"/>
            </w:pPr>
            <w:r>
              <w:rPr>
                <w:color w:val="000000"/>
                <w:sz w:val="24"/>
              </w:rPr>
              <w:t>1,604,854.40</w:t>
            </w:r>
          </w:p>
        </w:tc>
        <w:tc>
          <w:tcPr>
            <w:tcW w:w="1843" w:type="dxa"/>
            <w:vAlign w:val="center"/>
          </w:tcPr>
          <w:p w:rsidR="00E02A01" w:rsidRDefault="00420152">
            <w:pPr>
              <w:jc w:val="right"/>
            </w:pPr>
            <w:r>
              <w:rPr>
                <w:color w:val="000000"/>
                <w:sz w:val="24"/>
              </w:rPr>
              <w:t>1.97</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8.3.2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期末积极投资按公允价值占基金资产净值比例大小排序的</w:t>
      </w:r>
      <w:r w:rsidR="007D167D" w:rsidRPr="00245C29">
        <w:rPr>
          <w:rFonts w:ascii="Times New Roman" w:hAnsi="Times New Roman" w:hint="eastAsia"/>
          <w:kern w:val="0"/>
          <w:szCs w:val="24"/>
        </w:rPr>
        <w:t>前五名</w:t>
      </w:r>
      <w:r w:rsidRPr="00245C29">
        <w:rPr>
          <w:rFonts w:ascii="Times New Roman" w:hAnsi="Times New Roman" w:hint="eastAsia"/>
          <w:kern w:val="0"/>
          <w:szCs w:val="24"/>
        </w:rPr>
        <w:t>股票投资明细</w:t>
      </w:r>
    </w:p>
    <w:p w:rsidR="001A59F9" w:rsidRPr="00CA2596" w:rsidRDefault="001A59F9" w:rsidP="00CA2596">
      <w:pPr>
        <w:tabs>
          <w:tab w:val="left" w:pos="426"/>
        </w:tabs>
        <w:spacing w:before="29" w:line="288" w:lineRule="auto"/>
        <w:jc w:val="left"/>
        <w:rPr>
          <w:kern w:val="0"/>
          <w:sz w:val="24"/>
        </w:rPr>
      </w:pPr>
      <w:r w:rsidRPr="00CA2596">
        <w:rPr>
          <w:kern w:val="0"/>
          <w:sz w:val="24"/>
        </w:rPr>
        <w:t>本基金本报告期末未持有积极投资的股票。</w:t>
      </w:r>
    </w:p>
    <w:p w:rsidR="001A59F9" w:rsidRPr="00245C29" w:rsidRDefault="001A59F9" w:rsidP="00245C29">
      <w:pPr>
        <w:pStyle w:val="20"/>
        <w:spacing w:before="29" w:after="0" w:line="288" w:lineRule="auto"/>
        <w:rPr>
          <w:rFonts w:ascii="Times New Roman" w:hAnsi="Times New Roman"/>
          <w:kern w:val="0"/>
          <w:szCs w:val="24"/>
        </w:rPr>
      </w:pPr>
      <w:bookmarkStart w:id="71" w:name="_Toc361324882"/>
      <w:r w:rsidRPr="00245C29">
        <w:rPr>
          <w:rFonts w:ascii="Times New Roman" w:hAnsi="Times New Roman"/>
          <w:kern w:val="0"/>
          <w:szCs w:val="24"/>
        </w:rPr>
        <w:t>8.4</w:t>
      </w:r>
      <w:bookmarkStart w:id="72"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71"/>
      <w:bookmarkEnd w:id="72"/>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E02A01">
        <w:tc>
          <w:tcPr>
            <w:tcW w:w="870" w:type="dxa"/>
            <w:vAlign w:val="center"/>
          </w:tcPr>
          <w:p w:rsidR="00E02A01" w:rsidRDefault="00420152">
            <w:pPr>
              <w:jc w:val="center"/>
            </w:pPr>
            <w:r>
              <w:rPr>
                <w:color w:val="000000"/>
                <w:sz w:val="24"/>
              </w:rPr>
              <w:t>1</w:t>
            </w:r>
          </w:p>
        </w:tc>
        <w:tc>
          <w:tcPr>
            <w:tcW w:w="1650" w:type="dxa"/>
            <w:vAlign w:val="center"/>
          </w:tcPr>
          <w:p w:rsidR="00E02A01" w:rsidRDefault="00420152">
            <w:pPr>
              <w:jc w:val="center"/>
            </w:pPr>
            <w:r>
              <w:rPr>
                <w:color w:val="000000"/>
                <w:sz w:val="24"/>
              </w:rPr>
              <w:t>603686</w:t>
            </w:r>
          </w:p>
        </w:tc>
        <w:tc>
          <w:tcPr>
            <w:tcW w:w="1980" w:type="dxa"/>
            <w:vAlign w:val="center"/>
          </w:tcPr>
          <w:p w:rsidR="00E02A01" w:rsidRDefault="00420152">
            <w:pPr>
              <w:jc w:val="center"/>
            </w:pPr>
            <w:r>
              <w:rPr>
                <w:color w:val="000000"/>
                <w:sz w:val="24"/>
              </w:rPr>
              <w:t>龙马环卫</w:t>
            </w:r>
          </w:p>
        </w:tc>
        <w:tc>
          <w:tcPr>
            <w:tcW w:w="2880" w:type="dxa"/>
            <w:vAlign w:val="center"/>
          </w:tcPr>
          <w:p w:rsidR="00E02A01" w:rsidRDefault="00420152">
            <w:pPr>
              <w:jc w:val="right"/>
            </w:pPr>
            <w:r>
              <w:rPr>
                <w:color w:val="000000"/>
                <w:sz w:val="24"/>
              </w:rPr>
              <w:t>2,861,968.00</w:t>
            </w:r>
          </w:p>
        </w:tc>
        <w:tc>
          <w:tcPr>
            <w:tcW w:w="1620" w:type="dxa"/>
            <w:vAlign w:val="center"/>
          </w:tcPr>
          <w:p w:rsidR="00E02A01" w:rsidRDefault="00420152">
            <w:pPr>
              <w:jc w:val="right"/>
            </w:pPr>
            <w:r>
              <w:rPr>
                <w:color w:val="000000"/>
                <w:sz w:val="24"/>
              </w:rPr>
              <w:t>2.12</w:t>
            </w:r>
          </w:p>
        </w:tc>
      </w:tr>
      <w:tr w:rsidR="00E02A01">
        <w:tc>
          <w:tcPr>
            <w:tcW w:w="870" w:type="dxa"/>
            <w:vAlign w:val="center"/>
          </w:tcPr>
          <w:p w:rsidR="00E02A01" w:rsidRDefault="00420152">
            <w:pPr>
              <w:jc w:val="center"/>
            </w:pPr>
            <w:r>
              <w:rPr>
                <w:color w:val="000000"/>
                <w:sz w:val="24"/>
              </w:rPr>
              <w:t>2</w:t>
            </w:r>
          </w:p>
        </w:tc>
        <w:tc>
          <w:tcPr>
            <w:tcW w:w="1650" w:type="dxa"/>
            <w:vAlign w:val="center"/>
          </w:tcPr>
          <w:p w:rsidR="00E02A01" w:rsidRDefault="00420152">
            <w:pPr>
              <w:jc w:val="center"/>
            </w:pPr>
            <w:r>
              <w:rPr>
                <w:color w:val="000000"/>
                <w:sz w:val="24"/>
              </w:rPr>
              <w:t>300190</w:t>
            </w:r>
          </w:p>
        </w:tc>
        <w:tc>
          <w:tcPr>
            <w:tcW w:w="1980" w:type="dxa"/>
            <w:vAlign w:val="center"/>
          </w:tcPr>
          <w:p w:rsidR="00E02A01" w:rsidRDefault="00420152">
            <w:pPr>
              <w:jc w:val="center"/>
            </w:pPr>
            <w:r>
              <w:rPr>
                <w:color w:val="000000"/>
                <w:sz w:val="24"/>
              </w:rPr>
              <w:t>维尔利</w:t>
            </w:r>
          </w:p>
        </w:tc>
        <w:tc>
          <w:tcPr>
            <w:tcW w:w="2880" w:type="dxa"/>
            <w:vAlign w:val="center"/>
          </w:tcPr>
          <w:p w:rsidR="00E02A01" w:rsidRDefault="00420152">
            <w:pPr>
              <w:jc w:val="right"/>
            </w:pPr>
            <w:r>
              <w:rPr>
                <w:color w:val="000000"/>
                <w:sz w:val="24"/>
              </w:rPr>
              <w:t>2,775,465.00</w:t>
            </w:r>
          </w:p>
        </w:tc>
        <w:tc>
          <w:tcPr>
            <w:tcW w:w="1620" w:type="dxa"/>
            <w:vAlign w:val="center"/>
          </w:tcPr>
          <w:p w:rsidR="00E02A01" w:rsidRDefault="00420152">
            <w:pPr>
              <w:jc w:val="right"/>
            </w:pPr>
            <w:r>
              <w:rPr>
                <w:color w:val="000000"/>
                <w:sz w:val="24"/>
              </w:rPr>
              <w:t>2.05</w:t>
            </w:r>
          </w:p>
        </w:tc>
      </w:tr>
      <w:tr w:rsidR="00E02A01">
        <w:tc>
          <w:tcPr>
            <w:tcW w:w="870" w:type="dxa"/>
            <w:vAlign w:val="center"/>
          </w:tcPr>
          <w:p w:rsidR="00E02A01" w:rsidRDefault="00420152">
            <w:pPr>
              <w:jc w:val="center"/>
            </w:pPr>
            <w:r>
              <w:rPr>
                <w:color w:val="000000"/>
                <w:sz w:val="24"/>
              </w:rPr>
              <w:t>3</w:t>
            </w:r>
          </w:p>
        </w:tc>
        <w:tc>
          <w:tcPr>
            <w:tcW w:w="1650" w:type="dxa"/>
            <w:vAlign w:val="center"/>
          </w:tcPr>
          <w:p w:rsidR="00E02A01" w:rsidRDefault="00420152">
            <w:pPr>
              <w:jc w:val="center"/>
            </w:pPr>
            <w:r>
              <w:rPr>
                <w:color w:val="000000"/>
                <w:sz w:val="24"/>
              </w:rPr>
              <w:t>002887</w:t>
            </w:r>
          </w:p>
        </w:tc>
        <w:tc>
          <w:tcPr>
            <w:tcW w:w="1980" w:type="dxa"/>
            <w:vAlign w:val="center"/>
          </w:tcPr>
          <w:p w:rsidR="00E02A01" w:rsidRDefault="00420152">
            <w:pPr>
              <w:jc w:val="center"/>
            </w:pPr>
            <w:r>
              <w:rPr>
                <w:color w:val="000000"/>
                <w:sz w:val="24"/>
              </w:rPr>
              <w:t>绿茵生态</w:t>
            </w:r>
          </w:p>
        </w:tc>
        <w:tc>
          <w:tcPr>
            <w:tcW w:w="2880" w:type="dxa"/>
            <w:vAlign w:val="center"/>
          </w:tcPr>
          <w:p w:rsidR="00E02A01" w:rsidRDefault="00420152">
            <w:pPr>
              <w:jc w:val="right"/>
            </w:pPr>
            <w:r>
              <w:rPr>
                <w:color w:val="000000"/>
                <w:sz w:val="24"/>
              </w:rPr>
              <w:t>2,682,769.00</w:t>
            </w:r>
          </w:p>
        </w:tc>
        <w:tc>
          <w:tcPr>
            <w:tcW w:w="1620" w:type="dxa"/>
            <w:vAlign w:val="center"/>
          </w:tcPr>
          <w:p w:rsidR="00E02A01" w:rsidRDefault="00420152">
            <w:pPr>
              <w:jc w:val="right"/>
            </w:pPr>
            <w:r>
              <w:rPr>
                <w:color w:val="000000"/>
                <w:sz w:val="24"/>
              </w:rPr>
              <w:t>1.98</w:t>
            </w:r>
          </w:p>
        </w:tc>
      </w:tr>
      <w:tr w:rsidR="00E02A01">
        <w:tc>
          <w:tcPr>
            <w:tcW w:w="870" w:type="dxa"/>
            <w:vAlign w:val="center"/>
          </w:tcPr>
          <w:p w:rsidR="00E02A01" w:rsidRDefault="00420152">
            <w:pPr>
              <w:jc w:val="center"/>
            </w:pPr>
            <w:r>
              <w:rPr>
                <w:color w:val="000000"/>
                <w:sz w:val="24"/>
              </w:rPr>
              <w:t>4</w:t>
            </w:r>
          </w:p>
        </w:tc>
        <w:tc>
          <w:tcPr>
            <w:tcW w:w="1650" w:type="dxa"/>
            <w:vAlign w:val="center"/>
          </w:tcPr>
          <w:p w:rsidR="00E02A01" w:rsidRDefault="00420152">
            <w:pPr>
              <w:jc w:val="center"/>
            </w:pPr>
            <w:r>
              <w:rPr>
                <w:color w:val="000000"/>
                <w:sz w:val="24"/>
              </w:rPr>
              <w:t>300664</w:t>
            </w:r>
          </w:p>
        </w:tc>
        <w:tc>
          <w:tcPr>
            <w:tcW w:w="1980" w:type="dxa"/>
            <w:vAlign w:val="center"/>
          </w:tcPr>
          <w:p w:rsidR="00E02A01" w:rsidRDefault="00420152">
            <w:pPr>
              <w:jc w:val="center"/>
            </w:pPr>
            <w:r>
              <w:rPr>
                <w:color w:val="000000"/>
                <w:sz w:val="24"/>
              </w:rPr>
              <w:t>鹏鹞环保</w:t>
            </w:r>
          </w:p>
        </w:tc>
        <w:tc>
          <w:tcPr>
            <w:tcW w:w="2880" w:type="dxa"/>
            <w:vAlign w:val="center"/>
          </w:tcPr>
          <w:p w:rsidR="00E02A01" w:rsidRDefault="00420152">
            <w:pPr>
              <w:jc w:val="right"/>
            </w:pPr>
            <w:r>
              <w:rPr>
                <w:color w:val="000000"/>
                <w:sz w:val="24"/>
              </w:rPr>
              <w:t>2,564,017.00</w:t>
            </w:r>
          </w:p>
        </w:tc>
        <w:tc>
          <w:tcPr>
            <w:tcW w:w="1620" w:type="dxa"/>
            <w:vAlign w:val="center"/>
          </w:tcPr>
          <w:p w:rsidR="00E02A01" w:rsidRDefault="00420152">
            <w:pPr>
              <w:jc w:val="right"/>
            </w:pPr>
            <w:r>
              <w:rPr>
                <w:color w:val="000000"/>
                <w:sz w:val="24"/>
              </w:rPr>
              <w:t>1.89</w:t>
            </w:r>
          </w:p>
        </w:tc>
      </w:tr>
      <w:tr w:rsidR="00E02A01">
        <w:tc>
          <w:tcPr>
            <w:tcW w:w="870" w:type="dxa"/>
            <w:vAlign w:val="center"/>
          </w:tcPr>
          <w:p w:rsidR="00E02A01" w:rsidRDefault="00420152">
            <w:pPr>
              <w:jc w:val="center"/>
            </w:pPr>
            <w:r>
              <w:rPr>
                <w:color w:val="000000"/>
                <w:sz w:val="24"/>
              </w:rPr>
              <w:t>5</w:t>
            </w:r>
          </w:p>
        </w:tc>
        <w:tc>
          <w:tcPr>
            <w:tcW w:w="1650" w:type="dxa"/>
            <w:vAlign w:val="center"/>
          </w:tcPr>
          <w:p w:rsidR="00E02A01" w:rsidRDefault="00420152">
            <w:pPr>
              <w:jc w:val="center"/>
            </w:pPr>
            <w:r>
              <w:rPr>
                <w:color w:val="000000"/>
                <w:sz w:val="24"/>
              </w:rPr>
              <w:t>300145</w:t>
            </w:r>
          </w:p>
        </w:tc>
        <w:tc>
          <w:tcPr>
            <w:tcW w:w="1980" w:type="dxa"/>
            <w:vAlign w:val="center"/>
          </w:tcPr>
          <w:p w:rsidR="00E02A01" w:rsidRDefault="00420152">
            <w:pPr>
              <w:jc w:val="center"/>
            </w:pPr>
            <w:r>
              <w:rPr>
                <w:color w:val="000000"/>
                <w:sz w:val="24"/>
              </w:rPr>
              <w:t>中金环境</w:t>
            </w:r>
          </w:p>
        </w:tc>
        <w:tc>
          <w:tcPr>
            <w:tcW w:w="2880" w:type="dxa"/>
            <w:vAlign w:val="center"/>
          </w:tcPr>
          <w:p w:rsidR="00E02A01" w:rsidRDefault="00420152">
            <w:pPr>
              <w:jc w:val="right"/>
            </w:pPr>
            <w:r>
              <w:rPr>
                <w:color w:val="000000"/>
                <w:sz w:val="24"/>
              </w:rPr>
              <w:t>2,379,993.00</w:t>
            </w:r>
          </w:p>
        </w:tc>
        <w:tc>
          <w:tcPr>
            <w:tcW w:w="1620" w:type="dxa"/>
            <w:vAlign w:val="center"/>
          </w:tcPr>
          <w:p w:rsidR="00E02A01" w:rsidRDefault="00420152">
            <w:pPr>
              <w:jc w:val="right"/>
            </w:pPr>
            <w:r>
              <w:rPr>
                <w:color w:val="000000"/>
                <w:sz w:val="24"/>
              </w:rPr>
              <w:t>1.76</w:t>
            </w:r>
          </w:p>
        </w:tc>
      </w:tr>
      <w:tr w:rsidR="00E02A01">
        <w:tc>
          <w:tcPr>
            <w:tcW w:w="870" w:type="dxa"/>
            <w:vAlign w:val="center"/>
          </w:tcPr>
          <w:p w:rsidR="00E02A01" w:rsidRDefault="00420152">
            <w:pPr>
              <w:jc w:val="center"/>
            </w:pPr>
            <w:r>
              <w:rPr>
                <w:color w:val="000000"/>
                <w:sz w:val="24"/>
              </w:rPr>
              <w:t>6</w:t>
            </w:r>
          </w:p>
        </w:tc>
        <w:tc>
          <w:tcPr>
            <w:tcW w:w="1650" w:type="dxa"/>
            <w:vAlign w:val="center"/>
          </w:tcPr>
          <w:p w:rsidR="00E02A01" w:rsidRDefault="00420152">
            <w:pPr>
              <w:jc w:val="center"/>
            </w:pPr>
            <w:r>
              <w:rPr>
                <w:color w:val="000000"/>
                <w:sz w:val="24"/>
              </w:rPr>
              <w:t>603359</w:t>
            </w:r>
          </w:p>
        </w:tc>
        <w:tc>
          <w:tcPr>
            <w:tcW w:w="1980" w:type="dxa"/>
            <w:vAlign w:val="center"/>
          </w:tcPr>
          <w:p w:rsidR="00E02A01" w:rsidRDefault="00420152">
            <w:pPr>
              <w:jc w:val="center"/>
            </w:pPr>
            <w:r>
              <w:rPr>
                <w:color w:val="000000"/>
                <w:sz w:val="24"/>
              </w:rPr>
              <w:t>东珠生态</w:t>
            </w:r>
          </w:p>
        </w:tc>
        <w:tc>
          <w:tcPr>
            <w:tcW w:w="2880" w:type="dxa"/>
            <w:vAlign w:val="center"/>
          </w:tcPr>
          <w:p w:rsidR="00E02A01" w:rsidRDefault="00420152">
            <w:pPr>
              <w:jc w:val="right"/>
            </w:pPr>
            <w:r>
              <w:rPr>
                <w:color w:val="000000"/>
                <w:sz w:val="24"/>
              </w:rPr>
              <w:t>2,278,967.00</w:t>
            </w:r>
          </w:p>
        </w:tc>
        <w:tc>
          <w:tcPr>
            <w:tcW w:w="1620" w:type="dxa"/>
            <w:vAlign w:val="center"/>
          </w:tcPr>
          <w:p w:rsidR="00E02A01" w:rsidRDefault="00420152">
            <w:pPr>
              <w:jc w:val="right"/>
            </w:pPr>
            <w:r>
              <w:rPr>
                <w:color w:val="000000"/>
                <w:sz w:val="24"/>
              </w:rPr>
              <w:t>1.68</w:t>
            </w:r>
          </w:p>
        </w:tc>
      </w:tr>
      <w:tr w:rsidR="00E02A01">
        <w:tc>
          <w:tcPr>
            <w:tcW w:w="870" w:type="dxa"/>
            <w:vAlign w:val="center"/>
          </w:tcPr>
          <w:p w:rsidR="00E02A01" w:rsidRDefault="00420152">
            <w:pPr>
              <w:jc w:val="center"/>
            </w:pPr>
            <w:r>
              <w:rPr>
                <w:color w:val="000000"/>
                <w:sz w:val="24"/>
              </w:rPr>
              <w:t>7</w:t>
            </w:r>
          </w:p>
        </w:tc>
        <w:tc>
          <w:tcPr>
            <w:tcW w:w="1650" w:type="dxa"/>
            <w:vAlign w:val="center"/>
          </w:tcPr>
          <w:p w:rsidR="00E02A01" w:rsidRDefault="00420152">
            <w:pPr>
              <w:jc w:val="center"/>
            </w:pPr>
            <w:r>
              <w:rPr>
                <w:color w:val="000000"/>
                <w:sz w:val="24"/>
              </w:rPr>
              <w:t>000826</w:t>
            </w:r>
          </w:p>
        </w:tc>
        <w:tc>
          <w:tcPr>
            <w:tcW w:w="1980" w:type="dxa"/>
            <w:vAlign w:val="center"/>
          </w:tcPr>
          <w:p w:rsidR="00E02A01" w:rsidRDefault="00420152">
            <w:pPr>
              <w:jc w:val="center"/>
            </w:pPr>
            <w:r>
              <w:rPr>
                <w:color w:val="000000"/>
                <w:sz w:val="24"/>
              </w:rPr>
              <w:t>启迪桑德</w:t>
            </w:r>
          </w:p>
        </w:tc>
        <w:tc>
          <w:tcPr>
            <w:tcW w:w="2880" w:type="dxa"/>
            <w:vAlign w:val="center"/>
          </w:tcPr>
          <w:p w:rsidR="00E02A01" w:rsidRDefault="00420152">
            <w:pPr>
              <w:jc w:val="right"/>
            </w:pPr>
            <w:r>
              <w:rPr>
                <w:color w:val="000000"/>
                <w:sz w:val="24"/>
              </w:rPr>
              <w:t>2,169,330.00</w:t>
            </w:r>
          </w:p>
        </w:tc>
        <w:tc>
          <w:tcPr>
            <w:tcW w:w="1620" w:type="dxa"/>
            <w:vAlign w:val="center"/>
          </w:tcPr>
          <w:p w:rsidR="00E02A01" w:rsidRDefault="00420152">
            <w:pPr>
              <w:jc w:val="right"/>
            </w:pPr>
            <w:r>
              <w:rPr>
                <w:color w:val="000000"/>
                <w:sz w:val="24"/>
              </w:rPr>
              <w:t>1.60</w:t>
            </w:r>
          </w:p>
        </w:tc>
      </w:tr>
      <w:tr w:rsidR="00E02A01">
        <w:tc>
          <w:tcPr>
            <w:tcW w:w="870" w:type="dxa"/>
            <w:vAlign w:val="center"/>
          </w:tcPr>
          <w:p w:rsidR="00E02A01" w:rsidRDefault="00420152">
            <w:pPr>
              <w:jc w:val="center"/>
            </w:pPr>
            <w:r>
              <w:rPr>
                <w:color w:val="000000"/>
                <w:sz w:val="24"/>
              </w:rPr>
              <w:t>8</w:t>
            </w:r>
          </w:p>
        </w:tc>
        <w:tc>
          <w:tcPr>
            <w:tcW w:w="1650" w:type="dxa"/>
            <w:vAlign w:val="center"/>
          </w:tcPr>
          <w:p w:rsidR="00E02A01" w:rsidRDefault="00420152">
            <w:pPr>
              <w:jc w:val="center"/>
            </w:pPr>
            <w:r>
              <w:rPr>
                <w:color w:val="000000"/>
                <w:sz w:val="24"/>
              </w:rPr>
              <w:t>000068</w:t>
            </w:r>
          </w:p>
        </w:tc>
        <w:tc>
          <w:tcPr>
            <w:tcW w:w="1980" w:type="dxa"/>
            <w:vAlign w:val="center"/>
          </w:tcPr>
          <w:p w:rsidR="00E02A01" w:rsidRDefault="00420152">
            <w:pPr>
              <w:jc w:val="center"/>
            </w:pPr>
            <w:r>
              <w:rPr>
                <w:color w:val="000000"/>
                <w:sz w:val="24"/>
              </w:rPr>
              <w:t>华控赛格</w:t>
            </w:r>
          </w:p>
        </w:tc>
        <w:tc>
          <w:tcPr>
            <w:tcW w:w="2880" w:type="dxa"/>
            <w:vAlign w:val="center"/>
          </w:tcPr>
          <w:p w:rsidR="00E02A01" w:rsidRDefault="00420152">
            <w:pPr>
              <w:jc w:val="right"/>
            </w:pPr>
            <w:r>
              <w:rPr>
                <w:color w:val="000000"/>
                <w:sz w:val="24"/>
              </w:rPr>
              <w:t>2,160,707.00</w:t>
            </w:r>
          </w:p>
        </w:tc>
        <w:tc>
          <w:tcPr>
            <w:tcW w:w="1620" w:type="dxa"/>
            <w:vAlign w:val="center"/>
          </w:tcPr>
          <w:p w:rsidR="00E02A01" w:rsidRDefault="00420152">
            <w:pPr>
              <w:jc w:val="right"/>
            </w:pPr>
            <w:r>
              <w:rPr>
                <w:color w:val="000000"/>
                <w:sz w:val="24"/>
              </w:rPr>
              <w:t>1.60</w:t>
            </w:r>
          </w:p>
        </w:tc>
      </w:tr>
      <w:tr w:rsidR="00E02A01">
        <w:tc>
          <w:tcPr>
            <w:tcW w:w="870" w:type="dxa"/>
            <w:vAlign w:val="center"/>
          </w:tcPr>
          <w:p w:rsidR="00E02A01" w:rsidRDefault="00420152">
            <w:pPr>
              <w:jc w:val="center"/>
            </w:pPr>
            <w:r>
              <w:rPr>
                <w:color w:val="000000"/>
                <w:sz w:val="24"/>
              </w:rPr>
              <w:t>9</w:t>
            </w:r>
          </w:p>
        </w:tc>
        <w:tc>
          <w:tcPr>
            <w:tcW w:w="1650" w:type="dxa"/>
            <w:vAlign w:val="center"/>
          </w:tcPr>
          <w:p w:rsidR="00E02A01" w:rsidRDefault="00420152">
            <w:pPr>
              <w:jc w:val="center"/>
            </w:pPr>
            <w:r>
              <w:rPr>
                <w:color w:val="000000"/>
                <w:sz w:val="24"/>
              </w:rPr>
              <w:t>300007</w:t>
            </w:r>
          </w:p>
        </w:tc>
        <w:tc>
          <w:tcPr>
            <w:tcW w:w="1980" w:type="dxa"/>
            <w:vAlign w:val="center"/>
          </w:tcPr>
          <w:p w:rsidR="00E02A01" w:rsidRDefault="00420152">
            <w:pPr>
              <w:jc w:val="center"/>
            </w:pPr>
            <w:r>
              <w:rPr>
                <w:color w:val="000000"/>
                <w:sz w:val="24"/>
              </w:rPr>
              <w:t>汉威科技</w:t>
            </w:r>
          </w:p>
        </w:tc>
        <w:tc>
          <w:tcPr>
            <w:tcW w:w="2880" w:type="dxa"/>
            <w:vAlign w:val="center"/>
          </w:tcPr>
          <w:p w:rsidR="00E02A01" w:rsidRDefault="00420152">
            <w:pPr>
              <w:jc w:val="right"/>
            </w:pPr>
            <w:r>
              <w:rPr>
                <w:color w:val="000000"/>
                <w:sz w:val="24"/>
              </w:rPr>
              <w:t>2,095,638.00</w:t>
            </w:r>
          </w:p>
        </w:tc>
        <w:tc>
          <w:tcPr>
            <w:tcW w:w="1620" w:type="dxa"/>
            <w:vAlign w:val="center"/>
          </w:tcPr>
          <w:p w:rsidR="00E02A01" w:rsidRDefault="00420152">
            <w:pPr>
              <w:jc w:val="right"/>
            </w:pPr>
            <w:r>
              <w:rPr>
                <w:color w:val="000000"/>
                <w:sz w:val="24"/>
              </w:rPr>
              <w:t>1.55</w:t>
            </w:r>
          </w:p>
        </w:tc>
      </w:tr>
      <w:tr w:rsidR="00E02A01">
        <w:tc>
          <w:tcPr>
            <w:tcW w:w="870" w:type="dxa"/>
            <w:vAlign w:val="center"/>
          </w:tcPr>
          <w:p w:rsidR="00E02A01" w:rsidRDefault="00420152">
            <w:pPr>
              <w:jc w:val="center"/>
            </w:pPr>
            <w:r>
              <w:rPr>
                <w:color w:val="000000"/>
                <w:sz w:val="24"/>
              </w:rPr>
              <w:t>10</w:t>
            </w:r>
          </w:p>
        </w:tc>
        <w:tc>
          <w:tcPr>
            <w:tcW w:w="1650" w:type="dxa"/>
            <w:vAlign w:val="center"/>
          </w:tcPr>
          <w:p w:rsidR="00E02A01" w:rsidRDefault="00420152">
            <w:pPr>
              <w:jc w:val="center"/>
            </w:pPr>
            <w:r>
              <w:rPr>
                <w:color w:val="000000"/>
                <w:sz w:val="24"/>
              </w:rPr>
              <w:t>300156</w:t>
            </w:r>
          </w:p>
        </w:tc>
        <w:tc>
          <w:tcPr>
            <w:tcW w:w="1980" w:type="dxa"/>
            <w:vAlign w:val="center"/>
          </w:tcPr>
          <w:p w:rsidR="00E02A01" w:rsidRDefault="00420152">
            <w:pPr>
              <w:jc w:val="center"/>
            </w:pPr>
            <w:r>
              <w:rPr>
                <w:color w:val="000000"/>
                <w:sz w:val="24"/>
              </w:rPr>
              <w:t>神雾环保</w:t>
            </w:r>
          </w:p>
        </w:tc>
        <w:tc>
          <w:tcPr>
            <w:tcW w:w="2880" w:type="dxa"/>
            <w:vAlign w:val="center"/>
          </w:tcPr>
          <w:p w:rsidR="00E02A01" w:rsidRDefault="00420152">
            <w:pPr>
              <w:jc w:val="right"/>
            </w:pPr>
            <w:r>
              <w:rPr>
                <w:color w:val="000000"/>
                <w:sz w:val="24"/>
              </w:rPr>
              <w:t>1,743,916.00</w:t>
            </w:r>
          </w:p>
        </w:tc>
        <w:tc>
          <w:tcPr>
            <w:tcW w:w="1620" w:type="dxa"/>
            <w:vAlign w:val="center"/>
          </w:tcPr>
          <w:p w:rsidR="00E02A01" w:rsidRDefault="00420152">
            <w:pPr>
              <w:jc w:val="right"/>
            </w:pPr>
            <w:r>
              <w:rPr>
                <w:color w:val="000000"/>
                <w:sz w:val="24"/>
              </w:rPr>
              <w:t>1.29</w:t>
            </w:r>
          </w:p>
        </w:tc>
      </w:tr>
      <w:tr w:rsidR="00E02A01">
        <w:tc>
          <w:tcPr>
            <w:tcW w:w="870" w:type="dxa"/>
            <w:vAlign w:val="center"/>
          </w:tcPr>
          <w:p w:rsidR="00E02A01" w:rsidRDefault="00420152">
            <w:pPr>
              <w:jc w:val="center"/>
            </w:pPr>
            <w:r>
              <w:rPr>
                <w:color w:val="000000"/>
                <w:sz w:val="24"/>
              </w:rPr>
              <w:t>11</w:t>
            </w:r>
          </w:p>
        </w:tc>
        <w:tc>
          <w:tcPr>
            <w:tcW w:w="1650" w:type="dxa"/>
            <w:vAlign w:val="center"/>
          </w:tcPr>
          <w:p w:rsidR="00E02A01" w:rsidRDefault="00420152">
            <w:pPr>
              <w:jc w:val="center"/>
            </w:pPr>
            <w:r>
              <w:rPr>
                <w:color w:val="000000"/>
                <w:sz w:val="24"/>
              </w:rPr>
              <w:t>601330</w:t>
            </w:r>
          </w:p>
        </w:tc>
        <w:tc>
          <w:tcPr>
            <w:tcW w:w="1980" w:type="dxa"/>
            <w:vAlign w:val="center"/>
          </w:tcPr>
          <w:p w:rsidR="00E02A01" w:rsidRDefault="00420152">
            <w:pPr>
              <w:jc w:val="center"/>
            </w:pPr>
            <w:r>
              <w:rPr>
                <w:color w:val="000000"/>
                <w:sz w:val="24"/>
              </w:rPr>
              <w:t>绿色动力</w:t>
            </w:r>
          </w:p>
        </w:tc>
        <w:tc>
          <w:tcPr>
            <w:tcW w:w="2880" w:type="dxa"/>
            <w:vAlign w:val="center"/>
          </w:tcPr>
          <w:p w:rsidR="00E02A01" w:rsidRDefault="00420152">
            <w:pPr>
              <w:jc w:val="right"/>
            </w:pPr>
            <w:r>
              <w:rPr>
                <w:color w:val="000000"/>
                <w:sz w:val="24"/>
              </w:rPr>
              <w:t>1,605,590.00</w:t>
            </w:r>
          </w:p>
        </w:tc>
        <w:tc>
          <w:tcPr>
            <w:tcW w:w="1620" w:type="dxa"/>
            <w:vAlign w:val="center"/>
          </w:tcPr>
          <w:p w:rsidR="00E02A01" w:rsidRDefault="00420152">
            <w:pPr>
              <w:jc w:val="right"/>
            </w:pPr>
            <w:r>
              <w:rPr>
                <w:color w:val="000000"/>
                <w:sz w:val="24"/>
              </w:rPr>
              <w:t>1.19</w:t>
            </w:r>
          </w:p>
        </w:tc>
      </w:tr>
      <w:tr w:rsidR="00E02A01">
        <w:tc>
          <w:tcPr>
            <w:tcW w:w="870" w:type="dxa"/>
            <w:vAlign w:val="center"/>
          </w:tcPr>
          <w:p w:rsidR="00E02A01" w:rsidRDefault="00420152">
            <w:pPr>
              <w:jc w:val="center"/>
            </w:pPr>
            <w:r>
              <w:rPr>
                <w:color w:val="000000"/>
                <w:sz w:val="24"/>
              </w:rPr>
              <w:t>12</w:t>
            </w:r>
          </w:p>
        </w:tc>
        <w:tc>
          <w:tcPr>
            <w:tcW w:w="1650" w:type="dxa"/>
            <w:vAlign w:val="center"/>
          </w:tcPr>
          <w:p w:rsidR="00E02A01" w:rsidRDefault="00420152">
            <w:pPr>
              <w:jc w:val="center"/>
            </w:pPr>
            <w:r>
              <w:rPr>
                <w:color w:val="000000"/>
                <w:sz w:val="24"/>
              </w:rPr>
              <w:t>300649</w:t>
            </w:r>
          </w:p>
        </w:tc>
        <w:tc>
          <w:tcPr>
            <w:tcW w:w="1980" w:type="dxa"/>
            <w:vAlign w:val="center"/>
          </w:tcPr>
          <w:p w:rsidR="00E02A01" w:rsidRDefault="00420152">
            <w:pPr>
              <w:jc w:val="center"/>
            </w:pPr>
            <w:r>
              <w:rPr>
                <w:color w:val="000000"/>
                <w:sz w:val="24"/>
              </w:rPr>
              <w:t>杭州园林</w:t>
            </w:r>
          </w:p>
        </w:tc>
        <w:tc>
          <w:tcPr>
            <w:tcW w:w="2880" w:type="dxa"/>
            <w:vAlign w:val="center"/>
          </w:tcPr>
          <w:p w:rsidR="00E02A01" w:rsidRDefault="00420152">
            <w:pPr>
              <w:jc w:val="right"/>
            </w:pPr>
            <w:r>
              <w:rPr>
                <w:color w:val="000000"/>
                <w:sz w:val="24"/>
              </w:rPr>
              <w:t>1,599,655.52</w:t>
            </w:r>
          </w:p>
        </w:tc>
        <w:tc>
          <w:tcPr>
            <w:tcW w:w="1620" w:type="dxa"/>
            <w:vAlign w:val="center"/>
          </w:tcPr>
          <w:p w:rsidR="00E02A01" w:rsidRDefault="00420152">
            <w:pPr>
              <w:jc w:val="right"/>
            </w:pPr>
            <w:r>
              <w:rPr>
                <w:color w:val="000000"/>
                <w:sz w:val="24"/>
              </w:rPr>
              <w:t>1.18</w:t>
            </w:r>
          </w:p>
        </w:tc>
      </w:tr>
      <w:tr w:rsidR="00E02A01">
        <w:tc>
          <w:tcPr>
            <w:tcW w:w="870" w:type="dxa"/>
            <w:vAlign w:val="center"/>
          </w:tcPr>
          <w:p w:rsidR="00E02A01" w:rsidRDefault="00420152">
            <w:pPr>
              <w:jc w:val="center"/>
            </w:pPr>
            <w:r>
              <w:rPr>
                <w:color w:val="000000"/>
                <w:sz w:val="24"/>
              </w:rPr>
              <w:t>13</w:t>
            </w:r>
          </w:p>
        </w:tc>
        <w:tc>
          <w:tcPr>
            <w:tcW w:w="1650" w:type="dxa"/>
            <w:vAlign w:val="center"/>
          </w:tcPr>
          <w:p w:rsidR="00E02A01" w:rsidRDefault="00420152">
            <w:pPr>
              <w:jc w:val="center"/>
            </w:pPr>
            <w:r>
              <w:rPr>
                <w:color w:val="000000"/>
                <w:sz w:val="24"/>
              </w:rPr>
              <w:t>300272</w:t>
            </w:r>
          </w:p>
        </w:tc>
        <w:tc>
          <w:tcPr>
            <w:tcW w:w="1980" w:type="dxa"/>
            <w:vAlign w:val="center"/>
          </w:tcPr>
          <w:p w:rsidR="00E02A01" w:rsidRDefault="00420152">
            <w:pPr>
              <w:jc w:val="center"/>
            </w:pPr>
            <w:r>
              <w:rPr>
                <w:color w:val="000000"/>
                <w:sz w:val="24"/>
              </w:rPr>
              <w:t>开能健康</w:t>
            </w:r>
          </w:p>
        </w:tc>
        <w:tc>
          <w:tcPr>
            <w:tcW w:w="2880" w:type="dxa"/>
            <w:vAlign w:val="center"/>
          </w:tcPr>
          <w:p w:rsidR="00E02A01" w:rsidRDefault="00420152">
            <w:pPr>
              <w:jc w:val="right"/>
            </w:pPr>
            <w:r>
              <w:rPr>
                <w:color w:val="000000"/>
                <w:sz w:val="24"/>
              </w:rPr>
              <w:t>1,545,289.20</w:t>
            </w:r>
          </w:p>
        </w:tc>
        <w:tc>
          <w:tcPr>
            <w:tcW w:w="1620" w:type="dxa"/>
            <w:vAlign w:val="center"/>
          </w:tcPr>
          <w:p w:rsidR="00E02A01" w:rsidRDefault="00420152">
            <w:pPr>
              <w:jc w:val="right"/>
            </w:pPr>
            <w:r>
              <w:rPr>
                <w:color w:val="000000"/>
                <w:sz w:val="24"/>
              </w:rPr>
              <w:t>1.14</w:t>
            </w:r>
          </w:p>
        </w:tc>
      </w:tr>
      <w:tr w:rsidR="00E02A01">
        <w:tc>
          <w:tcPr>
            <w:tcW w:w="870" w:type="dxa"/>
            <w:vAlign w:val="center"/>
          </w:tcPr>
          <w:p w:rsidR="00E02A01" w:rsidRDefault="00420152">
            <w:pPr>
              <w:jc w:val="center"/>
            </w:pPr>
            <w:r>
              <w:rPr>
                <w:color w:val="000000"/>
                <w:sz w:val="24"/>
              </w:rPr>
              <w:t>14</w:t>
            </w:r>
          </w:p>
        </w:tc>
        <w:tc>
          <w:tcPr>
            <w:tcW w:w="1650" w:type="dxa"/>
            <w:vAlign w:val="center"/>
          </w:tcPr>
          <w:p w:rsidR="00E02A01" w:rsidRDefault="00420152">
            <w:pPr>
              <w:jc w:val="center"/>
            </w:pPr>
            <w:r>
              <w:rPr>
                <w:color w:val="000000"/>
                <w:sz w:val="24"/>
              </w:rPr>
              <w:t>300335</w:t>
            </w:r>
          </w:p>
        </w:tc>
        <w:tc>
          <w:tcPr>
            <w:tcW w:w="1980" w:type="dxa"/>
            <w:vAlign w:val="center"/>
          </w:tcPr>
          <w:p w:rsidR="00E02A01" w:rsidRDefault="00420152">
            <w:pPr>
              <w:jc w:val="center"/>
            </w:pPr>
            <w:r>
              <w:rPr>
                <w:color w:val="000000"/>
                <w:sz w:val="24"/>
              </w:rPr>
              <w:t>迪森股份</w:t>
            </w:r>
          </w:p>
        </w:tc>
        <w:tc>
          <w:tcPr>
            <w:tcW w:w="2880" w:type="dxa"/>
            <w:vAlign w:val="center"/>
          </w:tcPr>
          <w:p w:rsidR="00E02A01" w:rsidRDefault="00420152">
            <w:pPr>
              <w:jc w:val="right"/>
            </w:pPr>
            <w:r>
              <w:rPr>
                <w:color w:val="000000"/>
                <w:sz w:val="24"/>
              </w:rPr>
              <w:t>1,016,105.00</w:t>
            </w:r>
          </w:p>
        </w:tc>
        <w:tc>
          <w:tcPr>
            <w:tcW w:w="1620" w:type="dxa"/>
            <w:vAlign w:val="center"/>
          </w:tcPr>
          <w:p w:rsidR="00E02A01" w:rsidRDefault="00420152">
            <w:pPr>
              <w:jc w:val="right"/>
            </w:pPr>
            <w:r>
              <w:rPr>
                <w:color w:val="000000"/>
                <w:sz w:val="24"/>
              </w:rPr>
              <w:t>0.75</w:t>
            </w:r>
          </w:p>
        </w:tc>
      </w:tr>
      <w:tr w:rsidR="00E02A01">
        <w:tc>
          <w:tcPr>
            <w:tcW w:w="870" w:type="dxa"/>
            <w:vAlign w:val="center"/>
          </w:tcPr>
          <w:p w:rsidR="00E02A01" w:rsidRDefault="00420152">
            <w:pPr>
              <w:jc w:val="center"/>
            </w:pPr>
            <w:r>
              <w:rPr>
                <w:color w:val="000000"/>
                <w:sz w:val="24"/>
              </w:rPr>
              <w:t>15</w:t>
            </w:r>
          </w:p>
        </w:tc>
        <w:tc>
          <w:tcPr>
            <w:tcW w:w="1650" w:type="dxa"/>
            <w:vAlign w:val="center"/>
          </w:tcPr>
          <w:p w:rsidR="00E02A01" w:rsidRDefault="00420152">
            <w:pPr>
              <w:jc w:val="center"/>
            </w:pPr>
            <w:r>
              <w:rPr>
                <w:color w:val="000000"/>
                <w:sz w:val="24"/>
              </w:rPr>
              <w:t>300266</w:t>
            </w:r>
          </w:p>
        </w:tc>
        <w:tc>
          <w:tcPr>
            <w:tcW w:w="1980" w:type="dxa"/>
            <w:vAlign w:val="center"/>
          </w:tcPr>
          <w:p w:rsidR="00E02A01" w:rsidRDefault="00420152">
            <w:pPr>
              <w:jc w:val="center"/>
            </w:pPr>
            <w:r>
              <w:rPr>
                <w:color w:val="000000"/>
                <w:sz w:val="24"/>
              </w:rPr>
              <w:t>兴源环境</w:t>
            </w:r>
          </w:p>
        </w:tc>
        <w:tc>
          <w:tcPr>
            <w:tcW w:w="2880" w:type="dxa"/>
            <w:vAlign w:val="center"/>
          </w:tcPr>
          <w:p w:rsidR="00E02A01" w:rsidRDefault="00420152">
            <w:pPr>
              <w:jc w:val="right"/>
            </w:pPr>
            <w:r>
              <w:rPr>
                <w:color w:val="000000"/>
                <w:sz w:val="24"/>
              </w:rPr>
              <w:t>1,012,406.00</w:t>
            </w:r>
          </w:p>
        </w:tc>
        <w:tc>
          <w:tcPr>
            <w:tcW w:w="1620" w:type="dxa"/>
            <w:vAlign w:val="center"/>
          </w:tcPr>
          <w:p w:rsidR="00E02A01" w:rsidRDefault="00420152">
            <w:pPr>
              <w:jc w:val="right"/>
            </w:pPr>
            <w:r>
              <w:rPr>
                <w:color w:val="000000"/>
                <w:sz w:val="24"/>
              </w:rPr>
              <w:t>0.75</w:t>
            </w:r>
          </w:p>
        </w:tc>
      </w:tr>
      <w:tr w:rsidR="00E02A01">
        <w:tc>
          <w:tcPr>
            <w:tcW w:w="870" w:type="dxa"/>
            <w:vAlign w:val="center"/>
          </w:tcPr>
          <w:p w:rsidR="00E02A01" w:rsidRDefault="00420152">
            <w:pPr>
              <w:jc w:val="center"/>
            </w:pPr>
            <w:r>
              <w:rPr>
                <w:color w:val="000000"/>
                <w:sz w:val="24"/>
              </w:rPr>
              <w:t>16</w:t>
            </w:r>
          </w:p>
        </w:tc>
        <w:tc>
          <w:tcPr>
            <w:tcW w:w="1650" w:type="dxa"/>
            <w:vAlign w:val="center"/>
          </w:tcPr>
          <w:p w:rsidR="00E02A01" w:rsidRDefault="00420152">
            <w:pPr>
              <w:jc w:val="center"/>
            </w:pPr>
            <w:r>
              <w:rPr>
                <w:color w:val="000000"/>
                <w:sz w:val="24"/>
              </w:rPr>
              <w:t>603165</w:t>
            </w:r>
          </w:p>
        </w:tc>
        <w:tc>
          <w:tcPr>
            <w:tcW w:w="1980" w:type="dxa"/>
            <w:vAlign w:val="center"/>
          </w:tcPr>
          <w:p w:rsidR="00E02A01" w:rsidRDefault="00420152">
            <w:pPr>
              <w:jc w:val="center"/>
            </w:pPr>
            <w:r>
              <w:rPr>
                <w:color w:val="000000"/>
                <w:sz w:val="24"/>
              </w:rPr>
              <w:t>荣晟环保</w:t>
            </w:r>
          </w:p>
        </w:tc>
        <w:tc>
          <w:tcPr>
            <w:tcW w:w="2880" w:type="dxa"/>
            <w:vAlign w:val="center"/>
          </w:tcPr>
          <w:p w:rsidR="00E02A01" w:rsidRDefault="00420152">
            <w:pPr>
              <w:jc w:val="right"/>
            </w:pPr>
            <w:r>
              <w:rPr>
                <w:color w:val="000000"/>
                <w:sz w:val="24"/>
              </w:rPr>
              <w:t>1,010,420.16</w:t>
            </w:r>
          </w:p>
        </w:tc>
        <w:tc>
          <w:tcPr>
            <w:tcW w:w="1620" w:type="dxa"/>
            <w:vAlign w:val="center"/>
          </w:tcPr>
          <w:p w:rsidR="00E02A01" w:rsidRDefault="00420152">
            <w:pPr>
              <w:jc w:val="right"/>
            </w:pPr>
            <w:r>
              <w:rPr>
                <w:color w:val="000000"/>
                <w:sz w:val="24"/>
              </w:rPr>
              <w:t>0.75</w:t>
            </w:r>
          </w:p>
        </w:tc>
      </w:tr>
      <w:tr w:rsidR="00E02A01">
        <w:tc>
          <w:tcPr>
            <w:tcW w:w="870" w:type="dxa"/>
            <w:vAlign w:val="center"/>
          </w:tcPr>
          <w:p w:rsidR="00E02A01" w:rsidRDefault="00420152">
            <w:pPr>
              <w:jc w:val="center"/>
            </w:pPr>
            <w:r>
              <w:rPr>
                <w:color w:val="000000"/>
                <w:sz w:val="24"/>
              </w:rPr>
              <w:t>17</w:t>
            </w:r>
          </w:p>
        </w:tc>
        <w:tc>
          <w:tcPr>
            <w:tcW w:w="1650" w:type="dxa"/>
            <w:vAlign w:val="center"/>
          </w:tcPr>
          <w:p w:rsidR="00E02A01" w:rsidRDefault="00420152">
            <w:pPr>
              <w:jc w:val="center"/>
            </w:pPr>
            <w:r>
              <w:rPr>
                <w:color w:val="000000"/>
                <w:sz w:val="24"/>
              </w:rPr>
              <w:t>603603</w:t>
            </w:r>
          </w:p>
        </w:tc>
        <w:tc>
          <w:tcPr>
            <w:tcW w:w="1980" w:type="dxa"/>
            <w:vAlign w:val="center"/>
          </w:tcPr>
          <w:p w:rsidR="00E02A01" w:rsidRDefault="00420152">
            <w:pPr>
              <w:jc w:val="center"/>
            </w:pPr>
            <w:r>
              <w:rPr>
                <w:color w:val="000000"/>
                <w:sz w:val="24"/>
              </w:rPr>
              <w:t>博天环境</w:t>
            </w:r>
          </w:p>
        </w:tc>
        <w:tc>
          <w:tcPr>
            <w:tcW w:w="2880" w:type="dxa"/>
            <w:vAlign w:val="center"/>
          </w:tcPr>
          <w:p w:rsidR="00E02A01" w:rsidRDefault="00420152">
            <w:pPr>
              <w:jc w:val="right"/>
            </w:pPr>
            <w:r>
              <w:rPr>
                <w:color w:val="000000"/>
                <w:sz w:val="24"/>
              </w:rPr>
              <w:t>914,109.00</w:t>
            </w:r>
          </w:p>
        </w:tc>
        <w:tc>
          <w:tcPr>
            <w:tcW w:w="1620" w:type="dxa"/>
            <w:vAlign w:val="center"/>
          </w:tcPr>
          <w:p w:rsidR="00E02A01" w:rsidRDefault="00420152">
            <w:pPr>
              <w:jc w:val="right"/>
            </w:pPr>
            <w:r>
              <w:rPr>
                <w:color w:val="000000"/>
                <w:sz w:val="24"/>
              </w:rPr>
              <w:t>0.68</w:t>
            </w:r>
          </w:p>
        </w:tc>
      </w:tr>
      <w:tr w:rsidR="00E02A01">
        <w:tc>
          <w:tcPr>
            <w:tcW w:w="870" w:type="dxa"/>
            <w:vAlign w:val="center"/>
          </w:tcPr>
          <w:p w:rsidR="00E02A01" w:rsidRDefault="00420152">
            <w:pPr>
              <w:jc w:val="center"/>
            </w:pPr>
            <w:r>
              <w:rPr>
                <w:color w:val="000000"/>
                <w:sz w:val="24"/>
              </w:rPr>
              <w:t>18</w:t>
            </w:r>
          </w:p>
        </w:tc>
        <w:tc>
          <w:tcPr>
            <w:tcW w:w="1650" w:type="dxa"/>
            <w:vAlign w:val="center"/>
          </w:tcPr>
          <w:p w:rsidR="00E02A01" w:rsidRDefault="00420152">
            <w:pPr>
              <w:jc w:val="center"/>
            </w:pPr>
            <w:r>
              <w:rPr>
                <w:color w:val="000000"/>
                <w:sz w:val="24"/>
              </w:rPr>
              <w:t>002663</w:t>
            </w:r>
          </w:p>
        </w:tc>
        <w:tc>
          <w:tcPr>
            <w:tcW w:w="1980" w:type="dxa"/>
            <w:vAlign w:val="center"/>
          </w:tcPr>
          <w:p w:rsidR="00E02A01" w:rsidRDefault="00420152">
            <w:pPr>
              <w:jc w:val="center"/>
            </w:pPr>
            <w:r>
              <w:rPr>
                <w:color w:val="000000"/>
                <w:sz w:val="24"/>
              </w:rPr>
              <w:t>普邦股份</w:t>
            </w:r>
          </w:p>
        </w:tc>
        <w:tc>
          <w:tcPr>
            <w:tcW w:w="2880" w:type="dxa"/>
            <w:vAlign w:val="center"/>
          </w:tcPr>
          <w:p w:rsidR="00E02A01" w:rsidRDefault="00420152">
            <w:pPr>
              <w:jc w:val="right"/>
            </w:pPr>
            <w:r>
              <w:rPr>
                <w:color w:val="000000"/>
                <w:sz w:val="24"/>
              </w:rPr>
              <w:t>870,362.00</w:t>
            </w:r>
          </w:p>
        </w:tc>
        <w:tc>
          <w:tcPr>
            <w:tcW w:w="1620" w:type="dxa"/>
            <w:vAlign w:val="center"/>
          </w:tcPr>
          <w:p w:rsidR="00E02A01" w:rsidRDefault="00420152">
            <w:pPr>
              <w:jc w:val="right"/>
            </w:pPr>
            <w:r>
              <w:rPr>
                <w:color w:val="000000"/>
                <w:sz w:val="24"/>
              </w:rPr>
              <w:t>0.64</w:t>
            </w:r>
          </w:p>
        </w:tc>
      </w:tr>
      <w:tr w:rsidR="00E02A01">
        <w:tc>
          <w:tcPr>
            <w:tcW w:w="870" w:type="dxa"/>
            <w:vAlign w:val="center"/>
          </w:tcPr>
          <w:p w:rsidR="00E02A01" w:rsidRDefault="00420152">
            <w:pPr>
              <w:jc w:val="center"/>
            </w:pPr>
            <w:r>
              <w:rPr>
                <w:color w:val="000000"/>
                <w:sz w:val="24"/>
              </w:rPr>
              <w:t>19</w:t>
            </w:r>
          </w:p>
        </w:tc>
        <w:tc>
          <w:tcPr>
            <w:tcW w:w="1650" w:type="dxa"/>
            <w:vAlign w:val="center"/>
          </w:tcPr>
          <w:p w:rsidR="00E02A01" w:rsidRDefault="00420152">
            <w:pPr>
              <w:jc w:val="center"/>
            </w:pPr>
            <w:r>
              <w:rPr>
                <w:color w:val="000000"/>
                <w:sz w:val="24"/>
              </w:rPr>
              <w:t>000544</w:t>
            </w:r>
          </w:p>
        </w:tc>
        <w:tc>
          <w:tcPr>
            <w:tcW w:w="1980" w:type="dxa"/>
            <w:vAlign w:val="center"/>
          </w:tcPr>
          <w:p w:rsidR="00E02A01" w:rsidRDefault="00420152">
            <w:pPr>
              <w:jc w:val="center"/>
            </w:pPr>
            <w:r>
              <w:rPr>
                <w:color w:val="000000"/>
                <w:sz w:val="24"/>
              </w:rPr>
              <w:t>中原环保</w:t>
            </w:r>
          </w:p>
        </w:tc>
        <w:tc>
          <w:tcPr>
            <w:tcW w:w="2880" w:type="dxa"/>
            <w:vAlign w:val="center"/>
          </w:tcPr>
          <w:p w:rsidR="00E02A01" w:rsidRDefault="00420152">
            <w:pPr>
              <w:jc w:val="right"/>
            </w:pPr>
            <w:r>
              <w:rPr>
                <w:color w:val="000000"/>
                <w:sz w:val="24"/>
              </w:rPr>
              <w:t>811,106.00</w:t>
            </w:r>
          </w:p>
        </w:tc>
        <w:tc>
          <w:tcPr>
            <w:tcW w:w="1620" w:type="dxa"/>
            <w:vAlign w:val="center"/>
          </w:tcPr>
          <w:p w:rsidR="00E02A01" w:rsidRDefault="00420152">
            <w:pPr>
              <w:jc w:val="right"/>
            </w:pPr>
            <w:r>
              <w:rPr>
                <w:color w:val="000000"/>
                <w:sz w:val="24"/>
              </w:rPr>
              <w:t>0.60</w:t>
            </w:r>
          </w:p>
        </w:tc>
      </w:tr>
      <w:tr w:rsidR="00E02A01">
        <w:tc>
          <w:tcPr>
            <w:tcW w:w="870" w:type="dxa"/>
            <w:vAlign w:val="center"/>
          </w:tcPr>
          <w:p w:rsidR="00E02A01" w:rsidRDefault="00420152">
            <w:pPr>
              <w:jc w:val="center"/>
            </w:pPr>
            <w:r>
              <w:rPr>
                <w:color w:val="000000"/>
                <w:sz w:val="24"/>
              </w:rPr>
              <w:t>20</w:t>
            </w:r>
          </w:p>
        </w:tc>
        <w:tc>
          <w:tcPr>
            <w:tcW w:w="1650" w:type="dxa"/>
            <w:vAlign w:val="center"/>
          </w:tcPr>
          <w:p w:rsidR="00E02A01" w:rsidRDefault="00420152">
            <w:pPr>
              <w:jc w:val="center"/>
            </w:pPr>
            <w:r>
              <w:rPr>
                <w:color w:val="000000"/>
                <w:sz w:val="24"/>
              </w:rPr>
              <w:t>300055</w:t>
            </w:r>
          </w:p>
        </w:tc>
        <w:tc>
          <w:tcPr>
            <w:tcW w:w="1980" w:type="dxa"/>
            <w:vAlign w:val="center"/>
          </w:tcPr>
          <w:p w:rsidR="00E02A01" w:rsidRDefault="00420152">
            <w:pPr>
              <w:jc w:val="center"/>
            </w:pPr>
            <w:r>
              <w:rPr>
                <w:color w:val="000000"/>
                <w:sz w:val="24"/>
              </w:rPr>
              <w:t>万邦达</w:t>
            </w:r>
          </w:p>
        </w:tc>
        <w:tc>
          <w:tcPr>
            <w:tcW w:w="2880" w:type="dxa"/>
            <w:vAlign w:val="center"/>
          </w:tcPr>
          <w:p w:rsidR="00E02A01" w:rsidRDefault="00420152">
            <w:pPr>
              <w:jc w:val="right"/>
            </w:pPr>
            <w:r>
              <w:rPr>
                <w:color w:val="000000"/>
                <w:sz w:val="24"/>
              </w:rPr>
              <w:t>809,619.00</w:t>
            </w:r>
          </w:p>
        </w:tc>
        <w:tc>
          <w:tcPr>
            <w:tcW w:w="1620" w:type="dxa"/>
            <w:vAlign w:val="center"/>
          </w:tcPr>
          <w:p w:rsidR="00E02A01" w:rsidRDefault="00420152">
            <w:pPr>
              <w:jc w:val="right"/>
            </w:pPr>
            <w:r>
              <w:rPr>
                <w:color w:val="000000"/>
                <w:sz w:val="24"/>
              </w:rPr>
              <w:t>0.60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E02A01">
        <w:tc>
          <w:tcPr>
            <w:tcW w:w="870" w:type="dxa"/>
            <w:vAlign w:val="center"/>
          </w:tcPr>
          <w:p w:rsidR="00E02A01" w:rsidRDefault="00420152">
            <w:pPr>
              <w:jc w:val="center"/>
            </w:pPr>
            <w:r>
              <w:t>1</w:t>
            </w:r>
          </w:p>
        </w:tc>
        <w:tc>
          <w:tcPr>
            <w:tcW w:w="1650" w:type="dxa"/>
            <w:vAlign w:val="center"/>
          </w:tcPr>
          <w:p w:rsidR="00E02A01" w:rsidRDefault="00420152">
            <w:pPr>
              <w:jc w:val="center"/>
            </w:pPr>
            <w:r>
              <w:t>300187</w:t>
            </w:r>
          </w:p>
        </w:tc>
        <w:tc>
          <w:tcPr>
            <w:tcW w:w="1980" w:type="dxa"/>
            <w:vAlign w:val="center"/>
          </w:tcPr>
          <w:p w:rsidR="00E02A01" w:rsidRDefault="00420152">
            <w:pPr>
              <w:jc w:val="center"/>
            </w:pPr>
            <w:r>
              <w:t>永清环保</w:t>
            </w:r>
          </w:p>
        </w:tc>
        <w:tc>
          <w:tcPr>
            <w:tcW w:w="2880" w:type="dxa"/>
            <w:vAlign w:val="center"/>
          </w:tcPr>
          <w:p w:rsidR="00E02A01" w:rsidRDefault="00420152">
            <w:pPr>
              <w:jc w:val="right"/>
            </w:pPr>
            <w:r>
              <w:t>3,210,894.00</w:t>
            </w:r>
          </w:p>
        </w:tc>
        <w:tc>
          <w:tcPr>
            <w:tcW w:w="1620" w:type="dxa"/>
            <w:vAlign w:val="center"/>
          </w:tcPr>
          <w:p w:rsidR="00E02A01" w:rsidRDefault="00420152">
            <w:pPr>
              <w:jc w:val="right"/>
            </w:pPr>
            <w:r>
              <w:t>2.37</w:t>
            </w:r>
          </w:p>
        </w:tc>
      </w:tr>
      <w:tr w:rsidR="00E02A01">
        <w:tc>
          <w:tcPr>
            <w:tcW w:w="870" w:type="dxa"/>
            <w:vAlign w:val="center"/>
          </w:tcPr>
          <w:p w:rsidR="00E02A01" w:rsidRDefault="00420152">
            <w:pPr>
              <w:jc w:val="center"/>
            </w:pPr>
            <w:r>
              <w:t>2</w:t>
            </w:r>
          </w:p>
        </w:tc>
        <w:tc>
          <w:tcPr>
            <w:tcW w:w="1650" w:type="dxa"/>
            <w:vAlign w:val="center"/>
          </w:tcPr>
          <w:p w:rsidR="00E02A01" w:rsidRDefault="00420152">
            <w:pPr>
              <w:jc w:val="center"/>
            </w:pPr>
            <w:r>
              <w:t>300007</w:t>
            </w:r>
          </w:p>
        </w:tc>
        <w:tc>
          <w:tcPr>
            <w:tcW w:w="1980" w:type="dxa"/>
            <w:vAlign w:val="center"/>
          </w:tcPr>
          <w:p w:rsidR="00E02A01" w:rsidRDefault="00420152">
            <w:pPr>
              <w:jc w:val="center"/>
            </w:pPr>
            <w:r>
              <w:t>汉威科技</w:t>
            </w:r>
          </w:p>
        </w:tc>
        <w:tc>
          <w:tcPr>
            <w:tcW w:w="2880" w:type="dxa"/>
            <w:vAlign w:val="center"/>
          </w:tcPr>
          <w:p w:rsidR="00E02A01" w:rsidRDefault="00420152">
            <w:pPr>
              <w:jc w:val="right"/>
            </w:pPr>
            <w:r>
              <w:t>2,614,198.00</w:t>
            </w:r>
          </w:p>
        </w:tc>
        <w:tc>
          <w:tcPr>
            <w:tcW w:w="1620" w:type="dxa"/>
            <w:vAlign w:val="center"/>
          </w:tcPr>
          <w:p w:rsidR="00E02A01" w:rsidRDefault="00420152">
            <w:pPr>
              <w:jc w:val="right"/>
            </w:pPr>
            <w:r>
              <w:t>1.93</w:t>
            </w:r>
          </w:p>
        </w:tc>
      </w:tr>
      <w:tr w:rsidR="00E02A01">
        <w:tc>
          <w:tcPr>
            <w:tcW w:w="870" w:type="dxa"/>
            <w:vAlign w:val="center"/>
          </w:tcPr>
          <w:p w:rsidR="00E02A01" w:rsidRDefault="00420152">
            <w:pPr>
              <w:jc w:val="center"/>
            </w:pPr>
            <w:r>
              <w:t>3</w:t>
            </w:r>
          </w:p>
        </w:tc>
        <w:tc>
          <w:tcPr>
            <w:tcW w:w="1650" w:type="dxa"/>
            <w:vAlign w:val="center"/>
          </w:tcPr>
          <w:p w:rsidR="00E02A01" w:rsidRDefault="00420152">
            <w:pPr>
              <w:jc w:val="center"/>
            </w:pPr>
            <w:r>
              <w:t>002549</w:t>
            </w:r>
          </w:p>
        </w:tc>
        <w:tc>
          <w:tcPr>
            <w:tcW w:w="1980" w:type="dxa"/>
            <w:vAlign w:val="center"/>
          </w:tcPr>
          <w:p w:rsidR="00E02A01" w:rsidRDefault="00420152">
            <w:pPr>
              <w:jc w:val="center"/>
            </w:pPr>
            <w:r>
              <w:t>凯美特气</w:t>
            </w:r>
          </w:p>
        </w:tc>
        <w:tc>
          <w:tcPr>
            <w:tcW w:w="2880" w:type="dxa"/>
            <w:vAlign w:val="center"/>
          </w:tcPr>
          <w:p w:rsidR="00E02A01" w:rsidRDefault="00420152">
            <w:pPr>
              <w:jc w:val="right"/>
            </w:pPr>
            <w:r>
              <w:t>2,357,575.32</w:t>
            </w:r>
          </w:p>
        </w:tc>
        <w:tc>
          <w:tcPr>
            <w:tcW w:w="1620" w:type="dxa"/>
            <w:vAlign w:val="center"/>
          </w:tcPr>
          <w:p w:rsidR="00E02A01" w:rsidRDefault="00420152">
            <w:pPr>
              <w:jc w:val="right"/>
            </w:pPr>
            <w:r>
              <w:t>1.74</w:t>
            </w:r>
          </w:p>
        </w:tc>
      </w:tr>
      <w:tr w:rsidR="00E02A01">
        <w:tc>
          <w:tcPr>
            <w:tcW w:w="870" w:type="dxa"/>
            <w:vAlign w:val="center"/>
          </w:tcPr>
          <w:p w:rsidR="00E02A01" w:rsidRDefault="00420152">
            <w:pPr>
              <w:jc w:val="center"/>
            </w:pPr>
            <w:r>
              <w:t>4</w:t>
            </w:r>
          </w:p>
        </w:tc>
        <w:tc>
          <w:tcPr>
            <w:tcW w:w="1650" w:type="dxa"/>
            <w:vAlign w:val="center"/>
          </w:tcPr>
          <w:p w:rsidR="00E02A01" w:rsidRDefault="00420152">
            <w:pPr>
              <w:jc w:val="center"/>
            </w:pPr>
            <w:r>
              <w:t>000068</w:t>
            </w:r>
          </w:p>
        </w:tc>
        <w:tc>
          <w:tcPr>
            <w:tcW w:w="1980" w:type="dxa"/>
            <w:vAlign w:val="center"/>
          </w:tcPr>
          <w:p w:rsidR="00E02A01" w:rsidRDefault="00420152">
            <w:pPr>
              <w:jc w:val="center"/>
            </w:pPr>
            <w:r>
              <w:t>华控赛格</w:t>
            </w:r>
          </w:p>
        </w:tc>
        <w:tc>
          <w:tcPr>
            <w:tcW w:w="2880" w:type="dxa"/>
            <w:vAlign w:val="center"/>
          </w:tcPr>
          <w:p w:rsidR="00E02A01" w:rsidRDefault="00420152">
            <w:pPr>
              <w:jc w:val="right"/>
            </w:pPr>
            <w:r>
              <w:t>2,313,845.50</w:t>
            </w:r>
          </w:p>
        </w:tc>
        <w:tc>
          <w:tcPr>
            <w:tcW w:w="1620" w:type="dxa"/>
            <w:vAlign w:val="center"/>
          </w:tcPr>
          <w:p w:rsidR="00E02A01" w:rsidRDefault="00420152">
            <w:pPr>
              <w:jc w:val="right"/>
            </w:pPr>
            <w:r>
              <w:t>1.71</w:t>
            </w:r>
          </w:p>
        </w:tc>
      </w:tr>
      <w:tr w:rsidR="00E02A01">
        <w:tc>
          <w:tcPr>
            <w:tcW w:w="870" w:type="dxa"/>
            <w:vAlign w:val="center"/>
          </w:tcPr>
          <w:p w:rsidR="00E02A01" w:rsidRDefault="00420152">
            <w:pPr>
              <w:jc w:val="center"/>
            </w:pPr>
            <w:r>
              <w:t>5</w:t>
            </w:r>
          </w:p>
        </w:tc>
        <w:tc>
          <w:tcPr>
            <w:tcW w:w="1650" w:type="dxa"/>
            <w:vAlign w:val="center"/>
          </w:tcPr>
          <w:p w:rsidR="00E02A01" w:rsidRDefault="00420152">
            <w:pPr>
              <w:jc w:val="center"/>
            </w:pPr>
            <w:r>
              <w:t>300172</w:t>
            </w:r>
          </w:p>
        </w:tc>
        <w:tc>
          <w:tcPr>
            <w:tcW w:w="1980" w:type="dxa"/>
            <w:vAlign w:val="center"/>
          </w:tcPr>
          <w:p w:rsidR="00E02A01" w:rsidRDefault="00420152">
            <w:pPr>
              <w:jc w:val="center"/>
            </w:pPr>
            <w:r>
              <w:t>中电环保</w:t>
            </w:r>
          </w:p>
        </w:tc>
        <w:tc>
          <w:tcPr>
            <w:tcW w:w="2880" w:type="dxa"/>
            <w:vAlign w:val="center"/>
          </w:tcPr>
          <w:p w:rsidR="00E02A01" w:rsidRDefault="00420152">
            <w:pPr>
              <w:jc w:val="right"/>
            </w:pPr>
            <w:r>
              <w:t>2,144,819.00</w:t>
            </w:r>
          </w:p>
        </w:tc>
        <w:tc>
          <w:tcPr>
            <w:tcW w:w="1620" w:type="dxa"/>
            <w:vAlign w:val="center"/>
          </w:tcPr>
          <w:p w:rsidR="00E02A01" w:rsidRDefault="00420152">
            <w:pPr>
              <w:jc w:val="right"/>
            </w:pPr>
            <w:r>
              <w:t>1.59</w:t>
            </w:r>
          </w:p>
        </w:tc>
      </w:tr>
      <w:tr w:rsidR="00E02A01">
        <w:tc>
          <w:tcPr>
            <w:tcW w:w="870" w:type="dxa"/>
            <w:vAlign w:val="center"/>
          </w:tcPr>
          <w:p w:rsidR="00E02A01" w:rsidRDefault="00420152">
            <w:pPr>
              <w:jc w:val="center"/>
            </w:pPr>
            <w:r>
              <w:t>6</w:t>
            </w:r>
          </w:p>
        </w:tc>
        <w:tc>
          <w:tcPr>
            <w:tcW w:w="1650" w:type="dxa"/>
            <w:vAlign w:val="center"/>
          </w:tcPr>
          <w:p w:rsidR="00E02A01" w:rsidRDefault="00420152">
            <w:pPr>
              <w:jc w:val="center"/>
            </w:pPr>
            <w:r>
              <w:t>000826</w:t>
            </w:r>
          </w:p>
        </w:tc>
        <w:tc>
          <w:tcPr>
            <w:tcW w:w="1980" w:type="dxa"/>
            <w:vAlign w:val="center"/>
          </w:tcPr>
          <w:p w:rsidR="00E02A01" w:rsidRDefault="00420152">
            <w:pPr>
              <w:jc w:val="center"/>
            </w:pPr>
            <w:r>
              <w:t>启迪桑德</w:t>
            </w:r>
          </w:p>
        </w:tc>
        <w:tc>
          <w:tcPr>
            <w:tcW w:w="2880" w:type="dxa"/>
            <w:vAlign w:val="center"/>
          </w:tcPr>
          <w:p w:rsidR="00E02A01" w:rsidRDefault="00420152">
            <w:pPr>
              <w:jc w:val="right"/>
            </w:pPr>
            <w:r>
              <w:t>2,017,202.00</w:t>
            </w:r>
          </w:p>
        </w:tc>
        <w:tc>
          <w:tcPr>
            <w:tcW w:w="1620" w:type="dxa"/>
            <w:vAlign w:val="center"/>
          </w:tcPr>
          <w:p w:rsidR="00E02A01" w:rsidRDefault="00420152">
            <w:pPr>
              <w:jc w:val="right"/>
            </w:pPr>
            <w:r>
              <w:t>1.49</w:t>
            </w:r>
          </w:p>
        </w:tc>
      </w:tr>
      <w:tr w:rsidR="00E02A01">
        <w:tc>
          <w:tcPr>
            <w:tcW w:w="870" w:type="dxa"/>
            <w:vAlign w:val="center"/>
          </w:tcPr>
          <w:p w:rsidR="00E02A01" w:rsidRDefault="00420152">
            <w:pPr>
              <w:jc w:val="center"/>
            </w:pPr>
            <w:r>
              <w:t>7</w:t>
            </w:r>
          </w:p>
        </w:tc>
        <w:tc>
          <w:tcPr>
            <w:tcW w:w="1650" w:type="dxa"/>
            <w:vAlign w:val="center"/>
          </w:tcPr>
          <w:p w:rsidR="00E02A01" w:rsidRDefault="00420152">
            <w:pPr>
              <w:jc w:val="center"/>
            </w:pPr>
            <w:r>
              <w:t>002658</w:t>
            </w:r>
          </w:p>
        </w:tc>
        <w:tc>
          <w:tcPr>
            <w:tcW w:w="1980" w:type="dxa"/>
            <w:vAlign w:val="center"/>
          </w:tcPr>
          <w:p w:rsidR="00E02A01" w:rsidRDefault="00420152">
            <w:pPr>
              <w:jc w:val="center"/>
            </w:pPr>
            <w:r>
              <w:t>雪迪龙</w:t>
            </w:r>
          </w:p>
        </w:tc>
        <w:tc>
          <w:tcPr>
            <w:tcW w:w="2880" w:type="dxa"/>
            <w:vAlign w:val="center"/>
          </w:tcPr>
          <w:p w:rsidR="00E02A01" w:rsidRDefault="00420152">
            <w:pPr>
              <w:jc w:val="right"/>
            </w:pPr>
            <w:r>
              <w:t>1,982,049.75</w:t>
            </w:r>
          </w:p>
        </w:tc>
        <w:tc>
          <w:tcPr>
            <w:tcW w:w="1620" w:type="dxa"/>
            <w:vAlign w:val="center"/>
          </w:tcPr>
          <w:p w:rsidR="00E02A01" w:rsidRDefault="00420152">
            <w:pPr>
              <w:jc w:val="right"/>
            </w:pPr>
            <w:r>
              <w:t>1.46</w:t>
            </w:r>
          </w:p>
        </w:tc>
      </w:tr>
      <w:tr w:rsidR="00E02A01">
        <w:tc>
          <w:tcPr>
            <w:tcW w:w="870" w:type="dxa"/>
            <w:vAlign w:val="center"/>
          </w:tcPr>
          <w:p w:rsidR="00E02A01" w:rsidRDefault="00420152">
            <w:pPr>
              <w:jc w:val="center"/>
            </w:pPr>
            <w:r>
              <w:t>8</w:t>
            </w:r>
          </w:p>
        </w:tc>
        <w:tc>
          <w:tcPr>
            <w:tcW w:w="1650" w:type="dxa"/>
            <w:vAlign w:val="center"/>
          </w:tcPr>
          <w:p w:rsidR="00E02A01" w:rsidRDefault="00420152">
            <w:pPr>
              <w:jc w:val="center"/>
            </w:pPr>
            <w:r>
              <w:t>300056</w:t>
            </w:r>
          </w:p>
        </w:tc>
        <w:tc>
          <w:tcPr>
            <w:tcW w:w="1980" w:type="dxa"/>
            <w:vAlign w:val="center"/>
          </w:tcPr>
          <w:p w:rsidR="00E02A01" w:rsidRDefault="00420152">
            <w:pPr>
              <w:jc w:val="center"/>
            </w:pPr>
            <w:r>
              <w:t>三维丝</w:t>
            </w:r>
          </w:p>
        </w:tc>
        <w:tc>
          <w:tcPr>
            <w:tcW w:w="2880" w:type="dxa"/>
            <w:vAlign w:val="center"/>
          </w:tcPr>
          <w:p w:rsidR="00E02A01" w:rsidRDefault="00420152">
            <w:pPr>
              <w:jc w:val="right"/>
            </w:pPr>
            <w:r>
              <w:t>1,830,677.35</w:t>
            </w:r>
          </w:p>
        </w:tc>
        <w:tc>
          <w:tcPr>
            <w:tcW w:w="1620" w:type="dxa"/>
            <w:vAlign w:val="center"/>
          </w:tcPr>
          <w:p w:rsidR="00E02A01" w:rsidRDefault="00420152">
            <w:pPr>
              <w:jc w:val="right"/>
            </w:pPr>
            <w:r>
              <w:t>1.35</w:t>
            </w:r>
          </w:p>
        </w:tc>
      </w:tr>
      <w:tr w:rsidR="00E02A01">
        <w:tc>
          <w:tcPr>
            <w:tcW w:w="870" w:type="dxa"/>
            <w:vAlign w:val="center"/>
          </w:tcPr>
          <w:p w:rsidR="00E02A01" w:rsidRDefault="00420152">
            <w:pPr>
              <w:jc w:val="center"/>
            </w:pPr>
            <w:r>
              <w:t>9</w:t>
            </w:r>
          </w:p>
        </w:tc>
        <w:tc>
          <w:tcPr>
            <w:tcW w:w="1650" w:type="dxa"/>
            <w:vAlign w:val="center"/>
          </w:tcPr>
          <w:p w:rsidR="00E02A01" w:rsidRDefault="00420152">
            <w:pPr>
              <w:jc w:val="center"/>
            </w:pPr>
            <w:r>
              <w:t>000920</w:t>
            </w:r>
          </w:p>
        </w:tc>
        <w:tc>
          <w:tcPr>
            <w:tcW w:w="1980" w:type="dxa"/>
            <w:vAlign w:val="center"/>
          </w:tcPr>
          <w:p w:rsidR="00E02A01" w:rsidRDefault="00420152">
            <w:pPr>
              <w:jc w:val="center"/>
            </w:pPr>
            <w:r>
              <w:t>南方汇通</w:t>
            </w:r>
          </w:p>
        </w:tc>
        <w:tc>
          <w:tcPr>
            <w:tcW w:w="2880" w:type="dxa"/>
            <w:vAlign w:val="center"/>
          </w:tcPr>
          <w:p w:rsidR="00E02A01" w:rsidRDefault="00420152">
            <w:pPr>
              <w:jc w:val="right"/>
            </w:pPr>
            <w:r>
              <w:t>1,826,226.04</w:t>
            </w:r>
          </w:p>
        </w:tc>
        <w:tc>
          <w:tcPr>
            <w:tcW w:w="1620" w:type="dxa"/>
            <w:vAlign w:val="center"/>
          </w:tcPr>
          <w:p w:rsidR="00E02A01" w:rsidRDefault="00420152">
            <w:pPr>
              <w:jc w:val="right"/>
            </w:pPr>
            <w:r>
              <w:t>1.35</w:t>
            </w:r>
          </w:p>
        </w:tc>
      </w:tr>
      <w:tr w:rsidR="00E02A01">
        <w:tc>
          <w:tcPr>
            <w:tcW w:w="870" w:type="dxa"/>
            <w:vAlign w:val="center"/>
          </w:tcPr>
          <w:p w:rsidR="00E02A01" w:rsidRDefault="00420152">
            <w:pPr>
              <w:jc w:val="center"/>
            </w:pPr>
            <w:r>
              <w:t>10</w:t>
            </w:r>
          </w:p>
        </w:tc>
        <w:tc>
          <w:tcPr>
            <w:tcW w:w="1650" w:type="dxa"/>
            <w:vAlign w:val="center"/>
          </w:tcPr>
          <w:p w:rsidR="00E02A01" w:rsidRDefault="00420152">
            <w:pPr>
              <w:jc w:val="center"/>
            </w:pPr>
            <w:r>
              <w:t>600475</w:t>
            </w:r>
          </w:p>
        </w:tc>
        <w:tc>
          <w:tcPr>
            <w:tcW w:w="1980" w:type="dxa"/>
            <w:vAlign w:val="center"/>
          </w:tcPr>
          <w:p w:rsidR="00E02A01" w:rsidRDefault="00420152">
            <w:pPr>
              <w:jc w:val="center"/>
            </w:pPr>
            <w:r>
              <w:t>华光股份</w:t>
            </w:r>
          </w:p>
        </w:tc>
        <w:tc>
          <w:tcPr>
            <w:tcW w:w="2880" w:type="dxa"/>
            <w:vAlign w:val="center"/>
          </w:tcPr>
          <w:p w:rsidR="00E02A01" w:rsidRDefault="00420152">
            <w:pPr>
              <w:jc w:val="right"/>
            </w:pPr>
            <w:r>
              <w:t>1,777,367.00</w:t>
            </w:r>
          </w:p>
        </w:tc>
        <w:tc>
          <w:tcPr>
            <w:tcW w:w="1620" w:type="dxa"/>
            <w:vAlign w:val="center"/>
          </w:tcPr>
          <w:p w:rsidR="00E02A01" w:rsidRDefault="00420152">
            <w:pPr>
              <w:jc w:val="right"/>
            </w:pPr>
            <w:r>
              <w:t>1.31</w:t>
            </w:r>
          </w:p>
        </w:tc>
      </w:tr>
      <w:tr w:rsidR="00E02A01">
        <w:tc>
          <w:tcPr>
            <w:tcW w:w="870" w:type="dxa"/>
            <w:vAlign w:val="center"/>
          </w:tcPr>
          <w:p w:rsidR="00E02A01" w:rsidRDefault="00420152">
            <w:pPr>
              <w:jc w:val="center"/>
            </w:pPr>
            <w:r>
              <w:t>11</w:t>
            </w:r>
          </w:p>
        </w:tc>
        <w:tc>
          <w:tcPr>
            <w:tcW w:w="1650" w:type="dxa"/>
            <w:vAlign w:val="center"/>
          </w:tcPr>
          <w:p w:rsidR="00E02A01" w:rsidRDefault="00420152">
            <w:pPr>
              <w:jc w:val="center"/>
            </w:pPr>
            <w:r>
              <w:t>603568</w:t>
            </w:r>
          </w:p>
        </w:tc>
        <w:tc>
          <w:tcPr>
            <w:tcW w:w="1980" w:type="dxa"/>
            <w:vAlign w:val="center"/>
          </w:tcPr>
          <w:p w:rsidR="00E02A01" w:rsidRDefault="00420152">
            <w:pPr>
              <w:jc w:val="center"/>
            </w:pPr>
            <w:r>
              <w:t>伟明环保</w:t>
            </w:r>
          </w:p>
        </w:tc>
        <w:tc>
          <w:tcPr>
            <w:tcW w:w="2880" w:type="dxa"/>
            <w:vAlign w:val="center"/>
          </w:tcPr>
          <w:p w:rsidR="00E02A01" w:rsidRDefault="00420152">
            <w:pPr>
              <w:jc w:val="right"/>
            </w:pPr>
            <w:r>
              <w:t>1,763,452.36</w:t>
            </w:r>
          </w:p>
        </w:tc>
        <w:tc>
          <w:tcPr>
            <w:tcW w:w="1620" w:type="dxa"/>
            <w:vAlign w:val="center"/>
          </w:tcPr>
          <w:p w:rsidR="00E02A01" w:rsidRDefault="00420152">
            <w:pPr>
              <w:jc w:val="right"/>
            </w:pPr>
            <w:r>
              <w:t>1.30</w:t>
            </w:r>
          </w:p>
        </w:tc>
      </w:tr>
      <w:tr w:rsidR="00E02A01">
        <w:tc>
          <w:tcPr>
            <w:tcW w:w="870" w:type="dxa"/>
            <w:vAlign w:val="center"/>
          </w:tcPr>
          <w:p w:rsidR="00E02A01" w:rsidRDefault="00420152">
            <w:pPr>
              <w:jc w:val="center"/>
            </w:pPr>
            <w:r>
              <w:t>12</w:t>
            </w:r>
          </w:p>
        </w:tc>
        <w:tc>
          <w:tcPr>
            <w:tcW w:w="1650" w:type="dxa"/>
            <w:vAlign w:val="center"/>
          </w:tcPr>
          <w:p w:rsidR="00E02A01" w:rsidRDefault="00420152">
            <w:pPr>
              <w:jc w:val="center"/>
            </w:pPr>
            <w:r>
              <w:t>002341</w:t>
            </w:r>
          </w:p>
        </w:tc>
        <w:tc>
          <w:tcPr>
            <w:tcW w:w="1980" w:type="dxa"/>
            <w:vAlign w:val="center"/>
          </w:tcPr>
          <w:p w:rsidR="00E02A01" w:rsidRDefault="00420152">
            <w:pPr>
              <w:jc w:val="center"/>
            </w:pPr>
            <w:r>
              <w:t>新纶科技</w:t>
            </w:r>
          </w:p>
        </w:tc>
        <w:tc>
          <w:tcPr>
            <w:tcW w:w="2880" w:type="dxa"/>
            <w:vAlign w:val="center"/>
          </w:tcPr>
          <w:p w:rsidR="00E02A01" w:rsidRDefault="00420152">
            <w:pPr>
              <w:jc w:val="right"/>
            </w:pPr>
            <w:r>
              <w:t>1,375,110.00</w:t>
            </w:r>
          </w:p>
        </w:tc>
        <w:tc>
          <w:tcPr>
            <w:tcW w:w="1620" w:type="dxa"/>
            <w:vAlign w:val="center"/>
          </w:tcPr>
          <w:p w:rsidR="00E02A01" w:rsidRDefault="00420152">
            <w:pPr>
              <w:jc w:val="right"/>
            </w:pPr>
            <w:r>
              <w:t>1.02</w:t>
            </w:r>
          </w:p>
        </w:tc>
      </w:tr>
      <w:tr w:rsidR="00E02A01">
        <w:tc>
          <w:tcPr>
            <w:tcW w:w="870" w:type="dxa"/>
            <w:vAlign w:val="center"/>
          </w:tcPr>
          <w:p w:rsidR="00E02A01" w:rsidRDefault="00420152">
            <w:pPr>
              <w:jc w:val="center"/>
            </w:pPr>
            <w:r>
              <w:t>13</w:t>
            </w:r>
          </w:p>
        </w:tc>
        <w:tc>
          <w:tcPr>
            <w:tcW w:w="1650" w:type="dxa"/>
            <w:vAlign w:val="center"/>
          </w:tcPr>
          <w:p w:rsidR="00E02A01" w:rsidRDefault="00420152">
            <w:pPr>
              <w:jc w:val="center"/>
            </w:pPr>
            <w:r>
              <w:t>300152</w:t>
            </w:r>
          </w:p>
        </w:tc>
        <w:tc>
          <w:tcPr>
            <w:tcW w:w="1980" w:type="dxa"/>
            <w:vAlign w:val="center"/>
          </w:tcPr>
          <w:p w:rsidR="00E02A01" w:rsidRDefault="00420152">
            <w:pPr>
              <w:jc w:val="center"/>
            </w:pPr>
            <w:r>
              <w:t>科融环境</w:t>
            </w:r>
          </w:p>
        </w:tc>
        <w:tc>
          <w:tcPr>
            <w:tcW w:w="2880" w:type="dxa"/>
            <w:vAlign w:val="center"/>
          </w:tcPr>
          <w:p w:rsidR="00E02A01" w:rsidRDefault="00420152">
            <w:pPr>
              <w:jc w:val="right"/>
            </w:pPr>
            <w:r>
              <w:t>1,323,846.49</w:t>
            </w:r>
          </w:p>
        </w:tc>
        <w:tc>
          <w:tcPr>
            <w:tcW w:w="1620" w:type="dxa"/>
            <w:vAlign w:val="center"/>
          </w:tcPr>
          <w:p w:rsidR="00E02A01" w:rsidRDefault="00420152">
            <w:pPr>
              <w:jc w:val="right"/>
            </w:pPr>
            <w:r>
              <w:t>0.98</w:t>
            </w:r>
          </w:p>
        </w:tc>
      </w:tr>
      <w:tr w:rsidR="00E02A01">
        <w:tc>
          <w:tcPr>
            <w:tcW w:w="870" w:type="dxa"/>
            <w:vAlign w:val="center"/>
          </w:tcPr>
          <w:p w:rsidR="00E02A01" w:rsidRDefault="00420152">
            <w:pPr>
              <w:jc w:val="center"/>
            </w:pPr>
            <w:r>
              <w:t>14</w:t>
            </w:r>
          </w:p>
        </w:tc>
        <w:tc>
          <w:tcPr>
            <w:tcW w:w="1650" w:type="dxa"/>
            <w:vAlign w:val="center"/>
          </w:tcPr>
          <w:p w:rsidR="00E02A01" w:rsidRDefault="00420152">
            <w:pPr>
              <w:jc w:val="center"/>
            </w:pPr>
            <w:r>
              <w:t>600323</w:t>
            </w:r>
          </w:p>
        </w:tc>
        <w:tc>
          <w:tcPr>
            <w:tcW w:w="1980" w:type="dxa"/>
            <w:vAlign w:val="center"/>
          </w:tcPr>
          <w:p w:rsidR="00E02A01" w:rsidRDefault="00420152">
            <w:pPr>
              <w:jc w:val="center"/>
            </w:pPr>
            <w:r>
              <w:t>瀚蓝环境</w:t>
            </w:r>
          </w:p>
        </w:tc>
        <w:tc>
          <w:tcPr>
            <w:tcW w:w="2880" w:type="dxa"/>
            <w:vAlign w:val="center"/>
          </w:tcPr>
          <w:p w:rsidR="00E02A01" w:rsidRDefault="00420152">
            <w:pPr>
              <w:jc w:val="right"/>
            </w:pPr>
            <w:r>
              <w:t>1,080,853.00</w:t>
            </w:r>
          </w:p>
        </w:tc>
        <w:tc>
          <w:tcPr>
            <w:tcW w:w="1620" w:type="dxa"/>
            <w:vAlign w:val="center"/>
          </w:tcPr>
          <w:p w:rsidR="00E02A01" w:rsidRDefault="00420152">
            <w:pPr>
              <w:jc w:val="right"/>
            </w:pPr>
            <w:r>
              <w:t>0.80</w:t>
            </w:r>
          </w:p>
        </w:tc>
      </w:tr>
      <w:tr w:rsidR="00E02A01">
        <w:tc>
          <w:tcPr>
            <w:tcW w:w="870" w:type="dxa"/>
            <w:vAlign w:val="center"/>
          </w:tcPr>
          <w:p w:rsidR="00E02A01" w:rsidRDefault="00420152">
            <w:pPr>
              <w:jc w:val="center"/>
            </w:pPr>
            <w:r>
              <w:t>15</w:t>
            </w:r>
          </w:p>
        </w:tc>
        <w:tc>
          <w:tcPr>
            <w:tcW w:w="1650" w:type="dxa"/>
            <w:vAlign w:val="center"/>
          </w:tcPr>
          <w:p w:rsidR="00E02A01" w:rsidRDefault="00420152">
            <w:pPr>
              <w:jc w:val="center"/>
            </w:pPr>
            <w:r>
              <w:t>300495</w:t>
            </w:r>
          </w:p>
        </w:tc>
        <w:tc>
          <w:tcPr>
            <w:tcW w:w="1980" w:type="dxa"/>
            <w:vAlign w:val="center"/>
          </w:tcPr>
          <w:p w:rsidR="00E02A01" w:rsidRDefault="00420152">
            <w:pPr>
              <w:jc w:val="center"/>
            </w:pPr>
            <w:r>
              <w:t>美尚生态</w:t>
            </w:r>
          </w:p>
        </w:tc>
        <w:tc>
          <w:tcPr>
            <w:tcW w:w="2880" w:type="dxa"/>
            <w:vAlign w:val="center"/>
          </w:tcPr>
          <w:p w:rsidR="00E02A01" w:rsidRDefault="00420152">
            <w:pPr>
              <w:jc w:val="right"/>
            </w:pPr>
            <w:r>
              <w:t>1,009,992.00</w:t>
            </w:r>
          </w:p>
        </w:tc>
        <w:tc>
          <w:tcPr>
            <w:tcW w:w="1620" w:type="dxa"/>
            <w:vAlign w:val="center"/>
          </w:tcPr>
          <w:p w:rsidR="00E02A01" w:rsidRDefault="00420152">
            <w:pPr>
              <w:jc w:val="right"/>
            </w:pPr>
            <w:r>
              <w:t>0.75</w:t>
            </w:r>
          </w:p>
        </w:tc>
      </w:tr>
      <w:tr w:rsidR="00E02A01">
        <w:tc>
          <w:tcPr>
            <w:tcW w:w="870" w:type="dxa"/>
            <w:vAlign w:val="center"/>
          </w:tcPr>
          <w:p w:rsidR="00E02A01" w:rsidRDefault="00420152">
            <w:pPr>
              <w:jc w:val="center"/>
            </w:pPr>
            <w:r>
              <w:t>16</w:t>
            </w:r>
          </w:p>
        </w:tc>
        <w:tc>
          <w:tcPr>
            <w:tcW w:w="1650" w:type="dxa"/>
            <w:vAlign w:val="center"/>
          </w:tcPr>
          <w:p w:rsidR="00E02A01" w:rsidRDefault="00420152">
            <w:pPr>
              <w:jc w:val="center"/>
            </w:pPr>
            <w:r>
              <w:t>000939</w:t>
            </w:r>
          </w:p>
        </w:tc>
        <w:tc>
          <w:tcPr>
            <w:tcW w:w="1980" w:type="dxa"/>
            <w:vAlign w:val="center"/>
          </w:tcPr>
          <w:p w:rsidR="00E02A01" w:rsidRDefault="00420152">
            <w:pPr>
              <w:jc w:val="center"/>
            </w:pPr>
            <w:r>
              <w:t>*ST</w:t>
            </w:r>
            <w:r>
              <w:t>凯迪</w:t>
            </w:r>
          </w:p>
        </w:tc>
        <w:tc>
          <w:tcPr>
            <w:tcW w:w="2880" w:type="dxa"/>
            <w:vAlign w:val="center"/>
          </w:tcPr>
          <w:p w:rsidR="00E02A01" w:rsidRDefault="00420152">
            <w:pPr>
              <w:jc w:val="right"/>
            </w:pPr>
            <w:r>
              <w:t>908,780.90</w:t>
            </w:r>
          </w:p>
        </w:tc>
        <w:tc>
          <w:tcPr>
            <w:tcW w:w="1620" w:type="dxa"/>
            <w:vAlign w:val="center"/>
          </w:tcPr>
          <w:p w:rsidR="00E02A01" w:rsidRDefault="00420152">
            <w:pPr>
              <w:jc w:val="right"/>
            </w:pPr>
            <w:r>
              <w:t>0.67</w:t>
            </w:r>
          </w:p>
        </w:tc>
      </w:tr>
      <w:tr w:rsidR="00E02A01">
        <w:tc>
          <w:tcPr>
            <w:tcW w:w="870" w:type="dxa"/>
            <w:vAlign w:val="center"/>
          </w:tcPr>
          <w:p w:rsidR="00E02A01" w:rsidRDefault="00420152">
            <w:pPr>
              <w:jc w:val="center"/>
            </w:pPr>
            <w:r>
              <w:t>17</w:t>
            </w:r>
          </w:p>
        </w:tc>
        <w:tc>
          <w:tcPr>
            <w:tcW w:w="1650" w:type="dxa"/>
            <w:vAlign w:val="center"/>
          </w:tcPr>
          <w:p w:rsidR="00E02A01" w:rsidRDefault="00420152">
            <w:pPr>
              <w:jc w:val="center"/>
            </w:pPr>
            <w:r>
              <w:t>300090</w:t>
            </w:r>
          </w:p>
        </w:tc>
        <w:tc>
          <w:tcPr>
            <w:tcW w:w="1980" w:type="dxa"/>
            <w:vAlign w:val="center"/>
          </w:tcPr>
          <w:p w:rsidR="00E02A01" w:rsidRDefault="00420152">
            <w:pPr>
              <w:jc w:val="center"/>
            </w:pPr>
            <w:r>
              <w:t>盛运环保</w:t>
            </w:r>
          </w:p>
        </w:tc>
        <w:tc>
          <w:tcPr>
            <w:tcW w:w="2880" w:type="dxa"/>
            <w:vAlign w:val="center"/>
          </w:tcPr>
          <w:p w:rsidR="00E02A01" w:rsidRDefault="00420152">
            <w:pPr>
              <w:jc w:val="right"/>
            </w:pPr>
            <w:r>
              <w:t>834,381.28</w:t>
            </w:r>
          </w:p>
        </w:tc>
        <w:tc>
          <w:tcPr>
            <w:tcW w:w="1620" w:type="dxa"/>
            <w:vAlign w:val="center"/>
          </w:tcPr>
          <w:p w:rsidR="00E02A01" w:rsidRDefault="00420152">
            <w:pPr>
              <w:jc w:val="right"/>
            </w:pPr>
            <w:r>
              <w:t>0.62</w:t>
            </w:r>
          </w:p>
        </w:tc>
      </w:tr>
      <w:tr w:rsidR="00E02A01">
        <w:tc>
          <w:tcPr>
            <w:tcW w:w="870" w:type="dxa"/>
            <w:vAlign w:val="center"/>
          </w:tcPr>
          <w:p w:rsidR="00E02A01" w:rsidRDefault="00420152">
            <w:pPr>
              <w:jc w:val="center"/>
            </w:pPr>
            <w:r>
              <w:t>18</w:t>
            </w:r>
          </w:p>
        </w:tc>
        <w:tc>
          <w:tcPr>
            <w:tcW w:w="1650" w:type="dxa"/>
            <w:vAlign w:val="center"/>
          </w:tcPr>
          <w:p w:rsidR="00E02A01" w:rsidRDefault="00420152">
            <w:pPr>
              <w:jc w:val="center"/>
            </w:pPr>
            <w:r>
              <w:t>002672</w:t>
            </w:r>
          </w:p>
        </w:tc>
        <w:tc>
          <w:tcPr>
            <w:tcW w:w="1980" w:type="dxa"/>
            <w:vAlign w:val="center"/>
          </w:tcPr>
          <w:p w:rsidR="00E02A01" w:rsidRDefault="00420152">
            <w:pPr>
              <w:jc w:val="center"/>
            </w:pPr>
            <w:r>
              <w:t>东江环保</w:t>
            </w:r>
          </w:p>
        </w:tc>
        <w:tc>
          <w:tcPr>
            <w:tcW w:w="2880" w:type="dxa"/>
            <w:vAlign w:val="center"/>
          </w:tcPr>
          <w:p w:rsidR="00E02A01" w:rsidRDefault="00420152">
            <w:pPr>
              <w:jc w:val="right"/>
            </w:pPr>
            <w:r>
              <w:t>785,045.00</w:t>
            </w:r>
          </w:p>
        </w:tc>
        <w:tc>
          <w:tcPr>
            <w:tcW w:w="1620" w:type="dxa"/>
            <w:vAlign w:val="center"/>
          </w:tcPr>
          <w:p w:rsidR="00E02A01" w:rsidRDefault="00420152">
            <w:pPr>
              <w:jc w:val="right"/>
            </w:pPr>
            <w:r>
              <w:t>0.58</w:t>
            </w:r>
          </w:p>
        </w:tc>
      </w:tr>
      <w:tr w:rsidR="00E02A01">
        <w:tc>
          <w:tcPr>
            <w:tcW w:w="870" w:type="dxa"/>
            <w:vAlign w:val="center"/>
          </w:tcPr>
          <w:p w:rsidR="00E02A01" w:rsidRDefault="00420152">
            <w:pPr>
              <w:jc w:val="center"/>
            </w:pPr>
            <w:r>
              <w:t>19</w:t>
            </w:r>
          </w:p>
        </w:tc>
        <w:tc>
          <w:tcPr>
            <w:tcW w:w="1650" w:type="dxa"/>
            <w:vAlign w:val="center"/>
          </w:tcPr>
          <w:p w:rsidR="00E02A01" w:rsidRDefault="00420152">
            <w:pPr>
              <w:jc w:val="center"/>
            </w:pPr>
            <w:r>
              <w:t>000035</w:t>
            </w:r>
          </w:p>
        </w:tc>
        <w:tc>
          <w:tcPr>
            <w:tcW w:w="1980" w:type="dxa"/>
            <w:vAlign w:val="center"/>
          </w:tcPr>
          <w:p w:rsidR="00E02A01" w:rsidRDefault="00420152">
            <w:pPr>
              <w:jc w:val="center"/>
            </w:pPr>
            <w:r>
              <w:t>中国天楹</w:t>
            </w:r>
          </w:p>
        </w:tc>
        <w:tc>
          <w:tcPr>
            <w:tcW w:w="2880" w:type="dxa"/>
            <w:vAlign w:val="center"/>
          </w:tcPr>
          <w:p w:rsidR="00E02A01" w:rsidRDefault="00420152">
            <w:pPr>
              <w:jc w:val="right"/>
            </w:pPr>
            <w:r>
              <w:t>762,047.00</w:t>
            </w:r>
          </w:p>
        </w:tc>
        <w:tc>
          <w:tcPr>
            <w:tcW w:w="1620" w:type="dxa"/>
            <w:vAlign w:val="center"/>
          </w:tcPr>
          <w:p w:rsidR="00E02A01" w:rsidRDefault="00420152">
            <w:pPr>
              <w:jc w:val="right"/>
            </w:pPr>
            <w:r>
              <w:t>0.56</w:t>
            </w:r>
          </w:p>
        </w:tc>
      </w:tr>
      <w:tr w:rsidR="00E02A01">
        <w:tc>
          <w:tcPr>
            <w:tcW w:w="870" w:type="dxa"/>
            <w:vAlign w:val="center"/>
          </w:tcPr>
          <w:p w:rsidR="00E02A01" w:rsidRDefault="00420152">
            <w:pPr>
              <w:jc w:val="center"/>
            </w:pPr>
            <w:r>
              <w:t>20</w:t>
            </w:r>
          </w:p>
        </w:tc>
        <w:tc>
          <w:tcPr>
            <w:tcW w:w="1650" w:type="dxa"/>
            <w:vAlign w:val="center"/>
          </w:tcPr>
          <w:p w:rsidR="00E02A01" w:rsidRDefault="00420152">
            <w:pPr>
              <w:jc w:val="center"/>
            </w:pPr>
            <w:r>
              <w:t>300190</w:t>
            </w:r>
          </w:p>
        </w:tc>
        <w:tc>
          <w:tcPr>
            <w:tcW w:w="1980" w:type="dxa"/>
            <w:vAlign w:val="center"/>
          </w:tcPr>
          <w:p w:rsidR="00E02A01" w:rsidRDefault="00420152">
            <w:pPr>
              <w:jc w:val="center"/>
            </w:pPr>
            <w:r>
              <w:t>维尔利</w:t>
            </w:r>
          </w:p>
        </w:tc>
        <w:tc>
          <w:tcPr>
            <w:tcW w:w="2880" w:type="dxa"/>
            <w:vAlign w:val="center"/>
          </w:tcPr>
          <w:p w:rsidR="00E02A01" w:rsidRDefault="00420152">
            <w:pPr>
              <w:jc w:val="right"/>
            </w:pPr>
            <w:r>
              <w:t>744,985.20</w:t>
            </w:r>
          </w:p>
        </w:tc>
        <w:tc>
          <w:tcPr>
            <w:tcW w:w="1620" w:type="dxa"/>
            <w:vAlign w:val="center"/>
          </w:tcPr>
          <w:p w:rsidR="00E02A01" w:rsidRDefault="00420152">
            <w:pPr>
              <w:jc w:val="right"/>
            </w:pPr>
            <w:r>
              <w:t>0.55</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f1"/>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51,981,150.08</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41,436,358.19</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3" w:name="_Toc234814104"/>
      <w:bookmarkStart w:id="74"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3"/>
      <w:bookmarkEnd w:id="74"/>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226,446.00</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0.28</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226,446.00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0.28</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5" w:name="_Toc361324884"/>
      <w:r w:rsidRPr="00245C29">
        <w:rPr>
          <w:rFonts w:ascii="Times New Roman" w:hAnsi="Times New Roman"/>
          <w:kern w:val="0"/>
          <w:szCs w:val="24"/>
        </w:rPr>
        <w:t>8.6</w:t>
      </w:r>
      <w:bookmarkStart w:id="76"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5"/>
      <w:bookmarkEnd w:id="76"/>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E02A01">
        <w:tc>
          <w:tcPr>
            <w:tcW w:w="1499" w:type="dxa"/>
            <w:vAlign w:val="center"/>
          </w:tcPr>
          <w:p w:rsidR="00E02A01" w:rsidRDefault="00420152">
            <w:pPr>
              <w:jc w:val="center"/>
            </w:pPr>
            <w:r>
              <w:rPr>
                <w:color w:val="000000"/>
                <w:sz w:val="24"/>
              </w:rPr>
              <w:t>1</w:t>
            </w:r>
          </w:p>
        </w:tc>
        <w:tc>
          <w:tcPr>
            <w:tcW w:w="1499" w:type="dxa"/>
            <w:vAlign w:val="center"/>
          </w:tcPr>
          <w:p w:rsidR="00E02A01" w:rsidRDefault="00420152">
            <w:pPr>
              <w:jc w:val="center"/>
            </w:pPr>
            <w:r>
              <w:rPr>
                <w:color w:val="000000"/>
                <w:sz w:val="24"/>
              </w:rPr>
              <w:t>113515</w:t>
            </w:r>
          </w:p>
        </w:tc>
        <w:tc>
          <w:tcPr>
            <w:tcW w:w="1500" w:type="dxa"/>
            <w:vAlign w:val="center"/>
          </w:tcPr>
          <w:p w:rsidR="00E02A01" w:rsidRDefault="00420152">
            <w:pPr>
              <w:jc w:val="center"/>
            </w:pPr>
            <w:r>
              <w:rPr>
                <w:color w:val="000000"/>
                <w:sz w:val="24"/>
              </w:rPr>
              <w:t>高能转债</w:t>
            </w:r>
          </w:p>
        </w:tc>
        <w:tc>
          <w:tcPr>
            <w:tcW w:w="1500" w:type="dxa"/>
            <w:vAlign w:val="center"/>
          </w:tcPr>
          <w:p w:rsidR="00E02A01" w:rsidRDefault="00420152">
            <w:pPr>
              <w:jc w:val="right"/>
            </w:pPr>
            <w:r>
              <w:rPr>
                <w:color w:val="000000"/>
                <w:sz w:val="24"/>
              </w:rPr>
              <w:t>2,350</w:t>
            </w:r>
          </w:p>
        </w:tc>
        <w:tc>
          <w:tcPr>
            <w:tcW w:w="1500" w:type="dxa"/>
            <w:vAlign w:val="center"/>
          </w:tcPr>
          <w:p w:rsidR="00E02A01" w:rsidRDefault="00420152">
            <w:pPr>
              <w:jc w:val="right"/>
            </w:pPr>
            <w:r>
              <w:rPr>
                <w:color w:val="000000"/>
                <w:sz w:val="24"/>
              </w:rPr>
              <w:t>226,446.00</w:t>
            </w:r>
          </w:p>
        </w:tc>
        <w:tc>
          <w:tcPr>
            <w:tcW w:w="1500" w:type="dxa"/>
            <w:vAlign w:val="center"/>
          </w:tcPr>
          <w:p w:rsidR="00E02A01" w:rsidRDefault="00420152">
            <w:pPr>
              <w:jc w:val="right"/>
            </w:pPr>
            <w:r>
              <w:rPr>
                <w:color w:val="000000"/>
                <w:sz w:val="24"/>
              </w:rPr>
              <w:t>0.28</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7"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7"/>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8"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8"/>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9"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9"/>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10,589.01</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1,724.13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54,508.72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66,821.86</w:t>
            </w:r>
          </w:p>
        </w:tc>
      </w:tr>
    </w:tbl>
    <w:p w:rsidR="001A59F9" w:rsidRPr="00C51C77"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8.12.5.1</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期末指数投资前十名股票中存在流通受限情况的说明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期末积极投资前五名股票中存在流通受限情况的说明</w:t>
      </w:r>
    </w:p>
    <w:p w:rsidR="001A59F9" w:rsidRPr="000145E9" w:rsidRDefault="001A59F9" w:rsidP="000145E9">
      <w:pPr>
        <w:tabs>
          <w:tab w:val="left" w:pos="426"/>
        </w:tabs>
        <w:spacing w:before="29" w:line="288" w:lineRule="auto"/>
        <w:jc w:val="left"/>
        <w:rPr>
          <w:kern w:val="0"/>
          <w:sz w:val="24"/>
        </w:rPr>
      </w:pPr>
      <w:r w:rsidRPr="00273FD9">
        <w:rPr>
          <w:kern w:val="0"/>
          <w:sz w:val="24"/>
        </w:rPr>
        <w:t>本基金本报告期末积极投资前五名股票中不存在流通受限情况。</w:t>
      </w:r>
      <w:r w:rsidR="000145E9">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80" w:name="_Toc225500050"/>
      <w:bookmarkStart w:id="81"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80"/>
      <w:bookmarkEnd w:id="81"/>
    </w:p>
    <w:p w:rsidR="001A59F9" w:rsidRPr="00245C29" w:rsidRDefault="001A59F9" w:rsidP="00245C29">
      <w:pPr>
        <w:pStyle w:val="20"/>
        <w:spacing w:before="29" w:after="0" w:line="288" w:lineRule="auto"/>
        <w:rPr>
          <w:rFonts w:ascii="Times New Roman" w:hAnsi="Times New Roman"/>
          <w:kern w:val="0"/>
          <w:szCs w:val="24"/>
        </w:rPr>
      </w:pPr>
      <w:bookmarkStart w:id="82" w:name="_Toc225500051"/>
      <w:bookmarkStart w:id="83"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82"/>
      <w:bookmarkEnd w:id="83"/>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420152" w:rsidRPr="004B25B0" w:rsidTr="00420152">
        <w:tc>
          <w:tcPr>
            <w:tcW w:w="964" w:type="pct"/>
            <w:vMerge w:val="restart"/>
            <w:tcBorders>
              <w:top w:val="single" w:sz="8" w:space="0" w:color="000000"/>
              <w:left w:val="single" w:sz="8" w:space="0" w:color="000000"/>
              <w:right w:val="single" w:sz="8" w:space="0" w:color="000000"/>
            </w:tcBorders>
            <w:vAlign w:val="center"/>
          </w:tcPr>
          <w:p w:rsidR="00E02A01" w:rsidRDefault="00420152">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420152" w:rsidRPr="004B25B0" w:rsidTr="00420152">
        <w:tc>
          <w:tcPr>
            <w:tcW w:w="964" w:type="pct"/>
            <w:vMerge/>
            <w:tcBorders>
              <w:left w:val="single" w:sz="8" w:space="0" w:color="000000"/>
              <w:right w:val="single" w:sz="8" w:space="0" w:color="000000"/>
            </w:tcBorders>
          </w:tcPr>
          <w:p w:rsidR="00E02A01" w:rsidRDefault="00E02A01">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420152" w:rsidRPr="004B25B0" w:rsidTr="00420152">
        <w:tc>
          <w:tcPr>
            <w:tcW w:w="964" w:type="pct"/>
            <w:vMerge/>
            <w:tcBorders>
              <w:left w:val="single" w:sz="8" w:space="0" w:color="000000"/>
              <w:bottom w:val="single" w:sz="8" w:space="0" w:color="000000"/>
              <w:right w:val="single" w:sz="8" w:space="0" w:color="000000"/>
            </w:tcBorders>
          </w:tcPr>
          <w:p w:rsidR="00E02A01" w:rsidRDefault="00E02A01">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420152" w:rsidRPr="004B25B0" w:rsidTr="00420152">
        <w:tc>
          <w:tcPr>
            <w:tcW w:w="964" w:type="pct"/>
            <w:tcBorders>
              <w:top w:val="single" w:sz="8" w:space="0" w:color="000000"/>
              <w:left w:val="single" w:sz="8" w:space="0" w:color="000000"/>
              <w:bottom w:val="single" w:sz="8" w:space="0" w:color="000000"/>
              <w:right w:val="single" w:sz="8" w:space="0" w:color="000000"/>
            </w:tcBorders>
            <w:vAlign w:val="center"/>
          </w:tcPr>
          <w:p w:rsidR="00E02A01" w:rsidRDefault="00420152">
            <w:pPr>
              <w:jc w:val="center"/>
            </w:pPr>
            <w:r>
              <w:rPr>
                <w:bCs/>
                <w:color w:val="000000"/>
                <w:szCs w:val="21"/>
              </w:rPr>
              <w:t>5,774</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28,451.96</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78,968,031.58</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48.07%</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85,313,612.68</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51.93%</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4" w:name="_Toc361324890"/>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期末上市基金前十名持有人</w:t>
      </w:r>
      <w:bookmarkEnd w:id="8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1A59F9" w:rsidRPr="00C51C77" w:rsidTr="00BF787C">
        <w:tc>
          <w:tcPr>
            <w:tcW w:w="1002"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序号</w:t>
            </w:r>
          </w:p>
        </w:tc>
        <w:tc>
          <w:tcPr>
            <w:tcW w:w="2340"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持有人名称</w:t>
            </w:r>
          </w:p>
        </w:tc>
        <w:tc>
          <w:tcPr>
            <w:tcW w:w="2071"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持有份额（份）</w:t>
            </w:r>
          </w:p>
        </w:tc>
        <w:tc>
          <w:tcPr>
            <w:tcW w:w="2737"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占上市总份额比例</w:t>
            </w:r>
          </w:p>
        </w:tc>
      </w:tr>
      <w:tr w:rsidR="00E02A01">
        <w:tc>
          <w:tcPr>
            <w:tcW w:w="1107" w:type="dxa"/>
            <w:vAlign w:val="center"/>
          </w:tcPr>
          <w:p w:rsidR="00E02A01" w:rsidRDefault="00420152">
            <w:pPr>
              <w:jc w:val="center"/>
            </w:pPr>
            <w:r>
              <w:rPr>
                <w:color w:val="000000"/>
                <w:sz w:val="24"/>
              </w:rPr>
              <w:t>1</w:t>
            </w:r>
          </w:p>
        </w:tc>
        <w:tc>
          <w:tcPr>
            <w:tcW w:w="2583" w:type="dxa"/>
            <w:vAlign w:val="center"/>
          </w:tcPr>
          <w:p w:rsidR="00E02A01" w:rsidRDefault="00420152">
            <w:pPr>
              <w:jc w:val="left"/>
            </w:pPr>
            <w:r>
              <w:rPr>
                <w:color w:val="000000"/>
                <w:sz w:val="24"/>
              </w:rPr>
              <w:t>国信证券股份有限公司</w:t>
            </w:r>
          </w:p>
        </w:tc>
        <w:tc>
          <w:tcPr>
            <w:tcW w:w="2286" w:type="dxa"/>
            <w:vAlign w:val="center"/>
          </w:tcPr>
          <w:p w:rsidR="00E02A01" w:rsidRDefault="00420152">
            <w:pPr>
              <w:jc w:val="right"/>
            </w:pPr>
            <w:r>
              <w:rPr>
                <w:color w:val="000000"/>
                <w:sz w:val="24"/>
              </w:rPr>
              <w:t>2,915,441.00</w:t>
            </w:r>
          </w:p>
        </w:tc>
        <w:tc>
          <w:tcPr>
            <w:tcW w:w="3022" w:type="dxa"/>
            <w:vAlign w:val="center"/>
          </w:tcPr>
          <w:p w:rsidR="00E02A01" w:rsidRDefault="00420152">
            <w:pPr>
              <w:jc w:val="right"/>
            </w:pPr>
            <w:r>
              <w:rPr>
                <w:color w:val="000000"/>
                <w:sz w:val="24"/>
              </w:rPr>
              <w:t>90.62%</w:t>
            </w:r>
          </w:p>
        </w:tc>
      </w:tr>
      <w:tr w:rsidR="00E02A01">
        <w:tc>
          <w:tcPr>
            <w:tcW w:w="1107" w:type="dxa"/>
            <w:vAlign w:val="center"/>
          </w:tcPr>
          <w:p w:rsidR="00E02A01" w:rsidRDefault="00420152">
            <w:pPr>
              <w:jc w:val="center"/>
            </w:pPr>
            <w:r>
              <w:rPr>
                <w:color w:val="000000"/>
                <w:sz w:val="24"/>
              </w:rPr>
              <w:t>2</w:t>
            </w:r>
          </w:p>
        </w:tc>
        <w:tc>
          <w:tcPr>
            <w:tcW w:w="2583" w:type="dxa"/>
            <w:vAlign w:val="center"/>
          </w:tcPr>
          <w:p w:rsidR="00E02A01" w:rsidRDefault="00420152">
            <w:pPr>
              <w:jc w:val="left"/>
            </w:pPr>
            <w:r>
              <w:rPr>
                <w:color w:val="000000"/>
                <w:sz w:val="24"/>
              </w:rPr>
              <w:t>杨子平</w:t>
            </w:r>
          </w:p>
        </w:tc>
        <w:tc>
          <w:tcPr>
            <w:tcW w:w="2286" w:type="dxa"/>
            <w:vAlign w:val="center"/>
          </w:tcPr>
          <w:p w:rsidR="00E02A01" w:rsidRDefault="00420152">
            <w:pPr>
              <w:jc w:val="right"/>
            </w:pPr>
            <w:r>
              <w:rPr>
                <w:color w:val="000000"/>
                <w:sz w:val="24"/>
              </w:rPr>
              <w:t>200,030.00</w:t>
            </w:r>
          </w:p>
        </w:tc>
        <w:tc>
          <w:tcPr>
            <w:tcW w:w="3022" w:type="dxa"/>
            <w:vAlign w:val="center"/>
          </w:tcPr>
          <w:p w:rsidR="00E02A01" w:rsidRDefault="00420152">
            <w:pPr>
              <w:jc w:val="right"/>
            </w:pPr>
            <w:r>
              <w:rPr>
                <w:color w:val="000000"/>
                <w:sz w:val="24"/>
              </w:rPr>
              <w:t>6.22%</w:t>
            </w:r>
          </w:p>
        </w:tc>
      </w:tr>
      <w:tr w:rsidR="00E02A01">
        <w:tc>
          <w:tcPr>
            <w:tcW w:w="1107" w:type="dxa"/>
            <w:vAlign w:val="center"/>
          </w:tcPr>
          <w:p w:rsidR="00E02A01" w:rsidRDefault="00420152">
            <w:pPr>
              <w:jc w:val="center"/>
            </w:pPr>
            <w:r>
              <w:rPr>
                <w:color w:val="000000"/>
                <w:sz w:val="24"/>
              </w:rPr>
              <w:t>3</w:t>
            </w:r>
          </w:p>
        </w:tc>
        <w:tc>
          <w:tcPr>
            <w:tcW w:w="2583" w:type="dxa"/>
            <w:vAlign w:val="center"/>
          </w:tcPr>
          <w:p w:rsidR="00E02A01" w:rsidRDefault="00420152">
            <w:pPr>
              <w:jc w:val="left"/>
            </w:pPr>
            <w:r>
              <w:rPr>
                <w:color w:val="000000"/>
                <w:sz w:val="24"/>
              </w:rPr>
              <w:t>孙颖燕</w:t>
            </w:r>
          </w:p>
        </w:tc>
        <w:tc>
          <w:tcPr>
            <w:tcW w:w="2286" w:type="dxa"/>
            <w:vAlign w:val="center"/>
          </w:tcPr>
          <w:p w:rsidR="00E02A01" w:rsidRDefault="00420152">
            <w:pPr>
              <w:jc w:val="right"/>
            </w:pPr>
            <w:r>
              <w:rPr>
                <w:color w:val="000000"/>
                <w:sz w:val="24"/>
              </w:rPr>
              <w:t>50,009.00</w:t>
            </w:r>
          </w:p>
        </w:tc>
        <w:tc>
          <w:tcPr>
            <w:tcW w:w="3022" w:type="dxa"/>
            <w:vAlign w:val="center"/>
          </w:tcPr>
          <w:p w:rsidR="00E02A01" w:rsidRDefault="00420152">
            <w:pPr>
              <w:jc w:val="right"/>
            </w:pPr>
            <w:r>
              <w:rPr>
                <w:color w:val="000000"/>
                <w:sz w:val="24"/>
              </w:rPr>
              <w:t>1.55%</w:t>
            </w:r>
          </w:p>
        </w:tc>
      </w:tr>
      <w:tr w:rsidR="00E02A01">
        <w:tc>
          <w:tcPr>
            <w:tcW w:w="1107" w:type="dxa"/>
            <w:vAlign w:val="center"/>
          </w:tcPr>
          <w:p w:rsidR="00E02A01" w:rsidRDefault="00420152">
            <w:pPr>
              <w:jc w:val="center"/>
            </w:pPr>
            <w:r>
              <w:rPr>
                <w:color w:val="000000"/>
                <w:sz w:val="24"/>
              </w:rPr>
              <w:t>4</w:t>
            </w:r>
          </w:p>
        </w:tc>
        <w:tc>
          <w:tcPr>
            <w:tcW w:w="2583" w:type="dxa"/>
            <w:vAlign w:val="center"/>
          </w:tcPr>
          <w:p w:rsidR="00E02A01" w:rsidRDefault="00420152">
            <w:pPr>
              <w:jc w:val="left"/>
            </w:pPr>
            <w:r>
              <w:rPr>
                <w:color w:val="000000"/>
                <w:sz w:val="24"/>
              </w:rPr>
              <w:t>乐凤霞</w:t>
            </w:r>
          </w:p>
        </w:tc>
        <w:tc>
          <w:tcPr>
            <w:tcW w:w="2286" w:type="dxa"/>
            <w:vAlign w:val="center"/>
          </w:tcPr>
          <w:p w:rsidR="00E02A01" w:rsidRDefault="00420152">
            <w:pPr>
              <w:jc w:val="right"/>
            </w:pPr>
            <w:r>
              <w:rPr>
                <w:color w:val="000000"/>
                <w:sz w:val="24"/>
              </w:rPr>
              <w:t>48,533.00</w:t>
            </w:r>
          </w:p>
        </w:tc>
        <w:tc>
          <w:tcPr>
            <w:tcW w:w="3022" w:type="dxa"/>
            <w:vAlign w:val="center"/>
          </w:tcPr>
          <w:p w:rsidR="00E02A01" w:rsidRDefault="00420152">
            <w:pPr>
              <w:jc w:val="right"/>
            </w:pPr>
            <w:r>
              <w:rPr>
                <w:color w:val="000000"/>
                <w:sz w:val="24"/>
              </w:rPr>
              <w:t>1.51%</w:t>
            </w:r>
          </w:p>
        </w:tc>
      </w:tr>
      <w:tr w:rsidR="00E02A01">
        <w:tc>
          <w:tcPr>
            <w:tcW w:w="1107" w:type="dxa"/>
            <w:vAlign w:val="center"/>
          </w:tcPr>
          <w:p w:rsidR="00E02A01" w:rsidRDefault="00420152">
            <w:pPr>
              <w:jc w:val="center"/>
            </w:pPr>
            <w:r>
              <w:rPr>
                <w:color w:val="000000"/>
                <w:sz w:val="24"/>
              </w:rPr>
              <w:t>5</w:t>
            </w:r>
          </w:p>
        </w:tc>
        <w:tc>
          <w:tcPr>
            <w:tcW w:w="2583" w:type="dxa"/>
            <w:vAlign w:val="center"/>
          </w:tcPr>
          <w:p w:rsidR="00E02A01" w:rsidRDefault="00420152">
            <w:pPr>
              <w:jc w:val="left"/>
            </w:pPr>
            <w:r>
              <w:rPr>
                <w:color w:val="000000"/>
                <w:sz w:val="24"/>
              </w:rPr>
              <w:t>王运荣</w:t>
            </w:r>
          </w:p>
        </w:tc>
        <w:tc>
          <w:tcPr>
            <w:tcW w:w="2286" w:type="dxa"/>
            <w:vAlign w:val="center"/>
          </w:tcPr>
          <w:p w:rsidR="00E02A01" w:rsidRDefault="00420152">
            <w:pPr>
              <w:jc w:val="right"/>
            </w:pPr>
            <w:r>
              <w:rPr>
                <w:color w:val="000000"/>
                <w:sz w:val="24"/>
              </w:rPr>
              <w:t>3,049.00</w:t>
            </w:r>
          </w:p>
        </w:tc>
        <w:tc>
          <w:tcPr>
            <w:tcW w:w="3022" w:type="dxa"/>
            <w:vAlign w:val="center"/>
          </w:tcPr>
          <w:p w:rsidR="00E02A01" w:rsidRDefault="00420152">
            <w:pPr>
              <w:jc w:val="right"/>
            </w:pPr>
            <w:r>
              <w:rPr>
                <w:color w:val="000000"/>
                <w:sz w:val="24"/>
              </w:rPr>
              <w:t>0.09%</w:t>
            </w:r>
          </w:p>
        </w:tc>
      </w:tr>
      <w:tr w:rsidR="00E02A01">
        <w:tc>
          <w:tcPr>
            <w:tcW w:w="1107" w:type="dxa"/>
            <w:vAlign w:val="center"/>
          </w:tcPr>
          <w:p w:rsidR="00E02A01" w:rsidRDefault="00420152">
            <w:pPr>
              <w:jc w:val="center"/>
            </w:pPr>
            <w:r>
              <w:rPr>
                <w:color w:val="000000"/>
                <w:sz w:val="24"/>
              </w:rPr>
              <w:t>6</w:t>
            </w:r>
          </w:p>
        </w:tc>
        <w:tc>
          <w:tcPr>
            <w:tcW w:w="2583" w:type="dxa"/>
            <w:vAlign w:val="center"/>
          </w:tcPr>
          <w:p w:rsidR="00E02A01" w:rsidRDefault="00420152">
            <w:pPr>
              <w:jc w:val="left"/>
            </w:pPr>
            <w:r>
              <w:rPr>
                <w:color w:val="000000"/>
                <w:sz w:val="24"/>
              </w:rPr>
              <w:t>金梦</w:t>
            </w:r>
          </w:p>
        </w:tc>
        <w:tc>
          <w:tcPr>
            <w:tcW w:w="2286" w:type="dxa"/>
            <w:vAlign w:val="center"/>
          </w:tcPr>
          <w:p w:rsidR="00E02A01" w:rsidRDefault="00420152">
            <w:pPr>
              <w:jc w:val="right"/>
            </w:pPr>
            <w:r>
              <w:rPr>
                <w:color w:val="000000"/>
                <w:sz w:val="24"/>
              </w:rPr>
              <w:t>103.00</w:t>
            </w:r>
          </w:p>
        </w:tc>
        <w:tc>
          <w:tcPr>
            <w:tcW w:w="3022" w:type="dxa"/>
            <w:vAlign w:val="center"/>
          </w:tcPr>
          <w:p w:rsidR="00E02A01" w:rsidRDefault="00420152">
            <w:pPr>
              <w:jc w:val="right"/>
            </w:pPr>
            <w:r>
              <w:rPr>
                <w:color w:val="000000"/>
                <w:sz w:val="24"/>
              </w:rPr>
              <w:t>0.00%</w:t>
            </w:r>
          </w:p>
        </w:tc>
      </w:tr>
      <w:tr w:rsidR="00E02A01">
        <w:tc>
          <w:tcPr>
            <w:tcW w:w="1107" w:type="dxa"/>
            <w:vAlign w:val="center"/>
          </w:tcPr>
          <w:p w:rsidR="00E02A01" w:rsidRDefault="00420152">
            <w:pPr>
              <w:jc w:val="center"/>
            </w:pPr>
            <w:r>
              <w:rPr>
                <w:color w:val="000000"/>
                <w:sz w:val="24"/>
              </w:rPr>
              <w:t>7</w:t>
            </w:r>
          </w:p>
        </w:tc>
        <w:tc>
          <w:tcPr>
            <w:tcW w:w="2583" w:type="dxa"/>
            <w:vAlign w:val="center"/>
          </w:tcPr>
          <w:p w:rsidR="00E02A01" w:rsidRDefault="00420152">
            <w:pPr>
              <w:jc w:val="left"/>
            </w:pPr>
            <w:r>
              <w:rPr>
                <w:color w:val="000000"/>
                <w:sz w:val="24"/>
              </w:rPr>
              <w:t>王双庆</w:t>
            </w:r>
          </w:p>
        </w:tc>
        <w:tc>
          <w:tcPr>
            <w:tcW w:w="2286" w:type="dxa"/>
            <w:vAlign w:val="center"/>
          </w:tcPr>
          <w:p w:rsidR="00E02A01" w:rsidRDefault="00420152">
            <w:pPr>
              <w:jc w:val="right"/>
            </w:pPr>
            <w:r>
              <w:rPr>
                <w:color w:val="000000"/>
                <w:sz w:val="24"/>
              </w:rPr>
              <w:t>1.00</w:t>
            </w:r>
          </w:p>
        </w:tc>
        <w:tc>
          <w:tcPr>
            <w:tcW w:w="3022" w:type="dxa"/>
            <w:vAlign w:val="center"/>
          </w:tcPr>
          <w:p w:rsidR="00E02A01" w:rsidRDefault="00420152">
            <w:pPr>
              <w:jc w:val="right"/>
            </w:pPr>
            <w:r>
              <w:rPr>
                <w:color w:val="000000"/>
                <w:sz w:val="24"/>
              </w:rPr>
              <w:t>0.00%</w:t>
            </w:r>
          </w:p>
        </w:tc>
      </w:tr>
      <w:tr w:rsidR="00E02A01">
        <w:tc>
          <w:tcPr>
            <w:tcW w:w="1107" w:type="dxa"/>
            <w:vAlign w:val="center"/>
          </w:tcPr>
          <w:p w:rsidR="00E02A01" w:rsidRDefault="00420152">
            <w:pPr>
              <w:jc w:val="center"/>
            </w:pPr>
            <w:r>
              <w:rPr>
                <w:color w:val="000000"/>
                <w:sz w:val="24"/>
              </w:rPr>
              <w:t>8</w:t>
            </w:r>
          </w:p>
        </w:tc>
        <w:tc>
          <w:tcPr>
            <w:tcW w:w="2583" w:type="dxa"/>
            <w:vAlign w:val="center"/>
          </w:tcPr>
          <w:p w:rsidR="00E02A01" w:rsidRDefault="00420152">
            <w:pPr>
              <w:jc w:val="left"/>
            </w:pPr>
            <w:r>
              <w:rPr>
                <w:color w:val="000000"/>
                <w:sz w:val="24"/>
              </w:rPr>
              <w:t>魏琴</w:t>
            </w:r>
          </w:p>
        </w:tc>
        <w:tc>
          <w:tcPr>
            <w:tcW w:w="2286" w:type="dxa"/>
            <w:vAlign w:val="center"/>
          </w:tcPr>
          <w:p w:rsidR="00E02A01" w:rsidRDefault="00420152">
            <w:pPr>
              <w:jc w:val="right"/>
            </w:pPr>
            <w:r>
              <w:rPr>
                <w:color w:val="000000"/>
                <w:sz w:val="24"/>
              </w:rPr>
              <w:t>1.00</w:t>
            </w:r>
          </w:p>
        </w:tc>
        <w:tc>
          <w:tcPr>
            <w:tcW w:w="3022" w:type="dxa"/>
            <w:vAlign w:val="center"/>
          </w:tcPr>
          <w:p w:rsidR="00E02A01" w:rsidRDefault="00420152">
            <w:pPr>
              <w:jc w:val="right"/>
            </w:pPr>
            <w:r>
              <w:rPr>
                <w:color w:val="000000"/>
                <w:sz w:val="24"/>
              </w:rPr>
              <w:t>0.00%</w:t>
            </w:r>
          </w:p>
        </w:tc>
      </w:tr>
      <w:tr w:rsidR="00E02A01">
        <w:tc>
          <w:tcPr>
            <w:tcW w:w="1107" w:type="dxa"/>
            <w:vAlign w:val="center"/>
          </w:tcPr>
          <w:p w:rsidR="00E02A01" w:rsidRDefault="00420152">
            <w:pPr>
              <w:jc w:val="center"/>
            </w:pPr>
            <w:r>
              <w:rPr>
                <w:color w:val="000000"/>
                <w:sz w:val="24"/>
              </w:rPr>
              <w:t>9</w:t>
            </w:r>
          </w:p>
        </w:tc>
        <w:tc>
          <w:tcPr>
            <w:tcW w:w="2583" w:type="dxa"/>
            <w:vAlign w:val="center"/>
          </w:tcPr>
          <w:p w:rsidR="00E02A01" w:rsidRDefault="00420152">
            <w:pPr>
              <w:jc w:val="left"/>
            </w:pPr>
            <w:r>
              <w:rPr>
                <w:color w:val="000000"/>
                <w:sz w:val="24"/>
              </w:rPr>
              <w:t>杜海琴</w:t>
            </w:r>
          </w:p>
        </w:tc>
        <w:tc>
          <w:tcPr>
            <w:tcW w:w="2286" w:type="dxa"/>
            <w:vAlign w:val="center"/>
          </w:tcPr>
          <w:p w:rsidR="00E02A01" w:rsidRDefault="00420152">
            <w:pPr>
              <w:jc w:val="right"/>
            </w:pPr>
            <w:r>
              <w:rPr>
                <w:color w:val="000000"/>
                <w:sz w:val="24"/>
              </w:rPr>
              <w:t>1.00</w:t>
            </w:r>
          </w:p>
        </w:tc>
        <w:tc>
          <w:tcPr>
            <w:tcW w:w="3022" w:type="dxa"/>
            <w:vAlign w:val="center"/>
          </w:tcPr>
          <w:p w:rsidR="00E02A01" w:rsidRDefault="00420152">
            <w:pPr>
              <w:jc w:val="right"/>
            </w:pPr>
            <w:r>
              <w:rPr>
                <w:color w:val="000000"/>
                <w:sz w:val="24"/>
              </w:rPr>
              <w:t>0.00%</w:t>
            </w:r>
          </w:p>
        </w:tc>
      </w:tr>
      <w:tr w:rsidR="00E02A01">
        <w:tc>
          <w:tcPr>
            <w:tcW w:w="1107" w:type="dxa"/>
            <w:vAlign w:val="center"/>
          </w:tcPr>
          <w:p w:rsidR="00E02A01" w:rsidRDefault="00420152">
            <w:pPr>
              <w:jc w:val="center"/>
            </w:pPr>
            <w:r>
              <w:rPr>
                <w:color w:val="000000"/>
                <w:sz w:val="24"/>
              </w:rPr>
              <w:t>10</w:t>
            </w:r>
          </w:p>
        </w:tc>
        <w:tc>
          <w:tcPr>
            <w:tcW w:w="2583" w:type="dxa"/>
            <w:vAlign w:val="center"/>
          </w:tcPr>
          <w:p w:rsidR="00E02A01" w:rsidRDefault="00420152">
            <w:pPr>
              <w:jc w:val="left"/>
            </w:pPr>
            <w:r>
              <w:rPr>
                <w:color w:val="000000"/>
                <w:sz w:val="24"/>
              </w:rPr>
              <w:t>葛文宇</w:t>
            </w:r>
          </w:p>
        </w:tc>
        <w:tc>
          <w:tcPr>
            <w:tcW w:w="2286" w:type="dxa"/>
            <w:vAlign w:val="center"/>
          </w:tcPr>
          <w:p w:rsidR="00E02A01" w:rsidRDefault="00420152">
            <w:pPr>
              <w:jc w:val="right"/>
            </w:pPr>
            <w:r>
              <w:rPr>
                <w:color w:val="000000"/>
                <w:sz w:val="24"/>
              </w:rPr>
              <w:t>1.00</w:t>
            </w:r>
          </w:p>
        </w:tc>
        <w:tc>
          <w:tcPr>
            <w:tcW w:w="3022" w:type="dxa"/>
            <w:vAlign w:val="center"/>
          </w:tcPr>
          <w:p w:rsidR="00E02A01" w:rsidRDefault="00420152">
            <w:pPr>
              <w:jc w:val="right"/>
            </w:pPr>
            <w:r>
              <w:rPr>
                <w:color w:val="000000"/>
                <w:sz w:val="24"/>
              </w:rPr>
              <w:t>0.00%</w:t>
            </w:r>
          </w:p>
        </w:tc>
      </w:tr>
    </w:tbl>
    <w:p w:rsidR="001A59F9" w:rsidRPr="00273FD9" w:rsidRDefault="001A59F9" w:rsidP="00273FD9">
      <w:pPr>
        <w:tabs>
          <w:tab w:val="left" w:pos="426"/>
        </w:tabs>
        <w:spacing w:before="29" w:line="288" w:lineRule="auto"/>
        <w:jc w:val="left"/>
        <w:rPr>
          <w:kern w:val="0"/>
          <w:sz w:val="24"/>
        </w:rPr>
      </w:pPr>
      <w:r w:rsidRPr="00273FD9">
        <w:rPr>
          <w:kern w:val="0"/>
          <w:sz w:val="24"/>
        </w:rPr>
        <w:t>注：持有人为场内持有人。</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5" w:name="_Toc361324891"/>
      <w:r w:rsidRPr="00245C29">
        <w:rPr>
          <w:rFonts w:ascii="Times New Roman" w:hAnsi="Times New Roman"/>
          <w:kern w:val="0"/>
          <w:szCs w:val="24"/>
        </w:rPr>
        <w:t>9.3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135,049.15</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0.08%</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9.4</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6" w:name="_Toc225500053"/>
      <w:bookmarkStart w:id="87"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6"/>
      <w:bookmarkEnd w:id="87"/>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2016</w:t>
            </w:r>
            <w:r w:rsidR="00146153" w:rsidRPr="00300454">
              <w:rPr>
                <w:sz w:val="24"/>
              </w:rPr>
              <w:t>年</w:t>
            </w:r>
            <w:r w:rsidR="00146153" w:rsidRPr="00300454">
              <w:rPr>
                <w:sz w:val="24"/>
              </w:rPr>
              <w:t>7</w:t>
            </w:r>
            <w:r w:rsidR="00146153" w:rsidRPr="00300454">
              <w:rPr>
                <w:sz w:val="24"/>
              </w:rPr>
              <w:t>月</w:t>
            </w:r>
            <w:r w:rsidR="00146153" w:rsidRPr="00300454">
              <w:rPr>
                <w:sz w:val="24"/>
              </w:rPr>
              <w:t>19</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136,744,307.51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149,064,808.40</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81,378,337.47</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66,161,501.61</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164,281,644.26</w:t>
            </w:r>
          </w:p>
        </w:tc>
      </w:tr>
    </w:tbl>
    <w:p w:rsidR="00E02A01" w:rsidRDefault="00420152">
      <w:pPr>
        <w:tabs>
          <w:tab w:val="left" w:pos="426"/>
        </w:tabs>
        <w:spacing w:before="29" w:line="288" w:lineRule="auto"/>
        <w:jc w:val="left"/>
        <w:rPr>
          <w:kern w:val="0"/>
          <w:sz w:val="24"/>
        </w:rPr>
      </w:pPr>
      <w:r>
        <w:rPr>
          <w:kern w:val="0"/>
          <w:sz w:val="24"/>
        </w:rPr>
        <w:t>注：</w:t>
      </w:r>
      <w:r>
        <w:rPr>
          <w:kern w:val="0"/>
          <w:sz w:val="24"/>
        </w:rPr>
        <w:t xml:space="preserve">    1</w:t>
      </w:r>
      <w:r>
        <w:rPr>
          <w:kern w:val="0"/>
          <w:sz w:val="24"/>
        </w:rPr>
        <w:t>、如果本报告期间发生转换入、红利再投业务，则总申购份额中包含该业务；</w:t>
      </w:r>
    </w:p>
    <w:p w:rsidR="001A59F9" w:rsidRDefault="001A59F9" w:rsidP="00273FD9">
      <w:pPr>
        <w:tabs>
          <w:tab w:val="left" w:pos="426"/>
        </w:tabs>
        <w:spacing w:before="29" w:line="288" w:lineRule="auto"/>
        <w:jc w:val="left"/>
        <w:rPr>
          <w:kern w:val="0"/>
          <w:sz w:val="24"/>
        </w:rPr>
      </w:pP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8"/>
      <w:bookmarkEnd w:id="89"/>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90"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90"/>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91"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91"/>
    </w:p>
    <w:p w:rsidR="00E02A01" w:rsidRDefault="00420152">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E02A01" w:rsidRDefault="00420152">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E02A01" w:rsidRDefault="00420152">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92"/>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93"/>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4" w:name="_Toc361324898"/>
      <w:r w:rsidRPr="00245C29">
        <w:rPr>
          <w:rFonts w:ascii="Times New Roman" w:hAnsi="Times New Roman"/>
          <w:kern w:val="0"/>
          <w:szCs w:val="24"/>
        </w:rPr>
        <w:t>11.5</w:t>
      </w:r>
      <w:bookmarkEnd w:id="94"/>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5"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，本期审计费为</w:t>
      </w:r>
      <w:r w:rsidRPr="00700C00">
        <w:rPr>
          <w:color w:val="000000"/>
          <w:sz w:val="24"/>
        </w:rPr>
        <w:t>60,000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6" w:name="_Toc361324899"/>
      <w:bookmarkEnd w:id="95"/>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6"/>
    </w:p>
    <w:p w:rsidR="00E02A01" w:rsidRDefault="00420152">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E02A01" w:rsidRDefault="00420152">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E02A01" w:rsidRDefault="00420152">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7"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7"/>
    </w:p>
    <w:p w:rsidR="001A59F9" w:rsidRPr="00245C29" w:rsidRDefault="001A59F9" w:rsidP="00245C29">
      <w:pPr>
        <w:pStyle w:val="20"/>
        <w:spacing w:before="29" w:after="0" w:line="288" w:lineRule="auto"/>
        <w:rPr>
          <w:rFonts w:ascii="Times New Roman" w:hAnsi="Times New Roman"/>
          <w:kern w:val="0"/>
          <w:szCs w:val="24"/>
        </w:rPr>
      </w:pPr>
      <w:bookmarkStart w:id="98"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8"/>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9"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E02A01">
        <w:tc>
          <w:tcPr>
            <w:tcW w:w="1559" w:type="dxa"/>
            <w:vAlign w:val="center"/>
          </w:tcPr>
          <w:p w:rsidR="00E02A01" w:rsidRDefault="00420152">
            <w:pPr>
              <w:jc w:val="left"/>
            </w:pPr>
            <w:r>
              <w:rPr>
                <w:color w:val="000000"/>
                <w:szCs w:val="21"/>
              </w:rPr>
              <w:t>安信证券股份有限公司</w:t>
            </w:r>
          </w:p>
        </w:tc>
        <w:tc>
          <w:tcPr>
            <w:tcW w:w="779" w:type="dxa"/>
            <w:vAlign w:val="center"/>
          </w:tcPr>
          <w:p w:rsidR="00E02A01" w:rsidRDefault="00420152">
            <w:pPr>
              <w:jc w:val="right"/>
            </w:pPr>
            <w:r>
              <w:rPr>
                <w:color w:val="000000"/>
                <w:szCs w:val="21"/>
              </w:rPr>
              <w:t>2</w:t>
            </w:r>
          </w:p>
        </w:tc>
        <w:tc>
          <w:tcPr>
            <w:tcW w:w="1800" w:type="dxa"/>
            <w:vAlign w:val="center"/>
          </w:tcPr>
          <w:p w:rsidR="00E02A01" w:rsidRDefault="00420152">
            <w:pPr>
              <w:jc w:val="right"/>
            </w:pPr>
            <w:r>
              <w:rPr>
                <w:color w:val="000000"/>
                <w:szCs w:val="21"/>
              </w:rPr>
              <w:t>93,417,508.27</w:t>
            </w:r>
          </w:p>
        </w:tc>
        <w:tc>
          <w:tcPr>
            <w:tcW w:w="1080" w:type="dxa"/>
            <w:vAlign w:val="center"/>
          </w:tcPr>
          <w:p w:rsidR="00E02A01" w:rsidRDefault="00420152">
            <w:pPr>
              <w:jc w:val="right"/>
            </w:pPr>
            <w:r>
              <w:rPr>
                <w:color w:val="000000"/>
                <w:szCs w:val="21"/>
              </w:rPr>
              <w:t>100.00%</w:t>
            </w:r>
          </w:p>
        </w:tc>
        <w:tc>
          <w:tcPr>
            <w:tcW w:w="1620" w:type="dxa"/>
            <w:vAlign w:val="center"/>
          </w:tcPr>
          <w:p w:rsidR="00E02A01" w:rsidRDefault="00420152">
            <w:pPr>
              <w:jc w:val="right"/>
            </w:pPr>
            <w:r>
              <w:rPr>
                <w:color w:val="000000"/>
                <w:szCs w:val="21"/>
              </w:rPr>
              <w:t>86,999.85</w:t>
            </w:r>
          </w:p>
        </w:tc>
        <w:tc>
          <w:tcPr>
            <w:tcW w:w="1080" w:type="dxa"/>
            <w:vAlign w:val="center"/>
          </w:tcPr>
          <w:p w:rsidR="00E02A01" w:rsidRDefault="00420152">
            <w:pPr>
              <w:jc w:val="right"/>
            </w:pPr>
            <w:r>
              <w:rPr>
                <w:color w:val="000000"/>
                <w:szCs w:val="21"/>
              </w:rPr>
              <w:t>100.00%</w:t>
            </w:r>
          </w:p>
        </w:tc>
        <w:tc>
          <w:tcPr>
            <w:tcW w:w="1080" w:type="dxa"/>
            <w:vAlign w:val="center"/>
          </w:tcPr>
          <w:p w:rsidR="00E02A01" w:rsidRDefault="00420152">
            <w:pPr>
              <w:jc w:val="left"/>
            </w:pPr>
            <w:r>
              <w:rPr>
                <w:color w:val="000000"/>
                <w:szCs w:val="21"/>
              </w:rPr>
              <w:t>-</w:t>
            </w:r>
          </w:p>
        </w:tc>
      </w:tr>
      <w:tr w:rsidR="00E02A01">
        <w:tc>
          <w:tcPr>
            <w:tcW w:w="1559" w:type="dxa"/>
            <w:vAlign w:val="center"/>
          </w:tcPr>
          <w:p w:rsidR="00E02A01" w:rsidRDefault="00420152">
            <w:pPr>
              <w:jc w:val="left"/>
            </w:pPr>
            <w:r>
              <w:rPr>
                <w:color w:val="000000"/>
                <w:szCs w:val="21"/>
              </w:rPr>
              <w:t>国金证券股份有限公司</w:t>
            </w:r>
          </w:p>
        </w:tc>
        <w:tc>
          <w:tcPr>
            <w:tcW w:w="779" w:type="dxa"/>
            <w:vAlign w:val="center"/>
          </w:tcPr>
          <w:p w:rsidR="00E02A01" w:rsidRDefault="00420152">
            <w:pPr>
              <w:jc w:val="right"/>
            </w:pPr>
            <w:r>
              <w:rPr>
                <w:color w:val="000000"/>
                <w:szCs w:val="21"/>
              </w:rPr>
              <w:t>2</w:t>
            </w:r>
          </w:p>
        </w:tc>
        <w:tc>
          <w:tcPr>
            <w:tcW w:w="1800" w:type="dxa"/>
            <w:vAlign w:val="center"/>
          </w:tcPr>
          <w:p w:rsidR="00E02A01" w:rsidRDefault="00420152">
            <w:pPr>
              <w:jc w:val="right"/>
            </w:pPr>
            <w:r>
              <w:rPr>
                <w:color w:val="000000"/>
                <w:szCs w:val="21"/>
              </w:rPr>
              <w:t>-</w:t>
            </w:r>
          </w:p>
        </w:tc>
        <w:tc>
          <w:tcPr>
            <w:tcW w:w="1080" w:type="dxa"/>
            <w:vAlign w:val="center"/>
          </w:tcPr>
          <w:p w:rsidR="00E02A01" w:rsidRDefault="00420152">
            <w:pPr>
              <w:jc w:val="right"/>
            </w:pPr>
            <w:r>
              <w:rPr>
                <w:color w:val="000000"/>
                <w:szCs w:val="21"/>
              </w:rPr>
              <w:t>-</w:t>
            </w:r>
          </w:p>
        </w:tc>
        <w:tc>
          <w:tcPr>
            <w:tcW w:w="1620" w:type="dxa"/>
            <w:vAlign w:val="center"/>
          </w:tcPr>
          <w:p w:rsidR="00E02A01" w:rsidRDefault="00420152">
            <w:pPr>
              <w:jc w:val="right"/>
            </w:pPr>
            <w:r>
              <w:rPr>
                <w:color w:val="000000"/>
                <w:szCs w:val="21"/>
              </w:rPr>
              <w:t>-</w:t>
            </w:r>
          </w:p>
        </w:tc>
        <w:tc>
          <w:tcPr>
            <w:tcW w:w="1080" w:type="dxa"/>
            <w:vAlign w:val="center"/>
          </w:tcPr>
          <w:p w:rsidR="00E02A01" w:rsidRDefault="00420152">
            <w:pPr>
              <w:jc w:val="right"/>
            </w:pPr>
            <w:r>
              <w:rPr>
                <w:color w:val="000000"/>
                <w:szCs w:val="21"/>
              </w:rPr>
              <w:t>-</w:t>
            </w:r>
          </w:p>
        </w:tc>
        <w:tc>
          <w:tcPr>
            <w:tcW w:w="1080" w:type="dxa"/>
            <w:vAlign w:val="center"/>
          </w:tcPr>
          <w:p w:rsidR="00E02A01" w:rsidRDefault="00420152">
            <w:pPr>
              <w:jc w:val="left"/>
            </w:pPr>
            <w:r>
              <w:rPr>
                <w:color w:val="000000"/>
                <w:szCs w:val="21"/>
              </w:rPr>
              <w:t>-</w:t>
            </w:r>
          </w:p>
        </w:tc>
      </w:tr>
      <w:tr w:rsidR="00E02A01">
        <w:tc>
          <w:tcPr>
            <w:tcW w:w="1559" w:type="dxa"/>
            <w:vAlign w:val="center"/>
          </w:tcPr>
          <w:p w:rsidR="00E02A01" w:rsidRDefault="00420152">
            <w:pPr>
              <w:jc w:val="left"/>
            </w:pPr>
            <w:r>
              <w:rPr>
                <w:color w:val="000000"/>
                <w:szCs w:val="21"/>
              </w:rPr>
              <w:t>中泰证券股份有限公司</w:t>
            </w:r>
          </w:p>
        </w:tc>
        <w:tc>
          <w:tcPr>
            <w:tcW w:w="779" w:type="dxa"/>
            <w:vAlign w:val="center"/>
          </w:tcPr>
          <w:p w:rsidR="00E02A01" w:rsidRDefault="00420152">
            <w:pPr>
              <w:jc w:val="right"/>
            </w:pPr>
            <w:r>
              <w:rPr>
                <w:color w:val="000000"/>
                <w:szCs w:val="21"/>
              </w:rPr>
              <w:t>2</w:t>
            </w:r>
          </w:p>
        </w:tc>
        <w:tc>
          <w:tcPr>
            <w:tcW w:w="1800" w:type="dxa"/>
            <w:vAlign w:val="center"/>
          </w:tcPr>
          <w:p w:rsidR="00E02A01" w:rsidRDefault="00420152">
            <w:pPr>
              <w:jc w:val="right"/>
            </w:pPr>
            <w:r>
              <w:rPr>
                <w:color w:val="000000"/>
                <w:szCs w:val="21"/>
              </w:rPr>
              <w:t>-</w:t>
            </w:r>
          </w:p>
        </w:tc>
        <w:tc>
          <w:tcPr>
            <w:tcW w:w="1080" w:type="dxa"/>
            <w:vAlign w:val="center"/>
          </w:tcPr>
          <w:p w:rsidR="00E02A01" w:rsidRDefault="00420152">
            <w:pPr>
              <w:jc w:val="right"/>
            </w:pPr>
            <w:r>
              <w:rPr>
                <w:color w:val="000000"/>
                <w:szCs w:val="21"/>
              </w:rPr>
              <w:t>-</w:t>
            </w:r>
          </w:p>
        </w:tc>
        <w:tc>
          <w:tcPr>
            <w:tcW w:w="1620" w:type="dxa"/>
            <w:vAlign w:val="center"/>
          </w:tcPr>
          <w:p w:rsidR="00E02A01" w:rsidRDefault="00420152">
            <w:pPr>
              <w:jc w:val="right"/>
            </w:pPr>
            <w:r>
              <w:rPr>
                <w:color w:val="000000"/>
                <w:szCs w:val="21"/>
              </w:rPr>
              <w:t>-</w:t>
            </w:r>
          </w:p>
        </w:tc>
        <w:tc>
          <w:tcPr>
            <w:tcW w:w="1080" w:type="dxa"/>
            <w:vAlign w:val="center"/>
          </w:tcPr>
          <w:p w:rsidR="00E02A01" w:rsidRDefault="00420152">
            <w:pPr>
              <w:jc w:val="right"/>
            </w:pPr>
            <w:r>
              <w:rPr>
                <w:color w:val="000000"/>
                <w:szCs w:val="21"/>
              </w:rPr>
              <w:t>-</w:t>
            </w:r>
          </w:p>
        </w:tc>
        <w:tc>
          <w:tcPr>
            <w:tcW w:w="1080" w:type="dxa"/>
            <w:vAlign w:val="center"/>
          </w:tcPr>
          <w:p w:rsidR="00E02A01" w:rsidRDefault="00420152">
            <w:pPr>
              <w:jc w:val="left"/>
            </w:pPr>
            <w:r>
              <w:rPr>
                <w:color w:val="000000"/>
                <w:szCs w:val="21"/>
              </w:rPr>
              <w:t>-</w:t>
            </w:r>
          </w:p>
        </w:tc>
      </w:tr>
      <w:tr w:rsidR="00E02A01">
        <w:tc>
          <w:tcPr>
            <w:tcW w:w="1559" w:type="dxa"/>
            <w:vAlign w:val="center"/>
          </w:tcPr>
          <w:p w:rsidR="00E02A01" w:rsidRDefault="00420152">
            <w:pPr>
              <w:jc w:val="left"/>
            </w:pPr>
            <w:r>
              <w:rPr>
                <w:color w:val="000000"/>
                <w:szCs w:val="21"/>
              </w:rPr>
              <w:t>中信证券股份有限公司</w:t>
            </w:r>
          </w:p>
        </w:tc>
        <w:tc>
          <w:tcPr>
            <w:tcW w:w="779" w:type="dxa"/>
            <w:vAlign w:val="center"/>
          </w:tcPr>
          <w:p w:rsidR="00E02A01" w:rsidRDefault="00420152">
            <w:pPr>
              <w:jc w:val="right"/>
            </w:pPr>
            <w:r>
              <w:rPr>
                <w:color w:val="000000"/>
                <w:szCs w:val="21"/>
              </w:rPr>
              <w:t>1</w:t>
            </w:r>
          </w:p>
        </w:tc>
        <w:tc>
          <w:tcPr>
            <w:tcW w:w="1800" w:type="dxa"/>
            <w:vAlign w:val="center"/>
          </w:tcPr>
          <w:p w:rsidR="00E02A01" w:rsidRDefault="00420152">
            <w:pPr>
              <w:jc w:val="right"/>
            </w:pPr>
            <w:r>
              <w:rPr>
                <w:color w:val="000000"/>
                <w:szCs w:val="21"/>
              </w:rPr>
              <w:t>-</w:t>
            </w:r>
          </w:p>
        </w:tc>
        <w:tc>
          <w:tcPr>
            <w:tcW w:w="1080" w:type="dxa"/>
            <w:vAlign w:val="center"/>
          </w:tcPr>
          <w:p w:rsidR="00E02A01" w:rsidRDefault="00420152">
            <w:pPr>
              <w:jc w:val="right"/>
            </w:pPr>
            <w:r>
              <w:rPr>
                <w:color w:val="000000"/>
                <w:szCs w:val="21"/>
              </w:rPr>
              <w:t>-</w:t>
            </w:r>
          </w:p>
        </w:tc>
        <w:tc>
          <w:tcPr>
            <w:tcW w:w="1620" w:type="dxa"/>
            <w:vAlign w:val="center"/>
          </w:tcPr>
          <w:p w:rsidR="00E02A01" w:rsidRDefault="00420152">
            <w:pPr>
              <w:jc w:val="right"/>
            </w:pPr>
            <w:r>
              <w:rPr>
                <w:color w:val="000000"/>
                <w:szCs w:val="21"/>
              </w:rPr>
              <w:t>-</w:t>
            </w:r>
          </w:p>
        </w:tc>
        <w:tc>
          <w:tcPr>
            <w:tcW w:w="1080" w:type="dxa"/>
            <w:vAlign w:val="center"/>
          </w:tcPr>
          <w:p w:rsidR="00E02A01" w:rsidRDefault="00420152">
            <w:pPr>
              <w:jc w:val="right"/>
            </w:pPr>
            <w:r>
              <w:rPr>
                <w:color w:val="000000"/>
                <w:szCs w:val="21"/>
              </w:rPr>
              <w:t>-</w:t>
            </w:r>
          </w:p>
        </w:tc>
        <w:tc>
          <w:tcPr>
            <w:tcW w:w="1080" w:type="dxa"/>
            <w:vAlign w:val="center"/>
          </w:tcPr>
          <w:p w:rsidR="00E02A01" w:rsidRDefault="00420152">
            <w:pPr>
              <w:jc w:val="left"/>
            </w:pPr>
            <w:r>
              <w:rPr>
                <w:color w:val="000000"/>
                <w:szCs w:val="21"/>
              </w:rPr>
              <w:t>-</w:t>
            </w:r>
          </w:p>
        </w:tc>
      </w:tr>
      <w:tr w:rsidR="00E02A01">
        <w:tc>
          <w:tcPr>
            <w:tcW w:w="1559" w:type="dxa"/>
            <w:vAlign w:val="center"/>
          </w:tcPr>
          <w:p w:rsidR="00E02A01" w:rsidRDefault="00420152">
            <w:pPr>
              <w:jc w:val="left"/>
            </w:pPr>
            <w:r>
              <w:rPr>
                <w:color w:val="000000"/>
                <w:szCs w:val="21"/>
              </w:rPr>
              <w:t>新时代证券股份有限公司</w:t>
            </w:r>
          </w:p>
        </w:tc>
        <w:tc>
          <w:tcPr>
            <w:tcW w:w="779" w:type="dxa"/>
            <w:vAlign w:val="center"/>
          </w:tcPr>
          <w:p w:rsidR="00E02A01" w:rsidRDefault="00420152">
            <w:pPr>
              <w:jc w:val="right"/>
            </w:pPr>
            <w:r>
              <w:rPr>
                <w:color w:val="000000"/>
                <w:szCs w:val="21"/>
              </w:rPr>
              <w:t>1</w:t>
            </w:r>
          </w:p>
        </w:tc>
        <w:tc>
          <w:tcPr>
            <w:tcW w:w="1800" w:type="dxa"/>
            <w:vAlign w:val="center"/>
          </w:tcPr>
          <w:p w:rsidR="00E02A01" w:rsidRDefault="00420152">
            <w:pPr>
              <w:jc w:val="right"/>
            </w:pPr>
            <w:r>
              <w:rPr>
                <w:color w:val="000000"/>
                <w:szCs w:val="21"/>
              </w:rPr>
              <w:t>-</w:t>
            </w:r>
          </w:p>
        </w:tc>
        <w:tc>
          <w:tcPr>
            <w:tcW w:w="1080" w:type="dxa"/>
            <w:vAlign w:val="center"/>
          </w:tcPr>
          <w:p w:rsidR="00E02A01" w:rsidRDefault="00420152">
            <w:pPr>
              <w:jc w:val="right"/>
            </w:pPr>
            <w:r>
              <w:rPr>
                <w:color w:val="000000"/>
                <w:szCs w:val="21"/>
              </w:rPr>
              <w:t>-</w:t>
            </w:r>
          </w:p>
        </w:tc>
        <w:tc>
          <w:tcPr>
            <w:tcW w:w="1620" w:type="dxa"/>
            <w:vAlign w:val="center"/>
          </w:tcPr>
          <w:p w:rsidR="00E02A01" w:rsidRDefault="00420152">
            <w:pPr>
              <w:jc w:val="right"/>
            </w:pPr>
            <w:r>
              <w:rPr>
                <w:color w:val="000000"/>
                <w:szCs w:val="21"/>
              </w:rPr>
              <w:t>-</w:t>
            </w:r>
          </w:p>
        </w:tc>
        <w:tc>
          <w:tcPr>
            <w:tcW w:w="1080" w:type="dxa"/>
            <w:vAlign w:val="center"/>
          </w:tcPr>
          <w:p w:rsidR="00E02A01" w:rsidRDefault="00420152">
            <w:pPr>
              <w:jc w:val="right"/>
            </w:pPr>
            <w:r>
              <w:rPr>
                <w:color w:val="000000"/>
                <w:szCs w:val="21"/>
              </w:rPr>
              <w:t>-</w:t>
            </w:r>
          </w:p>
        </w:tc>
        <w:tc>
          <w:tcPr>
            <w:tcW w:w="1080" w:type="dxa"/>
            <w:vAlign w:val="center"/>
          </w:tcPr>
          <w:p w:rsidR="00E02A01" w:rsidRDefault="00420152">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9"/>
    </w:p>
    <w:p w:rsidR="001A59F9" w:rsidRPr="00FC1A5A" w:rsidRDefault="001A59F9" w:rsidP="00FC1A5A">
      <w:pPr>
        <w:autoSpaceDE w:val="0"/>
        <w:autoSpaceDN w:val="0"/>
        <w:adjustRightInd w:val="0"/>
        <w:spacing w:before="29" w:line="288" w:lineRule="auto"/>
        <w:ind w:left="15"/>
        <w:jc w:val="right"/>
        <w:rPr>
          <w:color w:val="000000"/>
          <w:sz w:val="24"/>
        </w:rPr>
      </w:pPr>
      <w:bookmarkStart w:id="100" w:name="_Toc249707408"/>
      <w:r w:rsidRPr="00FC1A5A">
        <w:rPr>
          <w:rFonts w:hint="eastAsia"/>
          <w:color w:val="000000"/>
          <w:sz w:val="24"/>
        </w:rPr>
        <w:t>金额单位：人民币元</w:t>
      </w:r>
      <w:bookmarkEnd w:id="10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101"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E02A01">
        <w:tc>
          <w:tcPr>
            <w:tcW w:w="1559" w:type="dxa"/>
            <w:vAlign w:val="center"/>
          </w:tcPr>
          <w:p w:rsidR="00E02A01" w:rsidRDefault="00420152">
            <w:pPr>
              <w:jc w:val="left"/>
            </w:pPr>
            <w:r>
              <w:rPr>
                <w:color w:val="000000"/>
                <w:szCs w:val="21"/>
              </w:rPr>
              <w:t>安信证券股份有限公司</w:t>
            </w:r>
          </w:p>
        </w:tc>
        <w:tc>
          <w:tcPr>
            <w:tcW w:w="1319" w:type="dxa"/>
            <w:vAlign w:val="center"/>
          </w:tcPr>
          <w:p w:rsidR="00E02A01" w:rsidRDefault="00420152">
            <w:pPr>
              <w:jc w:val="right"/>
            </w:pPr>
            <w:r>
              <w:rPr>
                <w:color w:val="000000"/>
                <w:szCs w:val="21"/>
              </w:rPr>
              <w:t>320,975.70</w:t>
            </w:r>
          </w:p>
        </w:tc>
        <w:tc>
          <w:tcPr>
            <w:tcW w:w="1080" w:type="dxa"/>
            <w:vAlign w:val="center"/>
          </w:tcPr>
          <w:p w:rsidR="00E02A01" w:rsidRDefault="00420152">
            <w:pPr>
              <w:jc w:val="right"/>
            </w:pPr>
            <w:r>
              <w:rPr>
                <w:color w:val="000000"/>
                <w:szCs w:val="21"/>
              </w:rPr>
              <w:t>100.00%</w:t>
            </w:r>
          </w:p>
        </w:tc>
        <w:tc>
          <w:tcPr>
            <w:tcW w:w="1143" w:type="dxa"/>
            <w:vAlign w:val="center"/>
          </w:tcPr>
          <w:p w:rsidR="00E02A01" w:rsidRDefault="00420152">
            <w:pPr>
              <w:jc w:val="right"/>
            </w:pPr>
            <w:r>
              <w:rPr>
                <w:color w:val="000000"/>
                <w:szCs w:val="21"/>
              </w:rPr>
              <w:t>-</w:t>
            </w:r>
          </w:p>
        </w:tc>
        <w:tc>
          <w:tcPr>
            <w:tcW w:w="1197" w:type="dxa"/>
            <w:vAlign w:val="center"/>
          </w:tcPr>
          <w:p w:rsidR="00E02A01" w:rsidRDefault="00420152">
            <w:pPr>
              <w:jc w:val="right"/>
            </w:pPr>
            <w:r>
              <w:rPr>
                <w:color w:val="000000"/>
                <w:szCs w:val="21"/>
              </w:rPr>
              <w:t>-</w:t>
            </w:r>
          </w:p>
        </w:tc>
        <w:tc>
          <w:tcPr>
            <w:tcW w:w="1497" w:type="dxa"/>
            <w:vAlign w:val="center"/>
          </w:tcPr>
          <w:p w:rsidR="00E02A01" w:rsidRDefault="00420152">
            <w:pPr>
              <w:jc w:val="right"/>
            </w:pPr>
            <w:r>
              <w:rPr>
                <w:color w:val="000000"/>
                <w:szCs w:val="21"/>
              </w:rPr>
              <w:t>-</w:t>
            </w:r>
          </w:p>
        </w:tc>
        <w:tc>
          <w:tcPr>
            <w:tcW w:w="1203" w:type="dxa"/>
            <w:vAlign w:val="center"/>
          </w:tcPr>
          <w:p w:rsidR="00E02A01" w:rsidRDefault="00420152">
            <w:pPr>
              <w:jc w:val="right"/>
            </w:pPr>
            <w:r>
              <w:rPr>
                <w:color w:val="000000"/>
                <w:szCs w:val="21"/>
              </w:rPr>
              <w:t>-</w:t>
            </w:r>
          </w:p>
        </w:tc>
      </w:tr>
    </w:tbl>
    <w:p w:rsidR="00E02A01" w:rsidRDefault="00420152">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、报告期内，本基金新增加交易单元为中信证券股份有限责任公司和新时代证券股份有限公司，其它交易单元未发生变化；</w:t>
      </w:r>
    </w:p>
    <w:p w:rsidR="00E02A01" w:rsidRDefault="00420152">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214CDC">
      <w:pPr>
        <w:pStyle w:val="1"/>
        <w:keepNext/>
        <w:keepLines/>
        <w:widowControl w:val="0"/>
        <w:spacing w:beforeLines="100" w:before="312" w:afterLines="100" w:after="312" w:line="360" w:lineRule="auto"/>
        <w:jc w:val="center"/>
        <w:rPr>
          <w:rFonts w:eastAsiaTheme="minorEastAsia"/>
          <w:b/>
          <w:bCs/>
          <w:sz w:val="21"/>
          <w:szCs w:val="21"/>
          <w:lang w:val="en-US"/>
        </w:rPr>
      </w:pPr>
      <w:bookmarkStart w:id="102" w:name="_Toc374532345"/>
      <w:bookmarkEnd w:id="101"/>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02"/>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E02A01">
        <w:tc>
          <w:tcPr>
            <w:tcW w:w="993" w:type="dxa"/>
            <w:vMerge w:val="restart"/>
          </w:tcPr>
          <w:p w:rsidR="00E02A01" w:rsidRDefault="00E02A01"/>
          <w:p w:rsidR="00E02A01" w:rsidRDefault="00420152">
            <w:r>
              <w:rPr>
                <w:rFonts w:ascii="宋体" w:hAnsi="宋体" w:hint="eastAsia"/>
                <w:bCs/>
                <w:color w:val="000000"/>
                <w:kern w:val="0"/>
                <w:szCs w:val="21"/>
              </w:rPr>
              <w:t>机构</w:t>
            </w:r>
          </w:p>
        </w:tc>
        <w:tc>
          <w:tcPr>
            <w:tcW w:w="992" w:type="dxa"/>
            <w:vAlign w:val="center"/>
          </w:tcPr>
          <w:p w:rsidR="00E02A01" w:rsidRDefault="00420152">
            <w:pPr>
              <w:jc w:val="center"/>
            </w:pPr>
            <w:r>
              <w:rPr>
                <w:rFonts w:ascii="宋体" w:hAnsi="宋体"/>
                <w:color w:val="000000"/>
                <w:kern w:val="0"/>
                <w:szCs w:val="21"/>
              </w:rPr>
              <w:t>1</w:t>
            </w:r>
          </w:p>
        </w:tc>
        <w:tc>
          <w:tcPr>
            <w:tcW w:w="1843" w:type="dxa"/>
            <w:vAlign w:val="center"/>
          </w:tcPr>
          <w:p w:rsidR="00E02A01" w:rsidRDefault="00420152">
            <w:pPr>
              <w:jc w:val="center"/>
            </w:pPr>
            <w:r>
              <w:rPr>
                <w:rFonts w:ascii="宋体" w:hAnsi="宋体"/>
                <w:color w:val="000000"/>
                <w:kern w:val="0"/>
                <w:szCs w:val="21"/>
              </w:rPr>
              <w:t>2018/1/1-2018/12/31</w:t>
            </w:r>
          </w:p>
        </w:tc>
        <w:tc>
          <w:tcPr>
            <w:tcW w:w="851" w:type="dxa"/>
            <w:vAlign w:val="center"/>
          </w:tcPr>
          <w:p w:rsidR="00E02A01" w:rsidRDefault="00420152">
            <w:pPr>
              <w:jc w:val="center"/>
            </w:pPr>
            <w:r>
              <w:rPr>
                <w:rFonts w:ascii="宋体" w:hAnsi="宋体"/>
                <w:color w:val="000000"/>
                <w:kern w:val="0"/>
                <w:szCs w:val="21"/>
              </w:rPr>
              <w:t>76,052,590.58</w:t>
            </w:r>
          </w:p>
        </w:tc>
        <w:tc>
          <w:tcPr>
            <w:tcW w:w="850" w:type="dxa"/>
            <w:vAlign w:val="center"/>
          </w:tcPr>
          <w:p w:rsidR="00E02A01" w:rsidRDefault="00420152">
            <w:pPr>
              <w:jc w:val="center"/>
            </w:pPr>
            <w:r>
              <w:rPr>
                <w:rFonts w:ascii="宋体" w:hAnsi="宋体"/>
                <w:color w:val="000000"/>
                <w:kern w:val="0"/>
                <w:szCs w:val="21"/>
              </w:rPr>
              <w:t>-</w:t>
            </w:r>
          </w:p>
        </w:tc>
        <w:tc>
          <w:tcPr>
            <w:tcW w:w="1134" w:type="dxa"/>
            <w:vAlign w:val="center"/>
          </w:tcPr>
          <w:p w:rsidR="00E02A01" w:rsidRDefault="00420152">
            <w:pPr>
              <w:jc w:val="center"/>
            </w:pPr>
            <w:r>
              <w:rPr>
                <w:rFonts w:ascii="宋体" w:hAnsi="宋体"/>
                <w:color w:val="000000"/>
                <w:kern w:val="0"/>
                <w:szCs w:val="21"/>
              </w:rPr>
              <w:t>-</w:t>
            </w:r>
          </w:p>
        </w:tc>
        <w:tc>
          <w:tcPr>
            <w:tcW w:w="1419" w:type="dxa"/>
            <w:vAlign w:val="center"/>
          </w:tcPr>
          <w:p w:rsidR="00E02A01" w:rsidRDefault="00420152">
            <w:pPr>
              <w:jc w:val="center"/>
            </w:pPr>
            <w:r>
              <w:rPr>
                <w:rFonts w:ascii="宋体" w:hAnsi="宋体"/>
                <w:color w:val="000000"/>
                <w:kern w:val="0"/>
                <w:szCs w:val="21"/>
              </w:rPr>
              <w:t>76,052,590.58</w:t>
            </w:r>
          </w:p>
        </w:tc>
        <w:tc>
          <w:tcPr>
            <w:tcW w:w="1130" w:type="dxa"/>
            <w:vAlign w:val="center"/>
          </w:tcPr>
          <w:p w:rsidR="00E02A01" w:rsidRDefault="00420152">
            <w:pPr>
              <w:jc w:val="center"/>
            </w:pPr>
            <w:r>
              <w:rPr>
                <w:rFonts w:ascii="宋体" w:hAnsi="宋体"/>
                <w:color w:val="000000"/>
                <w:kern w:val="0"/>
                <w:szCs w:val="21"/>
              </w:rPr>
              <w:t>46.29%</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E02A01" w:rsidRDefault="00420152">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1320FD" w:rsidRPr="004F0662" w:rsidRDefault="001320FD" w:rsidP="001320F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二〇一九年三月二十七日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970" w:rsidRDefault="00583970">
      <w:r>
        <w:separator/>
      </w:r>
    </w:p>
  </w:endnote>
  <w:endnote w:type="continuationSeparator" w:id="0">
    <w:p w:rsidR="00583970" w:rsidRDefault="0058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74" w:rsidRDefault="0047777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74" w:rsidRDefault="0047777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74" w:rsidRDefault="00477774">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4B9" w:rsidRDefault="00562D8A" w:rsidP="00C03B3A">
    <w:pPr>
      <w:pStyle w:val="aa"/>
      <w:framePr w:wrap="around" w:vAnchor="text" w:hAnchor="margin" w:xAlign="right" w:y="1"/>
      <w:rPr>
        <w:rStyle w:val="ac"/>
      </w:rPr>
    </w:pPr>
    <w:r>
      <w:rPr>
        <w:rStyle w:val="ac"/>
      </w:rPr>
      <w:fldChar w:fldCharType="begin"/>
    </w:r>
    <w:r w:rsidR="004D64B9">
      <w:rPr>
        <w:rStyle w:val="ac"/>
      </w:rPr>
      <w:instrText xml:space="preserve">PAGE  </w:instrText>
    </w:r>
    <w:r>
      <w:rPr>
        <w:rStyle w:val="ac"/>
      </w:rPr>
      <w:fldChar w:fldCharType="end"/>
    </w:r>
  </w:p>
  <w:p w:rsidR="004D64B9" w:rsidRDefault="004D64B9" w:rsidP="00C03B3A">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4B9" w:rsidRDefault="004D64B9" w:rsidP="00C03B3A">
    <w:pPr>
      <w:pStyle w:val="aa"/>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420152">
      <w:rPr>
        <w:noProof/>
        <w:kern w:val="0"/>
        <w:szCs w:val="21"/>
      </w:rPr>
      <w:t>4</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420152">
      <w:rPr>
        <w:noProof/>
        <w:kern w:val="0"/>
        <w:szCs w:val="21"/>
      </w:rPr>
      <w:t>34</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970" w:rsidRDefault="00583970">
      <w:r>
        <w:separator/>
      </w:r>
    </w:p>
  </w:footnote>
  <w:footnote w:type="continuationSeparator" w:id="0">
    <w:p w:rsidR="00583970" w:rsidRDefault="00583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74" w:rsidRDefault="00477774">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4B9" w:rsidRPr="00477774" w:rsidRDefault="00477774" w:rsidP="00C2542B">
    <w:pPr>
      <w:pStyle w:val="ae"/>
      <w:pBdr>
        <w:bottom w:val="single" w:sz="6" w:space="0" w:color="auto"/>
      </w:pBdr>
      <w:jc w:val="right"/>
      <w:rPr>
        <w:sz w:val="24"/>
        <w:szCs w:val="24"/>
      </w:rPr>
    </w:pPr>
    <w:r w:rsidRPr="00FB2916">
      <w:rPr>
        <w:sz w:val="24"/>
        <w:szCs w:val="24"/>
      </w:rPr>
      <w:t>交银施罗德中证环境治理指数型证券投资基金</w:t>
    </w:r>
    <w:r w:rsidRPr="00FB2916">
      <w:rPr>
        <w:sz w:val="24"/>
        <w:szCs w:val="24"/>
      </w:rPr>
      <w:t>(LOF)2018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74" w:rsidRDefault="0047777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152"/>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0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BA93277"/>
  <w15:docId w15:val="{B04493ED-E9BF-4165-B7B1-116AD5F3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rsid w:val="00BE2A17"/>
    <w:pPr>
      <w:tabs>
        <w:tab w:val="right" w:leader="dot" w:pos="9072"/>
      </w:tabs>
    </w:pPr>
  </w:style>
  <w:style w:type="paragraph" w:styleId="34">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34</Pages>
  <Words>3637</Words>
  <Characters>20731</Characters>
  <Application>Microsoft Office Word</Application>
  <DocSecurity>0</DocSecurity>
  <Lines>172</Lines>
  <Paragraphs>48</Paragraphs>
  <ScaleCrop>false</ScaleCrop>
  <Company/>
  <LinksUpToDate>false</LinksUpToDate>
  <CharactersWithSpaces>24320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汪亚中</cp:lastModifiedBy>
  <cp:revision>554</cp:revision>
  <cp:lastPrinted>2007-07-19T00:46:00Z</cp:lastPrinted>
  <dcterms:created xsi:type="dcterms:W3CDTF">2013-10-15T01:57:00Z</dcterms:created>
  <dcterms:modified xsi:type="dcterms:W3CDTF">2019-03-25T02:45:00Z</dcterms:modified>
</cp:coreProperties>
</file>