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交银施罗德增利增强债券型证券投资基金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交银增利增强债券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004427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004427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2017</w:t>
            </w:r>
            <w:r w:rsidRPr="00E25C2A">
              <w:rPr>
                <w:sz w:val="24"/>
              </w:rPr>
              <w:t>年</w:t>
            </w:r>
            <w:r w:rsidRPr="00E25C2A">
              <w:rPr>
                <w:sz w:val="24"/>
              </w:rPr>
              <w:t>6</w:t>
            </w:r>
            <w:r w:rsidRPr="00E25C2A">
              <w:rPr>
                <w:sz w:val="24"/>
              </w:rPr>
              <w:t>月</w:t>
            </w:r>
            <w:r w:rsidRPr="00E25C2A">
              <w:rPr>
                <w:sz w:val="24"/>
              </w:rPr>
              <w:t>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30,420,521.82</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交银增利增强债券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交银增利增强债券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536A37">
            <w:pPr>
              <w:spacing w:before="29" w:line="288" w:lineRule="auto"/>
              <w:jc w:val="center"/>
              <w:rPr>
                <w:sz w:val="24"/>
              </w:rPr>
            </w:pPr>
            <w:r w:rsidRPr="000E4C40">
              <w:rPr>
                <w:sz w:val="24"/>
              </w:rPr>
              <w:t>004427</w:t>
            </w:r>
          </w:p>
        </w:tc>
        <w:tc>
          <w:tcPr>
            <w:tcW w:w="2902" w:type="dxa"/>
            <w:vAlign w:val="center"/>
          </w:tcPr>
          <w:p w:rsidR="009511B7" w:rsidRPr="000E4C40" w:rsidRDefault="009511B7" w:rsidP="00536A37">
            <w:pPr>
              <w:spacing w:before="29" w:line="288" w:lineRule="auto"/>
              <w:jc w:val="center"/>
              <w:rPr>
                <w:sz w:val="24"/>
              </w:rPr>
            </w:pPr>
            <w:r w:rsidRPr="000E4C40">
              <w:rPr>
                <w:sz w:val="24"/>
              </w:rPr>
              <w:t>004428</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30,006,012.73</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414,509.09</w:t>
            </w:r>
            <w:r w:rsidRPr="00E25C2A">
              <w:rPr>
                <w:rFonts w:hint="eastAsia"/>
                <w:sz w:val="24"/>
              </w:rPr>
              <w:t>份</w:t>
            </w:r>
          </w:p>
        </w:tc>
        <w:bookmarkStart w:id="8" w:name="_GoBack"/>
        <w:bookmarkEnd w:id="8"/>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本基金以债券投资为主，通过自上而下进行宏观分析，自下而上精选个券，在严格控制风险的前提下，力争实现基金资产的长期稳定增值。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0" w:name="_Toc225498247"/>
      <w:bookmarkStart w:id="11"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2" w:name="_Toc225498248"/>
      <w:bookmarkStart w:id="13"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4"/>
      <w:r w:rsidRPr="00D209B0">
        <w:rPr>
          <w:rFonts w:hint="eastAsia"/>
          <w:b/>
          <w:bCs/>
          <w:szCs w:val="24"/>
          <w:lang w:val="en-US"/>
        </w:rPr>
        <w:t>及利润分配情况</w:t>
      </w:r>
      <w:bookmarkEnd w:id="1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8" w:name="_Toc286996129"/>
      <w:bookmarkStart w:id="19"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8"/>
      <w:bookmarkEnd w:id="19"/>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536A37" w:rsidRPr="00A942AC" w:rsidTr="00536A37">
        <w:trPr>
          <w:trHeight w:val="487"/>
        </w:trPr>
        <w:tc>
          <w:tcPr>
            <w:tcW w:w="822" w:type="pct"/>
            <w:vMerge w:val="restart"/>
            <w:vAlign w:val="center"/>
          </w:tcPr>
          <w:bookmarkEnd w:id="16"/>
          <w:bookmarkEnd w:id="17"/>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r w:rsidRPr="00A942AC">
              <w:rPr>
                <w:b/>
                <w:szCs w:val="21"/>
              </w:rPr>
              <w:t>6</w:t>
            </w:r>
            <w:r w:rsidRPr="00A942AC">
              <w:rPr>
                <w:b/>
                <w:szCs w:val="21"/>
              </w:rPr>
              <w:t>月</w:t>
            </w:r>
            <w:r w:rsidRPr="00A942AC">
              <w:rPr>
                <w:b/>
                <w:szCs w:val="21"/>
              </w:rPr>
              <w:t>2</w:t>
            </w:r>
            <w:r w:rsidRPr="00A942AC">
              <w:rPr>
                <w:b/>
                <w:szCs w:val="21"/>
              </w:rPr>
              <w:t>日（基金合同生效日）至</w:t>
            </w:r>
            <w:r w:rsidRPr="00A942AC">
              <w:rPr>
                <w:b/>
                <w:szCs w:val="21"/>
              </w:rPr>
              <w:t>2017</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536A37" w:rsidRPr="00A942AC" w:rsidTr="00536A37">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交银增利增强债券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交银增利增强债券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交银增利增强债券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交银增利增强债券</w:t>
            </w:r>
            <w:r w:rsidRPr="00A942AC">
              <w:rPr>
                <w:szCs w:val="21"/>
              </w:rPr>
              <w:t>C</w:t>
            </w:r>
          </w:p>
        </w:tc>
      </w:tr>
      <w:tr w:rsidR="00536A37" w:rsidRPr="00A942AC" w:rsidTr="00536A37">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2,153,398.74</w:t>
            </w:r>
          </w:p>
        </w:tc>
        <w:tc>
          <w:tcPr>
            <w:tcW w:w="688" w:type="pct"/>
            <w:vAlign w:val="center"/>
          </w:tcPr>
          <w:p w:rsidR="00B44DBC" w:rsidRPr="00A942AC" w:rsidRDefault="00B44DBC" w:rsidP="00674CBD">
            <w:pPr>
              <w:spacing w:before="29" w:line="288" w:lineRule="auto"/>
              <w:jc w:val="right"/>
              <w:rPr>
                <w:szCs w:val="21"/>
              </w:rPr>
            </w:pPr>
            <w:r w:rsidRPr="00A942AC">
              <w:rPr>
                <w:szCs w:val="21"/>
              </w:rPr>
              <w:t>111,423.91</w:t>
            </w:r>
          </w:p>
        </w:tc>
        <w:tc>
          <w:tcPr>
            <w:tcW w:w="687" w:type="pct"/>
            <w:vAlign w:val="center"/>
          </w:tcPr>
          <w:p w:rsidR="00B44DBC" w:rsidRPr="00A942AC" w:rsidRDefault="00B44DBC" w:rsidP="00674CBD">
            <w:pPr>
              <w:spacing w:before="29" w:line="288" w:lineRule="auto"/>
              <w:jc w:val="right"/>
              <w:rPr>
                <w:szCs w:val="21"/>
              </w:rPr>
            </w:pPr>
            <w:r w:rsidRPr="00A942AC">
              <w:rPr>
                <w:szCs w:val="21"/>
              </w:rPr>
              <w:t>2,097,912.64</w:t>
            </w:r>
          </w:p>
        </w:tc>
        <w:tc>
          <w:tcPr>
            <w:tcW w:w="688" w:type="pct"/>
            <w:vAlign w:val="center"/>
          </w:tcPr>
          <w:p w:rsidR="00B44DBC" w:rsidRPr="00A942AC" w:rsidRDefault="00B44DBC" w:rsidP="00674CBD">
            <w:pPr>
              <w:spacing w:before="29" w:line="288" w:lineRule="auto"/>
              <w:jc w:val="right"/>
              <w:rPr>
                <w:szCs w:val="21"/>
              </w:rPr>
            </w:pPr>
            <w:r w:rsidRPr="00A942AC">
              <w:rPr>
                <w:szCs w:val="21"/>
              </w:rPr>
              <w:t>218,685.60</w:t>
            </w:r>
          </w:p>
        </w:tc>
      </w:tr>
      <w:tr w:rsidR="00536A37" w:rsidRPr="00A942AC" w:rsidTr="00536A37">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1,461,226.83</w:t>
            </w:r>
          </w:p>
        </w:tc>
        <w:tc>
          <w:tcPr>
            <w:tcW w:w="688" w:type="pct"/>
            <w:vAlign w:val="center"/>
          </w:tcPr>
          <w:p w:rsidR="00B44DBC" w:rsidRPr="00A942AC" w:rsidRDefault="00B44DBC" w:rsidP="00674CBD">
            <w:pPr>
              <w:spacing w:before="29" w:line="288" w:lineRule="auto"/>
              <w:jc w:val="right"/>
              <w:rPr>
                <w:szCs w:val="21"/>
              </w:rPr>
            </w:pPr>
            <w:r w:rsidRPr="00A942AC">
              <w:rPr>
                <w:szCs w:val="21"/>
              </w:rPr>
              <w:t>140,090.08</w:t>
            </w:r>
          </w:p>
        </w:tc>
        <w:tc>
          <w:tcPr>
            <w:tcW w:w="687" w:type="pct"/>
            <w:vAlign w:val="center"/>
          </w:tcPr>
          <w:p w:rsidR="00B44DBC" w:rsidRPr="00A942AC" w:rsidRDefault="00B44DBC" w:rsidP="00674CBD">
            <w:pPr>
              <w:spacing w:before="29" w:line="288" w:lineRule="auto"/>
              <w:jc w:val="right"/>
              <w:rPr>
                <w:szCs w:val="21"/>
              </w:rPr>
            </w:pPr>
            <w:r w:rsidRPr="00A942AC">
              <w:rPr>
                <w:szCs w:val="21"/>
              </w:rPr>
              <w:t>2,728,890.34</w:t>
            </w:r>
          </w:p>
        </w:tc>
        <w:tc>
          <w:tcPr>
            <w:tcW w:w="688" w:type="pct"/>
            <w:vAlign w:val="center"/>
          </w:tcPr>
          <w:p w:rsidR="00B44DBC" w:rsidRPr="00A942AC" w:rsidRDefault="00B44DBC" w:rsidP="00674CBD">
            <w:pPr>
              <w:spacing w:before="29" w:line="288" w:lineRule="auto"/>
              <w:jc w:val="right"/>
              <w:rPr>
                <w:szCs w:val="21"/>
              </w:rPr>
            </w:pPr>
            <w:r w:rsidRPr="00A942AC">
              <w:rPr>
                <w:szCs w:val="21"/>
              </w:rPr>
              <w:t>206,325.60</w:t>
            </w:r>
          </w:p>
        </w:tc>
      </w:tr>
      <w:tr w:rsidR="00536A37" w:rsidRPr="00A942AC" w:rsidTr="00536A37">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0.0363</w:t>
            </w:r>
          </w:p>
        </w:tc>
        <w:tc>
          <w:tcPr>
            <w:tcW w:w="688" w:type="pct"/>
            <w:vAlign w:val="center"/>
          </w:tcPr>
          <w:p w:rsidR="008C42FD" w:rsidRPr="00E52F9F" w:rsidRDefault="008C42FD" w:rsidP="00AF7CB5">
            <w:pPr>
              <w:spacing w:before="29" w:line="288" w:lineRule="auto"/>
              <w:jc w:val="right"/>
              <w:rPr>
                <w:szCs w:val="21"/>
              </w:rPr>
            </w:pPr>
            <w:r w:rsidRPr="00E52F9F">
              <w:rPr>
                <w:szCs w:val="21"/>
              </w:rPr>
              <w:t>0.0296</w:t>
            </w:r>
          </w:p>
        </w:tc>
        <w:tc>
          <w:tcPr>
            <w:tcW w:w="687" w:type="pct"/>
            <w:vAlign w:val="center"/>
          </w:tcPr>
          <w:p w:rsidR="008C42FD" w:rsidRPr="00E52F9F" w:rsidRDefault="008C42FD" w:rsidP="00AF7CB5">
            <w:pPr>
              <w:spacing w:before="29" w:line="288" w:lineRule="auto"/>
              <w:jc w:val="right"/>
              <w:rPr>
                <w:szCs w:val="21"/>
              </w:rPr>
            </w:pPr>
            <w:r w:rsidRPr="00E52F9F">
              <w:rPr>
                <w:szCs w:val="21"/>
              </w:rPr>
              <w:t>0.0291</w:t>
            </w:r>
          </w:p>
        </w:tc>
        <w:tc>
          <w:tcPr>
            <w:tcW w:w="688" w:type="pct"/>
            <w:vAlign w:val="center"/>
          </w:tcPr>
          <w:p w:rsidR="008C42FD" w:rsidRPr="00E52F9F" w:rsidRDefault="008C42FD" w:rsidP="00AF7CB5">
            <w:pPr>
              <w:spacing w:before="29" w:line="288" w:lineRule="auto"/>
              <w:jc w:val="right"/>
              <w:rPr>
                <w:szCs w:val="21"/>
              </w:rPr>
            </w:pPr>
            <w:r w:rsidRPr="00E52F9F">
              <w:rPr>
                <w:szCs w:val="21"/>
              </w:rPr>
              <w:t>0.0103</w:t>
            </w:r>
          </w:p>
        </w:tc>
      </w:tr>
      <w:tr w:rsidR="00536A37" w:rsidRPr="00A942AC" w:rsidTr="00536A37">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3.11%</w:t>
            </w:r>
          </w:p>
        </w:tc>
        <w:tc>
          <w:tcPr>
            <w:tcW w:w="688" w:type="pct"/>
            <w:vAlign w:val="center"/>
          </w:tcPr>
          <w:p w:rsidR="00A62AD8" w:rsidRPr="00A942AC" w:rsidRDefault="00A62AD8" w:rsidP="00674CBD">
            <w:pPr>
              <w:spacing w:before="29" w:line="288" w:lineRule="auto"/>
              <w:jc w:val="right"/>
              <w:rPr>
                <w:szCs w:val="21"/>
              </w:rPr>
            </w:pPr>
            <w:r w:rsidRPr="00A942AC">
              <w:rPr>
                <w:szCs w:val="21"/>
              </w:rPr>
              <w:t>2.92%</w:t>
            </w:r>
          </w:p>
        </w:tc>
        <w:tc>
          <w:tcPr>
            <w:tcW w:w="687" w:type="pct"/>
            <w:vAlign w:val="center"/>
          </w:tcPr>
          <w:p w:rsidR="00A62AD8" w:rsidRPr="00A942AC" w:rsidRDefault="00A62AD8" w:rsidP="00674CBD">
            <w:pPr>
              <w:spacing w:before="29" w:line="288" w:lineRule="auto"/>
              <w:jc w:val="right"/>
              <w:rPr>
                <w:szCs w:val="21"/>
              </w:rPr>
            </w:pPr>
            <w:r w:rsidRPr="00A942AC">
              <w:rPr>
                <w:szCs w:val="21"/>
              </w:rPr>
              <w:t>2.90%</w:t>
            </w:r>
          </w:p>
        </w:tc>
        <w:tc>
          <w:tcPr>
            <w:tcW w:w="688" w:type="pct"/>
            <w:vAlign w:val="center"/>
          </w:tcPr>
          <w:p w:rsidR="00A62AD8" w:rsidRPr="00A942AC" w:rsidRDefault="00A62AD8" w:rsidP="00674CBD">
            <w:pPr>
              <w:spacing w:before="29" w:line="288" w:lineRule="auto"/>
              <w:jc w:val="right"/>
              <w:rPr>
                <w:szCs w:val="21"/>
              </w:rPr>
            </w:pPr>
            <w:r w:rsidRPr="00A942AC">
              <w:rPr>
                <w:szCs w:val="21"/>
              </w:rPr>
              <w:t>2.70%</w:t>
            </w:r>
          </w:p>
        </w:tc>
      </w:tr>
      <w:tr w:rsidR="00536A37" w:rsidRPr="00A942AC" w:rsidTr="00536A3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r>
      <w:tr w:rsidR="00536A37" w:rsidRPr="00A942AC" w:rsidTr="00536A3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交银增利增强债券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交银增利增强债券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交银增利增强债券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交银增利增强债券</w:t>
            </w:r>
            <w:r w:rsidRPr="00A942AC">
              <w:rPr>
                <w:szCs w:val="21"/>
              </w:rPr>
              <w:t>C</w:t>
            </w:r>
          </w:p>
        </w:tc>
      </w:tr>
      <w:tr w:rsidR="00536A37" w:rsidRPr="00A942AC" w:rsidTr="00536A3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0.061</w:t>
            </w:r>
          </w:p>
        </w:tc>
        <w:tc>
          <w:tcPr>
            <w:tcW w:w="687" w:type="pct"/>
            <w:vAlign w:val="center"/>
          </w:tcPr>
          <w:p w:rsidR="00B44DBC" w:rsidRPr="00A942AC" w:rsidRDefault="00B44DBC" w:rsidP="00674CBD">
            <w:pPr>
              <w:spacing w:before="29" w:line="288" w:lineRule="auto"/>
              <w:jc w:val="right"/>
              <w:rPr>
                <w:szCs w:val="21"/>
              </w:rPr>
            </w:pPr>
            <w:r w:rsidRPr="00A942AC">
              <w:rPr>
                <w:szCs w:val="21"/>
              </w:rPr>
              <w:t>0.057</w:t>
            </w:r>
          </w:p>
        </w:tc>
        <w:tc>
          <w:tcPr>
            <w:tcW w:w="687" w:type="pct"/>
            <w:vAlign w:val="center"/>
          </w:tcPr>
          <w:p w:rsidR="00B44DBC" w:rsidRPr="00A942AC" w:rsidRDefault="00B44DBC" w:rsidP="00674CBD">
            <w:pPr>
              <w:spacing w:before="29" w:line="288" w:lineRule="auto"/>
              <w:jc w:val="right"/>
              <w:rPr>
                <w:szCs w:val="21"/>
              </w:rPr>
            </w:pPr>
            <w:r w:rsidRPr="00A942AC">
              <w:rPr>
                <w:szCs w:val="21"/>
              </w:rPr>
              <w:t>0.022</w:t>
            </w:r>
          </w:p>
        </w:tc>
        <w:tc>
          <w:tcPr>
            <w:tcW w:w="687" w:type="pct"/>
            <w:vAlign w:val="center"/>
          </w:tcPr>
          <w:p w:rsidR="00B44DBC" w:rsidRPr="00A942AC" w:rsidRDefault="00B44DBC" w:rsidP="00674CBD">
            <w:pPr>
              <w:spacing w:before="29" w:line="288" w:lineRule="auto"/>
              <w:jc w:val="right"/>
              <w:rPr>
                <w:szCs w:val="21"/>
              </w:rPr>
            </w:pPr>
            <w:r w:rsidRPr="00A942AC">
              <w:rPr>
                <w:szCs w:val="21"/>
              </w:rPr>
              <w:t>0.020</w:t>
            </w:r>
          </w:p>
        </w:tc>
      </w:tr>
      <w:tr w:rsidR="00536A37" w:rsidRPr="00A942AC" w:rsidTr="00536A3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31,837,035.67</w:t>
            </w:r>
          </w:p>
        </w:tc>
        <w:tc>
          <w:tcPr>
            <w:tcW w:w="687" w:type="pct"/>
            <w:vAlign w:val="center"/>
          </w:tcPr>
          <w:p w:rsidR="00B44DBC" w:rsidRPr="00A942AC" w:rsidRDefault="00B44DBC" w:rsidP="00674CBD">
            <w:pPr>
              <w:spacing w:before="29" w:line="288" w:lineRule="auto"/>
              <w:jc w:val="right"/>
              <w:rPr>
                <w:szCs w:val="21"/>
              </w:rPr>
            </w:pPr>
            <w:r w:rsidRPr="00A942AC">
              <w:rPr>
                <w:szCs w:val="21"/>
              </w:rPr>
              <w:t>438,031.72</w:t>
            </w:r>
          </w:p>
        </w:tc>
        <w:tc>
          <w:tcPr>
            <w:tcW w:w="687" w:type="pct"/>
            <w:vAlign w:val="center"/>
          </w:tcPr>
          <w:p w:rsidR="00B44DBC" w:rsidRPr="00A942AC" w:rsidRDefault="00B44DBC" w:rsidP="00674CBD">
            <w:pPr>
              <w:spacing w:before="29" w:line="288" w:lineRule="auto"/>
              <w:jc w:val="right"/>
              <w:rPr>
                <w:szCs w:val="21"/>
              </w:rPr>
            </w:pPr>
            <w:r w:rsidRPr="00A942AC">
              <w:rPr>
                <w:szCs w:val="21"/>
              </w:rPr>
              <w:t>68,185,323.51</w:t>
            </w:r>
          </w:p>
        </w:tc>
        <w:tc>
          <w:tcPr>
            <w:tcW w:w="687" w:type="pct"/>
            <w:vAlign w:val="center"/>
          </w:tcPr>
          <w:p w:rsidR="00B44DBC" w:rsidRPr="00A942AC" w:rsidRDefault="00B44DBC" w:rsidP="00674CBD">
            <w:pPr>
              <w:spacing w:before="29" w:line="288" w:lineRule="auto"/>
              <w:jc w:val="right"/>
              <w:rPr>
                <w:szCs w:val="21"/>
              </w:rPr>
            </w:pPr>
            <w:r w:rsidRPr="00A942AC">
              <w:rPr>
                <w:szCs w:val="21"/>
              </w:rPr>
              <w:t>697,543.58</w:t>
            </w:r>
          </w:p>
        </w:tc>
      </w:tr>
      <w:tr w:rsidR="00536A37" w:rsidRPr="00A942AC" w:rsidTr="00536A3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1.061</w:t>
            </w:r>
          </w:p>
        </w:tc>
        <w:tc>
          <w:tcPr>
            <w:tcW w:w="687" w:type="pct"/>
            <w:vAlign w:val="center"/>
          </w:tcPr>
          <w:p w:rsidR="00B44DBC" w:rsidRPr="00A942AC" w:rsidRDefault="00B44DBC" w:rsidP="00674CBD">
            <w:pPr>
              <w:spacing w:before="29" w:line="288" w:lineRule="auto"/>
              <w:jc w:val="right"/>
              <w:rPr>
                <w:szCs w:val="21"/>
              </w:rPr>
            </w:pPr>
            <w:r w:rsidRPr="00A942AC">
              <w:rPr>
                <w:szCs w:val="21"/>
              </w:rPr>
              <w:t>1.057</w:t>
            </w:r>
          </w:p>
        </w:tc>
        <w:tc>
          <w:tcPr>
            <w:tcW w:w="687" w:type="pct"/>
            <w:vAlign w:val="center"/>
          </w:tcPr>
          <w:p w:rsidR="00B44DBC" w:rsidRPr="00A942AC" w:rsidRDefault="00B44DBC" w:rsidP="00674CBD">
            <w:pPr>
              <w:spacing w:before="29" w:line="288" w:lineRule="auto"/>
              <w:jc w:val="right"/>
              <w:rPr>
                <w:szCs w:val="21"/>
              </w:rPr>
            </w:pPr>
            <w:r w:rsidRPr="00A942AC">
              <w:rPr>
                <w:szCs w:val="21"/>
              </w:rPr>
              <w:t>1.029</w:t>
            </w:r>
          </w:p>
        </w:tc>
        <w:tc>
          <w:tcPr>
            <w:tcW w:w="687" w:type="pct"/>
            <w:vAlign w:val="center"/>
          </w:tcPr>
          <w:p w:rsidR="00B44DBC" w:rsidRPr="00A942AC" w:rsidRDefault="00B44DBC" w:rsidP="00674CBD">
            <w:pPr>
              <w:spacing w:before="29" w:line="288" w:lineRule="auto"/>
              <w:jc w:val="right"/>
              <w:rPr>
                <w:szCs w:val="21"/>
              </w:rPr>
            </w:pPr>
            <w:r w:rsidRPr="00A942AC">
              <w:rPr>
                <w:szCs w:val="21"/>
              </w:rPr>
              <w:t>1.027</w:t>
            </w:r>
          </w:p>
        </w:tc>
      </w:tr>
    </w:tbl>
    <w:p w:rsidR="00A947F5" w:rsidRDefault="00536A3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0" w:name="_Toc225498252"/>
      <w:bookmarkStart w:id="21"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20"/>
      <w:bookmarkEnd w:id="2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交银增利增强债券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A947F5">
        <w:tc>
          <w:tcPr>
            <w:tcW w:w="1286" w:type="dxa"/>
            <w:vAlign w:val="center"/>
          </w:tcPr>
          <w:p w:rsidR="00A947F5" w:rsidRDefault="00536A37">
            <w:pPr>
              <w:jc w:val="left"/>
            </w:pPr>
            <w:r>
              <w:rPr>
                <w:color w:val="000000"/>
                <w:sz w:val="24"/>
              </w:rPr>
              <w:t>过去三个月</w:t>
            </w:r>
          </w:p>
        </w:tc>
        <w:tc>
          <w:tcPr>
            <w:tcW w:w="1286" w:type="dxa"/>
            <w:vAlign w:val="center"/>
          </w:tcPr>
          <w:p w:rsidR="00A947F5" w:rsidRDefault="00536A37">
            <w:pPr>
              <w:jc w:val="center"/>
            </w:pPr>
            <w:r>
              <w:rPr>
                <w:color w:val="000000"/>
                <w:sz w:val="24"/>
              </w:rPr>
              <w:t>0.66%</w:t>
            </w:r>
          </w:p>
        </w:tc>
        <w:tc>
          <w:tcPr>
            <w:tcW w:w="1286" w:type="dxa"/>
            <w:vAlign w:val="center"/>
          </w:tcPr>
          <w:p w:rsidR="00A947F5" w:rsidRDefault="00536A37">
            <w:pPr>
              <w:jc w:val="center"/>
            </w:pPr>
            <w:r>
              <w:rPr>
                <w:color w:val="000000"/>
                <w:sz w:val="24"/>
              </w:rPr>
              <w:t>0.10%</w:t>
            </w:r>
          </w:p>
        </w:tc>
        <w:tc>
          <w:tcPr>
            <w:tcW w:w="1285" w:type="dxa"/>
            <w:vAlign w:val="center"/>
          </w:tcPr>
          <w:p w:rsidR="00A947F5" w:rsidRDefault="00536A37">
            <w:pPr>
              <w:jc w:val="center"/>
            </w:pPr>
            <w:r>
              <w:rPr>
                <w:color w:val="000000"/>
                <w:sz w:val="24"/>
              </w:rPr>
              <w:t>1.99%</w:t>
            </w:r>
          </w:p>
        </w:tc>
        <w:tc>
          <w:tcPr>
            <w:tcW w:w="1285" w:type="dxa"/>
            <w:vAlign w:val="center"/>
          </w:tcPr>
          <w:p w:rsidR="00A947F5" w:rsidRDefault="00536A37">
            <w:pPr>
              <w:jc w:val="center"/>
            </w:pPr>
            <w:r>
              <w:rPr>
                <w:color w:val="000000"/>
                <w:sz w:val="24"/>
              </w:rPr>
              <w:t>0.05%</w:t>
            </w:r>
          </w:p>
        </w:tc>
        <w:tc>
          <w:tcPr>
            <w:tcW w:w="1285" w:type="dxa"/>
            <w:vAlign w:val="center"/>
          </w:tcPr>
          <w:p w:rsidR="00A947F5" w:rsidRDefault="00536A37">
            <w:pPr>
              <w:jc w:val="center"/>
            </w:pPr>
            <w:r>
              <w:rPr>
                <w:color w:val="000000"/>
                <w:sz w:val="24"/>
              </w:rPr>
              <w:t>-1.33%</w:t>
            </w:r>
          </w:p>
        </w:tc>
        <w:tc>
          <w:tcPr>
            <w:tcW w:w="1285" w:type="dxa"/>
            <w:vAlign w:val="center"/>
          </w:tcPr>
          <w:p w:rsidR="00A947F5" w:rsidRDefault="00536A37">
            <w:pPr>
              <w:jc w:val="center"/>
            </w:pPr>
            <w:r>
              <w:rPr>
                <w:color w:val="000000"/>
                <w:sz w:val="24"/>
              </w:rPr>
              <w:t>0.05%</w:t>
            </w:r>
          </w:p>
        </w:tc>
      </w:tr>
      <w:tr w:rsidR="00A947F5">
        <w:tc>
          <w:tcPr>
            <w:tcW w:w="1286" w:type="dxa"/>
            <w:vAlign w:val="center"/>
          </w:tcPr>
          <w:p w:rsidR="00A947F5" w:rsidRDefault="00536A37">
            <w:pPr>
              <w:jc w:val="left"/>
            </w:pPr>
            <w:r>
              <w:rPr>
                <w:color w:val="000000"/>
                <w:sz w:val="24"/>
              </w:rPr>
              <w:t>过去六个月</w:t>
            </w:r>
          </w:p>
        </w:tc>
        <w:tc>
          <w:tcPr>
            <w:tcW w:w="1286" w:type="dxa"/>
            <w:vAlign w:val="center"/>
          </w:tcPr>
          <w:p w:rsidR="00A947F5" w:rsidRDefault="00536A37">
            <w:pPr>
              <w:jc w:val="center"/>
            </w:pPr>
            <w:r>
              <w:rPr>
                <w:color w:val="000000"/>
                <w:sz w:val="24"/>
              </w:rPr>
              <w:t>1.73%</w:t>
            </w:r>
          </w:p>
        </w:tc>
        <w:tc>
          <w:tcPr>
            <w:tcW w:w="1286" w:type="dxa"/>
            <w:vAlign w:val="center"/>
          </w:tcPr>
          <w:p w:rsidR="00A947F5" w:rsidRDefault="00536A37">
            <w:pPr>
              <w:jc w:val="center"/>
            </w:pPr>
            <w:r>
              <w:rPr>
                <w:color w:val="000000"/>
                <w:sz w:val="24"/>
              </w:rPr>
              <w:t>0.11%</w:t>
            </w:r>
          </w:p>
        </w:tc>
        <w:tc>
          <w:tcPr>
            <w:tcW w:w="1285" w:type="dxa"/>
            <w:vAlign w:val="center"/>
          </w:tcPr>
          <w:p w:rsidR="00A947F5" w:rsidRDefault="00536A37">
            <w:pPr>
              <w:jc w:val="center"/>
            </w:pPr>
            <w:r>
              <w:rPr>
                <w:color w:val="000000"/>
                <w:sz w:val="24"/>
              </w:rPr>
              <w:t>2.57%</w:t>
            </w:r>
          </w:p>
        </w:tc>
        <w:tc>
          <w:tcPr>
            <w:tcW w:w="1285" w:type="dxa"/>
            <w:vAlign w:val="center"/>
          </w:tcPr>
          <w:p w:rsidR="00A947F5" w:rsidRDefault="00536A37">
            <w:pPr>
              <w:jc w:val="center"/>
            </w:pPr>
            <w:r>
              <w:rPr>
                <w:color w:val="000000"/>
                <w:sz w:val="24"/>
              </w:rPr>
              <w:t>0.06%</w:t>
            </w:r>
          </w:p>
        </w:tc>
        <w:tc>
          <w:tcPr>
            <w:tcW w:w="1285" w:type="dxa"/>
            <w:vAlign w:val="center"/>
          </w:tcPr>
          <w:p w:rsidR="00A947F5" w:rsidRDefault="00536A37">
            <w:pPr>
              <w:jc w:val="center"/>
            </w:pPr>
            <w:r>
              <w:rPr>
                <w:color w:val="000000"/>
                <w:sz w:val="24"/>
              </w:rPr>
              <w:t>-0.84%</w:t>
            </w:r>
          </w:p>
        </w:tc>
        <w:tc>
          <w:tcPr>
            <w:tcW w:w="1285" w:type="dxa"/>
            <w:vAlign w:val="center"/>
          </w:tcPr>
          <w:p w:rsidR="00A947F5" w:rsidRDefault="00536A37">
            <w:pPr>
              <w:jc w:val="center"/>
            </w:pPr>
            <w:r>
              <w:rPr>
                <w:color w:val="000000"/>
                <w:sz w:val="24"/>
              </w:rPr>
              <w:t>0.05%</w:t>
            </w:r>
          </w:p>
        </w:tc>
      </w:tr>
      <w:tr w:rsidR="00A947F5">
        <w:tc>
          <w:tcPr>
            <w:tcW w:w="1286" w:type="dxa"/>
            <w:vAlign w:val="center"/>
          </w:tcPr>
          <w:p w:rsidR="00A947F5" w:rsidRDefault="00536A37">
            <w:pPr>
              <w:jc w:val="left"/>
            </w:pPr>
            <w:r>
              <w:rPr>
                <w:color w:val="000000"/>
                <w:sz w:val="24"/>
              </w:rPr>
              <w:t>过去一年</w:t>
            </w:r>
          </w:p>
        </w:tc>
        <w:tc>
          <w:tcPr>
            <w:tcW w:w="1286" w:type="dxa"/>
            <w:vAlign w:val="center"/>
          </w:tcPr>
          <w:p w:rsidR="00A947F5" w:rsidRDefault="00536A37">
            <w:pPr>
              <w:jc w:val="center"/>
            </w:pPr>
            <w:r>
              <w:rPr>
                <w:color w:val="000000"/>
                <w:sz w:val="24"/>
              </w:rPr>
              <w:t>3.11%</w:t>
            </w:r>
          </w:p>
        </w:tc>
        <w:tc>
          <w:tcPr>
            <w:tcW w:w="1286" w:type="dxa"/>
            <w:vAlign w:val="center"/>
          </w:tcPr>
          <w:p w:rsidR="00A947F5" w:rsidRDefault="00536A37">
            <w:pPr>
              <w:jc w:val="center"/>
            </w:pPr>
            <w:r>
              <w:rPr>
                <w:color w:val="000000"/>
                <w:sz w:val="24"/>
              </w:rPr>
              <w:t>0.15%</w:t>
            </w:r>
          </w:p>
        </w:tc>
        <w:tc>
          <w:tcPr>
            <w:tcW w:w="1285" w:type="dxa"/>
            <w:vAlign w:val="center"/>
          </w:tcPr>
          <w:p w:rsidR="00A947F5" w:rsidRDefault="00536A37">
            <w:pPr>
              <w:jc w:val="center"/>
            </w:pPr>
            <w:r>
              <w:rPr>
                <w:color w:val="000000"/>
                <w:sz w:val="24"/>
              </w:rPr>
              <w:t>4.79%</w:t>
            </w:r>
          </w:p>
        </w:tc>
        <w:tc>
          <w:tcPr>
            <w:tcW w:w="1285" w:type="dxa"/>
            <w:vAlign w:val="center"/>
          </w:tcPr>
          <w:p w:rsidR="00A947F5" w:rsidRDefault="00536A37">
            <w:pPr>
              <w:jc w:val="center"/>
            </w:pPr>
            <w:r>
              <w:rPr>
                <w:color w:val="000000"/>
                <w:sz w:val="24"/>
              </w:rPr>
              <w:t>0.07%</w:t>
            </w:r>
          </w:p>
        </w:tc>
        <w:tc>
          <w:tcPr>
            <w:tcW w:w="1285" w:type="dxa"/>
            <w:vAlign w:val="center"/>
          </w:tcPr>
          <w:p w:rsidR="00A947F5" w:rsidRDefault="00536A37">
            <w:pPr>
              <w:jc w:val="center"/>
            </w:pPr>
            <w:r>
              <w:rPr>
                <w:color w:val="000000"/>
                <w:sz w:val="24"/>
              </w:rPr>
              <w:t>-1.68%</w:t>
            </w:r>
          </w:p>
        </w:tc>
        <w:tc>
          <w:tcPr>
            <w:tcW w:w="1285" w:type="dxa"/>
            <w:vAlign w:val="center"/>
          </w:tcPr>
          <w:p w:rsidR="00A947F5" w:rsidRDefault="00536A37">
            <w:pPr>
              <w:jc w:val="center"/>
            </w:pPr>
            <w:r>
              <w:rPr>
                <w:color w:val="000000"/>
                <w:sz w:val="24"/>
              </w:rPr>
              <w:t>0.08%</w:t>
            </w:r>
          </w:p>
        </w:tc>
      </w:tr>
      <w:tr w:rsidR="00A947F5">
        <w:tc>
          <w:tcPr>
            <w:tcW w:w="1286" w:type="dxa"/>
            <w:vAlign w:val="center"/>
          </w:tcPr>
          <w:p w:rsidR="00A947F5" w:rsidRDefault="00536A37">
            <w:pPr>
              <w:jc w:val="left"/>
            </w:pPr>
            <w:r>
              <w:rPr>
                <w:color w:val="000000"/>
                <w:sz w:val="24"/>
              </w:rPr>
              <w:t>自基金合同生效起至今</w:t>
            </w:r>
          </w:p>
        </w:tc>
        <w:tc>
          <w:tcPr>
            <w:tcW w:w="1286" w:type="dxa"/>
            <w:vAlign w:val="center"/>
          </w:tcPr>
          <w:p w:rsidR="00A947F5" w:rsidRDefault="00536A37">
            <w:pPr>
              <w:jc w:val="center"/>
            </w:pPr>
            <w:r>
              <w:rPr>
                <w:color w:val="000000"/>
                <w:sz w:val="24"/>
              </w:rPr>
              <w:t>6.10%</w:t>
            </w:r>
          </w:p>
        </w:tc>
        <w:tc>
          <w:tcPr>
            <w:tcW w:w="1286" w:type="dxa"/>
            <w:vAlign w:val="center"/>
          </w:tcPr>
          <w:p w:rsidR="00A947F5" w:rsidRDefault="00536A37">
            <w:pPr>
              <w:jc w:val="center"/>
            </w:pPr>
            <w:r>
              <w:rPr>
                <w:color w:val="000000"/>
                <w:sz w:val="24"/>
              </w:rPr>
              <w:t>0.13%</w:t>
            </w:r>
          </w:p>
        </w:tc>
        <w:tc>
          <w:tcPr>
            <w:tcW w:w="1285" w:type="dxa"/>
            <w:vAlign w:val="center"/>
          </w:tcPr>
          <w:p w:rsidR="00A947F5" w:rsidRDefault="00536A37">
            <w:pPr>
              <w:jc w:val="center"/>
            </w:pPr>
            <w:r>
              <w:rPr>
                <w:color w:val="000000"/>
                <w:sz w:val="24"/>
              </w:rPr>
              <w:t>4.35%</w:t>
            </w:r>
          </w:p>
        </w:tc>
        <w:tc>
          <w:tcPr>
            <w:tcW w:w="1285" w:type="dxa"/>
            <w:vAlign w:val="center"/>
          </w:tcPr>
          <w:p w:rsidR="00A947F5" w:rsidRDefault="00536A37">
            <w:pPr>
              <w:jc w:val="center"/>
            </w:pPr>
            <w:r>
              <w:rPr>
                <w:color w:val="000000"/>
                <w:sz w:val="24"/>
              </w:rPr>
              <w:t>0.06%</w:t>
            </w:r>
          </w:p>
        </w:tc>
        <w:tc>
          <w:tcPr>
            <w:tcW w:w="1285" w:type="dxa"/>
            <w:vAlign w:val="center"/>
          </w:tcPr>
          <w:p w:rsidR="00A947F5" w:rsidRDefault="00536A37">
            <w:pPr>
              <w:jc w:val="center"/>
            </w:pPr>
            <w:r>
              <w:rPr>
                <w:color w:val="000000"/>
                <w:sz w:val="24"/>
              </w:rPr>
              <w:t>1.75%</w:t>
            </w:r>
          </w:p>
        </w:tc>
        <w:tc>
          <w:tcPr>
            <w:tcW w:w="1285" w:type="dxa"/>
            <w:vAlign w:val="center"/>
          </w:tcPr>
          <w:p w:rsidR="00A947F5" w:rsidRDefault="00536A37">
            <w:pPr>
              <w:jc w:val="center"/>
            </w:pPr>
            <w:r>
              <w:rPr>
                <w:color w:val="000000"/>
                <w:sz w:val="24"/>
              </w:rPr>
              <w:t>0.07%</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交银增利增强债券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A947F5">
        <w:tc>
          <w:tcPr>
            <w:tcW w:w="1286" w:type="dxa"/>
            <w:vAlign w:val="center"/>
          </w:tcPr>
          <w:p w:rsidR="00A947F5" w:rsidRDefault="00536A37">
            <w:pPr>
              <w:jc w:val="left"/>
            </w:pPr>
            <w:r>
              <w:rPr>
                <w:color w:val="000000"/>
                <w:sz w:val="24"/>
              </w:rPr>
              <w:t>过去三个月</w:t>
            </w:r>
          </w:p>
        </w:tc>
        <w:tc>
          <w:tcPr>
            <w:tcW w:w="1286" w:type="dxa"/>
            <w:vAlign w:val="center"/>
          </w:tcPr>
          <w:p w:rsidR="00A947F5" w:rsidRDefault="00536A37">
            <w:pPr>
              <w:jc w:val="center"/>
            </w:pPr>
            <w:r>
              <w:rPr>
                <w:color w:val="000000"/>
                <w:sz w:val="24"/>
              </w:rPr>
              <w:t>0.76%</w:t>
            </w:r>
          </w:p>
        </w:tc>
        <w:tc>
          <w:tcPr>
            <w:tcW w:w="1286" w:type="dxa"/>
            <w:vAlign w:val="center"/>
          </w:tcPr>
          <w:p w:rsidR="00A947F5" w:rsidRDefault="00536A37">
            <w:pPr>
              <w:jc w:val="center"/>
            </w:pPr>
            <w:r>
              <w:rPr>
                <w:color w:val="000000"/>
                <w:sz w:val="24"/>
              </w:rPr>
              <w:t>0.10%</w:t>
            </w:r>
          </w:p>
        </w:tc>
        <w:tc>
          <w:tcPr>
            <w:tcW w:w="1285" w:type="dxa"/>
            <w:vAlign w:val="center"/>
          </w:tcPr>
          <w:p w:rsidR="00A947F5" w:rsidRDefault="00536A37">
            <w:pPr>
              <w:jc w:val="center"/>
            </w:pPr>
            <w:r>
              <w:rPr>
                <w:color w:val="000000"/>
                <w:sz w:val="24"/>
              </w:rPr>
              <w:t>1.99%</w:t>
            </w:r>
          </w:p>
        </w:tc>
        <w:tc>
          <w:tcPr>
            <w:tcW w:w="1285" w:type="dxa"/>
            <w:vAlign w:val="center"/>
          </w:tcPr>
          <w:p w:rsidR="00A947F5" w:rsidRDefault="00536A37">
            <w:pPr>
              <w:jc w:val="center"/>
            </w:pPr>
            <w:r>
              <w:rPr>
                <w:color w:val="000000"/>
                <w:sz w:val="24"/>
              </w:rPr>
              <w:t>0.05%</w:t>
            </w:r>
          </w:p>
        </w:tc>
        <w:tc>
          <w:tcPr>
            <w:tcW w:w="1285" w:type="dxa"/>
            <w:vAlign w:val="center"/>
          </w:tcPr>
          <w:p w:rsidR="00A947F5" w:rsidRDefault="00536A37">
            <w:pPr>
              <w:jc w:val="center"/>
            </w:pPr>
            <w:r>
              <w:rPr>
                <w:color w:val="000000"/>
                <w:sz w:val="24"/>
              </w:rPr>
              <w:t>-1.23%</w:t>
            </w:r>
          </w:p>
        </w:tc>
        <w:tc>
          <w:tcPr>
            <w:tcW w:w="1285" w:type="dxa"/>
            <w:vAlign w:val="center"/>
          </w:tcPr>
          <w:p w:rsidR="00A947F5" w:rsidRDefault="00536A37">
            <w:pPr>
              <w:jc w:val="center"/>
            </w:pPr>
            <w:r>
              <w:rPr>
                <w:color w:val="000000"/>
                <w:sz w:val="24"/>
              </w:rPr>
              <w:t>0.05%</w:t>
            </w:r>
          </w:p>
        </w:tc>
      </w:tr>
      <w:tr w:rsidR="00A947F5">
        <w:tc>
          <w:tcPr>
            <w:tcW w:w="1286" w:type="dxa"/>
            <w:vAlign w:val="center"/>
          </w:tcPr>
          <w:p w:rsidR="00A947F5" w:rsidRDefault="00536A37">
            <w:pPr>
              <w:jc w:val="left"/>
            </w:pPr>
            <w:r>
              <w:rPr>
                <w:color w:val="000000"/>
                <w:sz w:val="24"/>
              </w:rPr>
              <w:t>过去六个月</w:t>
            </w:r>
          </w:p>
        </w:tc>
        <w:tc>
          <w:tcPr>
            <w:tcW w:w="1286" w:type="dxa"/>
            <w:vAlign w:val="center"/>
          </w:tcPr>
          <w:p w:rsidR="00A947F5" w:rsidRDefault="00536A37">
            <w:pPr>
              <w:jc w:val="center"/>
            </w:pPr>
            <w:r>
              <w:rPr>
                <w:color w:val="000000"/>
                <w:sz w:val="24"/>
              </w:rPr>
              <w:t>1.63%</w:t>
            </w:r>
          </w:p>
        </w:tc>
        <w:tc>
          <w:tcPr>
            <w:tcW w:w="1286" w:type="dxa"/>
            <w:vAlign w:val="center"/>
          </w:tcPr>
          <w:p w:rsidR="00A947F5" w:rsidRDefault="00536A37">
            <w:pPr>
              <w:jc w:val="center"/>
            </w:pPr>
            <w:r>
              <w:rPr>
                <w:color w:val="000000"/>
                <w:sz w:val="24"/>
              </w:rPr>
              <w:t>0.11%</w:t>
            </w:r>
          </w:p>
        </w:tc>
        <w:tc>
          <w:tcPr>
            <w:tcW w:w="1285" w:type="dxa"/>
            <w:vAlign w:val="center"/>
          </w:tcPr>
          <w:p w:rsidR="00A947F5" w:rsidRDefault="00536A37">
            <w:pPr>
              <w:jc w:val="center"/>
            </w:pPr>
            <w:r>
              <w:rPr>
                <w:color w:val="000000"/>
                <w:sz w:val="24"/>
              </w:rPr>
              <w:t>2.57%</w:t>
            </w:r>
          </w:p>
        </w:tc>
        <w:tc>
          <w:tcPr>
            <w:tcW w:w="1285" w:type="dxa"/>
            <w:vAlign w:val="center"/>
          </w:tcPr>
          <w:p w:rsidR="00A947F5" w:rsidRDefault="00536A37">
            <w:pPr>
              <w:jc w:val="center"/>
            </w:pPr>
            <w:r>
              <w:rPr>
                <w:color w:val="000000"/>
                <w:sz w:val="24"/>
              </w:rPr>
              <w:t>0.06%</w:t>
            </w:r>
          </w:p>
        </w:tc>
        <w:tc>
          <w:tcPr>
            <w:tcW w:w="1285" w:type="dxa"/>
            <w:vAlign w:val="center"/>
          </w:tcPr>
          <w:p w:rsidR="00A947F5" w:rsidRDefault="00536A37">
            <w:pPr>
              <w:jc w:val="center"/>
            </w:pPr>
            <w:r>
              <w:rPr>
                <w:color w:val="000000"/>
                <w:sz w:val="24"/>
              </w:rPr>
              <w:t>-0.94%</w:t>
            </w:r>
          </w:p>
        </w:tc>
        <w:tc>
          <w:tcPr>
            <w:tcW w:w="1285" w:type="dxa"/>
            <w:vAlign w:val="center"/>
          </w:tcPr>
          <w:p w:rsidR="00A947F5" w:rsidRDefault="00536A37">
            <w:pPr>
              <w:jc w:val="center"/>
            </w:pPr>
            <w:r>
              <w:rPr>
                <w:color w:val="000000"/>
                <w:sz w:val="24"/>
              </w:rPr>
              <w:t>0.05%</w:t>
            </w:r>
          </w:p>
        </w:tc>
      </w:tr>
      <w:tr w:rsidR="00A947F5">
        <w:tc>
          <w:tcPr>
            <w:tcW w:w="1286" w:type="dxa"/>
            <w:vAlign w:val="center"/>
          </w:tcPr>
          <w:p w:rsidR="00A947F5" w:rsidRDefault="00536A37">
            <w:pPr>
              <w:jc w:val="left"/>
            </w:pPr>
            <w:r>
              <w:rPr>
                <w:color w:val="000000"/>
                <w:sz w:val="24"/>
              </w:rPr>
              <w:t>过去一年</w:t>
            </w:r>
          </w:p>
        </w:tc>
        <w:tc>
          <w:tcPr>
            <w:tcW w:w="1286" w:type="dxa"/>
            <w:vAlign w:val="center"/>
          </w:tcPr>
          <w:p w:rsidR="00A947F5" w:rsidRDefault="00536A37">
            <w:pPr>
              <w:jc w:val="center"/>
            </w:pPr>
            <w:r>
              <w:rPr>
                <w:color w:val="000000"/>
                <w:sz w:val="24"/>
              </w:rPr>
              <w:t>2.92%</w:t>
            </w:r>
          </w:p>
        </w:tc>
        <w:tc>
          <w:tcPr>
            <w:tcW w:w="1286" w:type="dxa"/>
            <w:vAlign w:val="center"/>
          </w:tcPr>
          <w:p w:rsidR="00A947F5" w:rsidRDefault="00536A37">
            <w:pPr>
              <w:jc w:val="center"/>
            </w:pPr>
            <w:r>
              <w:rPr>
                <w:color w:val="000000"/>
                <w:sz w:val="24"/>
              </w:rPr>
              <w:t>0.14%</w:t>
            </w:r>
          </w:p>
        </w:tc>
        <w:tc>
          <w:tcPr>
            <w:tcW w:w="1285" w:type="dxa"/>
            <w:vAlign w:val="center"/>
          </w:tcPr>
          <w:p w:rsidR="00A947F5" w:rsidRDefault="00536A37">
            <w:pPr>
              <w:jc w:val="center"/>
            </w:pPr>
            <w:r>
              <w:rPr>
                <w:color w:val="000000"/>
                <w:sz w:val="24"/>
              </w:rPr>
              <w:t>4.79%</w:t>
            </w:r>
          </w:p>
        </w:tc>
        <w:tc>
          <w:tcPr>
            <w:tcW w:w="1285" w:type="dxa"/>
            <w:vAlign w:val="center"/>
          </w:tcPr>
          <w:p w:rsidR="00A947F5" w:rsidRDefault="00536A37">
            <w:pPr>
              <w:jc w:val="center"/>
            </w:pPr>
            <w:r>
              <w:rPr>
                <w:color w:val="000000"/>
                <w:sz w:val="24"/>
              </w:rPr>
              <w:t>0.07%</w:t>
            </w:r>
          </w:p>
        </w:tc>
        <w:tc>
          <w:tcPr>
            <w:tcW w:w="1285" w:type="dxa"/>
            <w:vAlign w:val="center"/>
          </w:tcPr>
          <w:p w:rsidR="00A947F5" w:rsidRDefault="00536A37">
            <w:pPr>
              <w:jc w:val="center"/>
            </w:pPr>
            <w:r>
              <w:rPr>
                <w:color w:val="000000"/>
                <w:sz w:val="24"/>
              </w:rPr>
              <w:t>-1.87%</w:t>
            </w:r>
          </w:p>
        </w:tc>
        <w:tc>
          <w:tcPr>
            <w:tcW w:w="1285" w:type="dxa"/>
            <w:vAlign w:val="center"/>
          </w:tcPr>
          <w:p w:rsidR="00A947F5" w:rsidRDefault="00536A37">
            <w:pPr>
              <w:jc w:val="center"/>
            </w:pPr>
            <w:r>
              <w:rPr>
                <w:color w:val="000000"/>
                <w:sz w:val="24"/>
              </w:rPr>
              <w:t>0.07%</w:t>
            </w:r>
          </w:p>
        </w:tc>
      </w:tr>
      <w:tr w:rsidR="00A947F5">
        <w:tc>
          <w:tcPr>
            <w:tcW w:w="1286" w:type="dxa"/>
            <w:vAlign w:val="center"/>
          </w:tcPr>
          <w:p w:rsidR="00A947F5" w:rsidRDefault="00536A37">
            <w:pPr>
              <w:jc w:val="left"/>
            </w:pPr>
            <w:r>
              <w:rPr>
                <w:color w:val="000000"/>
                <w:sz w:val="24"/>
              </w:rPr>
              <w:t>自基金合同生效起至今</w:t>
            </w:r>
          </w:p>
        </w:tc>
        <w:tc>
          <w:tcPr>
            <w:tcW w:w="1286" w:type="dxa"/>
            <w:vAlign w:val="center"/>
          </w:tcPr>
          <w:p w:rsidR="00A947F5" w:rsidRDefault="00536A37">
            <w:pPr>
              <w:jc w:val="center"/>
            </w:pPr>
            <w:r>
              <w:rPr>
                <w:color w:val="000000"/>
                <w:sz w:val="24"/>
              </w:rPr>
              <w:t>5.70%</w:t>
            </w:r>
          </w:p>
        </w:tc>
        <w:tc>
          <w:tcPr>
            <w:tcW w:w="1286" w:type="dxa"/>
            <w:vAlign w:val="center"/>
          </w:tcPr>
          <w:p w:rsidR="00A947F5" w:rsidRDefault="00536A37">
            <w:pPr>
              <w:jc w:val="center"/>
            </w:pPr>
            <w:r>
              <w:rPr>
                <w:color w:val="000000"/>
                <w:sz w:val="24"/>
              </w:rPr>
              <w:t>0.13%</w:t>
            </w:r>
          </w:p>
        </w:tc>
        <w:tc>
          <w:tcPr>
            <w:tcW w:w="1285" w:type="dxa"/>
            <w:vAlign w:val="center"/>
          </w:tcPr>
          <w:p w:rsidR="00A947F5" w:rsidRDefault="00536A37">
            <w:pPr>
              <w:jc w:val="center"/>
            </w:pPr>
            <w:r>
              <w:rPr>
                <w:color w:val="000000"/>
                <w:sz w:val="24"/>
              </w:rPr>
              <w:t>4.35%</w:t>
            </w:r>
          </w:p>
        </w:tc>
        <w:tc>
          <w:tcPr>
            <w:tcW w:w="1285" w:type="dxa"/>
            <w:vAlign w:val="center"/>
          </w:tcPr>
          <w:p w:rsidR="00A947F5" w:rsidRDefault="00536A37">
            <w:pPr>
              <w:jc w:val="center"/>
            </w:pPr>
            <w:r>
              <w:rPr>
                <w:color w:val="000000"/>
                <w:sz w:val="24"/>
              </w:rPr>
              <w:t>0.06%</w:t>
            </w:r>
          </w:p>
        </w:tc>
        <w:tc>
          <w:tcPr>
            <w:tcW w:w="1285" w:type="dxa"/>
            <w:vAlign w:val="center"/>
          </w:tcPr>
          <w:p w:rsidR="00A947F5" w:rsidRDefault="00536A37">
            <w:pPr>
              <w:jc w:val="center"/>
            </w:pPr>
            <w:r>
              <w:rPr>
                <w:color w:val="000000"/>
                <w:sz w:val="24"/>
              </w:rPr>
              <w:t>1.35%</w:t>
            </w:r>
          </w:p>
        </w:tc>
        <w:tc>
          <w:tcPr>
            <w:tcW w:w="1285" w:type="dxa"/>
            <w:vAlign w:val="center"/>
          </w:tcPr>
          <w:p w:rsidR="00A947F5" w:rsidRDefault="00536A37">
            <w:pPr>
              <w:jc w:val="center"/>
            </w:pPr>
            <w:r>
              <w:rPr>
                <w:color w:val="000000"/>
                <w:sz w:val="24"/>
              </w:rPr>
              <w:t>0.07%</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交银增利增强债券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交银增利增强债券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交银增利增强债券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交银增利增强债券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交银增利增强债券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A947F5">
        <w:tc>
          <w:tcPr>
            <w:tcW w:w="1276" w:type="dxa"/>
            <w:vAlign w:val="center"/>
          </w:tcPr>
          <w:p w:rsidR="00A947F5" w:rsidRDefault="00536A37">
            <w:pPr>
              <w:jc w:val="center"/>
            </w:pPr>
            <w:r>
              <w:rPr>
                <w:color w:val="000000"/>
                <w:sz w:val="24"/>
              </w:rPr>
              <w:t>2018</w:t>
            </w:r>
            <w:r>
              <w:rPr>
                <w:color w:val="000000"/>
                <w:sz w:val="24"/>
              </w:rPr>
              <w:t>年</w:t>
            </w:r>
          </w:p>
        </w:tc>
        <w:tc>
          <w:tcPr>
            <w:tcW w:w="1701" w:type="dxa"/>
            <w:vAlign w:val="center"/>
          </w:tcPr>
          <w:p w:rsidR="00A947F5" w:rsidRDefault="00536A37">
            <w:pPr>
              <w:jc w:val="right"/>
            </w:pPr>
            <w:r>
              <w:rPr>
                <w:color w:val="000000"/>
                <w:sz w:val="24"/>
              </w:rPr>
              <w:t>-</w:t>
            </w:r>
          </w:p>
        </w:tc>
        <w:tc>
          <w:tcPr>
            <w:tcW w:w="1701" w:type="dxa"/>
            <w:vAlign w:val="center"/>
          </w:tcPr>
          <w:p w:rsidR="00A947F5" w:rsidRDefault="00536A37">
            <w:pPr>
              <w:jc w:val="right"/>
            </w:pPr>
            <w:r>
              <w:rPr>
                <w:color w:val="000000"/>
                <w:sz w:val="24"/>
              </w:rPr>
              <w:t>-</w:t>
            </w:r>
          </w:p>
        </w:tc>
        <w:tc>
          <w:tcPr>
            <w:tcW w:w="1701" w:type="dxa"/>
            <w:vAlign w:val="center"/>
          </w:tcPr>
          <w:p w:rsidR="00A947F5" w:rsidRDefault="00536A37">
            <w:pPr>
              <w:jc w:val="right"/>
            </w:pPr>
            <w:r>
              <w:rPr>
                <w:color w:val="000000"/>
                <w:sz w:val="24"/>
              </w:rPr>
              <w:t>-</w:t>
            </w:r>
          </w:p>
        </w:tc>
        <w:tc>
          <w:tcPr>
            <w:tcW w:w="1559" w:type="dxa"/>
            <w:vAlign w:val="center"/>
          </w:tcPr>
          <w:p w:rsidR="00A947F5" w:rsidRDefault="00536A37">
            <w:pPr>
              <w:jc w:val="right"/>
            </w:pPr>
            <w:r>
              <w:rPr>
                <w:color w:val="000000"/>
                <w:sz w:val="24"/>
              </w:rPr>
              <w:t>-</w:t>
            </w:r>
          </w:p>
        </w:tc>
        <w:tc>
          <w:tcPr>
            <w:tcW w:w="1060" w:type="dxa"/>
            <w:vAlign w:val="center"/>
          </w:tcPr>
          <w:p w:rsidR="00A947F5" w:rsidRDefault="00536A37">
            <w:pPr>
              <w:jc w:val="left"/>
            </w:pPr>
            <w:r>
              <w:rPr>
                <w:color w:val="000000"/>
                <w:sz w:val="24"/>
              </w:rPr>
              <w:t>-</w:t>
            </w:r>
          </w:p>
        </w:tc>
      </w:tr>
      <w:tr w:rsidR="00A947F5">
        <w:tc>
          <w:tcPr>
            <w:tcW w:w="1276" w:type="dxa"/>
            <w:vAlign w:val="center"/>
          </w:tcPr>
          <w:p w:rsidR="00A947F5" w:rsidRDefault="00536A37">
            <w:pPr>
              <w:jc w:val="center"/>
            </w:pPr>
            <w:r>
              <w:rPr>
                <w:color w:val="000000"/>
                <w:sz w:val="24"/>
              </w:rPr>
              <w:t>2017</w:t>
            </w:r>
            <w:r>
              <w:rPr>
                <w:color w:val="000000"/>
                <w:sz w:val="24"/>
              </w:rPr>
              <w:t>年</w:t>
            </w:r>
          </w:p>
        </w:tc>
        <w:tc>
          <w:tcPr>
            <w:tcW w:w="1701" w:type="dxa"/>
            <w:vAlign w:val="center"/>
          </w:tcPr>
          <w:p w:rsidR="00A947F5" w:rsidRDefault="00536A37">
            <w:pPr>
              <w:jc w:val="right"/>
            </w:pPr>
            <w:r>
              <w:rPr>
                <w:color w:val="000000"/>
                <w:sz w:val="24"/>
              </w:rPr>
              <w:t>-</w:t>
            </w:r>
          </w:p>
        </w:tc>
        <w:tc>
          <w:tcPr>
            <w:tcW w:w="1701" w:type="dxa"/>
            <w:vAlign w:val="center"/>
          </w:tcPr>
          <w:p w:rsidR="00A947F5" w:rsidRDefault="00536A37">
            <w:pPr>
              <w:jc w:val="right"/>
            </w:pPr>
            <w:r>
              <w:rPr>
                <w:color w:val="000000"/>
                <w:sz w:val="24"/>
              </w:rPr>
              <w:t>-</w:t>
            </w:r>
          </w:p>
        </w:tc>
        <w:tc>
          <w:tcPr>
            <w:tcW w:w="1701" w:type="dxa"/>
            <w:vAlign w:val="center"/>
          </w:tcPr>
          <w:p w:rsidR="00A947F5" w:rsidRDefault="00536A37">
            <w:pPr>
              <w:jc w:val="right"/>
            </w:pPr>
            <w:r>
              <w:rPr>
                <w:color w:val="000000"/>
                <w:sz w:val="24"/>
              </w:rPr>
              <w:t>-</w:t>
            </w:r>
          </w:p>
        </w:tc>
        <w:tc>
          <w:tcPr>
            <w:tcW w:w="1559" w:type="dxa"/>
            <w:vAlign w:val="center"/>
          </w:tcPr>
          <w:p w:rsidR="00A947F5" w:rsidRDefault="00536A37">
            <w:pPr>
              <w:jc w:val="right"/>
            </w:pPr>
            <w:r>
              <w:rPr>
                <w:color w:val="000000"/>
                <w:sz w:val="24"/>
              </w:rPr>
              <w:t>-</w:t>
            </w:r>
          </w:p>
        </w:tc>
        <w:tc>
          <w:tcPr>
            <w:tcW w:w="1060" w:type="dxa"/>
            <w:vAlign w:val="center"/>
          </w:tcPr>
          <w:p w:rsidR="00A947F5" w:rsidRDefault="00536A37">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交银增利增强债券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A947F5">
        <w:tc>
          <w:tcPr>
            <w:tcW w:w="1276" w:type="dxa"/>
            <w:vAlign w:val="center"/>
          </w:tcPr>
          <w:p w:rsidR="00A947F5" w:rsidRDefault="00536A37">
            <w:pPr>
              <w:jc w:val="center"/>
            </w:pPr>
            <w:r>
              <w:rPr>
                <w:color w:val="000000"/>
                <w:sz w:val="24"/>
              </w:rPr>
              <w:t>2018</w:t>
            </w:r>
            <w:r>
              <w:rPr>
                <w:color w:val="000000"/>
                <w:sz w:val="24"/>
              </w:rPr>
              <w:t>年</w:t>
            </w:r>
          </w:p>
        </w:tc>
        <w:tc>
          <w:tcPr>
            <w:tcW w:w="1701" w:type="dxa"/>
            <w:vAlign w:val="center"/>
          </w:tcPr>
          <w:p w:rsidR="00A947F5" w:rsidRDefault="00536A37">
            <w:pPr>
              <w:jc w:val="right"/>
            </w:pPr>
            <w:r>
              <w:rPr>
                <w:color w:val="000000"/>
                <w:sz w:val="24"/>
              </w:rPr>
              <w:t>-</w:t>
            </w:r>
          </w:p>
        </w:tc>
        <w:tc>
          <w:tcPr>
            <w:tcW w:w="1701" w:type="dxa"/>
            <w:vAlign w:val="center"/>
          </w:tcPr>
          <w:p w:rsidR="00A947F5" w:rsidRDefault="00536A37">
            <w:pPr>
              <w:jc w:val="right"/>
            </w:pPr>
            <w:r>
              <w:rPr>
                <w:color w:val="000000"/>
                <w:sz w:val="24"/>
              </w:rPr>
              <w:t>-</w:t>
            </w:r>
          </w:p>
        </w:tc>
        <w:tc>
          <w:tcPr>
            <w:tcW w:w="1701" w:type="dxa"/>
            <w:vAlign w:val="center"/>
          </w:tcPr>
          <w:p w:rsidR="00A947F5" w:rsidRDefault="00536A37">
            <w:pPr>
              <w:jc w:val="right"/>
            </w:pPr>
            <w:r>
              <w:rPr>
                <w:color w:val="000000"/>
                <w:sz w:val="24"/>
              </w:rPr>
              <w:t>-</w:t>
            </w:r>
          </w:p>
        </w:tc>
        <w:tc>
          <w:tcPr>
            <w:tcW w:w="1559" w:type="dxa"/>
            <w:vAlign w:val="center"/>
          </w:tcPr>
          <w:p w:rsidR="00A947F5" w:rsidRDefault="00536A37">
            <w:pPr>
              <w:jc w:val="right"/>
            </w:pPr>
            <w:r>
              <w:rPr>
                <w:color w:val="000000"/>
                <w:sz w:val="24"/>
              </w:rPr>
              <w:t>-</w:t>
            </w:r>
          </w:p>
        </w:tc>
        <w:tc>
          <w:tcPr>
            <w:tcW w:w="1060" w:type="dxa"/>
            <w:vAlign w:val="center"/>
          </w:tcPr>
          <w:p w:rsidR="00A947F5" w:rsidRDefault="00536A37">
            <w:pPr>
              <w:jc w:val="left"/>
            </w:pPr>
            <w:r>
              <w:rPr>
                <w:color w:val="000000"/>
                <w:sz w:val="24"/>
              </w:rPr>
              <w:t>-</w:t>
            </w:r>
          </w:p>
        </w:tc>
      </w:tr>
      <w:tr w:rsidR="00A947F5">
        <w:tc>
          <w:tcPr>
            <w:tcW w:w="1276" w:type="dxa"/>
            <w:vAlign w:val="center"/>
          </w:tcPr>
          <w:p w:rsidR="00A947F5" w:rsidRDefault="00536A37">
            <w:pPr>
              <w:jc w:val="center"/>
            </w:pPr>
            <w:r>
              <w:rPr>
                <w:color w:val="000000"/>
                <w:sz w:val="24"/>
              </w:rPr>
              <w:t>2017</w:t>
            </w:r>
            <w:r>
              <w:rPr>
                <w:color w:val="000000"/>
                <w:sz w:val="24"/>
              </w:rPr>
              <w:t>年</w:t>
            </w:r>
          </w:p>
        </w:tc>
        <w:tc>
          <w:tcPr>
            <w:tcW w:w="1701" w:type="dxa"/>
            <w:vAlign w:val="center"/>
          </w:tcPr>
          <w:p w:rsidR="00A947F5" w:rsidRDefault="00536A37">
            <w:pPr>
              <w:jc w:val="right"/>
            </w:pPr>
            <w:r>
              <w:rPr>
                <w:color w:val="000000"/>
                <w:sz w:val="24"/>
              </w:rPr>
              <w:t>-</w:t>
            </w:r>
          </w:p>
        </w:tc>
        <w:tc>
          <w:tcPr>
            <w:tcW w:w="1701" w:type="dxa"/>
            <w:vAlign w:val="center"/>
          </w:tcPr>
          <w:p w:rsidR="00A947F5" w:rsidRDefault="00536A37">
            <w:pPr>
              <w:jc w:val="right"/>
            </w:pPr>
            <w:r>
              <w:rPr>
                <w:color w:val="000000"/>
                <w:sz w:val="24"/>
              </w:rPr>
              <w:t>-</w:t>
            </w:r>
          </w:p>
        </w:tc>
        <w:tc>
          <w:tcPr>
            <w:tcW w:w="1701" w:type="dxa"/>
            <w:vAlign w:val="center"/>
          </w:tcPr>
          <w:p w:rsidR="00A947F5" w:rsidRDefault="00536A37">
            <w:pPr>
              <w:jc w:val="right"/>
            </w:pPr>
            <w:r>
              <w:rPr>
                <w:color w:val="000000"/>
                <w:sz w:val="24"/>
              </w:rPr>
              <w:t>-</w:t>
            </w:r>
          </w:p>
        </w:tc>
        <w:tc>
          <w:tcPr>
            <w:tcW w:w="1559" w:type="dxa"/>
            <w:vAlign w:val="center"/>
          </w:tcPr>
          <w:p w:rsidR="00A947F5" w:rsidRDefault="00536A37">
            <w:pPr>
              <w:jc w:val="right"/>
            </w:pPr>
            <w:r>
              <w:rPr>
                <w:color w:val="000000"/>
                <w:sz w:val="24"/>
              </w:rPr>
              <w:t>-</w:t>
            </w:r>
          </w:p>
        </w:tc>
        <w:tc>
          <w:tcPr>
            <w:tcW w:w="1060" w:type="dxa"/>
            <w:vAlign w:val="center"/>
          </w:tcPr>
          <w:p w:rsidR="00A947F5" w:rsidRDefault="00536A37">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A947F5" w:rsidRDefault="00536A3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A947F5">
        <w:tc>
          <w:tcPr>
            <w:tcW w:w="1499" w:type="dxa"/>
            <w:vAlign w:val="center"/>
          </w:tcPr>
          <w:p w:rsidR="00A947F5" w:rsidRDefault="00536A37">
            <w:pPr>
              <w:jc w:val="center"/>
            </w:pPr>
            <w:r>
              <w:rPr>
                <w:color w:val="000000"/>
                <w:sz w:val="24"/>
              </w:rPr>
              <w:t>于海颖</w:t>
            </w:r>
          </w:p>
        </w:tc>
        <w:tc>
          <w:tcPr>
            <w:tcW w:w="1499" w:type="dxa"/>
            <w:vAlign w:val="center"/>
          </w:tcPr>
          <w:p w:rsidR="00A947F5" w:rsidRDefault="00536A37">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55" w:type="dxa"/>
            <w:vAlign w:val="center"/>
          </w:tcPr>
          <w:p w:rsidR="00A947F5" w:rsidRDefault="00536A37">
            <w:pPr>
              <w:jc w:val="center"/>
            </w:pPr>
            <w:r>
              <w:rPr>
                <w:color w:val="000000"/>
                <w:sz w:val="24"/>
              </w:rPr>
              <w:t>2017-06-10</w:t>
            </w:r>
          </w:p>
        </w:tc>
        <w:tc>
          <w:tcPr>
            <w:tcW w:w="1276" w:type="dxa"/>
            <w:vAlign w:val="center"/>
          </w:tcPr>
          <w:p w:rsidR="00A947F5" w:rsidRDefault="00536A37">
            <w:pPr>
              <w:jc w:val="center"/>
            </w:pPr>
            <w:r>
              <w:rPr>
                <w:color w:val="000000"/>
                <w:sz w:val="24"/>
              </w:rPr>
              <w:t>-</w:t>
            </w:r>
          </w:p>
        </w:tc>
        <w:tc>
          <w:tcPr>
            <w:tcW w:w="992" w:type="dxa"/>
            <w:vAlign w:val="center"/>
          </w:tcPr>
          <w:p w:rsidR="00A947F5" w:rsidRDefault="00536A37">
            <w:pPr>
              <w:jc w:val="center"/>
            </w:pPr>
            <w:r>
              <w:rPr>
                <w:color w:val="000000"/>
                <w:sz w:val="24"/>
              </w:rPr>
              <w:t>12</w:t>
            </w:r>
            <w:r>
              <w:rPr>
                <w:color w:val="000000"/>
                <w:sz w:val="24"/>
              </w:rPr>
              <w:t>年</w:t>
            </w:r>
          </w:p>
        </w:tc>
        <w:tc>
          <w:tcPr>
            <w:tcW w:w="2477" w:type="dxa"/>
            <w:vAlign w:val="center"/>
          </w:tcPr>
          <w:p w:rsidR="00A947F5" w:rsidRDefault="00536A3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A947F5">
        <w:tc>
          <w:tcPr>
            <w:tcW w:w="1499" w:type="dxa"/>
            <w:vAlign w:val="center"/>
          </w:tcPr>
          <w:p w:rsidR="00A947F5" w:rsidRDefault="00536A37">
            <w:pPr>
              <w:jc w:val="center"/>
            </w:pPr>
            <w:r>
              <w:rPr>
                <w:color w:val="000000"/>
                <w:sz w:val="24"/>
              </w:rPr>
              <w:t>凌超</w:t>
            </w:r>
          </w:p>
        </w:tc>
        <w:tc>
          <w:tcPr>
            <w:tcW w:w="1499" w:type="dxa"/>
            <w:vAlign w:val="center"/>
          </w:tcPr>
          <w:p w:rsidR="00A947F5" w:rsidRDefault="00536A37">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55" w:type="dxa"/>
            <w:vAlign w:val="center"/>
          </w:tcPr>
          <w:p w:rsidR="00A947F5" w:rsidRDefault="00536A37">
            <w:pPr>
              <w:jc w:val="center"/>
            </w:pPr>
            <w:r>
              <w:rPr>
                <w:color w:val="000000"/>
                <w:sz w:val="24"/>
              </w:rPr>
              <w:t>2018-02-13</w:t>
            </w:r>
          </w:p>
        </w:tc>
        <w:tc>
          <w:tcPr>
            <w:tcW w:w="1276" w:type="dxa"/>
            <w:vAlign w:val="center"/>
          </w:tcPr>
          <w:p w:rsidR="00A947F5" w:rsidRDefault="00536A37">
            <w:pPr>
              <w:jc w:val="center"/>
            </w:pPr>
            <w:r>
              <w:rPr>
                <w:color w:val="000000"/>
                <w:sz w:val="24"/>
              </w:rPr>
              <w:t>-</w:t>
            </w:r>
          </w:p>
        </w:tc>
        <w:tc>
          <w:tcPr>
            <w:tcW w:w="992" w:type="dxa"/>
            <w:vAlign w:val="center"/>
          </w:tcPr>
          <w:p w:rsidR="00A947F5" w:rsidRDefault="00536A37">
            <w:pPr>
              <w:jc w:val="center"/>
            </w:pPr>
            <w:r>
              <w:rPr>
                <w:color w:val="000000"/>
                <w:sz w:val="24"/>
              </w:rPr>
              <w:t>12</w:t>
            </w:r>
            <w:r>
              <w:rPr>
                <w:color w:val="000000"/>
                <w:sz w:val="24"/>
              </w:rPr>
              <w:t>年</w:t>
            </w:r>
          </w:p>
        </w:tc>
        <w:tc>
          <w:tcPr>
            <w:tcW w:w="2477" w:type="dxa"/>
            <w:vAlign w:val="center"/>
          </w:tcPr>
          <w:p w:rsidR="00A947F5" w:rsidRDefault="00536A37">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A947F5">
        <w:tc>
          <w:tcPr>
            <w:tcW w:w="1499" w:type="dxa"/>
            <w:vAlign w:val="center"/>
          </w:tcPr>
          <w:p w:rsidR="00A947F5" w:rsidRDefault="00536A37">
            <w:pPr>
              <w:jc w:val="center"/>
            </w:pPr>
            <w:r>
              <w:rPr>
                <w:color w:val="000000"/>
                <w:sz w:val="24"/>
              </w:rPr>
              <w:t>魏玉敏</w:t>
            </w:r>
          </w:p>
        </w:tc>
        <w:tc>
          <w:tcPr>
            <w:tcW w:w="1499" w:type="dxa"/>
            <w:vAlign w:val="center"/>
          </w:tcPr>
          <w:p w:rsidR="00A947F5" w:rsidRDefault="00536A37">
            <w:pPr>
              <w:jc w:val="center"/>
            </w:pPr>
            <w:r>
              <w:rPr>
                <w:color w:val="000000"/>
                <w:sz w:val="24"/>
              </w:rPr>
              <w:t>交银增利债券、交银纯债债券发起、交</w:t>
            </w:r>
            <w:r>
              <w:rPr>
                <w:color w:val="000000"/>
                <w:sz w:val="24"/>
              </w:rPr>
              <w:t>银丰润收益债券、交银增利增强债券、交银丰晟收益债券、交银裕如纯债债券的基金经理</w:t>
            </w:r>
          </w:p>
        </w:tc>
        <w:tc>
          <w:tcPr>
            <w:tcW w:w="1255" w:type="dxa"/>
            <w:vAlign w:val="center"/>
          </w:tcPr>
          <w:p w:rsidR="00A947F5" w:rsidRDefault="00536A37">
            <w:pPr>
              <w:jc w:val="center"/>
            </w:pPr>
            <w:r>
              <w:rPr>
                <w:color w:val="000000"/>
                <w:sz w:val="24"/>
              </w:rPr>
              <w:t>2018-11-02</w:t>
            </w:r>
          </w:p>
        </w:tc>
        <w:tc>
          <w:tcPr>
            <w:tcW w:w="1276" w:type="dxa"/>
            <w:vAlign w:val="center"/>
          </w:tcPr>
          <w:p w:rsidR="00A947F5" w:rsidRDefault="00536A37">
            <w:pPr>
              <w:jc w:val="center"/>
            </w:pPr>
            <w:r>
              <w:rPr>
                <w:color w:val="000000"/>
                <w:sz w:val="24"/>
              </w:rPr>
              <w:t>-</w:t>
            </w:r>
          </w:p>
        </w:tc>
        <w:tc>
          <w:tcPr>
            <w:tcW w:w="992" w:type="dxa"/>
            <w:vAlign w:val="center"/>
          </w:tcPr>
          <w:p w:rsidR="00A947F5" w:rsidRDefault="00536A37">
            <w:pPr>
              <w:jc w:val="center"/>
            </w:pPr>
            <w:r>
              <w:rPr>
                <w:color w:val="000000"/>
                <w:sz w:val="24"/>
              </w:rPr>
              <w:t>6</w:t>
            </w:r>
            <w:r>
              <w:rPr>
                <w:color w:val="000000"/>
                <w:sz w:val="24"/>
              </w:rPr>
              <w:t>年</w:t>
            </w:r>
          </w:p>
        </w:tc>
        <w:tc>
          <w:tcPr>
            <w:tcW w:w="2477" w:type="dxa"/>
            <w:vAlign w:val="center"/>
          </w:tcPr>
          <w:p w:rsidR="00A947F5" w:rsidRDefault="00536A37">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A947F5" w:rsidRDefault="00536A3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947F5" w:rsidRDefault="00536A3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A947F5" w:rsidRDefault="00536A3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947F5" w:rsidRDefault="00536A3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947F5" w:rsidRDefault="00536A3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47F5" w:rsidRDefault="00536A3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947F5" w:rsidRDefault="00536A3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A947F5" w:rsidRDefault="00536A3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47F5" w:rsidRDefault="00536A3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47F5" w:rsidRDefault="00536A3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A947F5" w:rsidRDefault="00536A37">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w:t>
      </w:r>
      <w:r>
        <w:rPr>
          <w:color w:val="000000"/>
          <w:sz w:val="24"/>
        </w:rPr>
        <w:t>债券市场呈现收益率下行的趋势，但收益率下行过程中，市场也经历了两次较为明显的调整。</w:t>
      </w:r>
      <w:r>
        <w:rPr>
          <w:color w:val="000000"/>
          <w:sz w:val="24"/>
        </w:rPr>
        <w:t>2018</w:t>
      </w:r>
      <w:r>
        <w:rPr>
          <w:color w:val="000000"/>
          <w:sz w:val="24"/>
        </w:rPr>
        <w:t>年五月的调整主要来自资金面紧张、信用违约频发以及对稳增长的担忧。</w:t>
      </w:r>
      <w:r>
        <w:rPr>
          <w:color w:val="000000"/>
          <w:sz w:val="24"/>
        </w:rPr>
        <w:t>2018</w:t>
      </w:r>
      <w:r>
        <w:rPr>
          <w:color w:val="000000"/>
          <w:sz w:val="24"/>
        </w:rPr>
        <w:t>年八、九月的调整主要来自对信用扩张、通胀预期、地方债供给增加以及央行收紧资金面的担忧。</w:t>
      </w:r>
    </w:p>
    <w:p w:rsidR="00A947F5" w:rsidRDefault="00536A37">
      <w:pPr>
        <w:spacing w:before="29" w:line="288" w:lineRule="auto"/>
        <w:ind w:firstLineChars="200" w:firstLine="480"/>
        <w:rPr>
          <w:color w:val="000000"/>
          <w:sz w:val="24"/>
        </w:rPr>
      </w:pPr>
      <w:r>
        <w:rPr>
          <w:color w:val="000000"/>
          <w:sz w:val="24"/>
        </w:rPr>
        <w:t>转债市场方面，</w:t>
      </w:r>
      <w:r>
        <w:rPr>
          <w:color w:val="000000"/>
          <w:sz w:val="24"/>
        </w:rPr>
        <w:t>2018</w:t>
      </w:r>
      <w:r>
        <w:rPr>
          <w:color w:val="000000"/>
          <w:sz w:val="24"/>
        </w:rPr>
        <w:t>年随着权益市场的调整，转债指数也有明显的下跌，整体转债表现欠佳，机会有限，仅有部分个券结构机会。</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报告期内，本基金由于规模限制，债券配置以利率债为主，保证组合流动性。此外，考虑到转债资产估值处于历史地位，组合在</w:t>
      </w:r>
      <w:r w:rsidRPr="001358D2">
        <w:rPr>
          <w:color w:val="000000"/>
          <w:sz w:val="24"/>
        </w:rPr>
        <w:t>2018</w:t>
      </w:r>
      <w:r w:rsidRPr="001358D2">
        <w:rPr>
          <w:color w:val="000000"/>
          <w:sz w:val="24"/>
        </w:rPr>
        <w:t>年四季度增配了一定的转债仓位，优选性价比优势品种，保持组合稳健运行，增厚组合收益。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358D2">
        <w:rPr>
          <w:color w:val="000000"/>
          <w:sz w:val="24"/>
        </w:rPr>
        <w:t>2018</w:t>
      </w:r>
      <w:r w:rsidRPr="001358D2">
        <w:rPr>
          <w:color w:val="000000"/>
          <w:sz w:val="24"/>
        </w:rPr>
        <w:t>年那么顺畅，关注逆周期调节政策可能会导致社融同比阶段性企稳，猪价油价超预期上涨可能会对通胀预期产生扰动。操作策略方面，组合将继续以利率债波段操作为主，保证组合较好的流动性。转债市场方面，当前转债估值处于历史低位，但估值分化明显，组合将进一步增加转债仓位，并精选均有性价比优势的个券，以期增厚组合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A947F5" w:rsidRDefault="00536A37">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A947F5" w:rsidRDefault="00536A37">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A947F5" w:rsidRDefault="00536A3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交银施罗德增利增强债券型证券投资基金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21539</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交银施罗德增利增强债券型证券投资基金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386,859.86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2,154,593.89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385,907.01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410,633.30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5,121.99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15,211.28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30,923,959.02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68,688,740.97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3,063,503.07</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30,923,959.02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65,625,237.90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1,409.60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298,931.51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706,399.01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1,190,047.95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198.41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41,497.46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32,409,854.90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72,799,656.36</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1,800,000.00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1,791,860.87</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21,019.57</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16,610.00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36,733.71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5,536.67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12,244.60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148.61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228.32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2,027.24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6,835.46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137.53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-1,113.69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89,307.89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134,787.51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3,916,789.27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30,420,521.82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66,952,741.93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1,854,545.57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1,930,125.16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32,275,067.39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68,882,867.09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32,409,854.90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72,799,656.36</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1.061</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1.057</w:t>
      </w:r>
      <w:r w:rsidR="001A59F9" w:rsidRPr="00E25C2A">
        <w:rPr>
          <w:kern w:val="0"/>
          <w:sz w:val="24"/>
        </w:rPr>
        <w:t>元，基金份额总额</w:t>
      </w:r>
      <w:r w:rsidR="001A59F9" w:rsidRPr="00E25C2A">
        <w:rPr>
          <w:kern w:val="0"/>
          <w:sz w:val="24"/>
        </w:rPr>
        <w:t>30,420,521.82</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30,006,012.73</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414,509.09</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交银施罗德增利增强债券型证券投资基金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6</w:t>
            </w:r>
            <w:r w:rsidRPr="00D73BCD">
              <w:rPr>
                <w:rFonts w:ascii="Times New Roman" w:hAnsi="Times New Roman"/>
                <w:b/>
                <w:color w:val="000000"/>
              </w:rPr>
              <w:t>月</w:t>
            </w:r>
            <w:r w:rsidRPr="00D73BCD">
              <w:rPr>
                <w:rFonts w:ascii="Times New Roman" w:hAnsi="Times New Roman"/>
                <w:b/>
                <w:color w:val="000000"/>
              </w:rPr>
              <w:t>2</w:t>
            </w:r>
            <w:r w:rsidRPr="00D73BCD">
              <w:rPr>
                <w:rFonts w:ascii="Times New Roman" w:hAnsi="Times New Roman"/>
                <w:b/>
                <w:color w:val="000000"/>
              </w:rPr>
              <w:t>日（基金合同生效日）至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2,276,586.36</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3,853,289.30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1,684,478.89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2,478,617.78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14,708.03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63,717.96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1,635,592.13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1,774,945.55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34,178.73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639,954.27</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1,246,176.43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735,941.61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-11,348.28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1,131,580.03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1,240,901.98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-403,076.43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16,622.73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7,438.01</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-663,505.74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618,617.70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9,436.78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20,112.21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675,269.45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918,073.36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282,813.46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396,269.72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94,271.23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132,089.90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19,743.17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43,837.52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34,657.16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45,553.24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119,159.89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25,644.55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119,159.89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25,644.55</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393.21</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124,231.33</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274,678.43</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1,601,316.91</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2,935,215.94</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1,601,316.91</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2,935,215.94</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交银施罗德增利增强债券型证券投资基金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66,952,741.93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1,930,125.16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68,882,867.09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1,601,316.91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1,601,316.91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-36,532,220.11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-1,676,896.50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-38,209,116.61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22,065,107.04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942,426.14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23,007,533.18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-58,597,327.15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-2,619,322.64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-61,216,649.79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30,420,521.82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1,854,545.57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32,275,067.39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6</w:t>
            </w:r>
            <w:r w:rsidRPr="009005D8">
              <w:rPr>
                <w:rFonts w:ascii="Times New Roman" w:hAnsi="Times New Roman"/>
                <w:b/>
                <w:color w:val="000000"/>
                <w:kern w:val="2"/>
              </w:rPr>
              <w:t>月</w:t>
            </w:r>
            <w:r w:rsidRPr="009005D8">
              <w:rPr>
                <w:rFonts w:ascii="Times New Roman" w:hAnsi="Times New Roman"/>
                <w:b/>
                <w:color w:val="000000"/>
                <w:kern w:val="2"/>
              </w:rPr>
              <w:t>2</w:t>
            </w:r>
            <w:r w:rsidRPr="009005D8">
              <w:rPr>
                <w:rFonts w:ascii="Times New Roman" w:hAnsi="Times New Roman"/>
                <w:b/>
                <w:color w:val="000000"/>
                <w:kern w:val="2"/>
              </w:rPr>
              <w:t>日（基金合同生效日）至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364,295,282.48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364,295,282.48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2,935,215.94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2,935,215.94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-297,342,540.55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-1,005,090.78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-298,347,631.33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6,905,921.74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84,679.74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6,990,601.48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-304,248,462.29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-1,089,770.52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-305,338,232.81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66,952,741.93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1,930,125.16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68,882,867.09</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A947F5" w:rsidRDefault="00536A37">
      <w:pPr>
        <w:spacing w:before="29" w:line="288" w:lineRule="auto"/>
        <w:ind w:firstLineChars="200" w:firstLine="480"/>
        <w:rPr>
          <w:color w:val="000000"/>
          <w:sz w:val="24"/>
        </w:rPr>
      </w:pPr>
      <w:r>
        <w:rPr>
          <w:color w:val="000000"/>
          <w:sz w:val="24"/>
        </w:rPr>
        <w:t>交银施罗德增利增强债券型证券投资基金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[2013]1330</w:t>
      </w:r>
      <w:r>
        <w:rPr>
          <w:color w:val="000000"/>
          <w:sz w:val="24"/>
        </w:rPr>
        <w:t>号《关于准予交银施罗德增利增强债券型证券投资基金注册的批复》和机构部函</w:t>
      </w:r>
      <w:r>
        <w:rPr>
          <w:color w:val="000000"/>
          <w:sz w:val="24"/>
        </w:rPr>
        <w:t>[2017]439</w:t>
      </w:r>
      <w:r>
        <w:rPr>
          <w:color w:val="00000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color w:val="000000"/>
          <w:sz w:val="24"/>
        </w:rPr>
        <w:t>364</w:t>
      </w:r>
      <w:r>
        <w:rPr>
          <w:color w:val="000000"/>
          <w:sz w:val="24"/>
        </w:rPr>
        <w:t>,161,933.73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584</w:t>
      </w:r>
      <w:r>
        <w:rPr>
          <w:color w:val="000000"/>
          <w:sz w:val="24"/>
        </w:rPr>
        <w:t>号验资报告予以验证。经向中国证监会备案，《交银施罗德增利增强债券型证券投资基金基金合同》于</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364,295,282.48</w:t>
      </w:r>
      <w:r>
        <w:rPr>
          <w:color w:val="000000"/>
          <w:sz w:val="24"/>
        </w:rPr>
        <w:t>份基金份额，其中认购资金利息折合</w:t>
      </w:r>
      <w:r>
        <w:rPr>
          <w:color w:val="000000"/>
          <w:sz w:val="24"/>
        </w:rPr>
        <w:t>133,348.75</w:t>
      </w:r>
      <w:r>
        <w:rPr>
          <w:color w:val="000000"/>
          <w:sz w:val="24"/>
        </w:rPr>
        <w:t>份基金份额。本基金的基金管理人为交银施罗德基金管理有限公司，基金托管人为中国建设银行股份有限公司。</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根据《交银施罗德增利增强债券型证券投资基金基金合同》和《交银施罗德增利增强债</w:t>
      </w:r>
      <w:r>
        <w:rPr>
          <w:color w:val="000000"/>
          <w:sz w:val="24"/>
        </w:rPr>
        <w:t>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类基金份额。本基金在募集期仅开放</w:t>
      </w:r>
      <w:r>
        <w:rPr>
          <w:color w:val="000000"/>
          <w:sz w:val="24"/>
        </w:rPr>
        <w:t>A</w:t>
      </w:r>
      <w:r>
        <w:rPr>
          <w:color w:val="000000"/>
          <w:sz w:val="24"/>
        </w:rPr>
        <w:t>类基金份额和</w:t>
      </w:r>
      <w:r>
        <w:rPr>
          <w:color w:val="000000"/>
          <w:sz w:val="24"/>
        </w:rPr>
        <w:t>C</w:t>
      </w:r>
      <w:r>
        <w:rPr>
          <w:color w:val="000000"/>
          <w:sz w:val="24"/>
        </w:rPr>
        <w:t>类基金份额的认购，暂不开通</w:t>
      </w:r>
      <w:r>
        <w:rPr>
          <w:color w:val="000000"/>
          <w:sz w:val="24"/>
        </w:rPr>
        <w:t>B</w:t>
      </w:r>
      <w:r>
        <w:rPr>
          <w:color w:val="000000"/>
          <w:sz w:val="24"/>
        </w:rPr>
        <w:t>类基金份额的认购。本基金</w:t>
      </w:r>
      <w:r>
        <w:rPr>
          <w:color w:val="000000"/>
          <w:sz w:val="24"/>
        </w:rPr>
        <w:t>A</w:t>
      </w:r>
      <w:r>
        <w:rPr>
          <w:color w:val="000000"/>
          <w:sz w:val="24"/>
        </w:rPr>
        <w:t>类、</w:t>
      </w:r>
      <w:r>
        <w:rPr>
          <w:color w:val="000000"/>
          <w:sz w:val="24"/>
        </w:rPr>
        <w:t>C</w:t>
      </w:r>
      <w:r>
        <w:rPr>
          <w:color w:val="000000"/>
          <w:sz w:val="24"/>
        </w:rPr>
        <w:t>类两种收费模式并存，本基金</w:t>
      </w:r>
      <w:r>
        <w:rPr>
          <w:color w:val="000000"/>
          <w:sz w:val="24"/>
        </w:rPr>
        <w:t>A/B</w:t>
      </w:r>
      <w:r>
        <w:rPr>
          <w:color w:val="000000"/>
          <w:sz w:val="24"/>
        </w:rPr>
        <w:t>类基金份额和</w:t>
      </w:r>
      <w:r>
        <w:rPr>
          <w:color w:val="000000"/>
          <w:sz w:val="24"/>
        </w:rPr>
        <w:t>C</w:t>
      </w:r>
      <w:r>
        <w:rPr>
          <w:color w:val="000000"/>
          <w:sz w:val="24"/>
        </w:rPr>
        <w:t>类基金份额分别计算基金份额净值。投资人可自由选择申购某一类别的基金份额，但各类别基金份额之间不能相互转换。</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color w:val="000000"/>
          <w:sz w:val="24"/>
        </w:rPr>
        <w:t>(</w:t>
      </w:r>
      <w:r>
        <w:rPr>
          <w:color w:val="000000"/>
          <w:sz w:val="24"/>
        </w:rPr>
        <w:t>含中小板、创业板及其他经中</w:t>
      </w:r>
      <w:r>
        <w:rPr>
          <w:color w:val="000000"/>
          <w:sz w:val="24"/>
        </w:rPr>
        <w:t>国证监会核准上市的股票</w:t>
      </w:r>
      <w:r>
        <w:rPr>
          <w:color w:val="000000"/>
          <w:sz w:val="24"/>
        </w:rPr>
        <w:t>)</w:t>
      </w:r>
      <w:r>
        <w:rPr>
          <w:color w:val="000000"/>
          <w:sz w:val="24"/>
        </w:rPr>
        <w:t>、权证等权益类品种以及法律法规或中国证监会允许基金投资的其他金融工具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。如法律法规或监管机构以后允许基金投资其他品种，基金管理人在履行适当程序后，可以将其纳入投资范围。基金的投资组合比例为投资于债券的比例不低于基金资产的</w:t>
      </w:r>
      <w:r>
        <w:rPr>
          <w:color w:val="000000"/>
          <w:sz w:val="24"/>
        </w:rPr>
        <w:t>80%</w:t>
      </w:r>
      <w:r>
        <w:rPr>
          <w:color w:val="000000"/>
          <w:sz w:val="24"/>
        </w:rPr>
        <w:t>；对股票、权证等权益类资产的投资比例不高于基金资产净值的</w:t>
      </w:r>
      <w:r>
        <w:rPr>
          <w:color w:val="000000"/>
          <w:sz w:val="24"/>
        </w:rPr>
        <w:t>20%</w:t>
      </w:r>
      <w:r>
        <w:rPr>
          <w:color w:val="000000"/>
          <w:sz w:val="24"/>
        </w:rPr>
        <w:t>；现金或到期日在一年以内的政府债券的投资比例合计不低于基金资产净值的</w:t>
      </w:r>
      <w:r>
        <w:rPr>
          <w:color w:val="000000"/>
          <w:sz w:val="24"/>
        </w:rPr>
        <w:t>5%</w:t>
      </w:r>
      <w:r>
        <w:rPr>
          <w:color w:val="000000"/>
          <w:sz w:val="24"/>
        </w:rPr>
        <w:t>，其中现金不包括结算备付金、存出保证金和应收申购款等。本基金通过参与一级市场新股申购、股票增发，以及</w:t>
      </w:r>
      <w:r>
        <w:rPr>
          <w:color w:val="000000"/>
          <w:sz w:val="24"/>
        </w:rPr>
        <w:t>因所持股票进行股票配售及派发所形成的股票不超过基金资产净值的</w:t>
      </w:r>
      <w:r>
        <w:rPr>
          <w:color w:val="000000"/>
          <w:sz w:val="24"/>
        </w:rPr>
        <w:t>20%</w:t>
      </w:r>
      <w:r>
        <w:rPr>
          <w:color w:val="000000"/>
          <w:sz w:val="24"/>
        </w:rPr>
        <w:t>，通过二级市场买入股票、权证等权益类资产不高于基金资产净值的</w:t>
      </w:r>
      <w:r>
        <w:rPr>
          <w:color w:val="000000"/>
          <w:sz w:val="24"/>
        </w:rPr>
        <w:t>5%</w:t>
      </w:r>
      <w:r>
        <w:rPr>
          <w:color w:val="000000"/>
          <w:sz w:val="24"/>
        </w:rPr>
        <w:t>。</w:t>
      </w:r>
      <w:r>
        <w:rPr>
          <w:color w:val="000000"/>
          <w:sz w:val="24"/>
        </w:rPr>
        <w:t xml:space="preserve"> </w:t>
      </w:r>
      <w:r>
        <w:rPr>
          <w:color w:val="000000"/>
          <w:sz w:val="24"/>
        </w:rPr>
        <w:t>本基金的业绩比较基准为中债综合全价指数。</w:t>
      </w:r>
    </w:p>
    <w:p w:rsidR="00A947F5" w:rsidRDefault="00A947F5">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A947F5" w:rsidRDefault="00536A3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w:t>
      </w:r>
      <w:r>
        <w:rPr>
          <w:color w:val="000000"/>
          <w:sz w:val="24"/>
        </w:rPr>
        <w:t>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颁布的《证券投资基金会计核算业务指引》、《交银施罗德增利增强债券型证券投资基金基金合同》和在财务报表附注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A947F5" w:rsidRDefault="00A947F5">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根据《公开募集证券投资基金运作管理办法》的相关规定，开放式基金在基金合同生效后，连续</w:t>
      </w:r>
      <w:r w:rsidRPr="00592B92">
        <w:rPr>
          <w:color w:val="000000"/>
          <w:sz w:val="24"/>
        </w:rPr>
        <w:t>60</w:t>
      </w:r>
      <w:r w:rsidRPr="00592B92">
        <w:rPr>
          <w:color w:val="000000"/>
          <w:sz w:val="24"/>
        </w:rPr>
        <w:t>个工作日出现基金份额持有人数量不满</w:t>
      </w:r>
      <w:r w:rsidRPr="00592B92">
        <w:rPr>
          <w:color w:val="000000"/>
          <w:sz w:val="24"/>
        </w:rPr>
        <w:t>200</w:t>
      </w:r>
      <w:r w:rsidRPr="00592B92">
        <w:rPr>
          <w:color w:val="000000"/>
          <w:sz w:val="24"/>
        </w:rPr>
        <w:t>人或者基金资产净值低于</w:t>
      </w:r>
      <w:r w:rsidRPr="00592B92">
        <w:rPr>
          <w:color w:val="000000"/>
          <w:sz w:val="24"/>
        </w:rPr>
        <w:t>5,000</w:t>
      </w:r>
      <w:r w:rsidRPr="00592B92">
        <w:rPr>
          <w:color w:val="000000"/>
          <w:sz w:val="24"/>
        </w:rPr>
        <w:t>万元情形的，基金管理人应当向中国证监会报告并提出解决方案，如转换运作方式、与其他基金合并或者终止基金合同等，并召开基金份额持有人大会进行表决。于</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日，本基金出现连续</w:t>
      </w:r>
      <w:r w:rsidRPr="00592B92">
        <w:rPr>
          <w:color w:val="000000"/>
          <w:sz w:val="24"/>
        </w:rPr>
        <w:t>60</w:t>
      </w:r>
      <w:r w:rsidRPr="00592B92">
        <w:rPr>
          <w:color w:val="000000"/>
          <w:sz w:val="24"/>
        </w:rPr>
        <w:t>个工作日基金资产净值低于</w:t>
      </w:r>
      <w:r w:rsidRPr="00592B92">
        <w:rPr>
          <w:color w:val="000000"/>
          <w:sz w:val="24"/>
        </w:rPr>
        <w:t>5,000</w:t>
      </w:r>
      <w:r w:rsidRPr="00592B92">
        <w:rPr>
          <w:color w:val="000000"/>
          <w:sz w:val="24"/>
        </w:rPr>
        <w:t>万元的情形，本基金的基金管理人已向中国证监会报告并在评估后续处理方案，故本财务报表仍以持续经营为基础编制。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A947F5" w:rsidRDefault="00536A3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w:t>
      </w:r>
      <w:r>
        <w:rPr>
          <w:color w:val="000000"/>
          <w:sz w:val="24"/>
        </w:rPr>
        <w:t>价计算销售额。</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w:t>
      </w:r>
      <w:r>
        <w:rPr>
          <w:color w:val="000000"/>
          <w:sz w:val="24"/>
        </w:rPr>
        <w:t>得税。</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A947F5" w:rsidRDefault="00A947F5">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A947F5">
        <w:tc>
          <w:tcPr>
            <w:tcW w:w="5219" w:type="dxa"/>
            <w:vAlign w:val="center"/>
          </w:tcPr>
          <w:p w:rsidR="00A947F5" w:rsidRDefault="00536A3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947F5" w:rsidRDefault="00536A37">
            <w:pPr>
              <w:jc w:val="center"/>
            </w:pPr>
            <w:r>
              <w:rPr>
                <w:color w:val="000000"/>
                <w:sz w:val="24"/>
              </w:rPr>
              <w:t>基金管理人、基金销售机构</w:t>
            </w:r>
          </w:p>
        </w:tc>
      </w:tr>
      <w:tr w:rsidR="00A947F5">
        <w:tc>
          <w:tcPr>
            <w:tcW w:w="5219" w:type="dxa"/>
            <w:vAlign w:val="center"/>
          </w:tcPr>
          <w:p w:rsidR="00A947F5" w:rsidRDefault="00536A3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A947F5" w:rsidRDefault="00536A37">
            <w:pPr>
              <w:jc w:val="center"/>
            </w:pPr>
            <w:r>
              <w:rPr>
                <w:color w:val="000000"/>
                <w:sz w:val="24"/>
              </w:rPr>
              <w:t>基金托管人、基金销售机构</w:t>
            </w:r>
          </w:p>
        </w:tc>
      </w:tr>
      <w:tr w:rsidR="00A947F5">
        <w:tc>
          <w:tcPr>
            <w:tcW w:w="5219" w:type="dxa"/>
            <w:vAlign w:val="center"/>
          </w:tcPr>
          <w:p w:rsidR="00A947F5" w:rsidRDefault="00536A37">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A947F5" w:rsidRDefault="00536A37">
            <w:pPr>
              <w:jc w:val="center"/>
            </w:pPr>
            <w:r>
              <w:rPr>
                <w:color w:val="000000"/>
                <w:sz w:val="24"/>
              </w:rPr>
              <w:t>基金管理人的股东、基金销售机构</w:t>
            </w:r>
          </w:p>
        </w:tc>
      </w:tr>
      <w:tr w:rsidR="00A947F5">
        <w:tc>
          <w:tcPr>
            <w:tcW w:w="5219" w:type="dxa"/>
            <w:vAlign w:val="center"/>
          </w:tcPr>
          <w:p w:rsidR="00A947F5" w:rsidRDefault="00536A37">
            <w:pPr>
              <w:jc w:val="left"/>
            </w:pPr>
            <w:r>
              <w:rPr>
                <w:color w:val="000000"/>
                <w:sz w:val="24"/>
              </w:rPr>
              <w:t>施罗德投资管理有限公司</w:t>
            </w:r>
          </w:p>
        </w:tc>
        <w:tc>
          <w:tcPr>
            <w:tcW w:w="3779" w:type="dxa"/>
            <w:vAlign w:val="center"/>
          </w:tcPr>
          <w:p w:rsidR="00A947F5" w:rsidRDefault="00536A37">
            <w:pPr>
              <w:jc w:val="center"/>
            </w:pPr>
            <w:r>
              <w:rPr>
                <w:color w:val="000000"/>
                <w:sz w:val="24"/>
              </w:rPr>
              <w:t>基金管理人的股东</w:t>
            </w:r>
          </w:p>
        </w:tc>
      </w:tr>
      <w:tr w:rsidR="00A947F5">
        <w:tc>
          <w:tcPr>
            <w:tcW w:w="5219" w:type="dxa"/>
            <w:vAlign w:val="center"/>
          </w:tcPr>
          <w:p w:rsidR="00A947F5" w:rsidRDefault="00536A3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A947F5" w:rsidRDefault="00536A37">
            <w:pPr>
              <w:jc w:val="center"/>
            </w:pPr>
            <w:r>
              <w:rPr>
                <w:color w:val="000000"/>
                <w:sz w:val="24"/>
              </w:rPr>
              <w:t>基金管理人的股东</w:t>
            </w:r>
          </w:p>
        </w:tc>
      </w:tr>
      <w:tr w:rsidR="00A947F5">
        <w:tc>
          <w:tcPr>
            <w:tcW w:w="5219" w:type="dxa"/>
            <w:vAlign w:val="center"/>
          </w:tcPr>
          <w:p w:rsidR="00A947F5" w:rsidRDefault="00536A37">
            <w:pPr>
              <w:jc w:val="left"/>
            </w:pPr>
            <w:r>
              <w:rPr>
                <w:color w:val="000000"/>
                <w:sz w:val="24"/>
              </w:rPr>
              <w:t>交银施罗德资产管理有限公司</w:t>
            </w:r>
          </w:p>
        </w:tc>
        <w:tc>
          <w:tcPr>
            <w:tcW w:w="3779" w:type="dxa"/>
            <w:vAlign w:val="center"/>
          </w:tcPr>
          <w:p w:rsidR="00A947F5" w:rsidRDefault="00536A37">
            <w:pPr>
              <w:jc w:val="center"/>
            </w:pPr>
            <w:r>
              <w:rPr>
                <w:color w:val="000000"/>
                <w:sz w:val="24"/>
              </w:rPr>
              <w:t>基金管理人的子公司</w:t>
            </w:r>
          </w:p>
        </w:tc>
      </w:tr>
      <w:tr w:rsidR="00A947F5">
        <w:tc>
          <w:tcPr>
            <w:tcW w:w="5219" w:type="dxa"/>
            <w:vAlign w:val="center"/>
          </w:tcPr>
          <w:p w:rsidR="00A947F5" w:rsidRDefault="00536A37">
            <w:pPr>
              <w:jc w:val="left"/>
            </w:pPr>
            <w:r>
              <w:rPr>
                <w:color w:val="000000"/>
                <w:sz w:val="24"/>
              </w:rPr>
              <w:t>上海直源投资管理有限公司</w:t>
            </w:r>
          </w:p>
        </w:tc>
        <w:tc>
          <w:tcPr>
            <w:tcW w:w="3779" w:type="dxa"/>
            <w:vAlign w:val="center"/>
          </w:tcPr>
          <w:p w:rsidR="00A947F5" w:rsidRDefault="00536A37">
            <w:pPr>
              <w:jc w:val="center"/>
            </w:pPr>
            <w:r>
              <w:rPr>
                <w:color w:val="000000"/>
                <w:sz w:val="24"/>
              </w:rPr>
              <w:t>受基金管理人控制的公司</w:t>
            </w:r>
          </w:p>
        </w:tc>
      </w:tr>
      <w:tr w:rsidR="00A947F5">
        <w:tc>
          <w:tcPr>
            <w:tcW w:w="5219" w:type="dxa"/>
            <w:vAlign w:val="center"/>
          </w:tcPr>
          <w:p w:rsidR="00A947F5" w:rsidRDefault="00536A3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A947F5" w:rsidRDefault="00536A37">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6</w:t>
            </w:r>
            <w:r w:rsidRPr="00CD0071">
              <w:rPr>
                <w:bCs/>
                <w:color w:val="000000"/>
                <w:sz w:val="24"/>
              </w:rPr>
              <w:t>月</w:t>
            </w:r>
            <w:r w:rsidRPr="00CD0071">
              <w:rPr>
                <w:bCs/>
                <w:color w:val="000000"/>
                <w:sz w:val="24"/>
              </w:rPr>
              <w:t>2</w:t>
            </w:r>
            <w:r w:rsidRPr="00CD0071">
              <w:rPr>
                <w:bCs/>
                <w:color w:val="000000"/>
                <w:sz w:val="24"/>
              </w:rPr>
              <w:t>日（基金合同生效日）至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282,813.46</w:t>
            </w:r>
          </w:p>
        </w:tc>
        <w:tc>
          <w:tcPr>
            <w:tcW w:w="2657" w:type="dxa"/>
            <w:vAlign w:val="center"/>
          </w:tcPr>
          <w:p w:rsidR="001A59F9" w:rsidRPr="00817316" w:rsidRDefault="001A59F9" w:rsidP="00817316">
            <w:pPr>
              <w:spacing w:before="29" w:line="288" w:lineRule="auto"/>
              <w:jc w:val="right"/>
              <w:rPr>
                <w:sz w:val="24"/>
              </w:rPr>
            </w:pPr>
            <w:r w:rsidRPr="00817316">
              <w:rPr>
                <w:sz w:val="24"/>
              </w:rPr>
              <w:t>396,269.72</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100,586.20</w:t>
            </w:r>
          </w:p>
        </w:tc>
        <w:tc>
          <w:tcPr>
            <w:tcW w:w="2657" w:type="dxa"/>
            <w:vAlign w:val="center"/>
          </w:tcPr>
          <w:p w:rsidR="001A59F9" w:rsidRPr="00817316" w:rsidRDefault="001A59F9" w:rsidP="00817316">
            <w:pPr>
              <w:spacing w:before="29" w:line="288" w:lineRule="auto"/>
              <w:jc w:val="right"/>
              <w:rPr>
                <w:sz w:val="24"/>
              </w:rPr>
            </w:pPr>
            <w:r w:rsidRPr="00817316">
              <w:rPr>
                <w:sz w:val="24"/>
              </w:rPr>
              <w:t>141,842.13</w:t>
            </w:r>
          </w:p>
        </w:tc>
      </w:tr>
    </w:tbl>
    <w:p w:rsidR="00A947F5" w:rsidRDefault="00536A3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6</w:t>
            </w:r>
            <w:r w:rsidRPr="00CD0071">
              <w:rPr>
                <w:bCs/>
                <w:color w:val="000000"/>
                <w:sz w:val="24"/>
              </w:rPr>
              <w:t>月</w:t>
            </w:r>
            <w:r w:rsidRPr="00CD0071">
              <w:rPr>
                <w:bCs/>
                <w:color w:val="000000"/>
                <w:sz w:val="24"/>
              </w:rPr>
              <w:t>2</w:t>
            </w:r>
            <w:r w:rsidRPr="00CD0071">
              <w:rPr>
                <w:bCs/>
                <w:color w:val="000000"/>
                <w:sz w:val="24"/>
              </w:rPr>
              <w:t>日（基金合同生效日）至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94,271.23</w:t>
            </w:r>
          </w:p>
        </w:tc>
        <w:tc>
          <w:tcPr>
            <w:tcW w:w="2657" w:type="dxa"/>
            <w:vAlign w:val="center"/>
          </w:tcPr>
          <w:p w:rsidR="001A59F9" w:rsidRPr="00817316" w:rsidRDefault="001A59F9" w:rsidP="00817316">
            <w:pPr>
              <w:spacing w:before="29" w:line="288" w:lineRule="auto"/>
              <w:jc w:val="right"/>
              <w:rPr>
                <w:sz w:val="24"/>
              </w:rPr>
            </w:pPr>
            <w:r w:rsidRPr="00817316">
              <w:rPr>
                <w:sz w:val="24"/>
              </w:rPr>
              <w:t>132,089.90</w:t>
            </w:r>
          </w:p>
        </w:tc>
      </w:tr>
    </w:tbl>
    <w:p w:rsidR="00A947F5" w:rsidRDefault="00536A3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947F5">
        <w:tc>
          <w:tcPr>
            <w:tcW w:w="2045" w:type="dxa"/>
            <w:vAlign w:val="center"/>
          </w:tcPr>
          <w:p w:rsidR="00A947F5" w:rsidRDefault="00536A37">
            <w:pPr>
              <w:jc w:val="left"/>
            </w:pPr>
            <w:r>
              <w:rPr>
                <w:sz w:val="24"/>
              </w:rPr>
              <w:t>交通银行</w:t>
            </w:r>
          </w:p>
        </w:tc>
        <w:tc>
          <w:tcPr>
            <w:tcW w:w="2455" w:type="dxa"/>
            <w:vAlign w:val="center"/>
          </w:tcPr>
          <w:p w:rsidR="00A947F5" w:rsidRDefault="00536A37">
            <w:pPr>
              <w:jc w:val="right"/>
            </w:pPr>
            <w:r>
              <w:rPr>
                <w:sz w:val="24"/>
              </w:rPr>
              <w:t>-</w:t>
            </w:r>
          </w:p>
        </w:tc>
        <w:tc>
          <w:tcPr>
            <w:tcW w:w="2609" w:type="dxa"/>
            <w:vAlign w:val="center"/>
          </w:tcPr>
          <w:p w:rsidR="00A947F5" w:rsidRDefault="00536A37">
            <w:pPr>
              <w:jc w:val="right"/>
            </w:pPr>
            <w:r>
              <w:rPr>
                <w:sz w:val="24"/>
              </w:rPr>
              <w:t>1,254.20</w:t>
            </w:r>
          </w:p>
        </w:tc>
        <w:tc>
          <w:tcPr>
            <w:tcW w:w="1889" w:type="dxa"/>
            <w:vAlign w:val="center"/>
          </w:tcPr>
          <w:p w:rsidR="00A947F5" w:rsidRDefault="00536A37">
            <w:pPr>
              <w:jc w:val="right"/>
            </w:pPr>
            <w:r>
              <w:rPr>
                <w:sz w:val="24"/>
              </w:rPr>
              <w:t>1,254.20</w:t>
            </w:r>
          </w:p>
        </w:tc>
      </w:tr>
      <w:tr w:rsidR="00A947F5">
        <w:tc>
          <w:tcPr>
            <w:tcW w:w="2045" w:type="dxa"/>
            <w:vAlign w:val="center"/>
          </w:tcPr>
          <w:p w:rsidR="00A947F5" w:rsidRDefault="00536A37">
            <w:pPr>
              <w:jc w:val="left"/>
            </w:pPr>
            <w:r>
              <w:rPr>
                <w:sz w:val="24"/>
              </w:rPr>
              <w:t>交银施罗德基金公司</w:t>
            </w:r>
          </w:p>
        </w:tc>
        <w:tc>
          <w:tcPr>
            <w:tcW w:w="2455" w:type="dxa"/>
            <w:vAlign w:val="center"/>
          </w:tcPr>
          <w:p w:rsidR="00A947F5" w:rsidRDefault="00536A37">
            <w:pPr>
              <w:jc w:val="right"/>
            </w:pPr>
            <w:r>
              <w:rPr>
                <w:sz w:val="24"/>
              </w:rPr>
              <w:t>-</w:t>
            </w:r>
          </w:p>
        </w:tc>
        <w:tc>
          <w:tcPr>
            <w:tcW w:w="2609" w:type="dxa"/>
            <w:vAlign w:val="center"/>
          </w:tcPr>
          <w:p w:rsidR="00A947F5" w:rsidRDefault="00536A37">
            <w:pPr>
              <w:jc w:val="right"/>
            </w:pPr>
            <w:r>
              <w:rPr>
                <w:sz w:val="24"/>
              </w:rPr>
              <w:t>17,671.54</w:t>
            </w:r>
          </w:p>
        </w:tc>
        <w:tc>
          <w:tcPr>
            <w:tcW w:w="1889" w:type="dxa"/>
            <w:vAlign w:val="center"/>
          </w:tcPr>
          <w:p w:rsidR="00A947F5" w:rsidRDefault="00536A37">
            <w:pPr>
              <w:jc w:val="right"/>
            </w:pPr>
            <w:r>
              <w:rPr>
                <w:sz w:val="24"/>
              </w:rPr>
              <w:t>17,671.54</w:t>
            </w:r>
          </w:p>
        </w:tc>
      </w:tr>
      <w:tr w:rsidR="00A947F5">
        <w:tc>
          <w:tcPr>
            <w:tcW w:w="2045" w:type="dxa"/>
            <w:vAlign w:val="center"/>
          </w:tcPr>
          <w:p w:rsidR="00A947F5" w:rsidRDefault="00536A37">
            <w:pPr>
              <w:jc w:val="left"/>
            </w:pPr>
            <w:r>
              <w:rPr>
                <w:sz w:val="24"/>
              </w:rPr>
              <w:t>中国建设银行</w:t>
            </w:r>
          </w:p>
        </w:tc>
        <w:tc>
          <w:tcPr>
            <w:tcW w:w="2455" w:type="dxa"/>
            <w:vAlign w:val="center"/>
          </w:tcPr>
          <w:p w:rsidR="00A947F5" w:rsidRDefault="00536A37">
            <w:pPr>
              <w:jc w:val="right"/>
            </w:pPr>
            <w:r>
              <w:rPr>
                <w:sz w:val="24"/>
              </w:rPr>
              <w:t>-</w:t>
            </w:r>
          </w:p>
        </w:tc>
        <w:tc>
          <w:tcPr>
            <w:tcW w:w="2609" w:type="dxa"/>
            <w:vAlign w:val="center"/>
          </w:tcPr>
          <w:p w:rsidR="00A947F5" w:rsidRDefault="00536A37">
            <w:pPr>
              <w:jc w:val="right"/>
            </w:pPr>
            <w:r>
              <w:rPr>
                <w:sz w:val="24"/>
              </w:rPr>
              <w:t>407.07</w:t>
            </w:r>
          </w:p>
        </w:tc>
        <w:tc>
          <w:tcPr>
            <w:tcW w:w="1889" w:type="dxa"/>
            <w:vAlign w:val="center"/>
          </w:tcPr>
          <w:p w:rsidR="00A947F5" w:rsidRDefault="00536A37">
            <w:pPr>
              <w:jc w:val="right"/>
            </w:pPr>
            <w:r>
              <w:rPr>
                <w:sz w:val="24"/>
              </w:rPr>
              <w:t>407.07</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19,332.81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19,332.81</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6</w:t>
            </w:r>
            <w:r w:rsidRPr="00251201">
              <w:rPr>
                <w:color w:val="000000"/>
                <w:sz w:val="24"/>
              </w:rPr>
              <w:t>月</w:t>
            </w:r>
            <w:r w:rsidRPr="00251201">
              <w:rPr>
                <w:color w:val="000000"/>
                <w:sz w:val="24"/>
              </w:rPr>
              <w:t>2</w:t>
            </w:r>
            <w:r w:rsidRPr="00251201">
              <w:rPr>
                <w:color w:val="000000"/>
                <w:sz w:val="24"/>
              </w:rPr>
              <w:t>日（基金合同生效日）至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947F5">
        <w:tc>
          <w:tcPr>
            <w:tcW w:w="2045" w:type="dxa"/>
            <w:vAlign w:val="center"/>
          </w:tcPr>
          <w:p w:rsidR="00A947F5" w:rsidRDefault="00536A37">
            <w:pPr>
              <w:jc w:val="left"/>
            </w:pPr>
            <w:r>
              <w:rPr>
                <w:sz w:val="24"/>
              </w:rPr>
              <w:t>交通银行</w:t>
            </w:r>
          </w:p>
        </w:tc>
        <w:tc>
          <w:tcPr>
            <w:tcW w:w="2455" w:type="dxa"/>
            <w:vAlign w:val="center"/>
          </w:tcPr>
          <w:p w:rsidR="00A947F5" w:rsidRDefault="00536A37">
            <w:pPr>
              <w:jc w:val="right"/>
            </w:pPr>
            <w:r>
              <w:rPr>
                <w:sz w:val="24"/>
              </w:rPr>
              <w:t>-</w:t>
            </w:r>
          </w:p>
        </w:tc>
        <w:tc>
          <w:tcPr>
            <w:tcW w:w="2609" w:type="dxa"/>
            <w:vAlign w:val="center"/>
          </w:tcPr>
          <w:p w:rsidR="00A947F5" w:rsidRDefault="00536A37">
            <w:pPr>
              <w:jc w:val="right"/>
            </w:pPr>
            <w:r>
              <w:rPr>
                <w:sz w:val="24"/>
              </w:rPr>
              <w:t>7,860.62</w:t>
            </w:r>
          </w:p>
        </w:tc>
        <w:tc>
          <w:tcPr>
            <w:tcW w:w="1889" w:type="dxa"/>
            <w:vAlign w:val="center"/>
          </w:tcPr>
          <w:p w:rsidR="00A947F5" w:rsidRDefault="00536A37">
            <w:pPr>
              <w:jc w:val="right"/>
            </w:pPr>
            <w:r>
              <w:rPr>
                <w:sz w:val="24"/>
              </w:rPr>
              <w:t>7,860.62</w:t>
            </w:r>
          </w:p>
        </w:tc>
      </w:tr>
      <w:tr w:rsidR="00A947F5">
        <w:tc>
          <w:tcPr>
            <w:tcW w:w="2045" w:type="dxa"/>
            <w:vAlign w:val="center"/>
          </w:tcPr>
          <w:p w:rsidR="00A947F5" w:rsidRDefault="00536A37">
            <w:pPr>
              <w:jc w:val="left"/>
            </w:pPr>
            <w:r>
              <w:rPr>
                <w:sz w:val="24"/>
              </w:rPr>
              <w:t>交银施罗德基金公司</w:t>
            </w:r>
          </w:p>
        </w:tc>
        <w:tc>
          <w:tcPr>
            <w:tcW w:w="2455" w:type="dxa"/>
            <w:vAlign w:val="center"/>
          </w:tcPr>
          <w:p w:rsidR="00A947F5" w:rsidRDefault="00536A37">
            <w:pPr>
              <w:jc w:val="right"/>
            </w:pPr>
            <w:r>
              <w:rPr>
                <w:sz w:val="24"/>
              </w:rPr>
              <w:t>-</w:t>
            </w:r>
          </w:p>
        </w:tc>
        <w:tc>
          <w:tcPr>
            <w:tcW w:w="2609" w:type="dxa"/>
            <w:vAlign w:val="center"/>
          </w:tcPr>
          <w:p w:rsidR="00A947F5" w:rsidRDefault="00536A37">
            <w:pPr>
              <w:jc w:val="right"/>
            </w:pPr>
            <w:r>
              <w:rPr>
                <w:sz w:val="24"/>
              </w:rPr>
              <w:t>18,723.92</w:t>
            </w:r>
          </w:p>
        </w:tc>
        <w:tc>
          <w:tcPr>
            <w:tcW w:w="1889" w:type="dxa"/>
            <w:vAlign w:val="center"/>
          </w:tcPr>
          <w:p w:rsidR="00A947F5" w:rsidRDefault="00536A37">
            <w:pPr>
              <w:jc w:val="right"/>
            </w:pPr>
            <w:r>
              <w:rPr>
                <w:sz w:val="24"/>
              </w:rPr>
              <w:t>18,723.92</w:t>
            </w:r>
          </w:p>
        </w:tc>
      </w:tr>
      <w:tr w:rsidR="00A947F5">
        <w:tc>
          <w:tcPr>
            <w:tcW w:w="2045" w:type="dxa"/>
            <w:vAlign w:val="center"/>
          </w:tcPr>
          <w:p w:rsidR="00A947F5" w:rsidRDefault="00536A37">
            <w:pPr>
              <w:jc w:val="left"/>
            </w:pPr>
            <w:r>
              <w:rPr>
                <w:sz w:val="24"/>
              </w:rPr>
              <w:t>中国建设银行</w:t>
            </w:r>
          </w:p>
        </w:tc>
        <w:tc>
          <w:tcPr>
            <w:tcW w:w="2455" w:type="dxa"/>
            <w:vAlign w:val="center"/>
          </w:tcPr>
          <w:p w:rsidR="00A947F5" w:rsidRDefault="00536A37">
            <w:pPr>
              <w:jc w:val="right"/>
            </w:pPr>
            <w:r>
              <w:rPr>
                <w:sz w:val="24"/>
              </w:rPr>
              <w:t>-</w:t>
            </w:r>
          </w:p>
        </w:tc>
        <w:tc>
          <w:tcPr>
            <w:tcW w:w="2609" w:type="dxa"/>
            <w:vAlign w:val="center"/>
          </w:tcPr>
          <w:p w:rsidR="00A947F5" w:rsidRDefault="00536A37">
            <w:pPr>
              <w:jc w:val="right"/>
            </w:pPr>
            <w:r>
              <w:rPr>
                <w:sz w:val="24"/>
              </w:rPr>
              <w:t>588.46</w:t>
            </w:r>
          </w:p>
        </w:tc>
        <w:tc>
          <w:tcPr>
            <w:tcW w:w="1889" w:type="dxa"/>
            <w:vAlign w:val="center"/>
          </w:tcPr>
          <w:p w:rsidR="00A947F5" w:rsidRDefault="00536A37">
            <w:pPr>
              <w:jc w:val="right"/>
            </w:pPr>
            <w:r>
              <w:rPr>
                <w:sz w:val="24"/>
              </w:rPr>
              <w:t>588.46</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27,173.00</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27,173.00</w:t>
            </w:r>
          </w:p>
        </w:tc>
      </w:tr>
    </w:tbl>
    <w:p w:rsidR="00A947F5" w:rsidRDefault="00536A3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本基金本报告期内及上年度可比期间未发生与关联方进行银行间同业市场的债券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6</w:t>
            </w:r>
            <w:r w:rsidRPr="0013672A">
              <w:rPr>
                <w:szCs w:val="21"/>
              </w:rPr>
              <w:t>月</w:t>
            </w:r>
            <w:r w:rsidRPr="0013672A">
              <w:rPr>
                <w:szCs w:val="21"/>
              </w:rPr>
              <w:t>2</w:t>
            </w:r>
            <w:r w:rsidRPr="0013672A">
              <w:rPr>
                <w:szCs w:val="21"/>
              </w:rPr>
              <w:t>日（基金合同生效日）至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A947F5">
        <w:tc>
          <w:tcPr>
            <w:tcW w:w="2266" w:type="dxa"/>
            <w:vAlign w:val="center"/>
          </w:tcPr>
          <w:p w:rsidR="00A947F5" w:rsidRDefault="00536A37">
            <w:pPr>
              <w:jc w:val="left"/>
            </w:pPr>
            <w:r>
              <w:rPr>
                <w:szCs w:val="21"/>
              </w:rPr>
              <w:t>中国建设银行</w:t>
            </w:r>
          </w:p>
        </w:tc>
        <w:tc>
          <w:tcPr>
            <w:tcW w:w="1683" w:type="dxa"/>
            <w:vAlign w:val="center"/>
          </w:tcPr>
          <w:p w:rsidR="00A947F5" w:rsidRDefault="00536A37">
            <w:pPr>
              <w:jc w:val="right"/>
            </w:pPr>
            <w:r>
              <w:rPr>
                <w:szCs w:val="21"/>
              </w:rPr>
              <w:t>386,859.86</w:t>
            </w:r>
          </w:p>
        </w:tc>
        <w:tc>
          <w:tcPr>
            <w:tcW w:w="1683" w:type="dxa"/>
            <w:vAlign w:val="center"/>
          </w:tcPr>
          <w:p w:rsidR="00A947F5" w:rsidRDefault="00536A37">
            <w:pPr>
              <w:jc w:val="right"/>
            </w:pPr>
            <w:r>
              <w:rPr>
                <w:szCs w:val="21"/>
              </w:rPr>
              <w:t>6,955.60</w:t>
            </w:r>
          </w:p>
        </w:tc>
        <w:tc>
          <w:tcPr>
            <w:tcW w:w="1683" w:type="dxa"/>
            <w:vAlign w:val="center"/>
          </w:tcPr>
          <w:p w:rsidR="00A947F5" w:rsidRDefault="00536A37">
            <w:pPr>
              <w:jc w:val="right"/>
            </w:pPr>
            <w:r>
              <w:rPr>
                <w:szCs w:val="21"/>
              </w:rPr>
              <w:t>2,154,593.89</w:t>
            </w:r>
          </w:p>
        </w:tc>
        <w:tc>
          <w:tcPr>
            <w:tcW w:w="1683" w:type="dxa"/>
            <w:vAlign w:val="center"/>
          </w:tcPr>
          <w:p w:rsidR="00A947F5" w:rsidRDefault="00536A37">
            <w:pPr>
              <w:jc w:val="right"/>
            </w:pPr>
            <w:r>
              <w:rPr>
                <w:szCs w:val="21"/>
              </w:rPr>
              <w:t>44,306.11</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A947F5" w:rsidRDefault="00536A37">
      <w:pPr>
        <w:spacing w:before="29" w:line="288" w:lineRule="auto"/>
        <w:ind w:firstLineChars="200" w:firstLine="480"/>
        <w:rPr>
          <w:color w:val="000000"/>
          <w:sz w:val="24"/>
        </w:rPr>
      </w:pPr>
      <w:r>
        <w:rPr>
          <w:color w:val="000000"/>
          <w:sz w:val="24"/>
        </w:rPr>
        <w:t>(1)</w:t>
      </w:r>
      <w:r>
        <w:rPr>
          <w:color w:val="000000"/>
          <w:sz w:val="24"/>
        </w:rPr>
        <w:t>公允价值</w:t>
      </w:r>
    </w:p>
    <w:p w:rsidR="00A947F5" w:rsidRDefault="00536A3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947F5" w:rsidRDefault="00536A3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第一层次：相同资产或负债在活跃市场上未经调整的报价。</w:t>
      </w:r>
    </w:p>
    <w:p w:rsidR="00A947F5" w:rsidRDefault="00536A3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947F5" w:rsidRDefault="00536A37">
      <w:pPr>
        <w:spacing w:before="29" w:line="288" w:lineRule="auto"/>
        <w:ind w:firstLineChars="200" w:firstLine="480"/>
        <w:rPr>
          <w:color w:val="000000"/>
          <w:sz w:val="24"/>
        </w:rPr>
      </w:pPr>
      <w:r>
        <w:rPr>
          <w:color w:val="000000"/>
          <w:sz w:val="24"/>
        </w:rPr>
        <w:t>第三层次：相关资产或负债的不可观察输入值。</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947F5" w:rsidRDefault="00536A3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947F5" w:rsidRDefault="00536A3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7,873,321.62</w:t>
      </w:r>
      <w:r>
        <w:rPr>
          <w:color w:val="000000"/>
          <w:sz w:val="24"/>
        </w:rPr>
        <w:t>元，属于第二层次的余额为</w:t>
      </w:r>
      <w:r>
        <w:rPr>
          <w:color w:val="000000"/>
          <w:sz w:val="24"/>
        </w:rPr>
        <w:t>23,050,637.40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2,171,927.07</w:t>
      </w:r>
      <w:r>
        <w:rPr>
          <w:color w:val="000000"/>
          <w:sz w:val="24"/>
        </w:rPr>
        <w:t>元，第二层次</w:t>
      </w:r>
      <w:r>
        <w:rPr>
          <w:color w:val="000000"/>
          <w:sz w:val="24"/>
        </w:rPr>
        <w:t>66,516,813.90</w:t>
      </w:r>
      <w:r>
        <w:rPr>
          <w:color w:val="000000"/>
          <w:sz w:val="24"/>
        </w:rPr>
        <w:t>元，无第三层次</w:t>
      </w:r>
      <w:r>
        <w:rPr>
          <w:color w:val="000000"/>
          <w:sz w:val="24"/>
        </w:rPr>
        <w:t>)</w:t>
      </w:r>
      <w:r>
        <w:rPr>
          <w:color w:val="000000"/>
          <w:sz w:val="24"/>
        </w:rPr>
        <w:t>。</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对于证券交易</w:t>
      </w:r>
      <w:r>
        <w:rPr>
          <w:color w:val="000000"/>
          <w:sz w:val="24"/>
        </w:rPr>
        <w:t>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947F5" w:rsidRDefault="00536A37">
      <w:pPr>
        <w:spacing w:before="29" w:line="288" w:lineRule="auto"/>
        <w:ind w:firstLineChars="200" w:firstLine="480"/>
        <w:rPr>
          <w:color w:val="000000"/>
          <w:sz w:val="24"/>
        </w:rPr>
      </w:pPr>
      <w:r>
        <w:rPr>
          <w:color w:val="000000"/>
          <w:sz w:val="24"/>
        </w:rPr>
        <w:t>无。</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947F5" w:rsidRDefault="00536A3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947F5" w:rsidRDefault="00A947F5">
      <w:pPr>
        <w:spacing w:before="29" w:line="288" w:lineRule="auto"/>
        <w:ind w:firstLineChars="200" w:firstLine="480"/>
        <w:rPr>
          <w:color w:val="000000"/>
          <w:sz w:val="24"/>
        </w:rPr>
      </w:pPr>
    </w:p>
    <w:p w:rsidR="00A947F5" w:rsidRDefault="00536A3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947F5" w:rsidRDefault="00536A3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947F5" w:rsidRDefault="00A947F5">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(2) </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30,923,959.02</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95.42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30,923,959.02</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95.42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772,766.87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2.38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713,129.01</w:t>
            </w:r>
          </w:p>
        </w:tc>
        <w:tc>
          <w:tcPr>
            <w:tcW w:w="1980" w:type="dxa"/>
            <w:vAlign w:val="center"/>
          </w:tcPr>
          <w:p w:rsidR="001E6CEE" w:rsidRPr="000008D1" w:rsidRDefault="001E6CEE" w:rsidP="00026C9C">
            <w:pPr>
              <w:spacing w:line="360" w:lineRule="auto"/>
              <w:jc w:val="right"/>
              <w:rPr>
                <w:sz w:val="24"/>
              </w:rPr>
            </w:pPr>
            <w:r w:rsidRPr="000008D1">
              <w:rPr>
                <w:sz w:val="24"/>
              </w:rPr>
              <w:t>2.20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32,409,854.90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A947F5">
        <w:tc>
          <w:tcPr>
            <w:tcW w:w="869" w:type="dxa"/>
            <w:vAlign w:val="center"/>
          </w:tcPr>
          <w:p w:rsidR="00A947F5" w:rsidRDefault="00536A37">
            <w:pPr>
              <w:jc w:val="center"/>
            </w:pPr>
            <w:r>
              <w:rPr>
                <w:color w:val="000000"/>
                <w:sz w:val="24"/>
              </w:rPr>
              <w:t>1</w:t>
            </w:r>
          </w:p>
        </w:tc>
        <w:tc>
          <w:tcPr>
            <w:tcW w:w="1650" w:type="dxa"/>
            <w:vAlign w:val="center"/>
          </w:tcPr>
          <w:p w:rsidR="00A947F5" w:rsidRDefault="00536A37">
            <w:pPr>
              <w:jc w:val="center"/>
            </w:pPr>
            <w:r>
              <w:rPr>
                <w:color w:val="000000"/>
                <w:sz w:val="24"/>
              </w:rPr>
              <w:t>601288</w:t>
            </w:r>
          </w:p>
        </w:tc>
        <w:tc>
          <w:tcPr>
            <w:tcW w:w="1980" w:type="dxa"/>
            <w:vAlign w:val="center"/>
          </w:tcPr>
          <w:p w:rsidR="00A947F5" w:rsidRDefault="00536A37">
            <w:pPr>
              <w:jc w:val="center"/>
            </w:pPr>
            <w:r>
              <w:rPr>
                <w:color w:val="000000"/>
                <w:sz w:val="24"/>
              </w:rPr>
              <w:t>农业银行</w:t>
            </w:r>
          </w:p>
        </w:tc>
        <w:tc>
          <w:tcPr>
            <w:tcW w:w="2879" w:type="dxa"/>
            <w:vAlign w:val="center"/>
          </w:tcPr>
          <w:p w:rsidR="00A947F5" w:rsidRDefault="00536A37">
            <w:pPr>
              <w:jc w:val="right"/>
            </w:pPr>
            <w:r>
              <w:rPr>
                <w:color w:val="000000"/>
                <w:sz w:val="24"/>
              </w:rPr>
              <w:t>671,985.00</w:t>
            </w:r>
          </w:p>
        </w:tc>
        <w:tc>
          <w:tcPr>
            <w:tcW w:w="1620" w:type="dxa"/>
            <w:vAlign w:val="center"/>
          </w:tcPr>
          <w:p w:rsidR="00A947F5" w:rsidRDefault="00536A37">
            <w:pPr>
              <w:jc w:val="right"/>
            </w:pPr>
            <w:r>
              <w:rPr>
                <w:color w:val="000000"/>
                <w:sz w:val="24"/>
              </w:rPr>
              <w:t>0.98</w:t>
            </w:r>
          </w:p>
        </w:tc>
      </w:tr>
      <w:tr w:rsidR="00A947F5">
        <w:tc>
          <w:tcPr>
            <w:tcW w:w="869" w:type="dxa"/>
            <w:vAlign w:val="center"/>
          </w:tcPr>
          <w:p w:rsidR="00A947F5" w:rsidRDefault="00536A37">
            <w:pPr>
              <w:jc w:val="center"/>
            </w:pPr>
            <w:r>
              <w:rPr>
                <w:color w:val="000000"/>
                <w:sz w:val="24"/>
              </w:rPr>
              <w:t>2</w:t>
            </w:r>
          </w:p>
        </w:tc>
        <w:tc>
          <w:tcPr>
            <w:tcW w:w="1650" w:type="dxa"/>
            <w:vAlign w:val="center"/>
          </w:tcPr>
          <w:p w:rsidR="00A947F5" w:rsidRDefault="00536A37">
            <w:pPr>
              <w:jc w:val="center"/>
            </w:pPr>
            <w:r>
              <w:rPr>
                <w:color w:val="000000"/>
                <w:sz w:val="24"/>
              </w:rPr>
              <w:t>601336</w:t>
            </w:r>
          </w:p>
        </w:tc>
        <w:tc>
          <w:tcPr>
            <w:tcW w:w="1980" w:type="dxa"/>
            <w:vAlign w:val="center"/>
          </w:tcPr>
          <w:p w:rsidR="00A947F5" w:rsidRDefault="00536A37">
            <w:pPr>
              <w:jc w:val="center"/>
            </w:pPr>
            <w:r>
              <w:rPr>
                <w:color w:val="000000"/>
                <w:sz w:val="24"/>
              </w:rPr>
              <w:t>新华保险</w:t>
            </w:r>
          </w:p>
        </w:tc>
        <w:tc>
          <w:tcPr>
            <w:tcW w:w="2879" w:type="dxa"/>
            <w:vAlign w:val="center"/>
          </w:tcPr>
          <w:p w:rsidR="00A947F5" w:rsidRDefault="00536A37">
            <w:pPr>
              <w:jc w:val="right"/>
            </w:pPr>
            <w:r>
              <w:rPr>
                <w:color w:val="000000"/>
                <w:sz w:val="24"/>
              </w:rPr>
              <w:t>595,839.00</w:t>
            </w:r>
          </w:p>
        </w:tc>
        <w:tc>
          <w:tcPr>
            <w:tcW w:w="1620" w:type="dxa"/>
            <w:vAlign w:val="center"/>
          </w:tcPr>
          <w:p w:rsidR="00A947F5" w:rsidRDefault="00536A37">
            <w:pPr>
              <w:jc w:val="right"/>
            </w:pPr>
            <w:r>
              <w:rPr>
                <w:color w:val="000000"/>
                <w:sz w:val="24"/>
              </w:rPr>
              <w:t>0.87</w:t>
            </w:r>
          </w:p>
        </w:tc>
      </w:tr>
      <w:tr w:rsidR="00A947F5">
        <w:tc>
          <w:tcPr>
            <w:tcW w:w="869" w:type="dxa"/>
            <w:vAlign w:val="center"/>
          </w:tcPr>
          <w:p w:rsidR="00A947F5" w:rsidRDefault="00536A37">
            <w:pPr>
              <w:jc w:val="center"/>
            </w:pPr>
            <w:r>
              <w:rPr>
                <w:color w:val="000000"/>
                <w:sz w:val="24"/>
              </w:rPr>
              <w:t>3</w:t>
            </w:r>
          </w:p>
        </w:tc>
        <w:tc>
          <w:tcPr>
            <w:tcW w:w="1650" w:type="dxa"/>
            <w:vAlign w:val="center"/>
          </w:tcPr>
          <w:p w:rsidR="00A947F5" w:rsidRDefault="00536A37">
            <w:pPr>
              <w:jc w:val="center"/>
            </w:pPr>
            <w:r>
              <w:rPr>
                <w:color w:val="000000"/>
                <w:sz w:val="24"/>
              </w:rPr>
              <w:t>601601</w:t>
            </w:r>
          </w:p>
        </w:tc>
        <w:tc>
          <w:tcPr>
            <w:tcW w:w="1980" w:type="dxa"/>
            <w:vAlign w:val="center"/>
          </w:tcPr>
          <w:p w:rsidR="00A947F5" w:rsidRDefault="00536A37">
            <w:pPr>
              <w:jc w:val="center"/>
            </w:pPr>
            <w:r>
              <w:rPr>
                <w:color w:val="000000"/>
                <w:sz w:val="24"/>
              </w:rPr>
              <w:t>中国太保</w:t>
            </w:r>
          </w:p>
        </w:tc>
        <w:tc>
          <w:tcPr>
            <w:tcW w:w="2879" w:type="dxa"/>
            <w:vAlign w:val="center"/>
          </w:tcPr>
          <w:p w:rsidR="00A947F5" w:rsidRDefault="00536A37">
            <w:pPr>
              <w:jc w:val="right"/>
            </w:pPr>
            <w:r>
              <w:rPr>
                <w:color w:val="000000"/>
                <w:sz w:val="24"/>
              </w:rPr>
              <w:t>508,658.00</w:t>
            </w:r>
          </w:p>
        </w:tc>
        <w:tc>
          <w:tcPr>
            <w:tcW w:w="1620" w:type="dxa"/>
            <w:vAlign w:val="center"/>
          </w:tcPr>
          <w:p w:rsidR="00A947F5" w:rsidRDefault="00536A37">
            <w:pPr>
              <w:jc w:val="right"/>
            </w:pPr>
            <w:r>
              <w:rPr>
                <w:color w:val="000000"/>
                <w:sz w:val="24"/>
              </w:rPr>
              <w:t>0.74</w:t>
            </w:r>
          </w:p>
        </w:tc>
      </w:tr>
      <w:tr w:rsidR="00A947F5">
        <w:tc>
          <w:tcPr>
            <w:tcW w:w="869" w:type="dxa"/>
            <w:vAlign w:val="center"/>
          </w:tcPr>
          <w:p w:rsidR="00A947F5" w:rsidRDefault="00536A37">
            <w:pPr>
              <w:jc w:val="center"/>
            </w:pPr>
            <w:r>
              <w:rPr>
                <w:color w:val="000000"/>
                <w:sz w:val="24"/>
              </w:rPr>
              <w:t>4</w:t>
            </w:r>
          </w:p>
        </w:tc>
        <w:tc>
          <w:tcPr>
            <w:tcW w:w="1650" w:type="dxa"/>
            <w:vAlign w:val="center"/>
          </w:tcPr>
          <w:p w:rsidR="00A947F5" w:rsidRDefault="00536A37">
            <w:pPr>
              <w:jc w:val="center"/>
            </w:pPr>
            <w:r>
              <w:rPr>
                <w:color w:val="000000"/>
                <w:sz w:val="24"/>
              </w:rPr>
              <w:t>600048</w:t>
            </w:r>
          </w:p>
        </w:tc>
        <w:tc>
          <w:tcPr>
            <w:tcW w:w="1980" w:type="dxa"/>
            <w:vAlign w:val="center"/>
          </w:tcPr>
          <w:p w:rsidR="00A947F5" w:rsidRDefault="00536A37">
            <w:pPr>
              <w:jc w:val="center"/>
            </w:pPr>
            <w:r>
              <w:rPr>
                <w:color w:val="000000"/>
                <w:sz w:val="24"/>
              </w:rPr>
              <w:t>保利地产</w:t>
            </w:r>
          </w:p>
        </w:tc>
        <w:tc>
          <w:tcPr>
            <w:tcW w:w="2879" w:type="dxa"/>
            <w:vAlign w:val="center"/>
          </w:tcPr>
          <w:p w:rsidR="00A947F5" w:rsidRDefault="00536A37">
            <w:pPr>
              <w:jc w:val="right"/>
            </w:pPr>
            <w:r>
              <w:rPr>
                <w:color w:val="000000"/>
                <w:sz w:val="24"/>
              </w:rPr>
              <w:t>459,589.00</w:t>
            </w:r>
          </w:p>
        </w:tc>
        <w:tc>
          <w:tcPr>
            <w:tcW w:w="1620" w:type="dxa"/>
            <w:vAlign w:val="center"/>
          </w:tcPr>
          <w:p w:rsidR="00A947F5" w:rsidRDefault="00536A37">
            <w:pPr>
              <w:jc w:val="right"/>
            </w:pPr>
            <w:r>
              <w:rPr>
                <w:color w:val="000000"/>
                <w:sz w:val="24"/>
              </w:rPr>
              <w:t>0.67</w:t>
            </w:r>
          </w:p>
        </w:tc>
      </w:tr>
      <w:tr w:rsidR="00A947F5">
        <w:tc>
          <w:tcPr>
            <w:tcW w:w="869" w:type="dxa"/>
            <w:vAlign w:val="center"/>
          </w:tcPr>
          <w:p w:rsidR="00A947F5" w:rsidRDefault="00536A37">
            <w:pPr>
              <w:jc w:val="center"/>
            </w:pPr>
            <w:r>
              <w:rPr>
                <w:color w:val="000000"/>
                <w:sz w:val="24"/>
              </w:rPr>
              <w:t>5</w:t>
            </w:r>
          </w:p>
        </w:tc>
        <w:tc>
          <w:tcPr>
            <w:tcW w:w="1650" w:type="dxa"/>
            <w:vAlign w:val="center"/>
          </w:tcPr>
          <w:p w:rsidR="00A947F5" w:rsidRDefault="00536A37">
            <w:pPr>
              <w:jc w:val="center"/>
            </w:pPr>
            <w:r>
              <w:rPr>
                <w:color w:val="000000"/>
                <w:sz w:val="24"/>
              </w:rPr>
              <w:t>600029</w:t>
            </w:r>
          </w:p>
        </w:tc>
        <w:tc>
          <w:tcPr>
            <w:tcW w:w="1980" w:type="dxa"/>
            <w:vAlign w:val="center"/>
          </w:tcPr>
          <w:p w:rsidR="00A947F5" w:rsidRDefault="00536A37">
            <w:pPr>
              <w:jc w:val="center"/>
            </w:pPr>
            <w:r>
              <w:rPr>
                <w:color w:val="000000"/>
                <w:sz w:val="24"/>
              </w:rPr>
              <w:t>南方航空</w:t>
            </w:r>
          </w:p>
        </w:tc>
        <w:tc>
          <w:tcPr>
            <w:tcW w:w="2879" w:type="dxa"/>
            <w:vAlign w:val="center"/>
          </w:tcPr>
          <w:p w:rsidR="00A947F5" w:rsidRDefault="00536A37">
            <w:pPr>
              <w:jc w:val="right"/>
            </w:pPr>
            <w:r>
              <w:rPr>
                <w:color w:val="000000"/>
                <w:sz w:val="24"/>
              </w:rPr>
              <w:t>412,257.00</w:t>
            </w:r>
          </w:p>
        </w:tc>
        <w:tc>
          <w:tcPr>
            <w:tcW w:w="1620" w:type="dxa"/>
            <w:vAlign w:val="center"/>
          </w:tcPr>
          <w:p w:rsidR="00A947F5" w:rsidRDefault="00536A37">
            <w:pPr>
              <w:jc w:val="right"/>
            </w:pPr>
            <w:r>
              <w:rPr>
                <w:color w:val="000000"/>
                <w:sz w:val="24"/>
              </w:rPr>
              <w:t>0.60</w:t>
            </w:r>
          </w:p>
        </w:tc>
      </w:tr>
      <w:tr w:rsidR="00A947F5">
        <w:tc>
          <w:tcPr>
            <w:tcW w:w="869" w:type="dxa"/>
            <w:vAlign w:val="center"/>
          </w:tcPr>
          <w:p w:rsidR="00A947F5" w:rsidRDefault="00536A37">
            <w:pPr>
              <w:jc w:val="center"/>
            </w:pPr>
            <w:r>
              <w:rPr>
                <w:color w:val="000000"/>
                <w:sz w:val="24"/>
              </w:rPr>
              <w:t>6</w:t>
            </w:r>
          </w:p>
        </w:tc>
        <w:tc>
          <w:tcPr>
            <w:tcW w:w="1650" w:type="dxa"/>
            <w:vAlign w:val="center"/>
          </w:tcPr>
          <w:p w:rsidR="00A947F5" w:rsidRDefault="00536A37">
            <w:pPr>
              <w:jc w:val="center"/>
            </w:pPr>
            <w:r>
              <w:rPr>
                <w:color w:val="000000"/>
                <w:sz w:val="24"/>
              </w:rPr>
              <w:t>600612</w:t>
            </w:r>
          </w:p>
        </w:tc>
        <w:tc>
          <w:tcPr>
            <w:tcW w:w="1980" w:type="dxa"/>
            <w:vAlign w:val="center"/>
          </w:tcPr>
          <w:p w:rsidR="00A947F5" w:rsidRDefault="00536A37">
            <w:pPr>
              <w:jc w:val="center"/>
            </w:pPr>
            <w:r>
              <w:rPr>
                <w:color w:val="000000"/>
                <w:sz w:val="24"/>
              </w:rPr>
              <w:t>老凤祥</w:t>
            </w:r>
          </w:p>
        </w:tc>
        <w:tc>
          <w:tcPr>
            <w:tcW w:w="2879" w:type="dxa"/>
            <w:vAlign w:val="center"/>
          </w:tcPr>
          <w:p w:rsidR="00A947F5" w:rsidRDefault="00536A37">
            <w:pPr>
              <w:jc w:val="right"/>
            </w:pPr>
            <w:r>
              <w:rPr>
                <w:color w:val="000000"/>
                <w:sz w:val="24"/>
              </w:rPr>
              <w:t>361,423.00</w:t>
            </w:r>
          </w:p>
        </w:tc>
        <w:tc>
          <w:tcPr>
            <w:tcW w:w="1620" w:type="dxa"/>
            <w:vAlign w:val="center"/>
          </w:tcPr>
          <w:p w:rsidR="00A947F5" w:rsidRDefault="00536A37">
            <w:pPr>
              <w:jc w:val="right"/>
            </w:pPr>
            <w:r>
              <w:rPr>
                <w:color w:val="000000"/>
                <w:sz w:val="24"/>
              </w:rPr>
              <w:t>0.52</w:t>
            </w:r>
          </w:p>
        </w:tc>
      </w:tr>
      <w:tr w:rsidR="00A947F5">
        <w:tc>
          <w:tcPr>
            <w:tcW w:w="869" w:type="dxa"/>
            <w:vAlign w:val="center"/>
          </w:tcPr>
          <w:p w:rsidR="00A947F5" w:rsidRDefault="00536A37">
            <w:pPr>
              <w:jc w:val="center"/>
            </w:pPr>
            <w:r>
              <w:rPr>
                <w:color w:val="000000"/>
                <w:sz w:val="24"/>
              </w:rPr>
              <w:t>7</w:t>
            </w:r>
          </w:p>
        </w:tc>
        <w:tc>
          <w:tcPr>
            <w:tcW w:w="1650" w:type="dxa"/>
            <w:vAlign w:val="center"/>
          </w:tcPr>
          <w:p w:rsidR="00A947F5" w:rsidRDefault="00536A37">
            <w:pPr>
              <w:jc w:val="center"/>
            </w:pPr>
            <w:r>
              <w:rPr>
                <w:color w:val="000000"/>
                <w:sz w:val="24"/>
              </w:rPr>
              <w:t>603986</w:t>
            </w:r>
          </w:p>
        </w:tc>
        <w:tc>
          <w:tcPr>
            <w:tcW w:w="1980" w:type="dxa"/>
            <w:vAlign w:val="center"/>
          </w:tcPr>
          <w:p w:rsidR="00A947F5" w:rsidRDefault="00536A37">
            <w:pPr>
              <w:jc w:val="center"/>
            </w:pPr>
            <w:r>
              <w:rPr>
                <w:color w:val="000000"/>
                <w:sz w:val="24"/>
              </w:rPr>
              <w:t>兆易创新</w:t>
            </w:r>
          </w:p>
        </w:tc>
        <w:tc>
          <w:tcPr>
            <w:tcW w:w="2879" w:type="dxa"/>
            <w:vAlign w:val="center"/>
          </w:tcPr>
          <w:p w:rsidR="00A947F5" w:rsidRDefault="00536A37">
            <w:pPr>
              <w:jc w:val="right"/>
            </w:pPr>
            <w:r>
              <w:rPr>
                <w:color w:val="000000"/>
                <w:sz w:val="24"/>
              </w:rPr>
              <w:t>341,359.00</w:t>
            </w:r>
          </w:p>
        </w:tc>
        <w:tc>
          <w:tcPr>
            <w:tcW w:w="1620" w:type="dxa"/>
            <w:vAlign w:val="center"/>
          </w:tcPr>
          <w:p w:rsidR="00A947F5" w:rsidRDefault="00536A37">
            <w:pPr>
              <w:jc w:val="right"/>
            </w:pPr>
            <w:r>
              <w:rPr>
                <w:color w:val="000000"/>
                <w:sz w:val="24"/>
              </w:rPr>
              <w:t>0.50</w:t>
            </w:r>
          </w:p>
        </w:tc>
      </w:tr>
      <w:tr w:rsidR="00A947F5">
        <w:tc>
          <w:tcPr>
            <w:tcW w:w="869" w:type="dxa"/>
            <w:vAlign w:val="center"/>
          </w:tcPr>
          <w:p w:rsidR="00A947F5" w:rsidRDefault="00536A37">
            <w:pPr>
              <w:jc w:val="center"/>
            </w:pPr>
            <w:r>
              <w:rPr>
                <w:color w:val="000000"/>
                <w:sz w:val="24"/>
              </w:rPr>
              <w:t>8</w:t>
            </w:r>
          </w:p>
        </w:tc>
        <w:tc>
          <w:tcPr>
            <w:tcW w:w="1650" w:type="dxa"/>
            <w:vAlign w:val="center"/>
          </w:tcPr>
          <w:p w:rsidR="00A947F5" w:rsidRDefault="00536A37">
            <w:pPr>
              <w:jc w:val="center"/>
            </w:pPr>
            <w:r>
              <w:rPr>
                <w:color w:val="000000"/>
                <w:sz w:val="24"/>
              </w:rPr>
              <w:t>300502</w:t>
            </w:r>
          </w:p>
        </w:tc>
        <w:tc>
          <w:tcPr>
            <w:tcW w:w="1980" w:type="dxa"/>
            <w:vAlign w:val="center"/>
          </w:tcPr>
          <w:p w:rsidR="00A947F5" w:rsidRDefault="00536A37">
            <w:pPr>
              <w:jc w:val="center"/>
            </w:pPr>
            <w:r>
              <w:rPr>
                <w:color w:val="000000"/>
                <w:sz w:val="24"/>
              </w:rPr>
              <w:t>新易盛</w:t>
            </w:r>
          </w:p>
        </w:tc>
        <w:tc>
          <w:tcPr>
            <w:tcW w:w="2879" w:type="dxa"/>
            <w:vAlign w:val="center"/>
          </w:tcPr>
          <w:p w:rsidR="00A947F5" w:rsidRDefault="00536A37">
            <w:pPr>
              <w:jc w:val="right"/>
            </w:pPr>
            <w:r>
              <w:rPr>
                <w:color w:val="000000"/>
                <w:sz w:val="24"/>
              </w:rPr>
              <w:t>331,017.00</w:t>
            </w:r>
          </w:p>
        </w:tc>
        <w:tc>
          <w:tcPr>
            <w:tcW w:w="1620" w:type="dxa"/>
            <w:vAlign w:val="center"/>
          </w:tcPr>
          <w:p w:rsidR="00A947F5" w:rsidRDefault="00536A37">
            <w:pPr>
              <w:jc w:val="right"/>
            </w:pPr>
            <w:r>
              <w:rPr>
                <w:color w:val="000000"/>
                <w:sz w:val="24"/>
              </w:rPr>
              <w:t>0.48</w:t>
            </w:r>
          </w:p>
        </w:tc>
      </w:tr>
      <w:tr w:rsidR="00A947F5">
        <w:tc>
          <w:tcPr>
            <w:tcW w:w="869" w:type="dxa"/>
            <w:vAlign w:val="center"/>
          </w:tcPr>
          <w:p w:rsidR="00A947F5" w:rsidRDefault="00536A37">
            <w:pPr>
              <w:jc w:val="center"/>
            </w:pPr>
            <w:r>
              <w:rPr>
                <w:color w:val="000000"/>
                <w:sz w:val="24"/>
              </w:rPr>
              <w:t>9</w:t>
            </w:r>
          </w:p>
        </w:tc>
        <w:tc>
          <w:tcPr>
            <w:tcW w:w="1650" w:type="dxa"/>
            <w:vAlign w:val="center"/>
          </w:tcPr>
          <w:p w:rsidR="00A947F5" w:rsidRDefault="00536A37">
            <w:pPr>
              <w:jc w:val="center"/>
            </w:pPr>
            <w:r>
              <w:rPr>
                <w:color w:val="000000"/>
                <w:sz w:val="24"/>
              </w:rPr>
              <w:t>000768</w:t>
            </w:r>
          </w:p>
        </w:tc>
        <w:tc>
          <w:tcPr>
            <w:tcW w:w="1980" w:type="dxa"/>
            <w:vAlign w:val="center"/>
          </w:tcPr>
          <w:p w:rsidR="00A947F5" w:rsidRDefault="00536A37">
            <w:pPr>
              <w:jc w:val="center"/>
            </w:pPr>
            <w:r>
              <w:rPr>
                <w:color w:val="000000"/>
                <w:sz w:val="24"/>
              </w:rPr>
              <w:t>中航飞机</w:t>
            </w:r>
          </w:p>
        </w:tc>
        <w:tc>
          <w:tcPr>
            <w:tcW w:w="2879" w:type="dxa"/>
            <w:vAlign w:val="center"/>
          </w:tcPr>
          <w:p w:rsidR="00A947F5" w:rsidRDefault="00536A37">
            <w:pPr>
              <w:jc w:val="right"/>
            </w:pPr>
            <w:r>
              <w:rPr>
                <w:color w:val="000000"/>
                <w:sz w:val="24"/>
              </w:rPr>
              <w:t>312,199.00</w:t>
            </w:r>
          </w:p>
        </w:tc>
        <w:tc>
          <w:tcPr>
            <w:tcW w:w="1620" w:type="dxa"/>
            <w:vAlign w:val="center"/>
          </w:tcPr>
          <w:p w:rsidR="00A947F5" w:rsidRDefault="00536A37">
            <w:pPr>
              <w:jc w:val="right"/>
            </w:pPr>
            <w:r>
              <w:rPr>
                <w:color w:val="000000"/>
                <w:sz w:val="24"/>
              </w:rPr>
              <w:t>0.45</w:t>
            </w:r>
          </w:p>
        </w:tc>
      </w:tr>
      <w:tr w:rsidR="00A947F5">
        <w:tc>
          <w:tcPr>
            <w:tcW w:w="869" w:type="dxa"/>
            <w:vAlign w:val="center"/>
          </w:tcPr>
          <w:p w:rsidR="00A947F5" w:rsidRDefault="00536A37">
            <w:pPr>
              <w:jc w:val="center"/>
            </w:pPr>
            <w:r>
              <w:rPr>
                <w:color w:val="000000"/>
                <w:sz w:val="24"/>
              </w:rPr>
              <w:t>10</w:t>
            </w:r>
          </w:p>
        </w:tc>
        <w:tc>
          <w:tcPr>
            <w:tcW w:w="1650" w:type="dxa"/>
            <w:vAlign w:val="center"/>
          </w:tcPr>
          <w:p w:rsidR="00A947F5" w:rsidRDefault="00536A37">
            <w:pPr>
              <w:jc w:val="center"/>
            </w:pPr>
            <w:r>
              <w:rPr>
                <w:color w:val="000000"/>
                <w:sz w:val="24"/>
              </w:rPr>
              <w:t>600066</w:t>
            </w:r>
          </w:p>
        </w:tc>
        <w:tc>
          <w:tcPr>
            <w:tcW w:w="1980" w:type="dxa"/>
            <w:vAlign w:val="center"/>
          </w:tcPr>
          <w:p w:rsidR="00A947F5" w:rsidRDefault="00536A37">
            <w:pPr>
              <w:jc w:val="center"/>
            </w:pPr>
            <w:r>
              <w:rPr>
                <w:color w:val="000000"/>
                <w:sz w:val="24"/>
              </w:rPr>
              <w:t>宇通客车</w:t>
            </w:r>
          </w:p>
        </w:tc>
        <w:tc>
          <w:tcPr>
            <w:tcW w:w="2879" w:type="dxa"/>
            <w:vAlign w:val="center"/>
          </w:tcPr>
          <w:p w:rsidR="00A947F5" w:rsidRDefault="00536A37">
            <w:pPr>
              <w:jc w:val="right"/>
            </w:pPr>
            <w:r>
              <w:rPr>
                <w:color w:val="000000"/>
                <w:sz w:val="24"/>
              </w:rPr>
              <w:t>288,064.00</w:t>
            </w:r>
          </w:p>
        </w:tc>
        <w:tc>
          <w:tcPr>
            <w:tcW w:w="1620" w:type="dxa"/>
            <w:vAlign w:val="center"/>
          </w:tcPr>
          <w:p w:rsidR="00A947F5" w:rsidRDefault="00536A37">
            <w:pPr>
              <w:jc w:val="right"/>
            </w:pPr>
            <w:r>
              <w:rPr>
                <w:color w:val="000000"/>
                <w:sz w:val="24"/>
              </w:rPr>
              <w:t>0.42</w:t>
            </w:r>
          </w:p>
        </w:tc>
      </w:tr>
      <w:tr w:rsidR="00A947F5">
        <w:tc>
          <w:tcPr>
            <w:tcW w:w="869" w:type="dxa"/>
            <w:vAlign w:val="center"/>
          </w:tcPr>
          <w:p w:rsidR="00A947F5" w:rsidRDefault="00536A37">
            <w:pPr>
              <w:jc w:val="center"/>
            </w:pPr>
            <w:r>
              <w:rPr>
                <w:color w:val="000000"/>
                <w:sz w:val="24"/>
              </w:rPr>
              <w:t>11</w:t>
            </w:r>
          </w:p>
        </w:tc>
        <w:tc>
          <w:tcPr>
            <w:tcW w:w="1650" w:type="dxa"/>
            <w:vAlign w:val="center"/>
          </w:tcPr>
          <w:p w:rsidR="00A947F5" w:rsidRDefault="00536A37">
            <w:pPr>
              <w:jc w:val="center"/>
            </w:pPr>
            <w:r>
              <w:rPr>
                <w:color w:val="000000"/>
                <w:sz w:val="24"/>
              </w:rPr>
              <w:t>603686</w:t>
            </w:r>
          </w:p>
        </w:tc>
        <w:tc>
          <w:tcPr>
            <w:tcW w:w="1980" w:type="dxa"/>
            <w:vAlign w:val="center"/>
          </w:tcPr>
          <w:p w:rsidR="00A947F5" w:rsidRDefault="00536A37">
            <w:pPr>
              <w:jc w:val="center"/>
            </w:pPr>
            <w:r>
              <w:rPr>
                <w:color w:val="000000"/>
                <w:sz w:val="24"/>
              </w:rPr>
              <w:t>龙马环卫</w:t>
            </w:r>
          </w:p>
        </w:tc>
        <w:tc>
          <w:tcPr>
            <w:tcW w:w="2879" w:type="dxa"/>
            <w:vAlign w:val="center"/>
          </w:tcPr>
          <w:p w:rsidR="00A947F5" w:rsidRDefault="00536A37">
            <w:pPr>
              <w:jc w:val="right"/>
            </w:pPr>
            <w:r>
              <w:rPr>
                <w:color w:val="000000"/>
                <w:sz w:val="24"/>
              </w:rPr>
              <w:t>270,700.09</w:t>
            </w:r>
          </w:p>
        </w:tc>
        <w:tc>
          <w:tcPr>
            <w:tcW w:w="1620" w:type="dxa"/>
            <w:vAlign w:val="center"/>
          </w:tcPr>
          <w:p w:rsidR="00A947F5" w:rsidRDefault="00536A37">
            <w:pPr>
              <w:jc w:val="right"/>
            </w:pPr>
            <w:r>
              <w:rPr>
                <w:color w:val="000000"/>
                <w:sz w:val="24"/>
              </w:rPr>
              <w:t>0.39</w:t>
            </w:r>
          </w:p>
        </w:tc>
      </w:tr>
      <w:tr w:rsidR="00A947F5">
        <w:tc>
          <w:tcPr>
            <w:tcW w:w="869" w:type="dxa"/>
            <w:vAlign w:val="center"/>
          </w:tcPr>
          <w:p w:rsidR="00A947F5" w:rsidRDefault="00536A37">
            <w:pPr>
              <w:jc w:val="center"/>
            </w:pPr>
            <w:r>
              <w:rPr>
                <w:color w:val="000000"/>
                <w:sz w:val="24"/>
              </w:rPr>
              <w:t>12</w:t>
            </w:r>
          </w:p>
        </w:tc>
        <w:tc>
          <w:tcPr>
            <w:tcW w:w="1650" w:type="dxa"/>
            <w:vAlign w:val="center"/>
          </w:tcPr>
          <w:p w:rsidR="00A947F5" w:rsidRDefault="00536A37">
            <w:pPr>
              <w:jc w:val="center"/>
            </w:pPr>
            <w:r>
              <w:rPr>
                <w:color w:val="000000"/>
                <w:sz w:val="24"/>
              </w:rPr>
              <w:t>601225</w:t>
            </w:r>
          </w:p>
        </w:tc>
        <w:tc>
          <w:tcPr>
            <w:tcW w:w="1980" w:type="dxa"/>
            <w:vAlign w:val="center"/>
          </w:tcPr>
          <w:p w:rsidR="00A947F5" w:rsidRDefault="00536A37">
            <w:pPr>
              <w:jc w:val="center"/>
            </w:pPr>
            <w:r>
              <w:rPr>
                <w:color w:val="000000"/>
                <w:sz w:val="24"/>
              </w:rPr>
              <w:t>陕西煤业</w:t>
            </w:r>
          </w:p>
        </w:tc>
        <w:tc>
          <w:tcPr>
            <w:tcW w:w="2879" w:type="dxa"/>
            <w:vAlign w:val="center"/>
          </w:tcPr>
          <w:p w:rsidR="00A947F5" w:rsidRDefault="00536A37">
            <w:pPr>
              <w:jc w:val="right"/>
            </w:pPr>
            <w:r>
              <w:rPr>
                <w:color w:val="000000"/>
                <w:sz w:val="24"/>
              </w:rPr>
              <w:t>259,014.00</w:t>
            </w:r>
          </w:p>
        </w:tc>
        <w:tc>
          <w:tcPr>
            <w:tcW w:w="1620" w:type="dxa"/>
            <w:vAlign w:val="center"/>
          </w:tcPr>
          <w:p w:rsidR="00A947F5" w:rsidRDefault="00536A37">
            <w:pPr>
              <w:jc w:val="right"/>
            </w:pPr>
            <w:r>
              <w:rPr>
                <w:color w:val="000000"/>
                <w:sz w:val="24"/>
              </w:rPr>
              <w:t>0.38</w:t>
            </w:r>
          </w:p>
        </w:tc>
      </w:tr>
      <w:tr w:rsidR="00A947F5">
        <w:tc>
          <w:tcPr>
            <w:tcW w:w="869" w:type="dxa"/>
            <w:vAlign w:val="center"/>
          </w:tcPr>
          <w:p w:rsidR="00A947F5" w:rsidRDefault="00536A37">
            <w:pPr>
              <w:jc w:val="center"/>
            </w:pPr>
            <w:r>
              <w:rPr>
                <w:color w:val="000000"/>
                <w:sz w:val="24"/>
              </w:rPr>
              <w:t>13</w:t>
            </w:r>
          </w:p>
        </w:tc>
        <w:tc>
          <w:tcPr>
            <w:tcW w:w="1650" w:type="dxa"/>
            <w:vAlign w:val="center"/>
          </w:tcPr>
          <w:p w:rsidR="00A947F5" w:rsidRDefault="00536A37">
            <w:pPr>
              <w:jc w:val="center"/>
            </w:pPr>
            <w:r>
              <w:rPr>
                <w:color w:val="000000"/>
                <w:sz w:val="24"/>
              </w:rPr>
              <w:t>300529</w:t>
            </w:r>
          </w:p>
        </w:tc>
        <w:tc>
          <w:tcPr>
            <w:tcW w:w="1980" w:type="dxa"/>
            <w:vAlign w:val="center"/>
          </w:tcPr>
          <w:p w:rsidR="00A947F5" w:rsidRDefault="00536A37">
            <w:pPr>
              <w:jc w:val="center"/>
            </w:pPr>
            <w:r>
              <w:rPr>
                <w:color w:val="000000"/>
                <w:sz w:val="24"/>
              </w:rPr>
              <w:t>健帆生物</w:t>
            </w:r>
          </w:p>
        </w:tc>
        <w:tc>
          <w:tcPr>
            <w:tcW w:w="2879" w:type="dxa"/>
            <w:vAlign w:val="center"/>
          </w:tcPr>
          <w:p w:rsidR="00A947F5" w:rsidRDefault="00536A37">
            <w:pPr>
              <w:jc w:val="right"/>
            </w:pPr>
            <w:r>
              <w:rPr>
                <w:color w:val="000000"/>
                <w:sz w:val="24"/>
              </w:rPr>
              <w:t>252,402.00</w:t>
            </w:r>
          </w:p>
        </w:tc>
        <w:tc>
          <w:tcPr>
            <w:tcW w:w="1620" w:type="dxa"/>
            <w:vAlign w:val="center"/>
          </w:tcPr>
          <w:p w:rsidR="00A947F5" w:rsidRDefault="00536A37">
            <w:pPr>
              <w:jc w:val="right"/>
            </w:pPr>
            <w:r>
              <w:rPr>
                <w:color w:val="000000"/>
                <w:sz w:val="24"/>
              </w:rPr>
              <w:t>0.37</w:t>
            </w:r>
          </w:p>
        </w:tc>
      </w:tr>
      <w:tr w:rsidR="00A947F5">
        <w:tc>
          <w:tcPr>
            <w:tcW w:w="869" w:type="dxa"/>
            <w:vAlign w:val="center"/>
          </w:tcPr>
          <w:p w:rsidR="00A947F5" w:rsidRDefault="00536A37">
            <w:pPr>
              <w:jc w:val="center"/>
            </w:pPr>
            <w:r>
              <w:rPr>
                <w:color w:val="000000"/>
                <w:sz w:val="24"/>
              </w:rPr>
              <w:t>14</w:t>
            </w:r>
          </w:p>
        </w:tc>
        <w:tc>
          <w:tcPr>
            <w:tcW w:w="1650" w:type="dxa"/>
            <w:vAlign w:val="center"/>
          </w:tcPr>
          <w:p w:rsidR="00A947F5" w:rsidRDefault="00536A37">
            <w:pPr>
              <w:jc w:val="center"/>
            </w:pPr>
            <w:r>
              <w:rPr>
                <w:color w:val="000000"/>
                <w:sz w:val="24"/>
              </w:rPr>
              <w:t>300188</w:t>
            </w:r>
          </w:p>
        </w:tc>
        <w:tc>
          <w:tcPr>
            <w:tcW w:w="1980" w:type="dxa"/>
            <w:vAlign w:val="center"/>
          </w:tcPr>
          <w:p w:rsidR="00A947F5" w:rsidRDefault="00536A37">
            <w:pPr>
              <w:jc w:val="center"/>
            </w:pPr>
            <w:r>
              <w:rPr>
                <w:color w:val="000000"/>
                <w:sz w:val="24"/>
              </w:rPr>
              <w:t>美亚柏科</w:t>
            </w:r>
          </w:p>
        </w:tc>
        <w:tc>
          <w:tcPr>
            <w:tcW w:w="2879" w:type="dxa"/>
            <w:vAlign w:val="center"/>
          </w:tcPr>
          <w:p w:rsidR="00A947F5" w:rsidRDefault="00536A37">
            <w:pPr>
              <w:jc w:val="right"/>
            </w:pPr>
            <w:r>
              <w:rPr>
                <w:color w:val="000000"/>
                <w:sz w:val="24"/>
              </w:rPr>
              <w:t>251,835.00</w:t>
            </w:r>
          </w:p>
        </w:tc>
        <w:tc>
          <w:tcPr>
            <w:tcW w:w="1620" w:type="dxa"/>
            <w:vAlign w:val="center"/>
          </w:tcPr>
          <w:p w:rsidR="00A947F5" w:rsidRDefault="00536A37">
            <w:pPr>
              <w:jc w:val="right"/>
            </w:pPr>
            <w:r>
              <w:rPr>
                <w:color w:val="000000"/>
                <w:sz w:val="24"/>
              </w:rPr>
              <w:t>0.37</w:t>
            </w:r>
          </w:p>
        </w:tc>
      </w:tr>
      <w:tr w:rsidR="00A947F5">
        <w:tc>
          <w:tcPr>
            <w:tcW w:w="869" w:type="dxa"/>
            <w:vAlign w:val="center"/>
          </w:tcPr>
          <w:p w:rsidR="00A947F5" w:rsidRDefault="00536A37">
            <w:pPr>
              <w:jc w:val="center"/>
            </w:pPr>
            <w:r>
              <w:rPr>
                <w:color w:val="000000"/>
                <w:sz w:val="24"/>
              </w:rPr>
              <w:t>15</w:t>
            </w:r>
          </w:p>
        </w:tc>
        <w:tc>
          <w:tcPr>
            <w:tcW w:w="1650" w:type="dxa"/>
            <w:vAlign w:val="center"/>
          </w:tcPr>
          <w:p w:rsidR="00A947F5" w:rsidRDefault="00536A37">
            <w:pPr>
              <w:jc w:val="center"/>
            </w:pPr>
            <w:r>
              <w:rPr>
                <w:color w:val="000000"/>
                <w:sz w:val="24"/>
              </w:rPr>
              <w:t>601155</w:t>
            </w:r>
          </w:p>
        </w:tc>
        <w:tc>
          <w:tcPr>
            <w:tcW w:w="1980" w:type="dxa"/>
            <w:vAlign w:val="center"/>
          </w:tcPr>
          <w:p w:rsidR="00A947F5" w:rsidRDefault="00536A37">
            <w:pPr>
              <w:jc w:val="center"/>
            </w:pPr>
            <w:r>
              <w:rPr>
                <w:color w:val="000000"/>
                <w:sz w:val="24"/>
              </w:rPr>
              <w:t>新城控股</w:t>
            </w:r>
          </w:p>
        </w:tc>
        <w:tc>
          <w:tcPr>
            <w:tcW w:w="2879" w:type="dxa"/>
            <w:vAlign w:val="center"/>
          </w:tcPr>
          <w:p w:rsidR="00A947F5" w:rsidRDefault="00536A37">
            <w:pPr>
              <w:jc w:val="right"/>
            </w:pPr>
            <w:r>
              <w:rPr>
                <w:color w:val="000000"/>
                <w:sz w:val="24"/>
              </w:rPr>
              <w:t>248,051.00</w:t>
            </w:r>
          </w:p>
        </w:tc>
        <w:tc>
          <w:tcPr>
            <w:tcW w:w="1620" w:type="dxa"/>
            <w:vAlign w:val="center"/>
          </w:tcPr>
          <w:p w:rsidR="00A947F5" w:rsidRDefault="00536A37">
            <w:pPr>
              <w:jc w:val="right"/>
            </w:pPr>
            <w:r>
              <w:rPr>
                <w:color w:val="000000"/>
                <w:sz w:val="24"/>
              </w:rPr>
              <w:t>0.36</w:t>
            </w:r>
          </w:p>
        </w:tc>
      </w:tr>
      <w:tr w:rsidR="00A947F5">
        <w:tc>
          <w:tcPr>
            <w:tcW w:w="869" w:type="dxa"/>
            <w:vAlign w:val="center"/>
          </w:tcPr>
          <w:p w:rsidR="00A947F5" w:rsidRDefault="00536A37">
            <w:pPr>
              <w:jc w:val="center"/>
            </w:pPr>
            <w:r>
              <w:rPr>
                <w:color w:val="000000"/>
                <w:sz w:val="24"/>
              </w:rPr>
              <w:t>16</w:t>
            </w:r>
          </w:p>
        </w:tc>
        <w:tc>
          <w:tcPr>
            <w:tcW w:w="1650" w:type="dxa"/>
            <w:vAlign w:val="center"/>
          </w:tcPr>
          <w:p w:rsidR="00A947F5" w:rsidRDefault="00536A37">
            <w:pPr>
              <w:jc w:val="center"/>
            </w:pPr>
            <w:r>
              <w:rPr>
                <w:color w:val="000000"/>
                <w:sz w:val="24"/>
              </w:rPr>
              <w:t>600036</w:t>
            </w:r>
          </w:p>
        </w:tc>
        <w:tc>
          <w:tcPr>
            <w:tcW w:w="1980" w:type="dxa"/>
            <w:vAlign w:val="center"/>
          </w:tcPr>
          <w:p w:rsidR="00A947F5" w:rsidRDefault="00536A37">
            <w:pPr>
              <w:jc w:val="center"/>
            </w:pPr>
            <w:r>
              <w:rPr>
                <w:color w:val="000000"/>
                <w:sz w:val="24"/>
              </w:rPr>
              <w:t>招商银行</w:t>
            </w:r>
          </w:p>
        </w:tc>
        <w:tc>
          <w:tcPr>
            <w:tcW w:w="2879" w:type="dxa"/>
            <w:vAlign w:val="center"/>
          </w:tcPr>
          <w:p w:rsidR="00A947F5" w:rsidRDefault="00536A37">
            <w:pPr>
              <w:jc w:val="right"/>
            </w:pPr>
            <w:r>
              <w:rPr>
                <w:color w:val="000000"/>
                <w:sz w:val="24"/>
              </w:rPr>
              <w:t>247,716.00</w:t>
            </w:r>
          </w:p>
        </w:tc>
        <w:tc>
          <w:tcPr>
            <w:tcW w:w="1620" w:type="dxa"/>
            <w:vAlign w:val="center"/>
          </w:tcPr>
          <w:p w:rsidR="00A947F5" w:rsidRDefault="00536A37">
            <w:pPr>
              <w:jc w:val="right"/>
            </w:pPr>
            <w:r>
              <w:rPr>
                <w:color w:val="000000"/>
                <w:sz w:val="24"/>
              </w:rPr>
              <w:t>0.36</w:t>
            </w:r>
          </w:p>
        </w:tc>
      </w:tr>
      <w:tr w:rsidR="00A947F5">
        <w:tc>
          <w:tcPr>
            <w:tcW w:w="869" w:type="dxa"/>
            <w:vAlign w:val="center"/>
          </w:tcPr>
          <w:p w:rsidR="00A947F5" w:rsidRDefault="00536A37">
            <w:pPr>
              <w:jc w:val="center"/>
            </w:pPr>
            <w:r>
              <w:rPr>
                <w:color w:val="000000"/>
                <w:sz w:val="24"/>
              </w:rPr>
              <w:t>17</w:t>
            </w:r>
          </w:p>
        </w:tc>
        <w:tc>
          <w:tcPr>
            <w:tcW w:w="1650" w:type="dxa"/>
            <w:vAlign w:val="center"/>
          </w:tcPr>
          <w:p w:rsidR="00A947F5" w:rsidRDefault="00536A37">
            <w:pPr>
              <w:jc w:val="center"/>
            </w:pPr>
            <w:r>
              <w:rPr>
                <w:color w:val="000000"/>
                <w:sz w:val="24"/>
              </w:rPr>
              <w:t>002236</w:t>
            </w:r>
          </w:p>
        </w:tc>
        <w:tc>
          <w:tcPr>
            <w:tcW w:w="1980" w:type="dxa"/>
            <w:vAlign w:val="center"/>
          </w:tcPr>
          <w:p w:rsidR="00A947F5" w:rsidRDefault="00536A37">
            <w:pPr>
              <w:jc w:val="center"/>
            </w:pPr>
            <w:r>
              <w:rPr>
                <w:color w:val="000000"/>
                <w:sz w:val="24"/>
              </w:rPr>
              <w:t>大华股份</w:t>
            </w:r>
          </w:p>
        </w:tc>
        <w:tc>
          <w:tcPr>
            <w:tcW w:w="2879" w:type="dxa"/>
            <w:vAlign w:val="center"/>
          </w:tcPr>
          <w:p w:rsidR="00A947F5" w:rsidRDefault="00536A37">
            <w:pPr>
              <w:jc w:val="right"/>
            </w:pPr>
            <w:r>
              <w:rPr>
                <w:color w:val="000000"/>
                <w:sz w:val="24"/>
              </w:rPr>
              <w:t>235,405.00</w:t>
            </w:r>
          </w:p>
        </w:tc>
        <w:tc>
          <w:tcPr>
            <w:tcW w:w="1620" w:type="dxa"/>
            <w:vAlign w:val="center"/>
          </w:tcPr>
          <w:p w:rsidR="00A947F5" w:rsidRDefault="00536A37">
            <w:pPr>
              <w:jc w:val="right"/>
            </w:pPr>
            <w:r>
              <w:rPr>
                <w:color w:val="000000"/>
                <w:sz w:val="24"/>
              </w:rPr>
              <w:t>0.34</w:t>
            </w:r>
          </w:p>
        </w:tc>
      </w:tr>
      <w:tr w:rsidR="00A947F5">
        <w:tc>
          <w:tcPr>
            <w:tcW w:w="869" w:type="dxa"/>
            <w:vAlign w:val="center"/>
          </w:tcPr>
          <w:p w:rsidR="00A947F5" w:rsidRDefault="00536A37">
            <w:pPr>
              <w:jc w:val="center"/>
            </w:pPr>
            <w:r>
              <w:rPr>
                <w:color w:val="000000"/>
                <w:sz w:val="24"/>
              </w:rPr>
              <w:t>18</w:t>
            </w:r>
          </w:p>
        </w:tc>
        <w:tc>
          <w:tcPr>
            <w:tcW w:w="1650" w:type="dxa"/>
            <w:vAlign w:val="center"/>
          </w:tcPr>
          <w:p w:rsidR="00A947F5" w:rsidRDefault="00536A37">
            <w:pPr>
              <w:jc w:val="center"/>
            </w:pPr>
            <w:r>
              <w:rPr>
                <w:color w:val="000000"/>
                <w:sz w:val="24"/>
              </w:rPr>
              <w:t>000725</w:t>
            </w:r>
          </w:p>
        </w:tc>
        <w:tc>
          <w:tcPr>
            <w:tcW w:w="1980" w:type="dxa"/>
            <w:vAlign w:val="center"/>
          </w:tcPr>
          <w:p w:rsidR="00A947F5" w:rsidRDefault="00536A37">
            <w:pPr>
              <w:jc w:val="center"/>
            </w:pPr>
            <w:r>
              <w:rPr>
                <w:color w:val="000000"/>
                <w:sz w:val="24"/>
              </w:rPr>
              <w:t>京东方</w:t>
            </w:r>
            <w:r>
              <w:rPr>
                <w:color w:val="000000"/>
                <w:sz w:val="24"/>
              </w:rPr>
              <w:t>A</w:t>
            </w:r>
          </w:p>
        </w:tc>
        <w:tc>
          <w:tcPr>
            <w:tcW w:w="2879" w:type="dxa"/>
            <w:vAlign w:val="center"/>
          </w:tcPr>
          <w:p w:rsidR="00A947F5" w:rsidRDefault="00536A37">
            <w:pPr>
              <w:jc w:val="right"/>
            </w:pPr>
            <w:r>
              <w:rPr>
                <w:color w:val="000000"/>
                <w:sz w:val="24"/>
              </w:rPr>
              <w:t>227,615.00</w:t>
            </w:r>
          </w:p>
        </w:tc>
        <w:tc>
          <w:tcPr>
            <w:tcW w:w="1620" w:type="dxa"/>
            <w:vAlign w:val="center"/>
          </w:tcPr>
          <w:p w:rsidR="00A947F5" w:rsidRDefault="00536A37">
            <w:pPr>
              <w:jc w:val="right"/>
            </w:pPr>
            <w:r>
              <w:rPr>
                <w:color w:val="000000"/>
                <w:sz w:val="24"/>
              </w:rPr>
              <w:t>0.33</w:t>
            </w:r>
          </w:p>
        </w:tc>
      </w:tr>
      <w:tr w:rsidR="00A947F5">
        <w:tc>
          <w:tcPr>
            <w:tcW w:w="869" w:type="dxa"/>
            <w:vAlign w:val="center"/>
          </w:tcPr>
          <w:p w:rsidR="00A947F5" w:rsidRDefault="00536A37">
            <w:pPr>
              <w:jc w:val="center"/>
            </w:pPr>
            <w:r>
              <w:rPr>
                <w:color w:val="000000"/>
                <w:sz w:val="24"/>
              </w:rPr>
              <w:t>19</w:t>
            </w:r>
          </w:p>
        </w:tc>
        <w:tc>
          <w:tcPr>
            <w:tcW w:w="1650" w:type="dxa"/>
            <w:vAlign w:val="center"/>
          </w:tcPr>
          <w:p w:rsidR="00A947F5" w:rsidRDefault="00536A37">
            <w:pPr>
              <w:jc w:val="center"/>
            </w:pPr>
            <w:r>
              <w:rPr>
                <w:color w:val="000000"/>
                <w:sz w:val="24"/>
              </w:rPr>
              <w:t>600837</w:t>
            </w:r>
          </w:p>
        </w:tc>
        <w:tc>
          <w:tcPr>
            <w:tcW w:w="1980" w:type="dxa"/>
            <w:vAlign w:val="center"/>
          </w:tcPr>
          <w:p w:rsidR="00A947F5" w:rsidRDefault="00536A37">
            <w:pPr>
              <w:jc w:val="center"/>
            </w:pPr>
            <w:r>
              <w:rPr>
                <w:color w:val="000000"/>
                <w:sz w:val="24"/>
              </w:rPr>
              <w:t>海通证券</w:t>
            </w:r>
          </w:p>
        </w:tc>
        <w:tc>
          <w:tcPr>
            <w:tcW w:w="2879" w:type="dxa"/>
            <w:vAlign w:val="center"/>
          </w:tcPr>
          <w:p w:rsidR="00A947F5" w:rsidRDefault="00536A37">
            <w:pPr>
              <w:jc w:val="right"/>
            </w:pPr>
            <w:r>
              <w:rPr>
                <w:color w:val="000000"/>
                <w:sz w:val="24"/>
              </w:rPr>
              <w:t>215,680.00</w:t>
            </w:r>
          </w:p>
        </w:tc>
        <w:tc>
          <w:tcPr>
            <w:tcW w:w="1620" w:type="dxa"/>
            <w:vAlign w:val="center"/>
          </w:tcPr>
          <w:p w:rsidR="00A947F5" w:rsidRDefault="00536A37">
            <w:pPr>
              <w:jc w:val="right"/>
            </w:pPr>
            <w:r>
              <w:rPr>
                <w:color w:val="000000"/>
                <w:sz w:val="24"/>
              </w:rPr>
              <w:t>0.31</w:t>
            </w:r>
          </w:p>
        </w:tc>
      </w:tr>
      <w:tr w:rsidR="00A947F5">
        <w:tc>
          <w:tcPr>
            <w:tcW w:w="869" w:type="dxa"/>
            <w:vAlign w:val="center"/>
          </w:tcPr>
          <w:p w:rsidR="00A947F5" w:rsidRDefault="00536A37">
            <w:pPr>
              <w:jc w:val="center"/>
            </w:pPr>
            <w:r>
              <w:rPr>
                <w:color w:val="000000"/>
                <w:sz w:val="24"/>
              </w:rPr>
              <w:t>20</w:t>
            </w:r>
          </w:p>
        </w:tc>
        <w:tc>
          <w:tcPr>
            <w:tcW w:w="1650" w:type="dxa"/>
            <w:vAlign w:val="center"/>
          </w:tcPr>
          <w:p w:rsidR="00A947F5" w:rsidRDefault="00536A37">
            <w:pPr>
              <w:jc w:val="center"/>
            </w:pPr>
            <w:r>
              <w:rPr>
                <w:color w:val="000000"/>
                <w:sz w:val="24"/>
              </w:rPr>
              <w:t>300059</w:t>
            </w:r>
          </w:p>
        </w:tc>
        <w:tc>
          <w:tcPr>
            <w:tcW w:w="1980" w:type="dxa"/>
            <w:vAlign w:val="center"/>
          </w:tcPr>
          <w:p w:rsidR="00A947F5" w:rsidRDefault="00536A37">
            <w:pPr>
              <w:jc w:val="center"/>
            </w:pPr>
            <w:r>
              <w:rPr>
                <w:color w:val="000000"/>
                <w:sz w:val="24"/>
              </w:rPr>
              <w:t>东方财富</w:t>
            </w:r>
          </w:p>
        </w:tc>
        <w:tc>
          <w:tcPr>
            <w:tcW w:w="2879" w:type="dxa"/>
            <w:vAlign w:val="center"/>
          </w:tcPr>
          <w:p w:rsidR="00A947F5" w:rsidRDefault="00536A37">
            <w:pPr>
              <w:jc w:val="right"/>
            </w:pPr>
            <w:r>
              <w:rPr>
                <w:color w:val="000000"/>
                <w:sz w:val="24"/>
              </w:rPr>
              <w:t>183,600.00</w:t>
            </w:r>
          </w:p>
        </w:tc>
        <w:tc>
          <w:tcPr>
            <w:tcW w:w="1620" w:type="dxa"/>
            <w:vAlign w:val="center"/>
          </w:tcPr>
          <w:p w:rsidR="00A947F5" w:rsidRDefault="00536A37">
            <w:pPr>
              <w:jc w:val="right"/>
            </w:pPr>
            <w:r>
              <w:rPr>
                <w:color w:val="000000"/>
                <w:sz w:val="24"/>
              </w:rPr>
              <w:t>0.27</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A947F5">
        <w:tc>
          <w:tcPr>
            <w:tcW w:w="869" w:type="dxa"/>
            <w:vAlign w:val="center"/>
          </w:tcPr>
          <w:p w:rsidR="00A947F5" w:rsidRDefault="00536A37">
            <w:pPr>
              <w:jc w:val="center"/>
            </w:pPr>
            <w:r>
              <w:rPr>
                <w:color w:val="000000"/>
                <w:sz w:val="24"/>
              </w:rPr>
              <w:t>1</w:t>
            </w:r>
          </w:p>
        </w:tc>
        <w:tc>
          <w:tcPr>
            <w:tcW w:w="1650" w:type="dxa"/>
            <w:vAlign w:val="center"/>
          </w:tcPr>
          <w:p w:rsidR="00A947F5" w:rsidRDefault="00536A37">
            <w:pPr>
              <w:jc w:val="center"/>
            </w:pPr>
            <w:r>
              <w:rPr>
                <w:color w:val="000000"/>
                <w:sz w:val="24"/>
              </w:rPr>
              <w:t>603986</w:t>
            </w:r>
          </w:p>
        </w:tc>
        <w:tc>
          <w:tcPr>
            <w:tcW w:w="1980" w:type="dxa"/>
            <w:vAlign w:val="center"/>
          </w:tcPr>
          <w:p w:rsidR="00A947F5" w:rsidRDefault="00536A37">
            <w:pPr>
              <w:jc w:val="center"/>
            </w:pPr>
            <w:r>
              <w:rPr>
                <w:color w:val="000000"/>
                <w:sz w:val="24"/>
              </w:rPr>
              <w:t>兆易创新</w:t>
            </w:r>
          </w:p>
        </w:tc>
        <w:tc>
          <w:tcPr>
            <w:tcW w:w="2879" w:type="dxa"/>
            <w:vAlign w:val="center"/>
          </w:tcPr>
          <w:p w:rsidR="00A947F5" w:rsidRDefault="00536A37">
            <w:pPr>
              <w:jc w:val="right"/>
            </w:pPr>
            <w:r>
              <w:rPr>
                <w:color w:val="000000"/>
                <w:sz w:val="24"/>
              </w:rPr>
              <w:t>1,312,338.00</w:t>
            </w:r>
          </w:p>
        </w:tc>
        <w:tc>
          <w:tcPr>
            <w:tcW w:w="1620" w:type="dxa"/>
            <w:vAlign w:val="center"/>
          </w:tcPr>
          <w:p w:rsidR="00A947F5" w:rsidRDefault="00536A37">
            <w:pPr>
              <w:jc w:val="right"/>
            </w:pPr>
            <w:r>
              <w:rPr>
                <w:color w:val="000000"/>
                <w:sz w:val="24"/>
              </w:rPr>
              <w:t>1.91</w:t>
            </w:r>
          </w:p>
        </w:tc>
      </w:tr>
      <w:tr w:rsidR="00A947F5">
        <w:tc>
          <w:tcPr>
            <w:tcW w:w="869" w:type="dxa"/>
            <w:vAlign w:val="center"/>
          </w:tcPr>
          <w:p w:rsidR="00A947F5" w:rsidRDefault="00536A37">
            <w:pPr>
              <w:jc w:val="center"/>
            </w:pPr>
            <w:r>
              <w:rPr>
                <w:color w:val="000000"/>
                <w:sz w:val="24"/>
              </w:rPr>
              <w:t>2</w:t>
            </w:r>
          </w:p>
        </w:tc>
        <w:tc>
          <w:tcPr>
            <w:tcW w:w="1650" w:type="dxa"/>
            <w:vAlign w:val="center"/>
          </w:tcPr>
          <w:p w:rsidR="00A947F5" w:rsidRDefault="00536A37">
            <w:pPr>
              <w:jc w:val="center"/>
            </w:pPr>
            <w:r>
              <w:rPr>
                <w:color w:val="000000"/>
                <w:sz w:val="24"/>
              </w:rPr>
              <w:t>601336</w:t>
            </w:r>
          </w:p>
        </w:tc>
        <w:tc>
          <w:tcPr>
            <w:tcW w:w="1980" w:type="dxa"/>
            <w:vAlign w:val="center"/>
          </w:tcPr>
          <w:p w:rsidR="00A947F5" w:rsidRDefault="00536A37">
            <w:pPr>
              <w:jc w:val="center"/>
            </w:pPr>
            <w:r>
              <w:rPr>
                <w:color w:val="000000"/>
                <w:sz w:val="24"/>
              </w:rPr>
              <w:t>新华保险</w:t>
            </w:r>
          </w:p>
        </w:tc>
        <w:tc>
          <w:tcPr>
            <w:tcW w:w="2879" w:type="dxa"/>
            <w:vAlign w:val="center"/>
          </w:tcPr>
          <w:p w:rsidR="00A947F5" w:rsidRDefault="00536A37">
            <w:pPr>
              <w:jc w:val="right"/>
            </w:pPr>
            <w:r>
              <w:rPr>
                <w:color w:val="000000"/>
                <w:sz w:val="24"/>
              </w:rPr>
              <w:t>841,062.00</w:t>
            </w:r>
          </w:p>
        </w:tc>
        <w:tc>
          <w:tcPr>
            <w:tcW w:w="1620" w:type="dxa"/>
            <w:vAlign w:val="center"/>
          </w:tcPr>
          <w:p w:rsidR="00A947F5" w:rsidRDefault="00536A37">
            <w:pPr>
              <w:jc w:val="right"/>
            </w:pPr>
            <w:r>
              <w:rPr>
                <w:color w:val="000000"/>
                <w:sz w:val="24"/>
              </w:rPr>
              <w:t>1.22</w:t>
            </w:r>
          </w:p>
        </w:tc>
      </w:tr>
      <w:tr w:rsidR="00A947F5">
        <w:tc>
          <w:tcPr>
            <w:tcW w:w="869" w:type="dxa"/>
            <w:vAlign w:val="center"/>
          </w:tcPr>
          <w:p w:rsidR="00A947F5" w:rsidRDefault="00536A37">
            <w:pPr>
              <w:jc w:val="center"/>
            </w:pPr>
            <w:r>
              <w:rPr>
                <w:color w:val="000000"/>
                <w:sz w:val="24"/>
              </w:rPr>
              <w:t>3</w:t>
            </w:r>
          </w:p>
        </w:tc>
        <w:tc>
          <w:tcPr>
            <w:tcW w:w="1650" w:type="dxa"/>
            <w:vAlign w:val="center"/>
          </w:tcPr>
          <w:p w:rsidR="00A947F5" w:rsidRDefault="00536A37">
            <w:pPr>
              <w:jc w:val="center"/>
            </w:pPr>
            <w:r>
              <w:rPr>
                <w:color w:val="000000"/>
                <w:sz w:val="24"/>
              </w:rPr>
              <w:t>600066</w:t>
            </w:r>
          </w:p>
        </w:tc>
        <w:tc>
          <w:tcPr>
            <w:tcW w:w="1980" w:type="dxa"/>
            <w:vAlign w:val="center"/>
          </w:tcPr>
          <w:p w:rsidR="00A947F5" w:rsidRDefault="00536A37">
            <w:pPr>
              <w:jc w:val="center"/>
            </w:pPr>
            <w:r>
              <w:rPr>
                <w:color w:val="000000"/>
                <w:sz w:val="24"/>
              </w:rPr>
              <w:t>宇通客车</w:t>
            </w:r>
          </w:p>
        </w:tc>
        <w:tc>
          <w:tcPr>
            <w:tcW w:w="2879" w:type="dxa"/>
            <w:vAlign w:val="center"/>
          </w:tcPr>
          <w:p w:rsidR="00A947F5" w:rsidRDefault="00536A37">
            <w:pPr>
              <w:jc w:val="right"/>
            </w:pPr>
            <w:r>
              <w:rPr>
                <w:color w:val="000000"/>
                <w:sz w:val="24"/>
              </w:rPr>
              <w:t>801,855.00</w:t>
            </w:r>
          </w:p>
        </w:tc>
        <w:tc>
          <w:tcPr>
            <w:tcW w:w="1620" w:type="dxa"/>
            <w:vAlign w:val="center"/>
          </w:tcPr>
          <w:p w:rsidR="00A947F5" w:rsidRDefault="00536A37">
            <w:pPr>
              <w:jc w:val="right"/>
            </w:pPr>
            <w:r>
              <w:rPr>
                <w:color w:val="000000"/>
                <w:sz w:val="24"/>
              </w:rPr>
              <w:t>1.16</w:t>
            </w:r>
          </w:p>
        </w:tc>
      </w:tr>
      <w:tr w:rsidR="00A947F5">
        <w:tc>
          <w:tcPr>
            <w:tcW w:w="869" w:type="dxa"/>
            <w:vAlign w:val="center"/>
          </w:tcPr>
          <w:p w:rsidR="00A947F5" w:rsidRDefault="00536A37">
            <w:pPr>
              <w:jc w:val="center"/>
            </w:pPr>
            <w:r>
              <w:rPr>
                <w:color w:val="000000"/>
                <w:sz w:val="24"/>
              </w:rPr>
              <w:t>4</w:t>
            </w:r>
          </w:p>
        </w:tc>
        <w:tc>
          <w:tcPr>
            <w:tcW w:w="1650" w:type="dxa"/>
            <w:vAlign w:val="center"/>
          </w:tcPr>
          <w:p w:rsidR="00A947F5" w:rsidRDefault="00536A37">
            <w:pPr>
              <w:jc w:val="center"/>
            </w:pPr>
            <w:r>
              <w:rPr>
                <w:color w:val="000000"/>
                <w:sz w:val="24"/>
              </w:rPr>
              <w:t>601288</w:t>
            </w:r>
          </w:p>
        </w:tc>
        <w:tc>
          <w:tcPr>
            <w:tcW w:w="1980" w:type="dxa"/>
            <w:vAlign w:val="center"/>
          </w:tcPr>
          <w:p w:rsidR="00A947F5" w:rsidRDefault="00536A37">
            <w:pPr>
              <w:jc w:val="center"/>
            </w:pPr>
            <w:r>
              <w:rPr>
                <w:color w:val="000000"/>
                <w:sz w:val="24"/>
              </w:rPr>
              <w:t>农业银行</w:t>
            </w:r>
          </w:p>
        </w:tc>
        <w:tc>
          <w:tcPr>
            <w:tcW w:w="2879" w:type="dxa"/>
            <w:vAlign w:val="center"/>
          </w:tcPr>
          <w:p w:rsidR="00A947F5" w:rsidRDefault="00536A37">
            <w:pPr>
              <w:jc w:val="right"/>
            </w:pPr>
            <w:r>
              <w:rPr>
                <w:color w:val="000000"/>
                <w:sz w:val="24"/>
              </w:rPr>
              <w:t>642,941.75</w:t>
            </w:r>
          </w:p>
        </w:tc>
        <w:tc>
          <w:tcPr>
            <w:tcW w:w="1620" w:type="dxa"/>
            <w:vAlign w:val="center"/>
          </w:tcPr>
          <w:p w:rsidR="00A947F5" w:rsidRDefault="00536A37">
            <w:pPr>
              <w:jc w:val="right"/>
            </w:pPr>
            <w:r>
              <w:rPr>
                <w:color w:val="000000"/>
                <w:sz w:val="24"/>
              </w:rPr>
              <w:t>0.93</w:t>
            </w:r>
          </w:p>
        </w:tc>
      </w:tr>
      <w:tr w:rsidR="00A947F5">
        <w:tc>
          <w:tcPr>
            <w:tcW w:w="869" w:type="dxa"/>
            <w:vAlign w:val="center"/>
          </w:tcPr>
          <w:p w:rsidR="00A947F5" w:rsidRDefault="00536A37">
            <w:pPr>
              <w:jc w:val="center"/>
            </w:pPr>
            <w:r>
              <w:rPr>
                <w:color w:val="000000"/>
                <w:sz w:val="24"/>
              </w:rPr>
              <w:t>5</w:t>
            </w:r>
          </w:p>
        </w:tc>
        <w:tc>
          <w:tcPr>
            <w:tcW w:w="1650" w:type="dxa"/>
            <w:vAlign w:val="center"/>
          </w:tcPr>
          <w:p w:rsidR="00A947F5" w:rsidRDefault="00536A37">
            <w:pPr>
              <w:jc w:val="center"/>
            </w:pPr>
            <w:r>
              <w:rPr>
                <w:color w:val="000000"/>
                <w:sz w:val="24"/>
              </w:rPr>
              <w:t>601601</w:t>
            </w:r>
          </w:p>
        </w:tc>
        <w:tc>
          <w:tcPr>
            <w:tcW w:w="1980" w:type="dxa"/>
            <w:vAlign w:val="center"/>
          </w:tcPr>
          <w:p w:rsidR="00A947F5" w:rsidRDefault="00536A37">
            <w:pPr>
              <w:jc w:val="center"/>
            </w:pPr>
            <w:r>
              <w:rPr>
                <w:color w:val="000000"/>
                <w:sz w:val="24"/>
              </w:rPr>
              <w:t>中国太保</w:t>
            </w:r>
          </w:p>
        </w:tc>
        <w:tc>
          <w:tcPr>
            <w:tcW w:w="2879" w:type="dxa"/>
            <w:vAlign w:val="center"/>
          </w:tcPr>
          <w:p w:rsidR="00A947F5" w:rsidRDefault="00536A37">
            <w:pPr>
              <w:jc w:val="right"/>
            </w:pPr>
            <w:r>
              <w:rPr>
                <w:color w:val="000000"/>
                <w:sz w:val="24"/>
              </w:rPr>
              <w:t>487,717.00</w:t>
            </w:r>
          </w:p>
        </w:tc>
        <w:tc>
          <w:tcPr>
            <w:tcW w:w="1620" w:type="dxa"/>
            <w:vAlign w:val="center"/>
          </w:tcPr>
          <w:p w:rsidR="00A947F5" w:rsidRDefault="00536A37">
            <w:pPr>
              <w:jc w:val="right"/>
            </w:pPr>
            <w:r>
              <w:rPr>
                <w:color w:val="000000"/>
                <w:sz w:val="24"/>
              </w:rPr>
              <w:t>0.71</w:t>
            </w:r>
          </w:p>
        </w:tc>
      </w:tr>
      <w:tr w:rsidR="00A947F5">
        <w:tc>
          <w:tcPr>
            <w:tcW w:w="869" w:type="dxa"/>
            <w:vAlign w:val="center"/>
          </w:tcPr>
          <w:p w:rsidR="00A947F5" w:rsidRDefault="00536A37">
            <w:pPr>
              <w:jc w:val="center"/>
            </w:pPr>
            <w:r>
              <w:rPr>
                <w:color w:val="000000"/>
                <w:sz w:val="24"/>
              </w:rPr>
              <w:t>6</w:t>
            </w:r>
          </w:p>
        </w:tc>
        <w:tc>
          <w:tcPr>
            <w:tcW w:w="1650" w:type="dxa"/>
            <w:vAlign w:val="center"/>
          </w:tcPr>
          <w:p w:rsidR="00A947F5" w:rsidRDefault="00536A37">
            <w:pPr>
              <w:jc w:val="center"/>
            </w:pPr>
            <w:r>
              <w:rPr>
                <w:color w:val="000000"/>
                <w:sz w:val="24"/>
              </w:rPr>
              <w:t>600048</w:t>
            </w:r>
          </w:p>
        </w:tc>
        <w:tc>
          <w:tcPr>
            <w:tcW w:w="1980" w:type="dxa"/>
            <w:vAlign w:val="center"/>
          </w:tcPr>
          <w:p w:rsidR="00A947F5" w:rsidRDefault="00536A37">
            <w:pPr>
              <w:jc w:val="center"/>
            </w:pPr>
            <w:r>
              <w:rPr>
                <w:color w:val="000000"/>
                <w:sz w:val="24"/>
              </w:rPr>
              <w:t>保利地产</w:t>
            </w:r>
          </w:p>
        </w:tc>
        <w:tc>
          <w:tcPr>
            <w:tcW w:w="2879" w:type="dxa"/>
            <w:vAlign w:val="center"/>
          </w:tcPr>
          <w:p w:rsidR="00A947F5" w:rsidRDefault="00536A37">
            <w:pPr>
              <w:jc w:val="right"/>
            </w:pPr>
            <w:r>
              <w:rPr>
                <w:color w:val="000000"/>
                <w:sz w:val="24"/>
              </w:rPr>
              <w:t>452,773.00</w:t>
            </w:r>
          </w:p>
        </w:tc>
        <w:tc>
          <w:tcPr>
            <w:tcW w:w="1620" w:type="dxa"/>
            <w:vAlign w:val="center"/>
          </w:tcPr>
          <w:p w:rsidR="00A947F5" w:rsidRDefault="00536A37">
            <w:pPr>
              <w:jc w:val="right"/>
            </w:pPr>
            <w:r>
              <w:rPr>
                <w:color w:val="000000"/>
                <w:sz w:val="24"/>
              </w:rPr>
              <w:t>0.66</w:t>
            </w:r>
          </w:p>
        </w:tc>
      </w:tr>
      <w:tr w:rsidR="00A947F5">
        <w:tc>
          <w:tcPr>
            <w:tcW w:w="869" w:type="dxa"/>
            <w:vAlign w:val="center"/>
          </w:tcPr>
          <w:p w:rsidR="00A947F5" w:rsidRDefault="00536A37">
            <w:pPr>
              <w:jc w:val="center"/>
            </w:pPr>
            <w:r>
              <w:rPr>
                <w:color w:val="000000"/>
                <w:sz w:val="24"/>
              </w:rPr>
              <w:t>7</w:t>
            </w:r>
          </w:p>
        </w:tc>
        <w:tc>
          <w:tcPr>
            <w:tcW w:w="1650" w:type="dxa"/>
            <w:vAlign w:val="center"/>
          </w:tcPr>
          <w:p w:rsidR="00A947F5" w:rsidRDefault="00536A37">
            <w:pPr>
              <w:jc w:val="center"/>
            </w:pPr>
            <w:r>
              <w:rPr>
                <w:color w:val="000000"/>
                <w:sz w:val="24"/>
              </w:rPr>
              <w:t>600487</w:t>
            </w:r>
          </w:p>
        </w:tc>
        <w:tc>
          <w:tcPr>
            <w:tcW w:w="1980" w:type="dxa"/>
            <w:vAlign w:val="center"/>
          </w:tcPr>
          <w:p w:rsidR="00A947F5" w:rsidRDefault="00536A37">
            <w:pPr>
              <w:jc w:val="center"/>
            </w:pPr>
            <w:r>
              <w:rPr>
                <w:color w:val="000000"/>
                <w:sz w:val="24"/>
              </w:rPr>
              <w:t>亨通光电</w:t>
            </w:r>
          </w:p>
        </w:tc>
        <w:tc>
          <w:tcPr>
            <w:tcW w:w="2879" w:type="dxa"/>
            <w:vAlign w:val="center"/>
          </w:tcPr>
          <w:p w:rsidR="00A947F5" w:rsidRDefault="00536A37">
            <w:pPr>
              <w:jc w:val="right"/>
            </w:pPr>
            <w:r>
              <w:rPr>
                <w:color w:val="000000"/>
                <w:sz w:val="24"/>
              </w:rPr>
              <w:t>413,114.80</w:t>
            </w:r>
          </w:p>
        </w:tc>
        <w:tc>
          <w:tcPr>
            <w:tcW w:w="1620" w:type="dxa"/>
            <w:vAlign w:val="center"/>
          </w:tcPr>
          <w:p w:rsidR="00A947F5" w:rsidRDefault="00536A37">
            <w:pPr>
              <w:jc w:val="right"/>
            </w:pPr>
            <w:r>
              <w:rPr>
                <w:color w:val="000000"/>
                <w:sz w:val="24"/>
              </w:rPr>
              <w:t>0.60</w:t>
            </w:r>
          </w:p>
        </w:tc>
      </w:tr>
      <w:tr w:rsidR="00A947F5">
        <w:tc>
          <w:tcPr>
            <w:tcW w:w="869" w:type="dxa"/>
            <w:vAlign w:val="center"/>
          </w:tcPr>
          <w:p w:rsidR="00A947F5" w:rsidRDefault="00536A37">
            <w:pPr>
              <w:jc w:val="center"/>
            </w:pPr>
            <w:r>
              <w:rPr>
                <w:color w:val="000000"/>
                <w:sz w:val="24"/>
              </w:rPr>
              <w:t>8</w:t>
            </w:r>
          </w:p>
        </w:tc>
        <w:tc>
          <w:tcPr>
            <w:tcW w:w="1650" w:type="dxa"/>
            <w:vAlign w:val="center"/>
          </w:tcPr>
          <w:p w:rsidR="00A947F5" w:rsidRDefault="00536A37">
            <w:pPr>
              <w:jc w:val="center"/>
            </w:pPr>
            <w:r>
              <w:rPr>
                <w:color w:val="000000"/>
                <w:sz w:val="24"/>
              </w:rPr>
              <w:t>600029</w:t>
            </w:r>
          </w:p>
        </w:tc>
        <w:tc>
          <w:tcPr>
            <w:tcW w:w="1980" w:type="dxa"/>
            <w:vAlign w:val="center"/>
          </w:tcPr>
          <w:p w:rsidR="00A947F5" w:rsidRDefault="00536A37">
            <w:pPr>
              <w:jc w:val="center"/>
            </w:pPr>
            <w:r>
              <w:rPr>
                <w:color w:val="000000"/>
                <w:sz w:val="24"/>
              </w:rPr>
              <w:t>南方航空</w:t>
            </w:r>
          </w:p>
        </w:tc>
        <w:tc>
          <w:tcPr>
            <w:tcW w:w="2879" w:type="dxa"/>
            <w:vAlign w:val="center"/>
          </w:tcPr>
          <w:p w:rsidR="00A947F5" w:rsidRDefault="00536A37">
            <w:pPr>
              <w:jc w:val="right"/>
            </w:pPr>
            <w:r>
              <w:rPr>
                <w:color w:val="000000"/>
                <w:sz w:val="24"/>
              </w:rPr>
              <w:t>363,260.00</w:t>
            </w:r>
          </w:p>
        </w:tc>
        <w:tc>
          <w:tcPr>
            <w:tcW w:w="1620" w:type="dxa"/>
            <w:vAlign w:val="center"/>
          </w:tcPr>
          <w:p w:rsidR="00A947F5" w:rsidRDefault="00536A37">
            <w:pPr>
              <w:jc w:val="right"/>
            </w:pPr>
            <w:r>
              <w:rPr>
                <w:color w:val="000000"/>
                <w:sz w:val="24"/>
              </w:rPr>
              <w:t>0.53</w:t>
            </w:r>
          </w:p>
        </w:tc>
      </w:tr>
      <w:tr w:rsidR="00A947F5">
        <w:tc>
          <w:tcPr>
            <w:tcW w:w="869" w:type="dxa"/>
            <w:vAlign w:val="center"/>
          </w:tcPr>
          <w:p w:rsidR="00A947F5" w:rsidRDefault="00536A37">
            <w:pPr>
              <w:jc w:val="center"/>
            </w:pPr>
            <w:r>
              <w:rPr>
                <w:color w:val="000000"/>
                <w:sz w:val="24"/>
              </w:rPr>
              <w:t>9</w:t>
            </w:r>
          </w:p>
        </w:tc>
        <w:tc>
          <w:tcPr>
            <w:tcW w:w="1650" w:type="dxa"/>
            <w:vAlign w:val="center"/>
          </w:tcPr>
          <w:p w:rsidR="00A947F5" w:rsidRDefault="00536A37">
            <w:pPr>
              <w:jc w:val="center"/>
            </w:pPr>
            <w:r>
              <w:rPr>
                <w:color w:val="000000"/>
                <w:sz w:val="24"/>
              </w:rPr>
              <w:t>000768</w:t>
            </w:r>
          </w:p>
        </w:tc>
        <w:tc>
          <w:tcPr>
            <w:tcW w:w="1980" w:type="dxa"/>
            <w:vAlign w:val="center"/>
          </w:tcPr>
          <w:p w:rsidR="00A947F5" w:rsidRDefault="00536A37">
            <w:pPr>
              <w:jc w:val="center"/>
            </w:pPr>
            <w:r>
              <w:rPr>
                <w:color w:val="000000"/>
                <w:sz w:val="24"/>
              </w:rPr>
              <w:t>中航飞机</w:t>
            </w:r>
          </w:p>
        </w:tc>
        <w:tc>
          <w:tcPr>
            <w:tcW w:w="2879" w:type="dxa"/>
            <w:vAlign w:val="center"/>
          </w:tcPr>
          <w:p w:rsidR="00A947F5" w:rsidRDefault="00536A37">
            <w:pPr>
              <w:jc w:val="right"/>
            </w:pPr>
            <w:r>
              <w:rPr>
                <w:color w:val="000000"/>
                <w:sz w:val="24"/>
              </w:rPr>
              <w:t>318,448.00</w:t>
            </w:r>
          </w:p>
        </w:tc>
        <w:tc>
          <w:tcPr>
            <w:tcW w:w="1620" w:type="dxa"/>
            <w:vAlign w:val="center"/>
          </w:tcPr>
          <w:p w:rsidR="00A947F5" w:rsidRDefault="00536A37">
            <w:pPr>
              <w:jc w:val="right"/>
            </w:pPr>
            <w:r>
              <w:rPr>
                <w:color w:val="000000"/>
                <w:sz w:val="24"/>
              </w:rPr>
              <w:t>0.46</w:t>
            </w:r>
          </w:p>
        </w:tc>
      </w:tr>
      <w:tr w:rsidR="00A947F5">
        <w:tc>
          <w:tcPr>
            <w:tcW w:w="869" w:type="dxa"/>
            <w:vAlign w:val="center"/>
          </w:tcPr>
          <w:p w:rsidR="00A947F5" w:rsidRDefault="00536A37">
            <w:pPr>
              <w:jc w:val="center"/>
            </w:pPr>
            <w:r>
              <w:rPr>
                <w:color w:val="000000"/>
                <w:sz w:val="24"/>
              </w:rPr>
              <w:t>10</w:t>
            </w:r>
          </w:p>
        </w:tc>
        <w:tc>
          <w:tcPr>
            <w:tcW w:w="1650" w:type="dxa"/>
            <w:vAlign w:val="center"/>
          </w:tcPr>
          <w:p w:rsidR="00A947F5" w:rsidRDefault="00536A37">
            <w:pPr>
              <w:jc w:val="center"/>
            </w:pPr>
            <w:r>
              <w:rPr>
                <w:color w:val="000000"/>
                <w:sz w:val="24"/>
              </w:rPr>
              <w:t>600612</w:t>
            </w:r>
          </w:p>
        </w:tc>
        <w:tc>
          <w:tcPr>
            <w:tcW w:w="1980" w:type="dxa"/>
            <w:vAlign w:val="center"/>
          </w:tcPr>
          <w:p w:rsidR="00A947F5" w:rsidRDefault="00536A37">
            <w:pPr>
              <w:jc w:val="center"/>
            </w:pPr>
            <w:r>
              <w:rPr>
                <w:color w:val="000000"/>
                <w:sz w:val="24"/>
              </w:rPr>
              <w:t>老凤祥</w:t>
            </w:r>
          </w:p>
        </w:tc>
        <w:tc>
          <w:tcPr>
            <w:tcW w:w="2879" w:type="dxa"/>
            <w:vAlign w:val="center"/>
          </w:tcPr>
          <w:p w:rsidR="00A947F5" w:rsidRDefault="00536A37">
            <w:pPr>
              <w:jc w:val="right"/>
            </w:pPr>
            <w:r>
              <w:rPr>
                <w:color w:val="000000"/>
                <w:sz w:val="24"/>
              </w:rPr>
              <w:t>301,812.00</w:t>
            </w:r>
          </w:p>
        </w:tc>
        <w:tc>
          <w:tcPr>
            <w:tcW w:w="1620" w:type="dxa"/>
            <w:vAlign w:val="center"/>
          </w:tcPr>
          <w:p w:rsidR="00A947F5" w:rsidRDefault="00536A37">
            <w:pPr>
              <w:jc w:val="right"/>
            </w:pPr>
            <w:r>
              <w:rPr>
                <w:color w:val="000000"/>
                <w:sz w:val="24"/>
              </w:rPr>
              <w:t>0.44</w:t>
            </w:r>
          </w:p>
        </w:tc>
      </w:tr>
      <w:tr w:rsidR="00A947F5">
        <w:tc>
          <w:tcPr>
            <w:tcW w:w="869" w:type="dxa"/>
            <w:vAlign w:val="center"/>
          </w:tcPr>
          <w:p w:rsidR="00A947F5" w:rsidRDefault="00536A37">
            <w:pPr>
              <w:jc w:val="center"/>
            </w:pPr>
            <w:r>
              <w:rPr>
                <w:color w:val="000000"/>
                <w:sz w:val="24"/>
              </w:rPr>
              <w:t>11</w:t>
            </w:r>
          </w:p>
        </w:tc>
        <w:tc>
          <w:tcPr>
            <w:tcW w:w="1650" w:type="dxa"/>
            <w:vAlign w:val="center"/>
          </w:tcPr>
          <w:p w:rsidR="00A947F5" w:rsidRDefault="00536A37">
            <w:pPr>
              <w:jc w:val="center"/>
            </w:pPr>
            <w:r>
              <w:rPr>
                <w:color w:val="000000"/>
                <w:sz w:val="24"/>
              </w:rPr>
              <w:t>300188</w:t>
            </w:r>
          </w:p>
        </w:tc>
        <w:tc>
          <w:tcPr>
            <w:tcW w:w="1980" w:type="dxa"/>
            <w:vAlign w:val="center"/>
          </w:tcPr>
          <w:p w:rsidR="00A947F5" w:rsidRDefault="00536A37">
            <w:pPr>
              <w:jc w:val="center"/>
            </w:pPr>
            <w:r>
              <w:rPr>
                <w:color w:val="000000"/>
                <w:sz w:val="24"/>
              </w:rPr>
              <w:t>美亚柏科</w:t>
            </w:r>
          </w:p>
        </w:tc>
        <w:tc>
          <w:tcPr>
            <w:tcW w:w="2879" w:type="dxa"/>
            <w:vAlign w:val="center"/>
          </w:tcPr>
          <w:p w:rsidR="00A947F5" w:rsidRDefault="00536A37">
            <w:pPr>
              <w:jc w:val="right"/>
            </w:pPr>
            <w:r>
              <w:rPr>
                <w:color w:val="000000"/>
                <w:sz w:val="24"/>
              </w:rPr>
              <w:t>284,322.00</w:t>
            </w:r>
          </w:p>
        </w:tc>
        <w:tc>
          <w:tcPr>
            <w:tcW w:w="1620" w:type="dxa"/>
            <w:vAlign w:val="center"/>
          </w:tcPr>
          <w:p w:rsidR="00A947F5" w:rsidRDefault="00536A37">
            <w:pPr>
              <w:jc w:val="right"/>
            </w:pPr>
            <w:r>
              <w:rPr>
                <w:color w:val="000000"/>
                <w:sz w:val="24"/>
              </w:rPr>
              <w:t>0.41</w:t>
            </w:r>
          </w:p>
        </w:tc>
      </w:tr>
      <w:tr w:rsidR="00A947F5">
        <w:tc>
          <w:tcPr>
            <w:tcW w:w="869" w:type="dxa"/>
            <w:vAlign w:val="center"/>
          </w:tcPr>
          <w:p w:rsidR="00A947F5" w:rsidRDefault="00536A37">
            <w:pPr>
              <w:jc w:val="center"/>
            </w:pPr>
            <w:r>
              <w:rPr>
                <w:color w:val="000000"/>
                <w:sz w:val="24"/>
              </w:rPr>
              <w:t>12</w:t>
            </w:r>
          </w:p>
        </w:tc>
        <w:tc>
          <w:tcPr>
            <w:tcW w:w="1650" w:type="dxa"/>
            <w:vAlign w:val="center"/>
          </w:tcPr>
          <w:p w:rsidR="00A947F5" w:rsidRDefault="00536A37">
            <w:pPr>
              <w:jc w:val="center"/>
            </w:pPr>
            <w:r>
              <w:rPr>
                <w:color w:val="000000"/>
                <w:sz w:val="24"/>
              </w:rPr>
              <w:t>300502</w:t>
            </w:r>
          </w:p>
        </w:tc>
        <w:tc>
          <w:tcPr>
            <w:tcW w:w="1980" w:type="dxa"/>
            <w:vAlign w:val="center"/>
          </w:tcPr>
          <w:p w:rsidR="00A947F5" w:rsidRDefault="00536A37">
            <w:pPr>
              <w:jc w:val="center"/>
            </w:pPr>
            <w:r>
              <w:rPr>
                <w:color w:val="000000"/>
                <w:sz w:val="24"/>
              </w:rPr>
              <w:t>新易盛</w:t>
            </w:r>
          </w:p>
        </w:tc>
        <w:tc>
          <w:tcPr>
            <w:tcW w:w="2879" w:type="dxa"/>
            <w:vAlign w:val="center"/>
          </w:tcPr>
          <w:p w:rsidR="00A947F5" w:rsidRDefault="00536A37">
            <w:pPr>
              <w:jc w:val="right"/>
            </w:pPr>
            <w:r>
              <w:rPr>
                <w:color w:val="000000"/>
                <w:sz w:val="24"/>
              </w:rPr>
              <w:t>267,477.00</w:t>
            </w:r>
          </w:p>
        </w:tc>
        <w:tc>
          <w:tcPr>
            <w:tcW w:w="1620" w:type="dxa"/>
            <w:vAlign w:val="center"/>
          </w:tcPr>
          <w:p w:rsidR="00A947F5" w:rsidRDefault="00536A37">
            <w:pPr>
              <w:jc w:val="right"/>
            </w:pPr>
            <w:r>
              <w:rPr>
                <w:color w:val="000000"/>
                <w:sz w:val="24"/>
              </w:rPr>
              <w:t>0.39</w:t>
            </w:r>
          </w:p>
        </w:tc>
      </w:tr>
      <w:tr w:rsidR="00A947F5">
        <w:tc>
          <w:tcPr>
            <w:tcW w:w="869" w:type="dxa"/>
            <w:vAlign w:val="center"/>
          </w:tcPr>
          <w:p w:rsidR="00A947F5" w:rsidRDefault="00536A37">
            <w:pPr>
              <w:jc w:val="center"/>
            </w:pPr>
            <w:r>
              <w:rPr>
                <w:color w:val="000000"/>
                <w:sz w:val="24"/>
              </w:rPr>
              <w:t>13</w:t>
            </w:r>
          </w:p>
        </w:tc>
        <w:tc>
          <w:tcPr>
            <w:tcW w:w="1650" w:type="dxa"/>
            <w:vAlign w:val="center"/>
          </w:tcPr>
          <w:p w:rsidR="00A947F5" w:rsidRDefault="00536A37">
            <w:pPr>
              <w:jc w:val="center"/>
            </w:pPr>
            <w:r>
              <w:rPr>
                <w:color w:val="000000"/>
                <w:sz w:val="24"/>
              </w:rPr>
              <w:t>601225</w:t>
            </w:r>
          </w:p>
        </w:tc>
        <w:tc>
          <w:tcPr>
            <w:tcW w:w="1980" w:type="dxa"/>
            <w:vAlign w:val="center"/>
          </w:tcPr>
          <w:p w:rsidR="00A947F5" w:rsidRDefault="00536A37">
            <w:pPr>
              <w:jc w:val="center"/>
            </w:pPr>
            <w:r>
              <w:rPr>
                <w:color w:val="000000"/>
                <w:sz w:val="24"/>
              </w:rPr>
              <w:t>陕西煤业</w:t>
            </w:r>
          </w:p>
        </w:tc>
        <w:tc>
          <w:tcPr>
            <w:tcW w:w="2879" w:type="dxa"/>
            <w:vAlign w:val="center"/>
          </w:tcPr>
          <w:p w:rsidR="00A947F5" w:rsidRDefault="00536A37">
            <w:pPr>
              <w:jc w:val="right"/>
            </w:pPr>
            <w:r>
              <w:rPr>
                <w:color w:val="000000"/>
                <w:sz w:val="24"/>
              </w:rPr>
              <w:t>265,760.00</w:t>
            </w:r>
          </w:p>
        </w:tc>
        <w:tc>
          <w:tcPr>
            <w:tcW w:w="1620" w:type="dxa"/>
            <w:vAlign w:val="center"/>
          </w:tcPr>
          <w:p w:rsidR="00A947F5" w:rsidRDefault="00536A37">
            <w:pPr>
              <w:jc w:val="right"/>
            </w:pPr>
            <w:r>
              <w:rPr>
                <w:color w:val="000000"/>
                <w:sz w:val="24"/>
              </w:rPr>
              <w:t>0.39</w:t>
            </w:r>
          </w:p>
        </w:tc>
      </w:tr>
      <w:tr w:rsidR="00A947F5">
        <w:tc>
          <w:tcPr>
            <w:tcW w:w="869" w:type="dxa"/>
            <w:vAlign w:val="center"/>
          </w:tcPr>
          <w:p w:rsidR="00A947F5" w:rsidRDefault="00536A37">
            <w:pPr>
              <w:jc w:val="center"/>
            </w:pPr>
            <w:r>
              <w:rPr>
                <w:color w:val="000000"/>
                <w:sz w:val="24"/>
              </w:rPr>
              <w:t>14</w:t>
            </w:r>
          </w:p>
        </w:tc>
        <w:tc>
          <w:tcPr>
            <w:tcW w:w="1650" w:type="dxa"/>
            <w:vAlign w:val="center"/>
          </w:tcPr>
          <w:p w:rsidR="00A947F5" w:rsidRDefault="00536A37">
            <w:pPr>
              <w:jc w:val="center"/>
            </w:pPr>
            <w:r>
              <w:rPr>
                <w:color w:val="000000"/>
                <w:sz w:val="24"/>
              </w:rPr>
              <w:t>300529</w:t>
            </w:r>
          </w:p>
        </w:tc>
        <w:tc>
          <w:tcPr>
            <w:tcW w:w="1980" w:type="dxa"/>
            <w:vAlign w:val="center"/>
          </w:tcPr>
          <w:p w:rsidR="00A947F5" w:rsidRDefault="00536A37">
            <w:pPr>
              <w:jc w:val="center"/>
            </w:pPr>
            <w:r>
              <w:rPr>
                <w:color w:val="000000"/>
                <w:sz w:val="24"/>
              </w:rPr>
              <w:t>健帆生物</w:t>
            </w:r>
          </w:p>
        </w:tc>
        <w:tc>
          <w:tcPr>
            <w:tcW w:w="2879" w:type="dxa"/>
            <w:vAlign w:val="center"/>
          </w:tcPr>
          <w:p w:rsidR="00A947F5" w:rsidRDefault="00536A37">
            <w:pPr>
              <w:jc w:val="right"/>
            </w:pPr>
            <w:r>
              <w:rPr>
                <w:color w:val="000000"/>
                <w:sz w:val="24"/>
              </w:rPr>
              <w:t>256,060.00</w:t>
            </w:r>
          </w:p>
        </w:tc>
        <w:tc>
          <w:tcPr>
            <w:tcW w:w="1620" w:type="dxa"/>
            <w:vAlign w:val="center"/>
          </w:tcPr>
          <w:p w:rsidR="00A947F5" w:rsidRDefault="00536A37">
            <w:pPr>
              <w:jc w:val="right"/>
            </w:pPr>
            <w:r>
              <w:rPr>
                <w:color w:val="000000"/>
                <w:sz w:val="24"/>
              </w:rPr>
              <w:t>0.37</w:t>
            </w:r>
          </w:p>
        </w:tc>
      </w:tr>
      <w:tr w:rsidR="00A947F5">
        <w:tc>
          <w:tcPr>
            <w:tcW w:w="869" w:type="dxa"/>
            <w:vAlign w:val="center"/>
          </w:tcPr>
          <w:p w:rsidR="00A947F5" w:rsidRDefault="00536A37">
            <w:pPr>
              <w:jc w:val="center"/>
            </w:pPr>
            <w:r>
              <w:rPr>
                <w:color w:val="000000"/>
                <w:sz w:val="24"/>
              </w:rPr>
              <w:t>15</w:t>
            </w:r>
          </w:p>
        </w:tc>
        <w:tc>
          <w:tcPr>
            <w:tcW w:w="1650" w:type="dxa"/>
            <w:vAlign w:val="center"/>
          </w:tcPr>
          <w:p w:rsidR="00A947F5" w:rsidRDefault="00536A37">
            <w:pPr>
              <w:jc w:val="center"/>
            </w:pPr>
            <w:r>
              <w:rPr>
                <w:color w:val="000000"/>
                <w:sz w:val="24"/>
              </w:rPr>
              <w:t>600036</w:t>
            </w:r>
          </w:p>
        </w:tc>
        <w:tc>
          <w:tcPr>
            <w:tcW w:w="1980" w:type="dxa"/>
            <w:vAlign w:val="center"/>
          </w:tcPr>
          <w:p w:rsidR="00A947F5" w:rsidRDefault="00536A37">
            <w:pPr>
              <w:jc w:val="center"/>
            </w:pPr>
            <w:r>
              <w:rPr>
                <w:color w:val="000000"/>
                <w:sz w:val="24"/>
              </w:rPr>
              <w:t>招商银行</w:t>
            </w:r>
          </w:p>
        </w:tc>
        <w:tc>
          <w:tcPr>
            <w:tcW w:w="2879" w:type="dxa"/>
            <w:vAlign w:val="center"/>
          </w:tcPr>
          <w:p w:rsidR="00A947F5" w:rsidRDefault="00536A37">
            <w:pPr>
              <w:jc w:val="right"/>
            </w:pPr>
            <w:r>
              <w:rPr>
                <w:color w:val="000000"/>
                <w:sz w:val="24"/>
              </w:rPr>
              <w:t>252,806.00</w:t>
            </w:r>
          </w:p>
        </w:tc>
        <w:tc>
          <w:tcPr>
            <w:tcW w:w="1620" w:type="dxa"/>
            <w:vAlign w:val="center"/>
          </w:tcPr>
          <w:p w:rsidR="00A947F5" w:rsidRDefault="00536A37">
            <w:pPr>
              <w:jc w:val="right"/>
            </w:pPr>
            <w:r>
              <w:rPr>
                <w:color w:val="000000"/>
                <w:sz w:val="24"/>
              </w:rPr>
              <w:t>0.37</w:t>
            </w:r>
          </w:p>
        </w:tc>
      </w:tr>
      <w:tr w:rsidR="00A947F5">
        <w:tc>
          <w:tcPr>
            <w:tcW w:w="869" w:type="dxa"/>
            <w:vAlign w:val="center"/>
          </w:tcPr>
          <w:p w:rsidR="00A947F5" w:rsidRDefault="00536A37">
            <w:pPr>
              <w:jc w:val="center"/>
            </w:pPr>
            <w:r>
              <w:rPr>
                <w:color w:val="000000"/>
                <w:sz w:val="24"/>
              </w:rPr>
              <w:t>16</w:t>
            </w:r>
          </w:p>
        </w:tc>
        <w:tc>
          <w:tcPr>
            <w:tcW w:w="1650" w:type="dxa"/>
            <w:vAlign w:val="center"/>
          </w:tcPr>
          <w:p w:rsidR="00A947F5" w:rsidRDefault="00536A37">
            <w:pPr>
              <w:jc w:val="center"/>
            </w:pPr>
            <w:r>
              <w:rPr>
                <w:color w:val="000000"/>
                <w:sz w:val="24"/>
              </w:rPr>
              <w:t>002709</w:t>
            </w:r>
          </w:p>
        </w:tc>
        <w:tc>
          <w:tcPr>
            <w:tcW w:w="1980" w:type="dxa"/>
            <w:vAlign w:val="center"/>
          </w:tcPr>
          <w:p w:rsidR="00A947F5" w:rsidRDefault="00536A37">
            <w:pPr>
              <w:jc w:val="center"/>
            </w:pPr>
            <w:r>
              <w:rPr>
                <w:color w:val="000000"/>
                <w:sz w:val="24"/>
              </w:rPr>
              <w:t>天赐材料</w:t>
            </w:r>
          </w:p>
        </w:tc>
        <w:tc>
          <w:tcPr>
            <w:tcW w:w="2879" w:type="dxa"/>
            <w:vAlign w:val="center"/>
          </w:tcPr>
          <w:p w:rsidR="00A947F5" w:rsidRDefault="00536A37">
            <w:pPr>
              <w:jc w:val="right"/>
            </w:pPr>
            <w:r>
              <w:rPr>
                <w:color w:val="000000"/>
                <w:sz w:val="24"/>
              </w:rPr>
              <w:t>238,244.40</w:t>
            </w:r>
          </w:p>
        </w:tc>
        <w:tc>
          <w:tcPr>
            <w:tcW w:w="1620" w:type="dxa"/>
            <w:vAlign w:val="center"/>
          </w:tcPr>
          <w:p w:rsidR="00A947F5" w:rsidRDefault="00536A37">
            <w:pPr>
              <w:jc w:val="right"/>
            </w:pPr>
            <w:r>
              <w:rPr>
                <w:color w:val="000000"/>
                <w:sz w:val="24"/>
              </w:rPr>
              <w:t>0.35</w:t>
            </w:r>
          </w:p>
        </w:tc>
      </w:tr>
      <w:tr w:rsidR="00A947F5">
        <w:tc>
          <w:tcPr>
            <w:tcW w:w="869" w:type="dxa"/>
            <w:vAlign w:val="center"/>
          </w:tcPr>
          <w:p w:rsidR="00A947F5" w:rsidRDefault="00536A37">
            <w:pPr>
              <w:jc w:val="center"/>
            </w:pPr>
            <w:r>
              <w:rPr>
                <w:color w:val="000000"/>
                <w:sz w:val="24"/>
              </w:rPr>
              <w:t>17</w:t>
            </w:r>
          </w:p>
        </w:tc>
        <w:tc>
          <w:tcPr>
            <w:tcW w:w="1650" w:type="dxa"/>
            <w:vAlign w:val="center"/>
          </w:tcPr>
          <w:p w:rsidR="00A947F5" w:rsidRDefault="00536A37">
            <w:pPr>
              <w:jc w:val="center"/>
            </w:pPr>
            <w:r>
              <w:rPr>
                <w:color w:val="000000"/>
                <w:sz w:val="24"/>
              </w:rPr>
              <w:t>300130</w:t>
            </w:r>
          </w:p>
        </w:tc>
        <w:tc>
          <w:tcPr>
            <w:tcW w:w="1980" w:type="dxa"/>
            <w:vAlign w:val="center"/>
          </w:tcPr>
          <w:p w:rsidR="00A947F5" w:rsidRDefault="00536A37">
            <w:pPr>
              <w:jc w:val="center"/>
            </w:pPr>
            <w:r>
              <w:rPr>
                <w:color w:val="000000"/>
                <w:sz w:val="24"/>
              </w:rPr>
              <w:t>新国都</w:t>
            </w:r>
          </w:p>
        </w:tc>
        <w:tc>
          <w:tcPr>
            <w:tcW w:w="2879" w:type="dxa"/>
            <w:vAlign w:val="center"/>
          </w:tcPr>
          <w:p w:rsidR="00A947F5" w:rsidRDefault="00536A37">
            <w:pPr>
              <w:jc w:val="right"/>
            </w:pPr>
            <w:r>
              <w:rPr>
                <w:color w:val="000000"/>
                <w:sz w:val="24"/>
              </w:rPr>
              <w:t>220,050.00</w:t>
            </w:r>
          </w:p>
        </w:tc>
        <w:tc>
          <w:tcPr>
            <w:tcW w:w="1620" w:type="dxa"/>
            <w:vAlign w:val="center"/>
          </w:tcPr>
          <w:p w:rsidR="00A947F5" w:rsidRDefault="00536A37">
            <w:pPr>
              <w:jc w:val="right"/>
            </w:pPr>
            <w:r>
              <w:rPr>
                <w:color w:val="000000"/>
                <w:sz w:val="24"/>
              </w:rPr>
              <w:t>0.32</w:t>
            </w:r>
          </w:p>
        </w:tc>
      </w:tr>
      <w:tr w:rsidR="00A947F5">
        <w:tc>
          <w:tcPr>
            <w:tcW w:w="869" w:type="dxa"/>
            <w:vAlign w:val="center"/>
          </w:tcPr>
          <w:p w:rsidR="00A947F5" w:rsidRDefault="00536A37">
            <w:pPr>
              <w:jc w:val="center"/>
            </w:pPr>
            <w:r>
              <w:rPr>
                <w:color w:val="000000"/>
                <w:sz w:val="24"/>
              </w:rPr>
              <w:t>18</w:t>
            </w:r>
          </w:p>
        </w:tc>
        <w:tc>
          <w:tcPr>
            <w:tcW w:w="1650" w:type="dxa"/>
            <w:vAlign w:val="center"/>
          </w:tcPr>
          <w:p w:rsidR="00A947F5" w:rsidRDefault="00536A37">
            <w:pPr>
              <w:jc w:val="center"/>
            </w:pPr>
            <w:r>
              <w:rPr>
                <w:color w:val="000000"/>
                <w:sz w:val="24"/>
              </w:rPr>
              <w:t>600837</w:t>
            </w:r>
          </w:p>
        </w:tc>
        <w:tc>
          <w:tcPr>
            <w:tcW w:w="1980" w:type="dxa"/>
            <w:vAlign w:val="center"/>
          </w:tcPr>
          <w:p w:rsidR="00A947F5" w:rsidRDefault="00536A37">
            <w:pPr>
              <w:jc w:val="center"/>
            </w:pPr>
            <w:r>
              <w:rPr>
                <w:color w:val="000000"/>
                <w:sz w:val="24"/>
              </w:rPr>
              <w:t>海通证券</w:t>
            </w:r>
          </w:p>
        </w:tc>
        <w:tc>
          <w:tcPr>
            <w:tcW w:w="2879" w:type="dxa"/>
            <w:vAlign w:val="center"/>
          </w:tcPr>
          <w:p w:rsidR="00A947F5" w:rsidRDefault="00536A37">
            <w:pPr>
              <w:jc w:val="right"/>
            </w:pPr>
            <w:r>
              <w:rPr>
                <w:color w:val="000000"/>
                <w:sz w:val="24"/>
              </w:rPr>
              <w:t>217,560.00</w:t>
            </w:r>
          </w:p>
        </w:tc>
        <w:tc>
          <w:tcPr>
            <w:tcW w:w="1620" w:type="dxa"/>
            <w:vAlign w:val="center"/>
          </w:tcPr>
          <w:p w:rsidR="00A947F5" w:rsidRDefault="00536A37">
            <w:pPr>
              <w:jc w:val="right"/>
            </w:pPr>
            <w:r>
              <w:rPr>
                <w:color w:val="000000"/>
                <w:sz w:val="24"/>
              </w:rPr>
              <w:t>0.32</w:t>
            </w:r>
          </w:p>
        </w:tc>
      </w:tr>
      <w:tr w:rsidR="00A947F5">
        <w:tc>
          <w:tcPr>
            <w:tcW w:w="869" w:type="dxa"/>
            <w:vAlign w:val="center"/>
          </w:tcPr>
          <w:p w:rsidR="00A947F5" w:rsidRDefault="00536A37">
            <w:pPr>
              <w:jc w:val="center"/>
            </w:pPr>
            <w:r>
              <w:rPr>
                <w:color w:val="000000"/>
                <w:sz w:val="24"/>
              </w:rPr>
              <w:t>19</w:t>
            </w:r>
          </w:p>
        </w:tc>
        <w:tc>
          <w:tcPr>
            <w:tcW w:w="1650" w:type="dxa"/>
            <w:vAlign w:val="center"/>
          </w:tcPr>
          <w:p w:rsidR="00A947F5" w:rsidRDefault="00536A37">
            <w:pPr>
              <w:jc w:val="center"/>
            </w:pPr>
            <w:r>
              <w:rPr>
                <w:color w:val="000000"/>
                <w:sz w:val="24"/>
              </w:rPr>
              <w:t>600622</w:t>
            </w:r>
          </w:p>
        </w:tc>
        <w:tc>
          <w:tcPr>
            <w:tcW w:w="1980" w:type="dxa"/>
            <w:vAlign w:val="center"/>
          </w:tcPr>
          <w:p w:rsidR="00A947F5" w:rsidRDefault="00536A37">
            <w:pPr>
              <w:jc w:val="center"/>
            </w:pPr>
            <w:r>
              <w:rPr>
                <w:color w:val="000000"/>
                <w:sz w:val="24"/>
              </w:rPr>
              <w:t>光大嘉宝</w:t>
            </w:r>
          </w:p>
        </w:tc>
        <w:tc>
          <w:tcPr>
            <w:tcW w:w="2879" w:type="dxa"/>
            <w:vAlign w:val="center"/>
          </w:tcPr>
          <w:p w:rsidR="00A947F5" w:rsidRDefault="00536A37">
            <w:pPr>
              <w:jc w:val="right"/>
            </w:pPr>
            <w:r>
              <w:rPr>
                <w:color w:val="000000"/>
                <w:sz w:val="24"/>
              </w:rPr>
              <w:t>211,988.00</w:t>
            </w:r>
          </w:p>
        </w:tc>
        <w:tc>
          <w:tcPr>
            <w:tcW w:w="1620" w:type="dxa"/>
            <w:vAlign w:val="center"/>
          </w:tcPr>
          <w:p w:rsidR="00A947F5" w:rsidRDefault="00536A37">
            <w:pPr>
              <w:jc w:val="right"/>
            </w:pPr>
            <w:r>
              <w:rPr>
                <w:color w:val="000000"/>
                <w:sz w:val="24"/>
              </w:rPr>
              <w:t>0.31</w:t>
            </w:r>
          </w:p>
        </w:tc>
      </w:tr>
      <w:tr w:rsidR="00A947F5">
        <w:tc>
          <w:tcPr>
            <w:tcW w:w="869" w:type="dxa"/>
            <w:vAlign w:val="center"/>
          </w:tcPr>
          <w:p w:rsidR="00A947F5" w:rsidRDefault="00536A37">
            <w:pPr>
              <w:jc w:val="center"/>
            </w:pPr>
            <w:r>
              <w:rPr>
                <w:color w:val="000000"/>
                <w:sz w:val="24"/>
              </w:rPr>
              <w:t>20</w:t>
            </w:r>
          </w:p>
        </w:tc>
        <w:tc>
          <w:tcPr>
            <w:tcW w:w="1650" w:type="dxa"/>
            <w:vAlign w:val="center"/>
          </w:tcPr>
          <w:p w:rsidR="00A947F5" w:rsidRDefault="00536A37">
            <w:pPr>
              <w:jc w:val="center"/>
            </w:pPr>
            <w:r>
              <w:rPr>
                <w:color w:val="000000"/>
                <w:sz w:val="24"/>
              </w:rPr>
              <w:t>601155</w:t>
            </w:r>
          </w:p>
        </w:tc>
        <w:tc>
          <w:tcPr>
            <w:tcW w:w="1980" w:type="dxa"/>
            <w:vAlign w:val="center"/>
          </w:tcPr>
          <w:p w:rsidR="00A947F5" w:rsidRDefault="00536A37">
            <w:pPr>
              <w:jc w:val="center"/>
            </w:pPr>
            <w:r>
              <w:rPr>
                <w:color w:val="000000"/>
                <w:sz w:val="24"/>
              </w:rPr>
              <w:t>新城控股</w:t>
            </w:r>
          </w:p>
        </w:tc>
        <w:tc>
          <w:tcPr>
            <w:tcW w:w="2879" w:type="dxa"/>
            <w:vAlign w:val="center"/>
          </w:tcPr>
          <w:p w:rsidR="00A947F5" w:rsidRDefault="00536A37">
            <w:pPr>
              <w:jc w:val="right"/>
            </w:pPr>
            <w:r>
              <w:rPr>
                <w:color w:val="000000"/>
                <w:sz w:val="24"/>
              </w:rPr>
              <w:t>204,670.00</w:t>
            </w:r>
          </w:p>
        </w:tc>
        <w:tc>
          <w:tcPr>
            <w:tcW w:w="1620" w:type="dxa"/>
            <w:vAlign w:val="center"/>
          </w:tcPr>
          <w:p w:rsidR="00A947F5" w:rsidRDefault="00536A37">
            <w:pPr>
              <w:jc w:val="right"/>
            </w:pPr>
            <w:r>
              <w:rPr>
                <w:color w:val="000000"/>
                <w:sz w:val="24"/>
              </w:rPr>
              <w:t>0.30</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9,069,931.78</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11,651,116.95</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20,262,034.60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62.78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20,262,034.60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62.78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10,661,924.42</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33.03</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30,923,959.02</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95.81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A947F5">
        <w:tc>
          <w:tcPr>
            <w:tcW w:w="1320" w:type="dxa"/>
            <w:vAlign w:val="center"/>
          </w:tcPr>
          <w:p w:rsidR="00A947F5" w:rsidRDefault="00536A37">
            <w:pPr>
              <w:jc w:val="center"/>
            </w:pPr>
            <w:r>
              <w:rPr>
                <w:color w:val="000000"/>
                <w:sz w:val="24"/>
              </w:rPr>
              <w:t>1</w:t>
            </w:r>
          </w:p>
        </w:tc>
        <w:tc>
          <w:tcPr>
            <w:tcW w:w="1382" w:type="dxa"/>
            <w:vAlign w:val="center"/>
          </w:tcPr>
          <w:p w:rsidR="00A947F5" w:rsidRDefault="00536A37">
            <w:pPr>
              <w:jc w:val="center"/>
            </w:pPr>
            <w:r>
              <w:rPr>
                <w:color w:val="000000"/>
                <w:sz w:val="24"/>
              </w:rPr>
              <w:t>180202</w:t>
            </w:r>
          </w:p>
        </w:tc>
        <w:tc>
          <w:tcPr>
            <w:tcW w:w="1353" w:type="dxa"/>
            <w:vAlign w:val="center"/>
          </w:tcPr>
          <w:p w:rsidR="00A947F5" w:rsidRDefault="00536A37">
            <w:pPr>
              <w:jc w:val="center"/>
            </w:pPr>
            <w:r>
              <w:rPr>
                <w:color w:val="000000"/>
                <w:sz w:val="24"/>
              </w:rPr>
              <w:t>18</w:t>
            </w:r>
            <w:r>
              <w:rPr>
                <w:color w:val="000000"/>
                <w:sz w:val="24"/>
              </w:rPr>
              <w:t>国开</w:t>
            </w:r>
            <w:r>
              <w:rPr>
                <w:color w:val="000000"/>
                <w:sz w:val="24"/>
              </w:rPr>
              <w:t>02</w:t>
            </w:r>
          </w:p>
        </w:tc>
        <w:tc>
          <w:tcPr>
            <w:tcW w:w="1505" w:type="dxa"/>
            <w:vAlign w:val="center"/>
          </w:tcPr>
          <w:p w:rsidR="00A947F5" w:rsidRDefault="00536A37">
            <w:pPr>
              <w:jc w:val="right"/>
            </w:pPr>
            <w:r>
              <w:rPr>
                <w:color w:val="000000"/>
                <w:sz w:val="24"/>
              </w:rPr>
              <w:t>100,000</w:t>
            </w:r>
          </w:p>
        </w:tc>
        <w:tc>
          <w:tcPr>
            <w:tcW w:w="1737" w:type="dxa"/>
            <w:vAlign w:val="center"/>
          </w:tcPr>
          <w:p w:rsidR="00A947F5" w:rsidRDefault="00536A37">
            <w:pPr>
              <w:jc w:val="right"/>
            </w:pPr>
            <w:r>
              <w:rPr>
                <w:color w:val="000000"/>
                <w:sz w:val="24"/>
              </w:rPr>
              <w:t>10,172,000.00</w:t>
            </w:r>
          </w:p>
        </w:tc>
        <w:tc>
          <w:tcPr>
            <w:tcW w:w="1701" w:type="dxa"/>
            <w:vAlign w:val="center"/>
          </w:tcPr>
          <w:p w:rsidR="00A947F5" w:rsidRDefault="00536A37">
            <w:pPr>
              <w:jc w:val="right"/>
            </w:pPr>
            <w:r>
              <w:rPr>
                <w:color w:val="000000"/>
                <w:sz w:val="24"/>
              </w:rPr>
              <w:t>31.52</w:t>
            </w:r>
          </w:p>
        </w:tc>
      </w:tr>
      <w:tr w:rsidR="00A947F5">
        <w:tc>
          <w:tcPr>
            <w:tcW w:w="1320" w:type="dxa"/>
            <w:vAlign w:val="center"/>
          </w:tcPr>
          <w:p w:rsidR="00A947F5" w:rsidRDefault="00536A37">
            <w:pPr>
              <w:jc w:val="center"/>
            </w:pPr>
            <w:r>
              <w:rPr>
                <w:color w:val="000000"/>
                <w:sz w:val="24"/>
              </w:rPr>
              <w:t>2</w:t>
            </w:r>
          </w:p>
        </w:tc>
        <w:tc>
          <w:tcPr>
            <w:tcW w:w="1382" w:type="dxa"/>
            <w:vAlign w:val="center"/>
          </w:tcPr>
          <w:p w:rsidR="00A947F5" w:rsidRDefault="00536A37">
            <w:pPr>
              <w:jc w:val="center"/>
            </w:pPr>
            <w:r>
              <w:rPr>
                <w:color w:val="000000"/>
                <w:sz w:val="24"/>
              </w:rPr>
              <w:t>018006</w:t>
            </w:r>
          </w:p>
        </w:tc>
        <w:tc>
          <w:tcPr>
            <w:tcW w:w="1353" w:type="dxa"/>
            <w:vAlign w:val="center"/>
          </w:tcPr>
          <w:p w:rsidR="00A947F5" w:rsidRDefault="00536A37">
            <w:pPr>
              <w:jc w:val="center"/>
            </w:pPr>
            <w:r>
              <w:rPr>
                <w:color w:val="000000"/>
                <w:sz w:val="24"/>
              </w:rPr>
              <w:t>国开</w:t>
            </w:r>
            <w:r>
              <w:rPr>
                <w:color w:val="000000"/>
                <w:sz w:val="24"/>
              </w:rPr>
              <w:t>1702</w:t>
            </w:r>
          </w:p>
        </w:tc>
        <w:tc>
          <w:tcPr>
            <w:tcW w:w="1505" w:type="dxa"/>
            <w:vAlign w:val="center"/>
          </w:tcPr>
          <w:p w:rsidR="00A947F5" w:rsidRDefault="00536A37">
            <w:pPr>
              <w:jc w:val="right"/>
            </w:pPr>
            <w:r>
              <w:rPr>
                <w:color w:val="000000"/>
                <w:sz w:val="24"/>
              </w:rPr>
              <w:t>61,010</w:t>
            </w:r>
          </w:p>
        </w:tc>
        <w:tc>
          <w:tcPr>
            <w:tcW w:w="1737" w:type="dxa"/>
            <w:vAlign w:val="center"/>
          </w:tcPr>
          <w:p w:rsidR="00A947F5" w:rsidRDefault="00536A37">
            <w:pPr>
              <w:jc w:val="right"/>
            </w:pPr>
            <w:r>
              <w:rPr>
                <w:color w:val="000000"/>
                <w:sz w:val="24"/>
              </w:rPr>
              <w:t>6,229,121.00</w:t>
            </w:r>
          </w:p>
        </w:tc>
        <w:tc>
          <w:tcPr>
            <w:tcW w:w="1701" w:type="dxa"/>
            <w:vAlign w:val="center"/>
          </w:tcPr>
          <w:p w:rsidR="00A947F5" w:rsidRDefault="00536A37">
            <w:pPr>
              <w:jc w:val="right"/>
            </w:pPr>
            <w:r>
              <w:rPr>
                <w:color w:val="000000"/>
                <w:sz w:val="24"/>
              </w:rPr>
              <w:t>19.30</w:t>
            </w:r>
          </w:p>
        </w:tc>
      </w:tr>
      <w:tr w:rsidR="00A947F5">
        <w:tc>
          <w:tcPr>
            <w:tcW w:w="1320" w:type="dxa"/>
            <w:vAlign w:val="center"/>
          </w:tcPr>
          <w:p w:rsidR="00A947F5" w:rsidRDefault="00536A37">
            <w:pPr>
              <w:jc w:val="center"/>
            </w:pPr>
            <w:r>
              <w:rPr>
                <w:color w:val="000000"/>
                <w:sz w:val="24"/>
              </w:rPr>
              <w:t>3</w:t>
            </w:r>
          </w:p>
        </w:tc>
        <w:tc>
          <w:tcPr>
            <w:tcW w:w="1382" w:type="dxa"/>
            <w:vAlign w:val="center"/>
          </w:tcPr>
          <w:p w:rsidR="00A947F5" w:rsidRDefault="00536A37">
            <w:pPr>
              <w:jc w:val="center"/>
            </w:pPr>
            <w:r>
              <w:rPr>
                <w:color w:val="000000"/>
                <w:sz w:val="24"/>
              </w:rPr>
              <w:t>018005</w:t>
            </w:r>
          </w:p>
        </w:tc>
        <w:tc>
          <w:tcPr>
            <w:tcW w:w="1353" w:type="dxa"/>
            <w:vAlign w:val="center"/>
          </w:tcPr>
          <w:p w:rsidR="00A947F5" w:rsidRDefault="00536A37">
            <w:pPr>
              <w:jc w:val="center"/>
            </w:pPr>
            <w:r>
              <w:rPr>
                <w:color w:val="000000"/>
                <w:sz w:val="24"/>
              </w:rPr>
              <w:t>国开</w:t>
            </w:r>
            <w:r>
              <w:rPr>
                <w:color w:val="000000"/>
                <w:sz w:val="24"/>
              </w:rPr>
              <w:t>1701</w:t>
            </w:r>
          </w:p>
        </w:tc>
        <w:tc>
          <w:tcPr>
            <w:tcW w:w="1505" w:type="dxa"/>
            <w:vAlign w:val="center"/>
          </w:tcPr>
          <w:p w:rsidR="00A947F5" w:rsidRDefault="00536A37">
            <w:pPr>
              <w:jc w:val="right"/>
            </w:pPr>
            <w:r>
              <w:rPr>
                <w:color w:val="000000"/>
                <w:sz w:val="24"/>
              </w:rPr>
              <w:t>38,440</w:t>
            </w:r>
          </w:p>
        </w:tc>
        <w:tc>
          <w:tcPr>
            <w:tcW w:w="1737" w:type="dxa"/>
            <w:vAlign w:val="center"/>
          </w:tcPr>
          <w:p w:rsidR="00A947F5" w:rsidRDefault="00536A37">
            <w:pPr>
              <w:jc w:val="right"/>
            </w:pPr>
            <w:r>
              <w:rPr>
                <w:color w:val="000000"/>
                <w:sz w:val="24"/>
              </w:rPr>
              <w:t>3,860,913.60</w:t>
            </w:r>
          </w:p>
        </w:tc>
        <w:tc>
          <w:tcPr>
            <w:tcW w:w="1701" w:type="dxa"/>
            <w:vAlign w:val="center"/>
          </w:tcPr>
          <w:p w:rsidR="00A947F5" w:rsidRDefault="00536A37">
            <w:pPr>
              <w:jc w:val="right"/>
            </w:pPr>
            <w:r>
              <w:rPr>
                <w:color w:val="000000"/>
                <w:sz w:val="24"/>
              </w:rPr>
              <w:t>11.96</w:t>
            </w:r>
          </w:p>
        </w:tc>
      </w:tr>
      <w:tr w:rsidR="00A947F5">
        <w:tc>
          <w:tcPr>
            <w:tcW w:w="1320" w:type="dxa"/>
            <w:vAlign w:val="center"/>
          </w:tcPr>
          <w:p w:rsidR="00A947F5" w:rsidRDefault="00536A37">
            <w:pPr>
              <w:jc w:val="center"/>
            </w:pPr>
            <w:r>
              <w:rPr>
                <w:color w:val="000000"/>
                <w:sz w:val="24"/>
              </w:rPr>
              <w:t>4</w:t>
            </w:r>
          </w:p>
        </w:tc>
        <w:tc>
          <w:tcPr>
            <w:tcW w:w="1382" w:type="dxa"/>
            <w:vAlign w:val="center"/>
          </w:tcPr>
          <w:p w:rsidR="00A947F5" w:rsidRDefault="00536A37">
            <w:pPr>
              <w:jc w:val="center"/>
            </w:pPr>
            <w:r>
              <w:rPr>
                <w:color w:val="000000"/>
                <w:sz w:val="24"/>
              </w:rPr>
              <w:t>132013</w:t>
            </w:r>
          </w:p>
        </w:tc>
        <w:tc>
          <w:tcPr>
            <w:tcW w:w="1353" w:type="dxa"/>
            <w:vAlign w:val="center"/>
          </w:tcPr>
          <w:p w:rsidR="00A947F5" w:rsidRDefault="00536A37">
            <w:pPr>
              <w:jc w:val="center"/>
            </w:pPr>
            <w:r>
              <w:rPr>
                <w:color w:val="000000"/>
                <w:sz w:val="24"/>
              </w:rPr>
              <w:t>17</w:t>
            </w:r>
            <w:r>
              <w:rPr>
                <w:color w:val="000000"/>
                <w:sz w:val="24"/>
              </w:rPr>
              <w:t>宝武</w:t>
            </w:r>
            <w:r>
              <w:rPr>
                <w:color w:val="000000"/>
                <w:sz w:val="24"/>
              </w:rPr>
              <w:t>EB</w:t>
            </w:r>
          </w:p>
        </w:tc>
        <w:tc>
          <w:tcPr>
            <w:tcW w:w="1505" w:type="dxa"/>
            <w:vAlign w:val="center"/>
          </w:tcPr>
          <w:p w:rsidR="00A947F5" w:rsidRDefault="00536A37">
            <w:pPr>
              <w:jc w:val="right"/>
            </w:pPr>
            <w:r>
              <w:rPr>
                <w:color w:val="000000"/>
                <w:sz w:val="24"/>
              </w:rPr>
              <w:t>16,340</w:t>
            </w:r>
          </w:p>
        </w:tc>
        <w:tc>
          <w:tcPr>
            <w:tcW w:w="1737" w:type="dxa"/>
            <w:vAlign w:val="center"/>
          </w:tcPr>
          <w:p w:rsidR="00A947F5" w:rsidRDefault="00536A37">
            <w:pPr>
              <w:jc w:val="right"/>
            </w:pPr>
            <w:r>
              <w:rPr>
                <w:color w:val="000000"/>
                <w:sz w:val="24"/>
              </w:rPr>
              <w:t>1,622,888.80</w:t>
            </w:r>
          </w:p>
        </w:tc>
        <w:tc>
          <w:tcPr>
            <w:tcW w:w="1701" w:type="dxa"/>
            <w:vAlign w:val="center"/>
          </w:tcPr>
          <w:p w:rsidR="00A947F5" w:rsidRDefault="00536A37">
            <w:pPr>
              <w:jc w:val="right"/>
            </w:pPr>
            <w:r>
              <w:rPr>
                <w:color w:val="000000"/>
                <w:sz w:val="24"/>
              </w:rPr>
              <w:t>5.03</w:t>
            </w:r>
          </w:p>
        </w:tc>
      </w:tr>
      <w:tr w:rsidR="00A947F5">
        <w:tc>
          <w:tcPr>
            <w:tcW w:w="1320" w:type="dxa"/>
            <w:vAlign w:val="center"/>
          </w:tcPr>
          <w:p w:rsidR="00A947F5" w:rsidRDefault="00536A37">
            <w:pPr>
              <w:jc w:val="center"/>
            </w:pPr>
            <w:r>
              <w:rPr>
                <w:color w:val="000000"/>
                <w:sz w:val="24"/>
              </w:rPr>
              <w:t>5</w:t>
            </w:r>
          </w:p>
        </w:tc>
        <w:tc>
          <w:tcPr>
            <w:tcW w:w="1382" w:type="dxa"/>
            <w:vAlign w:val="center"/>
          </w:tcPr>
          <w:p w:rsidR="00A947F5" w:rsidRDefault="00536A37">
            <w:pPr>
              <w:jc w:val="center"/>
            </w:pPr>
            <w:r>
              <w:rPr>
                <w:color w:val="000000"/>
                <w:sz w:val="24"/>
              </w:rPr>
              <w:t>113520</w:t>
            </w:r>
          </w:p>
        </w:tc>
        <w:tc>
          <w:tcPr>
            <w:tcW w:w="1353" w:type="dxa"/>
            <w:vAlign w:val="center"/>
          </w:tcPr>
          <w:p w:rsidR="00A947F5" w:rsidRDefault="00536A37">
            <w:pPr>
              <w:jc w:val="center"/>
            </w:pPr>
            <w:r>
              <w:rPr>
                <w:color w:val="000000"/>
                <w:sz w:val="24"/>
              </w:rPr>
              <w:t>百合转债</w:t>
            </w:r>
          </w:p>
        </w:tc>
        <w:tc>
          <w:tcPr>
            <w:tcW w:w="1505" w:type="dxa"/>
            <w:vAlign w:val="center"/>
          </w:tcPr>
          <w:p w:rsidR="00A947F5" w:rsidRDefault="00536A37">
            <w:pPr>
              <w:jc w:val="right"/>
            </w:pPr>
            <w:r>
              <w:rPr>
                <w:color w:val="000000"/>
                <w:sz w:val="24"/>
              </w:rPr>
              <w:t>11,340</w:t>
            </w:r>
          </w:p>
        </w:tc>
        <w:tc>
          <w:tcPr>
            <w:tcW w:w="1737" w:type="dxa"/>
            <w:vAlign w:val="center"/>
          </w:tcPr>
          <w:p w:rsidR="00A947F5" w:rsidRDefault="00536A37">
            <w:pPr>
              <w:jc w:val="right"/>
            </w:pPr>
            <w:r>
              <w:rPr>
                <w:color w:val="000000"/>
                <w:sz w:val="24"/>
              </w:rPr>
              <w:t>1,202,833.80</w:t>
            </w:r>
          </w:p>
        </w:tc>
        <w:tc>
          <w:tcPr>
            <w:tcW w:w="1701" w:type="dxa"/>
            <w:vAlign w:val="center"/>
          </w:tcPr>
          <w:p w:rsidR="00A947F5" w:rsidRDefault="00536A37">
            <w:pPr>
              <w:jc w:val="right"/>
            </w:pPr>
            <w:r>
              <w:rPr>
                <w:color w:val="000000"/>
                <w:sz w:val="24"/>
              </w:rPr>
              <w:t>3.73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5,121.99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1,409.60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706,399.01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198.41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713,129.01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A947F5">
        <w:tc>
          <w:tcPr>
            <w:tcW w:w="1776" w:type="dxa"/>
            <w:vAlign w:val="center"/>
          </w:tcPr>
          <w:p w:rsidR="00A947F5" w:rsidRDefault="00536A37">
            <w:pPr>
              <w:jc w:val="center"/>
            </w:pPr>
            <w:r>
              <w:rPr>
                <w:color w:val="000000"/>
                <w:sz w:val="24"/>
              </w:rPr>
              <w:t>1</w:t>
            </w:r>
          </w:p>
        </w:tc>
        <w:tc>
          <w:tcPr>
            <w:tcW w:w="1698" w:type="dxa"/>
            <w:vAlign w:val="center"/>
          </w:tcPr>
          <w:p w:rsidR="00A947F5" w:rsidRDefault="00536A37">
            <w:pPr>
              <w:jc w:val="center"/>
            </w:pPr>
            <w:r>
              <w:rPr>
                <w:color w:val="000000"/>
                <w:sz w:val="24"/>
              </w:rPr>
              <w:t>132013</w:t>
            </w:r>
          </w:p>
        </w:tc>
        <w:tc>
          <w:tcPr>
            <w:tcW w:w="1628" w:type="dxa"/>
            <w:vAlign w:val="center"/>
          </w:tcPr>
          <w:p w:rsidR="00A947F5" w:rsidRDefault="00536A37">
            <w:pPr>
              <w:jc w:val="center"/>
            </w:pPr>
            <w:r>
              <w:rPr>
                <w:color w:val="000000"/>
                <w:sz w:val="24"/>
              </w:rPr>
              <w:t>17</w:t>
            </w:r>
            <w:r>
              <w:rPr>
                <w:color w:val="000000"/>
                <w:sz w:val="24"/>
              </w:rPr>
              <w:t>宝武</w:t>
            </w:r>
            <w:r>
              <w:rPr>
                <w:color w:val="000000"/>
                <w:sz w:val="24"/>
              </w:rPr>
              <w:t>EB</w:t>
            </w:r>
          </w:p>
        </w:tc>
        <w:tc>
          <w:tcPr>
            <w:tcW w:w="2182" w:type="dxa"/>
            <w:vAlign w:val="center"/>
          </w:tcPr>
          <w:p w:rsidR="00A947F5" w:rsidRDefault="00536A37">
            <w:pPr>
              <w:jc w:val="right"/>
            </w:pPr>
            <w:r>
              <w:rPr>
                <w:color w:val="000000"/>
                <w:sz w:val="24"/>
              </w:rPr>
              <w:t>1,622,888.80</w:t>
            </w:r>
          </w:p>
        </w:tc>
        <w:tc>
          <w:tcPr>
            <w:tcW w:w="1714" w:type="dxa"/>
            <w:vAlign w:val="center"/>
          </w:tcPr>
          <w:p w:rsidR="00A947F5" w:rsidRDefault="00536A37">
            <w:pPr>
              <w:jc w:val="right"/>
            </w:pPr>
            <w:r>
              <w:rPr>
                <w:color w:val="000000"/>
                <w:sz w:val="24"/>
              </w:rPr>
              <w:t>5.03</w:t>
            </w:r>
          </w:p>
        </w:tc>
      </w:tr>
      <w:tr w:rsidR="00A947F5">
        <w:tc>
          <w:tcPr>
            <w:tcW w:w="1776" w:type="dxa"/>
            <w:vAlign w:val="center"/>
          </w:tcPr>
          <w:p w:rsidR="00A947F5" w:rsidRDefault="00536A37">
            <w:pPr>
              <w:jc w:val="center"/>
            </w:pPr>
            <w:r>
              <w:rPr>
                <w:color w:val="000000"/>
                <w:sz w:val="24"/>
              </w:rPr>
              <w:t>2</w:t>
            </w:r>
          </w:p>
        </w:tc>
        <w:tc>
          <w:tcPr>
            <w:tcW w:w="1698" w:type="dxa"/>
            <w:vAlign w:val="center"/>
          </w:tcPr>
          <w:p w:rsidR="00A947F5" w:rsidRDefault="00536A37">
            <w:pPr>
              <w:jc w:val="center"/>
            </w:pPr>
            <w:r>
              <w:rPr>
                <w:color w:val="000000"/>
                <w:sz w:val="24"/>
              </w:rPr>
              <w:t>110042</w:t>
            </w:r>
          </w:p>
        </w:tc>
        <w:tc>
          <w:tcPr>
            <w:tcW w:w="1628" w:type="dxa"/>
            <w:vAlign w:val="center"/>
          </w:tcPr>
          <w:p w:rsidR="00A947F5" w:rsidRDefault="00536A37">
            <w:pPr>
              <w:jc w:val="center"/>
            </w:pPr>
            <w:r>
              <w:rPr>
                <w:color w:val="000000"/>
                <w:sz w:val="24"/>
              </w:rPr>
              <w:t>航电转债</w:t>
            </w:r>
          </w:p>
        </w:tc>
        <w:tc>
          <w:tcPr>
            <w:tcW w:w="2182" w:type="dxa"/>
            <w:vAlign w:val="center"/>
          </w:tcPr>
          <w:p w:rsidR="00A947F5" w:rsidRDefault="00536A37">
            <w:pPr>
              <w:jc w:val="right"/>
            </w:pPr>
            <w:r>
              <w:rPr>
                <w:color w:val="000000"/>
                <w:sz w:val="24"/>
              </w:rPr>
              <w:t>942,053.30</w:t>
            </w:r>
          </w:p>
        </w:tc>
        <w:tc>
          <w:tcPr>
            <w:tcW w:w="1714" w:type="dxa"/>
            <w:vAlign w:val="center"/>
          </w:tcPr>
          <w:p w:rsidR="00A947F5" w:rsidRDefault="00536A37">
            <w:pPr>
              <w:jc w:val="right"/>
            </w:pPr>
            <w:r>
              <w:rPr>
                <w:color w:val="000000"/>
                <w:sz w:val="24"/>
              </w:rPr>
              <w:t>2.92</w:t>
            </w:r>
          </w:p>
        </w:tc>
      </w:tr>
      <w:tr w:rsidR="00A947F5">
        <w:tc>
          <w:tcPr>
            <w:tcW w:w="1776" w:type="dxa"/>
            <w:vAlign w:val="center"/>
          </w:tcPr>
          <w:p w:rsidR="00A947F5" w:rsidRDefault="00536A37">
            <w:pPr>
              <w:jc w:val="center"/>
            </w:pPr>
            <w:r>
              <w:rPr>
                <w:color w:val="000000"/>
                <w:sz w:val="24"/>
              </w:rPr>
              <w:t>3</w:t>
            </w:r>
          </w:p>
        </w:tc>
        <w:tc>
          <w:tcPr>
            <w:tcW w:w="1698" w:type="dxa"/>
            <w:vAlign w:val="center"/>
          </w:tcPr>
          <w:p w:rsidR="00A947F5" w:rsidRDefault="00536A37">
            <w:pPr>
              <w:jc w:val="center"/>
            </w:pPr>
            <w:r>
              <w:rPr>
                <w:color w:val="000000"/>
                <w:sz w:val="24"/>
              </w:rPr>
              <w:t>128016</w:t>
            </w:r>
          </w:p>
        </w:tc>
        <w:tc>
          <w:tcPr>
            <w:tcW w:w="1628" w:type="dxa"/>
            <w:vAlign w:val="center"/>
          </w:tcPr>
          <w:p w:rsidR="00A947F5" w:rsidRDefault="00536A37">
            <w:pPr>
              <w:jc w:val="center"/>
            </w:pPr>
            <w:r>
              <w:rPr>
                <w:color w:val="000000"/>
                <w:sz w:val="24"/>
              </w:rPr>
              <w:t>雨虹转债</w:t>
            </w:r>
          </w:p>
        </w:tc>
        <w:tc>
          <w:tcPr>
            <w:tcW w:w="2182" w:type="dxa"/>
            <w:vAlign w:val="center"/>
          </w:tcPr>
          <w:p w:rsidR="00A947F5" w:rsidRDefault="00536A37">
            <w:pPr>
              <w:jc w:val="right"/>
            </w:pPr>
            <w:r>
              <w:rPr>
                <w:color w:val="000000"/>
                <w:sz w:val="24"/>
              </w:rPr>
              <w:t>737,550.00</w:t>
            </w:r>
          </w:p>
        </w:tc>
        <w:tc>
          <w:tcPr>
            <w:tcW w:w="1714" w:type="dxa"/>
            <w:vAlign w:val="center"/>
          </w:tcPr>
          <w:p w:rsidR="00A947F5" w:rsidRDefault="00536A37">
            <w:pPr>
              <w:jc w:val="right"/>
            </w:pPr>
            <w:r>
              <w:rPr>
                <w:color w:val="000000"/>
                <w:sz w:val="24"/>
              </w:rPr>
              <w:t>2.29</w:t>
            </w:r>
          </w:p>
        </w:tc>
      </w:tr>
      <w:tr w:rsidR="00A947F5">
        <w:tc>
          <w:tcPr>
            <w:tcW w:w="1776" w:type="dxa"/>
            <w:vAlign w:val="center"/>
          </w:tcPr>
          <w:p w:rsidR="00A947F5" w:rsidRDefault="00536A37">
            <w:pPr>
              <w:jc w:val="center"/>
            </w:pPr>
            <w:r>
              <w:rPr>
                <w:color w:val="000000"/>
                <w:sz w:val="24"/>
              </w:rPr>
              <w:t>4</w:t>
            </w:r>
          </w:p>
        </w:tc>
        <w:tc>
          <w:tcPr>
            <w:tcW w:w="1698" w:type="dxa"/>
            <w:vAlign w:val="center"/>
          </w:tcPr>
          <w:p w:rsidR="00A947F5" w:rsidRDefault="00536A37">
            <w:pPr>
              <w:jc w:val="center"/>
            </w:pPr>
            <w:r>
              <w:rPr>
                <w:color w:val="000000"/>
                <w:sz w:val="24"/>
              </w:rPr>
              <w:t>132009</w:t>
            </w:r>
          </w:p>
        </w:tc>
        <w:tc>
          <w:tcPr>
            <w:tcW w:w="1628" w:type="dxa"/>
            <w:vAlign w:val="center"/>
          </w:tcPr>
          <w:p w:rsidR="00A947F5" w:rsidRDefault="00536A37">
            <w:pPr>
              <w:jc w:val="center"/>
            </w:pPr>
            <w:r>
              <w:rPr>
                <w:color w:val="000000"/>
                <w:sz w:val="24"/>
              </w:rPr>
              <w:t>17</w:t>
            </w:r>
            <w:r>
              <w:rPr>
                <w:color w:val="000000"/>
                <w:sz w:val="24"/>
              </w:rPr>
              <w:t>中油</w:t>
            </w:r>
            <w:r>
              <w:rPr>
                <w:color w:val="000000"/>
                <w:sz w:val="24"/>
              </w:rPr>
              <w:t>EB</w:t>
            </w:r>
          </w:p>
        </w:tc>
        <w:tc>
          <w:tcPr>
            <w:tcW w:w="2182" w:type="dxa"/>
            <w:vAlign w:val="center"/>
          </w:tcPr>
          <w:p w:rsidR="00A947F5" w:rsidRDefault="00536A37">
            <w:pPr>
              <w:jc w:val="right"/>
            </w:pPr>
            <w:r>
              <w:rPr>
                <w:color w:val="000000"/>
                <w:sz w:val="24"/>
              </w:rPr>
              <w:t>705,530.00</w:t>
            </w:r>
          </w:p>
        </w:tc>
        <w:tc>
          <w:tcPr>
            <w:tcW w:w="1714" w:type="dxa"/>
            <w:vAlign w:val="center"/>
          </w:tcPr>
          <w:p w:rsidR="00A947F5" w:rsidRDefault="00536A37">
            <w:pPr>
              <w:jc w:val="right"/>
            </w:pPr>
            <w:r>
              <w:rPr>
                <w:color w:val="000000"/>
                <w:sz w:val="24"/>
              </w:rPr>
              <w:t>2.19</w:t>
            </w:r>
          </w:p>
        </w:tc>
      </w:tr>
      <w:tr w:rsidR="00A947F5">
        <w:tc>
          <w:tcPr>
            <w:tcW w:w="1776" w:type="dxa"/>
            <w:vAlign w:val="center"/>
          </w:tcPr>
          <w:p w:rsidR="00A947F5" w:rsidRDefault="00536A37">
            <w:pPr>
              <w:jc w:val="center"/>
            </w:pPr>
            <w:r>
              <w:rPr>
                <w:color w:val="000000"/>
                <w:sz w:val="24"/>
              </w:rPr>
              <w:t>5</w:t>
            </w:r>
          </w:p>
        </w:tc>
        <w:tc>
          <w:tcPr>
            <w:tcW w:w="1698" w:type="dxa"/>
            <w:vAlign w:val="center"/>
          </w:tcPr>
          <w:p w:rsidR="00A947F5" w:rsidRDefault="00536A37">
            <w:pPr>
              <w:jc w:val="center"/>
            </w:pPr>
            <w:r>
              <w:rPr>
                <w:color w:val="000000"/>
                <w:sz w:val="24"/>
              </w:rPr>
              <w:t>113019</w:t>
            </w:r>
          </w:p>
        </w:tc>
        <w:tc>
          <w:tcPr>
            <w:tcW w:w="1628" w:type="dxa"/>
            <w:vAlign w:val="center"/>
          </w:tcPr>
          <w:p w:rsidR="00A947F5" w:rsidRDefault="00536A37">
            <w:pPr>
              <w:jc w:val="center"/>
            </w:pPr>
            <w:r>
              <w:rPr>
                <w:color w:val="000000"/>
                <w:sz w:val="24"/>
              </w:rPr>
              <w:t>玲珑转债</w:t>
            </w:r>
          </w:p>
        </w:tc>
        <w:tc>
          <w:tcPr>
            <w:tcW w:w="2182" w:type="dxa"/>
            <w:vAlign w:val="center"/>
          </w:tcPr>
          <w:p w:rsidR="00A947F5" w:rsidRDefault="00536A37">
            <w:pPr>
              <w:jc w:val="right"/>
            </w:pPr>
            <w:r>
              <w:rPr>
                <w:color w:val="000000"/>
                <w:sz w:val="24"/>
              </w:rPr>
              <w:t>489,540.00</w:t>
            </w:r>
          </w:p>
        </w:tc>
        <w:tc>
          <w:tcPr>
            <w:tcW w:w="1714" w:type="dxa"/>
            <w:vAlign w:val="center"/>
          </w:tcPr>
          <w:p w:rsidR="00A947F5" w:rsidRDefault="00536A37">
            <w:pPr>
              <w:jc w:val="right"/>
            </w:pPr>
            <w:r>
              <w:rPr>
                <w:color w:val="000000"/>
                <w:sz w:val="24"/>
              </w:rPr>
              <w:t>1.52</w:t>
            </w:r>
          </w:p>
        </w:tc>
      </w:tr>
      <w:tr w:rsidR="00A947F5">
        <w:tc>
          <w:tcPr>
            <w:tcW w:w="1776" w:type="dxa"/>
            <w:vAlign w:val="center"/>
          </w:tcPr>
          <w:p w:rsidR="00A947F5" w:rsidRDefault="00536A37">
            <w:pPr>
              <w:jc w:val="center"/>
            </w:pPr>
            <w:r>
              <w:rPr>
                <w:color w:val="000000"/>
                <w:sz w:val="24"/>
              </w:rPr>
              <w:t>6</w:t>
            </w:r>
          </w:p>
        </w:tc>
        <w:tc>
          <w:tcPr>
            <w:tcW w:w="1698" w:type="dxa"/>
            <w:vAlign w:val="center"/>
          </w:tcPr>
          <w:p w:rsidR="00A947F5" w:rsidRDefault="00536A37">
            <w:pPr>
              <w:jc w:val="center"/>
            </w:pPr>
            <w:r>
              <w:rPr>
                <w:color w:val="000000"/>
                <w:sz w:val="24"/>
              </w:rPr>
              <w:t>120001</w:t>
            </w:r>
          </w:p>
        </w:tc>
        <w:tc>
          <w:tcPr>
            <w:tcW w:w="1628" w:type="dxa"/>
            <w:vAlign w:val="center"/>
          </w:tcPr>
          <w:p w:rsidR="00A947F5" w:rsidRDefault="00536A37">
            <w:pPr>
              <w:jc w:val="center"/>
            </w:pPr>
            <w:r>
              <w:rPr>
                <w:color w:val="000000"/>
                <w:sz w:val="24"/>
              </w:rPr>
              <w:t>16</w:t>
            </w:r>
            <w:r>
              <w:rPr>
                <w:color w:val="000000"/>
                <w:sz w:val="24"/>
              </w:rPr>
              <w:t>以岭</w:t>
            </w:r>
            <w:r>
              <w:rPr>
                <w:color w:val="000000"/>
                <w:sz w:val="24"/>
              </w:rPr>
              <w:t>EB</w:t>
            </w:r>
          </w:p>
        </w:tc>
        <w:tc>
          <w:tcPr>
            <w:tcW w:w="2182" w:type="dxa"/>
            <w:vAlign w:val="center"/>
          </w:tcPr>
          <w:p w:rsidR="00A947F5" w:rsidRDefault="00536A37">
            <w:pPr>
              <w:jc w:val="right"/>
            </w:pPr>
            <w:r>
              <w:rPr>
                <w:color w:val="000000"/>
                <w:sz w:val="24"/>
              </w:rPr>
              <w:t>460,184.00</w:t>
            </w:r>
          </w:p>
        </w:tc>
        <w:tc>
          <w:tcPr>
            <w:tcW w:w="1714" w:type="dxa"/>
            <w:vAlign w:val="center"/>
          </w:tcPr>
          <w:p w:rsidR="00A947F5" w:rsidRDefault="00536A37">
            <w:pPr>
              <w:jc w:val="right"/>
            </w:pPr>
            <w:r>
              <w:rPr>
                <w:color w:val="000000"/>
                <w:sz w:val="24"/>
              </w:rPr>
              <w:t>1.43</w:t>
            </w:r>
          </w:p>
        </w:tc>
      </w:tr>
      <w:tr w:rsidR="00A947F5">
        <w:tc>
          <w:tcPr>
            <w:tcW w:w="1776" w:type="dxa"/>
            <w:vAlign w:val="center"/>
          </w:tcPr>
          <w:p w:rsidR="00A947F5" w:rsidRDefault="00536A37">
            <w:pPr>
              <w:jc w:val="center"/>
            </w:pPr>
            <w:r>
              <w:rPr>
                <w:color w:val="000000"/>
                <w:sz w:val="24"/>
              </w:rPr>
              <w:t>7</w:t>
            </w:r>
          </w:p>
        </w:tc>
        <w:tc>
          <w:tcPr>
            <w:tcW w:w="1698" w:type="dxa"/>
            <w:vAlign w:val="center"/>
          </w:tcPr>
          <w:p w:rsidR="00A947F5" w:rsidRDefault="00536A37">
            <w:pPr>
              <w:jc w:val="center"/>
            </w:pPr>
            <w:r>
              <w:rPr>
                <w:color w:val="000000"/>
                <w:sz w:val="24"/>
              </w:rPr>
              <w:t>128010</w:t>
            </w:r>
          </w:p>
        </w:tc>
        <w:tc>
          <w:tcPr>
            <w:tcW w:w="1628" w:type="dxa"/>
            <w:vAlign w:val="center"/>
          </w:tcPr>
          <w:p w:rsidR="00A947F5" w:rsidRDefault="00536A37">
            <w:pPr>
              <w:jc w:val="center"/>
            </w:pPr>
            <w:r>
              <w:rPr>
                <w:color w:val="000000"/>
                <w:sz w:val="24"/>
              </w:rPr>
              <w:t>顺昌转债</w:t>
            </w:r>
          </w:p>
        </w:tc>
        <w:tc>
          <w:tcPr>
            <w:tcW w:w="2182" w:type="dxa"/>
            <w:vAlign w:val="center"/>
          </w:tcPr>
          <w:p w:rsidR="00A947F5" w:rsidRDefault="00536A37">
            <w:pPr>
              <w:jc w:val="right"/>
            </w:pPr>
            <w:r>
              <w:rPr>
                <w:color w:val="000000"/>
                <w:sz w:val="24"/>
              </w:rPr>
              <w:t>340,025.00</w:t>
            </w:r>
          </w:p>
        </w:tc>
        <w:tc>
          <w:tcPr>
            <w:tcW w:w="1714" w:type="dxa"/>
            <w:vAlign w:val="center"/>
          </w:tcPr>
          <w:p w:rsidR="00A947F5" w:rsidRDefault="00536A37">
            <w:pPr>
              <w:jc w:val="right"/>
            </w:pPr>
            <w:r>
              <w:rPr>
                <w:color w:val="000000"/>
                <w:sz w:val="24"/>
              </w:rPr>
              <w:t>1.05</w:t>
            </w:r>
          </w:p>
        </w:tc>
      </w:tr>
      <w:tr w:rsidR="00A947F5">
        <w:tc>
          <w:tcPr>
            <w:tcW w:w="1776" w:type="dxa"/>
            <w:vAlign w:val="center"/>
          </w:tcPr>
          <w:p w:rsidR="00A947F5" w:rsidRDefault="00536A37">
            <w:pPr>
              <w:jc w:val="center"/>
            </w:pPr>
            <w:r>
              <w:rPr>
                <w:color w:val="000000"/>
                <w:sz w:val="24"/>
              </w:rPr>
              <w:t>8</w:t>
            </w:r>
          </w:p>
        </w:tc>
        <w:tc>
          <w:tcPr>
            <w:tcW w:w="1698" w:type="dxa"/>
            <w:vAlign w:val="center"/>
          </w:tcPr>
          <w:p w:rsidR="00A947F5" w:rsidRDefault="00536A37">
            <w:pPr>
              <w:jc w:val="center"/>
            </w:pPr>
            <w:r>
              <w:rPr>
                <w:color w:val="000000"/>
                <w:sz w:val="24"/>
              </w:rPr>
              <w:t>110043</w:t>
            </w:r>
          </w:p>
        </w:tc>
        <w:tc>
          <w:tcPr>
            <w:tcW w:w="1628" w:type="dxa"/>
            <w:vAlign w:val="center"/>
          </w:tcPr>
          <w:p w:rsidR="00A947F5" w:rsidRDefault="00536A37">
            <w:pPr>
              <w:jc w:val="center"/>
            </w:pPr>
            <w:r>
              <w:rPr>
                <w:color w:val="000000"/>
                <w:sz w:val="24"/>
              </w:rPr>
              <w:t>无锡转债</w:t>
            </w:r>
          </w:p>
        </w:tc>
        <w:tc>
          <w:tcPr>
            <w:tcW w:w="2182" w:type="dxa"/>
            <w:vAlign w:val="center"/>
          </w:tcPr>
          <w:p w:rsidR="00A947F5" w:rsidRDefault="00536A37">
            <w:pPr>
              <w:jc w:val="right"/>
            </w:pPr>
            <w:r>
              <w:rPr>
                <w:color w:val="000000"/>
                <w:sz w:val="24"/>
              </w:rPr>
              <w:t>324,648.50</w:t>
            </w:r>
          </w:p>
        </w:tc>
        <w:tc>
          <w:tcPr>
            <w:tcW w:w="1714" w:type="dxa"/>
            <w:vAlign w:val="center"/>
          </w:tcPr>
          <w:p w:rsidR="00A947F5" w:rsidRDefault="00536A37">
            <w:pPr>
              <w:jc w:val="right"/>
            </w:pPr>
            <w:r>
              <w:rPr>
                <w:color w:val="000000"/>
                <w:sz w:val="24"/>
              </w:rPr>
              <w:t>1.01</w:t>
            </w:r>
          </w:p>
        </w:tc>
      </w:tr>
      <w:tr w:rsidR="00A947F5">
        <w:tc>
          <w:tcPr>
            <w:tcW w:w="1776" w:type="dxa"/>
            <w:vAlign w:val="center"/>
          </w:tcPr>
          <w:p w:rsidR="00A947F5" w:rsidRDefault="00536A37">
            <w:pPr>
              <w:jc w:val="center"/>
            </w:pPr>
            <w:r>
              <w:rPr>
                <w:color w:val="000000"/>
                <w:sz w:val="24"/>
              </w:rPr>
              <w:t>9</w:t>
            </w:r>
          </w:p>
        </w:tc>
        <w:tc>
          <w:tcPr>
            <w:tcW w:w="1698" w:type="dxa"/>
            <w:vAlign w:val="center"/>
          </w:tcPr>
          <w:p w:rsidR="00A947F5" w:rsidRDefault="00536A37">
            <w:pPr>
              <w:jc w:val="center"/>
            </w:pPr>
            <w:r>
              <w:rPr>
                <w:color w:val="000000"/>
                <w:sz w:val="24"/>
              </w:rPr>
              <w:t>113015</w:t>
            </w:r>
          </w:p>
        </w:tc>
        <w:tc>
          <w:tcPr>
            <w:tcW w:w="1628" w:type="dxa"/>
            <w:vAlign w:val="center"/>
          </w:tcPr>
          <w:p w:rsidR="00A947F5" w:rsidRDefault="00536A37">
            <w:pPr>
              <w:jc w:val="center"/>
            </w:pPr>
            <w:r>
              <w:rPr>
                <w:color w:val="000000"/>
                <w:sz w:val="24"/>
              </w:rPr>
              <w:t>隆基转债</w:t>
            </w:r>
          </w:p>
        </w:tc>
        <w:tc>
          <w:tcPr>
            <w:tcW w:w="2182" w:type="dxa"/>
            <w:vAlign w:val="center"/>
          </w:tcPr>
          <w:p w:rsidR="00A947F5" w:rsidRDefault="00536A37">
            <w:pPr>
              <w:jc w:val="right"/>
            </w:pPr>
            <w:r>
              <w:rPr>
                <w:color w:val="000000"/>
                <w:sz w:val="24"/>
              </w:rPr>
              <w:t>312,449.00</w:t>
            </w:r>
          </w:p>
        </w:tc>
        <w:tc>
          <w:tcPr>
            <w:tcW w:w="1714" w:type="dxa"/>
            <w:vAlign w:val="center"/>
          </w:tcPr>
          <w:p w:rsidR="00A947F5" w:rsidRDefault="00536A37">
            <w:pPr>
              <w:jc w:val="right"/>
            </w:pPr>
            <w:r>
              <w:rPr>
                <w:color w:val="000000"/>
                <w:sz w:val="24"/>
              </w:rPr>
              <w:t>0.97</w:t>
            </w:r>
          </w:p>
        </w:tc>
      </w:tr>
      <w:tr w:rsidR="00A947F5">
        <w:tc>
          <w:tcPr>
            <w:tcW w:w="1776" w:type="dxa"/>
            <w:vAlign w:val="center"/>
          </w:tcPr>
          <w:p w:rsidR="00A947F5" w:rsidRDefault="00536A37">
            <w:pPr>
              <w:jc w:val="center"/>
            </w:pPr>
            <w:r>
              <w:rPr>
                <w:color w:val="000000"/>
                <w:sz w:val="24"/>
              </w:rPr>
              <w:t>10</w:t>
            </w:r>
          </w:p>
        </w:tc>
        <w:tc>
          <w:tcPr>
            <w:tcW w:w="1698" w:type="dxa"/>
            <w:vAlign w:val="center"/>
          </w:tcPr>
          <w:p w:rsidR="00A947F5" w:rsidRDefault="00536A37">
            <w:pPr>
              <w:jc w:val="center"/>
            </w:pPr>
            <w:r>
              <w:rPr>
                <w:color w:val="000000"/>
                <w:sz w:val="24"/>
              </w:rPr>
              <w:t>123006</w:t>
            </w:r>
          </w:p>
        </w:tc>
        <w:tc>
          <w:tcPr>
            <w:tcW w:w="1628" w:type="dxa"/>
            <w:vAlign w:val="center"/>
          </w:tcPr>
          <w:p w:rsidR="00A947F5" w:rsidRDefault="00536A37">
            <w:pPr>
              <w:jc w:val="center"/>
            </w:pPr>
            <w:r>
              <w:rPr>
                <w:color w:val="000000"/>
                <w:sz w:val="24"/>
              </w:rPr>
              <w:t>东财转债</w:t>
            </w:r>
          </w:p>
        </w:tc>
        <w:tc>
          <w:tcPr>
            <w:tcW w:w="2182" w:type="dxa"/>
            <w:vAlign w:val="center"/>
          </w:tcPr>
          <w:p w:rsidR="00A947F5" w:rsidRDefault="00536A37">
            <w:pPr>
              <w:jc w:val="right"/>
            </w:pPr>
            <w:r>
              <w:rPr>
                <w:color w:val="000000"/>
                <w:sz w:val="24"/>
              </w:rPr>
              <w:t>308,533.40</w:t>
            </w:r>
          </w:p>
        </w:tc>
        <w:tc>
          <w:tcPr>
            <w:tcW w:w="1714" w:type="dxa"/>
            <w:vAlign w:val="center"/>
          </w:tcPr>
          <w:p w:rsidR="00A947F5" w:rsidRDefault="00536A37">
            <w:pPr>
              <w:jc w:val="right"/>
            </w:pPr>
            <w:r>
              <w:rPr>
                <w:color w:val="000000"/>
                <w:sz w:val="24"/>
              </w:rPr>
              <w:t>0.96</w:t>
            </w:r>
          </w:p>
        </w:tc>
      </w:tr>
      <w:tr w:rsidR="00A947F5">
        <w:tc>
          <w:tcPr>
            <w:tcW w:w="1776" w:type="dxa"/>
            <w:vAlign w:val="center"/>
          </w:tcPr>
          <w:p w:rsidR="00A947F5" w:rsidRDefault="00536A37">
            <w:pPr>
              <w:jc w:val="center"/>
            </w:pPr>
            <w:r>
              <w:rPr>
                <w:color w:val="000000"/>
                <w:sz w:val="24"/>
              </w:rPr>
              <w:t>11</w:t>
            </w:r>
          </w:p>
        </w:tc>
        <w:tc>
          <w:tcPr>
            <w:tcW w:w="1698" w:type="dxa"/>
            <w:vAlign w:val="center"/>
          </w:tcPr>
          <w:p w:rsidR="00A947F5" w:rsidRDefault="00536A37">
            <w:pPr>
              <w:jc w:val="center"/>
            </w:pPr>
            <w:r>
              <w:rPr>
                <w:color w:val="000000"/>
                <w:sz w:val="24"/>
              </w:rPr>
              <w:t>110038</w:t>
            </w:r>
          </w:p>
        </w:tc>
        <w:tc>
          <w:tcPr>
            <w:tcW w:w="1628" w:type="dxa"/>
            <w:vAlign w:val="center"/>
          </w:tcPr>
          <w:p w:rsidR="00A947F5" w:rsidRDefault="00536A37">
            <w:pPr>
              <w:jc w:val="center"/>
            </w:pPr>
            <w:r>
              <w:rPr>
                <w:color w:val="000000"/>
                <w:sz w:val="24"/>
              </w:rPr>
              <w:t>济川转债</w:t>
            </w:r>
          </w:p>
        </w:tc>
        <w:tc>
          <w:tcPr>
            <w:tcW w:w="2182" w:type="dxa"/>
            <w:vAlign w:val="center"/>
          </w:tcPr>
          <w:p w:rsidR="00A947F5" w:rsidRDefault="00536A37">
            <w:pPr>
              <w:jc w:val="right"/>
            </w:pPr>
            <w:r>
              <w:rPr>
                <w:color w:val="000000"/>
                <w:sz w:val="24"/>
              </w:rPr>
              <w:t>124,903.00</w:t>
            </w:r>
          </w:p>
        </w:tc>
        <w:tc>
          <w:tcPr>
            <w:tcW w:w="1714" w:type="dxa"/>
            <w:vAlign w:val="center"/>
          </w:tcPr>
          <w:p w:rsidR="00A947F5" w:rsidRDefault="00536A37">
            <w:pPr>
              <w:jc w:val="right"/>
            </w:pPr>
            <w:r>
              <w:rPr>
                <w:color w:val="000000"/>
                <w:sz w:val="24"/>
              </w:rPr>
              <w:t>0.39</w:t>
            </w:r>
          </w:p>
        </w:tc>
      </w:tr>
      <w:tr w:rsidR="00A947F5">
        <w:tc>
          <w:tcPr>
            <w:tcW w:w="1776" w:type="dxa"/>
            <w:vAlign w:val="center"/>
          </w:tcPr>
          <w:p w:rsidR="00A947F5" w:rsidRDefault="00536A37">
            <w:pPr>
              <w:jc w:val="center"/>
            </w:pPr>
            <w:r>
              <w:rPr>
                <w:color w:val="000000"/>
                <w:sz w:val="24"/>
              </w:rPr>
              <w:t>12</w:t>
            </w:r>
          </w:p>
        </w:tc>
        <w:tc>
          <w:tcPr>
            <w:tcW w:w="1698" w:type="dxa"/>
            <w:vAlign w:val="center"/>
          </w:tcPr>
          <w:p w:rsidR="00A947F5" w:rsidRDefault="00536A37">
            <w:pPr>
              <w:jc w:val="center"/>
            </w:pPr>
            <w:r>
              <w:rPr>
                <w:color w:val="000000"/>
                <w:sz w:val="24"/>
              </w:rPr>
              <w:t>113505</w:t>
            </w:r>
          </w:p>
        </w:tc>
        <w:tc>
          <w:tcPr>
            <w:tcW w:w="1628" w:type="dxa"/>
            <w:vAlign w:val="center"/>
          </w:tcPr>
          <w:p w:rsidR="00A947F5" w:rsidRDefault="00536A37">
            <w:pPr>
              <w:jc w:val="center"/>
            </w:pPr>
            <w:r>
              <w:rPr>
                <w:color w:val="000000"/>
                <w:sz w:val="24"/>
              </w:rPr>
              <w:t>杭电转债</w:t>
            </w:r>
          </w:p>
        </w:tc>
        <w:tc>
          <w:tcPr>
            <w:tcW w:w="2182" w:type="dxa"/>
            <w:vAlign w:val="center"/>
          </w:tcPr>
          <w:p w:rsidR="00A947F5" w:rsidRDefault="00536A37">
            <w:pPr>
              <w:jc w:val="right"/>
            </w:pPr>
            <w:r>
              <w:rPr>
                <w:color w:val="000000"/>
                <w:sz w:val="24"/>
              </w:rPr>
              <w:t>34,184.80</w:t>
            </w:r>
          </w:p>
        </w:tc>
        <w:tc>
          <w:tcPr>
            <w:tcW w:w="1714" w:type="dxa"/>
            <w:vAlign w:val="center"/>
          </w:tcPr>
          <w:p w:rsidR="00A947F5" w:rsidRDefault="00536A37">
            <w:pPr>
              <w:jc w:val="right"/>
            </w:pPr>
            <w:r>
              <w:rPr>
                <w:color w:val="000000"/>
                <w:sz w:val="24"/>
              </w:rPr>
              <w:t>0.11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交银增利增强债券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426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70,436.65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1,904,190.65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6.35%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28,101,822.08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93.65%</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交银增利增强债券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8,290.18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414,509.09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476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63,908.66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1,904,190.65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6.26%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28,516,331.17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93.74%</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19.55</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66.67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0.02%</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86.22</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交银增利增强债券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交银增利增强债券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交银增利增强债券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交银增利增强债券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交银增利增强债券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交银增利增强债券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2017</w:t>
            </w:r>
            <w:r w:rsidRPr="009440E4">
              <w:rPr>
                <w:sz w:val="24"/>
              </w:rPr>
              <w:t>年</w:t>
            </w:r>
            <w:r w:rsidRPr="009440E4">
              <w:rPr>
                <w:sz w:val="24"/>
              </w:rPr>
              <w:t>6</w:t>
            </w:r>
            <w:r w:rsidRPr="009440E4">
              <w:rPr>
                <w:sz w:val="24"/>
              </w:rPr>
              <w:t>月</w:t>
            </w:r>
            <w:r w:rsidRPr="009440E4">
              <w:rPr>
                <w:sz w:val="24"/>
              </w:rPr>
              <w:t>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144,468,550.82</w:t>
            </w:r>
          </w:p>
        </w:tc>
        <w:tc>
          <w:tcPr>
            <w:tcW w:w="1615" w:type="pct"/>
            <w:vAlign w:val="center"/>
          </w:tcPr>
          <w:p w:rsidR="00703495" w:rsidRPr="009440E4" w:rsidRDefault="00703495" w:rsidP="009440E4">
            <w:pPr>
              <w:spacing w:before="29" w:line="288" w:lineRule="auto"/>
              <w:jc w:val="center"/>
              <w:rPr>
                <w:sz w:val="24"/>
              </w:rPr>
            </w:pPr>
            <w:r w:rsidRPr="009440E4">
              <w:rPr>
                <w:sz w:val="24"/>
              </w:rPr>
              <w:t>219,826,731.66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66,273,590.86</w:t>
            </w:r>
          </w:p>
        </w:tc>
        <w:tc>
          <w:tcPr>
            <w:tcW w:w="1615" w:type="pct"/>
            <w:vAlign w:val="bottom"/>
          </w:tcPr>
          <w:p w:rsidR="00703495" w:rsidRPr="009440E4" w:rsidRDefault="00703495" w:rsidP="009440E4">
            <w:pPr>
              <w:spacing w:before="29" w:line="288" w:lineRule="auto"/>
              <w:jc w:val="center"/>
              <w:rPr>
                <w:sz w:val="24"/>
              </w:rPr>
            </w:pPr>
            <w:r w:rsidRPr="009440E4">
              <w:rPr>
                <w:sz w:val="24"/>
              </w:rPr>
              <w:t>679,151.07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4,007,860.54</w:t>
            </w:r>
          </w:p>
        </w:tc>
        <w:tc>
          <w:tcPr>
            <w:tcW w:w="1615" w:type="pct"/>
            <w:vAlign w:val="bottom"/>
          </w:tcPr>
          <w:p w:rsidR="00703495" w:rsidRPr="009440E4" w:rsidRDefault="00703495" w:rsidP="009440E4">
            <w:pPr>
              <w:spacing w:before="29" w:line="288" w:lineRule="auto"/>
              <w:jc w:val="center"/>
              <w:rPr>
                <w:sz w:val="24"/>
              </w:rPr>
            </w:pPr>
            <w:r w:rsidRPr="009440E4">
              <w:rPr>
                <w:sz w:val="24"/>
              </w:rPr>
              <w:t>18,057,246.50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40,275,438.67</w:t>
            </w:r>
          </w:p>
        </w:tc>
        <w:tc>
          <w:tcPr>
            <w:tcW w:w="1615" w:type="pct"/>
            <w:vAlign w:val="bottom"/>
          </w:tcPr>
          <w:p w:rsidR="00703495" w:rsidRPr="009440E4" w:rsidRDefault="00703495" w:rsidP="009440E4">
            <w:pPr>
              <w:spacing w:before="29" w:line="288" w:lineRule="auto"/>
              <w:jc w:val="center"/>
              <w:rPr>
                <w:sz w:val="24"/>
              </w:rPr>
            </w:pPr>
            <w:r w:rsidRPr="009440E4">
              <w:rPr>
                <w:sz w:val="24"/>
              </w:rPr>
              <w:t>18,321,888.48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30,006,012.73</w:t>
            </w:r>
          </w:p>
        </w:tc>
        <w:tc>
          <w:tcPr>
            <w:tcW w:w="1615" w:type="pct"/>
            <w:vAlign w:val="center"/>
          </w:tcPr>
          <w:p w:rsidR="00703495" w:rsidRPr="009440E4" w:rsidRDefault="00703495" w:rsidP="009440E4">
            <w:pPr>
              <w:spacing w:before="29" w:line="288" w:lineRule="auto"/>
              <w:jc w:val="center"/>
              <w:rPr>
                <w:sz w:val="24"/>
              </w:rPr>
            </w:pPr>
            <w:r w:rsidRPr="009440E4">
              <w:rPr>
                <w:sz w:val="24"/>
              </w:rPr>
              <w:t>414,509.09</w:t>
            </w:r>
          </w:p>
        </w:tc>
      </w:tr>
    </w:tbl>
    <w:p w:rsidR="00A947F5" w:rsidRDefault="00536A3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A947F5" w:rsidRDefault="00536A3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947F5" w:rsidRDefault="00536A37">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A947F5" w:rsidRDefault="00536A37">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w:t>
      </w:r>
      <w:r>
        <w:rPr>
          <w:color w:val="000000"/>
          <w:sz w:val="24"/>
        </w:rPr>
        <w:t>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50,000.00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A947F5" w:rsidRDefault="00536A37">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A947F5" w:rsidRDefault="00536A37">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A947F5" w:rsidRDefault="00536A37">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A947F5">
        <w:tc>
          <w:tcPr>
            <w:tcW w:w="1559" w:type="dxa"/>
            <w:vAlign w:val="center"/>
          </w:tcPr>
          <w:p w:rsidR="00A947F5" w:rsidRDefault="00536A37">
            <w:pPr>
              <w:jc w:val="left"/>
            </w:pPr>
            <w:r>
              <w:rPr>
                <w:color w:val="000000"/>
                <w:szCs w:val="21"/>
              </w:rPr>
              <w:t>中信建投证券股份有限公司</w:t>
            </w:r>
          </w:p>
        </w:tc>
        <w:tc>
          <w:tcPr>
            <w:tcW w:w="779" w:type="dxa"/>
            <w:vAlign w:val="center"/>
          </w:tcPr>
          <w:p w:rsidR="00A947F5" w:rsidRDefault="00536A37">
            <w:pPr>
              <w:jc w:val="right"/>
            </w:pPr>
            <w:r>
              <w:rPr>
                <w:color w:val="000000"/>
                <w:szCs w:val="21"/>
              </w:rPr>
              <w:t>2</w:t>
            </w:r>
          </w:p>
        </w:tc>
        <w:tc>
          <w:tcPr>
            <w:tcW w:w="1800" w:type="dxa"/>
            <w:vAlign w:val="center"/>
          </w:tcPr>
          <w:p w:rsidR="00A947F5" w:rsidRDefault="00536A37">
            <w:pPr>
              <w:jc w:val="right"/>
            </w:pPr>
            <w:r>
              <w:rPr>
                <w:color w:val="000000"/>
                <w:szCs w:val="21"/>
              </w:rPr>
              <w:t>6,336,678.40</w:t>
            </w:r>
          </w:p>
        </w:tc>
        <w:tc>
          <w:tcPr>
            <w:tcW w:w="1080" w:type="dxa"/>
            <w:vAlign w:val="center"/>
          </w:tcPr>
          <w:p w:rsidR="00A947F5" w:rsidRDefault="00536A37">
            <w:pPr>
              <w:jc w:val="right"/>
            </w:pPr>
            <w:r>
              <w:rPr>
                <w:color w:val="000000"/>
                <w:szCs w:val="21"/>
              </w:rPr>
              <w:t>30.58%</w:t>
            </w:r>
          </w:p>
        </w:tc>
        <w:tc>
          <w:tcPr>
            <w:tcW w:w="1620" w:type="dxa"/>
            <w:vAlign w:val="center"/>
          </w:tcPr>
          <w:p w:rsidR="00A947F5" w:rsidRDefault="00536A37">
            <w:pPr>
              <w:jc w:val="right"/>
            </w:pPr>
            <w:r>
              <w:rPr>
                <w:color w:val="000000"/>
                <w:szCs w:val="21"/>
              </w:rPr>
              <w:t>5,901.42</w:t>
            </w:r>
          </w:p>
        </w:tc>
        <w:tc>
          <w:tcPr>
            <w:tcW w:w="1080" w:type="dxa"/>
            <w:vAlign w:val="center"/>
          </w:tcPr>
          <w:p w:rsidR="00A947F5" w:rsidRDefault="00536A37">
            <w:pPr>
              <w:jc w:val="right"/>
            </w:pPr>
            <w:r>
              <w:rPr>
                <w:color w:val="000000"/>
                <w:szCs w:val="21"/>
              </w:rPr>
              <w:t>30.58%</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申万宏源证券有限公司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14,384,370.33</w:t>
            </w:r>
          </w:p>
        </w:tc>
        <w:tc>
          <w:tcPr>
            <w:tcW w:w="1080" w:type="dxa"/>
            <w:vAlign w:val="center"/>
          </w:tcPr>
          <w:p w:rsidR="00A947F5" w:rsidRDefault="00536A37">
            <w:pPr>
              <w:jc w:val="right"/>
            </w:pPr>
            <w:r>
              <w:rPr>
                <w:color w:val="000000"/>
                <w:szCs w:val="21"/>
              </w:rPr>
              <w:t>69.42%</w:t>
            </w:r>
          </w:p>
        </w:tc>
        <w:tc>
          <w:tcPr>
            <w:tcW w:w="1620" w:type="dxa"/>
            <w:vAlign w:val="center"/>
          </w:tcPr>
          <w:p w:rsidR="00A947F5" w:rsidRDefault="00536A37">
            <w:pPr>
              <w:jc w:val="right"/>
            </w:pPr>
            <w:r>
              <w:rPr>
                <w:color w:val="000000"/>
                <w:szCs w:val="21"/>
              </w:rPr>
              <w:t>13,396.13</w:t>
            </w:r>
          </w:p>
        </w:tc>
        <w:tc>
          <w:tcPr>
            <w:tcW w:w="1080" w:type="dxa"/>
            <w:vAlign w:val="center"/>
          </w:tcPr>
          <w:p w:rsidR="00A947F5" w:rsidRDefault="00536A37">
            <w:pPr>
              <w:jc w:val="right"/>
            </w:pPr>
            <w:r>
              <w:rPr>
                <w:color w:val="000000"/>
                <w:szCs w:val="21"/>
              </w:rPr>
              <w:t>69.42%</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华创证券有限责任公司</w:t>
            </w:r>
          </w:p>
        </w:tc>
        <w:tc>
          <w:tcPr>
            <w:tcW w:w="779" w:type="dxa"/>
            <w:vAlign w:val="center"/>
          </w:tcPr>
          <w:p w:rsidR="00A947F5" w:rsidRDefault="00536A37">
            <w:pPr>
              <w:jc w:val="right"/>
            </w:pPr>
            <w:r>
              <w:rPr>
                <w:color w:val="000000"/>
                <w:szCs w:val="21"/>
              </w:rPr>
              <w:t>2</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川财证券有限责任公司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第一创业证券股份有限公司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长城证券股份有限公司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东方证券股份有限公司</w:t>
            </w:r>
          </w:p>
        </w:tc>
        <w:tc>
          <w:tcPr>
            <w:tcW w:w="779" w:type="dxa"/>
            <w:vAlign w:val="center"/>
          </w:tcPr>
          <w:p w:rsidR="00A947F5" w:rsidRDefault="00536A37">
            <w:pPr>
              <w:jc w:val="right"/>
            </w:pPr>
            <w:r>
              <w:rPr>
                <w:color w:val="000000"/>
                <w:szCs w:val="21"/>
              </w:rPr>
              <w:t>2</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东吴证券股份有限公司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方正证券股份有限公司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北京高华证券有限责任公司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国金证券股份有限公司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国联证券股份有限公司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国泰君安证券股份有限公司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国信证券股份有限公司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上海华信证券有限责任公司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瑞银证券有限责任公司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西部证券股份有限公司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西南证券股份有限公司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兴业证券股份有限公司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中国银河证券股份有限公司</w:t>
            </w:r>
          </w:p>
        </w:tc>
        <w:tc>
          <w:tcPr>
            <w:tcW w:w="779" w:type="dxa"/>
            <w:vAlign w:val="center"/>
          </w:tcPr>
          <w:p w:rsidR="00A947F5" w:rsidRDefault="00536A37">
            <w:pPr>
              <w:jc w:val="right"/>
            </w:pPr>
            <w:r>
              <w:rPr>
                <w:color w:val="000000"/>
                <w:szCs w:val="21"/>
              </w:rPr>
              <w:t>2</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招商证券股份有限公司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中国国际金融股份有限公司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中泰证券股份有限公司</w:t>
            </w:r>
          </w:p>
        </w:tc>
        <w:tc>
          <w:tcPr>
            <w:tcW w:w="779" w:type="dxa"/>
            <w:vAlign w:val="center"/>
          </w:tcPr>
          <w:p w:rsidR="00A947F5" w:rsidRDefault="00536A37">
            <w:pPr>
              <w:jc w:val="right"/>
            </w:pPr>
            <w:r>
              <w:rPr>
                <w:color w:val="000000"/>
                <w:szCs w:val="21"/>
              </w:rPr>
              <w:t>3</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中信证券股份有限公司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r w:rsidR="00A947F5">
        <w:tc>
          <w:tcPr>
            <w:tcW w:w="1559" w:type="dxa"/>
            <w:vAlign w:val="center"/>
          </w:tcPr>
          <w:p w:rsidR="00A947F5" w:rsidRDefault="00536A37">
            <w:pPr>
              <w:jc w:val="left"/>
            </w:pPr>
            <w:r>
              <w:rPr>
                <w:color w:val="000000"/>
                <w:szCs w:val="21"/>
              </w:rPr>
              <w:t>新时代证券股份有限公司</w:t>
            </w:r>
          </w:p>
        </w:tc>
        <w:tc>
          <w:tcPr>
            <w:tcW w:w="779" w:type="dxa"/>
            <w:vAlign w:val="center"/>
          </w:tcPr>
          <w:p w:rsidR="00A947F5" w:rsidRDefault="00536A37">
            <w:pPr>
              <w:jc w:val="right"/>
            </w:pPr>
            <w:r>
              <w:rPr>
                <w:color w:val="000000"/>
                <w:szCs w:val="21"/>
              </w:rPr>
              <w:t>1</w:t>
            </w:r>
          </w:p>
        </w:tc>
        <w:tc>
          <w:tcPr>
            <w:tcW w:w="180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620" w:type="dxa"/>
            <w:vAlign w:val="center"/>
          </w:tcPr>
          <w:p w:rsidR="00A947F5" w:rsidRDefault="00536A37">
            <w:pPr>
              <w:jc w:val="right"/>
            </w:pPr>
            <w:r>
              <w:rPr>
                <w:color w:val="000000"/>
                <w:szCs w:val="21"/>
              </w:rPr>
              <w:t>-</w:t>
            </w:r>
          </w:p>
        </w:tc>
        <w:tc>
          <w:tcPr>
            <w:tcW w:w="1080" w:type="dxa"/>
            <w:vAlign w:val="center"/>
          </w:tcPr>
          <w:p w:rsidR="00A947F5" w:rsidRDefault="00536A37">
            <w:pPr>
              <w:jc w:val="right"/>
            </w:pPr>
            <w:r>
              <w:rPr>
                <w:color w:val="000000"/>
                <w:szCs w:val="21"/>
              </w:rPr>
              <w:t>-</w:t>
            </w:r>
          </w:p>
        </w:tc>
        <w:tc>
          <w:tcPr>
            <w:tcW w:w="1080" w:type="dxa"/>
            <w:vAlign w:val="center"/>
          </w:tcPr>
          <w:p w:rsidR="00A947F5" w:rsidRDefault="00536A37">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A947F5">
        <w:tc>
          <w:tcPr>
            <w:tcW w:w="1559" w:type="dxa"/>
            <w:vAlign w:val="center"/>
          </w:tcPr>
          <w:p w:rsidR="00A947F5" w:rsidRDefault="00536A37">
            <w:pPr>
              <w:jc w:val="left"/>
            </w:pPr>
            <w:r>
              <w:rPr>
                <w:szCs w:val="21"/>
              </w:rPr>
              <w:t>中信建投证券股份有限公司</w:t>
            </w:r>
          </w:p>
        </w:tc>
        <w:tc>
          <w:tcPr>
            <w:tcW w:w="1319" w:type="dxa"/>
            <w:vAlign w:val="center"/>
          </w:tcPr>
          <w:p w:rsidR="00A947F5" w:rsidRDefault="00536A37">
            <w:pPr>
              <w:jc w:val="right"/>
            </w:pPr>
            <w:r>
              <w:rPr>
                <w:szCs w:val="21"/>
              </w:rPr>
              <w:t>18,947,326.53</w:t>
            </w:r>
          </w:p>
        </w:tc>
        <w:tc>
          <w:tcPr>
            <w:tcW w:w="1080" w:type="dxa"/>
            <w:vAlign w:val="center"/>
          </w:tcPr>
          <w:p w:rsidR="00A947F5" w:rsidRDefault="00536A37">
            <w:pPr>
              <w:jc w:val="right"/>
            </w:pPr>
            <w:r>
              <w:rPr>
                <w:szCs w:val="21"/>
              </w:rPr>
              <w:t>19.08%</w:t>
            </w:r>
          </w:p>
        </w:tc>
        <w:tc>
          <w:tcPr>
            <w:tcW w:w="1080" w:type="dxa"/>
            <w:vAlign w:val="center"/>
          </w:tcPr>
          <w:p w:rsidR="00A947F5" w:rsidRDefault="00536A37">
            <w:pPr>
              <w:jc w:val="right"/>
            </w:pPr>
            <w:r>
              <w:rPr>
                <w:szCs w:val="21"/>
              </w:rPr>
              <w:t>43,500,000.00</w:t>
            </w:r>
          </w:p>
        </w:tc>
        <w:tc>
          <w:tcPr>
            <w:tcW w:w="1260" w:type="dxa"/>
            <w:vAlign w:val="center"/>
          </w:tcPr>
          <w:p w:rsidR="00A947F5" w:rsidRDefault="00536A37">
            <w:pPr>
              <w:jc w:val="right"/>
            </w:pPr>
            <w:r>
              <w:rPr>
                <w:szCs w:val="21"/>
              </w:rPr>
              <w:t>4.93%</w:t>
            </w:r>
          </w:p>
        </w:tc>
        <w:tc>
          <w:tcPr>
            <w:tcW w:w="1260" w:type="dxa"/>
            <w:vAlign w:val="center"/>
          </w:tcPr>
          <w:p w:rsidR="00A947F5" w:rsidRDefault="00536A37">
            <w:pPr>
              <w:jc w:val="right"/>
            </w:pPr>
            <w:r>
              <w:rPr>
                <w:szCs w:val="21"/>
              </w:rPr>
              <w:t>-</w:t>
            </w:r>
          </w:p>
        </w:tc>
        <w:tc>
          <w:tcPr>
            <w:tcW w:w="1440" w:type="dxa"/>
            <w:vAlign w:val="center"/>
          </w:tcPr>
          <w:p w:rsidR="00A947F5" w:rsidRDefault="00536A37">
            <w:pPr>
              <w:jc w:val="right"/>
            </w:pPr>
            <w:r>
              <w:rPr>
                <w:szCs w:val="21"/>
              </w:rPr>
              <w:t>-</w:t>
            </w:r>
          </w:p>
        </w:tc>
      </w:tr>
      <w:tr w:rsidR="00A947F5">
        <w:tc>
          <w:tcPr>
            <w:tcW w:w="1559" w:type="dxa"/>
            <w:vAlign w:val="center"/>
          </w:tcPr>
          <w:p w:rsidR="00A947F5" w:rsidRDefault="00536A37">
            <w:pPr>
              <w:jc w:val="left"/>
            </w:pPr>
            <w:r>
              <w:rPr>
                <w:szCs w:val="21"/>
              </w:rPr>
              <w:t>申万宏源证券有限公司</w:t>
            </w:r>
          </w:p>
        </w:tc>
        <w:tc>
          <w:tcPr>
            <w:tcW w:w="1319" w:type="dxa"/>
            <w:vAlign w:val="center"/>
          </w:tcPr>
          <w:p w:rsidR="00A947F5" w:rsidRDefault="00536A37">
            <w:pPr>
              <w:jc w:val="right"/>
            </w:pPr>
            <w:r>
              <w:rPr>
                <w:szCs w:val="21"/>
              </w:rPr>
              <w:t>80,374,201.61</w:t>
            </w:r>
          </w:p>
        </w:tc>
        <w:tc>
          <w:tcPr>
            <w:tcW w:w="1080" w:type="dxa"/>
            <w:vAlign w:val="center"/>
          </w:tcPr>
          <w:p w:rsidR="00A947F5" w:rsidRDefault="00536A37">
            <w:pPr>
              <w:jc w:val="right"/>
            </w:pPr>
            <w:r>
              <w:rPr>
                <w:szCs w:val="21"/>
              </w:rPr>
              <w:t>80.92%</w:t>
            </w:r>
          </w:p>
        </w:tc>
        <w:tc>
          <w:tcPr>
            <w:tcW w:w="1080" w:type="dxa"/>
            <w:vAlign w:val="center"/>
          </w:tcPr>
          <w:p w:rsidR="00A947F5" w:rsidRDefault="00536A37">
            <w:pPr>
              <w:jc w:val="right"/>
            </w:pPr>
            <w:r>
              <w:rPr>
                <w:szCs w:val="21"/>
              </w:rPr>
              <w:t>838,300,000.00</w:t>
            </w:r>
          </w:p>
        </w:tc>
        <w:tc>
          <w:tcPr>
            <w:tcW w:w="1260" w:type="dxa"/>
            <w:vAlign w:val="center"/>
          </w:tcPr>
          <w:p w:rsidR="00A947F5" w:rsidRDefault="00536A37">
            <w:pPr>
              <w:jc w:val="right"/>
            </w:pPr>
            <w:r>
              <w:rPr>
                <w:szCs w:val="21"/>
              </w:rPr>
              <w:t>95.07%</w:t>
            </w:r>
          </w:p>
        </w:tc>
        <w:tc>
          <w:tcPr>
            <w:tcW w:w="1260" w:type="dxa"/>
            <w:vAlign w:val="center"/>
          </w:tcPr>
          <w:p w:rsidR="00A947F5" w:rsidRDefault="00536A37">
            <w:pPr>
              <w:jc w:val="right"/>
            </w:pPr>
            <w:r>
              <w:rPr>
                <w:szCs w:val="21"/>
              </w:rPr>
              <w:t>-</w:t>
            </w:r>
          </w:p>
        </w:tc>
        <w:tc>
          <w:tcPr>
            <w:tcW w:w="1440" w:type="dxa"/>
            <w:vAlign w:val="center"/>
          </w:tcPr>
          <w:p w:rsidR="00A947F5" w:rsidRDefault="00536A37">
            <w:pPr>
              <w:jc w:val="right"/>
            </w:pPr>
            <w:r>
              <w:rPr>
                <w:szCs w:val="21"/>
              </w:rPr>
              <w:t>-</w:t>
            </w:r>
          </w:p>
        </w:tc>
      </w:tr>
    </w:tbl>
    <w:p w:rsidR="00A947F5" w:rsidRDefault="00536A3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p>
    <w:p w:rsidR="00A947F5" w:rsidRDefault="00536A37">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947F5">
        <w:tc>
          <w:tcPr>
            <w:tcW w:w="993" w:type="dxa"/>
            <w:vMerge w:val="restart"/>
          </w:tcPr>
          <w:p w:rsidR="00A947F5" w:rsidRDefault="00A947F5"/>
          <w:p w:rsidR="00A947F5" w:rsidRDefault="00536A37">
            <w:r>
              <w:rPr>
                <w:rFonts w:ascii="宋体" w:hAnsi="宋体" w:hint="eastAsia"/>
                <w:bCs/>
                <w:color w:val="000000"/>
                <w:kern w:val="0"/>
                <w:szCs w:val="21"/>
              </w:rPr>
              <w:t>机构</w:t>
            </w:r>
          </w:p>
        </w:tc>
        <w:tc>
          <w:tcPr>
            <w:tcW w:w="992" w:type="dxa"/>
            <w:vAlign w:val="center"/>
          </w:tcPr>
          <w:p w:rsidR="00A947F5" w:rsidRDefault="00536A37">
            <w:pPr>
              <w:jc w:val="center"/>
            </w:pPr>
            <w:r>
              <w:rPr>
                <w:rFonts w:ascii="宋体" w:hAnsi="宋体"/>
                <w:color w:val="000000"/>
                <w:kern w:val="0"/>
                <w:szCs w:val="21"/>
              </w:rPr>
              <w:t>1</w:t>
            </w:r>
          </w:p>
        </w:tc>
        <w:tc>
          <w:tcPr>
            <w:tcW w:w="1843" w:type="dxa"/>
            <w:vAlign w:val="center"/>
          </w:tcPr>
          <w:p w:rsidR="00A947F5" w:rsidRDefault="00536A37">
            <w:pPr>
              <w:jc w:val="center"/>
            </w:pPr>
            <w:r>
              <w:rPr>
                <w:rFonts w:ascii="宋体" w:hAnsi="宋体"/>
                <w:color w:val="000000"/>
                <w:kern w:val="0"/>
                <w:szCs w:val="21"/>
              </w:rPr>
              <w:t>2018/1/1-2018/12/31</w:t>
            </w:r>
          </w:p>
        </w:tc>
        <w:tc>
          <w:tcPr>
            <w:tcW w:w="851" w:type="dxa"/>
            <w:vAlign w:val="center"/>
          </w:tcPr>
          <w:p w:rsidR="00A947F5" w:rsidRDefault="00536A37">
            <w:pPr>
              <w:jc w:val="center"/>
            </w:pPr>
            <w:r>
              <w:rPr>
                <w:rFonts w:ascii="宋体" w:hAnsi="宋体"/>
                <w:color w:val="000000"/>
                <w:kern w:val="0"/>
                <w:szCs w:val="21"/>
              </w:rPr>
              <w:t>-</w:t>
            </w:r>
          </w:p>
        </w:tc>
        <w:tc>
          <w:tcPr>
            <w:tcW w:w="850" w:type="dxa"/>
            <w:vAlign w:val="center"/>
          </w:tcPr>
          <w:p w:rsidR="00A947F5" w:rsidRDefault="00536A37">
            <w:pPr>
              <w:jc w:val="center"/>
            </w:pPr>
            <w:r>
              <w:rPr>
                <w:rFonts w:ascii="宋体" w:hAnsi="宋体"/>
                <w:color w:val="000000"/>
                <w:kern w:val="0"/>
                <w:szCs w:val="21"/>
              </w:rPr>
              <w:t>9,624,639.08</w:t>
            </w:r>
          </w:p>
        </w:tc>
        <w:tc>
          <w:tcPr>
            <w:tcW w:w="1134" w:type="dxa"/>
            <w:vAlign w:val="center"/>
          </w:tcPr>
          <w:p w:rsidR="00A947F5" w:rsidRDefault="00536A37">
            <w:pPr>
              <w:jc w:val="center"/>
            </w:pPr>
            <w:r>
              <w:rPr>
                <w:rFonts w:ascii="宋体" w:hAnsi="宋体"/>
                <w:color w:val="000000"/>
                <w:kern w:val="0"/>
                <w:szCs w:val="21"/>
              </w:rPr>
              <w:t>9,624,639.08</w:t>
            </w:r>
          </w:p>
        </w:tc>
        <w:tc>
          <w:tcPr>
            <w:tcW w:w="1419" w:type="dxa"/>
            <w:vAlign w:val="center"/>
          </w:tcPr>
          <w:p w:rsidR="00A947F5" w:rsidRDefault="00536A37">
            <w:pPr>
              <w:jc w:val="center"/>
            </w:pPr>
            <w:r>
              <w:rPr>
                <w:rFonts w:ascii="宋体" w:hAnsi="宋体"/>
                <w:color w:val="000000"/>
                <w:kern w:val="0"/>
                <w:szCs w:val="21"/>
              </w:rPr>
              <w:t>-</w:t>
            </w:r>
          </w:p>
        </w:tc>
        <w:tc>
          <w:tcPr>
            <w:tcW w:w="1130" w:type="dxa"/>
            <w:vAlign w:val="center"/>
          </w:tcPr>
          <w:p w:rsidR="00A947F5" w:rsidRDefault="00536A37">
            <w:pPr>
              <w:jc w:val="center"/>
            </w:pPr>
            <w:r>
              <w:rPr>
                <w:rFonts w:ascii="宋体" w:hAnsi="宋体"/>
                <w:color w:val="000000"/>
                <w:kern w:val="0"/>
                <w:szCs w:val="21"/>
              </w:rPr>
              <w:t>-</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947F5" w:rsidRDefault="00536A37">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536A37">
      <w:rPr>
        <w:noProof/>
        <w:kern w:val="0"/>
        <w:szCs w:val="21"/>
      </w:rPr>
      <w:t>3</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536A37">
      <w:rPr>
        <w:noProof/>
        <w:kern w:val="0"/>
        <w:szCs w:val="21"/>
      </w:rPr>
      <w:t>37</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交银施罗德增利增强债券型证券投资基金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6A37"/>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7F5"/>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FDD53DB8-2730-4B05-90FF-FF607C3D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37</Pages>
  <Words>4020</Words>
  <Characters>22920</Characters>
  <Application>Microsoft Office Word</Application>
  <DocSecurity>0</DocSecurity>
  <Lines>191</Lines>
  <Paragraphs>53</Paragraphs>
  <ScaleCrop>false</ScaleCrop>
  <Company/>
  <LinksUpToDate>false</LinksUpToDate>
  <CharactersWithSpaces>26887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626</cp:revision>
  <cp:lastPrinted>2007-07-19T00:46:00Z</cp:lastPrinted>
  <dcterms:created xsi:type="dcterms:W3CDTF">2013-08-19T02:39:00Z</dcterms:created>
  <dcterms:modified xsi:type="dcterms:W3CDTF">2019-03-25T03:09:00Z</dcterms:modified>
</cp:coreProperties>
</file>